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74" w:rsidRPr="00AD264E" w:rsidRDefault="00263F74" w:rsidP="00AD264E">
      <w:pPr>
        <w:rPr>
          <w:rFonts w:ascii="Times New Roman" w:hAnsi="Times New Roman"/>
          <w:sz w:val="26"/>
          <w:szCs w:val="26"/>
          <w:lang w:val="kk-KZ"/>
        </w:rPr>
      </w:pPr>
    </w:p>
    <w:p w:rsidR="00263F74" w:rsidRPr="00AD264E" w:rsidRDefault="00263F74" w:rsidP="00AD264E">
      <w:pPr>
        <w:rPr>
          <w:rFonts w:ascii="Times New Roman" w:hAnsi="Times New Roman"/>
          <w:sz w:val="26"/>
          <w:szCs w:val="26"/>
          <w:lang w:val="en-US"/>
        </w:rPr>
      </w:pPr>
      <w:r w:rsidRPr="00AD264E">
        <w:rPr>
          <w:rFonts w:ascii="Times New Roman" w:hAnsi="Times New Roman"/>
          <w:sz w:val="26"/>
          <w:szCs w:val="26"/>
          <w:lang w:val="kk-KZ"/>
        </w:rPr>
        <w:t xml:space="preserve">GEODESIC NETWORKS FOR OBSERVING </w:t>
      </w:r>
      <w:r w:rsidRPr="00AD264E">
        <w:rPr>
          <w:rFonts w:ascii="Times New Roman" w:hAnsi="Times New Roman"/>
          <w:sz w:val="26"/>
          <w:szCs w:val="26"/>
          <w:lang w:val="en-US"/>
        </w:rPr>
        <w:t>ROCK PIT DUMPS DYNAMICS</w:t>
      </w:r>
    </w:p>
    <w:p w:rsidR="00263F74" w:rsidRPr="00AD264E" w:rsidRDefault="00263F74" w:rsidP="00AD264E">
      <w:pPr>
        <w:rPr>
          <w:rFonts w:ascii="Times New Roman" w:hAnsi="Times New Roman"/>
          <w:sz w:val="26"/>
          <w:szCs w:val="26"/>
          <w:lang w:val="en-US"/>
        </w:rPr>
      </w:pPr>
    </w:p>
    <w:p w:rsidR="00263F74" w:rsidRPr="00AD264E" w:rsidRDefault="00263F74" w:rsidP="00AD264E">
      <w:pPr>
        <w:rPr>
          <w:rFonts w:ascii="Times New Roman" w:hAnsi="Times New Roman"/>
          <w:sz w:val="26"/>
          <w:szCs w:val="26"/>
          <w:lang w:val="en-US"/>
        </w:rPr>
      </w:pPr>
      <w:r w:rsidRPr="00AD264E">
        <w:rPr>
          <w:rStyle w:val="FontStyle18"/>
          <w:b w:val="0"/>
          <w:sz w:val="26"/>
          <w:szCs w:val="26"/>
          <w:lang w:val="en-US"/>
        </w:rPr>
        <w:t xml:space="preserve">UDK 528.489:693.26                                                                       </w:t>
      </w:r>
      <w:r w:rsidRPr="00AD264E">
        <w:rPr>
          <w:rFonts w:ascii="Times New Roman" w:hAnsi="Times New Roman"/>
          <w:sz w:val="26"/>
          <w:szCs w:val="26"/>
          <w:lang w:val="en-US"/>
        </w:rPr>
        <w:t xml:space="preserve">V. </w:t>
      </w:r>
      <w:smartTag w:uri="urn:schemas-microsoft-com:office:smarttags" w:element="place">
        <w:r w:rsidRPr="00AD264E">
          <w:rPr>
            <w:rFonts w:ascii="Times New Roman" w:hAnsi="Times New Roman"/>
            <w:sz w:val="26"/>
            <w:szCs w:val="26"/>
            <w:lang w:val="en-US"/>
          </w:rPr>
          <w:t>N. Popov</w:t>
        </w:r>
      </w:smartTag>
    </w:p>
    <w:p w:rsidR="00263F74" w:rsidRPr="00AD264E" w:rsidRDefault="00263F74" w:rsidP="00AD264E">
      <w:pPr>
        <w:rPr>
          <w:rFonts w:ascii="Times New Roman" w:hAnsi="Times New Roman"/>
          <w:sz w:val="26"/>
          <w:szCs w:val="26"/>
          <w:lang w:val="en-US"/>
        </w:rPr>
      </w:pPr>
    </w:p>
    <w:p w:rsidR="00263F74" w:rsidRPr="00A20D3D" w:rsidRDefault="00263F74" w:rsidP="00AD264E">
      <w:pPr>
        <w:rPr>
          <w:rStyle w:val="FontStyle23"/>
          <w:sz w:val="26"/>
          <w:szCs w:val="26"/>
          <w:lang w:val="en-US"/>
        </w:rPr>
      </w:pPr>
      <w:r w:rsidRPr="00AD264E">
        <w:rPr>
          <w:rFonts w:ascii="Times New Roman" w:hAnsi="Times New Roman"/>
          <w:sz w:val="26"/>
          <w:szCs w:val="26"/>
          <w:lang w:val="en-US"/>
        </w:rPr>
        <w:t xml:space="preserve">During open mining pit dump works constitute the significant part of the whole complex. Pit dump life time ends with an open cast mine development completion; its project existing period is defined as 20-30 years. </w:t>
      </w:r>
    </w:p>
    <w:p w:rsidR="00263F74" w:rsidRPr="0032030A" w:rsidRDefault="00263F74" w:rsidP="0032030A">
      <w:pPr>
        <w:pStyle w:val="Style6"/>
        <w:widowControl/>
        <w:spacing w:line="240" w:lineRule="auto"/>
        <w:ind w:firstLine="0"/>
        <w:rPr>
          <w:rStyle w:val="FontStyle23"/>
          <w:sz w:val="26"/>
          <w:szCs w:val="26"/>
          <w:lang w:val="en-US"/>
        </w:rPr>
      </w:pPr>
      <w:r>
        <w:rPr>
          <w:rStyle w:val="FontStyle23"/>
          <w:sz w:val="26"/>
          <w:szCs w:val="26"/>
          <w:lang w:val="en-US"/>
        </w:rPr>
        <w:t>In</w:t>
      </w:r>
      <w:r w:rsidRPr="001E79A1">
        <w:rPr>
          <w:rStyle w:val="FontStyle23"/>
          <w:sz w:val="26"/>
          <w:szCs w:val="26"/>
          <w:lang w:val="en-US"/>
        </w:rPr>
        <w:t xml:space="preserve"> </w:t>
      </w:r>
      <w:r>
        <w:rPr>
          <w:rStyle w:val="FontStyle23"/>
          <w:sz w:val="26"/>
          <w:szCs w:val="26"/>
          <w:lang w:val="en-US"/>
        </w:rPr>
        <w:t>the</w:t>
      </w:r>
      <w:r w:rsidRPr="001E79A1">
        <w:rPr>
          <w:rStyle w:val="FontStyle23"/>
          <w:sz w:val="26"/>
          <w:szCs w:val="26"/>
          <w:lang w:val="en-US"/>
        </w:rPr>
        <w:t xml:space="preserve"> </w:t>
      </w:r>
      <w:r>
        <w:rPr>
          <w:rStyle w:val="FontStyle23"/>
          <w:sz w:val="26"/>
          <w:szCs w:val="26"/>
          <w:lang w:val="en-US"/>
        </w:rPr>
        <w:t>process</w:t>
      </w:r>
      <w:r w:rsidRPr="001E79A1">
        <w:rPr>
          <w:rStyle w:val="FontStyle23"/>
          <w:sz w:val="26"/>
          <w:szCs w:val="26"/>
          <w:lang w:val="en-US"/>
        </w:rPr>
        <w:t xml:space="preserve"> </w:t>
      </w:r>
      <w:r>
        <w:rPr>
          <w:rStyle w:val="FontStyle23"/>
          <w:sz w:val="26"/>
          <w:szCs w:val="26"/>
          <w:lang w:val="en-US"/>
        </w:rPr>
        <w:t>of</w:t>
      </w:r>
      <w:r w:rsidRPr="001E79A1">
        <w:rPr>
          <w:rStyle w:val="FontStyle23"/>
          <w:sz w:val="26"/>
          <w:szCs w:val="26"/>
          <w:lang w:val="en-US"/>
        </w:rPr>
        <w:t xml:space="preserve"> </w:t>
      </w:r>
      <w:r>
        <w:rPr>
          <w:rStyle w:val="FontStyle23"/>
          <w:sz w:val="26"/>
          <w:szCs w:val="26"/>
          <w:lang w:val="en-US"/>
        </w:rPr>
        <w:t>exploitation</w:t>
      </w:r>
      <w:r w:rsidRPr="001E79A1">
        <w:rPr>
          <w:rStyle w:val="FontStyle23"/>
          <w:sz w:val="26"/>
          <w:szCs w:val="26"/>
          <w:lang w:val="en-US"/>
        </w:rPr>
        <w:t xml:space="preserve"> </w:t>
      </w:r>
      <w:r>
        <w:rPr>
          <w:rStyle w:val="FontStyle23"/>
          <w:sz w:val="26"/>
          <w:szCs w:val="26"/>
          <w:lang w:val="en-US"/>
        </w:rPr>
        <w:t>of</w:t>
      </w:r>
      <w:r w:rsidRPr="001E79A1">
        <w:rPr>
          <w:rStyle w:val="FontStyle23"/>
          <w:sz w:val="26"/>
          <w:szCs w:val="26"/>
          <w:lang w:val="en-US"/>
        </w:rPr>
        <w:t xml:space="preserve"> </w:t>
      </w:r>
      <w:r>
        <w:rPr>
          <w:rStyle w:val="FontStyle23"/>
          <w:sz w:val="26"/>
          <w:szCs w:val="26"/>
          <w:lang w:val="en-US"/>
        </w:rPr>
        <w:t>rock excavation</w:t>
      </w:r>
      <w:r w:rsidRPr="001E79A1">
        <w:rPr>
          <w:rStyle w:val="FontStyle23"/>
          <w:sz w:val="26"/>
          <w:szCs w:val="26"/>
          <w:lang w:val="en-US"/>
        </w:rPr>
        <w:t xml:space="preserve"> </w:t>
      </w:r>
      <w:r>
        <w:rPr>
          <w:rStyle w:val="FontStyle23"/>
          <w:sz w:val="26"/>
          <w:szCs w:val="26"/>
          <w:lang w:val="en-US"/>
        </w:rPr>
        <w:t>dump</w:t>
      </w:r>
      <w:r w:rsidRPr="001E79A1">
        <w:rPr>
          <w:rStyle w:val="FontStyle23"/>
          <w:sz w:val="26"/>
          <w:szCs w:val="26"/>
          <w:lang w:val="en-US"/>
        </w:rPr>
        <w:t xml:space="preserve"> </w:t>
      </w:r>
      <w:r>
        <w:rPr>
          <w:rStyle w:val="FontStyle23"/>
          <w:sz w:val="26"/>
          <w:szCs w:val="26"/>
          <w:lang w:val="en-US"/>
        </w:rPr>
        <w:t>of Sever-Kazgan mining where revealed rocks are transported by road, deformation of advance dump 1</w:t>
      </w:r>
      <w:r w:rsidRPr="001E79A1">
        <w:rPr>
          <w:rStyle w:val="FontStyle23"/>
          <w:sz w:val="26"/>
          <w:szCs w:val="26"/>
          <w:lang w:val="en-US"/>
        </w:rPr>
        <w:t xml:space="preserve"> </w:t>
      </w:r>
      <w:r>
        <w:rPr>
          <w:rStyle w:val="FontStyle23"/>
          <w:sz w:val="26"/>
          <w:szCs w:val="26"/>
          <w:lang w:val="en-US"/>
        </w:rPr>
        <w:t xml:space="preserve"> soils of were observed and as a consequence – the dump itself. The length of work dump road dead end before deformation was 2 – </w:t>
      </w:r>
      <w:smartTag w:uri="urn:schemas-microsoft-com:office:smarttags" w:element="metricconverter">
        <w:smartTagPr>
          <w:attr w:name="ProductID" w:val="3 km"/>
        </w:smartTagPr>
        <w:r>
          <w:rPr>
            <w:rStyle w:val="FontStyle23"/>
            <w:sz w:val="26"/>
            <w:szCs w:val="26"/>
            <w:lang w:val="en-US"/>
          </w:rPr>
          <w:t>3 km</w:t>
        </w:r>
      </w:smartTag>
      <w:r>
        <w:rPr>
          <w:rStyle w:val="FontStyle23"/>
          <w:sz w:val="26"/>
          <w:szCs w:val="26"/>
          <w:lang w:val="en-US"/>
        </w:rPr>
        <w:t xml:space="preserve">, and in the process of deformation of the dump it reached </w:t>
      </w:r>
      <w:smartTag w:uri="urn:schemas-microsoft-com:office:smarttags" w:element="metricconverter">
        <w:smartTagPr>
          <w:attr w:name="ProductID" w:val="0,6 km"/>
        </w:smartTagPr>
        <w:r w:rsidRPr="00356F90">
          <w:rPr>
            <w:rStyle w:val="FontStyle23"/>
            <w:sz w:val="26"/>
            <w:szCs w:val="26"/>
            <w:lang w:val="en-US"/>
          </w:rPr>
          <w:t>0,6</w:t>
        </w:r>
        <w:r>
          <w:rPr>
            <w:rStyle w:val="FontStyle23"/>
            <w:sz w:val="26"/>
            <w:szCs w:val="26"/>
            <w:lang w:val="en-US"/>
          </w:rPr>
          <w:t xml:space="preserve"> km</w:t>
        </w:r>
      </w:smartTag>
      <w:r>
        <w:rPr>
          <w:rStyle w:val="FontStyle23"/>
          <w:sz w:val="26"/>
          <w:szCs w:val="26"/>
          <w:lang w:val="en-US"/>
        </w:rPr>
        <w:t xml:space="preserve"> whereas a rational length of a dump dead end for excavators with a dipper capacity is to be </w:t>
      </w:r>
      <w:r w:rsidRPr="00593876">
        <w:rPr>
          <w:rStyle w:val="FontStyle23"/>
          <w:sz w:val="26"/>
          <w:szCs w:val="26"/>
          <w:lang w:val="en-US"/>
        </w:rPr>
        <w:t xml:space="preserve">1—2 </w:t>
      </w:r>
      <w:r w:rsidRPr="00360333">
        <w:rPr>
          <w:rStyle w:val="FontStyle23"/>
          <w:sz w:val="26"/>
          <w:szCs w:val="26"/>
          <w:lang w:val="en-US"/>
        </w:rPr>
        <w:t>km</w:t>
      </w:r>
      <w:r>
        <w:rPr>
          <w:rStyle w:val="FontStyle23"/>
          <w:sz w:val="26"/>
          <w:szCs w:val="26"/>
          <w:lang w:val="en-US"/>
        </w:rPr>
        <w:t xml:space="preserve"> [5]; for defining sizes of active landslide zone and finding in the ongoing process it is required to obtain digital dimensional model of point displacement in time on the upper site </w:t>
      </w:r>
      <w:r w:rsidRPr="009E7BBA">
        <w:rPr>
          <w:rStyle w:val="FontStyle27"/>
          <w:i w:val="0"/>
          <w:sz w:val="26"/>
          <w:szCs w:val="26"/>
          <w:lang w:val="en-US"/>
        </w:rPr>
        <w:t xml:space="preserve">of the dump edge and on pressed soils relatively to accepted </w:t>
      </w:r>
      <w:r>
        <w:rPr>
          <w:rStyle w:val="FontStyle27"/>
          <w:i w:val="0"/>
          <w:sz w:val="26"/>
          <w:szCs w:val="26"/>
          <w:lang w:val="en-US"/>
        </w:rPr>
        <w:t xml:space="preserve">static system of coordinates due to study of a new process of soils of advance dump, defining its main parameters there arises a necessity of performing detailed geodesic surveys of collapsing-displacing deformations of a landslide type at the dump comprised of </w:t>
      </w:r>
      <w:r>
        <w:rPr>
          <w:rStyle w:val="FontStyle23"/>
          <w:sz w:val="26"/>
          <w:szCs w:val="26"/>
          <w:lang w:val="en-US"/>
        </w:rPr>
        <w:t xml:space="preserve">alluvial and semi rocks, sandstones and siltstones. Height is about </w:t>
      </w:r>
      <w:smartTag w:uri="urn:schemas-microsoft-com:office:smarttags" w:element="metricconverter">
        <w:smartTagPr>
          <w:attr w:name="ProductID" w:val="30 m"/>
        </w:smartTagPr>
        <w:r>
          <w:rPr>
            <w:rStyle w:val="FontStyle23"/>
            <w:sz w:val="26"/>
            <w:szCs w:val="26"/>
            <w:lang w:val="en-US"/>
          </w:rPr>
          <w:t>30 m</w:t>
        </w:r>
      </w:smartTag>
      <w:r>
        <w:rPr>
          <w:rStyle w:val="FontStyle23"/>
          <w:sz w:val="26"/>
          <w:szCs w:val="26"/>
          <w:lang w:val="en-US"/>
        </w:rPr>
        <w:t>. Physical and mechanical properties are showed in the table</w:t>
      </w:r>
      <w:r w:rsidRPr="0032030A">
        <w:rPr>
          <w:rStyle w:val="FontStyle23"/>
          <w:sz w:val="26"/>
          <w:szCs w:val="26"/>
          <w:lang w:val="en-US"/>
        </w:rPr>
        <w:t>.</w:t>
      </w:r>
    </w:p>
    <w:p w:rsidR="00263F74" w:rsidRPr="0032030A" w:rsidRDefault="00263F74" w:rsidP="007A34E7">
      <w:pPr>
        <w:spacing w:after="0" w:line="240" w:lineRule="auto"/>
        <w:rPr>
          <w:rFonts w:ascii="Times New Roman" w:hAnsi="Times New Roman"/>
          <w:sz w:val="26"/>
          <w:szCs w:val="26"/>
          <w:lang w:val="en-US"/>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9"/>
        <w:gridCol w:w="1275"/>
        <w:gridCol w:w="851"/>
        <w:gridCol w:w="992"/>
        <w:gridCol w:w="1134"/>
        <w:gridCol w:w="992"/>
        <w:gridCol w:w="1035"/>
      </w:tblGrid>
      <w:tr w:rsidR="00263F74" w:rsidRPr="006D6D73" w:rsidTr="0032030A">
        <w:trPr>
          <w:trHeight w:val="287"/>
        </w:trPr>
        <w:tc>
          <w:tcPr>
            <w:tcW w:w="3369" w:type="dxa"/>
          </w:tcPr>
          <w:p w:rsidR="00263F74" w:rsidRPr="0032030A" w:rsidRDefault="00263F74" w:rsidP="006D6D73">
            <w:pPr>
              <w:pStyle w:val="Style9"/>
              <w:widowControl/>
              <w:spacing w:line="240" w:lineRule="auto"/>
              <w:ind w:left="828"/>
              <w:jc w:val="center"/>
              <w:rPr>
                <w:rStyle w:val="FontStyle21"/>
                <w:sz w:val="26"/>
                <w:szCs w:val="26"/>
                <w:lang w:val="en-US"/>
              </w:rPr>
            </w:pPr>
            <w:r>
              <w:rPr>
                <w:rStyle w:val="FontStyle21"/>
                <w:sz w:val="26"/>
                <w:szCs w:val="26"/>
                <w:lang w:val="en-US"/>
              </w:rPr>
              <w:t xml:space="preserve">Soils </w:t>
            </w:r>
          </w:p>
        </w:tc>
        <w:tc>
          <w:tcPr>
            <w:tcW w:w="1275" w:type="dxa"/>
          </w:tcPr>
          <w:p w:rsidR="00263F74" w:rsidRPr="0032030A" w:rsidRDefault="00263F74" w:rsidP="006E6BFA">
            <w:pPr>
              <w:pStyle w:val="Style9"/>
              <w:widowControl/>
              <w:spacing w:line="240" w:lineRule="auto"/>
              <w:jc w:val="center"/>
              <w:rPr>
                <w:rStyle w:val="FontStyle21"/>
                <w:sz w:val="26"/>
                <w:szCs w:val="26"/>
                <w:lang w:val="en-US"/>
              </w:rPr>
            </w:pPr>
            <w:r>
              <w:rPr>
                <w:rStyle w:val="FontStyle21"/>
                <w:sz w:val="26"/>
                <w:szCs w:val="26"/>
                <w:lang w:val="en-US"/>
              </w:rPr>
              <w:t>Thickness layer, m</w:t>
            </w:r>
          </w:p>
        </w:tc>
        <w:tc>
          <w:tcPr>
            <w:tcW w:w="851" w:type="dxa"/>
          </w:tcPr>
          <w:p w:rsidR="00263F74" w:rsidRPr="006D6D73" w:rsidRDefault="00263F74" w:rsidP="006E6BFA">
            <w:pPr>
              <w:pStyle w:val="Style9"/>
              <w:widowControl/>
              <w:spacing w:line="240" w:lineRule="auto"/>
              <w:ind w:firstLine="19"/>
              <w:jc w:val="center"/>
              <w:rPr>
                <w:rStyle w:val="FontStyle21"/>
                <w:sz w:val="26"/>
                <w:szCs w:val="26"/>
              </w:rPr>
            </w:pPr>
            <w:r>
              <w:rPr>
                <w:rStyle w:val="FontStyle21"/>
                <w:sz w:val="26"/>
                <w:szCs w:val="26"/>
                <w:lang w:val="en-US"/>
              </w:rPr>
              <w:t>Volume weight</w:t>
            </w:r>
            <w:r w:rsidRPr="006D6D73">
              <w:rPr>
                <w:rStyle w:val="FontStyle21"/>
                <w:sz w:val="26"/>
                <w:szCs w:val="26"/>
              </w:rPr>
              <w:t>,</w:t>
            </w:r>
          </w:p>
          <w:p w:rsidR="00263F74" w:rsidRPr="006D6D73" w:rsidRDefault="00263F74" w:rsidP="006E6BFA">
            <w:pPr>
              <w:pStyle w:val="Style9"/>
              <w:widowControl/>
              <w:spacing w:line="240" w:lineRule="auto"/>
              <w:jc w:val="center"/>
              <w:rPr>
                <w:rStyle w:val="FontStyle21"/>
                <w:sz w:val="26"/>
                <w:szCs w:val="26"/>
                <w:vertAlign w:val="superscript"/>
              </w:rPr>
            </w:pPr>
            <w:r>
              <w:rPr>
                <w:rStyle w:val="FontStyle21"/>
                <w:sz w:val="26"/>
                <w:szCs w:val="26"/>
                <w:lang w:val="en-US"/>
              </w:rPr>
              <w:t>g</w:t>
            </w:r>
            <w:r w:rsidRPr="006D6D73">
              <w:rPr>
                <w:rStyle w:val="FontStyle21"/>
                <w:sz w:val="26"/>
                <w:szCs w:val="26"/>
              </w:rPr>
              <w:t>/</w:t>
            </w:r>
            <w:r>
              <w:rPr>
                <w:rStyle w:val="FontStyle21"/>
                <w:sz w:val="26"/>
                <w:szCs w:val="26"/>
                <w:lang w:val="en-US"/>
              </w:rPr>
              <w:t>cm</w:t>
            </w:r>
            <w:r w:rsidRPr="006D6D73">
              <w:rPr>
                <w:rStyle w:val="FontStyle21"/>
                <w:sz w:val="26"/>
                <w:szCs w:val="26"/>
                <w:vertAlign w:val="superscript"/>
              </w:rPr>
              <w:t>3</w:t>
            </w:r>
          </w:p>
        </w:tc>
        <w:tc>
          <w:tcPr>
            <w:tcW w:w="992" w:type="dxa"/>
          </w:tcPr>
          <w:p w:rsidR="00263F74" w:rsidRPr="0032030A" w:rsidRDefault="00263F74" w:rsidP="006E6BFA">
            <w:pPr>
              <w:pStyle w:val="Style11"/>
              <w:widowControl/>
              <w:spacing w:line="240" w:lineRule="auto"/>
              <w:jc w:val="center"/>
              <w:rPr>
                <w:rStyle w:val="FontStyle21"/>
                <w:sz w:val="26"/>
                <w:szCs w:val="26"/>
              </w:rPr>
            </w:pPr>
            <w:r>
              <w:rPr>
                <w:rStyle w:val="FontStyle21"/>
                <w:sz w:val="26"/>
                <w:szCs w:val="26"/>
                <w:lang w:val="en-US"/>
              </w:rPr>
              <w:t>D</w:t>
            </w:r>
            <w:r w:rsidRPr="0032030A">
              <w:rPr>
                <w:rStyle w:val="FontStyle21"/>
                <w:sz w:val="26"/>
                <w:szCs w:val="26"/>
              </w:rPr>
              <w:t>eformation</w:t>
            </w:r>
            <w:r>
              <w:rPr>
                <w:rStyle w:val="FontStyle21"/>
                <w:sz w:val="26"/>
                <w:szCs w:val="26"/>
              </w:rPr>
              <w:t xml:space="preserve"> </w:t>
            </w:r>
            <w:r w:rsidRPr="0032030A">
              <w:rPr>
                <w:rStyle w:val="FontStyle21"/>
                <w:sz w:val="26"/>
                <w:szCs w:val="26"/>
              </w:rPr>
              <w:t xml:space="preserve"> modulus</w:t>
            </w:r>
          </w:p>
        </w:tc>
        <w:tc>
          <w:tcPr>
            <w:tcW w:w="1134" w:type="dxa"/>
          </w:tcPr>
          <w:p w:rsidR="00263F74" w:rsidRPr="0032030A" w:rsidRDefault="00263F74" w:rsidP="006E6BFA">
            <w:pPr>
              <w:pStyle w:val="Style12"/>
              <w:widowControl/>
              <w:spacing w:line="240" w:lineRule="auto"/>
              <w:rPr>
                <w:rStyle w:val="FontStyle21"/>
                <w:sz w:val="26"/>
                <w:szCs w:val="26"/>
                <w:lang w:val="en-US"/>
              </w:rPr>
            </w:pPr>
            <w:r>
              <w:rPr>
                <w:rStyle w:val="FontStyle21"/>
                <w:sz w:val="26"/>
                <w:szCs w:val="26"/>
                <w:lang w:val="en-US"/>
              </w:rPr>
              <w:t>Intrafriction angle, degree</w:t>
            </w:r>
          </w:p>
        </w:tc>
        <w:tc>
          <w:tcPr>
            <w:tcW w:w="992" w:type="dxa"/>
          </w:tcPr>
          <w:p w:rsidR="00263F74" w:rsidRPr="0032030A" w:rsidRDefault="00263F74" w:rsidP="006E6BFA">
            <w:pPr>
              <w:pStyle w:val="Style9"/>
              <w:widowControl/>
              <w:spacing w:line="240" w:lineRule="auto"/>
              <w:ind w:left="22" w:hanging="22"/>
              <w:jc w:val="center"/>
              <w:rPr>
                <w:rStyle w:val="FontStyle21"/>
                <w:sz w:val="26"/>
                <w:szCs w:val="26"/>
                <w:lang w:val="en-US"/>
              </w:rPr>
            </w:pPr>
            <w:r>
              <w:rPr>
                <w:rStyle w:val="FontStyle21"/>
                <w:sz w:val="26"/>
                <w:szCs w:val="26"/>
                <w:lang w:val="en-US"/>
              </w:rPr>
              <w:t>Adhesion</w:t>
            </w:r>
            <w:r>
              <w:rPr>
                <w:rStyle w:val="FontStyle21"/>
                <w:sz w:val="26"/>
                <w:szCs w:val="26"/>
              </w:rPr>
              <w:t xml:space="preserve">, </w:t>
            </w:r>
            <w:r>
              <w:rPr>
                <w:rStyle w:val="FontStyle21"/>
                <w:sz w:val="26"/>
                <w:szCs w:val="26"/>
                <w:lang w:val="en-US"/>
              </w:rPr>
              <w:t>kg</w:t>
            </w:r>
            <w:r>
              <w:rPr>
                <w:rStyle w:val="FontStyle21"/>
                <w:sz w:val="26"/>
                <w:szCs w:val="26"/>
              </w:rPr>
              <w:t>/</w:t>
            </w:r>
            <w:r>
              <w:rPr>
                <w:rStyle w:val="FontStyle21"/>
                <w:sz w:val="26"/>
                <w:szCs w:val="26"/>
                <w:lang w:val="en-US"/>
              </w:rPr>
              <w:t>cm</w:t>
            </w:r>
          </w:p>
        </w:tc>
        <w:tc>
          <w:tcPr>
            <w:tcW w:w="1035" w:type="dxa"/>
          </w:tcPr>
          <w:p w:rsidR="00263F74" w:rsidRPr="006D6D73" w:rsidRDefault="00263F74" w:rsidP="006E6BFA">
            <w:pPr>
              <w:pStyle w:val="Style9"/>
              <w:widowControl/>
              <w:spacing w:line="240" w:lineRule="auto"/>
              <w:ind w:left="19" w:hanging="19"/>
              <w:jc w:val="center"/>
              <w:rPr>
                <w:rStyle w:val="FontStyle21"/>
                <w:sz w:val="26"/>
                <w:szCs w:val="26"/>
                <w:vertAlign w:val="superscript"/>
              </w:rPr>
            </w:pPr>
            <w:r>
              <w:rPr>
                <w:rStyle w:val="FontStyle21"/>
                <w:sz w:val="26"/>
                <w:szCs w:val="26"/>
                <w:lang w:val="en-US"/>
              </w:rPr>
              <w:t>Critical load</w:t>
            </w:r>
            <w:r w:rsidRPr="006D6D73">
              <w:rPr>
                <w:rStyle w:val="FontStyle21"/>
                <w:sz w:val="26"/>
                <w:szCs w:val="26"/>
              </w:rPr>
              <w:t xml:space="preserve">, </w:t>
            </w:r>
            <w:r>
              <w:rPr>
                <w:rStyle w:val="FontStyle21"/>
                <w:sz w:val="26"/>
                <w:szCs w:val="26"/>
                <w:lang w:val="en-US"/>
              </w:rPr>
              <w:t>kg</w:t>
            </w:r>
            <w:r>
              <w:rPr>
                <w:rStyle w:val="FontStyle21"/>
                <w:sz w:val="26"/>
                <w:szCs w:val="26"/>
              </w:rPr>
              <w:t>/</w:t>
            </w:r>
            <w:r>
              <w:rPr>
                <w:rStyle w:val="FontStyle21"/>
                <w:sz w:val="26"/>
                <w:szCs w:val="26"/>
                <w:lang w:val="en-US"/>
              </w:rPr>
              <w:t>cm</w:t>
            </w:r>
            <w:r w:rsidRPr="006D6D73">
              <w:rPr>
                <w:rStyle w:val="FontStyle21"/>
                <w:sz w:val="26"/>
                <w:szCs w:val="26"/>
                <w:vertAlign w:val="superscript"/>
              </w:rPr>
              <w:t xml:space="preserve"> 2</w:t>
            </w:r>
          </w:p>
        </w:tc>
      </w:tr>
      <w:tr w:rsidR="00263F74" w:rsidRPr="006D6D73" w:rsidTr="0032030A">
        <w:trPr>
          <w:trHeight w:val="302"/>
        </w:trPr>
        <w:tc>
          <w:tcPr>
            <w:tcW w:w="3369" w:type="dxa"/>
          </w:tcPr>
          <w:p w:rsidR="00263F74" w:rsidRPr="006D6D73" w:rsidRDefault="00263F74" w:rsidP="006D6D73">
            <w:pPr>
              <w:pStyle w:val="Style8"/>
              <w:widowControl/>
              <w:rPr>
                <w:rStyle w:val="FontStyle29"/>
                <w:spacing w:val="120"/>
                <w:sz w:val="26"/>
                <w:szCs w:val="26"/>
              </w:rPr>
            </w:pPr>
            <w:r>
              <w:rPr>
                <w:rStyle w:val="FontStyle29"/>
                <w:sz w:val="26"/>
                <w:szCs w:val="26"/>
                <w:lang w:val="en-US"/>
              </w:rPr>
              <w:t xml:space="preserve">Loams of quaternary age </w:t>
            </w:r>
            <w:r w:rsidRPr="006D6D73">
              <w:rPr>
                <w:rStyle w:val="FontStyle29"/>
                <w:sz w:val="26"/>
                <w:szCs w:val="26"/>
              </w:rPr>
              <w:t xml:space="preserve"> </w:t>
            </w:r>
          </w:p>
        </w:tc>
        <w:tc>
          <w:tcPr>
            <w:tcW w:w="1275" w:type="dxa"/>
          </w:tcPr>
          <w:p w:rsidR="00263F74" w:rsidRPr="006D6D73" w:rsidRDefault="00263F74" w:rsidP="006D6D73">
            <w:pPr>
              <w:pStyle w:val="Style8"/>
              <w:widowControl/>
              <w:jc w:val="center"/>
              <w:rPr>
                <w:rStyle w:val="FontStyle29"/>
                <w:sz w:val="26"/>
                <w:szCs w:val="26"/>
              </w:rPr>
            </w:pPr>
            <w:r w:rsidRPr="006D6D73">
              <w:rPr>
                <w:rStyle w:val="FontStyle29"/>
                <w:sz w:val="26"/>
                <w:szCs w:val="26"/>
              </w:rPr>
              <w:t>0,3-1,7</w:t>
            </w:r>
          </w:p>
        </w:tc>
        <w:tc>
          <w:tcPr>
            <w:tcW w:w="851" w:type="dxa"/>
          </w:tcPr>
          <w:p w:rsidR="00263F74" w:rsidRPr="006D6D73" w:rsidRDefault="00263F74" w:rsidP="006D6D73">
            <w:pPr>
              <w:pStyle w:val="Style1"/>
              <w:widowControl/>
              <w:jc w:val="center"/>
              <w:rPr>
                <w:sz w:val="26"/>
                <w:szCs w:val="26"/>
              </w:rPr>
            </w:pPr>
            <w:r w:rsidRPr="006D6D73">
              <w:rPr>
                <w:rStyle w:val="FontStyle29"/>
                <w:sz w:val="26"/>
                <w:szCs w:val="26"/>
              </w:rPr>
              <w:t>—</w:t>
            </w:r>
          </w:p>
        </w:tc>
        <w:tc>
          <w:tcPr>
            <w:tcW w:w="992" w:type="dxa"/>
          </w:tcPr>
          <w:p w:rsidR="00263F74" w:rsidRPr="006D6D73" w:rsidRDefault="00263F74" w:rsidP="006D6D73">
            <w:pPr>
              <w:pStyle w:val="Style1"/>
              <w:widowControl/>
              <w:jc w:val="center"/>
              <w:rPr>
                <w:sz w:val="26"/>
                <w:szCs w:val="26"/>
              </w:rPr>
            </w:pPr>
            <w:r w:rsidRPr="006D6D73">
              <w:rPr>
                <w:rStyle w:val="FontStyle29"/>
                <w:sz w:val="26"/>
                <w:szCs w:val="26"/>
              </w:rPr>
              <w:t>—</w:t>
            </w:r>
          </w:p>
        </w:tc>
        <w:tc>
          <w:tcPr>
            <w:tcW w:w="1134" w:type="dxa"/>
          </w:tcPr>
          <w:p w:rsidR="00263F74" w:rsidRPr="006D6D73" w:rsidRDefault="00263F74" w:rsidP="006D6D73">
            <w:pPr>
              <w:pStyle w:val="Style1"/>
              <w:widowControl/>
              <w:jc w:val="center"/>
              <w:rPr>
                <w:sz w:val="26"/>
                <w:szCs w:val="26"/>
              </w:rPr>
            </w:pPr>
            <w:r w:rsidRPr="006D6D73">
              <w:rPr>
                <w:rStyle w:val="FontStyle29"/>
                <w:sz w:val="26"/>
                <w:szCs w:val="26"/>
              </w:rPr>
              <w:t>—</w:t>
            </w:r>
          </w:p>
        </w:tc>
        <w:tc>
          <w:tcPr>
            <w:tcW w:w="992" w:type="dxa"/>
          </w:tcPr>
          <w:p w:rsidR="00263F74" w:rsidRPr="006D6D73" w:rsidRDefault="00263F74" w:rsidP="006D6D73">
            <w:pPr>
              <w:pStyle w:val="Style1"/>
              <w:widowControl/>
              <w:jc w:val="center"/>
              <w:rPr>
                <w:sz w:val="26"/>
                <w:szCs w:val="26"/>
              </w:rPr>
            </w:pPr>
            <w:r w:rsidRPr="006D6D73">
              <w:rPr>
                <w:rStyle w:val="FontStyle29"/>
                <w:sz w:val="26"/>
                <w:szCs w:val="26"/>
              </w:rPr>
              <w:t>—</w:t>
            </w:r>
          </w:p>
        </w:tc>
        <w:tc>
          <w:tcPr>
            <w:tcW w:w="1035" w:type="dxa"/>
          </w:tcPr>
          <w:p w:rsidR="00263F74" w:rsidRPr="006D6D73" w:rsidRDefault="00263F74" w:rsidP="006D6D73">
            <w:pPr>
              <w:pStyle w:val="Style1"/>
              <w:widowControl/>
              <w:jc w:val="center"/>
              <w:rPr>
                <w:sz w:val="26"/>
                <w:szCs w:val="26"/>
              </w:rPr>
            </w:pPr>
            <w:r w:rsidRPr="006D6D73">
              <w:rPr>
                <w:rStyle w:val="FontStyle29"/>
                <w:sz w:val="26"/>
                <w:szCs w:val="26"/>
              </w:rPr>
              <w:t>—</w:t>
            </w:r>
          </w:p>
        </w:tc>
      </w:tr>
      <w:tr w:rsidR="00263F74" w:rsidRPr="006D6D73" w:rsidTr="0032030A">
        <w:trPr>
          <w:trHeight w:val="302"/>
        </w:trPr>
        <w:tc>
          <w:tcPr>
            <w:tcW w:w="3369" w:type="dxa"/>
          </w:tcPr>
          <w:p w:rsidR="00263F74" w:rsidRPr="0032030A" w:rsidRDefault="00263F74" w:rsidP="006D6D73">
            <w:pPr>
              <w:pStyle w:val="Style8"/>
              <w:widowControl/>
              <w:rPr>
                <w:rStyle w:val="FontStyle29"/>
                <w:sz w:val="26"/>
                <w:szCs w:val="26"/>
                <w:lang w:val="en-US"/>
              </w:rPr>
            </w:pPr>
            <w:r>
              <w:rPr>
                <w:rStyle w:val="FontStyle29"/>
                <w:sz w:val="26"/>
                <w:szCs w:val="26"/>
                <w:lang w:val="en-US"/>
              </w:rPr>
              <w:t>Clay light grey with sand lenses</w:t>
            </w:r>
            <w:r w:rsidRPr="0032030A">
              <w:rPr>
                <w:rStyle w:val="FontStyle29"/>
                <w:sz w:val="26"/>
                <w:szCs w:val="26"/>
                <w:lang w:val="en-US"/>
              </w:rPr>
              <w:t xml:space="preserve"> </w:t>
            </w:r>
          </w:p>
        </w:tc>
        <w:tc>
          <w:tcPr>
            <w:tcW w:w="1275" w:type="dxa"/>
          </w:tcPr>
          <w:p w:rsidR="00263F74" w:rsidRPr="006D6D73" w:rsidRDefault="00263F74" w:rsidP="006D6D73">
            <w:pPr>
              <w:pStyle w:val="Style8"/>
              <w:widowControl/>
              <w:jc w:val="center"/>
              <w:rPr>
                <w:rStyle w:val="FontStyle29"/>
                <w:sz w:val="26"/>
                <w:szCs w:val="26"/>
              </w:rPr>
            </w:pPr>
            <w:r w:rsidRPr="006D6D73">
              <w:rPr>
                <w:rStyle w:val="FontStyle29"/>
                <w:sz w:val="26"/>
                <w:szCs w:val="26"/>
              </w:rPr>
              <w:t>0—6,4</w:t>
            </w:r>
          </w:p>
        </w:tc>
        <w:tc>
          <w:tcPr>
            <w:tcW w:w="851" w:type="dxa"/>
          </w:tcPr>
          <w:p w:rsidR="00263F74" w:rsidRPr="006D6D73" w:rsidRDefault="00263F74" w:rsidP="006D6D73">
            <w:pPr>
              <w:pStyle w:val="Style8"/>
              <w:widowControl/>
              <w:jc w:val="center"/>
              <w:rPr>
                <w:rStyle w:val="FontStyle29"/>
                <w:sz w:val="26"/>
                <w:szCs w:val="26"/>
              </w:rPr>
            </w:pPr>
            <w:r w:rsidRPr="006D6D73">
              <w:rPr>
                <w:rStyle w:val="FontStyle29"/>
                <w:sz w:val="26"/>
                <w:szCs w:val="26"/>
              </w:rPr>
              <w:t>2,04</w:t>
            </w:r>
          </w:p>
        </w:tc>
        <w:tc>
          <w:tcPr>
            <w:tcW w:w="992" w:type="dxa"/>
          </w:tcPr>
          <w:p w:rsidR="00263F74" w:rsidRPr="006D6D73" w:rsidRDefault="00263F74" w:rsidP="006D6D73">
            <w:pPr>
              <w:pStyle w:val="Style8"/>
              <w:widowControl/>
              <w:jc w:val="center"/>
              <w:rPr>
                <w:rStyle w:val="FontStyle29"/>
                <w:sz w:val="26"/>
                <w:szCs w:val="26"/>
              </w:rPr>
            </w:pPr>
            <w:r w:rsidRPr="006D6D73">
              <w:rPr>
                <w:rStyle w:val="FontStyle29"/>
                <w:sz w:val="26"/>
                <w:szCs w:val="26"/>
              </w:rPr>
              <w:t>90</w:t>
            </w:r>
          </w:p>
        </w:tc>
        <w:tc>
          <w:tcPr>
            <w:tcW w:w="1134" w:type="dxa"/>
          </w:tcPr>
          <w:p w:rsidR="00263F74" w:rsidRPr="006D6D73" w:rsidRDefault="00263F74" w:rsidP="006D6D73">
            <w:pPr>
              <w:pStyle w:val="Style8"/>
              <w:widowControl/>
              <w:jc w:val="center"/>
              <w:rPr>
                <w:rStyle w:val="FontStyle29"/>
                <w:sz w:val="26"/>
                <w:szCs w:val="26"/>
              </w:rPr>
            </w:pPr>
            <w:r w:rsidRPr="006D6D73">
              <w:rPr>
                <w:rStyle w:val="FontStyle29"/>
                <w:sz w:val="26"/>
                <w:szCs w:val="26"/>
              </w:rPr>
              <w:t>25</w:t>
            </w:r>
          </w:p>
        </w:tc>
        <w:tc>
          <w:tcPr>
            <w:tcW w:w="992" w:type="dxa"/>
          </w:tcPr>
          <w:p w:rsidR="00263F74" w:rsidRPr="006D6D73" w:rsidRDefault="00263F74" w:rsidP="006D6D73">
            <w:pPr>
              <w:pStyle w:val="Style8"/>
              <w:widowControl/>
              <w:jc w:val="center"/>
              <w:rPr>
                <w:rStyle w:val="FontStyle29"/>
                <w:sz w:val="26"/>
                <w:szCs w:val="26"/>
              </w:rPr>
            </w:pPr>
            <w:r w:rsidRPr="006D6D73">
              <w:rPr>
                <w:rStyle w:val="FontStyle29"/>
                <w:sz w:val="26"/>
                <w:szCs w:val="26"/>
              </w:rPr>
              <w:t>0,12</w:t>
            </w:r>
          </w:p>
        </w:tc>
        <w:tc>
          <w:tcPr>
            <w:tcW w:w="1035" w:type="dxa"/>
          </w:tcPr>
          <w:p w:rsidR="00263F74" w:rsidRPr="006D6D73" w:rsidRDefault="00263F74" w:rsidP="006D6D73">
            <w:pPr>
              <w:pStyle w:val="Style8"/>
              <w:widowControl/>
              <w:jc w:val="center"/>
              <w:rPr>
                <w:rStyle w:val="FontStyle29"/>
                <w:sz w:val="26"/>
                <w:szCs w:val="26"/>
              </w:rPr>
            </w:pPr>
            <w:r w:rsidRPr="006D6D73">
              <w:rPr>
                <w:rStyle w:val="FontStyle29"/>
                <w:sz w:val="26"/>
                <w:szCs w:val="26"/>
              </w:rPr>
              <w:t>2,4</w:t>
            </w:r>
          </w:p>
        </w:tc>
      </w:tr>
      <w:tr w:rsidR="00263F74" w:rsidRPr="006D6D73" w:rsidTr="0032030A">
        <w:trPr>
          <w:trHeight w:val="302"/>
        </w:trPr>
        <w:tc>
          <w:tcPr>
            <w:tcW w:w="3369" w:type="dxa"/>
          </w:tcPr>
          <w:p w:rsidR="00263F74" w:rsidRPr="0032030A" w:rsidRDefault="00263F74" w:rsidP="006D6D73">
            <w:pPr>
              <w:pStyle w:val="Style8"/>
              <w:widowControl/>
              <w:tabs>
                <w:tab w:val="left" w:leader="dot" w:pos="2880"/>
              </w:tabs>
              <w:rPr>
                <w:rStyle w:val="FontStyle29"/>
                <w:sz w:val="26"/>
                <w:szCs w:val="26"/>
                <w:lang w:val="en-US"/>
              </w:rPr>
            </w:pPr>
            <w:r>
              <w:rPr>
                <w:rStyle w:val="FontStyle29"/>
                <w:sz w:val="26"/>
                <w:szCs w:val="26"/>
                <w:lang w:val="en-US"/>
              </w:rPr>
              <w:t xml:space="preserve">Clay many colored with gypsum nests </w:t>
            </w:r>
          </w:p>
        </w:tc>
        <w:tc>
          <w:tcPr>
            <w:tcW w:w="1275" w:type="dxa"/>
          </w:tcPr>
          <w:p w:rsidR="00263F74" w:rsidRPr="006D6D73" w:rsidRDefault="00263F74" w:rsidP="006D6D73">
            <w:pPr>
              <w:pStyle w:val="Style8"/>
              <w:widowControl/>
              <w:jc w:val="center"/>
              <w:rPr>
                <w:rStyle w:val="FontStyle29"/>
                <w:sz w:val="26"/>
                <w:szCs w:val="26"/>
              </w:rPr>
            </w:pPr>
            <w:r w:rsidRPr="006D6D73">
              <w:rPr>
                <w:rStyle w:val="FontStyle29"/>
                <w:sz w:val="26"/>
                <w:szCs w:val="26"/>
              </w:rPr>
              <w:t>0—10,2</w:t>
            </w:r>
          </w:p>
        </w:tc>
        <w:tc>
          <w:tcPr>
            <w:tcW w:w="851" w:type="dxa"/>
          </w:tcPr>
          <w:p w:rsidR="00263F74" w:rsidRPr="006D6D73" w:rsidRDefault="00263F74" w:rsidP="006D6D73">
            <w:pPr>
              <w:pStyle w:val="Style8"/>
              <w:widowControl/>
              <w:jc w:val="center"/>
              <w:rPr>
                <w:rStyle w:val="FontStyle29"/>
                <w:sz w:val="26"/>
                <w:szCs w:val="26"/>
              </w:rPr>
            </w:pPr>
            <w:r w:rsidRPr="006D6D73">
              <w:rPr>
                <w:rStyle w:val="FontStyle29"/>
                <w:sz w:val="26"/>
                <w:szCs w:val="26"/>
              </w:rPr>
              <w:t>2,02</w:t>
            </w:r>
          </w:p>
        </w:tc>
        <w:tc>
          <w:tcPr>
            <w:tcW w:w="992" w:type="dxa"/>
          </w:tcPr>
          <w:p w:rsidR="00263F74" w:rsidRPr="006D6D73" w:rsidRDefault="00263F74" w:rsidP="006D6D73">
            <w:pPr>
              <w:pStyle w:val="Style8"/>
              <w:widowControl/>
              <w:jc w:val="center"/>
              <w:rPr>
                <w:rStyle w:val="FontStyle29"/>
                <w:sz w:val="26"/>
                <w:szCs w:val="26"/>
              </w:rPr>
            </w:pPr>
            <w:r w:rsidRPr="006D6D73">
              <w:rPr>
                <w:rStyle w:val="FontStyle29"/>
                <w:sz w:val="26"/>
                <w:szCs w:val="26"/>
              </w:rPr>
              <w:t>100</w:t>
            </w:r>
          </w:p>
        </w:tc>
        <w:tc>
          <w:tcPr>
            <w:tcW w:w="1134" w:type="dxa"/>
          </w:tcPr>
          <w:p w:rsidR="00263F74" w:rsidRPr="006D6D73" w:rsidRDefault="00263F74" w:rsidP="006D6D73">
            <w:pPr>
              <w:pStyle w:val="Style8"/>
              <w:widowControl/>
              <w:jc w:val="center"/>
              <w:rPr>
                <w:rStyle w:val="FontStyle29"/>
                <w:sz w:val="26"/>
                <w:szCs w:val="26"/>
              </w:rPr>
            </w:pPr>
            <w:r w:rsidRPr="006D6D73">
              <w:rPr>
                <w:rStyle w:val="FontStyle29"/>
                <w:sz w:val="26"/>
                <w:szCs w:val="26"/>
              </w:rPr>
              <w:t>12</w:t>
            </w:r>
          </w:p>
        </w:tc>
        <w:tc>
          <w:tcPr>
            <w:tcW w:w="992" w:type="dxa"/>
          </w:tcPr>
          <w:p w:rsidR="00263F74" w:rsidRPr="006D6D73" w:rsidRDefault="00263F74" w:rsidP="006D6D73">
            <w:pPr>
              <w:pStyle w:val="Style8"/>
              <w:widowControl/>
              <w:jc w:val="center"/>
              <w:rPr>
                <w:rStyle w:val="FontStyle29"/>
                <w:sz w:val="26"/>
                <w:szCs w:val="26"/>
              </w:rPr>
            </w:pPr>
            <w:r w:rsidRPr="006D6D73">
              <w:rPr>
                <w:rStyle w:val="FontStyle29"/>
                <w:sz w:val="26"/>
                <w:szCs w:val="26"/>
              </w:rPr>
              <w:t>0,60</w:t>
            </w:r>
          </w:p>
        </w:tc>
        <w:tc>
          <w:tcPr>
            <w:tcW w:w="1035" w:type="dxa"/>
          </w:tcPr>
          <w:p w:rsidR="00263F74" w:rsidRPr="006D6D73" w:rsidRDefault="00263F74" w:rsidP="006D6D73">
            <w:pPr>
              <w:pStyle w:val="Style8"/>
              <w:widowControl/>
              <w:jc w:val="center"/>
              <w:rPr>
                <w:rStyle w:val="FontStyle29"/>
                <w:sz w:val="26"/>
                <w:szCs w:val="26"/>
              </w:rPr>
            </w:pPr>
            <w:r w:rsidRPr="006D6D73">
              <w:rPr>
                <w:rStyle w:val="FontStyle29"/>
                <w:sz w:val="26"/>
                <w:szCs w:val="26"/>
              </w:rPr>
              <w:t>4,23</w:t>
            </w:r>
          </w:p>
        </w:tc>
      </w:tr>
      <w:tr w:rsidR="00263F74" w:rsidRPr="006D6D73" w:rsidTr="0032030A">
        <w:trPr>
          <w:trHeight w:val="302"/>
        </w:trPr>
        <w:tc>
          <w:tcPr>
            <w:tcW w:w="3369" w:type="dxa"/>
          </w:tcPr>
          <w:p w:rsidR="00263F74" w:rsidRPr="00650DF5" w:rsidRDefault="00263F74" w:rsidP="006D6D73">
            <w:pPr>
              <w:pStyle w:val="Style8"/>
              <w:widowControl/>
              <w:tabs>
                <w:tab w:val="left" w:leader="dot" w:pos="2880"/>
              </w:tabs>
              <w:rPr>
                <w:rStyle w:val="FontStyle29"/>
                <w:sz w:val="26"/>
                <w:szCs w:val="26"/>
                <w:lang w:val="en-US"/>
              </w:rPr>
            </w:pPr>
            <w:r>
              <w:rPr>
                <w:rStyle w:val="FontStyle29"/>
                <w:sz w:val="26"/>
                <w:szCs w:val="26"/>
                <w:lang w:val="en-US"/>
              </w:rPr>
              <w:t>Clay blue grey</w:t>
            </w:r>
          </w:p>
        </w:tc>
        <w:tc>
          <w:tcPr>
            <w:tcW w:w="1275" w:type="dxa"/>
          </w:tcPr>
          <w:p w:rsidR="00263F74" w:rsidRPr="006D6D73" w:rsidRDefault="00263F74" w:rsidP="006D6D73">
            <w:pPr>
              <w:pStyle w:val="Style8"/>
              <w:widowControl/>
              <w:jc w:val="center"/>
              <w:rPr>
                <w:rStyle w:val="FontStyle29"/>
                <w:sz w:val="26"/>
                <w:szCs w:val="26"/>
              </w:rPr>
            </w:pPr>
            <w:r w:rsidRPr="006D6D73">
              <w:rPr>
                <w:rStyle w:val="FontStyle29"/>
                <w:sz w:val="26"/>
                <w:szCs w:val="26"/>
              </w:rPr>
              <w:t>4,4-35,2</w:t>
            </w:r>
          </w:p>
        </w:tc>
        <w:tc>
          <w:tcPr>
            <w:tcW w:w="851" w:type="dxa"/>
          </w:tcPr>
          <w:p w:rsidR="00263F74" w:rsidRPr="006D6D73" w:rsidRDefault="00263F74" w:rsidP="006D6D73">
            <w:pPr>
              <w:pStyle w:val="Style8"/>
              <w:widowControl/>
              <w:jc w:val="center"/>
              <w:rPr>
                <w:rStyle w:val="FontStyle29"/>
                <w:sz w:val="26"/>
                <w:szCs w:val="26"/>
              </w:rPr>
            </w:pPr>
            <w:r w:rsidRPr="006D6D73">
              <w:rPr>
                <w:rStyle w:val="FontStyle29"/>
                <w:sz w:val="26"/>
                <w:szCs w:val="26"/>
              </w:rPr>
              <w:t>2,01</w:t>
            </w:r>
          </w:p>
        </w:tc>
        <w:tc>
          <w:tcPr>
            <w:tcW w:w="992" w:type="dxa"/>
          </w:tcPr>
          <w:p w:rsidR="00263F74" w:rsidRPr="006D6D73" w:rsidRDefault="00263F74" w:rsidP="006D6D73">
            <w:pPr>
              <w:pStyle w:val="Style8"/>
              <w:widowControl/>
              <w:jc w:val="center"/>
              <w:rPr>
                <w:rStyle w:val="FontStyle29"/>
                <w:sz w:val="26"/>
                <w:szCs w:val="26"/>
              </w:rPr>
            </w:pPr>
            <w:r w:rsidRPr="006D6D73">
              <w:rPr>
                <w:rStyle w:val="FontStyle29"/>
                <w:sz w:val="26"/>
                <w:szCs w:val="26"/>
              </w:rPr>
              <w:t>60</w:t>
            </w:r>
          </w:p>
        </w:tc>
        <w:tc>
          <w:tcPr>
            <w:tcW w:w="1134" w:type="dxa"/>
          </w:tcPr>
          <w:p w:rsidR="00263F74" w:rsidRPr="006D6D73" w:rsidRDefault="00263F74" w:rsidP="006D6D73">
            <w:pPr>
              <w:pStyle w:val="Style8"/>
              <w:widowControl/>
              <w:jc w:val="center"/>
              <w:rPr>
                <w:rStyle w:val="FontStyle29"/>
                <w:sz w:val="26"/>
                <w:szCs w:val="26"/>
              </w:rPr>
            </w:pPr>
            <w:r w:rsidRPr="006D6D73">
              <w:rPr>
                <w:rStyle w:val="FontStyle29"/>
                <w:sz w:val="26"/>
                <w:szCs w:val="26"/>
              </w:rPr>
              <w:t>14</w:t>
            </w:r>
          </w:p>
        </w:tc>
        <w:tc>
          <w:tcPr>
            <w:tcW w:w="992" w:type="dxa"/>
          </w:tcPr>
          <w:p w:rsidR="00263F74" w:rsidRPr="006D6D73" w:rsidRDefault="00263F74" w:rsidP="006D6D73">
            <w:pPr>
              <w:pStyle w:val="Style8"/>
              <w:widowControl/>
              <w:jc w:val="center"/>
              <w:rPr>
                <w:rStyle w:val="FontStyle29"/>
                <w:sz w:val="26"/>
                <w:szCs w:val="26"/>
              </w:rPr>
            </w:pPr>
            <w:r w:rsidRPr="006D6D73">
              <w:rPr>
                <w:rStyle w:val="FontStyle29"/>
                <w:sz w:val="26"/>
                <w:szCs w:val="26"/>
              </w:rPr>
              <w:t>0,62</w:t>
            </w:r>
          </w:p>
        </w:tc>
        <w:tc>
          <w:tcPr>
            <w:tcW w:w="1035" w:type="dxa"/>
          </w:tcPr>
          <w:p w:rsidR="00263F74" w:rsidRPr="006D6D73" w:rsidRDefault="00263F74" w:rsidP="006D6D73">
            <w:pPr>
              <w:pStyle w:val="Style8"/>
              <w:widowControl/>
              <w:jc w:val="center"/>
              <w:rPr>
                <w:rStyle w:val="FontStyle29"/>
                <w:sz w:val="26"/>
                <w:szCs w:val="26"/>
              </w:rPr>
            </w:pPr>
            <w:r w:rsidRPr="006D6D73">
              <w:rPr>
                <w:rStyle w:val="FontStyle29"/>
                <w:sz w:val="26"/>
                <w:szCs w:val="26"/>
              </w:rPr>
              <w:t>3,97</w:t>
            </w:r>
          </w:p>
        </w:tc>
      </w:tr>
      <w:tr w:rsidR="00263F74" w:rsidRPr="006D6D73" w:rsidTr="0032030A">
        <w:trPr>
          <w:trHeight w:val="607"/>
        </w:trPr>
        <w:tc>
          <w:tcPr>
            <w:tcW w:w="3369" w:type="dxa"/>
          </w:tcPr>
          <w:p w:rsidR="00263F74" w:rsidRPr="00650DF5" w:rsidRDefault="00263F74" w:rsidP="006D6D73">
            <w:pPr>
              <w:pStyle w:val="Style8"/>
              <w:widowControl/>
              <w:rPr>
                <w:rStyle w:val="FontStyle29"/>
                <w:sz w:val="26"/>
                <w:szCs w:val="26"/>
                <w:lang w:val="en-US"/>
              </w:rPr>
            </w:pPr>
            <w:r w:rsidRPr="00650DF5">
              <w:rPr>
                <w:rStyle w:val="FontStyle29"/>
                <w:sz w:val="26"/>
                <w:szCs w:val="26"/>
                <w:lang w:val="en-US"/>
              </w:rPr>
              <w:t xml:space="preserve">Clay </w:t>
            </w:r>
            <w:r>
              <w:rPr>
                <w:rStyle w:val="FontStyle29"/>
                <w:sz w:val="26"/>
                <w:szCs w:val="26"/>
                <w:lang w:val="en-US"/>
              </w:rPr>
              <w:t>black enriched with organic material</w:t>
            </w:r>
          </w:p>
        </w:tc>
        <w:tc>
          <w:tcPr>
            <w:tcW w:w="1275" w:type="dxa"/>
          </w:tcPr>
          <w:p w:rsidR="00263F74" w:rsidRPr="00650DF5" w:rsidRDefault="00263F74" w:rsidP="006D6D73">
            <w:pPr>
              <w:pStyle w:val="Style8"/>
              <w:widowControl/>
              <w:rPr>
                <w:rStyle w:val="FontStyle29"/>
                <w:sz w:val="26"/>
                <w:szCs w:val="26"/>
                <w:lang w:val="en-US"/>
              </w:rPr>
            </w:pPr>
          </w:p>
          <w:p w:rsidR="00263F74" w:rsidRPr="006D6D73" w:rsidRDefault="00263F74" w:rsidP="006D6D73">
            <w:pPr>
              <w:pStyle w:val="Style8"/>
              <w:jc w:val="center"/>
              <w:rPr>
                <w:rStyle w:val="FontStyle29"/>
                <w:sz w:val="26"/>
                <w:szCs w:val="26"/>
              </w:rPr>
            </w:pPr>
            <w:r w:rsidRPr="006D6D73">
              <w:rPr>
                <w:rStyle w:val="FontStyle29"/>
                <w:sz w:val="26"/>
                <w:szCs w:val="26"/>
              </w:rPr>
              <w:t>4,4-35,3</w:t>
            </w:r>
          </w:p>
        </w:tc>
        <w:tc>
          <w:tcPr>
            <w:tcW w:w="851" w:type="dxa"/>
          </w:tcPr>
          <w:p w:rsidR="00263F74" w:rsidRPr="006D6D73" w:rsidRDefault="00263F74" w:rsidP="0051469C">
            <w:pPr>
              <w:pStyle w:val="Style8"/>
              <w:rPr>
                <w:rStyle w:val="FontStyle29"/>
                <w:sz w:val="26"/>
                <w:szCs w:val="26"/>
              </w:rPr>
            </w:pPr>
          </w:p>
          <w:p w:rsidR="00263F74" w:rsidRPr="006D6D73" w:rsidRDefault="00263F74" w:rsidP="006D6D73">
            <w:pPr>
              <w:pStyle w:val="Style8"/>
              <w:jc w:val="center"/>
              <w:rPr>
                <w:sz w:val="26"/>
                <w:szCs w:val="26"/>
              </w:rPr>
            </w:pPr>
            <w:r w:rsidRPr="006D6D73">
              <w:rPr>
                <w:rStyle w:val="FontStyle29"/>
                <w:sz w:val="26"/>
                <w:szCs w:val="26"/>
              </w:rPr>
              <w:t>1,73</w:t>
            </w:r>
          </w:p>
        </w:tc>
        <w:tc>
          <w:tcPr>
            <w:tcW w:w="992" w:type="dxa"/>
          </w:tcPr>
          <w:p w:rsidR="00263F74" w:rsidRPr="006D6D73" w:rsidRDefault="00263F74" w:rsidP="006D6D73">
            <w:pPr>
              <w:pStyle w:val="Style8"/>
              <w:jc w:val="right"/>
              <w:rPr>
                <w:rStyle w:val="FontStyle29"/>
                <w:sz w:val="26"/>
                <w:szCs w:val="26"/>
              </w:rPr>
            </w:pPr>
          </w:p>
          <w:p w:rsidR="00263F74" w:rsidRPr="006D6D73" w:rsidRDefault="00263F74" w:rsidP="006D6D73">
            <w:pPr>
              <w:pStyle w:val="Style8"/>
              <w:jc w:val="center"/>
              <w:rPr>
                <w:sz w:val="26"/>
                <w:szCs w:val="26"/>
              </w:rPr>
            </w:pPr>
            <w:r w:rsidRPr="006D6D73">
              <w:rPr>
                <w:rStyle w:val="FontStyle29"/>
                <w:sz w:val="26"/>
                <w:szCs w:val="26"/>
              </w:rPr>
              <w:t>74</w:t>
            </w:r>
          </w:p>
        </w:tc>
        <w:tc>
          <w:tcPr>
            <w:tcW w:w="1134" w:type="dxa"/>
          </w:tcPr>
          <w:p w:rsidR="00263F74" w:rsidRPr="006D6D73" w:rsidRDefault="00263F74" w:rsidP="006D6D73">
            <w:pPr>
              <w:pStyle w:val="Style8"/>
              <w:jc w:val="center"/>
              <w:rPr>
                <w:rStyle w:val="FontStyle29"/>
                <w:sz w:val="26"/>
                <w:szCs w:val="26"/>
              </w:rPr>
            </w:pPr>
          </w:p>
          <w:p w:rsidR="00263F74" w:rsidRPr="006D6D73" w:rsidRDefault="00263F74" w:rsidP="006D6D73">
            <w:pPr>
              <w:pStyle w:val="Style8"/>
              <w:jc w:val="center"/>
              <w:rPr>
                <w:sz w:val="26"/>
                <w:szCs w:val="26"/>
              </w:rPr>
            </w:pPr>
            <w:r w:rsidRPr="006D6D73">
              <w:rPr>
                <w:rStyle w:val="FontStyle29"/>
                <w:sz w:val="26"/>
                <w:szCs w:val="26"/>
              </w:rPr>
              <w:t>14</w:t>
            </w:r>
          </w:p>
        </w:tc>
        <w:tc>
          <w:tcPr>
            <w:tcW w:w="992" w:type="dxa"/>
          </w:tcPr>
          <w:p w:rsidR="00263F74" w:rsidRPr="006D6D73" w:rsidRDefault="00263F74" w:rsidP="0051469C">
            <w:pPr>
              <w:pStyle w:val="Style8"/>
              <w:rPr>
                <w:rStyle w:val="FontStyle29"/>
                <w:sz w:val="26"/>
                <w:szCs w:val="26"/>
              </w:rPr>
            </w:pPr>
          </w:p>
          <w:p w:rsidR="00263F74" w:rsidRPr="006D6D73" w:rsidRDefault="00263F74" w:rsidP="006D6D73">
            <w:pPr>
              <w:pStyle w:val="Style8"/>
              <w:jc w:val="center"/>
              <w:rPr>
                <w:sz w:val="26"/>
                <w:szCs w:val="26"/>
              </w:rPr>
            </w:pPr>
            <w:r w:rsidRPr="006D6D73">
              <w:rPr>
                <w:rStyle w:val="FontStyle29"/>
                <w:sz w:val="26"/>
                <w:szCs w:val="26"/>
              </w:rPr>
              <w:t>0,45</w:t>
            </w:r>
          </w:p>
        </w:tc>
        <w:tc>
          <w:tcPr>
            <w:tcW w:w="1035" w:type="dxa"/>
          </w:tcPr>
          <w:p w:rsidR="00263F74" w:rsidRPr="006D6D73" w:rsidRDefault="00263F74" w:rsidP="006D6D73">
            <w:pPr>
              <w:pStyle w:val="Style1"/>
              <w:widowControl/>
              <w:rPr>
                <w:sz w:val="26"/>
                <w:szCs w:val="26"/>
              </w:rPr>
            </w:pPr>
          </w:p>
          <w:p w:rsidR="00263F74" w:rsidRPr="006D6D73" w:rsidRDefault="00263F74" w:rsidP="006D6D73">
            <w:pPr>
              <w:pStyle w:val="Style8"/>
              <w:jc w:val="center"/>
              <w:rPr>
                <w:sz w:val="26"/>
                <w:szCs w:val="26"/>
              </w:rPr>
            </w:pPr>
            <w:r w:rsidRPr="006D6D73">
              <w:rPr>
                <w:rStyle w:val="FontStyle29"/>
                <w:sz w:val="26"/>
                <w:szCs w:val="26"/>
              </w:rPr>
              <w:t>2,88.</w:t>
            </w:r>
          </w:p>
        </w:tc>
      </w:tr>
      <w:tr w:rsidR="00263F74" w:rsidRPr="006D6D73" w:rsidTr="0032030A">
        <w:trPr>
          <w:trHeight w:val="982"/>
        </w:trPr>
        <w:tc>
          <w:tcPr>
            <w:tcW w:w="3369" w:type="dxa"/>
          </w:tcPr>
          <w:p w:rsidR="00263F74" w:rsidRPr="00650DF5" w:rsidRDefault="00263F74" w:rsidP="006D6D73">
            <w:pPr>
              <w:pStyle w:val="Style8"/>
              <w:widowControl/>
              <w:rPr>
                <w:rStyle w:val="FontStyle29"/>
                <w:sz w:val="26"/>
                <w:szCs w:val="26"/>
                <w:lang w:val="en-US"/>
              </w:rPr>
            </w:pPr>
            <w:r w:rsidRPr="00650DF5">
              <w:rPr>
                <w:rStyle w:val="FontStyle29"/>
                <w:sz w:val="26"/>
                <w:szCs w:val="26"/>
                <w:lang w:val="en-US"/>
              </w:rPr>
              <w:t xml:space="preserve">Clay </w:t>
            </w:r>
            <w:r>
              <w:rPr>
                <w:rStyle w:val="FontStyle29"/>
                <w:sz w:val="26"/>
                <w:szCs w:val="26"/>
                <w:lang w:val="en-US"/>
              </w:rPr>
              <w:t>green</w:t>
            </w:r>
            <w:r w:rsidRPr="00650DF5">
              <w:rPr>
                <w:rStyle w:val="FontStyle29"/>
                <w:sz w:val="26"/>
                <w:szCs w:val="26"/>
                <w:lang w:val="en-US"/>
              </w:rPr>
              <w:t xml:space="preserve"> </w:t>
            </w:r>
            <w:r>
              <w:rPr>
                <w:rStyle w:val="FontStyle29"/>
                <w:sz w:val="26"/>
                <w:szCs w:val="26"/>
                <w:lang w:val="en-US"/>
              </w:rPr>
              <w:t>grey</w:t>
            </w:r>
            <w:r w:rsidRPr="00650DF5">
              <w:rPr>
                <w:rStyle w:val="FontStyle29"/>
                <w:sz w:val="26"/>
                <w:szCs w:val="26"/>
                <w:lang w:val="en-US"/>
              </w:rPr>
              <w:t xml:space="preserve"> </w:t>
            </w:r>
            <w:r>
              <w:rPr>
                <w:rStyle w:val="FontStyle29"/>
                <w:sz w:val="26"/>
                <w:szCs w:val="26"/>
                <w:lang w:val="en-US"/>
              </w:rPr>
              <w:t>with</w:t>
            </w:r>
            <w:r w:rsidRPr="00650DF5">
              <w:rPr>
                <w:rStyle w:val="FontStyle29"/>
                <w:sz w:val="26"/>
                <w:szCs w:val="26"/>
                <w:lang w:val="en-US"/>
              </w:rPr>
              <w:t xml:space="preserve"> </w:t>
            </w:r>
            <w:r>
              <w:rPr>
                <w:rStyle w:val="FontStyle29"/>
                <w:sz w:val="26"/>
                <w:szCs w:val="26"/>
                <w:lang w:val="en-US"/>
              </w:rPr>
              <w:t>interlayers</w:t>
            </w:r>
            <w:r w:rsidRPr="00650DF5">
              <w:rPr>
                <w:rStyle w:val="FontStyle29"/>
                <w:sz w:val="26"/>
                <w:szCs w:val="26"/>
                <w:lang w:val="en-US"/>
              </w:rPr>
              <w:t xml:space="preserve"> </w:t>
            </w:r>
            <w:r>
              <w:rPr>
                <w:rStyle w:val="FontStyle29"/>
                <w:sz w:val="26"/>
                <w:szCs w:val="26"/>
                <w:lang w:val="en-US"/>
              </w:rPr>
              <w:t>of</w:t>
            </w:r>
            <w:r w:rsidRPr="00650DF5">
              <w:rPr>
                <w:rStyle w:val="FontStyle29"/>
                <w:sz w:val="26"/>
                <w:szCs w:val="26"/>
                <w:lang w:val="en-US"/>
              </w:rPr>
              <w:t xml:space="preserve"> </w:t>
            </w:r>
            <w:r>
              <w:rPr>
                <w:rStyle w:val="FontStyle29"/>
                <w:sz w:val="26"/>
                <w:szCs w:val="26"/>
                <w:lang w:val="en-US"/>
              </w:rPr>
              <w:t xml:space="preserve">mudstone like clay </w:t>
            </w:r>
            <w:r w:rsidRPr="00650DF5">
              <w:rPr>
                <w:rStyle w:val="FontStyle29"/>
                <w:sz w:val="26"/>
                <w:szCs w:val="26"/>
                <w:lang w:val="en-US"/>
              </w:rPr>
              <w:t xml:space="preserve">   </w:t>
            </w:r>
          </w:p>
        </w:tc>
        <w:tc>
          <w:tcPr>
            <w:tcW w:w="1275" w:type="dxa"/>
          </w:tcPr>
          <w:p w:rsidR="00263F74" w:rsidRPr="006D6D73" w:rsidRDefault="00263F74" w:rsidP="006D6D73">
            <w:pPr>
              <w:pStyle w:val="Style8"/>
              <w:jc w:val="center"/>
              <w:rPr>
                <w:sz w:val="26"/>
                <w:szCs w:val="26"/>
              </w:rPr>
            </w:pPr>
            <w:r w:rsidRPr="006D6D73">
              <w:rPr>
                <w:rStyle w:val="FontStyle29"/>
                <w:sz w:val="26"/>
                <w:szCs w:val="26"/>
              </w:rPr>
              <w:t>19—92,6</w:t>
            </w:r>
          </w:p>
        </w:tc>
        <w:tc>
          <w:tcPr>
            <w:tcW w:w="851" w:type="dxa"/>
          </w:tcPr>
          <w:p w:rsidR="00263F74" w:rsidRPr="006D6D73" w:rsidRDefault="00263F74" w:rsidP="006D6D73">
            <w:pPr>
              <w:pStyle w:val="Style8"/>
              <w:jc w:val="center"/>
              <w:rPr>
                <w:sz w:val="26"/>
                <w:szCs w:val="26"/>
              </w:rPr>
            </w:pPr>
            <w:r w:rsidRPr="006D6D73">
              <w:rPr>
                <w:rStyle w:val="FontStyle29"/>
                <w:sz w:val="26"/>
                <w:szCs w:val="26"/>
              </w:rPr>
              <w:t>1,97</w:t>
            </w:r>
          </w:p>
        </w:tc>
        <w:tc>
          <w:tcPr>
            <w:tcW w:w="992" w:type="dxa"/>
          </w:tcPr>
          <w:p w:rsidR="00263F74" w:rsidRPr="006D6D73" w:rsidRDefault="00263F74" w:rsidP="006D6D73">
            <w:pPr>
              <w:pStyle w:val="Style8"/>
              <w:jc w:val="center"/>
              <w:rPr>
                <w:sz w:val="26"/>
                <w:szCs w:val="26"/>
              </w:rPr>
            </w:pPr>
            <w:r w:rsidRPr="006D6D73">
              <w:rPr>
                <w:rStyle w:val="FontStyle29"/>
                <w:sz w:val="26"/>
                <w:szCs w:val="26"/>
              </w:rPr>
              <w:t>180</w:t>
            </w:r>
          </w:p>
        </w:tc>
        <w:tc>
          <w:tcPr>
            <w:tcW w:w="1134" w:type="dxa"/>
          </w:tcPr>
          <w:p w:rsidR="00263F74" w:rsidRPr="006D6D73" w:rsidRDefault="00263F74" w:rsidP="006D6D73">
            <w:pPr>
              <w:pStyle w:val="Style8"/>
              <w:jc w:val="center"/>
              <w:rPr>
                <w:sz w:val="26"/>
                <w:szCs w:val="26"/>
              </w:rPr>
            </w:pPr>
            <w:r w:rsidRPr="006D6D73">
              <w:rPr>
                <w:rStyle w:val="FontStyle29"/>
                <w:sz w:val="26"/>
                <w:szCs w:val="26"/>
              </w:rPr>
              <w:t>19</w:t>
            </w:r>
          </w:p>
        </w:tc>
        <w:tc>
          <w:tcPr>
            <w:tcW w:w="992" w:type="dxa"/>
          </w:tcPr>
          <w:p w:rsidR="00263F74" w:rsidRPr="006D6D73" w:rsidRDefault="00263F74" w:rsidP="006D6D73">
            <w:pPr>
              <w:pStyle w:val="Style8"/>
              <w:jc w:val="center"/>
              <w:rPr>
                <w:sz w:val="26"/>
                <w:szCs w:val="26"/>
              </w:rPr>
            </w:pPr>
            <w:r w:rsidRPr="006D6D73">
              <w:rPr>
                <w:rStyle w:val="FontStyle29"/>
                <w:sz w:val="26"/>
                <w:szCs w:val="26"/>
              </w:rPr>
              <w:t>0,34</w:t>
            </w:r>
          </w:p>
        </w:tc>
        <w:tc>
          <w:tcPr>
            <w:tcW w:w="1035" w:type="dxa"/>
          </w:tcPr>
          <w:p w:rsidR="00263F74" w:rsidRPr="006D6D73" w:rsidRDefault="00263F74" w:rsidP="006D6D73">
            <w:pPr>
              <w:pStyle w:val="Style8"/>
              <w:jc w:val="center"/>
              <w:rPr>
                <w:sz w:val="26"/>
                <w:szCs w:val="26"/>
              </w:rPr>
            </w:pPr>
            <w:r w:rsidRPr="006D6D73">
              <w:rPr>
                <w:rStyle w:val="FontStyle29"/>
                <w:sz w:val="26"/>
                <w:szCs w:val="26"/>
              </w:rPr>
              <w:t>4,30</w:t>
            </w:r>
          </w:p>
        </w:tc>
      </w:tr>
    </w:tbl>
    <w:p w:rsidR="00263F74" w:rsidRPr="007A34E7" w:rsidRDefault="00263F74" w:rsidP="007A34E7">
      <w:pPr>
        <w:spacing w:after="0" w:line="240" w:lineRule="auto"/>
        <w:rPr>
          <w:rFonts w:ascii="Times New Roman" w:hAnsi="Times New Roman"/>
          <w:sz w:val="26"/>
          <w:szCs w:val="26"/>
        </w:rPr>
      </w:pPr>
    </w:p>
    <w:p w:rsidR="00263F74" w:rsidRPr="00650DF5" w:rsidRDefault="00263F74" w:rsidP="003B77D2">
      <w:pPr>
        <w:pStyle w:val="Style7"/>
        <w:widowControl/>
        <w:spacing w:line="240" w:lineRule="auto"/>
        <w:rPr>
          <w:rStyle w:val="FontStyle23"/>
          <w:sz w:val="26"/>
          <w:szCs w:val="26"/>
          <w:lang w:val="en-US"/>
        </w:rPr>
      </w:pPr>
      <w:r>
        <w:rPr>
          <w:rStyle w:val="FontStyle23"/>
          <w:sz w:val="26"/>
          <w:szCs w:val="26"/>
          <w:lang w:val="en-US"/>
        </w:rPr>
        <w:t xml:space="preserve">The table data show no soils in the base of the dump that are able to prevent collapsing and displacing deformations of the dump, which causes a load on soils being 7 </w:t>
      </w:r>
      <w:r w:rsidRPr="00650DF5">
        <w:rPr>
          <w:rStyle w:val="FontStyle23"/>
          <w:sz w:val="26"/>
          <w:szCs w:val="26"/>
          <w:lang w:val="en-US"/>
        </w:rPr>
        <w:t>—7,5 kg/cm</w:t>
      </w:r>
      <w:r w:rsidRPr="00650DF5">
        <w:rPr>
          <w:rStyle w:val="FontStyle23"/>
          <w:sz w:val="26"/>
          <w:szCs w:val="26"/>
          <w:vertAlign w:val="superscript"/>
          <w:lang w:val="en-US"/>
        </w:rPr>
        <w:t>2</w:t>
      </w:r>
      <w:r w:rsidRPr="00650DF5">
        <w:rPr>
          <w:rStyle w:val="FontStyle23"/>
          <w:sz w:val="26"/>
          <w:szCs w:val="26"/>
          <w:lang w:val="en-US"/>
        </w:rPr>
        <w:t>.</w:t>
      </w:r>
      <w:r>
        <w:rPr>
          <w:rStyle w:val="FontStyle23"/>
          <w:sz w:val="26"/>
          <w:szCs w:val="26"/>
          <w:lang w:val="en-US"/>
        </w:rPr>
        <w:t xml:space="preserve"> Engineering and geological information is given with the aim of demonstrating that is important to know in advance engineering and geological conditions of the works area. Such a condition as exceeding of load on base soils sooner or later will lead soil protrusion of the dump base. </w:t>
      </w:r>
    </w:p>
    <w:p w:rsidR="00263F74" w:rsidRDefault="00263F74" w:rsidP="00A44962">
      <w:pPr>
        <w:pStyle w:val="Style7"/>
        <w:widowControl/>
        <w:spacing w:line="240" w:lineRule="auto"/>
        <w:rPr>
          <w:rStyle w:val="FontStyle23"/>
          <w:sz w:val="26"/>
          <w:szCs w:val="26"/>
          <w:lang w:val="en-US"/>
        </w:rPr>
      </w:pPr>
      <w:r>
        <w:rPr>
          <w:rStyle w:val="FontStyle23"/>
          <w:sz w:val="26"/>
          <w:szCs w:val="26"/>
          <w:lang w:val="en-US"/>
        </w:rPr>
        <w:t xml:space="preserve">This allows us to prepare the project for creating geodesic reference networks and dynamic networks in sufficient time taking into account expected deformations. </w:t>
      </w:r>
    </w:p>
    <w:p w:rsidR="00263F74" w:rsidRDefault="00263F74" w:rsidP="00A44962">
      <w:pPr>
        <w:pStyle w:val="Style7"/>
        <w:widowControl/>
        <w:spacing w:line="240" w:lineRule="auto"/>
        <w:rPr>
          <w:rStyle w:val="FontStyle23"/>
          <w:sz w:val="26"/>
          <w:szCs w:val="26"/>
          <w:lang w:val="en-US"/>
        </w:rPr>
      </w:pPr>
      <w:r>
        <w:rPr>
          <w:rStyle w:val="FontStyle23"/>
          <w:sz w:val="26"/>
          <w:szCs w:val="26"/>
          <w:lang w:val="en-US"/>
        </w:rPr>
        <w:t xml:space="preserve">Observing (landslide) points were set at spacing up to 80m in deformation zones along the dump edge, at each soils protrusion bank of the advance dump and in the zone of non-deformable soils. </w:t>
      </w:r>
    </w:p>
    <w:p w:rsidR="00263F74" w:rsidRPr="00A44962" w:rsidRDefault="00263F74" w:rsidP="00DA71C7">
      <w:pPr>
        <w:pStyle w:val="Style5"/>
        <w:widowControl/>
        <w:spacing w:line="240" w:lineRule="auto"/>
        <w:jc w:val="both"/>
        <w:rPr>
          <w:rStyle w:val="FontStyle23"/>
          <w:sz w:val="26"/>
          <w:szCs w:val="26"/>
          <w:lang w:val="en-US"/>
        </w:rPr>
      </w:pPr>
      <w:r>
        <w:rPr>
          <w:rStyle w:val="FontStyle23"/>
          <w:sz w:val="26"/>
          <w:szCs w:val="26"/>
          <w:lang w:val="en-US"/>
        </w:rPr>
        <w:t xml:space="preserve">With the powerful dump forming machines available also the possibility of dumps deformations increases. In connection with that when locating reference points </w:t>
      </w:r>
      <w:r w:rsidRPr="00A44962">
        <w:rPr>
          <w:color w:val="000000"/>
          <w:sz w:val="26"/>
          <w:szCs w:val="26"/>
          <w:lang w:val="en-US"/>
        </w:rPr>
        <w:t>around the perimeter</w:t>
      </w:r>
      <w:r>
        <w:rPr>
          <w:color w:val="000000"/>
          <w:sz w:val="26"/>
          <w:szCs w:val="26"/>
          <w:lang w:val="en-US"/>
        </w:rPr>
        <w:t xml:space="preserve"> of the dump it is necessary to bear in mind such factors as time, rate of excavation as well as actual width of base soils protrusion deformation spread. </w:t>
      </w:r>
    </w:p>
    <w:p w:rsidR="00263F74" w:rsidRDefault="00263F74" w:rsidP="00DA71C7">
      <w:pPr>
        <w:pStyle w:val="Style5"/>
        <w:widowControl/>
        <w:spacing w:line="240" w:lineRule="auto"/>
        <w:jc w:val="both"/>
        <w:rPr>
          <w:rStyle w:val="FontStyle23"/>
          <w:sz w:val="26"/>
          <w:szCs w:val="26"/>
          <w:lang w:val="en-US"/>
        </w:rPr>
      </w:pPr>
      <w:r>
        <w:rPr>
          <w:rStyle w:val="FontStyle23"/>
          <w:sz w:val="26"/>
          <w:szCs w:val="26"/>
          <w:lang w:val="en-US"/>
        </w:rPr>
        <w:t xml:space="preserve">Soils deformation was registered at the distance of </w:t>
      </w:r>
      <w:smartTag w:uri="urn:schemas-microsoft-com:office:smarttags" w:element="metricconverter">
        <w:smartTagPr>
          <w:attr w:name="ProductID" w:val="180 m"/>
        </w:smartTagPr>
        <w:r>
          <w:rPr>
            <w:rStyle w:val="FontStyle23"/>
            <w:sz w:val="26"/>
            <w:szCs w:val="26"/>
            <w:lang w:val="en-US"/>
          </w:rPr>
          <w:t>180 m</w:t>
        </w:r>
      </w:smartTag>
      <w:r>
        <w:rPr>
          <w:rStyle w:val="FontStyle23"/>
          <w:sz w:val="26"/>
          <w:szCs w:val="26"/>
          <w:lang w:val="en-US"/>
        </w:rPr>
        <w:t xml:space="preserve"> from the dump (by the change of leveling bench mark height of II class) whereas the instruction </w:t>
      </w:r>
      <w:r w:rsidRPr="00A12A10">
        <w:rPr>
          <w:rStyle w:val="FontStyle23"/>
          <w:sz w:val="26"/>
          <w:szCs w:val="26"/>
          <w:lang w:val="en-US"/>
        </w:rPr>
        <w:t>[2] allows</w:t>
      </w:r>
      <w:r>
        <w:rPr>
          <w:rStyle w:val="FontStyle23"/>
          <w:sz w:val="26"/>
          <w:szCs w:val="26"/>
          <w:lang w:val="en-US"/>
        </w:rPr>
        <w:t xml:space="preserve"> a distance to the closest reference bench mark up to 100m. Taking into account this circumstance and planned duration of geodesic works execution, a distance from the dump footage to the points of horizontal and elevation reference geodesic network is proposed to be defined by the formula: </w:t>
      </w:r>
    </w:p>
    <w:p w:rsidR="00263F74" w:rsidRPr="00412498" w:rsidRDefault="00263F74" w:rsidP="00BF7EDD">
      <w:pPr>
        <w:pStyle w:val="Style7"/>
        <w:widowControl/>
        <w:spacing w:line="240" w:lineRule="auto"/>
        <w:rPr>
          <w:rStyle w:val="FontStyle23"/>
          <w:sz w:val="26"/>
          <w:szCs w:val="26"/>
          <w:lang w:val="en-US"/>
        </w:rPr>
      </w:pPr>
    </w:p>
    <w:p w:rsidR="00263F74" w:rsidRPr="00BF7EDD" w:rsidRDefault="00263F74" w:rsidP="00BF7EDD">
      <w:pPr>
        <w:pStyle w:val="Style7"/>
        <w:widowControl/>
        <w:spacing w:line="240" w:lineRule="auto"/>
        <w:rPr>
          <w:rStyle w:val="FontStyle23"/>
          <w:sz w:val="26"/>
          <w:szCs w:val="26"/>
        </w:rPr>
      </w:pPr>
      <w:r w:rsidRPr="00394770">
        <w:rPr>
          <w:noProof/>
          <w:spacing w:val="1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in;height:24.75pt;visibility:visible">
            <v:imagedata r:id="rId5" o:title=""/>
          </v:shape>
        </w:pict>
      </w:r>
    </w:p>
    <w:p w:rsidR="00263F74" w:rsidRPr="00BF7EDD" w:rsidRDefault="00263F74" w:rsidP="00BF7EDD">
      <w:pPr>
        <w:pStyle w:val="Style7"/>
        <w:widowControl/>
        <w:spacing w:line="240" w:lineRule="auto"/>
        <w:rPr>
          <w:rStyle w:val="FontStyle23"/>
          <w:sz w:val="26"/>
          <w:szCs w:val="26"/>
        </w:rPr>
      </w:pPr>
    </w:p>
    <w:p w:rsidR="00263F74" w:rsidRPr="00BF7EDD" w:rsidRDefault="00263F74" w:rsidP="00BF7EDD">
      <w:pPr>
        <w:pStyle w:val="Style7"/>
        <w:widowControl/>
        <w:spacing w:line="240" w:lineRule="auto"/>
        <w:rPr>
          <w:rStyle w:val="FontStyle23"/>
          <w:sz w:val="26"/>
          <w:szCs w:val="26"/>
        </w:rPr>
      </w:pPr>
    </w:p>
    <w:p w:rsidR="00263F74" w:rsidRPr="00360333" w:rsidRDefault="00263F74" w:rsidP="00BF7EDD">
      <w:pPr>
        <w:pStyle w:val="Style1"/>
        <w:widowControl/>
        <w:rPr>
          <w:rStyle w:val="FontStyle17"/>
          <w:sz w:val="26"/>
          <w:szCs w:val="26"/>
          <w:lang w:val="en-US"/>
        </w:rPr>
      </w:pPr>
      <w:r w:rsidRPr="00360333">
        <w:rPr>
          <w:rStyle w:val="FontStyle17"/>
          <w:sz w:val="26"/>
          <w:szCs w:val="26"/>
          <w:lang w:val="en-US"/>
        </w:rPr>
        <w:t xml:space="preserve">where </w:t>
      </w:r>
      <w:r w:rsidRPr="00BF7EDD">
        <w:rPr>
          <w:rStyle w:val="FontStyle19"/>
          <w:rFonts w:ascii="Times New Roman" w:hAnsi="Times New Roman" w:cs="Times New Roman"/>
          <w:sz w:val="26"/>
          <w:szCs w:val="26"/>
        </w:rPr>
        <w:t>Т</w:t>
      </w:r>
      <w:r w:rsidRPr="00360333">
        <w:rPr>
          <w:rStyle w:val="FontStyle19"/>
          <w:rFonts w:ascii="Times New Roman" w:hAnsi="Times New Roman" w:cs="Times New Roman"/>
          <w:sz w:val="26"/>
          <w:szCs w:val="26"/>
          <w:lang w:val="en-US"/>
        </w:rPr>
        <w:t xml:space="preserve"> </w:t>
      </w:r>
      <w:r w:rsidRPr="00360333">
        <w:rPr>
          <w:rStyle w:val="FontStyle17"/>
          <w:sz w:val="26"/>
          <w:szCs w:val="26"/>
          <w:lang w:val="en-US"/>
        </w:rPr>
        <w:t xml:space="preserve">— </w:t>
      </w:r>
      <w:r>
        <w:rPr>
          <w:rStyle w:val="FontStyle23"/>
          <w:sz w:val="26"/>
          <w:szCs w:val="26"/>
          <w:lang w:val="en-US"/>
        </w:rPr>
        <w:t>planned</w:t>
      </w:r>
      <w:r w:rsidRPr="00360333">
        <w:rPr>
          <w:rStyle w:val="FontStyle23"/>
          <w:sz w:val="26"/>
          <w:szCs w:val="26"/>
          <w:lang w:val="en-US"/>
        </w:rPr>
        <w:t xml:space="preserve"> </w:t>
      </w:r>
      <w:r>
        <w:rPr>
          <w:rStyle w:val="FontStyle23"/>
          <w:sz w:val="26"/>
          <w:szCs w:val="26"/>
          <w:lang w:val="en-US"/>
        </w:rPr>
        <w:t>duration</w:t>
      </w:r>
      <w:r w:rsidRPr="00360333">
        <w:rPr>
          <w:rStyle w:val="FontStyle23"/>
          <w:sz w:val="26"/>
          <w:szCs w:val="26"/>
          <w:lang w:val="en-US"/>
        </w:rPr>
        <w:t xml:space="preserve"> </w:t>
      </w:r>
      <w:r>
        <w:rPr>
          <w:rStyle w:val="FontStyle23"/>
          <w:sz w:val="26"/>
          <w:szCs w:val="26"/>
          <w:lang w:val="en-US"/>
        </w:rPr>
        <w:t>of</w:t>
      </w:r>
      <w:r w:rsidRPr="00360333">
        <w:rPr>
          <w:rStyle w:val="FontStyle23"/>
          <w:sz w:val="26"/>
          <w:szCs w:val="26"/>
          <w:lang w:val="en-US"/>
        </w:rPr>
        <w:t xml:space="preserve"> </w:t>
      </w:r>
      <w:r>
        <w:rPr>
          <w:rStyle w:val="FontStyle23"/>
          <w:sz w:val="26"/>
          <w:szCs w:val="26"/>
          <w:lang w:val="en-US"/>
        </w:rPr>
        <w:t>geodesic</w:t>
      </w:r>
      <w:r w:rsidRPr="00360333">
        <w:rPr>
          <w:rStyle w:val="FontStyle23"/>
          <w:sz w:val="26"/>
          <w:szCs w:val="26"/>
          <w:lang w:val="en-US"/>
        </w:rPr>
        <w:t xml:space="preserve"> </w:t>
      </w:r>
      <w:r>
        <w:rPr>
          <w:rStyle w:val="FontStyle23"/>
          <w:sz w:val="26"/>
          <w:szCs w:val="26"/>
          <w:lang w:val="en-US"/>
        </w:rPr>
        <w:t>works</w:t>
      </w:r>
      <w:r w:rsidRPr="00360333">
        <w:rPr>
          <w:rStyle w:val="FontStyle23"/>
          <w:sz w:val="26"/>
          <w:szCs w:val="26"/>
          <w:lang w:val="en-US"/>
        </w:rPr>
        <w:t xml:space="preserve"> </w:t>
      </w:r>
      <w:r>
        <w:rPr>
          <w:rStyle w:val="FontStyle23"/>
          <w:sz w:val="26"/>
          <w:szCs w:val="26"/>
          <w:lang w:val="en-US"/>
        </w:rPr>
        <w:t>execution</w:t>
      </w:r>
      <w:r w:rsidRPr="00360333">
        <w:rPr>
          <w:rStyle w:val="FontStyle17"/>
          <w:sz w:val="26"/>
          <w:szCs w:val="26"/>
          <w:lang w:val="en-US"/>
        </w:rPr>
        <w:t xml:space="preserve">, </w:t>
      </w:r>
      <w:r>
        <w:rPr>
          <w:rStyle w:val="FontStyle17"/>
          <w:sz w:val="26"/>
          <w:szCs w:val="26"/>
          <w:lang w:val="en-US"/>
        </w:rPr>
        <w:t>years</w:t>
      </w:r>
      <w:r w:rsidRPr="00360333">
        <w:rPr>
          <w:rStyle w:val="FontStyle17"/>
          <w:sz w:val="26"/>
          <w:szCs w:val="26"/>
          <w:lang w:val="en-US"/>
        </w:rPr>
        <w:t xml:space="preserve">; </w:t>
      </w:r>
      <w:r w:rsidRPr="00BF7EDD">
        <w:rPr>
          <w:rStyle w:val="FontStyle19"/>
          <w:rFonts w:ascii="Times New Roman" w:hAnsi="Times New Roman" w:cs="Times New Roman"/>
          <w:sz w:val="26"/>
          <w:szCs w:val="26"/>
        </w:rPr>
        <w:t>Р</w:t>
      </w:r>
      <w:r w:rsidRPr="00360333">
        <w:rPr>
          <w:rStyle w:val="FontStyle19"/>
          <w:rFonts w:ascii="Times New Roman" w:hAnsi="Times New Roman" w:cs="Times New Roman"/>
          <w:sz w:val="26"/>
          <w:szCs w:val="26"/>
          <w:lang w:val="en-US"/>
        </w:rPr>
        <w:t xml:space="preserve"> </w:t>
      </w:r>
      <w:r w:rsidRPr="00360333">
        <w:rPr>
          <w:rStyle w:val="FontStyle17"/>
          <w:sz w:val="26"/>
          <w:szCs w:val="26"/>
          <w:lang w:val="en-US"/>
        </w:rPr>
        <w:t xml:space="preserve">— </w:t>
      </w:r>
      <w:r>
        <w:rPr>
          <w:rStyle w:val="FontStyle17"/>
          <w:sz w:val="26"/>
          <w:szCs w:val="26"/>
          <w:lang w:val="en-US"/>
        </w:rPr>
        <w:t>stacker</w:t>
      </w:r>
      <w:r w:rsidRPr="00360333">
        <w:rPr>
          <w:rStyle w:val="FontStyle17"/>
          <w:sz w:val="26"/>
          <w:szCs w:val="26"/>
          <w:lang w:val="en-US"/>
        </w:rPr>
        <w:t xml:space="preserve"> </w:t>
      </w:r>
      <w:r>
        <w:rPr>
          <w:rStyle w:val="FontStyle17"/>
          <w:sz w:val="26"/>
          <w:szCs w:val="26"/>
          <w:lang w:val="en-US"/>
        </w:rPr>
        <w:t>capacity</w:t>
      </w:r>
      <w:r w:rsidRPr="00360333">
        <w:rPr>
          <w:rStyle w:val="FontStyle17"/>
          <w:sz w:val="26"/>
          <w:szCs w:val="26"/>
          <w:lang w:val="en-US"/>
        </w:rPr>
        <w:t xml:space="preserve">, </w:t>
      </w:r>
      <w:r>
        <w:rPr>
          <w:rStyle w:val="FontStyle17"/>
          <w:sz w:val="26"/>
          <w:szCs w:val="26"/>
          <w:lang w:val="en-US"/>
        </w:rPr>
        <w:t>m</w:t>
      </w:r>
      <w:r w:rsidRPr="00360333">
        <w:rPr>
          <w:rStyle w:val="FontStyle17"/>
          <w:sz w:val="26"/>
          <w:szCs w:val="26"/>
          <w:vertAlign w:val="superscript"/>
          <w:lang w:val="en-US"/>
        </w:rPr>
        <w:t>3</w:t>
      </w:r>
      <w:r w:rsidRPr="00360333">
        <w:rPr>
          <w:rStyle w:val="FontStyle17"/>
          <w:sz w:val="26"/>
          <w:szCs w:val="26"/>
          <w:lang w:val="en-US"/>
        </w:rPr>
        <w:t xml:space="preserve">/day, 5 — </w:t>
      </w:r>
      <w:r>
        <w:rPr>
          <w:rStyle w:val="FontStyle17"/>
          <w:sz w:val="26"/>
          <w:szCs w:val="26"/>
          <w:lang w:val="en-US"/>
        </w:rPr>
        <w:t>length</w:t>
      </w:r>
      <w:r w:rsidRPr="00360333">
        <w:rPr>
          <w:rStyle w:val="FontStyle17"/>
          <w:sz w:val="26"/>
          <w:szCs w:val="26"/>
          <w:lang w:val="en-US"/>
        </w:rPr>
        <w:t xml:space="preserve"> </w:t>
      </w:r>
      <w:r>
        <w:rPr>
          <w:rStyle w:val="FontStyle17"/>
          <w:sz w:val="26"/>
          <w:szCs w:val="26"/>
          <w:lang w:val="en-US"/>
        </w:rPr>
        <w:t>of</w:t>
      </w:r>
      <w:r w:rsidRPr="00360333">
        <w:rPr>
          <w:rStyle w:val="FontStyle17"/>
          <w:sz w:val="26"/>
          <w:szCs w:val="26"/>
          <w:lang w:val="en-US"/>
        </w:rPr>
        <w:t xml:space="preserve"> </w:t>
      </w:r>
      <w:r>
        <w:rPr>
          <w:rStyle w:val="FontStyle17"/>
          <w:sz w:val="26"/>
          <w:szCs w:val="26"/>
          <w:lang w:val="en-US"/>
        </w:rPr>
        <w:t>dump</w:t>
      </w:r>
      <w:r w:rsidRPr="00360333">
        <w:rPr>
          <w:rStyle w:val="FontStyle17"/>
          <w:sz w:val="26"/>
          <w:szCs w:val="26"/>
          <w:lang w:val="en-US"/>
        </w:rPr>
        <w:t xml:space="preserve"> </w:t>
      </w:r>
      <w:r>
        <w:rPr>
          <w:rStyle w:val="FontStyle17"/>
          <w:sz w:val="26"/>
          <w:szCs w:val="26"/>
          <w:lang w:val="en-US"/>
        </w:rPr>
        <w:t>front</w:t>
      </w:r>
      <w:r w:rsidRPr="00360333">
        <w:rPr>
          <w:rStyle w:val="FontStyle17"/>
          <w:sz w:val="26"/>
          <w:szCs w:val="26"/>
          <w:lang w:val="en-US"/>
        </w:rPr>
        <w:t xml:space="preserve">, m; </w:t>
      </w:r>
      <w:r w:rsidRPr="00BF7EDD">
        <w:rPr>
          <w:rStyle w:val="FontStyle19"/>
          <w:rFonts w:ascii="Times New Roman" w:hAnsi="Times New Roman" w:cs="Times New Roman"/>
          <w:sz w:val="26"/>
          <w:szCs w:val="26"/>
        </w:rPr>
        <w:t>Н</w:t>
      </w:r>
      <w:r w:rsidRPr="00360333">
        <w:rPr>
          <w:rStyle w:val="FontStyle19"/>
          <w:rFonts w:ascii="Times New Roman" w:hAnsi="Times New Roman" w:cs="Times New Roman"/>
          <w:sz w:val="26"/>
          <w:szCs w:val="26"/>
          <w:lang w:val="en-US"/>
        </w:rPr>
        <w:t xml:space="preserve"> </w:t>
      </w:r>
      <w:r w:rsidRPr="00360333">
        <w:rPr>
          <w:rStyle w:val="FontStyle17"/>
          <w:sz w:val="26"/>
          <w:szCs w:val="26"/>
          <w:lang w:val="en-US"/>
        </w:rPr>
        <w:t xml:space="preserve">— </w:t>
      </w:r>
      <w:r>
        <w:rPr>
          <w:rStyle w:val="FontStyle17"/>
          <w:sz w:val="26"/>
          <w:szCs w:val="26"/>
          <w:lang w:val="en-US"/>
        </w:rPr>
        <w:t>dump</w:t>
      </w:r>
      <w:r w:rsidRPr="00360333">
        <w:rPr>
          <w:rStyle w:val="FontStyle17"/>
          <w:sz w:val="26"/>
          <w:szCs w:val="26"/>
          <w:lang w:val="en-US"/>
        </w:rPr>
        <w:t xml:space="preserve"> </w:t>
      </w:r>
      <w:r>
        <w:rPr>
          <w:rStyle w:val="FontStyle17"/>
          <w:sz w:val="26"/>
          <w:szCs w:val="26"/>
          <w:lang w:val="en-US"/>
        </w:rPr>
        <w:t>height</w:t>
      </w:r>
      <w:r w:rsidRPr="00360333">
        <w:rPr>
          <w:rStyle w:val="FontStyle17"/>
          <w:sz w:val="26"/>
          <w:szCs w:val="26"/>
          <w:lang w:val="en-US"/>
        </w:rPr>
        <w:t xml:space="preserve">, m; </w:t>
      </w:r>
      <w:r w:rsidRPr="00BF7EDD">
        <w:rPr>
          <w:rStyle w:val="FontStyle19"/>
          <w:rFonts w:ascii="Times New Roman" w:hAnsi="Times New Roman" w:cs="Times New Roman"/>
          <w:sz w:val="26"/>
          <w:szCs w:val="26"/>
          <w:lang w:val="en-US"/>
        </w:rPr>
        <w:t>D</w:t>
      </w:r>
      <w:r w:rsidRPr="00360333">
        <w:rPr>
          <w:rStyle w:val="FontStyle19"/>
          <w:rFonts w:ascii="Times New Roman" w:hAnsi="Times New Roman" w:cs="Times New Roman"/>
          <w:sz w:val="26"/>
          <w:szCs w:val="26"/>
          <w:lang w:val="en-US"/>
        </w:rPr>
        <w:t xml:space="preserve"> </w:t>
      </w:r>
      <w:r w:rsidRPr="00360333">
        <w:rPr>
          <w:rStyle w:val="FontStyle17"/>
          <w:sz w:val="26"/>
          <w:szCs w:val="26"/>
          <w:lang w:val="en-US"/>
        </w:rPr>
        <w:t xml:space="preserve">— </w:t>
      </w:r>
      <w:r>
        <w:rPr>
          <w:rStyle w:val="FontStyle17"/>
          <w:sz w:val="26"/>
          <w:szCs w:val="26"/>
          <w:lang w:val="en-US"/>
        </w:rPr>
        <w:t>distance from dump footage to non-deformable soils of advance dump</w:t>
      </w:r>
      <w:r w:rsidRPr="00360333">
        <w:rPr>
          <w:rStyle w:val="FontStyle17"/>
          <w:sz w:val="26"/>
          <w:szCs w:val="26"/>
          <w:lang w:val="en-US"/>
        </w:rPr>
        <w:t>, m.</w:t>
      </w:r>
    </w:p>
    <w:p w:rsidR="00263F74" w:rsidRPr="00360333" w:rsidRDefault="00263F74" w:rsidP="00BF7EDD">
      <w:pPr>
        <w:pStyle w:val="Style9"/>
        <w:framePr w:h="185" w:hRule="exact" w:hSpace="38" w:wrap="auto" w:vAnchor="text" w:hAnchor="text" w:x="1" w:y="3704"/>
        <w:widowControl/>
        <w:spacing w:line="240" w:lineRule="auto"/>
        <w:jc w:val="both"/>
        <w:rPr>
          <w:rStyle w:val="FontStyle21"/>
          <w:sz w:val="26"/>
          <w:szCs w:val="26"/>
          <w:lang w:val="en-US"/>
        </w:rPr>
      </w:pPr>
    </w:p>
    <w:p w:rsidR="00263F74" w:rsidRPr="00360333" w:rsidRDefault="00263F74" w:rsidP="00BF7EDD">
      <w:pPr>
        <w:pStyle w:val="Style7"/>
        <w:widowControl/>
        <w:spacing w:line="240" w:lineRule="auto"/>
        <w:rPr>
          <w:rStyle w:val="FontStyle17"/>
          <w:sz w:val="26"/>
          <w:szCs w:val="26"/>
          <w:lang w:val="en-US"/>
        </w:rPr>
      </w:pPr>
      <w:r>
        <w:rPr>
          <w:rStyle w:val="FontStyle17"/>
          <w:sz w:val="26"/>
          <w:szCs w:val="26"/>
          <w:lang w:val="en-US"/>
        </w:rPr>
        <w:t>With</w:t>
      </w:r>
      <w:r w:rsidRPr="00360333">
        <w:rPr>
          <w:rStyle w:val="FontStyle17"/>
          <w:sz w:val="26"/>
          <w:szCs w:val="26"/>
          <w:lang w:val="en-US"/>
        </w:rPr>
        <w:t xml:space="preserve"> </w:t>
      </w:r>
      <w:r w:rsidRPr="00BF7EDD">
        <w:rPr>
          <w:rStyle w:val="FontStyle19"/>
          <w:rFonts w:ascii="Times New Roman" w:hAnsi="Times New Roman" w:cs="Times New Roman"/>
          <w:sz w:val="26"/>
          <w:szCs w:val="26"/>
        </w:rPr>
        <w:t>Т</w:t>
      </w:r>
      <w:r w:rsidRPr="00360333">
        <w:rPr>
          <w:rStyle w:val="FontStyle19"/>
          <w:rFonts w:ascii="Times New Roman" w:hAnsi="Times New Roman" w:cs="Times New Roman"/>
          <w:sz w:val="26"/>
          <w:szCs w:val="26"/>
          <w:lang w:val="en-US"/>
        </w:rPr>
        <w:t xml:space="preserve"> = 2 </w:t>
      </w:r>
      <w:r>
        <w:rPr>
          <w:rStyle w:val="FontStyle17"/>
          <w:sz w:val="26"/>
          <w:szCs w:val="26"/>
          <w:lang w:val="en-US"/>
        </w:rPr>
        <w:t>years</w:t>
      </w:r>
      <w:r w:rsidRPr="00360333">
        <w:rPr>
          <w:rStyle w:val="FontStyle17"/>
          <w:sz w:val="26"/>
          <w:szCs w:val="26"/>
          <w:lang w:val="en-US"/>
        </w:rPr>
        <w:t xml:space="preserve">, </w:t>
      </w:r>
      <w:r w:rsidRPr="00BF7EDD">
        <w:rPr>
          <w:rStyle w:val="FontStyle17"/>
          <w:sz w:val="26"/>
          <w:szCs w:val="26"/>
        </w:rPr>
        <w:t>Р</w:t>
      </w:r>
      <w:r w:rsidRPr="00360333">
        <w:rPr>
          <w:rStyle w:val="FontStyle17"/>
          <w:sz w:val="26"/>
          <w:szCs w:val="26"/>
          <w:lang w:val="en-US"/>
        </w:rPr>
        <w:t xml:space="preserve"> = 5000 m</w:t>
      </w:r>
      <w:r w:rsidRPr="00360333">
        <w:rPr>
          <w:rStyle w:val="FontStyle17"/>
          <w:sz w:val="26"/>
          <w:szCs w:val="26"/>
          <w:vertAlign w:val="superscript"/>
          <w:lang w:val="en-US"/>
        </w:rPr>
        <w:t>3</w:t>
      </w:r>
      <w:r w:rsidRPr="00360333">
        <w:rPr>
          <w:rStyle w:val="FontStyle17"/>
          <w:sz w:val="26"/>
          <w:szCs w:val="26"/>
          <w:lang w:val="en-US"/>
        </w:rPr>
        <w:t>/</w:t>
      </w:r>
      <w:r>
        <w:rPr>
          <w:rStyle w:val="FontStyle17"/>
          <w:sz w:val="26"/>
          <w:szCs w:val="26"/>
          <w:lang w:val="en-US"/>
        </w:rPr>
        <w:t>day</w:t>
      </w:r>
      <w:r w:rsidRPr="00360333">
        <w:rPr>
          <w:rStyle w:val="FontStyle17"/>
          <w:sz w:val="26"/>
          <w:szCs w:val="26"/>
          <w:lang w:val="en-US"/>
        </w:rPr>
        <w:t xml:space="preserve">, </w:t>
      </w:r>
      <w:r w:rsidRPr="00360333">
        <w:rPr>
          <w:rStyle w:val="FontStyle17"/>
          <w:spacing w:val="30"/>
          <w:sz w:val="26"/>
          <w:szCs w:val="26"/>
          <w:lang w:val="en-US"/>
        </w:rPr>
        <w:t>5=1</w:t>
      </w:r>
      <w:r w:rsidRPr="00360333">
        <w:rPr>
          <w:rStyle w:val="FontStyle17"/>
          <w:sz w:val="26"/>
          <w:szCs w:val="26"/>
          <w:lang w:val="en-US"/>
        </w:rPr>
        <w:t xml:space="preserve"> km, # = </w:t>
      </w:r>
      <w:smartTag w:uri="urn:schemas-microsoft-com:office:smarttags" w:element="metricconverter">
        <w:smartTagPr>
          <w:attr w:name="ProductID" w:val="30 m"/>
        </w:smartTagPr>
        <w:r w:rsidRPr="00360333">
          <w:rPr>
            <w:rStyle w:val="FontStyle17"/>
            <w:sz w:val="26"/>
            <w:szCs w:val="26"/>
            <w:lang w:val="en-US"/>
          </w:rPr>
          <w:t>30 m</w:t>
        </w:r>
      </w:smartTag>
      <w:r>
        <w:rPr>
          <w:rStyle w:val="FontStyle17"/>
          <w:sz w:val="26"/>
          <w:szCs w:val="26"/>
          <w:lang w:val="en-US"/>
        </w:rPr>
        <w:t xml:space="preserve"> and</w:t>
      </w:r>
      <w:r w:rsidRPr="00360333">
        <w:rPr>
          <w:rStyle w:val="FontStyle17"/>
          <w:sz w:val="26"/>
          <w:szCs w:val="26"/>
          <w:lang w:val="en-US"/>
        </w:rPr>
        <w:t xml:space="preserve"> </w:t>
      </w:r>
      <w:r w:rsidRPr="00BF7EDD">
        <w:rPr>
          <w:rStyle w:val="FontStyle17"/>
          <w:sz w:val="26"/>
          <w:szCs w:val="26"/>
          <w:lang w:val="en-US"/>
        </w:rPr>
        <w:t>D</w:t>
      </w:r>
      <w:r w:rsidRPr="00360333">
        <w:rPr>
          <w:rStyle w:val="FontStyle17"/>
          <w:sz w:val="26"/>
          <w:szCs w:val="26"/>
          <w:lang w:val="en-US"/>
        </w:rPr>
        <w:t xml:space="preserve"> = </w:t>
      </w:r>
      <w:smartTag w:uri="urn:schemas-microsoft-com:office:smarttags" w:element="metricconverter">
        <w:smartTagPr>
          <w:attr w:name="ProductID" w:val="180 m"/>
        </w:smartTagPr>
        <w:r w:rsidRPr="00360333">
          <w:rPr>
            <w:rStyle w:val="FontStyle17"/>
            <w:sz w:val="26"/>
            <w:szCs w:val="26"/>
            <w:lang w:val="en-US"/>
          </w:rPr>
          <w:t>180 m</w:t>
        </w:r>
      </w:smartTag>
      <w:r w:rsidRPr="00360333">
        <w:rPr>
          <w:rStyle w:val="FontStyle17"/>
          <w:sz w:val="26"/>
          <w:szCs w:val="26"/>
          <w:lang w:val="en-US"/>
        </w:rPr>
        <w:t xml:space="preserve"> </w:t>
      </w:r>
      <w:r>
        <w:rPr>
          <w:rStyle w:val="FontStyle17"/>
          <w:sz w:val="26"/>
          <w:szCs w:val="26"/>
          <w:lang w:val="en-US"/>
        </w:rPr>
        <w:t xml:space="preserve">we have </w:t>
      </w:r>
      <w:r w:rsidRPr="00360333">
        <w:rPr>
          <w:sz w:val="26"/>
          <w:szCs w:val="26"/>
          <w:lang w:val="en-US"/>
        </w:rPr>
        <w:t xml:space="preserve"> </w:t>
      </w:r>
      <w:r w:rsidRPr="00BF7EDD">
        <w:rPr>
          <w:rStyle w:val="FontStyle17"/>
          <w:sz w:val="26"/>
          <w:szCs w:val="26"/>
          <w:lang w:val="en-US"/>
        </w:rPr>
        <w:t>L</w:t>
      </w:r>
      <w:r w:rsidRPr="00360333">
        <w:rPr>
          <w:rStyle w:val="FontStyle17"/>
          <w:sz w:val="26"/>
          <w:szCs w:val="26"/>
          <w:lang w:val="en-US"/>
        </w:rPr>
        <w:t xml:space="preserve"> = </w:t>
      </w:r>
      <w:smartTag w:uri="urn:schemas-microsoft-com:office:smarttags" w:element="metricconverter">
        <w:smartTagPr>
          <w:attr w:name="ProductID" w:val="302 m"/>
        </w:smartTagPr>
        <w:r w:rsidRPr="00360333">
          <w:rPr>
            <w:rStyle w:val="FontStyle17"/>
            <w:sz w:val="26"/>
            <w:szCs w:val="26"/>
            <w:lang w:val="en-US"/>
          </w:rPr>
          <w:t>302 m</w:t>
        </w:r>
      </w:smartTag>
      <w:r w:rsidRPr="00360333">
        <w:rPr>
          <w:rStyle w:val="FontStyle17"/>
          <w:sz w:val="26"/>
          <w:szCs w:val="26"/>
          <w:lang w:val="en-US"/>
        </w:rPr>
        <w:t>.</w:t>
      </w:r>
    </w:p>
    <w:p w:rsidR="00263F74" w:rsidRPr="00360333" w:rsidRDefault="00263F74" w:rsidP="00BF7EDD">
      <w:pPr>
        <w:pStyle w:val="Style7"/>
        <w:widowControl/>
        <w:spacing w:line="240" w:lineRule="auto"/>
        <w:rPr>
          <w:rStyle w:val="FontStyle17"/>
          <w:sz w:val="26"/>
          <w:szCs w:val="26"/>
          <w:lang w:val="en-US"/>
        </w:rPr>
      </w:pPr>
    </w:p>
    <w:p w:rsidR="00263F74" w:rsidRPr="00BF7EDD" w:rsidRDefault="00263F74" w:rsidP="00BF7EDD">
      <w:pPr>
        <w:pStyle w:val="Style7"/>
        <w:widowControl/>
        <w:spacing w:line="240" w:lineRule="auto"/>
        <w:jc w:val="center"/>
        <w:rPr>
          <w:rStyle w:val="FontStyle23"/>
          <w:sz w:val="26"/>
          <w:szCs w:val="26"/>
        </w:rPr>
      </w:pPr>
      <w:r w:rsidRPr="00394770">
        <w:rPr>
          <w:noProof/>
          <w:sz w:val="26"/>
          <w:szCs w:val="26"/>
        </w:rPr>
        <w:pict>
          <v:shape id="Рисунок 2" o:spid="_x0000_i1026" type="#_x0000_t75" style="width:414.75pt;height:164.25pt;visibility:visible">
            <v:imagedata r:id="rId6" o:title=""/>
          </v:shape>
        </w:pict>
      </w:r>
    </w:p>
    <w:p w:rsidR="00263F74" w:rsidRPr="00BF7EDD" w:rsidRDefault="00263F74" w:rsidP="00BF7EDD">
      <w:pPr>
        <w:pStyle w:val="Style7"/>
        <w:widowControl/>
        <w:spacing w:line="240" w:lineRule="auto"/>
        <w:rPr>
          <w:rStyle w:val="FontStyle23"/>
          <w:sz w:val="26"/>
          <w:szCs w:val="26"/>
        </w:rPr>
      </w:pPr>
    </w:p>
    <w:p w:rsidR="00263F74" w:rsidRPr="0031700C" w:rsidRDefault="00263F74" w:rsidP="00C72A66">
      <w:pPr>
        <w:pStyle w:val="Style7"/>
        <w:widowControl/>
        <w:spacing w:line="240" w:lineRule="auto"/>
        <w:jc w:val="left"/>
        <w:outlineLvl w:val="0"/>
        <w:rPr>
          <w:rStyle w:val="FontStyle23"/>
          <w:sz w:val="26"/>
          <w:szCs w:val="26"/>
          <w:lang w:val="en-US"/>
        </w:rPr>
      </w:pPr>
      <w:r w:rsidRPr="0031700C">
        <w:rPr>
          <w:rStyle w:val="FontStyle23"/>
          <w:sz w:val="26"/>
          <w:szCs w:val="26"/>
          <w:lang w:val="en-US"/>
        </w:rPr>
        <w:t xml:space="preserve">                                   Fig. 1                                               Fig. 2</w:t>
      </w:r>
    </w:p>
    <w:p w:rsidR="00263F74" w:rsidRPr="0031700C" w:rsidRDefault="00263F74" w:rsidP="00BF7EDD">
      <w:pPr>
        <w:pStyle w:val="Style7"/>
        <w:widowControl/>
        <w:spacing w:line="240" w:lineRule="auto"/>
        <w:rPr>
          <w:rStyle w:val="FontStyle23"/>
          <w:sz w:val="26"/>
          <w:szCs w:val="26"/>
          <w:lang w:val="en-US"/>
        </w:rPr>
      </w:pPr>
    </w:p>
    <w:p w:rsidR="00263F74" w:rsidRPr="00795BE5" w:rsidRDefault="00263F74" w:rsidP="00BF7EDD">
      <w:pPr>
        <w:pStyle w:val="Style6"/>
        <w:widowControl/>
        <w:spacing w:line="240" w:lineRule="auto"/>
        <w:ind w:firstLine="420"/>
        <w:rPr>
          <w:rStyle w:val="FontStyle17"/>
          <w:i/>
          <w:sz w:val="26"/>
          <w:szCs w:val="26"/>
          <w:lang w:val="en-US"/>
        </w:rPr>
      </w:pPr>
      <w:r>
        <w:rPr>
          <w:rStyle w:val="FontStyle17"/>
          <w:sz w:val="26"/>
          <w:szCs w:val="26"/>
          <w:lang w:val="en-US"/>
        </w:rPr>
        <w:t>Starting</w:t>
      </w:r>
      <w:r w:rsidRPr="00FF10A6">
        <w:rPr>
          <w:rStyle w:val="FontStyle17"/>
          <w:sz w:val="26"/>
          <w:szCs w:val="26"/>
          <w:lang w:val="en-US"/>
        </w:rPr>
        <w:t xml:space="preserve"> </w:t>
      </w:r>
      <w:r>
        <w:rPr>
          <w:rStyle w:val="FontStyle17"/>
          <w:sz w:val="26"/>
          <w:szCs w:val="26"/>
          <w:lang w:val="en-US"/>
        </w:rPr>
        <w:t>from</w:t>
      </w:r>
      <w:r w:rsidRPr="00FF10A6">
        <w:rPr>
          <w:rStyle w:val="FontStyle17"/>
          <w:sz w:val="26"/>
          <w:szCs w:val="26"/>
          <w:lang w:val="en-US"/>
        </w:rPr>
        <w:t xml:space="preserve"> </w:t>
      </w:r>
      <w:r>
        <w:rPr>
          <w:rStyle w:val="FontStyle17"/>
          <w:sz w:val="26"/>
          <w:szCs w:val="26"/>
          <w:lang w:val="en-US"/>
        </w:rPr>
        <w:t>May</w:t>
      </w:r>
      <w:r w:rsidRPr="00FF10A6">
        <w:rPr>
          <w:rStyle w:val="FontStyle17"/>
          <w:sz w:val="26"/>
          <w:szCs w:val="26"/>
          <w:lang w:val="en-US"/>
        </w:rPr>
        <w:t xml:space="preserve"> 1972, </w:t>
      </w:r>
      <w:r>
        <w:rPr>
          <w:rStyle w:val="FontStyle17"/>
          <w:sz w:val="26"/>
          <w:szCs w:val="26"/>
          <w:lang w:val="en-US"/>
        </w:rPr>
        <w:t xml:space="preserve">during three years observation over change of contour parameters of the dump in the zone of deformation was done. It was found out that the dump edge due to excavation moves </w:t>
      </w:r>
      <w:smartTag w:uri="urn:schemas-microsoft-com:office:smarttags" w:element="metricconverter">
        <w:smartTagPr>
          <w:attr w:name="ProductID" w:val="116 m"/>
        </w:smartTagPr>
        <w:r>
          <w:rPr>
            <w:rStyle w:val="FontStyle17"/>
            <w:sz w:val="26"/>
            <w:szCs w:val="26"/>
            <w:lang w:val="en-US"/>
          </w:rPr>
          <w:t>116 m</w:t>
        </w:r>
      </w:smartTag>
      <w:r>
        <w:rPr>
          <w:rStyle w:val="FontStyle17"/>
          <w:sz w:val="26"/>
          <w:szCs w:val="26"/>
          <w:lang w:val="en-US"/>
        </w:rPr>
        <w:t xml:space="preserve"> per a year which corresponds with the calculations well. Existing points of triangulation of 4</w:t>
      </w:r>
      <w:r w:rsidRPr="00FF10A6">
        <w:rPr>
          <w:rStyle w:val="FontStyle17"/>
          <w:sz w:val="26"/>
          <w:szCs w:val="26"/>
          <w:vertAlign w:val="superscript"/>
          <w:lang w:val="en-US"/>
        </w:rPr>
        <w:t>th</w:t>
      </w:r>
      <w:r>
        <w:rPr>
          <w:rStyle w:val="FontStyle17"/>
          <w:sz w:val="26"/>
          <w:szCs w:val="26"/>
          <w:lang w:val="en-US"/>
        </w:rPr>
        <w:t xml:space="preserve"> class were accepted as initial ones, distanced from the dump for 2- </w:t>
      </w:r>
      <w:smartTag w:uri="urn:schemas-microsoft-com:office:smarttags" w:element="metricconverter">
        <w:smartTagPr>
          <w:attr w:name="ProductID" w:val="5 km"/>
        </w:smartTagPr>
        <w:r>
          <w:rPr>
            <w:rStyle w:val="FontStyle17"/>
            <w:sz w:val="26"/>
            <w:szCs w:val="26"/>
            <w:lang w:val="en-US"/>
          </w:rPr>
          <w:t>5 km</w:t>
        </w:r>
      </w:smartTag>
      <w:r>
        <w:rPr>
          <w:rStyle w:val="FontStyle17"/>
          <w:sz w:val="26"/>
          <w:szCs w:val="26"/>
          <w:lang w:val="en-US"/>
        </w:rPr>
        <w:t>. Length of contouring line between seven triangulation points of 4</w:t>
      </w:r>
      <w:r w:rsidRPr="00FF10A6">
        <w:rPr>
          <w:rStyle w:val="FontStyle17"/>
          <w:sz w:val="26"/>
          <w:szCs w:val="26"/>
          <w:vertAlign w:val="superscript"/>
          <w:lang w:val="en-US"/>
        </w:rPr>
        <w:t>th</w:t>
      </w:r>
      <w:r>
        <w:rPr>
          <w:rStyle w:val="FontStyle17"/>
          <w:sz w:val="26"/>
          <w:szCs w:val="26"/>
          <w:lang w:val="en-US"/>
        </w:rPr>
        <w:t xml:space="preserve"> class was </w:t>
      </w:r>
      <w:smartTag w:uri="urn:schemas-microsoft-com:office:smarttags" w:element="metricconverter">
        <w:smartTagPr>
          <w:attr w:name="ProductID" w:val="19 km"/>
        </w:smartTagPr>
        <w:r>
          <w:rPr>
            <w:rStyle w:val="FontStyle17"/>
            <w:sz w:val="26"/>
            <w:szCs w:val="26"/>
            <w:lang w:val="en-US"/>
          </w:rPr>
          <w:t>19 km</w:t>
        </w:r>
      </w:smartTag>
      <w:r>
        <w:rPr>
          <w:rStyle w:val="FontStyle17"/>
          <w:sz w:val="26"/>
          <w:szCs w:val="26"/>
          <w:lang w:val="en-US"/>
        </w:rPr>
        <w:t xml:space="preserve"> which does not allow the network deformation to grow towards the edges if there is a displacement shear of any initial point </w:t>
      </w:r>
      <w:r w:rsidRPr="00FF10A6">
        <w:rPr>
          <w:rStyle w:val="FontStyle17"/>
          <w:sz w:val="26"/>
          <w:szCs w:val="26"/>
          <w:lang w:val="en-US"/>
        </w:rPr>
        <w:t>[6].</w:t>
      </w:r>
      <w:r>
        <w:rPr>
          <w:rStyle w:val="FontStyle17"/>
          <w:sz w:val="26"/>
          <w:szCs w:val="26"/>
          <w:lang w:val="en-US"/>
        </w:rPr>
        <w:t xml:space="preserve"> This was checked by calculation on computer EVM Minsk-22. Coordinates of initial point </w:t>
      </w:r>
      <w:r w:rsidRPr="002870A9">
        <w:rPr>
          <w:rStyle w:val="FontStyle14"/>
          <w:sz w:val="26"/>
          <w:szCs w:val="26"/>
          <w:lang w:val="en-US"/>
        </w:rPr>
        <w:t>6</w:t>
      </w:r>
      <w:r>
        <w:rPr>
          <w:rStyle w:val="FontStyle14"/>
          <w:sz w:val="26"/>
          <w:szCs w:val="26"/>
          <w:lang w:val="en-US"/>
        </w:rPr>
        <w:t xml:space="preserve"> </w:t>
      </w:r>
      <w:r w:rsidRPr="002870A9">
        <w:rPr>
          <w:rStyle w:val="FontStyle14"/>
          <w:i w:val="0"/>
          <w:sz w:val="26"/>
          <w:szCs w:val="26"/>
          <w:lang w:val="en-US"/>
        </w:rPr>
        <w:t xml:space="preserve">were changed </w:t>
      </w:r>
      <w:r w:rsidRPr="00795BE5">
        <w:rPr>
          <w:rStyle w:val="FontStyle17"/>
          <w:sz w:val="26"/>
          <w:szCs w:val="26"/>
          <w:lang w:val="en-US"/>
        </w:rPr>
        <w:t>(Fig. 2)</w:t>
      </w:r>
      <w:r>
        <w:rPr>
          <w:rStyle w:val="FontStyle17"/>
          <w:sz w:val="26"/>
          <w:szCs w:val="26"/>
          <w:lang w:val="en-US"/>
        </w:rPr>
        <w:t xml:space="preserve"> for </w:t>
      </w:r>
      <w:smartTag w:uri="urn:schemas-microsoft-com:office:smarttags" w:element="metricconverter">
        <w:smartTagPr>
          <w:attr w:name="ProductID" w:val="10 cm"/>
        </w:smartTagPr>
        <w:r>
          <w:rPr>
            <w:rStyle w:val="FontStyle17"/>
            <w:sz w:val="26"/>
            <w:szCs w:val="26"/>
            <w:lang w:val="en-US"/>
          </w:rPr>
          <w:t>10 cm</w:t>
        </w:r>
      </w:smartTag>
      <w:r>
        <w:rPr>
          <w:rStyle w:val="FontStyle17"/>
          <w:sz w:val="26"/>
          <w:szCs w:val="26"/>
          <w:lang w:val="en-US"/>
        </w:rPr>
        <w:t xml:space="preserve">. After equation coordinates of only two closest to the site of deformation of defined points </w:t>
      </w:r>
      <w:r w:rsidRPr="00903877">
        <w:rPr>
          <w:rStyle w:val="FontStyle14"/>
          <w:sz w:val="26"/>
          <w:szCs w:val="26"/>
          <w:highlight w:val="yellow"/>
          <w:lang w:val="en-US"/>
        </w:rPr>
        <w:t xml:space="preserve">W </w:t>
      </w:r>
      <w:r w:rsidRPr="00903877">
        <w:rPr>
          <w:rStyle w:val="FontStyle17"/>
          <w:sz w:val="26"/>
          <w:szCs w:val="26"/>
          <w:highlight w:val="yellow"/>
          <w:lang w:val="en-US"/>
        </w:rPr>
        <w:t xml:space="preserve">and </w:t>
      </w:r>
      <w:r w:rsidRPr="00903877">
        <w:rPr>
          <w:rStyle w:val="FontStyle14"/>
          <w:sz w:val="26"/>
          <w:szCs w:val="26"/>
          <w:highlight w:val="yellow"/>
          <w:lang w:val="en-US"/>
        </w:rPr>
        <w:t>11</w:t>
      </w:r>
      <w:r>
        <w:rPr>
          <w:rStyle w:val="FontStyle14"/>
          <w:sz w:val="26"/>
          <w:szCs w:val="26"/>
          <w:lang w:val="en-US"/>
        </w:rPr>
        <w:t xml:space="preserve"> </w:t>
      </w:r>
      <w:r w:rsidRPr="00795BE5">
        <w:rPr>
          <w:rStyle w:val="FontStyle14"/>
          <w:i w:val="0"/>
          <w:sz w:val="26"/>
          <w:szCs w:val="26"/>
          <w:lang w:val="en-US"/>
        </w:rPr>
        <w:t>underwent changing</w:t>
      </w:r>
      <w:r>
        <w:rPr>
          <w:rStyle w:val="FontStyle14"/>
          <w:sz w:val="26"/>
          <w:szCs w:val="26"/>
          <w:lang w:val="en-US"/>
        </w:rPr>
        <w:t xml:space="preserve"> </w:t>
      </w:r>
      <w:r>
        <w:rPr>
          <w:rStyle w:val="FontStyle14"/>
          <w:i w:val="0"/>
          <w:sz w:val="26"/>
          <w:szCs w:val="26"/>
          <w:lang w:val="en-US"/>
        </w:rPr>
        <w:t xml:space="preserve">from </w:t>
      </w:r>
      <w:r w:rsidRPr="00795BE5">
        <w:rPr>
          <w:rStyle w:val="FontStyle17"/>
          <w:sz w:val="26"/>
          <w:szCs w:val="26"/>
          <w:lang w:val="en-US"/>
        </w:rPr>
        <w:t xml:space="preserve">0,05 </w:t>
      </w:r>
      <w:r>
        <w:rPr>
          <w:rStyle w:val="FontStyle17"/>
          <w:sz w:val="26"/>
          <w:szCs w:val="26"/>
          <w:lang w:val="en-US"/>
        </w:rPr>
        <w:t>to</w:t>
      </w:r>
      <w:r w:rsidRPr="00795BE5">
        <w:rPr>
          <w:rStyle w:val="FontStyle17"/>
          <w:sz w:val="26"/>
          <w:szCs w:val="26"/>
          <w:lang w:val="en-US"/>
        </w:rPr>
        <w:t xml:space="preserve"> </w:t>
      </w:r>
      <w:smartTag w:uri="urn:schemas-microsoft-com:office:smarttags" w:element="metricconverter">
        <w:smartTagPr>
          <w:attr w:name="ProductID" w:val="0,1 m"/>
        </w:smartTagPr>
        <w:r w:rsidRPr="00795BE5">
          <w:rPr>
            <w:rStyle w:val="FontStyle17"/>
            <w:sz w:val="26"/>
            <w:szCs w:val="26"/>
            <w:lang w:val="en-US"/>
          </w:rPr>
          <w:t>0,1 m</w:t>
        </w:r>
      </w:smartTag>
      <w:r>
        <w:rPr>
          <w:rStyle w:val="FontStyle17"/>
          <w:sz w:val="26"/>
          <w:szCs w:val="26"/>
          <w:lang w:val="en-US"/>
        </w:rPr>
        <w:t xml:space="preserve">. Hence this confirms feasibility of using a network with a contouring rigid line as initial one for surveying rock dumps deformations. </w:t>
      </w:r>
    </w:p>
    <w:p w:rsidR="00263F74" w:rsidRDefault="00263F74" w:rsidP="00396245">
      <w:pPr>
        <w:pStyle w:val="Style6"/>
        <w:widowControl/>
        <w:spacing w:line="240" w:lineRule="auto"/>
        <w:ind w:firstLine="0"/>
        <w:rPr>
          <w:rStyle w:val="FontStyle17"/>
          <w:sz w:val="26"/>
          <w:szCs w:val="26"/>
          <w:lang w:val="en-US"/>
        </w:rPr>
      </w:pPr>
      <w:r>
        <w:rPr>
          <w:rStyle w:val="FontStyle17"/>
          <w:sz w:val="26"/>
          <w:szCs w:val="26"/>
          <w:lang w:val="en-US"/>
        </w:rPr>
        <w:t xml:space="preserve">As there is no uniform norm method for grounding a necessity of precise measuring of displacement for landslides, we have a following question: what accuracy is required to measure landslide displacement for a dump deformation? </w:t>
      </w:r>
    </w:p>
    <w:p w:rsidR="00263F74" w:rsidRPr="00E454A2" w:rsidRDefault="00263F74" w:rsidP="00E454A2">
      <w:pPr>
        <w:pStyle w:val="Style6"/>
        <w:widowControl/>
        <w:spacing w:line="240" w:lineRule="auto"/>
        <w:ind w:firstLine="437"/>
        <w:rPr>
          <w:rStyle w:val="FontStyle17"/>
          <w:sz w:val="26"/>
          <w:szCs w:val="26"/>
          <w:lang w:val="en-US"/>
        </w:rPr>
      </w:pPr>
      <w:r>
        <w:rPr>
          <w:rStyle w:val="FontStyle17"/>
          <w:sz w:val="26"/>
          <w:szCs w:val="26"/>
          <w:lang w:val="en-US"/>
        </w:rPr>
        <w:t xml:space="preserve">When calculating the required accuracy, acceptable value of a shift </w:t>
      </w:r>
      <w:smartTag w:uri="urn:schemas-microsoft-com:office:smarttags" w:element="metricconverter">
        <w:smartTagPr>
          <w:attr w:name="ProductID" w:val="7 cm"/>
        </w:smartTagPr>
        <w:r>
          <w:rPr>
            <w:rStyle w:val="FontStyle17"/>
            <w:sz w:val="26"/>
            <w:szCs w:val="26"/>
            <w:lang w:val="en-US"/>
          </w:rPr>
          <w:t>7 cm</w:t>
        </w:r>
      </w:smartTag>
      <w:r>
        <w:rPr>
          <w:rStyle w:val="FontStyle17"/>
          <w:sz w:val="26"/>
          <w:szCs w:val="26"/>
          <w:lang w:val="en-US"/>
        </w:rPr>
        <w:t xml:space="preserve"> on curve in conditions of current railway state </w:t>
      </w:r>
      <w:r w:rsidRPr="00E454A2">
        <w:rPr>
          <w:rStyle w:val="FontStyle17"/>
          <w:sz w:val="26"/>
          <w:szCs w:val="26"/>
          <w:lang w:val="en-US"/>
        </w:rPr>
        <w:t xml:space="preserve">[1]. </w:t>
      </w:r>
      <w:r>
        <w:rPr>
          <w:rStyle w:val="FontStyle17"/>
          <w:sz w:val="26"/>
          <w:szCs w:val="26"/>
          <w:lang w:val="en-US"/>
        </w:rPr>
        <w:t xml:space="preserve">Hence total value of measuring error </w:t>
      </w:r>
      <w:smartTag w:uri="urn:schemas-microsoft-com:office:smarttags" w:element="metricconverter">
        <w:smartTagPr>
          <w:attr w:name="ProductID" w:val="7 cm"/>
        </w:smartTagPr>
        <w:r>
          <w:rPr>
            <w:rStyle w:val="FontStyle17"/>
            <w:sz w:val="26"/>
            <w:szCs w:val="26"/>
            <w:lang w:val="en-US"/>
          </w:rPr>
          <w:t>7 cm</w:t>
        </w:r>
      </w:smartTag>
      <w:r>
        <w:rPr>
          <w:rStyle w:val="FontStyle17"/>
          <w:sz w:val="26"/>
          <w:szCs w:val="26"/>
          <w:lang w:val="en-US"/>
        </w:rPr>
        <w:t xml:space="preserve"> may be accepted; with that accuracy provision factor is taken as 2,2, as errors of initial data cause minimum distortion of measured elements in equated network with that factor </w:t>
      </w:r>
      <w:r w:rsidRPr="00E454A2">
        <w:rPr>
          <w:rStyle w:val="FontStyle17"/>
          <w:sz w:val="26"/>
          <w:szCs w:val="26"/>
          <w:lang w:val="en-US"/>
        </w:rPr>
        <w:t>[3].</w:t>
      </w:r>
    </w:p>
    <w:p w:rsidR="00263F74" w:rsidRPr="00E454A2" w:rsidRDefault="00263F74" w:rsidP="00BF7EDD">
      <w:pPr>
        <w:pStyle w:val="Style6"/>
        <w:widowControl/>
        <w:spacing w:line="240" w:lineRule="auto"/>
        <w:ind w:firstLine="442"/>
        <w:rPr>
          <w:rStyle w:val="FontStyle17"/>
          <w:sz w:val="26"/>
          <w:szCs w:val="26"/>
          <w:lang w:val="en-US"/>
        </w:rPr>
      </w:pPr>
      <w:r>
        <w:rPr>
          <w:rStyle w:val="FontStyle17"/>
          <w:sz w:val="26"/>
          <w:szCs w:val="26"/>
          <w:lang w:val="en-US"/>
        </w:rPr>
        <w:t xml:space="preserve">According to the methods described by N. N. Lebedev </w:t>
      </w:r>
      <w:r w:rsidRPr="00E454A2">
        <w:rPr>
          <w:rStyle w:val="FontStyle17"/>
          <w:sz w:val="26"/>
          <w:szCs w:val="26"/>
          <w:lang w:val="en-US"/>
        </w:rPr>
        <w:t>[3]</w:t>
      </w:r>
      <w:r>
        <w:rPr>
          <w:rStyle w:val="FontStyle17"/>
          <w:sz w:val="26"/>
          <w:szCs w:val="26"/>
          <w:lang w:val="en-US"/>
        </w:rPr>
        <w:t xml:space="preserve"> let us find the values of </w:t>
      </w:r>
      <w:r w:rsidRPr="00E454A2">
        <w:rPr>
          <w:rStyle w:val="FontStyle14"/>
          <w:sz w:val="26"/>
          <w:szCs w:val="26"/>
          <w:highlight w:val="yellow"/>
        </w:rPr>
        <w:t>гп</w:t>
      </w:r>
      <w:r w:rsidRPr="00E454A2">
        <w:rPr>
          <w:rStyle w:val="FontStyle14"/>
          <w:sz w:val="26"/>
          <w:szCs w:val="26"/>
          <w:highlight w:val="yellow"/>
          <w:lang w:val="en-US"/>
        </w:rPr>
        <w:t xml:space="preserve">\ </w:t>
      </w:r>
      <w:r>
        <w:rPr>
          <w:rStyle w:val="FontStyle17"/>
          <w:sz w:val="26"/>
          <w:szCs w:val="26"/>
          <w:highlight w:val="yellow"/>
          <w:lang w:val="en-US"/>
        </w:rPr>
        <w:t>and</w:t>
      </w:r>
      <w:r w:rsidRPr="00E454A2">
        <w:rPr>
          <w:rStyle w:val="FontStyle17"/>
          <w:sz w:val="26"/>
          <w:szCs w:val="26"/>
          <w:highlight w:val="yellow"/>
          <w:lang w:val="en-US"/>
        </w:rPr>
        <w:t xml:space="preserve"> </w:t>
      </w:r>
      <w:r w:rsidRPr="00E454A2">
        <w:rPr>
          <w:rStyle w:val="FontStyle14"/>
          <w:sz w:val="26"/>
          <w:szCs w:val="26"/>
          <w:highlight w:val="yellow"/>
        </w:rPr>
        <w:t>т</w:t>
      </w:r>
      <w:r w:rsidRPr="00E454A2">
        <w:rPr>
          <w:rStyle w:val="FontStyle14"/>
          <w:sz w:val="26"/>
          <w:szCs w:val="26"/>
          <w:highlight w:val="yellow"/>
          <w:vertAlign w:val="subscript"/>
          <w:lang w:val="en-US"/>
        </w:rPr>
        <w:t>2</w:t>
      </w:r>
      <w:r>
        <w:rPr>
          <w:rStyle w:val="FontStyle14"/>
          <w:sz w:val="26"/>
          <w:szCs w:val="26"/>
          <w:vertAlign w:val="subscript"/>
          <w:lang w:val="en-US"/>
        </w:rPr>
        <w:t xml:space="preserve"> </w:t>
      </w:r>
      <w:r>
        <w:rPr>
          <w:rStyle w:val="FontStyle14"/>
          <w:i w:val="0"/>
          <w:sz w:val="26"/>
          <w:szCs w:val="26"/>
          <w:lang w:val="en-US"/>
        </w:rPr>
        <w:t xml:space="preserve">for 2 stages of setting up with the following formula </w:t>
      </w:r>
    </w:p>
    <w:p w:rsidR="00263F74" w:rsidRDefault="00263F74" w:rsidP="00BF7EDD">
      <w:pPr>
        <w:pStyle w:val="Style6"/>
        <w:widowControl/>
        <w:spacing w:line="240" w:lineRule="auto"/>
        <w:ind w:firstLine="442"/>
        <w:rPr>
          <w:rStyle w:val="FontStyle17"/>
          <w:sz w:val="26"/>
          <w:szCs w:val="26"/>
          <w:lang w:val="en-US"/>
        </w:rPr>
      </w:pPr>
    </w:p>
    <w:p w:rsidR="00263F74" w:rsidRPr="00BF7EDD" w:rsidRDefault="00263F74" w:rsidP="00BF7EDD">
      <w:pPr>
        <w:pStyle w:val="Style7"/>
        <w:widowControl/>
        <w:spacing w:line="240" w:lineRule="auto"/>
        <w:rPr>
          <w:rStyle w:val="FontStyle23"/>
          <w:sz w:val="26"/>
          <w:szCs w:val="26"/>
        </w:rPr>
      </w:pPr>
      <w:r w:rsidRPr="00394770">
        <w:rPr>
          <w:noProof/>
          <w:spacing w:val="10"/>
          <w:sz w:val="26"/>
          <w:szCs w:val="26"/>
        </w:rPr>
        <w:pict>
          <v:shape id="Рисунок 5" o:spid="_x0000_i1027" type="#_x0000_t75" style="width:247.5pt;height:45pt;visibility:visible">
            <v:imagedata r:id="rId7" o:title=""/>
          </v:shape>
        </w:pict>
      </w:r>
    </w:p>
    <w:p w:rsidR="00263F74" w:rsidRPr="00BF7EDD" w:rsidRDefault="00263F74" w:rsidP="00BF7EDD">
      <w:pPr>
        <w:pStyle w:val="Style7"/>
        <w:widowControl/>
        <w:spacing w:line="240" w:lineRule="auto"/>
        <w:rPr>
          <w:rStyle w:val="FontStyle23"/>
          <w:sz w:val="26"/>
          <w:szCs w:val="26"/>
        </w:rPr>
      </w:pPr>
    </w:p>
    <w:p w:rsidR="00263F74" w:rsidRPr="004A4100" w:rsidRDefault="00263F74" w:rsidP="00BF7EDD">
      <w:pPr>
        <w:pStyle w:val="Style1"/>
        <w:widowControl/>
        <w:rPr>
          <w:rStyle w:val="FontStyle17"/>
          <w:sz w:val="26"/>
          <w:szCs w:val="26"/>
          <w:lang w:val="en-US"/>
        </w:rPr>
      </w:pPr>
      <w:r w:rsidRPr="004A4100">
        <w:rPr>
          <w:rStyle w:val="FontStyle17"/>
          <w:sz w:val="26"/>
          <w:szCs w:val="26"/>
          <w:lang w:val="en-US"/>
        </w:rPr>
        <w:t xml:space="preserve">where </w:t>
      </w:r>
      <w:r w:rsidRPr="004A4100">
        <w:rPr>
          <w:rStyle w:val="FontStyle17"/>
          <w:sz w:val="26"/>
          <w:szCs w:val="26"/>
          <w:highlight w:val="yellow"/>
          <w:lang w:val="en-US"/>
        </w:rPr>
        <w:t>/</w:t>
      </w:r>
      <w:r w:rsidRPr="004A4100">
        <w:rPr>
          <w:rStyle w:val="FontStyle17"/>
          <w:sz w:val="26"/>
          <w:szCs w:val="26"/>
          <w:lang w:val="en-US"/>
        </w:rPr>
        <w:t xml:space="preserve"> — </w:t>
      </w:r>
      <w:r>
        <w:rPr>
          <w:rStyle w:val="FontStyle17"/>
          <w:sz w:val="26"/>
          <w:szCs w:val="26"/>
          <w:lang w:val="en-US"/>
        </w:rPr>
        <w:t>number</w:t>
      </w:r>
      <w:r w:rsidRPr="004A4100">
        <w:rPr>
          <w:rStyle w:val="FontStyle17"/>
          <w:sz w:val="26"/>
          <w:szCs w:val="26"/>
          <w:lang w:val="en-US"/>
        </w:rPr>
        <w:t xml:space="preserve"> </w:t>
      </w:r>
      <w:r>
        <w:rPr>
          <w:rStyle w:val="FontStyle17"/>
          <w:sz w:val="26"/>
          <w:szCs w:val="26"/>
          <w:lang w:val="en-US"/>
        </w:rPr>
        <w:t>of</w:t>
      </w:r>
      <w:r w:rsidRPr="004A4100">
        <w:rPr>
          <w:rStyle w:val="FontStyle17"/>
          <w:sz w:val="26"/>
          <w:szCs w:val="26"/>
          <w:lang w:val="en-US"/>
        </w:rPr>
        <w:t xml:space="preserve"> </w:t>
      </w:r>
      <w:r>
        <w:rPr>
          <w:rStyle w:val="FontStyle17"/>
          <w:sz w:val="26"/>
          <w:szCs w:val="26"/>
          <w:lang w:val="en-US"/>
        </w:rPr>
        <w:t>development</w:t>
      </w:r>
      <w:r w:rsidRPr="004A4100">
        <w:rPr>
          <w:rStyle w:val="FontStyle17"/>
          <w:sz w:val="26"/>
          <w:szCs w:val="26"/>
          <w:lang w:val="en-US"/>
        </w:rPr>
        <w:t xml:space="preserve"> </w:t>
      </w:r>
      <w:r>
        <w:rPr>
          <w:rStyle w:val="FontStyle17"/>
          <w:sz w:val="26"/>
          <w:szCs w:val="26"/>
          <w:lang w:val="en-US"/>
        </w:rPr>
        <w:t>stage</w:t>
      </w:r>
      <w:r w:rsidRPr="004A4100">
        <w:rPr>
          <w:rStyle w:val="FontStyle17"/>
          <w:sz w:val="26"/>
          <w:szCs w:val="26"/>
          <w:lang w:val="en-US"/>
        </w:rPr>
        <w:t xml:space="preserve">; </w:t>
      </w:r>
      <w:r w:rsidRPr="004A4100">
        <w:rPr>
          <w:rStyle w:val="FontStyle14"/>
          <w:sz w:val="26"/>
          <w:szCs w:val="26"/>
          <w:lang w:val="en-US"/>
        </w:rPr>
        <w:t xml:space="preserve">M </w:t>
      </w:r>
      <w:r w:rsidRPr="004A4100">
        <w:rPr>
          <w:rStyle w:val="FontStyle17"/>
          <w:sz w:val="26"/>
          <w:szCs w:val="26"/>
          <w:lang w:val="en-US"/>
        </w:rPr>
        <w:t xml:space="preserve">— </w:t>
      </w:r>
      <w:r>
        <w:rPr>
          <w:rStyle w:val="FontStyle17"/>
          <w:sz w:val="26"/>
          <w:szCs w:val="26"/>
          <w:lang w:val="en-US"/>
        </w:rPr>
        <w:t>total gross error of measuring</w:t>
      </w:r>
      <w:r w:rsidRPr="004A4100">
        <w:rPr>
          <w:rStyle w:val="FontStyle17"/>
          <w:sz w:val="26"/>
          <w:szCs w:val="26"/>
          <w:lang w:val="en-US"/>
        </w:rPr>
        <w:t xml:space="preserve">; </w:t>
      </w:r>
      <w:r w:rsidRPr="00BF7EDD">
        <w:rPr>
          <w:rStyle w:val="FontStyle14"/>
          <w:sz w:val="26"/>
          <w:szCs w:val="26"/>
          <w:lang w:val="en-US"/>
        </w:rPr>
        <w:t>k</w:t>
      </w:r>
      <w:r w:rsidRPr="004A4100">
        <w:rPr>
          <w:rStyle w:val="FontStyle14"/>
          <w:sz w:val="26"/>
          <w:szCs w:val="26"/>
          <w:lang w:val="en-US"/>
        </w:rPr>
        <w:t xml:space="preserve"> — </w:t>
      </w:r>
      <w:r>
        <w:rPr>
          <w:rStyle w:val="FontStyle17"/>
          <w:sz w:val="26"/>
          <w:szCs w:val="26"/>
          <w:lang w:val="en-US"/>
        </w:rPr>
        <w:t>factor</w:t>
      </w:r>
      <w:r w:rsidRPr="004A4100">
        <w:rPr>
          <w:rStyle w:val="FontStyle17"/>
          <w:sz w:val="26"/>
          <w:szCs w:val="26"/>
          <w:lang w:val="en-US"/>
        </w:rPr>
        <w:t>.</w:t>
      </w:r>
    </w:p>
    <w:p w:rsidR="00263F74" w:rsidRPr="004A4100" w:rsidRDefault="00263F74" w:rsidP="004A4100">
      <w:pPr>
        <w:pStyle w:val="Style6"/>
        <w:widowControl/>
        <w:spacing w:line="240" w:lineRule="auto"/>
        <w:ind w:firstLine="420"/>
        <w:rPr>
          <w:rStyle w:val="FontStyle17"/>
          <w:sz w:val="26"/>
          <w:szCs w:val="26"/>
          <w:lang w:val="en-US"/>
        </w:rPr>
      </w:pPr>
      <w:r>
        <w:rPr>
          <w:rStyle w:val="FontStyle17"/>
          <w:sz w:val="26"/>
          <w:szCs w:val="26"/>
          <w:lang w:val="en-US"/>
        </w:rPr>
        <w:t xml:space="preserve">Inserting number values in the formula </w:t>
      </w:r>
      <w:r w:rsidRPr="004A4100">
        <w:rPr>
          <w:rStyle w:val="FontStyle17"/>
          <w:sz w:val="26"/>
          <w:szCs w:val="26"/>
          <w:lang w:val="en-US"/>
        </w:rPr>
        <w:t xml:space="preserve">(2), </w:t>
      </w:r>
      <w:r>
        <w:rPr>
          <w:rStyle w:val="FontStyle17"/>
          <w:sz w:val="26"/>
          <w:szCs w:val="26"/>
          <w:lang w:val="en-US"/>
        </w:rPr>
        <w:t>we have</w:t>
      </w:r>
      <w:r w:rsidRPr="004A4100">
        <w:rPr>
          <w:rStyle w:val="FontStyle17"/>
          <w:sz w:val="26"/>
          <w:szCs w:val="26"/>
          <w:lang w:val="en-US"/>
        </w:rPr>
        <w:t xml:space="preserve"> </w:t>
      </w:r>
      <w:r w:rsidRPr="004A4100">
        <w:rPr>
          <w:rStyle w:val="FontStyle14"/>
          <w:sz w:val="26"/>
          <w:szCs w:val="26"/>
          <w:highlight w:val="yellow"/>
        </w:rPr>
        <w:t>т</w:t>
      </w:r>
      <w:r w:rsidRPr="004A4100">
        <w:rPr>
          <w:rStyle w:val="FontStyle14"/>
          <w:sz w:val="26"/>
          <w:szCs w:val="26"/>
          <w:highlight w:val="yellow"/>
          <w:lang w:val="en-US"/>
        </w:rPr>
        <w:t>\</w:t>
      </w:r>
      <w:r w:rsidRPr="004A4100">
        <w:rPr>
          <w:rStyle w:val="FontStyle14"/>
          <w:sz w:val="26"/>
          <w:szCs w:val="26"/>
          <w:lang w:val="en-US"/>
        </w:rPr>
        <w:t xml:space="preserve"> — </w:t>
      </w:r>
      <w:r w:rsidRPr="004A4100">
        <w:rPr>
          <w:rStyle w:val="FontStyle17"/>
          <w:sz w:val="26"/>
          <w:szCs w:val="26"/>
          <w:lang w:val="en-US"/>
        </w:rPr>
        <w:t xml:space="preserve">= 2,9 </w:t>
      </w:r>
      <w:r w:rsidRPr="00BF7EDD">
        <w:rPr>
          <w:rStyle w:val="FontStyle17"/>
          <w:sz w:val="26"/>
          <w:szCs w:val="26"/>
        </w:rPr>
        <w:t>с</w:t>
      </w:r>
      <w:r w:rsidRPr="004A4100">
        <w:rPr>
          <w:rStyle w:val="FontStyle17"/>
          <w:sz w:val="26"/>
          <w:szCs w:val="26"/>
          <w:lang w:val="en-US"/>
        </w:rPr>
        <w:t xml:space="preserve">m, </w:t>
      </w:r>
      <w:r w:rsidRPr="004A4100">
        <w:rPr>
          <w:rStyle w:val="FontStyle17"/>
          <w:sz w:val="26"/>
          <w:szCs w:val="26"/>
          <w:highlight w:val="yellow"/>
        </w:rPr>
        <w:t>т</w:t>
      </w:r>
      <w:r w:rsidRPr="004A4100">
        <w:rPr>
          <w:rStyle w:val="FontStyle17"/>
          <w:sz w:val="26"/>
          <w:szCs w:val="26"/>
          <w:highlight w:val="yellow"/>
          <w:vertAlign w:val="subscript"/>
          <w:lang w:val="en-US"/>
        </w:rPr>
        <w:t>2</w:t>
      </w:r>
      <w:r w:rsidRPr="004A4100">
        <w:rPr>
          <w:rStyle w:val="FontStyle17"/>
          <w:sz w:val="26"/>
          <w:szCs w:val="26"/>
          <w:lang w:val="en-US"/>
        </w:rPr>
        <w:t xml:space="preserve"> —6,4 </w:t>
      </w:r>
      <w:r w:rsidRPr="00BF7EDD">
        <w:rPr>
          <w:rStyle w:val="FontStyle17"/>
          <w:sz w:val="26"/>
          <w:szCs w:val="26"/>
        </w:rPr>
        <w:t>с</w:t>
      </w:r>
      <w:r w:rsidRPr="004A4100">
        <w:rPr>
          <w:rStyle w:val="FontStyle17"/>
          <w:sz w:val="26"/>
          <w:szCs w:val="26"/>
          <w:lang w:val="en-US"/>
        </w:rPr>
        <w:t>m.</w:t>
      </w:r>
    </w:p>
    <w:p w:rsidR="00263F74" w:rsidRPr="004A4100" w:rsidRDefault="00263F74" w:rsidP="00BF7EDD">
      <w:pPr>
        <w:pStyle w:val="Style6"/>
        <w:widowControl/>
        <w:spacing w:line="240" w:lineRule="auto"/>
        <w:ind w:firstLine="446"/>
        <w:rPr>
          <w:rStyle w:val="FontStyle17"/>
          <w:sz w:val="26"/>
          <w:szCs w:val="26"/>
          <w:lang w:val="en-US"/>
        </w:rPr>
      </w:pPr>
      <w:r>
        <w:rPr>
          <w:rStyle w:val="FontStyle17"/>
          <w:sz w:val="26"/>
          <w:szCs w:val="26"/>
          <w:lang w:val="en-US"/>
        </w:rPr>
        <w:t xml:space="preserve">The first stage of reference plan network out of seven defined points </w:t>
      </w:r>
      <w:r w:rsidRPr="004A4100">
        <w:rPr>
          <w:rStyle w:val="FontStyle17"/>
          <w:sz w:val="26"/>
          <w:szCs w:val="26"/>
          <w:lang w:val="en-US"/>
        </w:rPr>
        <w:t>(see Fig. 2),</w:t>
      </w:r>
      <w:r>
        <w:rPr>
          <w:rStyle w:val="FontStyle17"/>
          <w:sz w:val="26"/>
          <w:szCs w:val="26"/>
          <w:lang w:val="en-US"/>
        </w:rPr>
        <w:t xml:space="preserve"> set along the perimeter of the dump with spacing being </w:t>
      </w:r>
      <w:r w:rsidRPr="004A4100">
        <w:rPr>
          <w:rStyle w:val="FontStyle17"/>
          <w:sz w:val="26"/>
          <w:szCs w:val="26"/>
          <w:lang w:val="en-US"/>
        </w:rPr>
        <w:t xml:space="preserve">0,3— </w:t>
      </w:r>
      <w:smartTag w:uri="urn:schemas-microsoft-com:office:smarttags" w:element="metricconverter">
        <w:smartTagPr>
          <w:attr w:name="ProductID" w:val="0,7 km"/>
        </w:smartTagPr>
        <w:r w:rsidRPr="004A4100">
          <w:rPr>
            <w:rStyle w:val="FontStyle17"/>
            <w:sz w:val="26"/>
            <w:szCs w:val="26"/>
            <w:lang w:val="en-US"/>
          </w:rPr>
          <w:t>0,7 km</w:t>
        </w:r>
      </w:smartTag>
      <w:r w:rsidRPr="004A4100">
        <w:rPr>
          <w:rStyle w:val="FontStyle17"/>
          <w:sz w:val="26"/>
          <w:szCs w:val="26"/>
          <w:lang w:val="en-US"/>
        </w:rPr>
        <w:t>,</w:t>
      </w:r>
      <w:r>
        <w:rPr>
          <w:rStyle w:val="FontStyle17"/>
          <w:sz w:val="26"/>
          <w:szCs w:val="26"/>
          <w:lang w:val="en-US"/>
        </w:rPr>
        <w:t xml:space="preserve"> was created by the method of triangulation of 1 grade and served as an original for developing a short base polygonometry of 2 grade (second stage) for landslide points. </w:t>
      </w:r>
    </w:p>
    <w:p w:rsidR="00263F74" w:rsidRPr="00783045" w:rsidRDefault="00263F74" w:rsidP="00BF7EDD">
      <w:pPr>
        <w:pStyle w:val="Style6"/>
        <w:widowControl/>
        <w:spacing w:line="240" w:lineRule="auto"/>
        <w:ind w:firstLine="446"/>
        <w:rPr>
          <w:rStyle w:val="FontStyle17"/>
          <w:sz w:val="26"/>
          <w:szCs w:val="26"/>
          <w:lang w:val="en-US"/>
        </w:rPr>
      </w:pPr>
      <w:r>
        <w:rPr>
          <w:rStyle w:val="FontStyle17"/>
          <w:sz w:val="26"/>
          <w:szCs w:val="26"/>
          <w:lang w:val="en-US"/>
        </w:rPr>
        <w:t xml:space="preserve">Predicted mean square error of mutual position of the projected network points came to be </w:t>
      </w:r>
      <w:r w:rsidRPr="008E4FFF">
        <w:rPr>
          <w:rStyle w:val="FontStyle17"/>
          <w:sz w:val="26"/>
          <w:szCs w:val="26"/>
          <w:lang w:val="en-US"/>
        </w:rPr>
        <w:t>+</w:t>
      </w:r>
      <w:smartTag w:uri="urn:schemas-microsoft-com:office:smarttags" w:element="metricconverter">
        <w:smartTagPr>
          <w:attr w:name="ProductID" w:val="0,023 m"/>
        </w:smartTagPr>
        <w:r w:rsidRPr="008E4FFF">
          <w:rPr>
            <w:rStyle w:val="FontStyle17"/>
            <w:sz w:val="26"/>
            <w:szCs w:val="26"/>
            <w:lang w:val="en-US"/>
          </w:rPr>
          <w:t>0,023 m</w:t>
        </w:r>
      </w:smartTag>
      <w:r>
        <w:rPr>
          <w:rStyle w:val="FontStyle17"/>
          <w:sz w:val="26"/>
          <w:szCs w:val="26"/>
          <w:lang w:val="en-US"/>
        </w:rPr>
        <w:t xml:space="preserve"> with given mean square error of measured angle </w:t>
      </w:r>
      <w:r w:rsidRPr="00615079">
        <w:rPr>
          <w:rStyle w:val="FontStyle17"/>
          <w:sz w:val="26"/>
          <w:szCs w:val="26"/>
          <w:lang w:val="en-US"/>
        </w:rPr>
        <w:t>3"</w:t>
      </w:r>
      <w:r>
        <w:rPr>
          <w:rStyle w:val="FontStyle17"/>
          <w:sz w:val="26"/>
          <w:szCs w:val="26"/>
          <w:lang w:val="en-US"/>
        </w:rPr>
        <w:t xml:space="preserve">, which satisfies </w:t>
      </w:r>
      <w:r w:rsidRPr="00615079">
        <w:rPr>
          <w:rStyle w:val="FontStyle14"/>
          <w:sz w:val="26"/>
          <w:szCs w:val="26"/>
          <w:highlight w:val="yellow"/>
        </w:rPr>
        <w:t>т</w:t>
      </w:r>
      <w:r w:rsidRPr="00615079">
        <w:rPr>
          <w:rStyle w:val="FontStyle14"/>
          <w:sz w:val="26"/>
          <w:szCs w:val="26"/>
          <w:highlight w:val="yellow"/>
          <w:lang w:val="en-US"/>
        </w:rPr>
        <w:t>\</w:t>
      </w:r>
      <w:r w:rsidRPr="00615079">
        <w:rPr>
          <w:rStyle w:val="FontStyle17"/>
          <w:sz w:val="26"/>
          <w:szCs w:val="26"/>
          <w:highlight w:val="yellow"/>
          <w:lang w:val="en-US"/>
        </w:rPr>
        <w:t>.</w:t>
      </w:r>
      <w:r>
        <w:rPr>
          <w:rStyle w:val="FontStyle17"/>
          <w:sz w:val="26"/>
          <w:szCs w:val="26"/>
          <w:lang w:val="en-US"/>
        </w:rPr>
        <w:t xml:space="preserve"> We see that for network equation obtained on the computer Minsk-22 we obtained mean square error of measured angle with triangle closure </w:t>
      </w:r>
      <w:r w:rsidRPr="00615079">
        <w:rPr>
          <w:rStyle w:val="FontStyle17"/>
          <w:sz w:val="26"/>
          <w:szCs w:val="26"/>
          <w:lang w:val="en-US"/>
        </w:rPr>
        <w:t>3,1"</w:t>
      </w:r>
      <w:r>
        <w:rPr>
          <w:rStyle w:val="FontStyle17"/>
          <w:sz w:val="26"/>
          <w:szCs w:val="26"/>
          <w:lang w:val="en-US"/>
        </w:rPr>
        <w:t xml:space="preserve"> (mean triangle closure is </w:t>
      </w:r>
      <w:r w:rsidRPr="00783045">
        <w:rPr>
          <w:rStyle w:val="FontStyle17"/>
          <w:sz w:val="26"/>
          <w:szCs w:val="26"/>
          <w:lang w:val="en-US"/>
        </w:rPr>
        <w:t>4,3"),</w:t>
      </w:r>
      <w:r>
        <w:rPr>
          <w:rStyle w:val="FontStyle17"/>
          <w:sz w:val="26"/>
          <w:szCs w:val="26"/>
          <w:lang w:val="en-US"/>
        </w:rPr>
        <w:t xml:space="preserve"> from the equation of 3" the highest correction in measured direction </w:t>
      </w:r>
      <w:r w:rsidRPr="00783045">
        <w:rPr>
          <w:rStyle w:val="FontStyle17"/>
          <w:sz w:val="26"/>
          <w:szCs w:val="26"/>
          <w:lang w:val="en-US"/>
        </w:rPr>
        <w:t>+3",</w:t>
      </w:r>
      <w:r>
        <w:rPr>
          <w:rStyle w:val="FontStyle17"/>
          <w:sz w:val="26"/>
          <w:szCs w:val="26"/>
          <w:lang w:val="en-US"/>
        </w:rPr>
        <w:t xml:space="preserve"> mean square error of weight unit 2,1", mutual position of the points </w:t>
      </w:r>
      <w:r w:rsidRPr="00783045">
        <w:rPr>
          <w:rStyle w:val="FontStyle17"/>
          <w:sz w:val="26"/>
          <w:szCs w:val="26"/>
          <w:lang w:val="en-US"/>
        </w:rPr>
        <w:t>±</w:t>
      </w:r>
      <w:smartTag w:uri="urn:schemas-microsoft-com:office:smarttags" w:element="metricconverter">
        <w:smartTagPr>
          <w:attr w:name="ProductID" w:val="0,023 m"/>
        </w:smartTagPr>
        <w:r w:rsidRPr="00783045">
          <w:rPr>
            <w:rStyle w:val="FontStyle17"/>
            <w:sz w:val="26"/>
            <w:szCs w:val="26"/>
            <w:lang w:val="en-US"/>
          </w:rPr>
          <w:t>0,023 m</w:t>
        </w:r>
      </w:smartTag>
      <w:r w:rsidRPr="00783045">
        <w:rPr>
          <w:rStyle w:val="FontStyle17"/>
          <w:sz w:val="26"/>
          <w:szCs w:val="26"/>
          <w:lang w:val="en-US"/>
        </w:rPr>
        <w:t>.</w:t>
      </w:r>
      <w:r>
        <w:rPr>
          <w:rStyle w:val="FontStyle17"/>
          <w:sz w:val="26"/>
          <w:szCs w:val="26"/>
          <w:lang w:val="en-US"/>
        </w:rPr>
        <w:t xml:space="preserve"> And at that average length of sides in the network was </w:t>
      </w:r>
      <w:smartTag w:uri="urn:schemas-microsoft-com:office:smarttags" w:element="metricconverter">
        <w:smartTagPr>
          <w:attr w:name="ProductID" w:val="2,2 km"/>
        </w:smartTagPr>
        <w:r w:rsidRPr="00783045">
          <w:rPr>
            <w:rStyle w:val="FontStyle17"/>
            <w:sz w:val="26"/>
            <w:szCs w:val="26"/>
            <w:lang w:val="en-US"/>
          </w:rPr>
          <w:t>2,2 km</w:t>
        </w:r>
      </w:smartTag>
      <w:r w:rsidRPr="00783045">
        <w:rPr>
          <w:rStyle w:val="FontStyle17"/>
          <w:sz w:val="26"/>
          <w:szCs w:val="26"/>
          <w:lang w:val="en-US"/>
        </w:rPr>
        <w:t xml:space="preserve"> (</w:t>
      </w:r>
      <w:r>
        <w:rPr>
          <w:rStyle w:val="FontStyle17"/>
          <w:sz w:val="26"/>
          <w:szCs w:val="26"/>
          <w:lang w:val="en-US"/>
        </w:rPr>
        <w:t>from</w:t>
      </w:r>
      <w:r w:rsidRPr="00783045">
        <w:rPr>
          <w:rStyle w:val="FontStyle17"/>
          <w:sz w:val="26"/>
          <w:szCs w:val="26"/>
          <w:lang w:val="en-US"/>
        </w:rPr>
        <w:t xml:space="preserve"> 0,6 </w:t>
      </w:r>
      <w:r>
        <w:rPr>
          <w:rStyle w:val="FontStyle17"/>
          <w:sz w:val="26"/>
          <w:szCs w:val="26"/>
          <w:lang w:val="en-US"/>
        </w:rPr>
        <w:t>to</w:t>
      </w:r>
      <w:r w:rsidRPr="00783045">
        <w:rPr>
          <w:rStyle w:val="FontStyle17"/>
          <w:sz w:val="26"/>
          <w:szCs w:val="26"/>
          <w:lang w:val="en-US"/>
        </w:rPr>
        <w:t xml:space="preserve"> </w:t>
      </w:r>
      <w:smartTag w:uri="urn:schemas-microsoft-com:office:smarttags" w:element="metricconverter">
        <w:smartTagPr>
          <w:attr w:name="ProductID" w:val="3,9 km"/>
        </w:smartTagPr>
        <w:r w:rsidRPr="00783045">
          <w:rPr>
            <w:rStyle w:val="FontStyle17"/>
            <w:sz w:val="26"/>
            <w:szCs w:val="26"/>
            <w:lang w:val="en-US"/>
          </w:rPr>
          <w:t>3,9 km</w:t>
        </w:r>
      </w:smartTag>
      <w:r w:rsidRPr="00783045">
        <w:rPr>
          <w:rStyle w:val="FontStyle17"/>
          <w:sz w:val="26"/>
          <w:szCs w:val="26"/>
          <w:lang w:val="en-US"/>
        </w:rPr>
        <w:t>).</w:t>
      </w:r>
      <w:r>
        <w:rPr>
          <w:rStyle w:val="FontStyle17"/>
          <w:sz w:val="26"/>
          <w:szCs w:val="26"/>
          <w:lang w:val="en-US"/>
        </w:rPr>
        <w:t xml:space="preserve"> Measuring angles at the points of the network was done by theodolite </w:t>
      </w:r>
      <w:r w:rsidRPr="00BF7EDD">
        <w:rPr>
          <w:rStyle w:val="FontStyle17"/>
          <w:sz w:val="26"/>
          <w:szCs w:val="26"/>
        </w:rPr>
        <w:t>Т</w:t>
      </w:r>
      <w:r w:rsidRPr="00783045">
        <w:rPr>
          <w:rStyle w:val="FontStyle17"/>
          <w:sz w:val="26"/>
          <w:szCs w:val="26"/>
          <w:lang w:val="en-US"/>
        </w:rPr>
        <w:t>2</w:t>
      </w:r>
      <w:r>
        <w:rPr>
          <w:rStyle w:val="FontStyle17"/>
          <w:sz w:val="26"/>
          <w:szCs w:val="26"/>
          <w:lang w:val="en-US"/>
        </w:rPr>
        <w:t xml:space="preserve"> by circular method of 3 procedures defining corrections per reduction.  </w:t>
      </w:r>
    </w:p>
    <w:p w:rsidR="00263F74" w:rsidRPr="004A3CCF" w:rsidRDefault="00263F74" w:rsidP="00BF7EDD">
      <w:pPr>
        <w:pStyle w:val="Style6"/>
        <w:widowControl/>
        <w:spacing w:line="240" w:lineRule="auto"/>
        <w:ind w:firstLine="439"/>
        <w:rPr>
          <w:rStyle w:val="FontStyle17"/>
          <w:sz w:val="26"/>
          <w:szCs w:val="26"/>
          <w:lang w:val="en-US"/>
        </w:rPr>
      </w:pPr>
      <w:r>
        <w:rPr>
          <w:rStyle w:val="FontStyle17"/>
          <w:sz w:val="26"/>
          <w:szCs w:val="26"/>
          <w:lang w:val="en-US"/>
        </w:rPr>
        <w:t xml:space="preserve">For a short base polygonometry of 2 grade with </w:t>
      </w:r>
      <w:r w:rsidRPr="00BF7EDD">
        <w:rPr>
          <w:rStyle w:val="FontStyle17"/>
          <w:sz w:val="26"/>
          <w:szCs w:val="26"/>
        </w:rPr>
        <w:t>т</w:t>
      </w:r>
      <w:r w:rsidRPr="00027295">
        <w:rPr>
          <w:rStyle w:val="FontStyle17"/>
          <w:sz w:val="26"/>
          <w:szCs w:val="26"/>
          <w:vertAlign w:val="subscript"/>
          <w:lang w:val="en-US"/>
        </w:rPr>
        <w:t>2</w:t>
      </w:r>
      <w:r w:rsidRPr="00027295">
        <w:rPr>
          <w:rStyle w:val="FontStyle17"/>
          <w:sz w:val="26"/>
          <w:szCs w:val="26"/>
          <w:lang w:val="en-US"/>
        </w:rPr>
        <w:t xml:space="preserve"> = 6,4 </w:t>
      </w:r>
      <w:r w:rsidRPr="00BF7EDD">
        <w:rPr>
          <w:rStyle w:val="FontStyle17"/>
          <w:sz w:val="26"/>
          <w:szCs w:val="26"/>
        </w:rPr>
        <w:t>с</w:t>
      </w:r>
      <w:r w:rsidRPr="00027295">
        <w:rPr>
          <w:rStyle w:val="FontStyle17"/>
          <w:sz w:val="26"/>
          <w:szCs w:val="26"/>
          <w:lang w:val="en-US"/>
        </w:rPr>
        <w:t>m</w:t>
      </w:r>
      <w:r>
        <w:rPr>
          <w:rStyle w:val="FontStyle17"/>
          <w:sz w:val="26"/>
          <w:szCs w:val="26"/>
          <w:lang w:val="en-US"/>
        </w:rPr>
        <w:t xml:space="preserve"> and limit traverse length </w:t>
      </w:r>
      <w:smartTag w:uri="urn:schemas-microsoft-com:office:smarttags" w:element="metricconverter">
        <w:smartTagPr>
          <w:attr w:name="ProductID" w:val="2,5 km"/>
        </w:smartTagPr>
        <w:r>
          <w:rPr>
            <w:rStyle w:val="FontStyle17"/>
            <w:sz w:val="26"/>
            <w:szCs w:val="26"/>
            <w:lang w:val="en-US"/>
          </w:rPr>
          <w:t>2,5 km</w:t>
        </w:r>
      </w:smartTag>
      <w:r>
        <w:rPr>
          <w:rStyle w:val="FontStyle17"/>
          <w:sz w:val="26"/>
          <w:szCs w:val="26"/>
          <w:lang w:val="en-US"/>
        </w:rPr>
        <w:t xml:space="preserve"> taking into account that the points in the middle of a traverse after equation are defined </w:t>
      </w:r>
      <w:r w:rsidRPr="00027295">
        <w:rPr>
          <w:rStyle w:val="FontStyle17"/>
          <w:sz w:val="26"/>
          <w:szCs w:val="26"/>
          <w:lang w:val="en-US"/>
        </w:rPr>
        <w:t>2,5</w:t>
      </w:r>
      <w:r>
        <w:rPr>
          <w:rStyle w:val="FontStyle17"/>
          <w:sz w:val="26"/>
          <w:szCs w:val="26"/>
          <w:lang w:val="en-US"/>
        </w:rPr>
        <w:t xml:space="preserve"> times more precisely we obtain the required accuracy in a relative measure </w:t>
      </w:r>
      <w:r w:rsidRPr="004A3CCF">
        <w:rPr>
          <w:rStyle w:val="FontStyle15"/>
          <w:sz w:val="26"/>
          <w:szCs w:val="26"/>
          <w:highlight w:val="yellow"/>
          <w:lang w:val="en-US"/>
        </w:rPr>
        <w:t>^</w:t>
      </w:r>
      <w:r w:rsidRPr="004A3CCF">
        <w:rPr>
          <w:rStyle w:val="FontStyle15"/>
          <w:sz w:val="26"/>
          <w:szCs w:val="26"/>
          <w:highlight w:val="yellow"/>
          <w:vertAlign w:val="subscript"/>
          <w:lang w:val="en-US"/>
        </w:rPr>
        <w:t>2</w:t>
      </w:r>
      <w:r w:rsidRPr="004A3CCF">
        <w:rPr>
          <w:rStyle w:val="FontStyle15"/>
          <w:sz w:val="26"/>
          <w:szCs w:val="26"/>
          <w:highlight w:val="yellow"/>
          <w:lang w:val="en-US"/>
        </w:rPr>
        <w:t>:£limit</w:t>
      </w:r>
      <w:r w:rsidRPr="004A3CCF">
        <w:rPr>
          <w:rStyle w:val="FontStyle17"/>
          <w:spacing w:val="30"/>
          <w:sz w:val="26"/>
          <w:szCs w:val="26"/>
          <w:highlight w:val="yellow"/>
          <w:lang w:val="en-US"/>
        </w:rPr>
        <w:t>=1</w:t>
      </w:r>
      <w:r w:rsidRPr="004A3CCF">
        <w:rPr>
          <w:rStyle w:val="FontStyle17"/>
          <w:sz w:val="26"/>
          <w:szCs w:val="26"/>
          <w:lang w:val="en-US"/>
        </w:rPr>
        <w:t>: 15</w:t>
      </w:r>
      <w:r>
        <w:rPr>
          <w:rStyle w:val="FontStyle17"/>
          <w:sz w:val="26"/>
          <w:szCs w:val="26"/>
          <w:lang w:val="en-US"/>
        </w:rPr>
        <w:t> </w:t>
      </w:r>
      <w:r w:rsidRPr="004A3CCF">
        <w:rPr>
          <w:rStyle w:val="FontStyle17"/>
          <w:sz w:val="26"/>
          <w:szCs w:val="26"/>
          <w:lang w:val="en-US"/>
        </w:rPr>
        <w:t>600</w:t>
      </w:r>
      <w:r>
        <w:rPr>
          <w:rStyle w:val="FontStyle17"/>
          <w:sz w:val="26"/>
          <w:szCs w:val="26"/>
          <w:lang w:val="en-US"/>
        </w:rPr>
        <w:t xml:space="preserve">.  Maximum acceptable relative error in a traverse is </w:t>
      </w:r>
      <w:r w:rsidRPr="00BF7EDD">
        <w:rPr>
          <w:rStyle w:val="FontStyle15"/>
          <w:sz w:val="26"/>
          <w:szCs w:val="26"/>
          <w:lang w:val="en-US"/>
        </w:rPr>
        <w:t>f</w:t>
      </w:r>
      <w:r w:rsidRPr="004A3CCF">
        <w:rPr>
          <w:rStyle w:val="FontStyle15"/>
          <w:sz w:val="26"/>
          <w:szCs w:val="26"/>
          <w:lang w:val="en-US"/>
        </w:rPr>
        <w:t>2: £</w:t>
      </w:r>
      <w:r>
        <w:rPr>
          <w:rStyle w:val="FontStyle15"/>
          <w:sz w:val="26"/>
          <w:szCs w:val="26"/>
          <w:vertAlign w:val="subscript"/>
          <w:lang w:val="en-US"/>
        </w:rPr>
        <w:t>limit</w:t>
      </w:r>
      <w:r w:rsidRPr="004A3CCF">
        <w:rPr>
          <w:rStyle w:val="FontStyle15"/>
          <w:sz w:val="26"/>
          <w:szCs w:val="26"/>
          <w:lang w:val="en-US"/>
        </w:rPr>
        <w:t xml:space="preserve">= </w:t>
      </w:r>
      <w:r w:rsidRPr="004A3CCF">
        <w:rPr>
          <w:rStyle w:val="FontStyle17"/>
          <w:sz w:val="26"/>
          <w:szCs w:val="26"/>
          <w:lang w:val="en-US"/>
        </w:rPr>
        <w:t>1 ; 8000.</w:t>
      </w:r>
    </w:p>
    <w:p w:rsidR="00263F74" w:rsidRPr="00370F15" w:rsidRDefault="00263F74" w:rsidP="00BF7EDD">
      <w:pPr>
        <w:pStyle w:val="Style6"/>
        <w:widowControl/>
        <w:spacing w:line="240" w:lineRule="auto"/>
        <w:ind w:firstLine="449"/>
        <w:rPr>
          <w:rStyle w:val="FontStyle17"/>
          <w:sz w:val="26"/>
          <w:szCs w:val="26"/>
          <w:lang w:val="en-US"/>
        </w:rPr>
      </w:pPr>
      <w:r>
        <w:rPr>
          <w:rStyle w:val="FontStyle17"/>
          <w:sz w:val="26"/>
          <w:szCs w:val="26"/>
          <w:lang w:val="en-US"/>
        </w:rPr>
        <w:t xml:space="preserve">Total length of traverses of the short base polygonometry developed on landslide points was </w:t>
      </w:r>
      <w:smartTag w:uri="urn:schemas-microsoft-com:office:smarttags" w:element="metricconverter">
        <w:smartTagPr>
          <w:attr w:name="ProductID" w:val="26 km"/>
        </w:smartTagPr>
        <w:r>
          <w:rPr>
            <w:rStyle w:val="FontStyle17"/>
            <w:sz w:val="26"/>
            <w:szCs w:val="26"/>
            <w:lang w:val="en-US"/>
          </w:rPr>
          <w:t>26 km</w:t>
        </w:r>
      </w:smartTag>
      <w:r>
        <w:rPr>
          <w:rStyle w:val="FontStyle17"/>
          <w:sz w:val="26"/>
          <w:szCs w:val="26"/>
          <w:lang w:val="en-US"/>
        </w:rPr>
        <w:t xml:space="preserve"> with traverses length being </w:t>
      </w:r>
      <w:r w:rsidRPr="004A3CCF">
        <w:rPr>
          <w:rStyle w:val="FontStyle17"/>
          <w:sz w:val="26"/>
          <w:szCs w:val="26"/>
          <w:lang w:val="en-US"/>
        </w:rPr>
        <w:t>1,2—2,5</w:t>
      </w:r>
      <w:r>
        <w:rPr>
          <w:rStyle w:val="FontStyle17"/>
          <w:sz w:val="26"/>
          <w:szCs w:val="26"/>
          <w:lang w:val="en-US"/>
        </w:rPr>
        <w:t xml:space="preserve">km. The lines in the traverses were measured by segments of </w:t>
      </w:r>
      <w:smartTag w:uri="urn:schemas-microsoft-com:office:smarttags" w:element="metricconverter">
        <w:smartTagPr>
          <w:attr w:name="ProductID" w:val="40 m"/>
        </w:smartTagPr>
        <w:r>
          <w:rPr>
            <w:rStyle w:val="FontStyle17"/>
            <w:sz w:val="26"/>
            <w:szCs w:val="26"/>
            <w:lang w:val="en-US"/>
          </w:rPr>
          <w:t>40 m</w:t>
        </w:r>
      </w:smartTag>
      <w:r>
        <w:rPr>
          <w:rStyle w:val="FontStyle17"/>
          <w:sz w:val="26"/>
          <w:szCs w:val="26"/>
          <w:lang w:val="en-US"/>
        </w:rPr>
        <w:t xml:space="preserve"> by parallax method applying two-meter invar bar, its length was defined with accuracy of </w:t>
      </w:r>
      <w:smartTag w:uri="urn:schemas-microsoft-com:office:smarttags" w:element="metricconverter">
        <w:smartTagPr>
          <w:attr w:name="ProductID" w:val="0,028 mm"/>
        </w:smartTagPr>
        <w:r w:rsidRPr="00370F15">
          <w:rPr>
            <w:rStyle w:val="FontStyle17"/>
            <w:sz w:val="26"/>
            <w:szCs w:val="26"/>
            <w:lang w:val="en-US"/>
          </w:rPr>
          <w:t>0,028 mm</w:t>
        </w:r>
      </w:smartTag>
      <w:r>
        <w:rPr>
          <w:rStyle w:val="FontStyle17"/>
          <w:sz w:val="26"/>
          <w:szCs w:val="26"/>
          <w:lang w:val="en-US"/>
        </w:rPr>
        <w:t>.</w:t>
      </w:r>
    </w:p>
    <w:p w:rsidR="00263F74" w:rsidRPr="00370F15" w:rsidRDefault="00263F74" w:rsidP="00370F15">
      <w:pPr>
        <w:pStyle w:val="Style6"/>
        <w:widowControl/>
        <w:spacing w:line="240" w:lineRule="auto"/>
        <w:ind w:firstLine="449"/>
        <w:rPr>
          <w:rStyle w:val="FontStyle17"/>
          <w:sz w:val="26"/>
          <w:szCs w:val="26"/>
          <w:lang w:val="en-US"/>
        </w:rPr>
      </w:pPr>
      <w:r>
        <w:rPr>
          <w:rStyle w:val="FontStyle17"/>
          <w:sz w:val="26"/>
          <w:szCs w:val="26"/>
          <w:lang w:val="en-US"/>
        </w:rPr>
        <w:t xml:space="preserve">Parallactic angles were measured by the theodolite Т2 in five half-intakes. Traverse closure errors of the polygonometry were obtained </w:t>
      </w:r>
      <w:r w:rsidRPr="00370F15">
        <w:rPr>
          <w:rStyle w:val="FontStyle17"/>
          <w:sz w:val="26"/>
          <w:szCs w:val="26"/>
          <w:lang w:val="en-US"/>
        </w:rPr>
        <w:t>1:7600—</w:t>
      </w:r>
      <w:r w:rsidRPr="00370F15">
        <w:rPr>
          <w:rStyle w:val="FontStyle17"/>
          <w:spacing w:val="30"/>
          <w:sz w:val="26"/>
          <w:szCs w:val="26"/>
          <w:lang w:val="en-US"/>
        </w:rPr>
        <w:t>1:11</w:t>
      </w:r>
      <w:r w:rsidRPr="00370F15">
        <w:rPr>
          <w:rStyle w:val="FontStyle17"/>
          <w:sz w:val="26"/>
          <w:szCs w:val="26"/>
          <w:lang w:val="en-US"/>
        </w:rPr>
        <w:t xml:space="preserve"> 000</w:t>
      </w:r>
      <w:r>
        <w:rPr>
          <w:rStyle w:val="FontStyle17"/>
          <w:sz w:val="26"/>
          <w:szCs w:val="26"/>
          <w:lang w:val="en-US"/>
        </w:rPr>
        <w:t xml:space="preserve">, mean square error of measured angles with closure errors in traverses is within </w:t>
      </w:r>
      <w:r w:rsidRPr="00370F15">
        <w:rPr>
          <w:rStyle w:val="FontStyle17"/>
          <w:sz w:val="26"/>
          <w:szCs w:val="26"/>
          <w:lang w:val="en-US"/>
        </w:rPr>
        <w:t>1,2—9",</w:t>
      </w:r>
      <w:r>
        <w:rPr>
          <w:rStyle w:val="FontStyle17"/>
          <w:sz w:val="26"/>
          <w:szCs w:val="26"/>
          <w:lang w:val="en-US"/>
        </w:rPr>
        <w:t xml:space="preserve"> mean square errors of equated position of the defined points were </w:t>
      </w:r>
      <w:r w:rsidRPr="00370F15">
        <w:rPr>
          <w:rStyle w:val="FontStyle17"/>
          <w:sz w:val="26"/>
          <w:szCs w:val="26"/>
          <w:lang w:val="en-US"/>
        </w:rPr>
        <w:t>0,03—0,07 m.</w:t>
      </w:r>
    </w:p>
    <w:p w:rsidR="00263F74" w:rsidRPr="0031700C" w:rsidRDefault="00263F74" w:rsidP="00BF7EDD">
      <w:pPr>
        <w:pStyle w:val="Style6"/>
        <w:widowControl/>
        <w:spacing w:line="240" w:lineRule="auto"/>
        <w:ind w:firstLine="449"/>
        <w:rPr>
          <w:rStyle w:val="FontStyle17"/>
          <w:sz w:val="26"/>
          <w:szCs w:val="26"/>
          <w:lang w:val="en-US"/>
        </w:rPr>
      </w:pPr>
      <w:r>
        <w:rPr>
          <w:rStyle w:val="FontStyle17"/>
          <w:sz w:val="26"/>
          <w:szCs w:val="26"/>
          <w:lang w:val="en-US"/>
        </w:rPr>
        <w:t xml:space="preserve">Study of horizontal deformations of the working edge of the dump and the advance dump soils combined with the survey of vertical deformations. Measuring vertical displacement of observing points in the process of deformation was done by leveling of III class. When selecting the class of leveling we based on the fact that deviation in the level of track rail location from the </w:t>
      </w:r>
      <w:r w:rsidRPr="0031700C">
        <w:rPr>
          <w:rStyle w:val="FontStyle17"/>
          <w:sz w:val="26"/>
          <w:szCs w:val="26"/>
          <w:lang w:val="en-US"/>
        </w:rPr>
        <w:t xml:space="preserve">norm on direct and curved areas of not chief put and dump railways is allowed not more than 7 mm. </w:t>
      </w:r>
    </w:p>
    <w:p w:rsidR="00263F74" w:rsidRPr="004B6E5B" w:rsidRDefault="00263F74" w:rsidP="004B6E5B">
      <w:pPr>
        <w:pStyle w:val="Style5"/>
        <w:widowControl/>
        <w:spacing w:line="240" w:lineRule="auto"/>
        <w:rPr>
          <w:rStyle w:val="FontStyle18"/>
          <w:b w:val="0"/>
          <w:sz w:val="26"/>
          <w:szCs w:val="26"/>
          <w:lang w:val="en-US"/>
        </w:rPr>
      </w:pPr>
      <w:r w:rsidRPr="0031700C">
        <w:rPr>
          <w:rStyle w:val="FontStyle17"/>
          <w:sz w:val="26"/>
          <w:szCs w:val="26"/>
          <w:lang w:val="en-US"/>
        </w:rPr>
        <w:t xml:space="preserve">Marks of initial bench marks were panned to be obtained from leveling of II class. With this aim two times in 1974 and in 1975 for the points of triangulation of I class leveling of II class was done; and engineering level </w:t>
      </w:r>
      <w:r w:rsidRPr="005614B2">
        <w:rPr>
          <w:rStyle w:val="FontStyle17"/>
          <w:sz w:val="26"/>
          <w:szCs w:val="26"/>
          <w:highlight w:val="yellow"/>
        </w:rPr>
        <w:t>НА</w:t>
      </w:r>
      <w:r w:rsidRPr="005614B2">
        <w:rPr>
          <w:rStyle w:val="FontStyle17"/>
          <w:sz w:val="26"/>
          <w:szCs w:val="26"/>
          <w:highlight w:val="yellow"/>
          <w:lang w:val="en-US"/>
        </w:rPr>
        <w:t>!</w:t>
      </w:r>
      <w:r w:rsidRPr="0031700C">
        <w:rPr>
          <w:rStyle w:val="FontStyle17"/>
          <w:sz w:val="26"/>
          <w:szCs w:val="26"/>
          <w:lang w:val="en-US"/>
        </w:rPr>
        <w:t xml:space="preserve"> together with invar checked rod were used. The second cycle of leveling of II class in 1975 aimed at defining stability of bench marks. Traverse was developed taking into account possible </w:t>
      </w:r>
      <w:r>
        <w:rPr>
          <w:rStyle w:val="FontStyle17"/>
          <w:sz w:val="26"/>
          <w:szCs w:val="26"/>
          <w:lang w:val="en-US"/>
        </w:rPr>
        <w:t xml:space="preserve">deformation of land surface caused by pressure of the dump towards the base soils. Mean square random error of leveling of II grade was obtained being </w:t>
      </w:r>
      <w:r w:rsidRPr="004B6E5B">
        <w:rPr>
          <w:rStyle w:val="FontStyle17"/>
          <w:sz w:val="26"/>
          <w:szCs w:val="26"/>
          <w:lang w:val="en-US"/>
        </w:rPr>
        <w:t>±0,12 mm</w:t>
      </w:r>
      <w:r>
        <w:rPr>
          <w:rStyle w:val="FontStyle17"/>
          <w:sz w:val="26"/>
          <w:szCs w:val="26"/>
          <w:lang w:val="en-US"/>
        </w:rPr>
        <w:t xml:space="preserve"> in 1974 and </w:t>
      </w:r>
      <w:r w:rsidRPr="004B6E5B">
        <w:rPr>
          <w:rStyle w:val="FontStyle17"/>
          <w:sz w:val="26"/>
          <w:szCs w:val="26"/>
          <w:lang w:val="en-US"/>
        </w:rPr>
        <w:t xml:space="preserve">±0,15 </w:t>
      </w:r>
      <w:r w:rsidRPr="004B6E5B">
        <w:rPr>
          <w:rStyle w:val="FontStyle18"/>
          <w:b w:val="0"/>
          <w:sz w:val="26"/>
          <w:szCs w:val="26"/>
          <w:lang w:val="en-US"/>
        </w:rPr>
        <w:t>mm</w:t>
      </w:r>
      <w:r>
        <w:rPr>
          <w:rStyle w:val="FontStyle18"/>
          <w:b w:val="0"/>
          <w:sz w:val="26"/>
          <w:szCs w:val="26"/>
          <w:lang w:val="en-US"/>
        </w:rPr>
        <w:t xml:space="preserve"> in 1975. Systematic error was not counted due to short length of the traverse </w:t>
      </w:r>
      <w:r w:rsidRPr="004B6E5B">
        <w:rPr>
          <w:rStyle w:val="FontStyle17"/>
          <w:sz w:val="26"/>
          <w:szCs w:val="26"/>
          <w:lang w:val="en-US"/>
        </w:rPr>
        <w:t xml:space="preserve">(11 </w:t>
      </w:r>
      <w:r w:rsidRPr="004B6E5B">
        <w:rPr>
          <w:rStyle w:val="FontStyle18"/>
          <w:b w:val="0"/>
          <w:sz w:val="26"/>
          <w:szCs w:val="26"/>
          <w:lang w:val="en-US"/>
        </w:rPr>
        <w:t>km).</w:t>
      </w:r>
    </w:p>
    <w:p w:rsidR="00263F74" w:rsidRPr="006E6BFA" w:rsidRDefault="00263F74" w:rsidP="00F2668B">
      <w:pPr>
        <w:pStyle w:val="Style6"/>
        <w:widowControl/>
        <w:spacing w:line="240" w:lineRule="auto"/>
        <w:ind w:firstLine="449"/>
        <w:rPr>
          <w:rStyle w:val="FontStyle17"/>
          <w:sz w:val="26"/>
          <w:szCs w:val="26"/>
          <w:lang w:val="en-US"/>
        </w:rPr>
      </w:pPr>
      <w:r>
        <w:rPr>
          <w:rStyle w:val="FontStyle17"/>
          <w:sz w:val="26"/>
          <w:szCs w:val="26"/>
          <w:lang w:val="en-US"/>
        </w:rPr>
        <w:t xml:space="preserve">On observing points of the profile lines (polygonometry of 2 grade) leveling of III class was done regularly. Regularity was caused by the following reasons: methods of observations should exclude distortion irregularity of obtained values of vertical displacement between difference cycles and also it is required to exclude excessive observations. Cycles’ frequency and their change shall be in conformance with fluctuation of soils vertical displacement rate </w:t>
      </w:r>
      <w:r w:rsidRPr="00333BF0">
        <w:rPr>
          <w:rStyle w:val="FontStyle17"/>
          <w:sz w:val="26"/>
          <w:szCs w:val="26"/>
          <w:lang w:val="en-US"/>
        </w:rPr>
        <w:t>[4]</w:t>
      </w:r>
      <w:r>
        <w:rPr>
          <w:rStyle w:val="FontStyle17"/>
          <w:sz w:val="26"/>
          <w:szCs w:val="26"/>
          <w:lang w:val="en-US"/>
        </w:rPr>
        <w:t xml:space="preserve"> in the process of occurring deformation, either it is settlement or elevation of deforming surface point. The lower the vale of vertical displacement of observed point, the higher is ratio of observation error to the value of vertical displacement and hence observation cycles frequency should vary depending on the rate of deforming surface vertical displacement. The period between two consecutive cycles of observation was defined by the formula </w:t>
      </w:r>
    </w:p>
    <w:p w:rsidR="00263F74" w:rsidRPr="00B80D75" w:rsidRDefault="00263F74" w:rsidP="00BF7EDD">
      <w:pPr>
        <w:pStyle w:val="Style7"/>
        <w:widowControl/>
        <w:spacing w:line="240" w:lineRule="auto"/>
        <w:rPr>
          <w:rStyle w:val="FontStyle23"/>
          <w:sz w:val="26"/>
          <w:szCs w:val="26"/>
        </w:rPr>
      </w:pPr>
      <w:r w:rsidRPr="00394770">
        <w:rPr>
          <w:noProof/>
          <w:spacing w:val="10"/>
          <w:sz w:val="26"/>
          <w:szCs w:val="26"/>
        </w:rPr>
        <w:pict>
          <v:shape id="Рисунок 6" o:spid="_x0000_i1028" type="#_x0000_t75" style="width:189.75pt;height:75.75pt;visibility:visible">
            <v:imagedata r:id="rId8" o:title=""/>
          </v:shape>
        </w:pict>
      </w:r>
    </w:p>
    <w:p w:rsidR="00263F74" w:rsidRPr="009B0340" w:rsidRDefault="00263F74" w:rsidP="005614B2">
      <w:pPr>
        <w:pStyle w:val="Style5"/>
        <w:widowControl/>
        <w:spacing w:line="240" w:lineRule="auto"/>
        <w:jc w:val="both"/>
        <w:rPr>
          <w:rStyle w:val="FontStyle18"/>
          <w:b w:val="0"/>
          <w:sz w:val="26"/>
          <w:szCs w:val="26"/>
          <w:lang w:val="en-US"/>
        </w:rPr>
      </w:pPr>
      <w:r w:rsidRPr="009B0340">
        <w:rPr>
          <w:rStyle w:val="FontStyle18"/>
          <w:b w:val="0"/>
          <w:sz w:val="26"/>
          <w:szCs w:val="26"/>
          <w:lang w:val="en-US"/>
        </w:rPr>
        <w:t xml:space="preserve">where </w:t>
      </w:r>
      <w:r w:rsidRPr="00331C23">
        <w:rPr>
          <w:rStyle w:val="FontStyle19"/>
          <w:rFonts w:ascii="Times New Roman" w:hAnsi="Times New Roman" w:cs="Times New Roman"/>
          <w:b w:val="0"/>
          <w:sz w:val="26"/>
          <w:szCs w:val="26"/>
          <w:highlight w:val="yellow"/>
        </w:rPr>
        <w:t>Ан</w:t>
      </w:r>
      <w:r w:rsidRPr="009B0340">
        <w:rPr>
          <w:rStyle w:val="FontStyle19"/>
          <w:rFonts w:ascii="Times New Roman" w:hAnsi="Times New Roman" w:cs="Times New Roman"/>
          <w:b w:val="0"/>
          <w:sz w:val="26"/>
          <w:szCs w:val="26"/>
          <w:lang w:val="en-US"/>
        </w:rPr>
        <w:t xml:space="preserve"> — </w:t>
      </w:r>
      <w:r>
        <w:rPr>
          <w:rStyle w:val="FontStyle18"/>
          <w:b w:val="0"/>
          <w:sz w:val="26"/>
          <w:szCs w:val="26"/>
          <w:lang w:val="en-US"/>
        </w:rPr>
        <w:t>observation</w:t>
      </w:r>
      <w:r w:rsidRPr="009B0340">
        <w:rPr>
          <w:rStyle w:val="FontStyle18"/>
          <w:b w:val="0"/>
          <w:sz w:val="26"/>
          <w:szCs w:val="26"/>
          <w:lang w:val="en-US"/>
        </w:rPr>
        <w:t xml:space="preserve"> </w:t>
      </w:r>
      <w:r>
        <w:rPr>
          <w:rStyle w:val="FontStyle18"/>
          <w:b w:val="0"/>
          <w:sz w:val="26"/>
          <w:szCs w:val="26"/>
          <w:lang w:val="en-US"/>
        </w:rPr>
        <w:t>error</w:t>
      </w:r>
      <w:r w:rsidRPr="009B0340">
        <w:rPr>
          <w:rStyle w:val="FontStyle18"/>
          <w:b w:val="0"/>
          <w:sz w:val="26"/>
          <w:szCs w:val="26"/>
          <w:lang w:val="en-US"/>
        </w:rPr>
        <w:t xml:space="preserve">, mm, </w:t>
      </w:r>
      <w:r>
        <w:rPr>
          <w:rStyle w:val="FontStyle18"/>
          <w:b w:val="0"/>
          <w:sz w:val="26"/>
          <w:szCs w:val="26"/>
          <w:lang w:val="en-US"/>
        </w:rPr>
        <w:t>at</w:t>
      </w:r>
      <w:r w:rsidRPr="009B0340">
        <w:rPr>
          <w:rStyle w:val="FontStyle18"/>
          <w:b w:val="0"/>
          <w:sz w:val="26"/>
          <w:szCs w:val="26"/>
          <w:lang w:val="en-US"/>
        </w:rPr>
        <w:t xml:space="preserve"> </w:t>
      </w:r>
      <w:r>
        <w:rPr>
          <w:rStyle w:val="FontStyle18"/>
          <w:b w:val="0"/>
          <w:sz w:val="26"/>
          <w:szCs w:val="26"/>
          <w:lang w:val="en-US"/>
        </w:rPr>
        <w:t>respective</w:t>
      </w:r>
      <w:r w:rsidRPr="009B0340">
        <w:rPr>
          <w:rStyle w:val="FontStyle18"/>
          <w:b w:val="0"/>
          <w:sz w:val="26"/>
          <w:szCs w:val="26"/>
          <w:lang w:val="en-US"/>
        </w:rPr>
        <w:t xml:space="preserve"> </w:t>
      </w:r>
      <w:r>
        <w:rPr>
          <w:rStyle w:val="FontStyle18"/>
          <w:b w:val="0"/>
          <w:sz w:val="26"/>
          <w:szCs w:val="26"/>
          <w:lang w:val="en-US"/>
        </w:rPr>
        <w:t>class</w:t>
      </w:r>
      <w:r w:rsidRPr="009B0340">
        <w:rPr>
          <w:rStyle w:val="FontStyle18"/>
          <w:b w:val="0"/>
          <w:sz w:val="26"/>
          <w:szCs w:val="26"/>
          <w:lang w:val="en-US"/>
        </w:rPr>
        <w:t xml:space="preserve"> </w:t>
      </w:r>
      <w:r>
        <w:rPr>
          <w:rStyle w:val="FontStyle18"/>
          <w:b w:val="0"/>
          <w:sz w:val="26"/>
          <w:szCs w:val="26"/>
          <w:lang w:val="en-US"/>
        </w:rPr>
        <w:t>of</w:t>
      </w:r>
      <w:r w:rsidRPr="009B0340">
        <w:rPr>
          <w:rStyle w:val="FontStyle18"/>
          <w:b w:val="0"/>
          <w:sz w:val="26"/>
          <w:szCs w:val="26"/>
          <w:lang w:val="en-US"/>
        </w:rPr>
        <w:t xml:space="preserve"> </w:t>
      </w:r>
      <w:r w:rsidRPr="009B0340">
        <w:rPr>
          <w:sz w:val="26"/>
          <w:szCs w:val="26"/>
          <w:lang w:val="en-US"/>
        </w:rPr>
        <w:t xml:space="preserve">leveling; M — ratio of observation error to the value of vertical displacement, %, accepted depending on the required accuracy; v — </w:t>
      </w:r>
      <w:r>
        <w:rPr>
          <w:sz w:val="26"/>
          <w:szCs w:val="26"/>
          <w:lang w:val="en-US"/>
        </w:rPr>
        <w:t xml:space="preserve">rate of </w:t>
      </w:r>
      <w:r>
        <w:rPr>
          <w:rStyle w:val="FontStyle17"/>
          <w:sz w:val="26"/>
          <w:szCs w:val="26"/>
          <w:lang w:val="en-US"/>
        </w:rPr>
        <w:t>vertical displacement of deforming soils</w:t>
      </w:r>
      <w:r w:rsidRPr="009B0340">
        <w:rPr>
          <w:rStyle w:val="FontStyle18"/>
          <w:b w:val="0"/>
          <w:sz w:val="26"/>
          <w:szCs w:val="26"/>
          <w:lang w:val="en-US"/>
        </w:rPr>
        <w:t>, mm/</w:t>
      </w:r>
      <w:r>
        <w:rPr>
          <w:rStyle w:val="FontStyle18"/>
          <w:b w:val="0"/>
          <w:sz w:val="26"/>
          <w:szCs w:val="26"/>
          <w:lang w:val="en-US"/>
        </w:rPr>
        <w:t>day</w:t>
      </w:r>
      <w:r w:rsidRPr="009B0340">
        <w:rPr>
          <w:rStyle w:val="FontStyle18"/>
          <w:b w:val="0"/>
          <w:sz w:val="26"/>
          <w:szCs w:val="26"/>
          <w:lang w:val="en-US"/>
        </w:rPr>
        <w:t>.</w:t>
      </w:r>
    </w:p>
    <w:p w:rsidR="00263F74" w:rsidRDefault="00263F74" w:rsidP="005614B2">
      <w:pPr>
        <w:pStyle w:val="Style8"/>
        <w:widowControl/>
        <w:ind w:firstLine="422"/>
        <w:jc w:val="both"/>
        <w:rPr>
          <w:rStyle w:val="FontStyle17"/>
          <w:sz w:val="26"/>
          <w:szCs w:val="26"/>
          <w:lang w:val="en-US"/>
        </w:rPr>
      </w:pPr>
      <w:r>
        <w:rPr>
          <w:rStyle w:val="FontStyle18"/>
          <w:b w:val="0"/>
          <w:sz w:val="26"/>
          <w:szCs w:val="26"/>
          <w:lang w:val="en-US"/>
        </w:rPr>
        <w:t xml:space="preserve">Such method of counting time between </w:t>
      </w:r>
      <w:r>
        <w:rPr>
          <w:rStyle w:val="FontStyle17"/>
          <w:sz w:val="26"/>
          <w:szCs w:val="26"/>
          <w:lang w:val="en-US"/>
        </w:rPr>
        <w:t xml:space="preserve">two consecutive cycles of observation makes it possible to reduce unnecessary cycles and leads all observation results to a single degree of accuracy. As a result we can make a conclusion as follows. </w:t>
      </w:r>
    </w:p>
    <w:p w:rsidR="00263F74" w:rsidRDefault="00263F74" w:rsidP="005614B2">
      <w:pPr>
        <w:pStyle w:val="Style8"/>
        <w:widowControl/>
        <w:jc w:val="both"/>
        <w:rPr>
          <w:rStyle w:val="FontStyle17"/>
          <w:sz w:val="26"/>
          <w:szCs w:val="26"/>
          <w:lang w:val="en-US"/>
        </w:rPr>
      </w:pPr>
      <w:r>
        <w:rPr>
          <w:rStyle w:val="FontStyle17"/>
          <w:sz w:val="26"/>
          <w:szCs w:val="26"/>
          <w:lang w:val="en-US"/>
        </w:rPr>
        <w:t xml:space="preserve">Distance from the dump foot to the projected initial geodesic points taking into account the duration of geodesic works, intensity of dumps excavation and advance dump soils deformation are recommended to be defined by the formula </w:t>
      </w:r>
      <w:r w:rsidRPr="00E81301">
        <w:rPr>
          <w:rStyle w:val="FontStyle17"/>
          <w:sz w:val="26"/>
          <w:szCs w:val="26"/>
          <w:lang w:val="en-US"/>
        </w:rPr>
        <w:t>(1).</w:t>
      </w:r>
    </w:p>
    <w:p w:rsidR="00263F74" w:rsidRPr="0097024B" w:rsidRDefault="00263F74" w:rsidP="005614B2">
      <w:pPr>
        <w:spacing w:line="240" w:lineRule="auto"/>
        <w:jc w:val="both"/>
        <w:rPr>
          <w:rStyle w:val="FontStyle17"/>
          <w:spacing w:val="30"/>
          <w:sz w:val="26"/>
          <w:szCs w:val="26"/>
          <w:lang w:val="en-US"/>
        </w:rPr>
      </w:pPr>
      <w:r>
        <w:rPr>
          <w:rStyle w:val="FontStyle17"/>
          <w:sz w:val="26"/>
          <w:szCs w:val="26"/>
          <w:lang w:val="en-US"/>
        </w:rPr>
        <w:t xml:space="preserve">For studying deformation of unstable soils of advance dump and the dumps themselves by means of repeated geodesic measurements it is recommended to </w:t>
      </w:r>
      <w:r w:rsidRPr="0097024B">
        <w:rPr>
          <w:rStyle w:val="FontStyle17"/>
          <w:sz w:val="26"/>
          <w:szCs w:val="26"/>
          <w:lang w:val="en-US"/>
        </w:rPr>
        <w:t xml:space="preserve">use a network with a continuous contouring line </w:t>
      </w:r>
      <w:r w:rsidRPr="0097024B">
        <w:rPr>
          <w:rStyle w:val="FontStyle18"/>
          <w:b w:val="0"/>
          <w:sz w:val="26"/>
          <w:szCs w:val="26"/>
          <w:lang w:val="en-US"/>
        </w:rPr>
        <w:t xml:space="preserve">(see Fig. </w:t>
      </w:r>
      <w:r w:rsidRPr="0097024B">
        <w:rPr>
          <w:rStyle w:val="FontStyle17"/>
          <w:spacing w:val="30"/>
          <w:sz w:val="26"/>
          <w:szCs w:val="26"/>
          <w:lang w:val="en-US"/>
        </w:rPr>
        <w:t>2).</w:t>
      </w:r>
    </w:p>
    <w:p w:rsidR="00263F74" w:rsidRPr="0097024B" w:rsidRDefault="00263F74" w:rsidP="005614B2">
      <w:pPr>
        <w:spacing w:line="240" w:lineRule="auto"/>
        <w:jc w:val="both"/>
        <w:rPr>
          <w:rStyle w:val="FontStyle17"/>
          <w:spacing w:val="30"/>
          <w:sz w:val="26"/>
          <w:szCs w:val="26"/>
          <w:lang w:val="en-US"/>
        </w:rPr>
      </w:pPr>
      <w:r w:rsidRPr="0097024B">
        <w:rPr>
          <w:rStyle w:val="FontStyle17"/>
          <w:spacing w:val="30"/>
          <w:sz w:val="26"/>
          <w:szCs w:val="26"/>
          <w:lang w:val="en-US"/>
        </w:rPr>
        <w:t xml:space="preserve">When confirming the required accuracy of measuring land mass displacement at dump it is recommended to accept admissible shift on railway curve and deviation in rail trails level from the norm as a starting value. </w:t>
      </w:r>
    </w:p>
    <w:p w:rsidR="00263F74" w:rsidRPr="0097024B" w:rsidRDefault="00263F74" w:rsidP="0097024B">
      <w:pPr>
        <w:rPr>
          <w:rStyle w:val="FontStyle17"/>
          <w:sz w:val="26"/>
          <w:szCs w:val="26"/>
          <w:lang w:val="en-US"/>
        </w:rPr>
      </w:pPr>
    </w:p>
    <w:p w:rsidR="00263F74" w:rsidRPr="005614B2" w:rsidRDefault="00263F74" w:rsidP="0097024B">
      <w:pPr>
        <w:rPr>
          <w:rStyle w:val="FontStyle18"/>
          <w:b w:val="0"/>
          <w:sz w:val="26"/>
          <w:szCs w:val="26"/>
        </w:rPr>
      </w:pPr>
      <w:r>
        <w:rPr>
          <w:rStyle w:val="FontStyle18"/>
          <w:b w:val="0"/>
          <w:sz w:val="26"/>
          <w:szCs w:val="26"/>
          <w:lang w:val="en-US"/>
        </w:rPr>
        <w:t>LIST</w:t>
      </w:r>
      <w:r w:rsidRPr="005614B2">
        <w:rPr>
          <w:rStyle w:val="FontStyle18"/>
          <w:b w:val="0"/>
          <w:sz w:val="26"/>
          <w:szCs w:val="26"/>
        </w:rPr>
        <w:t xml:space="preserve"> </w:t>
      </w:r>
      <w:r>
        <w:rPr>
          <w:rStyle w:val="FontStyle18"/>
          <w:b w:val="0"/>
          <w:sz w:val="26"/>
          <w:szCs w:val="26"/>
          <w:lang w:val="en-US"/>
        </w:rPr>
        <w:t>OF</w:t>
      </w:r>
      <w:r w:rsidRPr="005614B2">
        <w:rPr>
          <w:rStyle w:val="FontStyle18"/>
          <w:b w:val="0"/>
          <w:sz w:val="26"/>
          <w:szCs w:val="26"/>
        </w:rPr>
        <w:t xml:space="preserve"> </w:t>
      </w:r>
      <w:r>
        <w:rPr>
          <w:rStyle w:val="FontStyle18"/>
          <w:b w:val="0"/>
          <w:sz w:val="26"/>
          <w:szCs w:val="26"/>
          <w:lang w:val="en-US"/>
        </w:rPr>
        <w:t>LITERATURE</w:t>
      </w:r>
    </w:p>
    <w:p w:rsidR="00263F74" w:rsidRDefault="00263F74" w:rsidP="00011B78">
      <w:pPr>
        <w:pStyle w:val="Style7"/>
        <w:widowControl/>
        <w:numPr>
          <w:ilvl w:val="0"/>
          <w:numId w:val="11"/>
        </w:numPr>
        <w:tabs>
          <w:tab w:val="left" w:pos="830"/>
        </w:tabs>
        <w:spacing w:line="240" w:lineRule="auto"/>
        <w:jc w:val="left"/>
        <w:rPr>
          <w:rStyle w:val="FontStyle21"/>
          <w:sz w:val="26"/>
          <w:szCs w:val="26"/>
          <w:lang w:val="en-US"/>
        </w:rPr>
      </w:pPr>
      <w:r>
        <w:rPr>
          <w:rStyle w:val="FontStyle18"/>
          <w:b w:val="0"/>
          <w:sz w:val="26"/>
          <w:szCs w:val="26"/>
          <w:lang w:val="en-US"/>
        </w:rPr>
        <w:t>Geodesy</w:t>
      </w:r>
      <w:r w:rsidRPr="00A20D3D">
        <w:rPr>
          <w:rStyle w:val="FontStyle18"/>
          <w:b w:val="0"/>
          <w:sz w:val="26"/>
          <w:szCs w:val="26"/>
          <w:lang w:val="en-US"/>
        </w:rPr>
        <w:t xml:space="preserve"> </w:t>
      </w:r>
      <w:r>
        <w:rPr>
          <w:rStyle w:val="FontStyle18"/>
          <w:b w:val="0"/>
          <w:sz w:val="26"/>
          <w:szCs w:val="26"/>
          <w:lang w:val="en-US"/>
        </w:rPr>
        <w:t>in</w:t>
      </w:r>
      <w:r w:rsidRPr="00A20D3D">
        <w:rPr>
          <w:rStyle w:val="FontStyle18"/>
          <w:b w:val="0"/>
          <w:sz w:val="26"/>
          <w:szCs w:val="26"/>
          <w:lang w:val="en-US"/>
        </w:rPr>
        <w:t xml:space="preserve"> </w:t>
      </w:r>
      <w:r>
        <w:rPr>
          <w:rStyle w:val="FontStyle18"/>
          <w:b w:val="0"/>
          <w:sz w:val="26"/>
          <w:szCs w:val="26"/>
          <w:lang w:val="en-US"/>
        </w:rPr>
        <w:t>railway</w:t>
      </w:r>
      <w:r w:rsidRPr="00A20D3D">
        <w:rPr>
          <w:rStyle w:val="FontStyle18"/>
          <w:b w:val="0"/>
          <w:sz w:val="26"/>
          <w:szCs w:val="26"/>
          <w:lang w:val="en-US"/>
        </w:rPr>
        <w:t xml:space="preserve">. </w:t>
      </w:r>
      <w:r>
        <w:rPr>
          <w:rStyle w:val="FontStyle18"/>
          <w:b w:val="0"/>
          <w:sz w:val="26"/>
          <w:szCs w:val="26"/>
          <w:lang w:val="en-US"/>
        </w:rPr>
        <w:t>M</w:t>
      </w:r>
      <w:r w:rsidRPr="00A20D3D">
        <w:rPr>
          <w:rStyle w:val="FontStyle18"/>
          <w:b w:val="0"/>
          <w:sz w:val="26"/>
          <w:szCs w:val="26"/>
          <w:lang w:val="en-US"/>
        </w:rPr>
        <w:t xml:space="preserve">., </w:t>
      </w:r>
      <w:r>
        <w:rPr>
          <w:rStyle w:val="FontStyle18"/>
          <w:b w:val="0"/>
          <w:sz w:val="26"/>
          <w:szCs w:val="26"/>
          <w:lang w:val="en-US"/>
        </w:rPr>
        <w:t>Gedesizdat</w:t>
      </w:r>
      <w:r w:rsidRPr="00A20D3D">
        <w:rPr>
          <w:rStyle w:val="FontStyle18"/>
          <w:b w:val="0"/>
          <w:sz w:val="26"/>
          <w:szCs w:val="26"/>
          <w:lang w:val="en-US"/>
        </w:rPr>
        <w:t xml:space="preserve">, </w:t>
      </w:r>
      <w:r w:rsidRPr="00A20D3D">
        <w:rPr>
          <w:rStyle w:val="FontStyle21"/>
          <w:sz w:val="26"/>
          <w:szCs w:val="26"/>
          <w:lang w:val="en-US"/>
        </w:rPr>
        <w:t xml:space="preserve">1962. 343 </w:t>
      </w:r>
      <w:r>
        <w:rPr>
          <w:rStyle w:val="FontStyle21"/>
          <w:sz w:val="26"/>
          <w:szCs w:val="26"/>
          <w:lang w:val="en-US"/>
        </w:rPr>
        <w:t>p</w:t>
      </w:r>
      <w:r w:rsidRPr="00A20D3D">
        <w:rPr>
          <w:rStyle w:val="FontStyle21"/>
          <w:sz w:val="26"/>
          <w:szCs w:val="26"/>
          <w:lang w:val="en-US"/>
        </w:rPr>
        <w:t xml:space="preserve">. </w:t>
      </w:r>
      <w:r>
        <w:rPr>
          <w:rStyle w:val="FontStyle21"/>
          <w:sz w:val="26"/>
          <w:szCs w:val="26"/>
          <w:lang w:val="en-US"/>
        </w:rPr>
        <w:t>Illustrated</w:t>
      </w:r>
      <w:r w:rsidRPr="00A20D3D">
        <w:rPr>
          <w:rStyle w:val="FontStyle21"/>
          <w:sz w:val="26"/>
          <w:szCs w:val="26"/>
          <w:lang w:val="en-US"/>
        </w:rPr>
        <w:t xml:space="preserve">. </w:t>
      </w:r>
      <w:r w:rsidRPr="00A20D3D">
        <w:rPr>
          <w:rStyle w:val="FontStyle21"/>
          <w:sz w:val="26"/>
          <w:szCs w:val="26"/>
          <w:lang w:val="en-US"/>
        </w:rPr>
        <w:br/>
      </w:r>
      <w:r>
        <w:rPr>
          <w:rStyle w:val="FontStyle21"/>
          <w:sz w:val="26"/>
          <w:szCs w:val="26"/>
          <w:lang w:val="en-US"/>
        </w:rPr>
        <w:t>Author</w:t>
      </w:r>
      <w:r w:rsidRPr="00011B78">
        <w:rPr>
          <w:rStyle w:val="FontStyle21"/>
          <w:sz w:val="26"/>
          <w:szCs w:val="26"/>
          <w:lang w:val="en-US"/>
        </w:rPr>
        <w:t>:</w:t>
      </w:r>
      <w:r>
        <w:rPr>
          <w:rStyle w:val="FontStyle21"/>
          <w:sz w:val="26"/>
          <w:szCs w:val="26"/>
          <w:lang w:val="en-US"/>
        </w:rPr>
        <w:t xml:space="preserve"> A. F. Lutz, V. P. Sorokin, T. F. Finkovskaya and oth. </w:t>
      </w:r>
    </w:p>
    <w:p w:rsidR="00263F74" w:rsidRPr="007F3E3F" w:rsidRDefault="00263F74" w:rsidP="00011B78">
      <w:pPr>
        <w:pStyle w:val="Style7"/>
        <w:widowControl/>
        <w:numPr>
          <w:ilvl w:val="0"/>
          <w:numId w:val="11"/>
        </w:numPr>
        <w:tabs>
          <w:tab w:val="left" w:pos="830"/>
        </w:tabs>
        <w:spacing w:line="240" w:lineRule="auto"/>
        <w:jc w:val="left"/>
        <w:rPr>
          <w:rStyle w:val="FontStyle21"/>
          <w:sz w:val="26"/>
          <w:szCs w:val="26"/>
        </w:rPr>
      </w:pPr>
      <w:r>
        <w:rPr>
          <w:rStyle w:val="FontStyle21"/>
          <w:sz w:val="26"/>
          <w:szCs w:val="26"/>
          <w:lang w:val="en-US"/>
        </w:rPr>
        <w:t>Instruction for observing deformations of edges, slopes, benches and dumps at pits and developing measures for providing their stability. L</w:t>
      </w:r>
      <w:r w:rsidRPr="007F3E3F">
        <w:rPr>
          <w:rStyle w:val="FontStyle21"/>
          <w:sz w:val="26"/>
          <w:szCs w:val="26"/>
          <w:lang w:val="en-US"/>
        </w:rPr>
        <w:t xml:space="preserve">., </w:t>
      </w:r>
      <w:r>
        <w:rPr>
          <w:rStyle w:val="FontStyle21"/>
          <w:sz w:val="26"/>
          <w:szCs w:val="26"/>
          <w:lang w:val="en-US"/>
        </w:rPr>
        <w:t>issued</w:t>
      </w:r>
      <w:r w:rsidRPr="007F3E3F">
        <w:rPr>
          <w:rStyle w:val="FontStyle21"/>
          <w:sz w:val="26"/>
          <w:szCs w:val="26"/>
          <w:lang w:val="en-US"/>
        </w:rPr>
        <w:t xml:space="preserve"> </w:t>
      </w:r>
      <w:r>
        <w:rPr>
          <w:rStyle w:val="FontStyle21"/>
          <w:sz w:val="26"/>
          <w:szCs w:val="26"/>
          <w:lang w:val="en-US"/>
        </w:rPr>
        <w:t>by</w:t>
      </w:r>
      <w:r w:rsidRPr="007F3E3F">
        <w:rPr>
          <w:rStyle w:val="FontStyle21"/>
          <w:sz w:val="26"/>
          <w:szCs w:val="26"/>
          <w:lang w:val="en-US"/>
        </w:rPr>
        <w:t xml:space="preserve"> </w:t>
      </w:r>
      <w:r>
        <w:rPr>
          <w:rStyle w:val="FontStyle21"/>
          <w:sz w:val="26"/>
          <w:szCs w:val="26"/>
          <w:lang w:val="en-US"/>
        </w:rPr>
        <w:t>VNIMI</w:t>
      </w:r>
      <w:r w:rsidRPr="007F3E3F">
        <w:rPr>
          <w:rStyle w:val="FontStyle21"/>
          <w:sz w:val="26"/>
          <w:szCs w:val="26"/>
          <w:lang w:val="en-US"/>
        </w:rPr>
        <w:t>, 197</w:t>
      </w:r>
      <w:r>
        <w:rPr>
          <w:rStyle w:val="FontStyle21"/>
          <w:sz w:val="26"/>
          <w:szCs w:val="26"/>
          <w:lang w:val="en-US"/>
        </w:rPr>
        <w:t>1</w:t>
      </w:r>
      <w:r w:rsidRPr="007F3E3F">
        <w:rPr>
          <w:rStyle w:val="FontStyle21"/>
          <w:sz w:val="26"/>
          <w:szCs w:val="26"/>
          <w:lang w:val="en-US"/>
        </w:rPr>
        <w:t xml:space="preserve">. </w:t>
      </w:r>
      <w:r w:rsidRPr="004D13F6">
        <w:rPr>
          <w:rStyle w:val="FontStyle21"/>
          <w:sz w:val="26"/>
          <w:szCs w:val="26"/>
        </w:rPr>
        <w:t xml:space="preserve">188 </w:t>
      </w:r>
      <w:r>
        <w:rPr>
          <w:rStyle w:val="FontStyle21"/>
          <w:sz w:val="26"/>
          <w:szCs w:val="26"/>
          <w:lang w:val="en-US"/>
        </w:rPr>
        <w:t>p</w:t>
      </w:r>
      <w:r w:rsidRPr="004D13F6">
        <w:rPr>
          <w:rStyle w:val="FontStyle21"/>
          <w:sz w:val="26"/>
          <w:szCs w:val="26"/>
        </w:rPr>
        <w:t xml:space="preserve">. </w:t>
      </w:r>
      <w:r>
        <w:rPr>
          <w:rStyle w:val="FontStyle21"/>
          <w:sz w:val="26"/>
          <w:szCs w:val="26"/>
          <w:lang w:val="en-US"/>
        </w:rPr>
        <w:t>Illustrated</w:t>
      </w:r>
      <w:r w:rsidRPr="004D13F6">
        <w:rPr>
          <w:rStyle w:val="FontStyle21"/>
          <w:sz w:val="26"/>
          <w:szCs w:val="26"/>
        </w:rPr>
        <w:t>.</w:t>
      </w:r>
    </w:p>
    <w:p w:rsidR="00263F74" w:rsidRDefault="00263F74" w:rsidP="00011B78">
      <w:pPr>
        <w:pStyle w:val="Style7"/>
        <w:widowControl/>
        <w:numPr>
          <w:ilvl w:val="0"/>
          <w:numId w:val="11"/>
        </w:numPr>
        <w:tabs>
          <w:tab w:val="left" w:pos="830"/>
        </w:tabs>
        <w:spacing w:line="240" w:lineRule="auto"/>
        <w:jc w:val="left"/>
        <w:rPr>
          <w:rStyle w:val="FontStyle21"/>
          <w:sz w:val="26"/>
          <w:szCs w:val="26"/>
          <w:lang w:val="en-US"/>
        </w:rPr>
      </w:pPr>
      <w:r w:rsidRPr="00A20D3D">
        <w:rPr>
          <w:rStyle w:val="FontStyle21"/>
          <w:sz w:val="26"/>
          <w:szCs w:val="26"/>
          <w:lang w:val="en-US"/>
        </w:rPr>
        <w:t xml:space="preserve"> </w:t>
      </w:r>
      <w:r>
        <w:rPr>
          <w:rStyle w:val="FontStyle21"/>
          <w:sz w:val="26"/>
          <w:szCs w:val="26"/>
          <w:lang w:val="en-US"/>
        </w:rPr>
        <w:t>I</w:t>
      </w:r>
      <w:r w:rsidRPr="00A20D3D">
        <w:rPr>
          <w:rStyle w:val="FontStyle21"/>
          <w:sz w:val="26"/>
          <w:szCs w:val="26"/>
          <w:lang w:val="en-US"/>
        </w:rPr>
        <w:t xml:space="preserve">. </w:t>
      </w:r>
      <w:r>
        <w:rPr>
          <w:rStyle w:val="FontStyle21"/>
          <w:sz w:val="26"/>
          <w:szCs w:val="26"/>
          <w:lang w:val="en-US"/>
        </w:rPr>
        <w:t>N</w:t>
      </w:r>
      <w:r w:rsidRPr="00A20D3D">
        <w:rPr>
          <w:rStyle w:val="FontStyle21"/>
          <w:sz w:val="26"/>
          <w:szCs w:val="26"/>
          <w:lang w:val="en-US"/>
        </w:rPr>
        <w:t xml:space="preserve">. </w:t>
      </w:r>
      <w:r>
        <w:rPr>
          <w:rStyle w:val="FontStyle21"/>
          <w:sz w:val="26"/>
          <w:szCs w:val="26"/>
          <w:lang w:val="en-US"/>
        </w:rPr>
        <w:t>Lebedev</w:t>
      </w:r>
      <w:r w:rsidRPr="00A20D3D">
        <w:rPr>
          <w:rStyle w:val="FontStyle21"/>
          <w:sz w:val="26"/>
          <w:szCs w:val="26"/>
          <w:lang w:val="en-US"/>
        </w:rPr>
        <w:t xml:space="preserve">. </w:t>
      </w:r>
      <w:r>
        <w:rPr>
          <w:rStyle w:val="FontStyle21"/>
          <w:sz w:val="26"/>
          <w:szCs w:val="26"/>
          <w:lang w:val="en-US"/>
        </w:rPr>
        <w:t>Course</w:t>
      </w:r>
      <w:r w:rsidRPr="007F3E3F">
        <w:rPr>
          <w:rStyle w:val="FontStyle21"/>
          <w:sz w:val="26"/>
          <w:szCs w:val="26"/>
          <w:lang w:val="en-US"/>
        </w:rPr>
        <w:t xml:space="preserve"> </w:t>
      </w:r>
      <w:r>
        <w:rPr>
          <w:rStyle w:val="FontStyle21"/>
          <w:sz w:val="26"/>
          <w:szCs w:val="26"/>
          <w:lang w:val="en-US"/>
        </w:rPr>
        <w:t>of</w:t>
      </w:r>
      <w:r w:rsidRPr="007F3E3F">
        <w:rPr>
          <w:rStyle w:val="FontStyle21"/>
          <w:sz w:val="26"/>
          <w:szCs w:val="26"/>
          <w:lang w:val="en-US"/>
        </w:rPr>
        <w:t xml:space="preserve"> </w:t>
      </w:r>
      <w:r>
        <w:rPr>
          <w:rStyle w:val="FontStyle21"/>
          <w:sz w:val="26"/>
          <w:szCs w:val="26"/>
          <w:lang w:val="en-US"/>
        </w:rPr>
        <w:t>engineering</w:t>
      </w:r>
      <w:r w:rsidRPr="007F3E3F">
        <w:rPr>
          <w:rStyle w:val="FontStyle21"/>
          <w:sz w:val="26"/>
          <w:szCs w:val="26"/>
          <w:lang w:val="en-US"/>
        </w:rPr>
        <w:t xml:space="preserve"> </w:t>
      </w:r>
      <w:r>
        <w:rPr>
          <w:rStyle w:val="FontStyle21"/>
          <w:sz w:val="26"/>
          <w:szCs w:val="26"/>
          <w:lang w:val="en-US"/>
        </w:rPr>
        <w:t>geodesy</w:t>
      </w:r>
      <w:r w:rsidRPr="007F3E3F">
        <w:rPr>
          <w:rStyle w:val="FontStyle21"/>
          <w:sz w:val="26"/>
          <w:szCs w:val="26"/>
          <w:lang w:val="en-US"/>
        </w:rPr>
        <w:t>,</w:t>
      </w:r>
      <w:r>
        <w:rPr>
          <w:rStyle w:val="FontStyle21"/>
          <w:sz w:val="26"/>
          <w:szCs w:val="26"/>
          <w:lang w:val="en-US"/>
        </w:rPr>
        <w:t xml:space="preserve"> M., Nedra, 1974. 358 p. Illustrated</w:t>
      </w:r>
      <w:r w:rsidRPr="004D13F6">
        <w:rPr>
          <w:rStyle w:val="FontStyle21"/>
          <w:sz w:val="26"/>
          <w:szCs w:val="26"/>
        </w:rPr>
        <w:t>.</w:t>
      </w:r>
    </w:p>
    <w:p w:rsidR="00263F74" w:rsidRDefault="00263F74" w:rsidP="00011B78">
      <w:pPr>
        <w:pStyle w:val="Style7"/>
        <w:widowControl/>
        <w:numPr>
          <w:ilvl w:val="0"/>
          <w:numId w:val="11"/>
        </w:numPr>
        <w:tabs>
          <w:tab w:val="left" w:pos="830"/>
        </w:tabs>
        <w:spacing w:line="240" w:lineRule="auto"/>
        <w:jc w:val="left"/>
        <w:rPr>
          <w:rStyle w:val="FontStyle21"/>
          <w:sz w:val="26"/>
          <w:szCs w:val="26"/>
          <w:lang w:val="en-US"/>
        </w:rPr>
      </w:pPr>
      <w:r>
        <w:rPr>
          <w:rStyle w:val="FontStyle21"/>
          <w:sz w:val="26"/>
          <w:szCs w:val="26"/>
          <w:lang w:val="en-US"/>
        </w:rPr>
        <w:t xml:space="preserve">V. N. Popov. Experience of geodesic methods apply for studying swelling soils dynamics. Alma-Ata, issued by KasCNTIS, 1975. 14 p. </w:t>
      </w:r>
    </w:p>
    <w:p w:rsidR="00263F74" w:rsidRPr="00E34B30" w:rsidRDefault="00263F74" w:rsidP="00011B78">
      <w:pPr>
        <w:pStyle w:val="Style7"/>
        <w:widowControl/>
        <w:numPr>
          <w:ilvl w:val="0"/>
          <w:numId w:val="11"/>
        </w:numPr>
        <w:tabs>
          <w:tab w:val="left" w:pos="830"/>
        </w:tabs>
        <w:spacing w:line="240" w:lineRule="auto"/>
        <w:jc w:val="left"/>
        <w:rPr>
          <w:rStyle w:val="FontStyle21"/>
          <w:sz w:val="26"/>
          <w:szCs w:val="26"/>
        </w:rPr>
      </w:pPr>
      <w:r>
        <w:rPr>
          <w:rStyle w:val="FontStyle21"/>
          <w:sz w:val="26"/>
          <w:szCs w:val="26"/>
          <w:lang w:val="en-US"/>
        </w:rPr>
        <w:t>V. V. Rjevskii. Process of open mining works. M</w:t>
      </w:r>
      <w:r w:rsidRPr="00E34B30">
        <w:rPr>
          <w:rStyle w:val="FontStyle21"/>
          <w:sz w:val="26"/>
          <w:szCs w:val="26"/>
        </w:rPr>
        <w:t xml:space="preserve">., </w:t>
      </w:r>
      <w:r>
        <w:rPr>
          <w:rStyle w:val="FontStyle21"/>
          <w:sz w:val="26"/>
          <w:szCs w:val="26"/>
          <w:lang w:val="en-US"/>
        </w:rPr>
        <w:t>Nedra</w:t>
      </w:r>
      <w:r w:rsidRPr="00E34B30">
        <w:rPr>
          <w:rStyle w:val="FontStyle21"/>
          <w:sz w:val="26"/>
          <w:szCs w:val="26"/>
        </w:rPr>
        <w:t xml:space="preserve">, 1974. 520 </w:t>
      </w:r>
      <w:r>
        <w:rPr>
          <w:rStyle w:val="FontStyle21"/>
          <w:sz w:val="26"/>
          <w:szCs w:val="26"/>
          <w:lang w:val="en-US"/>
        </w:rPr>
        <w:t>p</w:t>
      </w:r>
      <w:r w:rsidRPr="00E34B30">
        <w:rPr>
          <w:rStyle w:val="FontStyle21"/>
          <w:sz w:val="26"/>
          <w:szCs w:val="26"/>
        </w:rPr>
        <w:t xml:space="preserve">. </w:t>
      </w:r>
      <w:r>
        <w:rPr>
          <w:rStyle w:val="FontStyle21"/>
          <w:sz w:val="26"/>
          <w:szCs w:val="26"/>
          <w:lang w:val="en-US"/>
        </w:rPr>
        <w:t>Illustrated</w:t>
      </w:r>
      <w:r w:rsidRPr="004D13F6">
        <w:rPr>
          <w:rStyle w:val="FontStyle21"/>
          <w:sz w:val="26"/>
          <w:szCs w:val="26"/>
        </w:rPr>
        <w:t>.</w:t>
      </w:r>
    </w:p>
    <w:p w:rsidR="00263F74" w:rsidRPr="00D06B8D" w:rsidRDefault="00263F74" w:rsidP="00011B78">
      <w:pPr>
        <w:pStyle w:val="Style7"/>
        <w:widowControl/>
        <w:numPr>
          <w:ilvl w:val="0"/>
          <w:numId w:val="11"/>
        </w:numPr>
        <w:tabs>
          <w:tab w:val="left" w:pos="830"/>
        </w:tabs>
        <w:spacing w:line="240" w:lineRule="auto"/>
        <w:jc w:val="left"/>
        <w:rPr>
          <w:rStyle w:val="FontStyle21"/>
          <w:sz w:val="26"/>
          <w:szCs w:val="26"/>
          <w:lang w:val="en-US"/>
        </w:rPr>
      </w:pPr>
      <w:r>
        <w:rPr>
          <w:rStyle w:val="FontStyle21"/>
          <w:sz w:val="26"/>
          <w:szCs w:val="26"/>
          <w:lang w:val="en-US"/>
        </w:rPr>
        <w:t>F</w:t>
      </w:r>
      <w:r w:rsidRPr="00A20D3D">
        <w:rPr>
          <w:rStyle w:val="FontStyle21"/>
          <w:sz w:val="26"/>
          <w:szCs w:val="26"/>
          <w:lang w:val="en-US"/>
        </w:rPr>
        <w:t xml:space="preserve">. </w:t>
      </w:r>
      <w:r>
        <w:rPr>
          <w:rStyle w:val="FontStyle21"/>
          <w:sz w:val="26"/>
          <w:szCs w:val="26"/>
          <w:lang w:val="en-US"/>
        </w:rPr>
        <w:t>M</w:t>
      </w:r>
      <w:r w:rsidRPr="00A20D3D">
        <w:rPr>
          <w:rStyle w:val="FontStyle21"/>
          <w:sz w:val="26"/>
          <w:szCs w:val="26"/>
          <w:lang w:val="en-US"/>
        </w:rPr>
        <w:t xml:space="preserve">. </w:t>
      </w:r>
      <w:r>
        <w:rPr>
          <w:rStyle w:val="FontStyle21"/>
          <w:sz w:val="26"/>
          <w:szCs w:val="26"/>
          <w:lang w:val="en-US"/>
        </w:rPr>
        <w:t>Urmantsev</w:t>
      </w:r>
      <w:r w:rsidRPr="00A20D3D">
        <w:rPr>
          <w:rStyle w:val="FontStyle21"/>
          <w:sz w:val="26"/>
          <w:szCs w:val="26"/>
          <w:lang w:val="en-US"/>
        </w:rPr>
        <w:t xml:space="preserve">. </w:t>
      </w:r>
      <w:r>
        <w:rPr>
          <w:rStyle w:val="FontStyle21"/>
          <w:sz w:val="26"/>
          <w:szCs w:val="26"/>
          <w:lang w:val="en-US"/>
        </w:rPr>
        <w:t>About</w:t>
      </w:r>
      <w:r w:rsidRPr="00D06B8D">
        <w:rPr>
          <w:rStyle w:val="FontStyle21"/>
          <w:sz w:val="26"/>
          <w:szCs w:val="26"/>
          <w:lang w:val="en-US"/>
        </w:rPr>
        <w:t xml:space="preserve"> </w:t>
      </w:r>
      <w:r>
        <w:rPr>
          <w:rStyle w:val="FontStyle21"/>
          <w:sz w:val="26"/>
          <w:szCs w:val="26"/>
          <w:lang w:val="en-US"/>
        </w:rPr>
        <w:t>selecting</w:t>
      </w:r>
      <w:r w:rsidRPr="00D06B8D">
        <w:rPr>
          <w:rStyle w:val="FontStyle21"/>
          <w:sz w:val="26"/>
          <w:szCs w:val="26"/>
          <w:lang w:val="en-US"/>
        </w:rPr>
        <w:t xml:space="preserve"> </w:t>
      </w:r>
      <w:r>
        <w:rPr>
          <w:rStyle w:val="FontStyle21"/>
          <w:sz w:val="26"/>
          <w:szCs w:val="26"/>
          <w:lang w:val="en-US"/>
        </w:rPr>
        <w:t>initial</w:t>
      </w:r>
      <w:r w:rsidRPr="00D06B8D">
        <w:rPr>
          <w:rStyle w:val="FontStyle21"/>
          <w:sz w:val="26"/>
          <w:szCs w:val="26"/>
          <w:lang w:val="en-US"/>
        </w:rPr>
        <w:t xml:space="preserve"> </w:t>
      </w:r>
      <w:r>
        <w:rPr>
          <w:rStyle w:val="FontStyle21"/>
          <w:sz w:val="26"/>
          <w:szCs w:val="26"/>
          <w:lang w:val="en-US"/>
        </w:rPr>
        <w:t>points</w:t>
      </w:r>
      <w:r w:rsidRPr="00D06B8D">
        <w:rPr>
          <w:rStyle w:val="FontStyle21"/>
          <w:sz w:val="26"/>
          <w:szCs w:val="26"/>
          <w:lang w:val="en-US"/>
        </w:rPr>
        <w:t xml:space="preserve"> </w:t>
      </w:r>
      <w:r>
        <w:rPr>
          <w:rStyle w:val="FontStyle21"/>
          <w:sz w:val="26"/>
          <w:szCs w:val="26"/>
          <w:lang w:val="en-US"/>
        </w:rPr>
        <w:t>for</w:t>
      </w:r>
      <w:r w:rsidRPr="00D06B8D">
        <w:rPr>
          <w:rStyle w:val="FontStyle21"/>
          <w:sz w:val="26"/>
          <w:szCs w:val="26"/>
          <w:lang w:val="en-US"/>
        </w:rPr>
        <w:t xml:space="preserve"> </w:t>
      </w:r>
      <w:r>
        <w:rPr>
          <w:rStyle w:val="FontStyle21"/>
          <w:sz w:val="26"/>
          <w:szCs w:val="26"/>
          <w:lang w:val="en-US"/>
        </w:rPr>
        <w:t>studying</w:t>
      </w:r>
      <w:r w:rsidRPr="00D06B8D">
        <w:rPr>
          <w:rStyle w:val="FontStyle21"/>
          <w:sz w:val="26"/>
          <w:szCs w:val="26"/>
          <w:lang w:val="en-US"/>
        </w:rPr>
        <w:t xml:space="preserve"> </w:t>
      </w:r>
      <w:r>
        <w:rPr>
          <w:rStyle w:val="FontStyle21"/>
          <w:sz w:val="26"/>
          <w:szCs w:val="26"/>
          <w:lang w:val="en-US"/>
        </w:rPr>
        <w:t>horizontal</w:t>
      </w:r>
      <w:r w:rsidRPr="00D06B8D">
        <w:rPr>
          <w:rStyle w:val="FontStyle21"/>
          <w:sz w:val="26"/>
          <w:szCs w:val="26"/>
          <w:lang w:val="en-US"/>
        </w:rPr>
        <w:t xml:space="preserve"> </w:t>
      </w:r>
      <w:r>
        <w:rPr>
          <w:rStyle w:val="FontStyle21"/>
          <w:sz w:val="26"/>
          <w:szCs w:val="26"/>
          <w:lang w:val="en-US"/>
        </w:rPr>
        <w:t>movements</w:t>
      </w:r>
      <w:r w:rsidRPr="00D06B8D">
        <w:rPr>
          <w:rStyle w:val="FontStyle21"/>
          <w:sz w:val="26"/>
          <w:szCs w:val="26"/>
          <w:lang w:val="en-US"/>
        </w:rPr>
        <w:t xml:space="preserve"> </w:t>
      </w:r>
      <w:r>
        <w:rPr>
          <w:rStyle w:val="FontStyle21"/>
          <w:sz w:val="26"/>
          <w:szCs w:val="26"/>
          <w:lang w:val="en-US"/>
        </w:rPr>
        <w:t>of</w:t>
      </w:r>
      <w:r w:rsidRPr="00D06B8D">
        <w:rPr>
          <w:rStyle w:val="FontStyle21"/>
          <w:sz w:val="26"/>
          <w:szCs w:val="26"/>
          <w:lang w:val="en-US"/>
        </w:rPr>
        <w:t xml:space="preserve"> </w:t>
      </w:r>
      <w:r>
        <w:rPr>
          <w:rStyle w:val="FontStyle21"/>
          <w:sz w:val="26"/>
          <w:szCs w:val="26"/>
          <w:lang w:val="en-US"/>
        </w:rPr>
        <w:t>land</w:t>
      </w:r>
      <w:r w:rsidRPr="00D06B8D">
        <w:rPr>
          <w:rStyle w:val="FontStyle21"/>
          <w:sz w:val="26"/>
          <w:szCs w:val="26"/>
          <w:lang w:val="en-US"/>
        </w:rPr>
        <w:t xml:space="preserve"> </w:t>
      </w:r>
      <w:r>
        <w:rPr>
          <w:rStyle w:val="FontStyle21"/>
          <w:sz w:val="26"/>
          <w:szCs w:val="26"/>
          <w:lang w:val="en-US"/>
        </w:rPr>
        <w:t>surface</w:t>
      </w:r>
      <w:r w:rsidRPr="00D06B8D">
        <w:rPr>
          <w:rStyle w:val="FontStyle21"/>
          <w:sz w:val="26"/>
          <w:szCs w:val="26"/>
          <w:lang w:val="en-US"/>
        </w:rPr>
        <w:t xml:space="preserve">. </w:t>
      </w:r>
      <w:r>
        <w:rPr>
          <w:rStyle w:val="FontStyle21"/>
          <w:sz w:val="26"/>
          <w:szCs w:val="26"/>
          <w:lang w:val="en-US"/>
        </w:rPr>
        <w:t>– “Geodesy and cartography”, 1975, No 2, p. 22 – 26. Illustrated</w:t>
      </w:r>
      <w:r w:rsidRPr="004D13F6">
        <w:rPr>
          <w:rStyle w:val="FontStyle21"/>
          <w:sz w:val="26"/>
          <w:szCs w:val="26"/>
        </w:rPr>
        <w:t>.</w:t>
      </w:r>
      <w:r w:rsidRPr="00D06B8D">
        <w:rPr>
          <w:rStyle w:val="FontStyle21"/>
          <w:sz w:val="26"/>
          <w:szCs w:val="26"/>
          <w:lang w:val="en-US"/>
        </w:rPr>
        <w:br/>
      </w:r>
    </w:p>
    <w:p w:rsidR="00263F74" w:rsidRPr="00D06B8D" w:rsidRDefault="00263F74" w:rsidP="00E34B30">
      <w:pPr>
        <w:pStyle w:val="Style7"/>
        <w:widowControl/>
        <w:tabs>
          <w:tab w:val="left" w:pos="830"/>
        </w:tabs>
        <w:spacing w:line="240" w:lineRule="auto"/>
        <w:jc w:val="left"/>
        <w:rPr>
          <w:rStyle w:val="FontStyle21"/>
          <w:sz w:val="26"/>
          <w:szCs w:val="26"/>
          <w:lang w:val="en-US"/>
        </w:rPr>
      </w:pPr>
    </w:p>
    <w:p w:rsidR="00263F74" w:rsidRPr="00D06B8D" w:rsidRDefault="00263F74" w:rsidP="0097024B">
      <w:pPr>
        <w:rPr>
          <w:rStyle w:val="FontStyle18"/>
          <w:b w:val="0"/>
          <w:sz w:val="26"/>
          <w:szCs w:val="26"/>
          <w:lang w:val="en-US"/>
        </w:rPr>
      </w:pPr>
    </w:p>
    <w:p w:rsidR="00263F74" w:rsidRPr="00BF7EDD" w:rsidRDefault="00263F74" w:rsidP="00BF7EDD">
      <w:pPr>
        <w:pStyle w:val="Style7"/>
        <w:widowControl/>
        <w:spacing w:line="240" w:lineRule="auto"/>
        <w:rPr>
          <w:rStyle w:val="FontStyle23"/>
          <w:sz w:val="26"/>
          <w:szCs w:val="26"/>
        </w:rPr>
      </w:pPr>
    </w:p>
    <w:sectPr w:rsidR="00263F74" w:rsidRPr="00BF7EDD" w:rsidSect="008F5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AC16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FD0BB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6AADD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15663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D1E49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4EE3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1672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E667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1C3B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18E1C2"/>
    <w:lvl w:ilvl="0">
      <w:start w:val="1"/>
      <w:numFmt w:val="bullet"/>
      <w:lvlText w:val=""/>
      <w:lvlJc w:val="left"/>
      <w:pPr>
        <w:tabs>
          <w:tab w:val="num" w:pos="360"/>
        </w:tabs>
        <w:ind w:left="360" w:hanging="360"/>
      </w:pPr>
      <w:rPr>
        <w:rFonts w:ascii="Symbol" w:hAnsi="Symbol" w:hint="default"/>
      </w:rPr>
    </w:lvl>
  </w:abstractNum>
  <w:abstractNum w:abstractNumId="10">
    <w:nsid w:val="337975DD"/>
    <w:multiLevelType w:val="hybridMultilevel"/>
    <w:tmpl w:val="248A45AC"/>
    <w:lvl w:ilvl="0" w:tplc="BB761118">
      <w:start w:val="1"/>
      <w:numFmt w:val="decimal"/>
      <w:lvlText w:val="%1."/>
      <w:lvlJc w:val="left"/>
      <w:pPr>
        <w:tabs>
          <w:tab w:val="num" w:pos="1358"/>
        </w:tabs>
        <w:ind w:left="1358" w:hanging="705"/>
      </w:pPr>
      <w:rPr>
        <w:rFonts w:cs="Times New Roman" w:hint="default"/>
      </w:rPr>
    </w:lvl>
    <w:lvl w:ilvl="1" w:tplc="04190019" w:tentative="1">
      <w:start w:val="1"/>
      <w:numFmt w:val="lowerLetter"/>
      <w:lvlText w:val="%2."/>
      <w:lvlJc w:val="left"/>
      <w:pPr>
        <w:tabs>
          <w:tab w:val="num" w:pos="1733"/>
        </w:tabs>
        <w:ind w:left="1733" w:hanging="360"/>
      </w:pPr>
      <w:rPr>
        <w:rFonts w:cs="Times New Roman"/>
      </w:rPr>
    </w:lvl>
    <w:lvl w:ilvl="2" w:tplc="0419001B" w:tentative="1">
      <w:start w:val="1"/>
      <w:numFmt w:val="lowerRoman"/>
      <w:lvlText w:val="%3."/>
      <w:lvlJc w:val="right"/>
      <w:pPr>
        <w:tabs>
          <w:tab w:val="num" w:pos="2453"/>
        </w:tabs>
        <w:ind w:left="2453" w:hanging="180"/>
      </w:pPr>
      <w:rPr>
        <w:rFonts w:cs="Times New Roman"/>
      </w:rPr>
    </w:lvl>
    <w:lvl w:ilvl="3" w:tplc="0419000F" w:tentative="1">
      <w:start w:val="1"/>
      <w:numFmt w:val="decimal"/>
      <w:lvlText w:val="%4."/>
      <w:lvlJc w:val="left"/>
      <w:pPr>
        <w:tabs>
          <w:tab w:val="num" w:pos="3173"/>
        </w:tabs>
        <w:ind w:left="3173" w:hanging="360"/>
      </w:pPr>
      <w:rPr>
        <w:rFonts w:cs="Times New Roman"/>
      </w:rPr>
    </w:lvl>
    <w:lvl w:ilvl="4" w:tplc="04190019" w:tentative="1">
      <w:start w:val="1"/>
      <w:numFmt w:val="lowerLetter"/>
      <w:lvlText w:val="%5."/>
      <w:lvlJc w:val="left"/>
      <w:pPr>
        <w:tabs>
          <w:tab w:val="num" w:pos="3893"/>
        </w:tabs>
        <w:ind w:left="3893" w:hanging="360"/>
      </w:pPr>
      <w:rPr>
        <w:rFonts w:cs="Times New Roman"/>
      </w:rPr>
    </w:lvl>
    <w:lvl w:ilvl="5" w:tplc="0419001B" w:tentative="1">
      <w:start w:val="1"/>
      <w:numFmt w:val="lowerRoman"/>
      <w:lvlText w:val="%6."/>
      <w:lvlJc w:val="right"/>
      <w:pPr>
        <w:tabs>
          <w:tab w:val="num" w:pos="4613"/>
        </w:tabs>
        <w:ind w:left="4613" w:hanging="180"/>
      </w:pPr>
      <w:rPr>
        <w:rFonts w:cs="Times New Roman"/>
      </w:rPr>
    </w:lvl>
    <w:lvl w:ilvl="6" w:tplc="0419000F" w:tentative="1">
      <w:start w:val="1"/>
      <w:numFmt w:val="decimal"/>
      <w:lvlText w:val="%7."/>
      <w:lvlJc w:val="left"/>
      <w:pPr>
        <w:tabs>
          <w:tab w:val="num" w:pos="5333"/>
        </w:tabs>
        <w:ind w:left="5333" w:hanging="360"/>
      </w:pPr>
      <w:rPr>
        <w:rFonts w:cs="Times New Roman"/>
      </w:rPr>
    </w:lvl>
    <w:lvl w:ilvl="7" w:tplc="04190019" w:tentative="1">
      <w:start w:val="1"/>
      <w:numFmt w:val="lowerLetter"/>
      <w:lvlText w:val="%8."/>
      <w:lvlJc w:val="left"/>
      <w:pPr>
        <w:tabs>
          <w:tab w:val="num" w:pos="6053"/>
        </w:tabs>
        <w:ind w:left="6053" w:hanging="360"/>
      </w:pPr>
      <w:rPr>
        <w:rFonts w:cs="Times New Roman"/>
      </w:rPr>
    </w:lvl>
    <w:lvl w:ilvl="8" w:tplc="0419001B" w:tentative="1">
      <w:start w:val="1"/>
      <w:numFmt w:val="lowerRoman"/>
      <w:lvlText w:val="%9."/>
      <w:lvlJc w:val="right"/>
      <w:pPr>
        <w:tabs>
          <w:tab w:val="num" w:pos="6773"/>
        </w:tabs>
        <w:ind w:left="6773"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4E7"/>
    <w:rsid w:val="00011201"/>
    <w:rsid w:val="00011B78"/>
    <w:rsid w:val="00027295"/>
    <w:rsid w:val="000A5FCA"/>
    <w:rsid w:val="000B4F0F"/>
    <w:rsid w:val="000D1B31"/>
    <w:rsid w:val="00104B26"/>
    <w:rsid w:val="00104C06"/>
    <w:rsid w:val="00130003"/>
    <w:rsid w:val="00136D9A"/>
    <w:rsid w:val="00146D9D"/>
    <w:rsid w:val="001544B9"/>
    <w:rsid w:val="0017732F"/>
    <w:rsid w:val="001B3FE2"/>
    <w:rsid w:val="001E79A1"/>
    <w:rsid w:val="001F7219"/>
    <w:rsid w:val="0021024C"/>
    <w:rsid w:val="00263F74"/>
    <w:rsid w:val="00270763"/>
    <w:rsid w:val="002870A9"/>
    <w:rsid w:val="00293A5C"/>
    <w:rsid w:val="002A67F7"/>
    <w:rsid w:val="002B083F"/>
    <w:rsid w:val="002D5AB2"/>
    <w:rsid w:val="002F7F43"/>
    <w:rsid w:val="00301F53"/>
    <w:rsid w:val="00310B80"/>
    <w:rsid w:val="0031700C"/>
    <w:rsid w:val="0032030A"/>
    <w:rsid w:val="00327E4B"/>
    <w:rsid w:val="00331C23"/>
    <w:rsid w:val="00333BF0"/>
    <w:rsid w:val="00334652"/>
    <w:rsid w:val="00356F90"/>
    <w:rsid w:val="00360333"/>
    <w:rsid w:val="00364D0C"/>
    <w:rsid w:val="00370F15"/>
    <w:rsid w:val="00376D03"/>
    <w:rsid w:val="00393F79"/>
    <w:rsid w:val="00394770"/>
    <w:rsid w:val="00396245"/>
    <w:rsid w:val="00397E2F"/>
    <w:rsid w:val="003B1014"/>
    <w:rsid w:val="003B77D2"/>
    <w:rsid w:val="003D2FE1"/>
    <w:rsid w:val="003E4845"/>
    <w:rsid w:val="00406628"/>
    <w:rsid w:val="00412498"/>
    <w:rsid w:val="00435D32"/>
    <w:rsid w:val="00435E89"/>
    <w:rsid w:val="00442394"/>
    <w:rsid w:val="00451DDA"/>
    <w:rsid w:val="004544C7"/>
    <w:rsid w:val="00454FEA"/>
    <w:rsid w:val="004573D1"/>
    <w:rsid w:val="004719E7"/>
    <w:rsid w:val="004761D7"/>
    <w:rsid w:val="004864E7"/>
    <w:rsid w:val="004A3CCF"/>
    <w:rsid w:val="004A4100"/>
    <w:rsid w:val="004A4C26"/>
    <w:rsid w:val="004B6E5B"/>
    <w:rsid w:val="004D13F6"/>
    <w:rsid w:val="005056DD"/>
    <w:rsid w:val="00510FCB"/>
    <w:rsid w:val="00512C2B"/>
    <w:rsid w:val="0051469C"/>
    <w:rsid w:val="00543EB6"/>
    <w:rsid w:val="00552A71"/>
    <w:rsid w:val="005614B2"/>
    <w:rsid w:val="005770C9"/>
    <w:rsid w:val="00581A13"/>
    <w:rsid w:val="00593876"/>
    <w:rsid w:val="005B2AA3"/>
    <w:rsid w:val="005B783F"/>
    <w:rsid w:val="005E47C9"/>
    <w:rsid w:val="00615079"/>
    <w:rsid w:val="006415FB"/>
    <w:rsid w:val="00650DF5"/>
    <w:rsid w:val="00657C80"/>
    <w:rsid w:val="006A6827"/>
    <w:rsid w:val="006B7019"/>
    <w:rsid w:val="006D5541"/>
    <w:rsid w:val="006D6D73"/>
    <w:rsid w:val="006E6BFA"/>
    <w:rsid w:val="006E6DA7"/>
    <w:rsid w:val="00703A31"/>
    <w:rsid w:val="007537B8"/>
    <w:rsid w:val="00757A63"/>
    <w:rsid w:val="00783045"/>
    <w:rsid w:val="00795BE5"/>
    <w:rsid w:val="007A34E7"/>
    <w:rsid w:val="007F3E3F"/>
    <w:rsid w:val="007F3EF3"/>
    <w:rsid w:val="00803C3C"/>
    <w:rsid w:val="008718C6"/>
    <w:rsid w:val="00873342"/>
    <w:rsid w:val="008B458E"/>
    <w:rsid w:val="008C0DFC"/>
    <w:rsid w:val="008C12D3"/>
    <w:rsid w:val="008E1935"/>
    <w:rsid w:val="008E4FFF"/>
    <w:rsid w:val="008F5B89"/>
    <w:rsid w:val="00903877"/>
    <w:rsid w:val="009050F3"/>
    <w:rsid w:val="0097024B"/>
    <w:rsid w:val="00984D2D"/>
    <w:rsid w:val="009B0340"/>
    <w:rsid w:val="009E21E0"/>
    <w:rsid w:val="009E7BBA"/>
    <w:rsid w:val="009F366A"/>
    <w:rsid w:val="009F5189"/>
    <w:rsid w:val="00A07DDD"/>
    <w:rsid w:val="00A12A10"/>
    <w:rsid w:val="00A20D3D"/>
    <w:rsid w:val="00A44962"/>
    <w:rsid w:val="00A4651D"/>
    <w:rsid w:val="00A758BB"/>
    <w:rsid w:val="00AA0B2F"/>
    <w:rsid w:val="00AB080B"/>
    <w:rsid w:val="00AD264E"/>
    <w:rsid w:val="00B1158E"/>
    <w:rsid w:val="00B161FC"/>
    <w:rsid w:val="00B33064"/>
    <w:rsid w:val="00B46969"/>
    <w:rsid w:val="00B621DB"/>
    <w:rsid w:val="00B80D75"/>
    <w:rsid w:val="00BA1AB6"/>
    <w:rsid w:val="00BC12BB"/>
    <w:rsid w:val="00BF7EDD"/>
    <w:rsid w:val="00C235C4"/>
    <w:rsid w:val="00C44D9F"/>
    <w:rsid w:val="00C72A66"/>
    <w:rsid w:val="00CB6C3F"/>
    <w:rsid w:val="00CC2224"/>
    <w:rsid w:val="00CD5F65"/>
    <w:rsid w:val="00CE22AE"/>
    <w:rsid w:val="00D00182"/>
    <w:rsid w:val="00D06B8D"/>
    <w:rsid w:val="00D25851"/>
    <w:rsid w:val="00D445F4"/>
    <w:rsid w:val="00D7550A"/>
    <w:rsid w:val="00DA71C7"/>
    <w:rsid w:val="00E21697"/>
    <w:rsid w:val="00E24772"/>
    <w:rsid w:val="00E34B30"/>
    <w:rsid w:val="00E454A2"/>
    <w:rsid w:val="00E56523"/>
    <w:rsid w:val="00E620E1"/>
    <w:rsid w:val="00E81301"/>
    <w:rsid w:val="00EB29A0"/>
    <w:rsid w:val="00F03400"/>
    <w:rsid w:val="00F2668B"/>
    <w:rsid w:val="00F34161"/>
    <w:rsid w:val="00F938AC"/>
    <w:rsid w:val="00FA53FB"/>
    <w:rsid w:val="00FF10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8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7A34E7"/>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character" w:customStyle="1" w:styleId="FontStyle20">
    <w:name w:val="Font Style20"/>
    <w:basedOn w:val="DefaultParagraphFont"/>
    <w:uiPriority w:val="99"/>
    <w:rsid w:val="007A34E7"/>
    <w:rPr>
      <w:rFonts w:ascii="Georgia" w:hAnsi="Georgia" w:cs="Georgia"/>
      <w:spacing w:val="10"/>
      <w:sz w:val="18"/>
      <w:szCs w:val="18"/>
    </w:rPr>
  </w:style>
  <w:style w:type="paragraph" w:customStyle="1" w:styleId="Style2">
    <w:name w:val="Style2"/>
    <w:basedOn w:val="Normal"/>
    <w:uiPriority w:val="99"/>
    <w:rsid w:val="007A34E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Normal"/>
    <w:uiPriority w:val="99"/>
    <w:rsid w:val="007A34E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basedOn w:val="DefaultParagraphFont"/>
    <w:uiPriority w:val="99"/>
    <w:rsid w:val="007A34E7"/>
    <w:rPr>
      <w:rFonts w:ascii="Times New Roman" w:hAnsi="Times New Roman" w:cs="Times New Roman"/>
      <w:b/>
      <w:bCs/>
      <w:sz w:val="14"/>
      <w:szCs w:val="14"/>
    </w:rPr>
  </w:style>
  <w:style w:type="character" w:customStyle="1" w:styleId="FontStyle19">
    <w:name w:val="Font Style19"/>
    <w:basedOn w:val="DefaultParagraphFont"/>
    <w:uiPriority w:val="99"/>
    <w:rsid w:val="007A34E7"/>
    <w:rPr>
      <w:rFonts w:ascii="Constantia" w:hAnsi="Constantia" w:cs="Constantia"/>
      <w:b/>
      <w:bCs/>
      <w:spacing w:val="10"/>
      <w:sz w:val="14"/>
      <w:szCs w:val="14"/>
    </w:rPr>
  </w:style>
  <w:style w:type="paragraph" w:customStyle="1" w:styleId="Style5">
    <w:name w:val="Style5"/>
    <w:basedOn w:val="Normal"/>
    <w:uiPriority w:val="99"/>
    <w:rsid w:val="007A34E7"/>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Style6">
    <w:name w:val="Style6"/>
    <w:basedOn w:val="Normal"/>
    <w:uiPriority w:val="99"/>
    <w:rsid w:val="007A34E7"/>
    <w:pPr>
      <w:widowControl w:val="0"/>
      <w:autoSpaceDE w:val="0"/>
      <w:autoSpaceDN w:val="0"/>
      <w:adjustRightInd w:val="0"/>
      <w:spacing w:after="0" w:line="212" w:lineRule="exact"/>
      <w:ind w:firstLine="74"/>
      <w:jc w:val="both"/>
    </w:pPr>
    <w:rPr>
      <w:rFonts w:ascii="Times New Roman" w:eastAsia="Times New Roman" w:hAnsi="Times New Roman"/>
      <w:sz w:val="24"/>
      <w:szCs w:val="24"/>
      <w:lang w:eastAsia="ru-RU"/>
    </w:rPr>
  </w:style>
  <w:style w:type="paragraph" w:customStyle="1" w:styleId="Style7">
    <w:name w:val="Style7"/>
    <w:basedOn w:val="Normal"/>
    <w:uiPriority w:val="99"/>
    <w:rsid w:val="007A34E7"/>
    <w:pPr>
      <w:widowControl w:val="0"/>
      <w:autoSpaceDE w:val="0"/>
      <w:autoSpaceDN w:val="0"/>
      <w:adjustRightInd w:val="0"/>
      <w:spacing w:after="0" w:line="212" w:lineRule="exact"/>
      <w:jc w:val="both"/>
    </w:pPr>
    <w:rPr>
      <w:rFonts w:ascii="Times New Roman" w:eastAsia="Times New Roman" w:hAnsi="Times New Roman"/>
      <w:sz w:val="24"/>
      <w:szCs w:val="24"/>
      <w:lang w:eastAsia="ru-RU"/>
    </w:rPr>
  </w:style>
  <w:style w:type="character" w:customStyle="1" w:styleId="FontStyle23">
    <w:name w:val="Font Style23"/>
    <w:basedOn w:val="DefaultParagraphFont"/>
    <w:uiPriority w:val="99"/>
    <w:rsid w:val="007A34E7"/>
    <w:rPr>
      <w:rFonts w:ascii="Times New Roman" w:hAnsi="Times New Roman" w:cs="Times New Roman"/>
      <w:spacing w:val="10"/>
      <w:sz w:val="18"/>
      <w:szCs w:val="18"/>
    </w:rPr>
  </w:style>
  <w:style w:type="character" w:customStyle="1" w:styleId="FontStyle26">
    <w:name w:val="Font Style26"/>
    <w:basedOn w:val="DefaultParagraphFont"/>
    <w:uiPriority w:val="99"/>
    <w:rsid w:val="007A34E7"/>
    <w:rPr>
      <w:rFonts w:ascii="Times New Roman" w:hAnsi="Times New Roman" w:cs="Times New Roman"/>
      <w:spacing w:val="10"/>
      <w:sz w:val="14"/>
      <w:szCs w:val="14"/>
    </w:rPr>
  </w:style>
  <w:style w:type="character" w:customStyle="1" w:styleId="FontStyle27">
    <w:name w:val="Font Style27"/>
    <w:basedOn w:val="DefaultParagraphFont"/>
    <w:uiPriority w:val="99"/>
    <w:rsid w:val="007A34E7"/>
    <w:rPr>
      <w:rFonts w:ascii="Times New Roman" w:hAnsi="Times New Roman" w:cs="Times New Roman"/>
      <w:i/>
      <w:iCs/>
      <w:sz w:val="18"/>
      <w:szCs w:val="18"/>
    </w:rPr>
  </w:style>
  <w:style w:type="table" w:styleId="TableGrid">
    <w:name w:val="Table Grid"/>
    <w:basedOn w:val="TableNormal"/>
    <w:uiPriority w:val="99"/>
    <w:rsid w:val="007A34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Normal"/>
    <w:uiPriority w:val="99"/>
    <w:rsid w:val="007A34E7"/>
    <w:pPr>
      <w:widowControl w:val="0"/>
      <w:autoSpaceDE w:val="0"/>
      <w:autoSpaceDN w:val="0"/>
      <w:adjustRightInd w:val="0"/>
      <w:spacing w:after="0" w:line="122" w:lineRule="exact"/>
    </w:pPr>
    <w:rPr>
      <w:rFonts w:ascii="Times New Roman" w:eastAsia="Times New Roman" w:hAnsi="Times New Roman"/>
      <w:sz w:val="24"/>
      <w:szCs w:val="24"/>
      <w:lang w:eastAsia="ru-RU"/>
    </w:rPr>
  </w:style>
  <w:style w:type="character" w:customStyle="1" w:styleId="FontStyle21">
    <w:name w:val="Font Style21"/>
    <w:basedOn w:val="DefaultParagraphFont"/>
    <w:uiPriority w:val="99"/>
    <w:rsid w:val="007A34E7"/>
    <w:rPr>
      <w:rFonts w:ascii="Times New Roman" w:hAnsi="Times New Roman" w:cs="Times New Roman"/>
      <w:sz w:val="14"/>
      <w:szCs w:val="14"/>
    </w:rPr>
  </w:style>
  <w:style w:type="paragraph" w:customStyle="1" w:styleId="Style8">
    <w:name w:val="Style8"/>
    <w:basedOn w:val="Normal"/>
    <w:uiPriority w:val="99"/>
    <w:rsid w:val="007A34E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9">
    <w:name w:val="Font Style29"/>
    <w:basedOn w:val="DefaultParagraphFont"/>
    <w:uiPriority w:val="99"/>
    <w:rsid w:val="007A34E7"/>
    <w:rPr>
      <w:rFonts w:ascii="Times New Roman" w:hAnsi="Times New Roman" w:cs="Times New Roman"/>
      <w:sz w:val="16"/>
      <w:szCs w:val="16"/>
    </w:rPr>
  </w:style>
  <w:style w:type="paragraph" w:customStyle="1" w:styleId="Style1">
    <w:name w:val="Style1"/>
    <w:basedOn w:val="Normal"/>
    <w:uiPriority w:val="99"/>
    <w:rsid w:val="007A34E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Normal"/>
    <w:uiPriority w:val="99"/>
    <w:rsid w:val="007A34E7"/>
    <w:pPr>
      <w:widowControl w:val="0"/>
      <w:autoSpaceDE w:val="0"/>
      <w:autoSpaceDN w:val="0"/>
      <w:adjustRightInd w:val="0"/>
      <w:spacing w:after="0" w:line="129" w:lineRule="exact"/>
      <w:ind w:firstLine="65"/>
    </w:pPr>
    <w:rPr>
      <w:rFonts w:ascii="Times New Roman" w:eastAsia="Times New Roman" w:hAnsi="Times New Roman"/>
      <w:sz w:val="24"/>
      <w:szCs w:val="24"/>
      <w:lang w:eastAsia="ru-RU"/>
    </w:rPr>
  </w:style>
  <w:style w:type="paragraph" w:customStyle="1" w:styleId="Style12">
    <w:name w:val="Style12"/>
    <w:basedOn w:val="Normal"/>
    <w:uiPriority w:val="99"/>
    <w:rsid w:val="007A34E7"/>
    <w:pPr>
      <w:widowControl w:val="0"/>
      <w:autoSpaceDE w:val="0"/>
      <w:autoSpaceDN w:val="0"/>
      <w:adjustRightInd w:val="0"/>
      <w:spacing w:after="0" w:line="128" w:lineRule="exact"/>
      <w:jc w:val="center"/>
    </w:pPr>
    <w:rPr>
      <w:rFonts w:ascii="Times New Roman" w:eastAsia="Times New Roman" w:hAnsi="Times New Roman"/>
      <w:sz w:val="24"/>
      <w:szCs w:val="24"/>
      <w:lang w:eastAsia="ru-RU"/>
    </w:rPr>
  </w:style>
  <w:style w:type="character" w:customStyle="1" w:styleId="FontStyle22">
    <w:name w:val="Font Style22"/>
    <w:basedOn w:val="DefaultParagraphFont"/>
    <w:uiPriority w:val="99"/>
    <w:rsid w:val="003B77D2"/>
    <w:rPr>
      <w:rFonts w:ascii="Times New Roman" w:hAnsi="Times New Roman" w:cs="Times New Roman"/>
      <w:sz w:val="18"/>
      <w:szCs w:val="18"/>
    </w:rPr>
  </w:style>
  <w:style w:type="character" w:customStyle="1" w:styleId="FontStyle17">
    <w:name w:val="Font Style17"/>
    <w:basedOn w:val="DefaultParagraphFont"/>
    <w:uiPriority w:val="99"/>
    <w:rsid w:val="00BF7EDD"/>
    <w:rPr>
      <w:rFonts w:ascii="Times New Roman" w:hAnsi="Times New Roman" w:cs="Times New Roman"/>
      <w:spacing w:val="10"/>
      <w:sz w:val="20"/>
      <w:szCs w:val="20"/>
    </w:rPr>
  </w:style>
  <w:style w:type="character" w:customStyle="1" w:styleId="FontStyle14">
    <w:name w:val="Font Style14"/>
    <w:basedOn w:val="DefaultParagraphFont"/>
    <w:uiPriority w:val="99"/>
    <w:rsid w:val="00BF7EDD"/>
    <w:rPr>
      <w:rFonts w:ascii="Times New Roman" w:hAnsi="Times New Roman" w:cs="Times New Roman"/>
      <w:i/>
      <w:iCs/>
      <w:sz w:val="20"/>
      <w:szCs w:val="20"/>
    </w:rPr>
  </w:style>
  <w:style w:type="character" w:customStyle="1" w:styleId="FontStyle15">
    <w:name w:val="Font Style15"/>
    <w:basedOn w:val="DefaultParagraphFont"/>
    <w:uiPriority w:val="99"/>
    <w:rsid w:val="00BF7EDD"/>
    <w:rPr>
      <w:rFonts w:ascii="Times New Roman" w:hAnsi="Times New Roman" w:cs="Times New Roman"/>
      <w:spacing w:val="10"/>
      <w:sz w:val="14"/>
      <w:szCs w:val="14"/>
    </w:rPr>
  </w:style>
  <w:style w:type="character" w:customStyle="1" w:styleId="FontStyle16">
    <w:name w:val="Font Style16"/>
    <w:basedOn w:val="DefaultParagraphFont"/>
    <w:uiPriority w:val="99"/>
    <w:rsid w:val="00BF7EDD"/>
    <w:rPr>
      <w:rFonts w:ascii="Cambria" w:hAnsi="Cambria" w:cs="Cambria"/>
      <w:spacing w:val="20"/>
      <w:sz w:val="20"/>
      <w:szCs w:val="20"/>
    </w:rPr>
  </w:style>
  <w:style w:type="paragraph" w:styleId="DocumentMap">
    <w:name w:val="Document Map"/>
    <w:basedOn w:val="Normal"/>
    <w:link w:val="DocumentMapChar"/>
    <w:uiPriority w:val="99"/>
    <w:semiHidden/>
    <w:rsid w:val="00C72A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94770"/>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1782</Words>
  <Characters>10163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ГЕОДЕЗИЧЕСКИЕ СЕТИ ДЛЯ НАБЛЮДЕНИЯ ЗА ДИНАМИКОЙ ПОРОДНЫХ ОТВАЛОВ</dc:title>
  <dc:subject/>
  <dc:creator>Priemnay</dc:creator>
  <cp:keywords/>
  <dc:description/>
  <cp:lastModifiedBy>Yura</cp:lastModifiedBy>
  <cp:revision>3</cp:revision>
  <dcterms:created xsi:type="dcterms:W3CDTF">2017-01-19T09:35:00Z</dcterms:created>
  <dcterms:modified xsi:type="dcterms:W3CDTF">2017-01-19T09:38:00Z</dcterms:modified>
</cp:coreProperties>
</file>