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Style w:val="SubtleReference"/>
          <w:b/>
          <w:b/>
          <w:color w:val="000000" w:themeColor="text1"/>
          <w:u w:val="none"/>
        </w:rPr>
      </w:pPr>
      <w:r>
        <w:rPr>
          <w:rStyle w:val="SubtleReference"/>
          <w:b/>
          <w:color w:val="000000" w:themeColor="text1"/>
          <w:u w:val="none"/>
        </w:rPr>
        <w:t>Борьба со Вселенским Хаосом? Rich Factory – оружие номер один.</w:t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  <w:t>И настанет Этот день. И  последние ростки Гармонии будут затоптаны гулкими шагами Катастрофы. И воцарится Хаос. Весь мир будет поглощен  миллиардами вещей. И неотличимо будет нужное от ненужного, свое от чужого. Возжелавший найти жизненно необходимое, да не найдет  - сам заплутает и сгинет в морях предметов всяких разных. И не будет конца Вселенской Энтропии…</w:t>
      </w:r>
    </w:p>
    <w:p>
      <w:pPr>
        <w:pStyle w:val="Normal"/>
        <w:spacing w:lineRule="auto" w:line="240"/>
        <w:rPr/>
      </w:pPr>
      <w:r>
        <w:rPr/>
        <w:t>Вселенский беспорядок – страшная и совсем безрадостная штука, и порой нашей квартире, даче или даже обычному гаражу угрожает опасность захлебнуться вещами.  Однако всё в наших руках, и  избежать его можно, если систематизировать всё имеющееся в помещениях. Да и не стоит забывать, что порядок дома гарантирует порядок в Вашей голове и позволяет гораздо лучше сконцентрироваться и сосредоточиться, чем режим бардака. Поэтому всё ненужное подлежит уничтожению, а всё нужное – грамотному распределению «по полочкам»…или стеллажам.</w:t>
      </w:r>
    </w:p>
    <w:p>
      <w:pPr>
        <w:pStyle w:val="Normal"/>
        <w:spacing w:lineRule="auto" w:line="240"/>
        <w:rPr/>
      </w:pPr>
      <w:r>
        <w:rPr/>
        <w:t>Компания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«</w:t>
      </w:r>
      <w:r>
        <w:rPr>
          <w:b/>
          <w:sz w:val="24"/>
          <w:szCs w:val="24"/>
          <w:lang w:val="en-US"/>
        </w:rPr>
        <w:t>Rich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Factory</w:t>
      </w:r>
      <w:r>
        <w:rPr>
          <w:b/>
          <w:sz w:val="24"/>
          <w:szCs w:val="24"/>
        </w:rPr>
        <w:t>»</w:t>
      </w:r>
      <w:r>
        <w:rPr/>
        <w:t xml:space="preserve">   готова предложить то, что Вам так необходимо – </w:t>
      </w:r>
      <w:r>
        <w:rPr>
          <w:b/>
        </w:rPr>
        <w:t>стеллажи оптом и в розницу</w:t>
      </w:r>
      <w:r>
        <w:rPr/>
        <w:t xml:space="preserve">, обеспечивающие идеальное состояние порядка в любом помещении. </w:t>
      </w:r>
    </w:p>
    <w:p>
      <w:pPr>
        <w:pStyle w:val="Normal"/>
        <w:spacing w:lineRule="auto" w:line="240"/>
        <w:rPr/>
      </w:pPr>
      <w:r>
        <w:rPr/>
        <w:t xml:space="preserve">Стеллажи </w:t>
      </w:r>
      <w:r>
        <w:rPr>
          <w:b/>
          <w:lang w:val="en-US"/>
        </w:rPr>
        <w:t>Rich Factory</w:t>
      </w:r>
      <w:r>
        <w:rPr>
          <w:lang w:val="en-US"/>
        </w:rPr>
        <w:t xml:space="preserve"> – </w:t>
      </w:r>
      <w:r>
        <w:rPr/>
        <w:t xml:space="preserve">это 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b/>
        </w:rPr>
        <w:t>Быстросборные изделия  на «заклепках»</w:t>
      </w:r>
      <w:r>
        <w:rPr/>
        <w:t xml:space="preserve"> (</w:t>
      </w:r>
      <w:r>
        <w:rPr>
          <w:i/>
        </w:rPr>
        <w:t>англ.</w:t>
      </w:r>
      <w:r>
        <w:rPr/>
        <w:t xml:space="preserve"> </w:t>
      </w:r>
      <w:r>
        <w:rPr>
          <w:b/>
          <w:i/>
          <w:lang w:val="en-US"/>
        </w:rPr>
        <w:t>Rivet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Shelving</w:t>
      </w:r>
      <w:r>
        <w:rPr/>
        <w:t xml:space="preserve">) </w:t>
        <w:br/>
        <w:t>Это значит, что Вы сэкономите своё время, и на сборку стеллажа у Вас уйдет всего несколько минут.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b/>
        </w:rPr>
        <w:t>Надежность</w:t>
        <w:br/>
      </w:r>
      <w:r>
        <w:rPr/>
        <w:t>Отличный уровень грузоподъемности стеллажей  - ярус хранения выдерживает до 300 кг (в зависимости от размера полки стеллажа)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b/>
        </w:rPr>
        <w:t>Удобство</w:t>
        <w:br/>
      </w:r>
      <w:r>
        <w:rPr/>
        <w:t xml:space="preserve">Стеллажи </w:t>
      </w: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Rich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Factory</w:t>
      </w:r>
      <w:r>
        <w:rPr>
          <w:sz w:val="24"/>
          <w:szCs w:val="24"/>
        </w:rPr>
        <w:t>»</w:t>
      </w:r>
      <w:r>
        <w:rPr/>
        <w:t xml:space="preserve">   легко собирать в ряд благодаря специальной промежуточной стойке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b/>
        </w:rPr>
        <w:t>Гарантия целостности Вашего пола</w:t>
        <w:br/>
      </w:r>
      <w:r>
        <w:rPr/>
        <w:t xml:space="preserve">С нашими стеллажами Вашему полу не угрожают дефекты - чтобы не повредить покрытие пола, стойка стеллажа устанавливается на специальный металлический подпятник, который, в отличие от часто используемых пластиковых, невозможно сломать, нагружая стеллаж. 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b/>
        </w:rPr>
        <w:t>Предмет, готовый изменяться так, как хочется Вам</w:t>
        <w:br/>
      </w:r>
      <w:r>
        <w:rPr/>
        <w:t>Конструкция стеллажа позволяет быстро менять высоту яруса хранения в зависимости от габаритов предметов, хранящихся на стеллаже.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b/>
        </w:rPr>
        <w:t>Разнообразие размеров</w:t>
        <w:br/>
      </w:r>
      <w:r>
        <w:rPr/>
        <w:t>высота стойки стеллажа 2000 мм, 2500 мм, 3000 мм, 3500 мм, 4000 мм</w:t>
        <w:br/>
        <w:t>глубина яруса хранения 400 мм, 500 мм, 600 мм</w:t>
        <w:br/>
        <w:t>ширина яруса хранения 1000 мм, 1200 мм, 1300 мм, 1400 мм, 1500 мм</w:t>
        <w:br/>
        <w:t>шаг перфорации стойки стеллажа 37,5 мм (1,5 дюйма)</w:t>
      </w:r>
    </w:p>
    <w:p>
      <w:pPr>
        <w:pStyle w:val="Normal"/>
        <w:spacing w:lineRule="auto" w:line="240"/>
        <w:ind w:left="360" w:hanging="0"/>
        <w:rPr/>
      </w:pPr>
      <w:r>
        <w:rPr>
          <w:b/>
        </w:rPr>
        <w:t xml:space="preserve">Кроме всех имеющихся преимуществ стеллажей, Вас непременно порадуют цены на продукцию </w:t>
      </w:r>
      <w:r>
        <w:rPr>
          <w:b/>
          <w:sz w:val="24"/>
          <w:szCs w:val="24"/>
          <w:lang w:val="en-US"/>
        </w:rPr>
        <w:t>Rich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Factory</w:t>
      </w:r>
      <w:r>
        <w:rPr>
          <w:b/>
        </w:rPr>
        <w:t>!</w:t>
      </w:r>
    </w:p>
    <w:p>
      <w:pPr>
        <w:pStyle w:val="Normal"/>
        <w:spacing w:lineRule="auto" w:line="240" w:before="0" w:after="200"/>
        <w:ind w:left="360" w:hanging="0"/>
        <w:rPr/>
      </w:pPr>
      <w:r>
        <w:rPr>
          <w:b/>
          <w:sz w:val="24"/>
          <w:szCs w:val="24"/>
          <w:lang w:val="en-US"/>
        </w:rPr>
        <w:t>Rich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Factory —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</w:rPr>
        <w:t xml:space="preserve"> Ваш надежный помощник в борьбе со Вселенской энтропией.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48e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leReference">
    <w:name w:val="Subtle Reference"/>
    <w:basedOn w:val="DefaultParagraphFont"/>
    <w:uiPriority w:val="31"/>
    <w:qFormat/>
    <w:rsid w:val="00b90126"/>
    <w:rPr>
      <w:smallCaps/>
      <w:color w:val="C0504D" w:themeColor="accent2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f1b5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Application>LibreOffice/5.2.3.3$Windows_x86 LibreOffice_project/d54a8868f08a7b39642414cf2c8ef2f228f780cf</Application>
  <Pages>1</Pages>
  <Words>347</Words>
  <Characters>2072</Characters>
  <CharactersWithSpaces>2422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2014-06-24T10:00:00Z</dcterms:created>
  <dc:creator>Manager</dc:creator>
  <dc:description/>
  <dc:language>ru-RU</dc:language>
  <cp:lastModifiedBy/>
  <dcterms:modified xsi:type="dcterms:W3CDTF">2017-01-23T20:34:22Z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