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По умолчанию"/>
        <w:bidi w:val="0"/>
        <w:ind w:left="0" w:right="0" w:firstLine="0"/>
        <w:jc w:val="left"/>
        <w:rPr>
          <w:rFonts w:ascii="PT Sans" w:cs="PT Sans" w:hAnsi="PT Sans" w:eastAsia="PT Sans"/>
          <w:sz w:val="28"/>
          <w:szCs w:val="28"/>
          <w:rtl w:val="0"/>
        </w:rPr>
      </w:pPr>
      <w:r>
        <w:rPr>
          <w:rFonts w:ascii="PT Sans" w:hAnsi="PT Sans" w:hint="default"/>
          <w:sz w:val="28"/>
          <w:szCs w:val="28"/>
          <w:rtl w:val="0"/>
          <w:lang w:val="ru-RU"/>
        </w:rPr>
        <w:t>Число безработных в мире из</w:t>
      </w:r>
      <w:r>
        <w:rPr>
          <w:rFonts w:ascii="PT Sans" w:hAnsi="PT Sans"/>
          <w:sz w:val="28"/>
          <w:szCs w:val="28"/>
          <w:rtl w:val="0"/>
        </w:rPr>
        <w:t>-</w:t>
      </w:r>
      <w:r>
        <w:rPr>
          <w:rFonts w:ascii="PT Sans" w:hAnsi="PT Sans" w:hint="default"/>
          <w:sz w:val="28"/>
          <w:szCs w:val="28"/>
          <w:rtl w:val="0"/>
          <w:lang w:val="ru-RU"/>
        </w:rPr>
        <w:t>за создания недостаточного количества новых рабочих мест</w:t>
      </w:r>
      <w:r>
        <w:rPr>
          <w:rFonts w:ascii="PT Sans" w:hAnsi="PT Sans"/>
          <w:sz w:val="28"/>
          <w:szCs w:val="28"/>
          <w:rtl w:val="0"/>
        </w:rPr>
        <w:t xml:space="preserve">, </w:t>
      </w:r>
      <w:r>
        <w:rPr>
          <w:rFonts w:ascii="PT Sans" w:hAnsi="PT Sans" w:hint="default"/>
          <w:sz w:val="28"/>
          <w:szCs w:val="28"/>
          <w:rtl w:val="0"/>
          <w:lang w:val="ru-RU"/>
        </w:rPr>
        <w:t>как ожидается</w:t>
      </w:r>
      <w:r>
        <w:rPr>
          <w:rFonts w:ascii="PT Sans" w:hAnsi="PT Sans"/>
          <w:sz w:val="28"/>
          <w:szCs w:val="28"/>
          <w:rtl w:val="0"/>
        </w:rPr>
        <w:t xml:space="preserve">, </w:t>
      </w:r>
      <w:r>
        <w:rPr>
          <w:rFonts w:ascii="PT Sans" w:hAnsi="PT Sans" w:hint="default"/>
          <w:sz w:val="28"/>
          <w:szCs w:val="28"/>
          <w:rtl w:val="0"/>
          <w:lang w:val="ru-RU"/>
        </w:rPr>
        <w:t xml:space="preserve">вырастет в </w:t>
      </w:r>
      <w:r>
        <w:rPr>
          <w:rFonts w:ascii="PT Sans" w:hAnsi="PT Sans"/>
          <w:sz w:val="28"/>
          <w:szCs w:val="28"/>
          <w:rtl w:val="0"/>
        </w:rPr>
        <w:t xml:space="preserve">2017 </w:t>
      </w:r>
      <w:r>
        <w:rPr>
          <w:rFonts w:ascii="PT Sans" w:hAnsi="PT Sans" w:hint="default"/>
          <w:sz w:val="28"/>
          <w:szCs w:val="28"/>
          <w:rtl w:val="0"/>
          <w:lang w:val="ru-RU"/>
        </w:rPr>
        <w:t xml:space="preserve">году до </w:t>
      </w:r>
      <w:r>
        <w:rPr>
          <w:rFonts w:ascii="PT Sans" w:hAnsi="PT Sans"/>
          <w:sz w:val="28"/>
          <w:szCs w:val="28"/>
          <w:rtl w:val="0"/>
        </w:rPr>
        <w:t xml:space="preserve">201 </w:t>
      </w:r>
      <w:r>
        <w:rPr>
          <w:rFonts w:ascii="PT Sans" w:hAnsi="PT Sans" w:hint="default"/>
          <w:sz w:val="28"/>
          <w:szCs w:val="28"/>
          <w:rtl w:val="0"/>
          <w:lang w:val="ru-RU"/>
        </w:rPr>
        <w:t>миллиона</w:t>
      </w:r>
      <w:r>
        <w:rPr>
          <w:rFonts w:ascii="PT Sans" w:hAnsi="PT Sans"/>
          <w:sz w:val="28"/>
          <w:szCs w:val="28"/>
          <w:rtl w:val="0"/>
        </w:rPr>
        <w:t xml:space="preserve">, </w:t>
      </w:r>
      <w:r>
        <w:rPr>
          <w:rFonts w:ascii="PT Sans" w:hAnsi="PT Sans" w:hint="default"/>
          <w:sz w:val="28"/>
          <w:szCs w:val="28"/>
          <w:rtl w:val="0"/>
        </w:rPr>
        <w:t>сообщила МОТ в своем ежегодном докладе</w:t>
      </w:r>
      <w:r>
        <w:rPr>
          <w:rFonts w:ascii="PT Sans" w:hAnsi="PT Sans"/>
          <w:sz w:val="28"/>
          <w:szCs w:val="28"/>
          <w:rtl w:val="0"/>
        </w:rPr>
        <w:t>.</w:t>
      </w:r>
    </w:p>
    <w:p>
      <w:pPr>
        <w:pStyle w:val="По умолчанию"/>
        <w:bidi w:val="0"/>
        <w:ind w:left="0" w:right="0" w:firstLine="0"/>
        <w:jc w:val="left"/>
        <w:rPr>
          <w:rFonts w:ascii="PT Sans" w:cs="PT Sans" w:hAnsi="PT Sans" w:eastAsia="PT Sans"/>
          <w:color w:val="000000"/>
          <w:sz w:val="28"/>
          <w:szCs w:val="28"/>
          <w:rtl w:val="0"/>
        </w:rPr>
      </w:pPr>
      <w:r>
        <w:rPr>
          <w:rFonts w:ascii="PT Sans" w:hAnsi="PT Sans" w:hint="default"/>
          <w:sz w:val="28"/>
          <w:szCs w:val="28"/>
          <w:rtl w:val="0"/>
          <w:lang w:val="ru-RU"/>
        </w:rPr>
        <w:t xml:space="preserve">Это соответствует росту уровня безработицы с </w:t>
      </w:r>
      <w:r>
        <w:rPr>
          <w:rFonts w:ascii="PT Sans" w:hAnsi="PT Sans"/>
          <w:sz w:val="28"/>
          <w:szCs w:val="28"/>
          <w:rtl w:val="0"/>
        </w:rPr>
        <w:t xml:space="preserve">5,7 </w:t>
      </w:r>
      <w:r>
        <w:rPr>
          <w:rFonts w:ascii="PT Sans" w:hAnsi="PT Sans" w:hint="default"/>
          <w:sz w:val="28"/>
          <w:szCs w:val="28"/>
          <w:rtl w:val="0"/>
          <w:lang w:val="ru-RU"/>
        </w:rPr>
        <w:t xml:space="preserve">процента в недавно завершившемся году до </w:t>
      </w:r>
      <w:r>
        <w:rPr>
          <w:rFonts w:ascii="PT Sans" w:hAnsi="PT Sans"/>
          <w:sz w:val="28"/>
          <w:szCs w:val="28"/>
          <w:rtl w:val="0"/>
        </w:rPr>
        <w:t xml:space="preserve">5,8 </w:t>
      </w:r>
      <w:r>
        <w:rPr>
          <w:rFonts w:ascii="PT Sans" w:hAnsi="PT Sans" w:hint="default"/>
          <w:sz w:val="28"/>
          <w:szCs w:val="28"/>
          <w:rtl w:val="0"/>
        </w:rPr>
        <w:t xml:space="preserve">процента в </w:t>
      </w:r>
      <w:r>
        <w:rPr>
          <w:rFonts w:ascii="PT Sans" w:hAnsi="PT Sans"/>
          <w:sz w:val="28"/>
          <w:szCs w:val="28"/>
          <w:rtl w:val="0"/>
        </w:rPr>
        <w:t>2017-</w:t>
      </w:r>
      <w:r>
        <w:rPr>
          <w:rFonts w:ascii="PT Sans" w:hAnsi="PT Sans" w:hint="default"/>
          <w:sz w:val="28"/>
          <w:szCs w:val="28"/>
          <w:rtl w:val="0"/>
        </w:rPr>
        <w:t>м</w:t>
      </w:r>
      <w:r>
        <w:rPr>
          <w:rFonts w:ascii="PT Sans" w:hAnsi="PT Sans"/>
          <w:sz w:val="28"/>
          <w:szCs w:val="28"/>
          <w:rtl w:val="0"/>
        </w:rPr>
        <w:t xml:space="preserve">, </w:t>
      </w:r>
      <w:r>
        <w:rPr>
          <w:rFonts w:ascii="PT Sans" w:hAnsi="PT Sans" w:hint="default"/>
          <w:sz w:val="28"/>
          <w:szCs w:val="28"/>
          <w:rtl w:val="0"/>
          <w:lang w:val="ru-RU"/>
        </w:rPr>
        <w:t>и эта тенденция связана с ухудшением условий на рынке труда</w:t>
      </w:r>
      <w:r>
        <w:rPr>
          <w:rFonts w:ascii="PT Sans" w:hAnsi="PT Sans"/>
          <w:sz w:val="28"/>
          <w:szCs w:val="28"/>
          <w:rtl w:val="0"/>
        </w:rPr>
        <w:t xml:space="preserve">, </w:t>
      </w:r>
      <w:r>
        <w:rPr>
          <w:rFonts w:ascii="PT Sans" w:hAnsi="PT Sans" w:hint="default"/>
          <w:sz w:val="28"/>
          <w:szCs w:val="28"/>
          <w:rtl w:val="0"/>
          <w:lang w:val="ru-RU"/>
        </w:rPr>
        <w:t>особенно в развивающихся странах“</w:t>
      </w:r>
      <w:r>
        <w:rPr>
          <w:rFonts w:ascii="PT Sans" w:hAnsi="PT Sans"/>
          <w:sz w:val="28"/>
          <w:szCs w:val="28"/>
          <w:rtl w:val="0"/>
          <w:lang w:val="ru-RU"/>
        </w:rPr>
        <w:t xml:space="preserve">, - </w:t>
      </w:r>
      <w:r>
        <w:rPr>
          <w:rFonts w:ascii="PT Sans" w:hAnsi="PT Sans" w:hint="default"/>
          <w:sz w:val="28"/>
          <w:szCs w:val="28"/>
          <w:rtl w:val="0"/>
          <w:lang w:val="ru-RU"/>
        </w:rPr>
        <w:t>сказал на пресс</w:t>
      </w:r>
      <w:r>
        <w:rPr>
          <w:rFonts w:ascii="PT Sans" w:hAnsi="PT Sans"/>
          <w:sz w:val="28"/>
          <w:szCs w:val="28"/>
          <w:rtl w:val="0"/>
        </w:rPr>
        <w:t>-</w:t>
      </w:r>
      <w:r>
        <w:rPr>
          <w:rFonts w:ascii="PT Sans" w:hAnsi="PT Sans" w:hint="default"/>
          <w:sz w:val="28"/>
          <w:szCs w:val="28"/>
          <w:rtl w:val="0"/>
          <w:lang w:val="ru-RU"/>
        </w:rPr>
        <w:t>конференции генеральный директор организации Гай Райдер</w:t>
      </w:r>
      <w:r>
        <w:rPr>
          <w:rFonts w:ascii="PT Sans" w:hAnsi="PT Sans"/>
          <w:sz w:val="28"/>
          <w:szCs w:val="28"/>
          <w:rtl w:val="0"/>
        </w:rPr>
        <w:t>.</w:t>
      </w:r>
    </w:p>
    <w:p>
      <w:pPr>
        <w:pStyle w:val="По умолчанию"/>
        <w:bidi w:val="0"/>
        <w:ind w:left="0" w:right="0" w:firstLine="0"/>
        <w:jc w:val="left"/>
        <w:rPr>
          <w:rFonts w:ascii="PT Sans" w:cs="PT Sans" w:hAnsi="PT Sans" w:eastAsia="PT Sans"/>
          <w:sz w:val="28"/>
          <w:szCs w:val="28"/>
          <w:rtl w:val="0"/>
        </w:rPr>
      </w:pPr>
      <w:r>
        <w:rPr>
          <w:rFonts w:ascii="PT Sans" w:hAnsi="PT Sans" w:hint="default"/>
          <w:sz w:val="28"/>
          <w:szCs w:val="28"/>
          <w:rtl w:val="0"/>
          <w:lang w:val="ru-RU"/>
        </w:rPr>
        <w:t>Долгосрочная безработица остается устойчиво высокой в Европе</w:t>
      </w:r>
      <w:r>
        <w:rPr>
          <w:rFonts w:ascii="PT Sans" w:hAnsi="PT Sans"/>
          <w:sz w:val="28"/>
          <w:szCs w:val="28"/>
          <w:rtl w:val="0"/>
        </w:rPr>
        <w:t xml:space="preserve">, </w:t>
      </w:r>
      <w:r>
        <w:rPr>
          <w:rFonts w:ascii="PT Sans" w:hAnsi="PT Sans" w:hint="default"/>
          <w:sz w:val="28"/>
          <w:szCs w:val="28"/>
          <w:rtl w:val="0"/>
          <w:lang w:val="ru-RU"/>
        </w:rPr>
        <w:t>Канаде и США</w:t>
      </w:r>
      <w:r>
        <w:rPr>
          <w:rFonts w:ascii="PT Sans" w:hAnsi="PT Sans"/>
          <w:sz w:val="28"/>
          <w:szCs w:val="28"/>
          <w:rtl w:val="0"/>
        </w:rPr>
        <w:t xml:space="preserve">, </w:t>
      </w:r>
      <w:r>
        <w:rPr>
          <w:rFonts w:ascii="PT Sans" w:hAnsi="PT Sans" w:hint="default"/>
          <w:sz w:val="28"/>
          <w:szCs w:val="28"/>
          <w:rtl w:val="0"/>
          <w:lang w:val="ru-RU"/>
        </w:rPr>
        <w:t>говорится в отчете</w:t>
      </w:r>
      <w:r>
        <w:rPr>
          <w:rFonts w:ascii="PT Sans" w:hAnsi="PT Sans"/>
          <w:sz w:val="28"/>
          <w:szCs w:val="28"/>
          <w:rtl w:val="0"/>
        </w:rPr>
        <w:t xml:space="preserve">. </w:t>
      </w:r>
      <w:r>
        <w:rPr>
          <w:rFonts w:ascii="PT Sans" w:hAnsi="PT Sans" w:hint="default"/>
          <w:sz w:val="28"/>
          <w:szCs w:val="28"/>
          <w:rtl w:val="0"/>
          <w:lang w:val="ru-RU"/>
        </w:rPr>
        <w:t>В то же время волнения в обществе и отсутствие достойных зарплат заставляют соискателей уезжать из развивающихся регионов</w:t>
      </w:r>
      <w:r>
        <w:rPr>
          <w:rFonts w:ascii="PT Sans" w:hAnsi="PT Sans"/>
          <w:sz w:val="28"/>
          <w:szCs w:val="28"/>
          <w:rtl w:val="0"/>
        </w:rPr>
        <w:t xml:space="preserve">. </w:t>
      </w:r>
      <w:r>
        <w:rPr>
          <w:rFonts w:ascii="PT Sans" w:hAnsi="PT Sans" w:hint="default"/>
          <w:sz w:val="28"/>
          <w:szCs w:val="28"/>
          <w:rtl w:val="0"/>
          <w:lang w:val="ru-RU"/>
        </w:rPr>
        <w:t>Сильнее всего от недостатка рабочих мест страдают ведущие экспортеры сырья</w:t>
      </w:r>
      <w:r>
        <w:rPr>
          <w:rFonts w:ascii="PT Sans" w:hAnsi="PT Sans"/>
          <w:sz w:val="28"/>
          <w:szCs w:val="28"/>
          <w:rtl w:val="0"/>
        </w:rPr>
        <w:t>.</w:t>
      </w:r>
    </w:p>
    <w:p>
      <w:pPr>
        <w:pStyle w:val="По умолчанию"/>
        <w:bidi w:val="0"/>
        <w:ind w:left="0" w:right="0" w:firstLine="0"/>
        <w:jc w:val="left"/>
        <w:rPr>
          <w:rFonts w:ascii="PT Sans" w:cs="PT Sans" w:hAnsi="PT Sans" w:eastAsia="PT Sans"/>
          <w:sz w:val="28"/>
          <w:szCs w:val="28"/>
          <w:rtl w:val="0"/>
        </w:rPr>
      </w:pPr>
    </w:p>
    <w:p>
      <w:pPr>
        <w:pStyle w:val="По умолчанию"/>
        <w:bidi w:val="0"/>
        <w:ind w:left="0" w:right="0" w:firstLine="0"/>
        <w:jc w:val="left"/>
        <w:rPr>
          <w:rFonts w:ascii="PT Sans" w:cs="PT Sans" w:hAnsi="PT Sans" w:eastAsia="PT Sans"/>
          <w:sz w:val="28"/>
          <w:szCs w:val="28"/>
          <w:rtl w:val="0"/>
        </w:rPr>
      </w:pPr>
    </w:p>
    <w:p>
      <w:pPr>
        <w:pStyle w:val="По умолчанию"/>
        <w:bidi w:val="0"/>
        <w:ind w:left="0" w:right="0" w:firstLine="0"/>
        <w:jc w:val="left"/>
        <w:rPr>
          <w:rFonts w:ascii="PT Sans" w:cs="PT Sans" w:hAnsi="PT Sans" w:eastAsia="PT Sans"/>
          <w:sz w:val="28"/>
          <w:szCs w:val="28"/>
          <w:rtl w:val="0"/>
        </w:rPr>
      </w:pPr>
      <w:r>
        <w:rPr>
          <w:rFonts w:ascii="PT Sans" w:hAnsi="PT Sans"/>
          <w:sz w:val="28"/>
          <w:szCs w:val="28"/>
          <w:rtl w:val="0"/>
          <w:lang w:val="en-US"/>
        </w:rPr>
        <w:t>In its annual report, the ILO has announced, that the world amount of unemployed people is expected to grow up to 201 million in 2017.</w:t>
      </w:r>
    </w:p>
    <w:p>
      <w:pPr>
        <w:pStyle w:val="По умолчанию"/>
        <w:bidi w:val="0"/>
        <w:ind w:left="0" w:right="0" w:firstLine="0"/>
        <w:jc w:val="left"/>
        <w:rPr>
          <w:rFonts w:ascii="PT Sans" w:cs="PT Sans" w:hAnsi="PT Sans" w:eastAsia="PT Sans"/>
          <w:sz w:val="28"/>
          <w:szCs w:val="28"/>
          <w:rtl w:val="0"/>
        </w:rPr>
      </w:pPr>
      <w:r>
        <w:rPr>
          <w:rFonts w:ascii="PT Sans" w:hAnsi="PT Sans" w:hint="default"/>
          <w:sz w:val="28"/>
          <w:szCs w:val="28"/>
          <w:rtl w:val="0"/>
          <w:lang w:val="en-US"/>
        </w:rPr>
        <w:t>“</w:t>
      </w:r>
      <w:r>
        <w:rPr>
          <w:rFonts w:ascii="PT Sans" w:hAnsi="PT Sans"/>
          <w:sz w:val="28"/>
          <w:szCs w:val="28"/>
          <w:rtl w:val="0"/>
          <w:lang w:val="en-US"/>
        </w:rPr>
        <w:t>This coincide with increase of unemployment from 5,7 percent in 2016 to 5,8 in 2017 and this trend is connected to deterioration of conditions in the modern labour market, especially in developing countries</w:t>
      </w:r>
      <w:r>
        <w:rPr>
          <w:rFonts w:ascii="PT Sans" w:hAnsi="PT Sans" w:hint="default"/>
          <w:sz w:val="28"/>
          <w:szCs w:val="28"/>
          <w:rtl w:val="0"/>
          <w:lang w:val="en-US"/>
        </w:rPr>
        <w:t xml:space="preserve">” </w:t>
      </w:r>
      <w:r>
        <w:rPr>
          <w:rFonts w:ascii="PT Sans" w:hAnsi="PT Sans"/>
          <w:sz w:val="28"/>
          <w:szCs w:val="28"/>
          <w:rtl w:val="0"/>
          <w:lang w:val="en-US"/>
        </w:rPr>
        <w:t>- said Gay Rider, CEO of the organization on the press conference.</w:t>
      </w:r>
    </w:p>
    <w:p>
      <w:pPr>
        <w:pStyle w:val="По умолчанию"/>
        <w:bidi w:val="0"/>
        <w:ind w:left="0" w:right="0" w:firstLine="0"/>
        <w:jc w:val="left"/>
        <w:rPr>
          <w:rtl w:val="0"/>
        </w:rPr>
      </w:pPr>
      <w:r>
        <w:rPr>
          <w:rFonts w:ascii="PT Sans" w:hAnsi="PT Sans"/>
          <w:sz w:val="28"/>
          <w:szCs w:val="28"/>
          <w:rtl w:val="0"/>
          <w:lang w:val="en-US"/>
        </w:rPr>
        <w:t>It is said in the report, that long-date unemployment remains stably high in Europe, Canada and the USA. At the same time distemper in society and lack of presentable pay make people move away from developing regions. The premier exporters of raw materials suffer from the lack of workplace more than anyone else.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PT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По умолчанию">
    <w:name w:val="По умолчанию"/>
    <w:next w:val="По умолчанию"/>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vertAlign w:val="baseline"/>
      <w:lang w:val="ru-RU"/>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