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5F" w:rsidRPr="00911D56" w:rsidRDefault="00BC4BFD">
      <w:pPr>
        <w:rPr>
          <w:rFonts w:ascii="Arial" w:hAnsi="Arial" w:cs="Arial"/>
          <w:b/>
          <w:sz w:val="28"/>
          <w:szCs w:val="28"/>
        </w:rPr>
      </w:pPr>
      <w:r w:rsidRPr="00911D56">
        <w:rPr>
          <w:rFonts w:ascii="Arial" w:hAnsi="Arial" w:cs="Arial"/>
          <w:b/>
          <w:sz w:val="28"/>
          <w:szCs w:val="28"/>
        </w:rPr>
        <w:t xml:space="preserve">Норма </w:t>
      </w:r>
      <w:r w:rsidR="00755522" w:rsidRPr="00911D56">
        <w:rPr>
          <w:rFonts w:ascii="Arial" w:hAnsi="Arial" w:cs="Arial"/>
          <w:b/>
          <w:sz w:val="28"/>
          <w:szCs w:val="28"/>
        </w:rPr>
        <w:t xml:space="preserve">тестостерона при беременности: </w:t>
      </w:r>
      <w:r w:rsidRPr="00911D56">
        <w:rPr>
          <w:rFonts w:ascii="Arial" w:hAnsi="Arial" w:cs="Arial"/>
          <w:b/>
          <w:sz w:val="28"/>
          <w:szCs w:val="28"/>
        </w:rPr>
        <w:t>причины отклонений</w:t>
      </w:r>
    </w:p>
    <w:p w:rsidR="00755522" w:rsidRDefault="003E2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Повышенный тестостерон при беременности – это </w:t>
      </w:r>
      <w:r w:rsidR="00755522">
        <w:rPr>
          <w:rFonts w:ascii="Arial" w:hAnsi="Arial" w:cs="Arial"/>
        </w:rPr>
        <w:t xml:space="preserve">стресс для женского </w:t>
      </w:r>
      <w:r>
        <w:rPr>
          <w:rFonts w:ascii="Arial" w:hAnsi="Arial" w:cs="Arial"/>
        </w:rPr>
        <w:t xml:space="preserve">организма, который </w:t>
      </w:r>
      <w:r w:rsidR="00755522">
        <w:rPr>
          <w:rFonts w:ascii="Arial" w:hAnsi="Arial" w:cs="Arial"/>
        </w:rPr>
        <w:t>нарушает функции репродуктивной системы. Какой уровень тестостерона считается допустимым, и в чем причины отклонений от нормы, рассмотрим далее.</w:t>
      </w:r>
    </w:p>
    <w:p w:rsidR="001D28CA" w:rsidRPr="00911D56" w:rsidRDefault="001D28CA">
      <w:pPr>
        <w:rPr>
          <w:rFonts w:ascii="Arial" w:hAnsi="Arial" w:cs="Arial"/>
          <w:b/>
          <w:sz w:val="24"/>
          <w:szCs w:val="24"/>
        </w:rPr>
      </w:pPr>
      <w:r w:rsidRPr="00911D56">
        <w:rPr>
          <w:rFonts w:ascii="Arial" w:hAnsi="Arial" w:cs="Arial"/>
          <w:b/>
          <w:sz w:val="24"/>
          <w:szCs w:val="24"/>
        </w:rPr>
        <w:t>Для чего организму тестостерон?</w:t>
      </w:r>
    </w:p>
    <w:p w:rsidR="00E91B26" w:rsidRDefault="001D28CA" w:rsidP="001D7024">
      <w:pPr>
        <w:rPr>
          <w:rFonts w:ascii="Arial" w:hAnsi="Arial" w:cs="Arial"/>
        </w:rPr>
      </w:pPr>
      <w:r>
        <w:rPr>
          <w:rFonts w:ascii="Arial" w:hAnsi="Arial" w:cs="Arial"/>
        </w:rPr>
        <w:t>Первая ассоциация, которая возникает при слове «тестостерон» - представитель мужского пол</w:t>
      </w:r>
      <w:r w:rsidR="006E29D4">
        <w:rPr>
          <w:rFonts w:ascii="Arial" w:hAnsi="Arial" w:cs="Arial"/>
        </w:rPr>
        <w:t>а. Что логично, поскольку он</w:t>
      </w:r>
      <w:r>
        <w:rPr>
          <w:rFonts w:ascii="Arial" w:hAnsi="Arial" w:cs="Arial"/>
        </w:rPr>
        <w:t xml:space="preserve"> формирует вторичные половые признаки мужчин и влияет на потенцию. </w:t>
      </w:r>
      <w:r w:rsidR="006E29D4">
        <w:rPr>
          <w:rFonts w:ascii="Arial" w:hAnsi="Arial" w:cs="Arial"/>
        </w:rPr>
        <w:t>За счет выработки гормона, сильный пол обладает более развитой мускулатурой, нежели женщины, низ</w:t>
      </w:r>
      <w:r w:rsidR="00911D56">
        <w:rPr>
          <w:rFonts w:ascii="Arial" w:hAnsi="Arial" w:cs="Arial"/>
        </w:rPr>
        <w:t>ким</w:t>
      </w:r>
      <w:r w:rsidR="006E29D4">
        <w:rPr>
          <w:rFonts w:ascii="Arial" w:hAnsi="Arial" w:cs="Arial"/>
        </w:rPr>
        <w:t xml:space="preserve"> голос</w:t>
      </w:r>
      <w:r w:rsidR="00911D56">
        <w:rPr>
          <w:rFonts w:ascii="Arial" w:hAnsi="Arial" w:cs="Arial"/>
        </w:rPr>
        <w:t>ом, волосатым</w:t>
      </w:r>
      <w:r w:rsidR="006E29D4">
        <w:rPr>
          <w:rFonts w:ascii="Arial" w:hAnsi="Arial" w:cs="Arial"/>
        </w:rPr>
        <w:t xml:space="preserve"> торс</w:t>
      </w:r>
      <w:r w:rsidR="00911D56">
        <w:rPr>
          <w:rFonts w:ascii="Arial" w:hAnsi="Arial" w:cs="Arial"/>
        </w:rPr>
        <w:t>ом</w:t>
      </w:r>
      <w:r w:rsidR="006E29D4">
        <w:rPr>
          <w:rFonts w:ascii="Arial" w:hAnsi="Arial" w:cs="Arial"/>
        </w:rPr>
        <w:t xml:space="preserve"> и способен чаще демонстрировать агрессивное поведение. Мужской организм продуцирует в 10 раз больше тестостерона</w:t>
      </w:r>
      <w:r w:rsidR="004A6050">
        <w:rPr>
          <w:rFonts w:ascii="Arial" w:hAnsi="Arial" w:cs="Arial"/>
        </w:rPr>
        <w:t xml:space="preserve">, чем женский. </w:t>
      </w:r>
    </w:p>
    <w:p w:rsidR="00E91B26" w:rsidRDefault="004A6050" w:rsidP="001D7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Андрогены у женщин производит мозговой слой надпочечников и яичники, хотя их количество несоизмеримо меньше. Изменение гормонального фона, и отклонения показателей тестостерона от нормы могут стать причиной проблем со здоровьем. Физиологически, между яичниками и </w:t>
      </w:r>
      <w:r w:rsidR="001D02ED">
        <w:rPr>
          <w:rFonts w:ascii="Arial" w:hAnsi="Arial" w:cs="Arial"/>
        </w:rPr>
        <w:t xml:space="preserve">функциями гормона существует прямая связь. </w:t>
      </w:r>
      <w:r>
        <w:rPr>
          <w:rFonts w:ascii="Arial" w:hAnsi="Arial" w:cs="Arial"/>
        </w:rPr>
        <w:t>Под действием тестостерона созревают фолликулы, ч</w:t>
      </w:r>
      <w:r w:rsidR="001D02ED">
        <w:rPr>
          <w:rFonts w:ascii="Arial" w:hAnsi="Arial" w:cs="Arial"/>
        </w:rPr>
        <w:t>то сказывается на фертильности – спосо</w:t>
      </w:r>
      <w:r w:rsidR="001D7024">
        <w:rPr>
          <w:rFonts w:ascii="Arial" w:hAnsi="Arial" w:cs="Arial"/>
        </w:rPr>
        <w:t>бности забеременеть и продолжать род.</w:t>
      </w:r>
      <w:r w:rsidR="001D02ED">
        <w:rPr>
          <w:rFonts w:ascii="Arial" w:hAnsi="Arial" w:cs="Arial"/>
        </w:rPr>
        <w:t xml:space="preserve"> Благодаря ему полноценно развивается костный аппарата, мышцы, работают сальные железы, костный мо</w:t>
      </w:r>
      <w:r w:rsidR="00911D56">
        <w:rPr>
          <w:rFonts w:ascii="Arial" w:hAnsi="Arial" w:cs="Arial"/>
        </w:rPr>
        <w:t>з</w:t>
      </w:r>
      <w:r w:rsidR="0073224A">
        <w:rPr>
          <w:rFonts w:ascii="Arial" w:hAnsi="Arial" w:cs="Arial"/>
        </w:rPr>
        <w:t>г и улучшается</w:t>
      </w:r>
      <w:r w:rsidR="001D02ED">
        <w:rPr>
          <w:rFonts w:ascii="Arial" w:hAnsi="Arial" w:cs="Arial"/>
        </w:rPr>
        <w:t xml:space="preserve"> настроение. </w:t>
      </w:r>
    </w:p>
    <w:p w:rsidR="00102D00" w:rsidRDefault="001D02ED" w:rsidP="001D7024">
      <w:pPr>
        <w:rPr>
          <w:rFonts w:ascii="Arial" w:hAnsi="Arial" w:cs="Arial"/>
        </w:rPr>
      </w:pPr>
      <w:r>
        <w:rPr>
          <w:rFonts w:ascii="Arial" w:hAnsi="Arial" w:cs="Arial"/>
        </w:rPr>
        <w:t>Гормон способствует повышению либидо при овуляции и влияет на сексуальную привлекательность женщины.</w:t>
      </w:r>
      <w:r w:rsidR="00877719">
        <w:rPr>
          <w:rFonts w:ascii="Arial" w:hAnsi="Arial" w:cs="Arial"/>
        </w:rPr>
        <w:t xml:space="preserve"> Концен</w:t>
      </w:r>
      <w:r w:rsidR="00DD08FF">
        <w:rPr>
          <w:rFonts w:ascii="Arial" w:hAnsi="Arial" w:cs="Arial"/>
        </w:rPr>
        <w:t>трация тестостерона определяется</w:t>
      </w:r>
      <w:r w:rsidR="00877719">
        <w:rPr>
          <w:rFonts w:ascii="Arial" w:hAnsi="Arial" w:cs="Arial"/>
        </w:rPr>
        <w:t xml:space="preserve"> такими факторами как возраст, физические нагрузки, время суток, женский цикл. Утро – это время,</w:t>
      </w:r>
      <w:r w:rsidR="00DD08FF">
        <w:rPr>
          <w:rFonts w:ascii="Arial" w:hAnsi="Arial" w:cs="Arial"/>
        </w:rPr>
        <w:t xml:space="preserve"> когда можно выяснить предельное значение</w:t>
      </w:r>
      <w:r w:rsidR="00877719">
        <w:rPr>
          <w:rFonts w:ascii="Arial" w:hAnsi="Arial" w:cs="Arial"/>
        </w:rPr>
        <w:t xml:space="preserve"> нормы «мужского гормона»</w:t>
      </w:r>
      <w:r w:rsidR="001D7024">
        <w:rPr>
          <w:rFonts w:ascii="Arial" w:hAnsi="Arial" w:cs="Arial"/>
        </w:rPr>
        <w:t xml:space="preserve"> в женском организме, поскольку в вечерние часы количество становится ниже. Для полноценного полового развития имеет значение исключительно свободный тестостерон, который составляет от общего биологически активного вещества 1-2%.</w:t>
      </w:r>
    </w:p>
    <w:p w:rsidR="00517570" w:rsidRDefault="005D5B06" w:rsidP="001D7024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17570">
        <w:rPr>
          <w:rFonts w:ascii="Arial" w:hAnsi="Arial" w:cs="Arial"/>
        </w:rPr>
        <w:t>оказатели сво</w:t>
      </w:r>
      <w:r>
        <w:rPr>
          <w:rFonts w:ascii="Arial" w:hAnsi="Arial" w:cs="Arial"/>
        </w:rPr>
        <w:t>бодного тестост</w:t>
      </w:r>
      <w:r w:rsidR="00102D00">
        <w:rPr>
          <w:rFonts w:ascii="Arial" w:hAnsi="Arial" w:cs="Arial"/>
        </w:rPr>
        <w:t>ерона в разные периоды</w:t>
      </w:r>
      <w:r w:rsidR="00DD08FF">
        <w:rPr>
          <w:rFonts w:ascii="Arial" w:hAnsi="Arial" w:cs="Arial"/>
        </w:rPr>
        <w:t>, можно сравнить, ориентируясь по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B06" w:rsidTr="005D5B06">
        <w:tc>
          <w:tcPr>
            <w:tcW w:w="4672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нормы (начиная с 10-летнего возраста и далее), нмоль/л</w:t>
            </w:r>
          </w:p>
        </w:tc>
        <w:tc>
          <w:tcPr>
            <w:tcW w:w="4673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 – 3,75</w:t>
            </w:r>
          </w:p>
        </w:tc>
      </w:tr>
      <w:tr w:rsidR="005D5B06" w:rsidTr="005D5B06">
        <w:tc>
          <w:tcPr>
            <w:tcW w:w="4672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Референсные значения, пг/мл</w:t>
            </w:r>
          </w:p>
        </w:tc>
        <w:tc>
          <w:tcPr>
            <w:tcW w:w="4673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0,29-3,18</w:t>
            </w:r>
          </w:p>
        </w:tc>
      </w:tr>
      <w:tr w:rsidR="005D5B06" w:rsidTr="005D5B06">
        <w:tc>
          <w:tcPr>
            <w:tcW w:w="4672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фолликулярной фазе, пг/мл</w:t>
            </w:r>
          </w:p>
        </w:tc>
        <w:tc>
          <w:tcPr>
            <w:tcW w:w="4673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0,45-3,17</w:t>
            </w:r>
          </w:p>
        </w:tc>
      </w:tr>
      <w:tr w:rsidR="005D5B06" w:rsidTr="005D5B06">
        <w:tc>
          <w:tcPr>
            <w:tcW w:w="4672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лютеиновой фазе, пг/мл</w:t>
            </w:r>
          </w:p>
        </w:tc>
        <w:tc>
          <w:tcPr>
            <w:tcW w:w="4673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0,46-2,48</w:t>
            </w:r>
          </w:p>
        </w:tc>
      </w:tr>
      <w:tr w:rsidR="005D5B06" w:rsidTr="005D5B06">
        <w:tc>
          <w:tcPr>
            <w:tcW w:w="4672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Фаза полиферации эндометрия (постменструальный период) пг/мл</w:t>
            </w:r>
          </w:p>
        </w:tc>
        <w:tc>
          <w:tcPr>
            <w:tcW w:w="4673" w:type="dxa"/>
          </w:tcPr>
          <w:p w:rsidR="005D5B06" w:rsidRDefault="005D5B06" w:rsidP="001D7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0,29</w:t>
            </w:r>
            <w:r w:rsidR="005900B9">
              <w:rPr>
                <w:rFonts w:ascii="Arial" w:hAnsi="Arial" w:cs="Arial"/>
              </w:rPr>
              <w:t>-1,73</w:t>
            </w:r>
          </w:p>
        </w:tc>
      </w:tr>
    </w:tbl>
    <w:p w:rsidR="005900B9" w:rsidRDefault="005900B9" w:rsidP="001D7024">
      <w:pPr>
        <w:rPr>
          <w:rFonts w:ascii="Arial" w:hAnsi="Arial" w:cs="Arial"/>
        </w:rPr>
      </w:pPr>
    </w:p>
    <w:p w:rsidR="00102D00" w:rsidRDefault="00102D00" w:rsidP="001D7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Важно! Если для небеременной женщины пределы концентрации определены, то </w:t>
      </w:r>
      <w:r w:rsidR="0073224A">
        <w:rPr>
          <w:rFonts w:ascii="Arial" w:hAnsi="Arial" w:cs="Arial"/>
        </w:rPr>
        <w:t xml:space="preserve">с наступлением беременности </w:t>
      </w:r>
      <w:r>
        <w:rPr>
          <w:rFonts w:ascii="Arial" w:hAnsi="Arial" w:cs="Arial"/>
        </w:rPr>
        <w:t>значения теряют свою актуальность. Сведения о нормах в этом период отсутствуют в принципе.</w:t>
      </w:r>
    </w:p>
    <w:p w:rsidR="00201612" w:rsidRDefault="00201612" w:rsidP="001D7024">
      <w:pPr>
        <w:rPr>
          <w:rFonts w:ascii="Arial" w:hAnsi="Arial" w:cs="Arial"/>
        </w:rPr>
      </w:pPr>
      <w:hyperlink r:id="rId5" w:history="1">
        <w:r w:rsidRPr="00782821">
          <w:rPr>
            <w:rStyle w:val="a6"/>
            <w:rFonts w:ascii="Arial" w:hAnsi="Arial" w:cs="Arial"/>
          </w:rPr>
          <w:t>https://im1-tub-ru.yandex.net/i?id=5333ab5d6a537f5661d55b756f234a03-l&amp;n=13</w:t>
        </w:r>
      </w:hyperlink>
    </w:p>
    <w:p w:rsidR="005701BA" w:rsidRPr="0073224A" w:rsidRDefault="005701BA" w:rsidP="001D7024">
      <w:pPr>
        <w:rPr>
          <w:rFonts w:ascii="Arial" w:hAnsi="Arial" w:cs="Arial"/>
          <w:b/>
          <w:sz w:val="24"/>
          <w:szCs w:val="24"/>
        </w:rPr>
      </w:pPr>
      <w:r w:rsidRPr="0073224A">
        <w:rPr>
          <w:rFonts w:ascii="Arial" w:hAnsi="Arial" w:cs="Arial"/>
          <w:b/>
          <w:sz w:val="24"/>
          <w:szCs w:val="24"/>
        </w:rPr>
        <w:t>Повышенный тестостерон: причина и следствие</w:t>
      </w:r>
    </w:p>
    <w:p w:rsidR="005900B9" w:rsidRDefault="005900B9" w:rsidP="001D7024">
      <w:pPr>
        <w:rPr>
          <w:rFonts w:ascii="Arial" w:hAnsi="Arial" w:cs="Arial"/>
        </w:rPr>
      </w:pPr>
      <w:r>
        <w:rPr>
          <w:rFonts w:ascii="Arial" w:hAnsi="Arial" w:cs="Arial"/>
        </w:rPr>
        <w:t>Вторая половина беременности –</w:t>
      </w:r>
      <w:r w:rsidR="00732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период, когда концентрация прогестерона становится выше</w:t>
      </w:r>
      <w:r w:rsidR="00B12373">
        <w:rPr>
          <w:rFonts w:ascii="Arial" w:hAnsi="Arial" w:cs="Arial"/>
        </w:rPr>
        <w:t>, а иногда значительно превышает</w:t>
      </w:r>
      <w:r>
        <w:rPr>
          <w:rFonts w:ascii="Arial" w:hAnsi="Arial" w:cs="Arial"/>
        </w:rPr>
        <w:t xml:space="preserve"> пределы нормы.</w:t>
      </w:r>
    </w:p>
    <w:p w:rsidR="0073224A" w:rsidRDefault="001D7024" w:rsidP="001D70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Повышенный тестостерон женщины </w:t>
      </w:r>
      <w:r w:rsidR="00B12373">
        <w:rPr>
          <w:rFonts w:ascii="Arial" w:hAnsi="Arial" w:cs="Arial"/>
        </w:rPr>
        <w:t>можно определить по характерным внешним признакам, указывающим</w:t>
      </w:r>
      <w:r w:rsidR="00517570">
        <w:rPr>
          <w:rFonts w:ascii="Arial" w:hAnsi="Arial" w:cs="Arial"/>
        </w:rPr>
        <w:t xml:space="preserve"> на возможность гиперандрогении</w:t>
      </w:r>
      <w:r w:rsidR="00B12373">
        <w:rPr>
          <w:rFonts w:ascii="Arial" w:hAnsi="Arial" w:cs="Arial"/>
        </w:rPr>
        <w:t>. Это</w:t>
      </w:r>
      <w:r w:rsidR="00517570">
        <w:rPr>
          <w:rFonts w:ascii="Arial" w:hAnsi="Arial" w:cs="Arial"/>
        </w:rPr>
        <w:t xml:space="preserve"> </w:t>
      </w:r>
      <w:r w:rsidR="00B12373">
        <w:rPr>
          <w:rFonts w:ascii="Arial" w:hAnsi="Arial" w:cs="Arial"/>
        </w:rPr>
        <w:t>патологическое состояние</w:t>
      </w:r>
      <w:r w:rsidR="0073224A">
        <w:rPr>
          <w:rFonts w:ascii="Arial" w:hAnsi="Arial" w:cs="Arial"/>
        </w:rPr>
        <w:t>, которое провоцирует</w:t>
      </w:r>
      <w:r w:rsidR="005900B9">
        <w:rPr>
          <w:rFonts w:ascii="Arial" w:hAnsi="Arial" w:cs="Arial"/>
        </w:rPr>
        <w:t xml:space="preserve"> излишняя секреция андрогенов. Усиливаются вторичные </w:t>
      </w:r>
      <w:r w:rsidR="005900B9">
        <w:rPr>
          <w:rFonts w:ascii="Arial" w:hAnsi="Arial" w:cs="Arial"/>
        </w:rPr>
        <w:lastRenderedPageBreak/>
        <w:t xml:space="preserve">мужские половые признаки. Природа гиперандрогении бывает, как яичниковой, так и надпочечниковой. </w:t>
      </w:r>
    </w:p>
    <w:p w:rsidR="001D7024" w:rsidRDefault="005900B9" w:rsidP="001D7024">
      <w:pPr>
        <w:rPr>
          <w:rFonts w:ascii="Arial" w:hAnsi="Arial" w:cs="Arial"/>
        </w:rPr>
      </w:pPr>
      <w:r>
        <w:rPr>
          <w:rFonts w:ascii="Arial" w:hAnsi="Arial" w:cs="Arial"/>
        </w:rPr>
        <w:t>Последствия избытка гормона:</w:t>
      </w:r>
    </w:p>
    <w:p w:rsidR="005900B9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ж</w:t>
      </w:r>
      <w:r w:rsidR="005900B9" w:rsidRPr="0073224A">
        <w:rPr>
          <w:rFonts w:ascii="Arial" w:hAnsi="Arial" w:cs="Arial"/>
        </w:rPr>
        <w:t>енщина становится раз</w:t>
      </w:r>
      <w:r w:rsidR="00B12373" w:rsidRPr="0073224A">
        <w:rPr>
          <w:rFonts w:ascii="Arial" w:hAnsi="Arial" w:cs="Arial"/>
        </w:rPr>
        <w:t>дражительной, агрессивной, способна</w:t>
      </w:r>
      <w:r w:rsidR="005900B9" w:rsidRPr="0073224A">
        <w:rPr>
          <w:rFonts w:ascii="Arial" w:hAnsi="Arial" w:cs="Arial"/>
        </w:rPr>
        <w:t xml:space="preserve"> впасть в депрессивное состояние;</w:t>
      </w:r>
    </w:p>
    <w:p w:rsidR="005900B9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ухудшается состояние волос – выпадают, становятся жирными;</w:t>
      </w:r>
    </w:p>
    <w:p w:rsidR="00B13AB1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изменяется тембр голоса, становясь грубее</w:t>
      </w:r>
      <w:r w:rsidR="00307729" w:rsidRPr="0073224A">
        <w:rPr>
          <w:rFonts w:ascii="Arial" w:hAnsi="Arial" w:cs="Arial"/>
        </w:rPr>
        <w:t>;</w:t>
      </w:r>
    </w:p>
    <w:p w:rsidR="00307729" w:rsidRPr="0073224A" w:rsidRDefault="00307729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рост физической активности;</w:t>
      </w:r>
    </w:p>
    <w:p w:rsidR="00B13AB1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резко усиливается сексуальное желание</w:t>
      </w:r>
      <w:r w:rsidR="00307729" w:rsidRPr="0073224A">
        <w:rPr>
          <w:rFonts w:ascii="Arial" w:hAnsi="Arial" w:cs="Arial"/>
        </w:rPr>
        <w:t>;</w:t>
      </w:r>
    </w:p>
    <w:p w:rsidR="00B13AB1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сбой цикла, включая возможность полного отсутствия месячных;</w:t>
      </w:r>
    </w:p>
    <w:p w:rsidR="00B13AB1" w:rsidRPr="0073224A" w:rsidRDefault="00B13AB1" w:rsidP="0073224A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 xml:space="preserve">долго не </w:t>
      </w:r>
      <w:r w:rsidR="00B12373" w:rsidRPr="0073224A">
        <w:rPr>
          <w:rFonts w:ascii="Arial" w:hAnsi="Arial" w:cs="Arial"/>
        </w:rPr>
        <w:t>наступает беременность, в отдельных случаях можно наблюдать</w:t>
      </w:r>
      <w:r w:rsidRPr="0073224A">
        <w:rPr>
          <w:rFonts w:ascii="Arial" w:hAnsi="Arial" w:cs="Arial"/>
        </w:rPr>
        <w:t xml:space="preserve"> бесплодие.</w:t>
      </w:r>
    </w:p>
    <w:p w:rsidR="005900B9" w:rsidRDefault="00B13AB1" w:rsidP="00B13AB1">
      <w:pPr>
        <w:rPr>
          <w:rFonts w:ascii="Arial" w:hAnsi="Arial" w:cs="Arial"/>
        </w:rPr>
      </w:pPr>
      <w:r>
        <w:rPr>
          <w:rFonts w:ascii="Arial" w:hAnsi="Arial" w:cs="Arial"/>
        </w:rPr>
        <w:t>Совокупность этих признаков способна спровоцировать развитие новообразований на яичниках</w:t>
      </w:r>
      <w:r w:rsidR="0073224A">
        <w:rPr>
          <w:rFonts w:ascii="Arial" w:hAnsi="Arial" w:cs="Arial"/>
        </w:rPr>
        <w:t xml:space="preserve"> либо синдром Кушинга. Оба </w:t>
      </w:r>
      <w:r>
        <w:rPr>
          <w:rFonts w:ascii="Arial" w:hAnsi="Arial" w:cs="Arial"/>
        </w:rPr>
        <w:t>заболевания требуют серьезного лечения.</w:t>
      </w:r>
    </w:p>
    <w:p w:rsidR="00DD08FF" w:rsidRDefault="00DD08FF" w:rsidP="00B13AB1">
      <w:pPr>
        <w:rPr>
          <w:rFonts w:ascii="Arial" w:hAnsi="Arial" w:cs="Arial"/>
        </w:rPr>
      </w:pPr>
      <w:r>
        <w:rPr>
          <w:rFonts w:ascii="Arial" w:hAnsi="Arial" w:cs="Arial"/>
        </w:rPr>
        <w:t>Повышенную выработку тестостерона можно наблюдать в следующих случаях:</w:t>
      </w:r>
    </w:p>
    <w:p w:rsidR="00DD08FF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о</w:t>
      </w:r>
      <w:r w:rsidR="00DD08FF" w:rsidRPr="0073224A">
        <w:rPr>
          <w:rFonts w:ascii="Arial" w:hAnsi="Arial" w:cs="Arial"/>
        </w:rPr>
        <w:t>вуляция</w:t>
      </w:r>
      <w:r w:rsidRPr="0073224A">
        <w:rPr>
          <w:rFonts w:ascii="Arial" w:hAnsi="Arial" w:cs="Arial"/>
        </w:rPr>
        <w:t>;</w:t>
      </w:r>
    </w:p>
    <w:p w:rsidR="00DD08FF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о</w:t>
      </w:r>
      <w:r w:rsidR="00DD08FF" w:rsidRPr="0073224A">
        <w:rPr>
          <w:rFonts w:ascii="Arial" w:hAnsi="Arial" w:cs="Arial"/>
        </w:rPr>
        <w:t>пухоль яичников</w:t>
      </w:r>
      <w:r w:rsidRPr="0073224A">
        <w:rPr>
          <w:rFonts w:ascii="Arial" w:hAnsi="Arial" w:cs="Arial"/>
        </w:rPr>
        <w:t>;</w:t>
      </w:r>
    </w:p>
    <w:p w:rsidR="00DD08FF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б</w:t>
      </w:r>
      <w:r w:rsidR="00DD08FF" w:rsidRPr="0073224A">
        <w:rPr>
          <w:rFonts w:ascii="Arial" w:hAnsi="Arial" w:cs="Arial"/>
        </w:rPr>
        <w:t>еременность</w:t>
      </w:r>
      <w:r w:rsidRPr="0073224A">
        <w:rPr>
          <w:rFonts w:ascii="Arial" w:hAnsi="Arial" w:cs="Arial"/>
        </w:rPr>
        <w:t>;</w:t>
      </w:r>
    </w:p>
    <w:p w:rsidR="00DD08FF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г</w:t>
      </w:r>
      <w:r w:rsidR="00307729" w:rsidRPr="0073224A">
        <w:rPr>
          <w:rFonts w:ascii="Arial" w:hAnsi="Arial" w:cs="Arial"/>
        </w:rPr>
        <w:t>енетическая предрасположенность</w:t>
      </w:r>
      <w:r w:rsidRPr="0073224A">
        <w:rPr>
          <w:rFonts w:ascii="Arial" w:hAnsi="Arial" w:cs="Arial"/>
        </w:rPr>
        <w:t>;</w:t>
      </w:r>
    </w:p>
    <w:p w:rsidR="00307729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н</w:t>
      </w:r>
      <w:r w:rsidR="00307729" w:rsidRPr="0073224A">
        <w:rPr>
          <w:rFonts w:ascii="Arial" w:hAnsi="Arial" w:cs="Arial"/>
        </w:rPr>
        <w:t>ерациональное питание</w:t>
      </w:r>
      <w:r w:rsidRPr="0073224A">
        <w:rPr>
          <w:rFonts w:ascii="Arial" w:hAnsi="Arial" w:cs="Arial"/>
        </w:rPr>
        <w:t>;</w:t>
      </w:r>
    </w:p>
    <w:p w:rsidR="00307729" w:rsidRPr="0073224A" w:rsidRDefault="0073224A" w:rsidP="0073224A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п</w:t>
      </w:r>
      <w:r w:rsidR="00307729" w:rsidRPr="0073224A">
        <w:rPr>
          <w:rFonts w:ascii="Arial" w:hAnsi="Arial" w:cs="Arial"/>
        </w:rPr>
        <w:t>обочные эффекты, обусловленные приемом гормональных средств.</w:t>
      </w:r>
    </w:p>
    <w:p w:rsidR="005701BA" w:rsidRDefault="00307729" w:rsidP="00B13AB1">
      <w:pPr>
        <w:rPr>
          <w:rFonts w:ascii="Arial" w:hAnsi="Arial" w:cs="Arial"/>
        </w:rPr>
      </w:pPr>
      <w:r>
        <w:rPr>
          <w:rFonts w:ascii="Arial" w:hAnsi="Arial" w:cs="Arial"/>
        </w:rPr>
        <w:t>С наступлением беременности гормональный фон меняется, что соответствующе сказывается на тестостероне, конц</w:t>
      </w:r>
      <w:r w:rsidR="00B12373">
        <w:rPr>
          <w:rFonts w:ascii="Arial" w:hAnsi="Arial" w:cs="Arial"/>
        </w:rPr>
        <w:t>ентрация которого способна четырежды превысить допустимые пределы. Это можно считать нормой, поскольку резкий гормональный скачок обусловлен необходимостью внутриутробного развития плода. Потребуется сдать кровь для точного определения уровня гормона.</w:t>
      </w:r>
    </w:p>
    <w:p w:rsidR="005701BA" w:rsidRPr="0073224A" w:rsidRDefault="005701BA" w:rsidP="00B13AB1">
      <w:pPr>
        <w:rPr>
          <w:rFonts w:ascii="Arial" w:hAnsi="Arial" w:cs="Arial"/>
          <w:b/>
          <w:sz w:val="24"/>
          <w:szCs w:val="24"/>
        </w:rPr>
      </w:pPr>
      <w:r w:rsidRPr="0073224A">
        <w:rPr>
          <w:rFonts w:ascii="Arial" w:hAnsi="Arial" w:cs="Arial"/>
          <w:b/>
          <w:sz w:val="24"/>
          <w:szCs w:val="24"/>
        </w:rPr>
        <w:t xml:space="preserve">Тестостерон: отклонения от нормы </w:t>
      </w:r>
    </w:p>
    <w:p w:rsidR="008B7D2B" w:rsidRDefault="008B7D2B" w:rsidP="00B13AB1">
      <w:pPr>
        <w:rPr>
          <w:rFonts w:ascii="Arial" w:hAnsi="Arial" w:cs="Arial"/>
        </w:rPr>
      </w:pPr>
      <w:r>
        <w:rPr>
          <w:rFonts w:ascii="Arial" w:hAnsi="Arial" w:cs="Arial"/>
        </w:rPr>
        <w:t>При беременности, вне зависимости от того, что повышенные показатели тестостерона считаются нормальной ситуацией, избыток гормона опасен. Реакцией организма могут быть преждевременные роды либо самопроизвольный выкидыш. Самыми печальными последствиям бывае</w:t>
      </w:r>
      <w:r w:rsidR="0073224A">
        <w:rPr>
          <w:rFonts w:ascii="Arial" w:hAnsi="Arial" w:cs="Arial"/>
        </w:rPr>
        <w:t>т потеря способности вынашивать</w:t>
      </w:r>
      <w:r>
        <w:rPr>
          <w:rFonts w:ascii="Arial" w:hAnsi="Arial" w:cs="Arial"/>
        </w:rPr>
        <w:t xml:space="preserve"> ребенка</w:t>
      </w:r>
      <w:r w:rsidR="0073224A">
        <w:rPr>
          <w:rFonts w:ascii="Arial" w:hAnsi="Arial" w:cs="Arial"/>
        </w:rPr>
        <w:t>, что приводит к потере плода</w:t>
      </w:r>
      <w:r w:rsidR="00E91B26">
        <w:rPr>
          <w:rFonts w:ascii="Arial" w:hAnsi="Arial" w:cs="Arial"/>
        </w:rPr>
        <w:t xml:space="preserve"> как в начале беременности, так и на позднем сроке. Подобная патология называется </w:t>
      </w:r>
      <w:r w:rsidR="001C5FBB">
        <w:rPr>
          <w:rFonts w:ascii="Arial" w:hAnsi="Arial" w:cs="Arial"/>
        </w:rPr>
        <w:t>гипертестостеронимией, итог</w:t>
      </w:r>
      <w:r w:rsidR="00E91B26">
        <w:rPr>
          <w:rFonts w:ascii="Arial" w:hAnsi="Arial" w:cs="Arial"/>
        </w:rPr>
        <w:t xml:space="preserve"> которой – замершая беременность.</w:t>
      </w:r>
      <w:r w:rsidR="0073224A">
        <w:rPr>
          <w:rFonts w:ascii="Arial" w:hAnsi="Arial" w:cs="Arial"/>
        </w:rPr>
        <w:t xml:space="preserve"> Результатом</w:t>
      </w:r>
      <w:r w:rsidR="00E91B26">
        <w:rPr>
          <w:rFonts w:ascii="Arial" w:hAnsi="Arial" w:cs="Arial"/>
        </w:rPr>
        <w:t xml:space="preserve"> высокого содержания тестостерона становится замедление роста матки, которое препятствует дальнейшему эмбриональному развитию.</w:t>
      </w:r>
    </w:p>
    <w:p w:rsidR="008B7D2B" w:rsidRDefault="00E91B26" w:rsidP="00B13AB1">
      <w:pPr>
        <w:rPr>
          <w:rFonts w:ascii="Arial" w:hAnsi="Arial" w:cs="Arial"/>
        </w:rPr>
      </w:pPr>
      <w:r>
        <w:rPr>
          <w:rFonts w:ascii="Arial" w:hAnsi="Arial" w:cs="Arial"/>
        </w:rPr>
        <w:t>А также, из-за повышенной концентрации го</w:t>
      </w:r>
      <w:r w:rsidR="00227012">
        <w:rPr>
          <w:rFonts w:ascii="Arial" w:hAnsi="Arial" w:cs="Arial"/>
        </w:rPr>
        <w:t>мона, до беременности дело может</w:t>
      </w:r>
      <w:r>
        <w:rPr>
          <w:rFonts w:ascii="Arial" w:hAnsi="Arial" w:cs="Arial"/>
        </w:rPr>
        <w:t xml:space="preserve"> не дойти вовсе, поскольку </w:t>
      </w:r>
      <w:r w:rsidR="00227012">
        <w:rPr>
          <w:rFonts w:ascii="Arial" w:hAnsi="Arial" w:cs="Arial"/>
        </w:rPr>
        <w:t>придется решать проблему зачатия. Благодаря тестостерону развиваются фолликулы и яйцеклетка, а когда уровень долгое время превышает норму, процесс замедляется, исключая ову</w:t>
      </w:r>
      <w:r w:rsidR="0073224A">
        <w:rPr>
          <w:rFonts w:ascii="Arial" w:hAnsi="Arial" w:cs="Arial"/>
        </w:rPr>
        <w:t>ляцию. Поэтому в идеале, женщина</w:t>
      </w:r>
      <w:r w:rsidR="00227012">
        <w:rPr>
          <w:rFonts w:ascii="Arial" w:hAnsi="Arial" w:cs="Arial"/>
        </w:rPr>
        <w:t>, котора</w:t>
      </w:r>
      <w:r w:rsidR="0073224A">
        <w:rPr>
          <w:rFonts w:ascii="Arial" w:hAnsi="Arial" w:cs="Arial"/>
        </w:rPr>
        <w:t>я планирует беременность, должна</w:t>
      </w:r>
      <w:r w:rsidR="00227012">
        <w:rPr>
          <w:rFonts w:ascii="Arial" w:hAnsi="Arial" w:cs="Arial"/>
        </w:rPr>
        <w:t xml:space="preserve"> несколько раз сдать кровь на андрогены. Только так можно вовремя выявить отклонения, установить причину и подобрать терапию.</w:t>
      </w:r>
    </w:p>
    <w:p w:rsidR="008B7D2B" w:rsidRDefault="00227012" w:rsidP="00B13AB1">
      <w:pPr>
        <w:rPr>
          <w:rFonts w:ascii="Arial" w:hAnsi="Arial" w:cs="Arial"/>
        </w:rPr>
      </w:pPr>
      <w:r>
        <w:rPr>
          <w:rFonts w:ascii="Arial" w:hAnsi="Arial" w:cs="Arial"/>
        </w:rPr>
        <w:t>Чтобы правильно сдать кровь на содержание тестостерона, необходимо придерживаться нескольких правил.</w:t>
      </w:r>
    </w:p>
    <w:p w:rsidR="00227012" w:rsidRPr="0073224A" w:rsidRDefault="00227012" w:rsidP="0073224A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Благоприятными днями можно считать 3-5 либо 8-10 сутки женского цикла.</w:t>
      </w:r>
    </w:p>
    <w:p w:rsidR="005701BA" w:rsidRPr="0073224A" w:rsidRDefault="00227012" w:rsidP="0073224A">
      <w:pPr>
        <w:pStyle w:val="a5"/>
        <w:numPr>
          <w:ilvl w:val="0"/>
          <w:numId w:val="6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lastRenderedPageBreak/>
        <w:t xml:space="preserve">Накануне </w:t>
      </w:r>
      <w:r w:rsidR="005701BA" w:rsidRPr="0073224A">
        <w:rPr>
          <w:rFonts w:ascii="Arial" w:hAnsi="Arial" w:cs="Arial"/>
        </w:rPr>
        <w:t>требуется исключить физические нагрузки, минимизировать эмоциональные переживания и возможность стрессовых ситуаций. Медики рекомендуют неделю не заниматься сексом.</w:t>
      </w:r>
    </w:p>
    <w:p w:rsidR="008B7D2B" w:rsidRDefault="005701BA" w:rsidP="00B13AB1">
      <w:pPr>
        <w:rPr>
          <w:rFonts w:ascii="Arial" w:hAnsi="Arial" w:cs="Arial"/>
        </w:rPr>
      </w:pPr>
      <w:r>
        <w:rPr>
          <w:rFonts w:ascii="Arial" w:hAnsi="Arial" w:cs="Arial"/>
        </w:rPr>
        <w:t>Таким образом, можно получить достоверные результаты анализа, которые обычно бывают готовы через день.</w:t>
      </w:r>
    </w:p>
    <w:p w:rsidR="00102D00" w:rsidRDefault="00102D00" w:rsidP="00B13AB1">
      <w:pPr>
        <w:rPr>
          <w:rFonts w:ascii="Arial" w:hAnsi="Arial" w:cs="Arial"/>
        </w:rPr>
      </w:pPr>
      <w:r>
        <w:rPr>
          <w:rFonts w:ascii="Arial" w:hAnsi="Arial" w:cs="Arial"/>
        </w:rPr>
        <w:t>Наиболее распространенные гормоносодержащие препараты, стабилизирующие гормональный фон, предс</w:t>
      </w:r>
      <w:r w:rsidR="00221C93">
        <w:rPr>
          <w:rFonts w:ascii="Arial" w:hAnsi="Arial" w:cs="Arial"/>
        </w:rPr>
        <w:t>тавлены Дексаметазоном, Преднизолоном, М</w:t>
      </w:r>
      <w:r>
        <w:rPr>
          <w:rFonts w:ascii="Arial" w:hAnsi="Arial" w:cs="Arial"/>
        </w:rPr>
        <w:t>етипредом. Прием должен осуществляться строго под контролем специалиста, который подбирает дозировку и график приема. Попытки самолечения – недопустимы и являются прямой угрозой здоровью матери и ребенка.</w:t>
      </w:r>
    </w:p>
    <w:p w:rsidR="00221C93" w:rsidRDefault="00221C93" w:rsidP="00B13A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Отсутствие возможности определить низкую концентрацию гормона прогестерон при беременности, делает особенно важным заблаговременное комплексное обследование. </w:t>
      </w:r>
    </w:p>
    <w:p w:rsidR="00221C93" w:rsidRDefault="00221C93" w:rsidP="00B13AB1">
      <w:pPr>
        <w:rPr>
          <w:rFonts w:ascii="Arial" w:hAnsi="Arial" w:cs="Arial"/>
        </w:rPr>
      </w:pPr>
      <w:r>
        <w:rPr>
          <w:rFonts w:ascii="Arial" w:hAnsi="Arial" w:cs="Arial"/>
        </w:rPr>
        <w:t>Пониженный уровень тестостерона бывает следствием: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д</w:t>
      </w:r>
      <w:r w:rsidR="00221C93" w:rsidRPr="0073224A">
        <w:rPr>
          <w:rFonts w:ascii="Arial" w:hAnsi="Arial" w:cs="Arial"/>
        </w:rPr>
        <w:t>иеты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п</w:t>
      </w:r>
      <w:r w:rsidR="00221C93" w:rsidRPr="0073224A">
        <w:rPr>
          <w:rFonts w:ascii="Arial" w:hAnsi="Arial" w:cs="Arial"/>
        </w:rPr>
        <w:t>лохого питания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в</w:t>
      </w:r>
      <w:r w:rsidR="00221C93" w:rsidRPr="0073224A">
        <w:rPr>
          <w:rFonts w:ascii="Arial" w:hAnsi="Arial" w:cs="Arial"/>
        </w:rPr>
        <w:t>егетарианства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с</w:t>
      </w:r>
      <w:r w:rsidR="00221C93" w:rsidRPr="0073224A">
        <w:rPr>
          <w:rFonts w:ascii="Arial" w:hAnsi="Arial" w:cs="Arial"/>
        </w:rPr>
        <w:t>ахарного диабета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б</w:t>
      </w:r>
      <w:r w:rsidR="00221C93" w:rsidRPr="0073224A">
        <w:rPr>
          <w:rFonts w:ascii="Arial" w:hAnsi="Arial" w:cs="Arial"/>
        </w:rPr>
        <w:t>олезней сердца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с</w:t>
      </w:r>
      <w:r w:rsidR="00221C93" w:rsidRPr="0073224A">
        <w:rPr>
          <w:rFonts w:ascii="Arial" w:hAnsi="Arial" w:cs="Arial"/>
        </w:rPr>
        <w:t>индрома Дауна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н</w:t>
      </w:r>
      <w:r w:rsidR="00221C93" w:rsidRPr="0073224A">
        <w:rPr>
          <w:rFonts w:ascii="Arial" w:hAnsi="Arial" w:cs="Arial"/>
        </w:rPr>
        <w:t>едостаточности яичников</w:t>
      </w:r>
      <w:r w:rsidRPr="0073224A">
        <w:rPr>
          <w:rFonts w:ascii="Arial" w:hAnsi="Arial" w:cs="Arial"/>
        </w:rPr>
        <w:t>;</w:t>
      </w:r>
    </w:p>
    <w:p w:rsidR="00221C93" w:rsidRPr="0073224A" w:rsidRDefault="0073224A" w:rsidP="0073224A">
      <w:pPr>
        <w:pStyle w:val="a5"/>
        <w:numPr>
          <w:ilvl w:val="0"/>
          <w:numId w:val="7"/>
        </w:numPr>
        <w:rPr>
          <w:rFonts w:ascii="Arial" w:hAnsi="Arial" w:cs="Arial"/>
        </w:rPr>
      </w:pPr>
      <w:r w:rsidRPr="0073224A">
        <w:rPr>
          <w:rFonts w:ascii="Arial" w:hAnsi="Arial" w:cs="Arial"/>
        </w:rPr>
        <w:t>о</w:t>
      </w:r>
      <w:r w:rsidR="00221C93" w:rsidRPr="0073224A">
        <w:rPr>
          <w:rFonts w:ascii="Arial" w:hAnsi="Arial" w:cs="Arial"/>
        </w:rPr>
        <w:t>нкологии молочной железы</w:t>
      </w:r>
      <w:r w:rsidRPr="0073224A">
        <w:rPr>
          <w:rFonts w:ascii="Arial" w:hAnsi="Arial" w:cs="Arial"/>
        </w:rPr>
        <w:t>.</w:t>
      </w:r>
    </w:p>
    <w:p w:rsidR="00221C93" w:rsidRDefault="00221C93" w:rsidP="00B13AB1">
      <w:pPr>
        <w:rPr>
          <w:rFonts w:ascii="Arial" w:hAnsi="Arial" w:cs="Arial"/>
        </w:rPr>
      </w:pPr>
      <w:r>
        <w:rPr>
          <w:rFonts w:ascii="Arial" w:hAnsi="Arial" w:cs="Arial"/>
        </w:rPr>
        <w:t>Диагноз пониженный тестостерон становится поводом отложить беременность до лучших времен. Первоочередной задачей должно стать обращение к специалисту и выяснение причины гормональной проблемы. Так можно поправить собственное здоровье и позаботи</w:t>
      </w:r>
      <w:r w:rsidR="00911D56">
        <w:rPr>
          <w:rFonts w:ascii="Arial" w:hAnsi="Arial" w:cs="Arial"/>
        </w:rPr>
        <w:t>ться о будущем здоровье ребенка.</w:t>
      </w:r>
    </w:p>
    <w:p w:rsidR="00BC4BFD" w:rsidRDefault="00911D56">
      <w:pPr>
        <w:rPr>
          <w:rFonts w:ascii="Arial" w:hAnsi="Arial" w:cs="Arial"/>
        </w:rPr>
      </w:pPr>
      <w:hyperlink r:id="rId6" w:history="1">
        <w:r w:rsidRPr="00782821">
          <w:rPr>
            <w:rStyle w:val="a6"/>
            <w:rFonts w:ascii="Arial" w:hAnsi="Arial" w:cs="Arial"/>
          </w:rPr>
          <w:t>http://kakbik.ru/andrologiya/gormony/analiz-na-testosteron.html</w:t>
        </w:r>
      </w:hyperlink>
    </w:p>
    <w:p w:rsidR="00911D56" w:rsidRDefault="00911D56">
      <w:pPr>
        <w:rPr>
          <w:rFonts w:ascii="Arial" w:hAnsi="Arial" w:cs="Arial"/>
        </w:rPr>
      </w:pPr>
      <w:hyperlink r:id="rId7" w:history="1">
        <w:r w:rsidRPr="00782821">
          <w:rPr>
            <w:rStyle w:val="a6"/>
            <w:rFonts w:ascii="Arial" w:hAnsi="Arial" w:cs="Arial"/>
          </w:rPr>
          <w:t>http://gym-sport.ru/otvety-na-vse-voprosy-o-norme-testosterona-u-zhenshhin/</w:t>
        </w:r>
      </w:hyperlink>
    </w:p>
    <w:p w:rsidR="00911D56" w:rsidRDefault="00911D56">
      <w:pPr>
        <w:rPr>
          <w:rFonts w:ascii="Arial" w:hAnsi="Arial" w:cs="Arial"/>
        </w:rPr>
      </w:pPr>
      <w:hyperlink r:id="rId8" w:history="1">
        <w:r w:rsidRPr="00782821">
          <w:rPr>
            <w:rStyle w:val="a6"/>
            <w:rFonts w:ascii="Arial" w:hAnsi="Arial" w:cs="Arial"/>
          </w:rPr>
          <w:t>http://mam2mam.ru/articles/9months/article.php?ID=22942</w:t>
        </w:r>
      </w:hyperlink>
    </w:p>
    <w:p w:rsidR="00911D56" w:rsidRDefault="00911D56">
      <w:pPr>
        <w:rPr>
          <w:rFonts w:ascii="Arial" w:hAnsi="Arial" w:cs="Arial"/>
        </w:rPr>
      </w:pPr>
      <w:hyperlink r:id="rId9" w:history="1">
        <w:r w:rsidRPr="00782821">
          <w:rPr>
            <w:rStyle w:val="a6"/>
            <w:rFonts w:ascii="Arial" w:hAnsi="Arial" w:cs="Arial"/>
          </w:rPr>
          <w:t>http://mybabyplan.ru/drags/testosteron-pri-beremennosti-norma.html</w:t>
        </w:r>
      </w:hyperlink>
    </w:p>
    <w:p w:rsidR="00911D56" w:rsidRDefault="001C5FBB">
      <w:pPr>
        <w:rPr>
          <w:rFonts w:ascii="Arial" w:hAnsi="Arial" w:cs="Arial"/>
        </w:rPr>
      </w:pPr>
      <w:hyperlink r:id="rId10" w:history="1">
        <w:r w:rsidRPr="00782821">
          <w:rPr>
            <w:rStyle w:val="a6"/>
            <w:rFonts w:ascii="Arial" w:hAnsi="Arial" w:cs="Arial"/>
          </w:rPr>
          <w:t>http://vsyo-tut.ru/zdorovye/667-testosteron-u-zhenshchin-norma-povyshennyj-ili-ponizhennyj-kak-byt-v-takikh-sluchayakh-kak-uznat-proverit-opredelit-uroven-testosterona</w:t>
        </w:r>
      </w:hyperlink>
    </w:p>
    <w:p w:rsidR="001C5FBB" w:rsidRDefault="00201612">
      <w:pPr>
        <w:rPr>
          <w:rFonts w:ascii="Arial" w:hAnsi="Arial" w:cs="Arial"/>
        </w:rPr>
      </w:pPr>
      <w:hyperlink r:id="rId11" w:history="1">
        <w:r w:rsidRPr="00782821">
          <w:rPr>
            <w:rStyle w:val="a6"/>
            <w:rFonts w:ascii="Arial" w:hAnsi="Arial" w:cs="Arial"/>
          </w:rPr>
          <w:t>http://ymadam.net/zdorove/sdaem-analizy/analiz-na-testosteron.php</w:t>
        </w:r>
      </w:hyperlink>
    </w:p>
    <w:p w:rsidR="00201612" w:rsidRPr="00BC4BFD" w:rsidRDefault="00201612">
      <w:pPr>
        <w:rPr>
          <w:rFonts w:ascii="Arial" w:hAnsi="Arial" w:cs="Arial"/>
        </w:rPr>
      </w:pPr>
      <w:bookmarkStart w:id="0" w:name="_GoBack"/>
      <w:bookmarkEnd w:id="0"/>
    </w:p>
    <w:sectPr w:rsidR="00201612" w:rsidRPr="00B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E46"/>
    <w:multiLevelType w:val="hybridMultilevel"/>
    <w:tmpl w:val="AC4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1014"/>
    <w:multiLevelType w:val="multilevel"/>
    <w:tmpl w:val="27E86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05605"/>
    <w:multiLevelType w:val="hybridMultilevel"/>
    <w:tmpl w:val="6936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036CA"/>
    <w:multiLevelType w:val="hybridMultilevel"/>
    <w:tmpl w:val="64F4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E1C7E"/>
    <w:multiLevelType w:val="multilevel"/>
    <w:tmpl w:val="8F46D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754F3"/>
    <w:multiLevelType w:val="hybridMultilevel"/>
    <w:tmpl w:val="8788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34C1"/>
    <w:multiLevelType w:val="multilevel"/>
    <w:tmpl w:val="3C9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D"/>
    <w:rsid w:val="00102D00"/>
    <w:rsid w:val="001C5FBB"/>
    <w:rsid w:val="001D02ED"/>
    <w:rsid w:val="001D28CA"/>
    <w:rsid w:val="001D7024"/>
    <w:rsid w:val="00201612"/>
    <w:rsid w:val="00221C93"/>
    <w:rsid w:val="00227012"/>
    <w:rsid w:val="00307729"/>
    <w:rsid w:val="003E2FB5"/>
    <w:rsid w:val="004A6050"/>
    <w:rsid w:val="00517570"/>
    <w:rsid w:val="005701BA"/>
    <w:rsid w:val="005900B9"/>
    <w:rsid w:val="005D5B06"/>
    <w:rsid w:val="006E29D4"/>
    <w:rsid w:val="0073224A"/>
    <w:rsid w:val="00755522"/>
    <w:rsid w:val="00877719"/>
    <w:rsid w:val="008B7D2B"/>
    <w:rsid w:val="00911D56"/>
    <w:rsid w:val="00B12373"/>
    <w:rsid w:val="00B13AB1"/>
    <w:rsid w:val="00BC4BFD"/>
    <w:rsid w:val="00D22C5F"/>
    <w:rsid w:val="00DD08FF"/>
    <w:rsid w:val="00E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D248-72F2-4FA2-869D-ED7BA3E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C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024"/>
  </w:style>
  <w:style w:type="table" w:styleId="a4">
    <w:name w:val="Table Grid"/>
    <w:basedOn w:val="a1"/>
    <w:uiPriority w:val="39"/>
    <w:rsid w:val="005D5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00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1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2mam.ru/articles/9months/article.php?ID=229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ym-sport.ru/otvety-na-vse-voprosy-o-norme-testosterona-u-zhenshh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kbik.ru/andrologiya/gormony/analiz-na-testosteron.html" TargetMode="External"/><Relationship Id="rId11" Type="http://schemas.openxmlformats.org/officeDocument/2006/relationships/hyperlink" Target="http://ymadam.net/zdorove/sdaem-analizy/analiz-na-testosteron.php" TargetMode="External"/><Relationship Id="rId5" Type="http://schemas.openxmlformats.org/officeDocument/2006/relationships/hyperlink" Target="https://im1-tub-ru.yandex.net/i?id=5333ab5d6a537f5661d55b756f234a03-l&amp;n=13" TargetMode="External"/><Relationship Id="rId10" Type="http://schemas.openxmlformats.org/officeDocument/2006/relationships/hyperlink" Target="http://vsyo-tut.ru/zdorovye/667-testosteron-u-zhenshchin-norma-povyshennyj-ili-ponizhennyj-kak-byt-v-takikh-sluchayakh-kak-uznat-proverit-opredelit-uroven-testoster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babyplan.ru/drags/testosteron-pri-beremennosti-nor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2017-03-13T19:12:00Z</dcterms:created>
  <dcterms:modified xsi:type="dcterms:W3CDTF">2017-03-13T23:46:00Z</dcterms:modified>
</cp:coreProperties>
</file>