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77" w:rsidRPr="00631CEF" w:rsidRDefault="00D72577" w:rsidP="009C27AC">
      <w:pPr>
        <w:pStyle w:val="11"/>
        <w:tabs>
          <w:tab w:val="left" w:pos="1134"/>
        </w:tabs>
        <w:spacing w:before="120" w:after="120" w:line="240" w:lineRule="auto"/>
        <w:ind w:left="567" w:right="285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Лицензионный договор</w:t>
      </w:r>
    </w:p>
    <w:p w:rsidR="002A7F73" w:rsidRPr="00631CEF" w:rsidRDefault="00C92C0B" w:rsidP="009C27AC">
      <w:pPr>
        <w:pStyle w:val="11"/>
        <w:tabs>
          <w:tab w:val="left" w:pos="1134"/>
        </w:tabs>
        <w:spacing w:before="120" w:after="120" w:line="240" w:lineRule="auto"/>
        <w:ind w:left="567" w:right="28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</w:t>
      </w:r>
    </w:p>
    <w:p w:rsidR="002A7F73" w:rsidRPr="00631CEF" w:rsidRDefault="00D72577" w:rsidP="009C27AC">
      <w:pPr>
        <w:pStyle w:val="11"/>
        <w:tabs>
          <w:tab w:val="left" w:pos="1134"/>
        </w:tabs>
        <w:spacing w:before="120" w:after="120" w:line="240" w:lineRule="auto"/>
        <w:ind w:left="567" w:right="285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color w:val="auto"/>
          <w:sz w:val="24"/>
          <w:szCs w:val="24"/>
        </w:rPr>
        <w:t>г. Астрахань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A7F73" w:rsidRPr="00631CE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A7F73" w:rsidRPr="00631CE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="004036C2" w:rsidRPr="00631CEF">
        <w:rPr>
          <w:rFonts w:ascii="Times New Roman" w:hAnsi="Times New Roman" w:cs="Times New Roman"/>
          <w:color w:val="auto"/>
          <w:sz w:val="24"/>
          <w:szCs w:val="24"/>
        </w:rPr>
        <w:t>___.___.2017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D72577" w:rsidRPr="00631CEF" w:rsidRDefault="00D72577" w:rsidP="009C27AC">
      <w:pPr>
        <w:pStyle w:val="11"/>
        <w:tabs>
          <w:tab w:val="left" w:pos="1134"/>
        </w:tabs>
        <w:spacing w:before="120" w:after="120" w:line="240" w:lineRule="auto"/>
        <w:ind w:left="567" w:right="2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 с ограниченной ответственностью «________»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, именуемое в дальнейшем </w:t>
      </w: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Лицензиар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, созданное и действующее в соответствии с законами Российской Федерации, в лице ___________________, действующего на основании Устава, и </w:t>
      </w:r>
    </w:p>
    <w:p w:rsidR="00A7743D" w:rsidRPr="00631CEF" w:rsidRDefault="00D72577" w:rsidP="009C27AC">
      <w:pPr>
        <w:pStyle w:val="11"/>
        <w:tabs>
          <w:tab w:val="left" w:pos="1134"/>
        </w:tabs>
        <w:spacing w:before="120" w:after="120" w:line="240" w:lineRule="auto"/>
        <w:ind w:left="567" w:right="2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 с ограниченной ответственностью «________»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, именуемое в дальнейшем </w:t>
      </w: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Лицензиат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>, в лице ________________________________________, действующего на основании Устава, вместе именуемые «</w:t>
      </w: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Стороны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>», а в отдельности «</w:t>
      </w: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Сторона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>», заключили настоящий договор о нижеследующем:</w:t>
      </w:r>
    </w:p>
    <w:p w:rsidR="00D72577" w:rsidRPr="00631CEF" w:rsidRDefault="00D72577" w:rsidP="009C27AC">
      <w:pPr>
        <w:pStyle w:val="11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567" w:right="285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Термины и определения</w:t>
      </w:r>
    </w:p>
    <w:p w:rsidR="00D72577" w:rsidRPr="00631CEF" w:rsidRDefault="00D72577" w:rsidP="009C27AC">
      <w:pPr>
        <w:widowControl/>
        <w:tabs>
          <w:tab w:val="right" w:pos="-1530"/>
          <w:tab w:val="left" w:pos="1134"/>
        </w:tabs>
        <w:spacing w:before="120" w:after="120"/>
        <w:ind w:left="567" w:right="285"/>
        <w:jc w:val="both"/>
        <w:rPr>
          <w:sz w:val="24"/>
          <w:szCs w:val="24"/>
        </w:rPr>
      </w:pPr>
      <w:r w:rsidRPr="00631CEF">
        <w:rPr>
          <w:b/>
          <w:sz w:val="24"/>
          <w:szCs w:val="24"/>
        </w:rPr>
        <w:t xml:space="preserve">Лицензионный договор </w:t>
      </w:r>
      <w:r w:rsidRPr="00631CEF">
        <w:rPr>
          <w:sz w:val="24"/>
          <w:szCs w:val="24"/>
        </w:rPr>
        <w:t>– настоящий договор между Лицензиаром и Лицензиатом, по которому Лицензиар обязуется  предоставить Лицензиату права на использование программного обеспечения в предусмотренных Договором пределах и соответствующий требованиям Гражданского кодекса Российской Федерации.</w:t>
      </w:r>
    </w:p>
    <w:p w:rsidR="00D72577" w:rsidRPr="00631CEF" w:rsidRDefault="00D72577" w:rsidP="009C27AC">
      <w:pPr>
        <w:widowControl/>
        <w:tabs>
          <w:tab w:val="right" w:pos="-1530"/>
          <w:tab w:val="left" w:pos="1134"/>
        </w:tabs>
        <w:spacing w:before="120" w:after="120"/>
        <w:ind w:left="567" w:right="285"/>
        <w:jc w:val="both"/>
        <w:rPr>
          <w:sz w:val="24"/>
          <w:szCs w:val="24"/>
        </w:rPr>
      </w:pPr>
      <w:r w:rsidRPr="00631CEF">
        <w:rPr>
          <w:b/>
          <w:sz w:val="24"/>
          <w:szCs w:val="24"/>
        </w:rPr>
        <w:t>Лицензиат (пользователь)</w:t>
      </w:r>
      <w:r w:rsidRPr="00631CEF">
        <w:rPr>
          <w:sz w:val="24"/>
          <w:szCs w:val="24"/>
        </w:rPr>
        <w:t xml:space="preserve"> – юридическое или физическое лицо, использующее (намеревающееся использовать) программное обеспечение в соответствии с условиями настоящего Договора.</w:t>
      </w:r>
    </w:p>
    <w:p w:rsidR="00D72577" w:rsidRPr="00631CEF" w:rsidRDefault="00D72577" w:rsidP="009C27AC">
      <w:pPr>
        <w:widowControl/>
        <w:tabs>
          <w:tab w:val="right" w:pos="-1530"/>
          <w:tab w:val="left" w:pos="1134"/>
        </w:tabs>
        <w:spacing w:before="120" w:after="120"/>
        <w:ind w:left="567" w:right="285"/>
        <w:jc w:val="both"/>
        <w:rPr>
          <w:sz w:val="24"/>
          <w:szCs w:val="24"/>
        </w:rPr>
      </w:pPr>
      <w:r w:rsidRPr="00631CEF">
        <w:rPr>
          <w:b/>
          <w:sz w:val="24"/>
          <w:szCs w:val="24"/>
        </w:rPr>
        <w:t xml:space="preserve">Лицензиар  (правообладатель) </w:t>
      </w:r>
      <w:r w:rsidRPr="00631CEF">
        <w:rPr>
          <w:sz w:val="24"/>
          <w:szCs w:val="24"/>
        </w:rPr>
        <w:t>– обладатель исключительных имущественных авторских прав на программное обеспечение (включая модули), описание которого расположение на сайте Лицензиара и/или в Приложении к настоящему Договору.</w:t>
      </w:r>
    </w:p>
    <w:p w:rsidR="00C92C0B" w:rsidRDefault="00C92C0B" w:rsidP="009C27AC">
      <w:pPr>
        <w:widowControl/>
        <w:pBdr>
          <w:top w:val="single" w:sz="12" w:space="1" w:color="auto"/>
          <w:bottom w:val="single" w:sz="12" w:space="1" w:color="auto"/>
        </w:pBdr>
        <w:tabs>
          <w:tab w:val="right" w:pos="-1530"/>
          <w:tab w:val="left" w:pos="1134"/>
        </w:tabs>
        <w:spacing w:before="120" w:after="120"/>
        <w:ind w:left="567" w:right="285"/>
        <w:jc w:val="both"/>
        <w:rPr>
          <w:b/>
          <w:bCs/>
          <w:sz w:val="24"/>
          <w:szCs w:val="24"/>
        </w:rPr>
      </w:pPr>
    </w:p>
    <w:p w:rsidR="00C92C0B" w:rsidRDefault="00C92C0B" w:rsidP="009C27AC">
      <w:pPr>
        <w:widowControl/>
        <w:pBdr>
          <w:bottom w:val="single" w:sz="12" w:space="1" w:color="auto"/>
          <w:between w:val="single" w:sz="12" w:space="1" w:color="auto"/>
        </w:pBdr>
        <w:tabs>
          <w:tab w:val="right" w:pos="-1530"/>
          <w:tab w:val="left" w:pos="1134"/>
        </w:tabs>
        <w:spacing w:before="120" w:after="120"/>
        <w:ind w:left="567" w:right="285"/>
        <w:jc w:val="both"/>
        <w:rPr>
          <w:b/>
          <w:bCs/>
          <w:sz w:val="24"/>
          <w:szCs w:val="24"/>
        </w:rPr>
      </w:pPr>
    </w:p>
    <w:p w:rsidR="00D72577" w:rsidRPr="00631CEF" w:rsidRDefault="00D72577" w:rsidP="009C27AC">
      <w:pPr>
        <w:widowControl/>
        <w:tabs>
          <w:tab w:val="right" w:pos="-1530"/>
          <w:tab w:val="left" w:pos="1134"/>
        </w:tabs>
        <w:spacing w:before="120" w:after="120"/>
        <w:ind w:left="567" w:right="285"/>
        <w:jc w:val="both"/>
        <w:rPr>
          <w:sz w:val="24"/>
          <w:szCs w:val="24"/>
        </w:rPr>
      </w:pPr>
      <w:r w:rsidRPr="00631CEF">
        <w:rPr>
          <w:b/>
          <w:sz w:val="24"/>
          <w:szCs w:val="24"/>
        </w:rPr>
        <w:t>Хостинговая площадка</w:t>
      </w:r>
      <w:r w:rsidRPr="00631CEF">
        <w:rPr>
          <w:sz w:val="24"/>
          <w:szCs w:val="24"/>
        </w:rPr>
        <w:t xml:space="preserve"> — аппаратно программный комплекс (сервер или группа серверов) для размещения и поддержания ПО, принадлежащий Лицензиату или предоставляемый третьей стороной (провайдером хостинга).</w:t>
      </w:r>
    </w:p>
    <w:p w:rsidR="00D72577" w:rsidRPr="00631CEF" w:rsidRDefault="00D72577" w:rsidP="009C27AC">
      <w:pPr>
        <w:widowControl/>
        <w:tabs>
          <w:tab w:val="right" w:pos="-1530"/>
          <w:tab w:val="left" w:pos="1134"/>
        </w:tabs>
        <w:spacing w:before="120" w:after="120"/>
        <w:ind w:left="567" w:right="285"/>
        <w:jc w:val="both"/>
        <w:rPr>
          <w:sz w:val="24"/>
          <w:szCs w:val="24"/>
        </w:rPr>
      </w:pPr>
      <w:r w:rsidRPr="00631CEF">
        <w:rPr>
          <w:b/>
          <w:sz w:val="24"/>
          <w:szCs w:val="24"/>
        </w:rPr>
        <w:t xml:space="preserve">Электронный ключ </w:t>
      </w:r>
      <w:r w:rsidRPr="00631CEF">
        <w:rPr>
          <w:sz w:val="24"/>
          <w:szCs w:val="24"/>
        </w:rPr>
        <w:t>или</w:t>
      </w:r>
      <w:r w:rsidRPr="00631CEF">
        <w:rPr>
          <w:b/>
          <w:sz w:val="24"/>
          <w:szCs w:val="24"/>
        </w:rPr>
        <w:t xml:space="preserve"> ключ активации </w:t>
      </w:r>
      <w:r w:rsidRPr="00631CEF">
        <w:rPr>
          <w:sz w:val="24"/>
          <w:szCs w:val="24"/>
        </w:rPr>
        <w:t>– генерируемый Лицензиаром для каждого экземпляра ПО уникальный код или файл, содержащий информацию о ПО и существенных условиях лицензионного договора.</w:t>
      </w:r>
    </w:p>
    <w:p w:rsidR="002A7F73" w:rsidRPr="00631CEF" w:rsidRDefault="00D72577" w:rsidP="009C27AC">
      <w:pPr>
        <w:pStyle w:val="11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567" w:right="28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 Договора</w:t>
      </w:r>
    </w:p>
    <w:p w:rsidR="00AA6FC0" w:rsidRDefault="00D72577" w:rsidP="009C27AC">
      <w:pPr>
        <w:pStyle w:val="11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color w:val="auto"/>
          <w:sz w:val="24"/>
          <w:szCs w:val="24"/>
        </w:rPr>
        <w:t>Лицензиар согласно условиям настоящего Договора предоставляет Лицензиару право на использование программного обеспечения</w:t>
      </w:r>
      <w:r w:rsidR="00164A17"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2C0B"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</w:t>
      </w:r>
      <w:r w:rsidR="00C92C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а Лицензиат обязуется принять указанное право использования </w:t>
      </w:r>
      <w:r w:rsidR="00AA6FC0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7B63BE">
        <w:rPr>
          <w:rFonts w:ascii="Times New Roman" w:hAnsi="Times New Roman" w:cs="Times New Roman"/>
          <w:color w:val="auto"/>
          <w:sz w:val="24"/>
          <w:szCs w:val="24"/>
        </w:rPr>
        <w:t xml:space="preserve">уплатить </w:t>
      </w:r>
      <w:r w:rsidR="00F72DA6">
        <w:rPr>
          <w:rFonts w:ascii="Times New Roman" w:hAnsi="Times New Roman" w:cs="Times New Roman"/>
          <w:color w:val="auto"/>
          <w:sz w:val="24"/>
          <w:szCs w:val="24"/>
        </w:rPr>
        <w:t>Лицензиару</w:t>
      </w:r>
      <w:r w:rsidR="00AA6FC0">
        <w:rPr>
          <w:rFonts w:ascii="Times New Roman" w:hAnsi="Times New Roman" w:cs="Times New Roman"/>
          <w:color w:val="auto"/>
          <w:sz w:val="24"/>
          <w:szCs w:val="24"/>
        </w:rPr>
        <w:t xml:space="preserve"> вознаграждение 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условиями настоящего Договора. </w:t>
      </w:r>
    </w:p>
    <w:p w:rsidR="00164A17" w:rsidRPr="00631CEF" w:rsidRDefault="00164A17" w:rsidP="009C27AC">
      <w:pPr>
        <w:pStyle w:val="11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sz w:val="24"/>
          <w:szCs w:val="24"/>
        </w:rPr>
        <w:t xml:space="preserve">Право на использование ПО, предоставляемое Лицензиату в соответствии с настоящим Договором, включает </w:t>
      </w:r>
      <w:r w:rsidR="00CD7685">
        <w:rPr>
          <w:rFonts w:ascii="Times New Roman" w:hAnsi="Times New Roman" w:cs="Times New Roman"/>
          <w:sz w:val="24"/>
          <w:szCs w:val="24"/>
        </w:rPr>
        <w:t xml:space="preserve">использование следующими способами: </w:t>
      </w:r>
      <w:r w:rsidR="00C16700" w:rsidRPr="00631CEF">
        <w:rPr>
          <w:rFonts w:ascii="Times New Roman" w:hAnsi="Times New Roman" w:cs="Times New Roman"/>
          <w:sz w:val="24"/>
          <w:szCs w:val="24"/>
        </w:rPr>
        <w:t>неисключительн</w:t>
      </w:r>
      <w:r w:rsidR="00CD7685">
        <w:rPr>
          <w:rFonts w:ascii="Times New Roman" w:hAnsi="Times New Roman" w:cs="Times New Roman"/>
          <w:sz w:val="24"/>
          <w:szCs w:val="24"/>
        </w:rPr>
        <w:t>ое</w:t>
      </w:r>
      <w:r w:rsidR="00C16700" w:rsidRPr="00631CEF">
        <w:rPr>
          <w:rFonts w:ascii="Times New Roman" w:hAnsi="Times New Roman" w:cs="Times New Roman"/>
          <w:sz w:val="24"/>
          <w:szCs w:val="24"/>
        </w:rPr>
        <w:t xml:space="preserve"> </w:t>
      </w:r>
      <w:r w:rsidR="00CD7685">
        <w:rPr>
          <w:rFonts w:ascii="Times New Roman" w:hAnsi="Times New Roman" w:cs="Times New Roman"/>
          <w:sz w:val="24"/>
          <w:szCs w:val="24"/>
        </w:rPr>
        <w:t>право</w:t>
      </w:r>
      <w:r w:rsidRPr="00631CEF">
        <w:rPr>
          <w:rFonts w:ascii="Times New Roman" w:hAnsi="Times New Roman" w:cs="Times New Roman"/>
          <w:sz w:val="24"/>
          <w:szCs w:val="24"/>
        </w:rPr>
        <w:t xml:space="preserve"> на воспроизведение ПО на любых устройствах </w:t>
      </w:r>
      <w:r w:rsidR="00F72DA6" w:rsidRPr="00631CEF">
        <w:rPr>
          <w:rFonts w:ascii="Times New Roman" w:hAnsi="Times New Roman" w:cs="Times New Roman"/>
          <w:sz w:val="24"/>
          <w:szCs w:val="24"/>
        </w:rPr>
        <w:t>Лицензиата</w:t>
      </w:r>
      <w:r w:rsidRPr="00631CEF">
        <w:rPr>
          <w:rFonts w:ascii="Times New Roman" w:hAnsi="Times New Roman" w:cs="Times New Roman"/>
          <w:sz w:val="24"/>
          <w:szCs w:val="24"/>
        </w:rPr>
        <w:t xml:space="preserve"> и серверах</w:t>
      </w:r>
      <w:r w:rsidR="007A0CC1">
        <w:rPr>
          <w:rFonts w:ascii="Times New Roman" w:hAnsi="Times New Roman" w:cs="Times New Roman"/>
          <w:sz w:val="24"/>
          <w:szCs w:val="24"/>
        </w:rPr>
        <w:t>,</w:t>
      </w:r>
      <w:r w:rsidR="00CD7685">
        <w:rPr>
          <w:rFonts w:ascii="Times New Roman" w:hAnsi="Times New Roman" w:cs="Times New Roman"/>
          <w:sz w:val="24"/>
          <w:szCs w:val="24"/>
        </w:rPr>
        <w:t xml:space="preserve"> ограниченное</w:t>
      </w:r>
      <w:r w:rsidRPr="00631CEF">
        <w:rPr>
          <w:rFonts w:ascii="Times New Roman" w:hAnsi="Times New Roman" w:cs="Times New Roman"/>
          <w:sz w:val="24"/>
          <w:szCs w:val="24"/>
        </w:rPr>
        <w:t xml:space="preserve"> </w:t>
      </w:r>
      <w:r w:rsidR="007A0CC1">
        <w:rPr>
          <w:rFonts w:ascii="Times New Roman" w:hAnsi="Times New Roman" w:cs="Times New Roman"/>
          <w:sz w:val="24"/>
          <w:szCs w:val="24"/>
        </w:rPr>
        <w:t>право</w:t>
      </w:r>
      <w:r w:rsidR="00CD7685">
        <w:rPr>
          <w:rFonts w:ascii="Times New Roman" w:hAnsi="Times New Roman" w:cs="Times New Roman"/>
          <w:sz w:val="24"/>
          <w:szCs w:val="24"/>
        </w:rPr>
        <w:t>м</w:t>
      </w:r>
      <w:r w:rsidR="007A0CC1">
        <w:rPr>
          <w:rFonts w:ascii="Times New Roman" w:hAnsi="Times New Roman" w:cs="Times New Roman"/>
          <w:sz w:val="24"/>
          <w:szCs w:val="24"/>
        </w:rPr>
        <w:t xml:space="preserve"> инсталляции и</w:t>
      </w:r>
      <w:r w:rsidRPr="00631CEF">
        <w:rPr>
          <w:rFonts w:ascii="Times New Roman" w:hAnsi="Times New Roman" w:cs="Times New Roman"/>
          <w:sz w:val="24"/>
          <w:szCs w:val="24"/>
        </w:rPr>
        <w:t xml:space="preserve"> запуска ПО в соответствии с настоящим Лицензионным договором. </w:t>
      </w:r>
      <w:r w:rsidR="00631CEF" w:rsidRPr="00631CEF">
        <w:rPr>
          <w:rFonts w:ascii="Times New Roman" w:hAnsi="Times New Roman" w:cs="Times New Roman"/>
          <w:sz w:val="24"/>
          <w:szCs w:val="24"/>
        </w:rPr>
        <w:t>(далее по тексту  – предоставляемые Права)</w:t>
      </w:r>
    </w:p>
    <w:p w:rsidR="00164A17" w:rsidRPr="00631CEF" w:rsidRDefault="00164A17" w:rsidP="009C27AC">
      <w:pPr>
        <w:pStyle w:val="11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Никакие иные права на ПО, помимо непосредственно оговоренных в настоящем Договоре и Приложениях к нему, не предоставляются </w:t>
      </w:r>
      <w:r w:rsidR="00F72DA6" w:rsidRPr="00631CEF">
        <w:rPr>
          <w:rFonts w:ascii="Times New Roman" w:hAnsi="Times New Roman" w:cs="Times New Roman"/>
          <w:color w:val="auto"/>
          <w:sz w:val="24"/>
          <w:szCs w:val="24"/>
        </w:rPr>
        <w:t>Лицензиату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2577" w:rsidRPr="00631CEF" w:rsidRDefault="00D72577" w:rsidP="009C27AC">
      <w:pPr>
        <w:pStyle w:val="11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color w:val="auto"/>
          <w:sz w:val="24"/>
          <w:szCs w:val="24"/>
        </w:rPr>
        <w:t>Все положения настоящего Договора относятся как к программному обеспечению</w:t>
      </w:r>
      <w:r w:rsidR="00631CEF"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2C0B"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 в целом, так и ко всем его компонентам по отдельности (включая дополнительные модули).</w:t>
      </w:r>
    </w:p>
    <w:p w:rsidR="00A7743D" w:rsidRPr="00631CEF" w:rsidRDefault="00A7743D" w:rsidP="009C27AC">
      <w:pPr>
        <w:pStyle w:val="11"/>
        <w:tabs>
          <w:tab w:val="left" w:pos="1134"/>
        </w:tabs>
        <w:spacing w:before="120" w:after="120" w:line="240" w:lineRule="auto"/>
        <w:ind w:left="567" w:right="28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7F73" w:rsidRPr="00631CEF" w:rsidRDefault="00D72577" w:rsidP="009C27AC">
      <w:pPr>
        <w:pStyle w:val="11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567" w:right="285"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Условия предоставления права использования </w:t>
      </w:r>
      <w:r w:rsidRPr="00631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программного обеспечения </w:t>
      </w:r>
    </w:p>
    <w:p w:rsidR="002A7F73" w:rsidRPr="00631CEF" w:rsidRDefault="00C92C0B" w:rsidP="009C27AC">
      <w:pPr>
        <w:pStyle w:val="11"/>
        <w:tabs>
          <w:tab w:val="left" w:pos="1134"/>
        </w:tabs>
        <w:spacing w:before="120" w:after="120" w:line="240" w:lineRule="auto"/>
        <w:ind w:left="567" w:right="28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</w:t>
      </w:r>
    </w:p>
    <w:p w:rsidR="00D72577" w:rsidRPr="00631CEF" w:rsidRDefault="00D72577" w:rsidP="009C27AC">
      <w:pPr>
        <w:pStyle w:val="11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Лицензиар предоставляет Лицензиату право установить один экземпляр </w:t>
      </w:r>
      <w:r w:rsidR="00C92C0B"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>и запустить программное обеспечения на устройстве (лицензионном устройстве). Количество самостоятельных переустановок ПО неограниченно.</w:t>
      </w:r>
    </w:p>
    <w:p w:rsidR="00D72577" w:rsidRPr="00631CEF" w:rsidRDefault="00D72577" w:rsidP="009C27AC">
      <w:pPr>
        <w:pStyle w:val="11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Лицензиар передает программное обеспечение </w:t>
      </w:r>
      <w:r w:rsidR="00C92C0B"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 Лицензиату на </w:t>
      </w:r>
      <w:r w:rsidR="00631CEF">
        <w:rPr>
          <w:rFonts w:ascii="Times New Roman" w:hAnsi="Times New Roman" w:cs="Times New Roman"/>
          <w:color w:val="auto"/>
          <w:sz w:val="24"/>
          <w:szCs w:val="24"/>
        </w:rPr>
        <w:t>электронном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 носителе после оплаты вознаграждения согласно условиям настоящего Договора.</w:t>
      </w:r>
    </w:p>
    <w:p w:rsidR="00D72577" w:rsidRPr="00631CEF" w:rsidRDefault="00EE3F6F" w:rsidP="009C27AC">
      <w:pPr>
        <w:pStyle w:val="11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течение 14 недель п</w:t>
      </w:r>
      <w:r w:rsidR="00D72577" w:rsidRPr="00631CEF">
        <w:rPr>
          <w:rFonts w:ascii="Times New Roman" w:hAnsi="Times New Roman" w:cs="Times New Roman"/>
          <w:color w:val="auto"/>
          <w:sz w:val="24"/>
          <w:szCs w:val="24"/>
        </w:rPr>
        <w:t>осле оплаты вознаграждения, Лицензиар генерирует Лицензиату Ключ активации программного обеспечения</w:t>
      </w:r>
      <w:r w:rsidR="00631C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2C0B"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</w:t>
      </w:r>
      <w:r w:rsidR="00D72577" w:rsidRPr="00631CEF">
        <w:rPr>
          <w:rFonts w:ascii="Times New Roman" w:hAnsi="Times New Roman" w:cs="Times New Roman"/>
          <w:color w:val="auto"/>
          <w:sz w:val="24"/>
          <w:szCs w:val="24"/>
        </w:rPr>
        <w:t xml:space="preserve"> и передает его Лицензиату способом,</w:t>
      </w:r>
      <w:r w:rsidR="00CD76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2577" w:rsidRPr="00631CEF">
        <w:rPr>
          <w:rFonts w:ascii="Times New Roman" w:hAnsi="Times New Roman" w:cs="Times New Roman"/>
          <w:color w:val="auto"/>
          <w:sz w:val="24"/>
          <w:szCs w:val="24"/>
        </w:rPr>
        <w:t>указанн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ым в п.3.2. настоящего Договора, при условии наличия Хостинга и выполнения технических требований </w:t>
      </w:r>
      <w:r w:rsidRPr="00631CEF">
        <w:rPr>
          <w:rFonts w:ascii="Times New Roman" w:hAnsi="Times New Roman" w:cs="Times New Roman"/>
          <w:color w:val="auto"/>
          <w:sz w:val="24"/>
          <w:szCs w:val="24"/>
        </w:rPr>
        <w:t>Лицензиар</w:t>
      </w:r>
      <w:r>
        <w:rPr>
          <w:rFonts w:ascii="Times New Roman" w:hAnsi="Times New Roman" w:cs="Times New Roman"/>
          <w:color w:val="auto"/>
          <w:sz w:val="24"/>
          <w:szCs w:val="24"/>
        </w:rPr>
        <w:t>а.</w:t>
      </w:r>
    </w:p>
    <w:p w:rsidR="00D72577" w:rsidRPr="00631CEF" w:rsidRDefault="00D72577" w:rsidP="009C27AC">
      <w:pPr>
        <w:pStyle w:val="11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EF">
        <w:rPr>
          <w:rFonts w:ascii="Times New Roman" w:hAnsi="Times New Roman" w:cs="Times New Roman"/>
          <w:color w:val="auto"/>
          <w:sz w:val="24"/>
          <w:szCs w:val="24"/>
        </w:rPr>
        <w:t>Лицензиат обязуется установить ПО на Хостинг площадку и использовать устройства, отвечающие техническим требованиям Лицензиара. Описание предъявляемых технических требований к установке и использованию ПО расположено на Сайте Лицензиара и/или в Приложении к настоящему Договору.</w:t>
      </w:r>
    </w:p>
    <w:p w:rsidR="008B2CB3" w:rsidRPr="006A7B1D" w:rsidRDefault="008B2CB3" w:rsidP="009C27AC">
      <w:pPr>
        <w:pStyle w:val="11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Ref188719287"/>
      <w:r w:rsidRPr="00631CEF">
        <w:rPr>
          <w:rFonts w:ascii="Times New Roman" w:hAnsi="Times New Roman" w:cs="Times New Roman"/>
          <w:color w:val="auto"/>
          <w:sz w:val="24"/>
          <w:szCs w:val="24"/>
        </w:rPr>
        <w:t>Лицензиату предоставляется право на использование программного обеспечения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2C0B" w:rsidRPr="00631CEF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</w:t>
      </w:r>
      <w:r w:rsidRPr="006A7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для собственных нужд. Лицензиат не вправе:</w:t>
      </w:r>
    </w:p>
    <w:p w:rsidR="008B2CB3" w:rsidRPr="006A7B1D" w:rsidRDefault="008B2CB3" w:rsidP="009C27AC">
      <w:pPr>
        <w:pStyle w:val="11"/>
        <w:numPr>
          <w:ilvl w:val="2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B1D">
        <w:rPr>
          <w:rFonts w:ascii="Times New Roman" w:hAnsi="Times New Roman" w:cs="Times New Roman"/>
          <w:color w:val="000000" w:themeColor="text1"/>
          <w:sz w:val="24"/>
          <w:szCs w:val="24"/>
        </w:rPr>
        <w:t>отдельно использовать или виртуализировать компоненты ПО; пытаться обойти технические ограничения в программном обеспечении; удалять информацию об авторских правах ПО.</w:t>
      </w:r>
    </w:p>
    <w:p w:rsidR="008B2CB3" w:rsidRPr="006A7B1D" w:rsidRDefault="008B2CB3" w:rsidP="009C27AC">
      <w:pPr>
        <w:pStyle w:val="11"/>
        <w:numPr>
          <w:ilvl w:val="2"/>
          <w:numId w:val="2"/>
        </w:numPr>
        <w:tabs>
          <w:tab w:val="left" w:pos="1134"/>
        </w:tabs>
        <w:spacing w:before="120" w:after="120" w:line="240" w:lineRule="auto"/>
        <w:ind w:left="567" w:right="28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1A9">
        <w:rPr>
          <w:rFonts w:ascii="Times New Roman" w:hAnsi="Times New Roman" w:cs="Times New Roman"/>
          <w:color w:val="000000" w:themeColor="text1"/>
          <w:sz w:val="24"/>
          <w:szCs w:val="24"/>
        </w:rPr>
        <w:t>деассемблировать (анализировать и исследовать объектный код), декомпилировать (преобразовыват</w:t>
      </w:r>
      <w:r w:rsidRPr="006A7B1D">
        <w:rPr>
          <w:rFonts w:ascii="Times New Roman" w:hAnsi="Times New Roman" w:cs="Times New Roman"/>
          <w:color w:val="000000" w:themeColor="text1"/>
          <w:sz w:val="24"/>
          <w:szCs w:val="24"/>
        </w:rPr>
        <w:t>ь объектный код в исходный</w:t>
      </w:r>
      <w:r w:rsidRPr="002C6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адаптировать и модифицировать </w:t>
      </w:r>
      <w:r w:rsidRPr="006A7B1D">
        <w:rPr>
          <w:rFonts w:ascii="Times New Roman" w:hAnsi="Times New Roman" w:cs="Times New Roman"/>
          <w:color w:val="000000" w:themeColor="text1"/>
          <w:sz w:val="24"/>
          <w:szCs w:val="24"/>
        </w:rPr>
        <w:t>ПО.</w:t>
      </w:r>
      <w:bookmarkEnd w:id="0"/>
    </w:p>
    <w:sectPr w:rsidR="008B2CB3" w:rsidRPr="006A7B1D" w:rsidSect="00461EAE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0DA2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5144B"/>
    <w:multiLevelType w:val="multilevel"/>
    <w:tmpl w:val="91363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108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16156816"/>
    <w:multiLevelType w:val="singleLevel"/>
    <w:tmpl w:val="FFFFFFFF"/>
    <w:lvl w:ilvl="0">
      <w:numFmt w:val="decimal"/>
      <w:pStyle w:val="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43F6BD3"/>
    <w:multiLevelType w:val="multilevel"/>
    <w:tmpl w:val="7CD6BE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6135089F"/>
    <w:multiLevelType w:val="multilevel"/>
    <w:tmpl w:val="CF0A5D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9B3A6D"/>
    <w:multiLevelType w:val="multilevel"/>
    <w:tmpl w:val="758C1BDA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6">
    <w:nsid w:val="66325EA1"/>
    <w:multiLevelType w:val="multilevel"/>
    <w:tmpl w:val="7CD6BE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72577"/>
    <w:rsid w:val="00034812"/>
    <w:rsid w:val="000616D0"/>
    <w:rsid w:val="000C0879"/>
    <w:rsid w:val="00136592"/>
    <w:rsid w:val="00164A17"/>
    <w:rsid w:val="001810D2"/>
    <w:rsid w:val="001D6CF0"/>
    <w:rsid w:val="001F3E6F"/>
    <w:rsid w:val="00202C68"/>
    <w:rsid w:val="002813F5"/>
    <w:rsid w:val="002A7F73"/>
    <w:rsid w:val="002C61A9"/>
    <w:rsid w:val="002D3BF0"/>
    <w:rsid w:val="004036C2"/>
    <w:rsid w:val="004B2A2E"/>
    <w:rsid w:val="00631CEF"/>
    <w:rsid w:val="006A7B1D"/>
    <w:rsid w:val="0071085B"/>
    <w:rsid w:val="00746C0F"/>
    <w:rsid w:val="007A0CC1"/>
    <w:rsid w:val="007B63BE"/>
    <w:rsid w:val="008B2CB3"/>
    <w:rsid w:val="00987AD2"/>
    <w:rsid w:val="009C27AC"/>
    <w:rsid w:val="00A672E0"/>
    <w:rsid w:val="00A7743D"/>
    <w:rsid w:val="00AA6FC0"/>
    <w:rsid w:val="00AD3DA1"/>
    <w:rsid w:val="00AE6840"/>
    <w:rsid w:val="00AF2AAC"/>
    <w:rsid w:val="00B0409B"/>
    <w:rsid w:val="00B279FC"/>
    <w:rsid w:val="00C16700"/>
    <w:rsid w:val="00C469B0"/>
    <w:rsid w:val="00C81F66"/>
    <w:rsid w:val="00C92C0B"/>
    <w:rsid w:val="00CD0B71"/>
    <w:rsid w:val="00CD7685"/>
    <w:rsid w:val="00D72577"/>
    <w:rsid w:val="00DA3AEC"/>
    <w:rsid w:val="00E7515F"/>
    <w:rsid w:val="00EC0C36"/>
    <w:rsid w:val="00ED201E"/>
    <w:rsid w:val="00EE3F6F"/>
    <w:rsid w:val="00F5349B"/>
    <w:rsid w:val="00F604A0"/>
    <w:rsid w:val="00F72DA6"/>
    <w:rsid w:val="00FC5746"/>
    <w:rsid w:val="00FF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2577"/>
    <w:pPr>
      <w:keepNext/>
      <w:numPr>
        <w:numId w:val="1"/>
      </w:numPr>
      <w:tabs>
        <w:tab w:val="right" w:pos="-1530"/>
      </w:tabs>
      <w:jc w:val="center"/>
      <w:outlineLvl w:val="0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2577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1">
    <w:name w:val="Обычный1"/>
    <w:uiPriority w:val="99"/>
    <w:rsid w:val="00D725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Plain Text"/>
    <w:basedOn w:val="a0"/>
    <w:link w:val="a5"/>
    <w:rsid w:val="00D72577"/>
    <w:pPr>
      <w:widowControl/>
      <w:autoSpaceDE/>
      <w:autoSpaceDN/>
    </w:pPr>
    <w:rPr>
      <w:rFonts w:ascii="Courier New" w:hAnsi="Courier New"/>
    </w:rPr>
  </w:style>
  <w:style w:type="character" w:customStyle="1" w:styleId="a5">
    <w:name w:val="Текст Знак"/>
    <w:basedOn w:val="a1"/>
    <w:link w:val="a4"/>
    <w:rsid w:val="00D725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annotation reference"/>
    <w:basedOn w:val="a1"/>
    <w:uiPriority w:val="99"/>
    <w:semiHidden/>
    <w:unhideWhenUsed/>
    <w:rsid w:val="00D72577"/>
    <w:rPr>
      <w:sz w:val="18"/>
      <w:szCs w:val="18"/>
    </w:rPr>
  </w:style>
  <w:style w:type="paragraph" w:styleId="a7">
    <w:name w:val="annotation text"/>
    <w:basedOn w:val="a0"/>
    <w:link w:val="a8"/>
    <w:uiPriority w:val="99"/>
    <w:semiHidden/>
    <w:unhideWhenUsed/>
    <w:rsid w:val="00D72577"/>
    <w:rPr>
      <w:sz w:val="24"/>
      <w:szCs w:val="24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D7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72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72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link w:val="ac"/>
    <w:uiPriority w:val="34"/>
    <w:qFormat/>
    <w:rsid w:val="004036C2"/>
    <w:pPr>
      <w:ind w:left="720"/>
      <w:contextualSpacing/>
    </w:pPr>
  </w:style>
  <w:style w:type="paragraph" w:styleId="2">
    <w:name w:val="Body Text 2"/>
    <w:basedOn w:val="a0"/>
    <w:link w:val="20"/>
    <w:rsid w:val="002C61A9"/>
    <w:pPr>
      <w:widowControl/>
      <w:ind w:firstLine="720"/>
      <w:jc w:val="both"/>
    </w:pPr>
  </w:style>
  <w:style w:type="character" w:customStyle="1" w:styleId="20">
    <w:name w:val="Основной текст 2 Знак"/>
    <w:basedOn w:val="a1"/>
    <w:link w:val="2"/>
    <w:rsid w:val="002C6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672E0"/>
  </w:style>
  <w:style w:type="paragraph" w:customStyle="1" w:styleId="a">
    <w:name w:val="догов"/>
    <w:basedOn w:val="ab"/>
    <w:qFormat/>
    <w:rsid w:val="002D3BF0"/>
    <w:pPr>
      <w:numPr>
        <w:ilvl w:val="1"/>
        <w:numId w:val="6"/>
      </w:numPr>
      <w:adjustRightInd w:val="0"/>
      <w:ind w:left="567" w:hanging="567"/>
      <w:jc w:val="both"/>
    </w:pPr>
    <w:rPr>
      <w:color w:val="000000"/>
      <w:spacing w:val="4"/>
      <w:sz w:val="22"/>
      <w:szCs w:val="22"/>
    </w:rPr>
  </w:style>
  <w:style w:type="character" w:customStyle="1" w:styleId="ac">
    <w:name w:val="Абзац списка Знак"/>
    <w:basedOn w:val="a1"/>
    <w:link w:val="ab"/>
    <w:uiPriority w:val="34"/>
    <w:rsid w:val="002D3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locked/>
    <w:rsid w:val="004B2A2E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B2A2E"/>
    <w:pPr>
      <w:shd w:val="clear" w:color="auto" w:fill="FFFFFF"/>
      <w:autoSpaceDE/>
      <w:autoSpaceDN/>
      <w:spacing w:after="24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character" w:styleId="ad">
    <w:name w:val="Hyperlink"/>
    <w:basedOn w:val="a1"/>
    <w:uiPriority w:val="99"/>
    <w:unhideWhenUsed/>
    <w:rsid w:val="00136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</cp:revision>
  <dcterms:created xsi:type="dcterms:W3CDTF">2017-02-22T13:24:00Z</dcterms:created>
  <dcterms:modified xsi:type="dcterms:W3CDTF">2017-04-11T09:48:00Z</dcterms:modified>
</cp:coreProperties>
</file>