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40" w:rsidRPr="00340623" w:rsidRDefault="005640EF" w:rsidP="005640EF">
      <w:pPr>
        <w:ind w:left="4395"/>
      </w:pPr>
      <w:r>
        <w:t xml:space="preserve">Мировому судье судебного участка </w:t>
      </w:r>
      <w:r w:rsidR="00332691">
        <w:t>_________</w:t>
      </w:r>
    </w:p>
    <w:p w:rsidR="00793940" w:rsidRPr="00340623" w:rsidRDefault="00793940" w:rsidP="00D4169F">
      <w:pPr>
        <w:ind w:left="4395"/>
      </w:pPr>
    </w:p>
    <w:p w:rsidR="005640EF" w:rsidRPr="005640EF" w:rsidRDefault="005640EF" w:rsidP="005640EF">
      <w:pPr>
        <w:autoSpaceDE w:val="0"/>
        <w:autoSpaceDN w:val="0"/>
        <w:adjustRightInd w:val="0"/>
        <w:ind w:left="4395"/>
        <w:jc w:val="both"/>
        <w:outlineLvl w:val="0"/>
        <w:rPr>
          <w:bCs/>
        </w:rPr>
      </w:pPr>
      <w:r w:rsidRPr="005640EF">
        <w:rPr>
          <w:bCs/>
        </w:rPr>
        <w:t>Лицо, в отношении которого ведется производство по делу об административном правонарушении:</w:t>
      </w:r>
    </w:p>
    <w:p w:rsidR="00945B74" w:rsidRPr="005640EF" w:rsidRDefault="00945B74" w:rsidP="00D4169F">
      <w:pPr>
        <w:ind w:left="4395"/>
        <w:rPr>
          <w:b/>
        </w:rPr>
      </w:pPr>
      <w:r w:rsidRPr="005640EF">
        <w:rPr>
          <w:b/>
        </w:rPr>
        <w:t>Индивидуальн</w:t>
      </w:r>
      <w:r w:rsidR="005640EF" w:rsidRPr="005640EF">
        <w:rPr>
          <w:b/>
        </w:rPr>
        <w:t>ый</w:t>
      </w:r>
      <w:r w:rsidRPr="005640EF">
        <w:rPr>
          <w:b/>
        </w:rPr>
        <w:t xml:space="preserve"> предпринимател</w:t>
      </w:r>
      <w:r w:rsidR="005640EF" w:rsidRPr="005640EF">
        <w:rPr>
          <w:b/>
        </w:rPr>
        <w:t>ь</w:t>
      </w:r>
      <w:r w:rsidRPr="005640EF">
        <w:rPr>
          <w:b/>
        </w:rPr>
        <w:t xml:space="preserve"> </w:t>
      </w:r>
    </w:p>
    <w:p w:rsidR="00793940" w:rsidRPr="00340623" w:rsidRDefault="00332691" w:rsidP="00074846">
      <w:pPr>
        <w:ind w:firstLine="567"/>
        <w:jc w:val="center"/>
      </w:pPr>
      <w:r>
        <w:t>_________</w:t>
      </w:r>
    </w:p>
    <w:p w:rsidR="00074846" w:rsidRPr="00340623" w:rsidRDefault="00074846" w:rsidP="00074846">
      <w:pPr>
        <w:ind w:firstLine="567"/>
        <w:jc w:val="center"/>
      </w:pPr>
    </w:p>
    <w:p w:rsidR="00074846" w:rsidRPr="005640EF" w:rsidRDefault="005640EF" w:rsidP="00074846">
      <w:pPr>
        <w:ind w:firstLine="567"/>
        <w:jc w:val="center"/>
        <w:rPr>
          <w:b/>
        </w:rPr>
      </w:pPr>
      <w:r w:rsidRPr="005640EF">
        <w:rPr>
          <w:b/>
        </w:rPr>
        <w:t xml:space="preserve">Письменные объяснения </w:t>
      </w:r>
    </w:p>
    <w:p w:rsidR="00793940" w:rsidRPr="00340623" w:rsidRDefault="00793940" w:rsidP="006C4C83">
      <w:pPr>
        <w:jc w:val="both"/>
      </w:pPr>
    </w:p>
    <w:p w:rsidR="00793940" w:rsidRPr="006B760B" w:rsidRDefault="00332691" w:rsidP="005C2AA9">
      <w:pPr>
        <w:spacing w:line="320" w:lineRule="atLeast"/>
        <w:ind w:firstLine="567"/>
        <w:contextualSpacing/>
        <w:jc w:val="both"/>
      </w:pPr>
      <w:r>
        <w:t>_________</w:t>
      </w:r>
      <w:r w:rsidR="00165E3F" w:rsidRPr="006B760B">
        <w:t xml:space="preserve"> главным государственным инспектором труда Государственной инспекции труда в </w:t>
      </w:r>
      <w:r>
        <w:t>__________________</w:t>
      </w:r>
      <w:r w:rsidRPr="006B760B">
        <w:t xml:space="preserve"> </w:t>
      </w:r>
      <w:r w:rsidR="00165E3F" w:rsidRPr="006B760B">
        <w:t xml:space="preserve">(далее – «инспекция труда») </w:t>
      </w:r>
      <w:r w:rsidR="00793940" w:rsidRPr="006B760B">
        <w:t xml:space="preserve">была проведена выездная </w:t>
      </w:r>
      <w:r w:rsidR="00165E3F" w:rsidRPr="006B760B">
        <w:t xml:space="preserve">внеплановая </w:t>
      </w:r>
      <w:r w:rsidR="00793940" w:rsidRPr="006B760B">
        <w:t xml:space="preserve">проверка </w:t>
      </w:r>
      <w:r w:rsidR="00165E3F" w:rsidRPr="006B760B">
        <w:t xml:space="preserve">в отношении </w:t>
      </w:r>
      <w:r w:rsidR="00793940" w:rsidRPr="006B760B">
        <w:t>индивидуально</w:t>
      </w:r>
      <w:r w:rsidR="00165E3F" w:rsidRPr="006B760B">
        <w:t xml:space="preserve">го предпринимателя </w:t>
      </w:r>
      <w:r>
        <w:t>_________</w:t>
      </w:r>
      <w:r w:rsidR="002333B7" w:rsidRPr="006B760B">
        <w:t xml:space="preserve"> </w:t>
      </w:r>
      <w:r w:rsidR="002333B7" w:rsidRPr="006B760B">
        <w:rPr>
          <w:b/>
        </w:rPr>
        <w:t>по исполнению ранее выданного предписания №7-657-15-ОБ/711/16/3 от 27.03.2015</w:t>
      </w:r>
      <w:r w:rsidR="00165E3F" w:rsidRPr="006B760B">
        <w:rPr>
          <w:b/>
        </w:rPr>
        <w:t>.</w:t>
      </w:r>
      <w:r w:rsidR="002333B7" w:rsidRPr="006B760B">
        <w:rPr>
          <w:b/>
        </w:rPr>
        <w:t xml:space="preserve"> </w:t>
      </w:r>
      <w:r w:rsidR="002333B7" w:rsidRPr="006B760B">
        <w:t>(далее – Предписание)</w:t>
      </w:r>
    </w:p>
    <w:p w:rsidR="00793940" w:rsidRPr="006B760B" w:rsidRDefault="00793940" w:rsidP="005C2AA9">
      <w:pPr>
        <w:spacing w:line="320" w:lineRule="atLeast"/>
        <w:ind w:firstLine="567"/>
        <w:contextualSpacing/>
        <w:jc w:val="both"/>
      </w:pPr>
      <w:r w:rsidRPr="006B760B">
        <w:t xml:space="preserve">По  результатам  выездной  </w:t>
      </w:r>
      <w:r w:rsidR="00165E3F" w:rsidRPr="006B760B">
        <w:t>внеплановой</w:t>
      </w:r>
      <w:r w:rsidRPr="006B760B">
        <w:t xml:space="preserve"> проверки  </w:t>
      </w:r>
      <w:r w:rsidR="00332691">
        <w:t>_________</w:t>
      </w:r>
      <w:r w:rsidR="00165E3F" w:rsidRPr="006B760B">
        <w:t xml:space="preserve"> </w:t>
      </w:r>
      <w:r w:rsidRPr="006B760B">
        <w:t xml:space="preserve">составлен акт N </w:t>
      </w:r>
      <w:r w:rsidR="00332691">
        <w:t>_________</w:t>
      </w:r>
      <w:r w:rsidR="00165E3F" w:rsidRPr="006B760B">
        <w:t xml:space="preserve"> </w:t>
      </w:r>
      <w:r w:rsidRPr="006B760B">
        <w:t xml:space="preserve"> (далее - "</w:t>
      </w:r>
      <w:r w:rsidR="00165E3F" w:rsidRPr="006B760B">
        <w:t>А</w:t>
      </w:r>
      <w:r w:rsidRPr="006B760B">
        <w:t>кт</w:t>
      </w:r>
      <w:r w:rsidR="00165E3F" w:rsidRPr="006B760B">
        <w:t xml:space="preserve"> </w:t>
      </w:r>
      <w:r w:rsidRPr="006B760B">
        <w:t>").</w:t>
      </w:r>
    </w:p>
    <w:p w:rsidR="005640EF" w:rsidRPr="005640EF" w:rsidRDefault="005640EF" w:rsidP="005C2AA9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i w:val="0"/>
        </w:rPr>
      </w:pPr>
      <w:r w:rsidRPr="005640EF">
        <w:rPr>
          <w:i w:val="0"/>
        </w:rPr>
        <w:t>"</w:t>
      </w:r>
      <w:r w:rsidR="00332691">
        <w:t>_________</w:t>
      </w:r>
      <w:r w:rsidRPr="005640EF">
        <w:rPr>
          <w:i w:val="0"/>
        </w:rPr>
        <w:t>инспекцией труда</w:t>
      </w:r>
      <w:r>
        <w:rPr>
          <w:i w:val="0"/>
        </w:rPr>
        <w:t xml:space="preserve">  составлен Протокол об административном правонаруш</w:t>
      </w:r>
      <w:r w:rsidR="00BE46BA">
        <w:rPr>
          <w:i w:val="0"/>
        </w:rPr>
        <w:t xml:space="preserve">ении </w:t>
      </w:r>
      <w:r w:rsidR="00332691">
        <w:t>_________</w:t>
      </w:r>
      <w:r w:rsidR="00BE46BA">
        <w:rPr>
          <w:i w:val="0"/>
        </w:rPr>
        <w:t>. (далее – Протокол).</w:t>
      </w:r>
    </w:p>
    <w:p w:rsidR="00674AD6" w:rsidRPr="006B760B" w:rsidRDefault="002333B7" w:rsidP="005C2AA9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i w:val="0"/>
        </w:rPr>
      </w:pPr>
      <w:r w:rsidRPr="006B760B">
        <w:rPr>
          <w:i w:val="0"/>
          <w:color w:val="000000"/>
        </w:rPr>
        <w:t xml:space="preserve">Согласно </w:t>
      </w:r>
      <w:r w:rsidR="00BE46BA">
        <w:rPr>
          <w:i w:val="0"/>
          <w:color w:val="000000"/>
        </w:rPr>
        <w:t>Протоколу</w:t>
      </w:r>
      <w:r w:rsidRPr="006B760B">
        <w:rPr>
          <w:i w:val="0"/>
          <w:color w:val="000000"/>
        </w:rPr>
        <w:t xml:space="preserve"> пункт </w:t>
      </w:r>
      <w:r w:rsidR="00674AD6" w:rsidRPr="006B760B">
        <w:rPr>
          <w:i w:val="0"/>
          <w:color w:val="000000"/>
        </w:rPr>
        <w:t>3</w:t>
      </w:r>
      <w:r w:rsidR="00674AD6" w:rsidRPr="006B760B">
        <w:t xml:space="preserve"> </w:t>
      </w:r>
      <w:r w:rsidR="00674AD6" w:rsidRPr="006B760B">
        <w:rPr>
          <w:i w:val="0"/>
        </w:rPr>
        <w:t xml:space="preserve">Предписания </w:t>
      </w:r>
      <w:r w:rsidR="00332691">
        <w:t>_________</w:t>
      </w:r>
      <w:r w:rsidR="00674AD6" w:rsidRPr="006B760B">
        <w:rPr>
          <w:i w:val="0"/>
        </w:rPr>
        <w:t xml:space="preserve"> исполнен, но с нарушением срока исполнения. </w:t>
      </w:r>
      <w:r w:rsidR="00B63F17" w:rsidRPr="006B760B">
        <w:rPr>
          <w:i w:val="0"/>
        </w:rPr>
        <w:t xml:space="preserve">Инспекцией труда сделан вывод о том, что ИП </w:t>
      </w:r>
      <w:r w:rsidR="00332691">
        <w:t>_________</w:t>
      </w:r>
      <w:r w:rsidR="00B63F17" w:rsidRPr="006B760B">
        <w:rPr>
          <w:i w:val="0"/>
        </w:rPr>
        <w:t xml:space="preserve">, являясь работодателем, нарушила ст. 22 ТК РФ и совершила административное правонарушение, предусмотренное ч. 23 ст. 19.5 КоАП РФ. </w:t>
      </w:r>
    </w:p>
    <w:p w:rsidR="00332691" w:rsidRDefault="00BE46BA" w:rsidP="005C2AA9">
      <w:pPr>
        <w:spacing w:line="320" w:lineRule="atLeast"/>
        <w:ind w:firstLine="567"/>
        <w:contextualSpacing/>
        <w:jc w:val="both"/>
      </w:pPr>
      <w:r w:rsidRPr="00BE46BA">
        <w:rPr>
          <w:color w:val="000000"/>
        </w:rPr>
        <w:t>Как</w:t>
      </w:r>
      <w:r>
        <w:rPr>
          <w:color w:val="000000"/>
        </w:rPr>
        <w:t xml:space="preserve"> следует из текста Протокола, данный Протокол направляется мировому судье с/у </w:t>
      </w:r>
      <w:r w:rsidR="00332691">
        <w:t>_________</w:t>
      </w:r>
    </w:p>
    <w:p w:rsidR="00741B34" w:rsidRPr="006B760B" w:rsidRDefault="00340623" w:rsidP="005C2AA9">
      <w:pPr>
        <w:spacing w:line="320" w:lineRule="atLeast"/>
        <w:ind w:firstLine="567"/>
        <w:contextualSpacing/>
        <w:jc w:val="both"/>
        <w:rPr>
          <w:b/>
        </w:rPr>
      </w:pPr>
      <w:r w:rsidRPr="006B760B">
        <w:rPr>
          <w:b/>
          <w:color w:val="000000"/>
        </w:rPr>
        <w:t xml:space="preserve">Ознакомившись с </w:t>
      </w:r>
      <w:r w:rsidR="00BE46BA">
        <w:rPr>
          <w:b/>
          <w:color w:val="000000"/>
        </w:rPr>
        <w:t>Протоколом</w:t>
      </w:r>
      <w:r w:rsidRPr="006B760B">
        <w:rPr>
          <w:b/>
          <w:color w:val="000000"/>
        </w:rPr>
        <w:t xml:space="preserve">, </w:t>
      </w:r>
      <w:r w:rsidR="002E0249" w:rsidRPr="006B760B">
        <w:rPr>
          <w:b/>
          <w:color w:val="000000"/>
        </w:rPr>
        <w:t xml:space="preserve">ИП </w:t>
      </w:r>
      <w:r w:rsidR="00332691">
        <w:t>_________</w:t>
      </w:r>
      <w:r w:rsidR="002E0249" w:rsidRPr="006B760B">
        <w:rPr>
          <w:b/>
          <w:color w:val="000000"/>
        </w:rPr>
        <w:t xml:space="preserve"> </w:t>
      </w:r>
      <w:r w:rsidRPr="006B760B">
        <w:rPr>
          <w:b/>
          <w:color w:val="000000"/>
        </w:rPr>
        <w:t>по</w:t>
      </w:r>
      <w:r w:rsidR="002E0249" w:rsidRPr="006B760B">
        <w:rPr>
          <w:b/>
          <w:color w:val="000000"/>
        </w:rPr>
        <w:t>лагает</w:t>
      </w:r>
      <w:r w:rsidR="00741B34" w:rsidRPr="006B760B">
        <w:rPr>
          <w:b/>
          <w:color w:val="000000"/>
        </w:rPr>
        <w:t>, что</w:t>
      </w:r>
      <w:r w:rsidR="002E0249" w:rsidRPr="006B760B">
        <w:rPr>
          <w:b/>
          <w:color w:val="000000"/>
        </w:rPr>
        <w:t xml:space="preserve"> обстоятельства, </w:t>
      </w:r>
      <w:r w:rsidRPr="006B760B">
        <w:rPr>
          <w:b/>
          <w:color w:val="000000"/>
        </w:rPr>
        <w:t>изложенные в нем, не соответствую</w:t>
      </w:r>
      <w:r w:rsidR="00741B34" w:rsidRPr="006B760B">
        <w:rPr>
          <w:b/>
          <w:color w:val="000000"/>
        </w:rPr>
        <w:t xml:space="preserve">т </w:t>
      </w:r>
      <w:r w:rsidRPr="006B760B">
        <w:rPr>
          <w:b/>
          <w:color w:val="000000"/>
        </w:rPr>
        <w:t>фактичес</w:t>
      </w:r>
      <w:r w:rsidR="00067BDA" w:rsidRPr="006B760B">
        <w:rPr>
          <w:b/>
          <w:color w:val="000000"/>
        </w:rPr>
        <w:t>ким обстоятельствам</w:t>
      </w:r>
      <w:r w:rsidR="00741B34" w:rsidRPr="00AC1F1D">
        <w:rPr>
          <w:b/>
          <w:color w:val="000000"/>
        </w:rPr>
        <w:t xml:space="preserve">, а </w:t>
      </w:r>
      <w:r w:rsidR="00741B34" w:rsidRPr="00AC1F1D">
        <w:rPr>
          <w:b/>
        </w:rPr>
        <w:t>выводы</w:t>
      </w:r>
      <w:r w:rsidR="00741B34" w:rsidRPr="006B760B">
        <w:rPr>
          <w:b/>
        </w:rPr>
        <w:t xml:space="preserve">, изложенные в </w:t>
      </w:r>
      <w:r w:rsidR="00BE46BA">
        <w:rPr>
          <w:b/>
        </w:rPr>
        <w:t>Протоколе</w:t>
      </w:r>
      <w:r w:rsidR="00741B34" w:rsidRPr="006B760B">
        <w:rPr>
          <w:b/>
        </w:rPr>
        <w:t>, не основаны на законе, ввиду следующего.</w:t>
      </w:r>
    </w:p>
    <w:p w:rsidR="00AC1F1D" w:rsidRPr="006B760B" w:rsidRDefault="00AC1F1D" w:rsidP="005640EF">
      <w:pPr>
        <w:spacing w:line="320" w:lineRule="atLeast"/>
        <w:contextualSpacing/>
        <w:jc w:val="both"/>
        <w:rPr>
          <w:b/>
        </w:rPr>
      </w:pPr>
    </w:p>
    <w:p w:rsidR="00741B34" w:rsidRPr="006B760B" w:rsidRDefault="00741B34" w:rsidP="005C2AA9">
      <w:pPr>
        <w:pStyle w:val="a6"/>
        <w:numPr>
          <w:ilvl w:val="0"/>
          <w:numId w:val="4"/>
        </w:numPr>
        <w:spacing w:line="320" w:lineRule="atLeast"/>
        <w:ind w:left="0" w:firstLine="1134"/>
        <w:jc w:val="center"/>
        <w:rPr>
          <w:b/>
        </w:rPr>
      </w:pPr>
      <w:r w:rsidRPr="006B760B">
        <w:rPr>
          <w:b/>
        </w:rPr>
        <w:t xml:space="preserve">Предписание исполнено </w:t>
      </w:r>
      <w:r w:rsidRPr="006B760B">
        <w:rPr>
          <w:b/>
          <w:color w:val="000000"/>
        </w:rPr>
        <w:t xml:space="preserve">ИП </w:t>
      </w:r>
      <w:r w:rsidR="00332691">
        <w:t>_________</w:t>
      </w:r>
      <w:r w:rsidRPr="006B760B">
        <w:rPr>
          <w:b/>
          <w:color w:val="000000"/>
        </w:rPr>
        <w:t>в установленный срок.</w:t>
      </w:r>
    </w:p>
    <w:p w:rsidR="00741B34" w:rsidRPr="006B760B" w:rsidRDefault="00741B34" w:rsidP="005C2AA9">
      <w:pPr>
        <w:pStyle w:val="a6"/>
        <w:spacing w:line="320" w:lineRule="atLeast"/>
        <w:ind w:left="0" w:firstLine="567"/>
        <w:jc w:val="both"/>
      </w:pPr>
    </w:p>
    <w:p w:rsidR="002B07C6" w:rsidRPr="006B760B" w:rsidRDefault="002B07C6" w:rsidP="005C2AA9">
      <w:pPr>
        <w:pStyle w:val="a6"/>
        <w:spacing w:line="320" w:lineRule="atLeast"/>
        <w:ind w:left="0" w:firstLine="567"/>
        <w:jc w:val="both"/>
      </w:pPr>
      <w:r w:rsidRPr="006B760B">
        <w:t xml:space="preserve">Перечень требований об устранении нарушений трудового законодательства, изложенный в Предписании, содержит три пункта. </w:t>
      </w:r>
    </w:p>
    <w:p w:rsidR="002B07C6" w:rsidRPr="006B760B" w:rsidRDefault="002B07C6" w:rsidP="005C2AA9">
      <w:pPr>
        <w:pStyle w:val="a6"/>
        <w:spacing w:line="320" w:lineRule="atLeast"/>
        <w:ind w:left="0" w:firstLine="567"/>
        <w:jc w:val="both"/>
      </w:pPr>
      <w:r w:rsidRPr="006B760B">
        <w:t xml:space="preserve">Срок выполнения пункта 1 Предписания – 10.04.2015 г. </w:t>
      </w:r>
    </w:p>
    <w:p w:rsidR="002B07C6" w:rsidRPr="006B760B" w:rsidRDefault="002B07C6" w:rsidP="005C2AA9">
      <w:pPr>
        <w:pStyle w:val="a6"/>
        <w:spacing w:line="320" w:lineRule="atLeast"/>
        <w:ind w:left="0" w:firstLine="567"/>
        <w:jc w:val="both"/>
      </w:pPr>
      <w:r w:rsidRPr="006B760B">
        <w:t xml:space="preserve">Срок выполнения пункта 2 Предписания – 10.04.2015 г. </w:t>
      </w:r>
    </w:p>
    <w:p w:rsidR="002B07C6" w:rsidRPr="006B760B" w:rsidRDefault="002B07C6" w:rsidP="005C2AA9">
      <w:pPr>
        <w:pStyle w:val="a6"/>
        <w:spacing w:line="320" w:lineRule="atLeast"/>
        <w:ind w:left="0" w:firstLine="567"/>
        <w:jc w:val="both"/>
      </w:pPr>
      <w:r w:rsidRPr="006B760B">
        <w:t xml:space="preserve">Срок выполнения пункта 3 Предписания – 10.04.2015 г. </w:t>
      </w:r>
    </w:p>
    <w:p w:rsidR="003528D8" w:rsidRPr="006B760B" w:rsidRDefault="002B07C6" w:rsidP="005C2AA9">
      <w:pPr>
        <w:pStyle w:val="a6"/>
        <w:spacing w:line="320" w:lineRule="atLeast"/>
        <w:ind w:left="0" w:firstLine="567"/>
        <w:jc w:val="both"/>
      </w:pPr>
      <w:r w:rsidRPr="006B760B">
        <w:t>Исполнения пунктов 1 и 2 Предписания в установленный срок инспекцией труда не оспаривается.</w:t>
      </w:r>
    </w:p>
    <w:p w:rsidR="003528D8" w:rsidRPr="006B760B" w:rsidRDefault="003528D8" w:rsidP="005C2AA9">
      <w:pPr>
        <w:pStyle w:val="a6"/>
        <w:spacing w:line="320" w:lineRule="atLeast"/>
        <w:ind w:left="0" w:firstLine="567"/>
        <w:jc w:val="both"/>
      </w:pPr>
      <w:r w:rsidRPr="006B760B">
        <w:t xml:space="preserve">Согласно п. 3 Предписания ИП </w:t>
      </w:r>
      <w:r w:rsidR="00332691">
        <w:t>_________</w:t>
      </w:r>
      <w:r w:rsidRPr="006B760B">
        <w:t xml:space="preserve"> обязана в срок до 10.04.2015 г. провести специальную оценку условий труда на всех рабочих местах согласно штатного расписания, на которых не была проведена аттестация рабочих мест по условиям труда в августе 2012 года. Всех работников (всего 76 человек) ознакомить с условиями труда. </w:t>
      </w:r>
    </w:p>
    <w:p w:rsidR="003528D8" w:rsidRPr="006B760B" w:rsidRDefault="003528D8" w:rsidP="005C2AA9">
      <w:pPr>
        <w:pStyle w:val="a6"/>
        <w:spacing w:line="320" w:lineRule="atLeast"/>
        <w:ind w:left="0" w:firstLine="567"/>
        <w:jc w:val="both"/>
      </w:pPr>
      <w:r w:rsidRPr="006B760B">
        <w:t xml:space="preserve">Во исполнение п. 3 Предписания ИП </w:t>
      </w:r>
      <w:r w:rsidR="00332691">
        <w:t>_________</w:t>
      </w:r>
      <w:r w:rsidRPr="006B760B">
        <w:t xml:space="preserve"> 01.04.2015 г. заключен договор № 2/15-001 оказания услуг по специальной оценке условий труда на рабочих местах с ООО </w:t>
      </w:r>
      <w:r w:rsidR="00332691">
        <w:t>_________</w:t>
      </w:r>
      <w:r w:rsidR="00332691" w:rsidRPr="006B760B">
        <w:t xml:space="preserve"> </w:t>
      </w:r>
      <w:r w:rsidRPr="006B760B">
        <w:t>(данный договор ранее представлялся в инспекцию труда)</w:t>
      </w:r>
    </w:p>
    <w:p w:rsidR="003528D8" w:rsidRPr="006B760B" w:rsidRDefault="003528D8" w:rsidP="005C2AA9">
      <w:pPr>
        <w:pStyle w:val="a6"/>
        <w:spacing w:line="320" w:lineRule="atLeast"/>
        <w:ind w:left="0" w:firstLine="567"/>
        <w:jc w:val="both"/>
      </w:pPr>
      <w:r w:rsidRPr="006B760B">
        <w:t xml:space="preserve">Согласно п. 4.1.2. Договора № </w:t>
      </w:r>
      <w:r w:rsidR="00332691">
        <w:t xml:space="preserve">_________ </w:t>
      </w:r>
      <w:r w:rsidR="009D4A39" w:rsidRPr="006B760B">
        <w:t xml:space="preserve">срок сдачи выполненных услуг – 20.06.2015 г. Ввиду данного обстоятельства исполнение п.3 Предписания в срок до 10.04.2015 г. оказалось невозможным, в связи с чем </w:t>
      </w:r>
      <w:r w:rsidR="009D4A39" w:rsidRPr="006B760B">
        <w:rPr>
          <w:b/>
        </w:rPr>
        <w:t xml:space="preserve">09.04.2015 г. в инспекцию труда ИП </w:t>
      </w:r>
      <w:r w:rsidR="00332691">
        <w:t>_________</w:t>
      </w:r>
      <w:r w:rsidR="009D4A39" w:rsidRPr="006B760B">
        <w:rPr>
          <w:b/>
        </w:rPr>
        <w:t xml:space="preserve"> было подано ходатайство о </w:t>
      </w:r>
      <w:r w:rsidR="009D4A39" w:rsidRPr="006B760B">
        <w:rPr>
          <w:b/>
        </w:rPr>
        <w:lastRenderedPageBreak/>
        <w:t>перенесении срока выполнения п. 3 Предписания на 01.07.2015 г.</w:t>
      </w:r>
      <w:r w:rsidR="003F61A0" w:rsidRPr="006B760B">
        <w:rPr>
          <w:b/>
        </w:rPr>
        <w:t xml:space="preserve"> </w:t>
      </w:r>
      <w:r w:rsidR="003F61A0" w:rsidRPr="006B760B">
        <w:t xml:space="preserve">Данное ходатайство было удовлетворено, что </w:t>
      </w:r>
      <w:r w:rsidR="001E7C3A" w:rsidRPr="006B760B">
        <w:t>инспекцией</w:t>
      </w:r>
      <w:r w:rsidR="003F61A0" w:rsidRPr="006B760B">
        <w:t xml:space="preserve"> труда не оспаривается, а также следует из изложенного </w:t>
      </w:r>
      <w:r w:rsidR="00BE46BA">
        <w:t>Протоколе</w:t>
      </w:r>
      <w:r w:rsidR="003F61A0" w:rsidRPr="006B760B">
        <w:t>.</w:t>
      </w:r>
    </w:p>
    <w:p w:rsidR="003F61A0" w:rsidRPr="006B760B" w:rsidRDefault="003F61A0" w:rsidP="005C2AA9">
      <w:pPr>
        <w:pStyle w:val="a6"/>
        <w:spacing w:line="320" w:lineRule="atLeast"/>
        <w:ind w:left="0" w:firstLine="567"/>
        <w:jc w:val="both"/>
        <w:rPr>
          <w:b/>
        </w:rPr>
      </w:pPr>
      <w:r w:rsidRPr="006B760B">
        <w:rPr>
          <w:b/>
        </w:rPr>
        <w:t xml:space="preserve">Таким образом, был установлен следующий срок выполнения пункта 3 Предписания -  01.07.2015 г. </w:t>
      </w:r>
    </w:p>
    <w:p w:rsidR="005B424C" w:rsidRPr="006B760B" w:rsidRDefault="003F61A0" w:rsidP="005C2AA9">
      <w:pPr>
        <w:pStyle w:val="a6"/>
        <w:spacing w:line="320" w:lineRule="atLeast"/>
        <w:ind w:left="0" w:firstLine="567"/>
        <w:jc w:val="both"/>
      </w:pPr>
      <w:r w:rsidRPr="006B760B">
        <w:t>Отчет о проведении специальной оценки условий труда датирован 27.04.2015 г.</w:t>
      </w:r>
      <w:r w:rsidR="00CC1F47" w:rsidRPr="006B760B">
        <w:t>, то есть до 01.07.2015 г.</w:t>
      </w:r>
      <w:r w:rsidR="005B424C" w:rsidRPr="006B760B">
        <w:t xml:space="preserve"> Согласно заключению эксперта № 0297/2015 по результатам специальной оценки условий труда</w:t>
      </w:r>
      <w:r w:rsidR="00D32518" w:rsidRPr="006B760B">
        <w:t xml:space="preserve"> на всех рабочих местах оптимальные и допустимые условия труда</w:t>
      </w:r>
      <w:r w:rsidR="00B05B52" w:rsidRPr="006B760B">
        <w:t>.</w:t>
      </w:r>
      <w:r w:rsidR="00D32518" w:rsidRPr="006B760B">
        <w:t xml:space="preserve">  </w:t>
      </w:r>
    </w:p>
    <w:p w:rsidR="00CC1F47" w:rsidRPr="006B760B" w:rsidRDefault="00CC1F47" w:rsidP="005C2AA9">
      <w:pPr>
        <w:pStyle w:val="a6"/>
        <w:spacing w:line="320" w:lineRule="atLeast"/>
        <w:ind w:left="0" w:firstLine="567"/>
        <w:jc w:val="both"/>
      </w:pPr>
      <w:r w:rsidRPr="006B760B">
        <w:t xml:space="preserve">Все работники ИП </w:t>
      </w:r>
      <w:r w:rsidR="00332691">
        <w:t>_________</w:t>
      </w:r>
      <w:r w:rsidRPr="006B760B">
        <w:t>ознакомлены с результаты проведенной специальной оценки условий труда</w:t>
      </w:r>
      <w:r w:rsidR="005B424C" w:rsidRPr="006B760B">
        <w:t xml:space="preserve"> до 01.07.2015 г. Более того, с результатами специальной оценки условий труда ознакомлены и вновь принятые работники, что также отражено в </w:t>
      </w:r>
      <w:r w:rsidR="00BE46BA">
        <w:t>Протоколе</w:t>
      </w:r>
      <w:r w:rsidR="005B424C" w:rsidRPr="006B760B">
        <w:t>.</w:t>
      </w:r>
      <w:r w:rsidR="00417DEC" w:rsidRPr="006B760B">
        <w:t xml:space="preserve"> Отчет о проведении проверки, в том числе, карты СОУТ, протоколы оценки и измерений ОВПФ, сводная ведомость результатов СОУТ, а также сведения об ознакомлении в письменной форме всех работников с условиями труда, представлены в инспекцию труда.</w:t>
      </w:r>
    </w:p>
    <w:p w:rsidR="00364727" w:rsidRPr="006B760B" w:rsidRDefault="00364727" w:rsidP="005C2AA9">
      <w:pPr>
        <w:pStyle w:val="a6"/>
        <w:spacing w:line="320" w:lineRule="atLeast"/>
        <w:ind w:left="0" w:firstLine="567"/>
        <w:jc w:val="both"/>
        <w:rPr>
          <w:b/>
        </w:rPr>
      </w:pPr>
      <w:r w:rsidRPr="006B760B">
        <w:rPr>
          <w:b/>
        </w:rPr>
        <w:t>Таким образом, специальная оценка условий</w:t>
      </w:r>
      <w:r w:rsidR="00417DEC" w:rsidRPr="006B760B">
        <w:rPr>
          <w:b/>
        </w:rPr>
        <w:t xml:space="preserve"> проведена ИП </w:t>
      </w:r>
      <w:r w:rsidR="00332691">
        <w:t>_________</w:t>
      </w:r>
      <w:r w:rsidR="00417DEC" w:rsidRPr="006B760B">
        <w:rPr>
          <w:b/>
        </w:rPr>
        <w:t xml:space="preserve"> до 01.07.2015 г., действующие работники  ИП </w:t>
      </w:r>
      <w:r w:rsidR="00332691">
        <w:t>_________</w:t>
      </w:r>
      <w:r w:rsidR="00417DEC" w:rsidRPr="006B760B">
        <w:rPr>
          <w:b/>
        </w:rPr>
        <w:t xml:space="preserve">ознакомлены с условиями труда до 01.07.2015 г. Следовательно, п. 3 Предписания исполнен в </w:t>
      </w:r>
      <w:r w:rsidR="001E7C3A" w:rsidRPr="006B760B">
        <w:rPr>
          <w:b/>
        </w:rPr>
        <w:t>установленный</w:t>
      </w:r>
      <w:r w:rsidR="00417DEC" w:rsidRPr="006B760B">
        <w:rPr>
          <w:b/>
        </w:rPr>
        <w:t xml:space="preserve"> срок, до 01.07.2015 г.</w:t>
      </w:r>
    </w:p>
    <w:p w:rsidR="00741B34" w:rsidRPr="006B760B" w:rsidRDefault="00741B34" w:rsidP="005C2AA9">
      <w:pPr>
        <w:pStyle w:val="a6"/>
        <w:spacing w:line="320" w:lineRule="atLeast"/>
        <w:ind w:left="0" w:firstLine="567"/>
        <w:jc w:val="both"/>
      </w:pPr>
    </w:p>
    <w:p w:rsidR="00741B34" w:rsidRPr="006B760B" w:rsidRDefault="00741B34" w:rsidP="005C2AA9">
      <w:pPr>
        <w:pStyle w:val="HTML"/>
        <w:shd w:val="clear" w:color="auto" w:fill="FFFFFF"/>
        <w:spacing w:line="320" w:lineRule="atLeast"/>
        <w:ind w:firstLine="1134"/>
        <w:contextualSpacing/>
        <w:jc w:val="center"/>
        <w:rPr>
          <w:i w:val="0"/>
          <w:color w:val="000000"/>
        </w:rPr>
      </w:pPr>
    </w:p>
    <w:p w:rsidR="00890A11" w:rsidRPr="00890A11" w:rsidRDefault="00890A11" w:rsidP="005C2AA9">
      <w:pPr>
        <w:pStyle w:val="ConsPlusNormal"/>
        <w:numPr>
          <w:ilvl w:val="0"/>
          <w:numId w:val="4"/>
        </w:numPr>
        <w:spacing w:line="320" w:lineRule="atLeast"/>
        <w:ind w:left="0"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11">
        <w:rPr>
          <w:rFonts w:ascii="Times New Roman" w:hAnsi="Times New Roman" w:cs="Times New Roman"/>
          <w:b/>
          <w:sz w:val="24"/>
          <w:szCs w:val="24"/>
        </w:rPr>
        <w:t xml:space="preserve">Несообщение об исполнении предписания не свидетельствует о нарушении ст. 22 ТК РФ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не </w:t>
      </w:r>
      <w:r w:rsidRPr="00890A11">
        <w:rPr>
          <w:rFonts w:ascii="Times New Roman" w:hAnsi="Times New Roman" w:cs="Times New Roman"/>
          <w:b/>
          <w:sz w:val="24"/>
          <w:szCs w:val="24"/>
        </w:rPr>
        <w:t xml:space="preserve">является основанием для привлечения лица к ответственности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ч. 23 ст. 19.5 </w:t>
      </w:r>
      <w:r w:rsidRPr="00890A11">
        <w:rPr>
          <w:rFonts w:ascii="Times New Roman" w:hAnsi="Times New Roman" w:cs="Times New Roman"/>
          <w:b/>
          <w:sz w:val="24"/>
          <w:szCs w:val="24"/>
        </w:rPr>
        <w:t>КоАП РФ.</w:t>
      </w:r>
    </w:p>
    <w:p w:rsidR="00890A11" w:rsidRPr="006B760B" w:rsidRDefault="00890A11" w:rsidP="005C2AA9">
      <w:pPr>
        <w:pStyle w:val="ConsPlusNormal"/>
        <w:spacing w:line="3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D5DC4" w:rsidRDefault="00890A11" w:rsidP="005C2AA9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</w:pPr>
      <w:r w:rsidRPr="006B760B">
        <w:t xml:space="preserve">Согласно диспозиции </w:t>
      </w:r>
      <w:r w:rsidR="008D5DC4">
        <w:t>ч.23 ст. 19.5 КоАП РФ</w:t>
      </w:r>
      <w:r w:rsidRPr="006B760B">
        <w:t xml:space="preserve">, административная ответственность по </w:t>
      </w:r>
      <w:r w:rsidR="008D5DC4">
        <w:t>ч.23 ст. 19.5 КоАП РФ</w:t>
      </w:r>
      <w:r w:rsidRPr="006B760B">
        <w:t xml:space="preserve"> наступает за </w:t>
      </w:r>
      <w:r w:rsidR="008D5DC4"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 w:rsidR="008D5DC4" w:rsidRPr="008D5DC4" w:rsidRDefault="00890A11" w:rsidP="005C2AA9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0B">
        <w:rPr>
          <w:rFonts w:ascii="Times New Roman" w:hAnsi="Times New Roman" w:cs="Times New Roman"/>
          <w:sz w:val="24"/>
          <w:szCs w:val="24"/>
        </w:rPr>
        <w:t xml:space="preserve"> </w:t>
      </w:r>
      <w:r w:rsidR="008D5DC4" w:rsidRPr="008D5DC4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1E7C3A" w:rsidRPr="008D5DC4">
        <w:rPr>
          <w:rFonts w:ascii="Times New Roman" w:hAnsi="Times New Roman" w:cs="Times New Roman"/>
          <w:b/>
          <w:sz w:val="24"/>
          <w:szCs w:val="24"/>
        </w:rPr>
        <w:t>непредставление</w:t>
      </w:r>
      <w:r w:rsidR="008D5DC4" w:rsidRPr="008D5DC4">
        <w:rPr>
          <w:rFonts w:ascii="Times New Roman" w:hAnsi="Times New Roman" w:cs="Times New Roman"/>
          <w:b/>
          <w:sz w:val="24"/>
          <w:szCs w:val="24"/>
        </w:rPr>
        <w:t xml:space="preserve"> сведений об исполнении предписания ч.23 ст. 19.5 КоАП РФ не устанавливает.</w:t>
      </w:r>
    </w:p>
    <w:p w:rsidR="00890A11" w:rsidRPr="0039355E" w:rsidRDefault="00890A11" w:rsidP="005C2AA9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60B">
        <w:rPr>
          <w:rFonts w:ascii="Times New Roman" w:hAnsi="Times New Roman" w:cs="Times New Roman"/>
          <w:sz w:val="24"/>
          <w:szCs w:val="24"/>
        </w:rPr>
        <w:t xml:space="preserve">Срок, который должно содержать предписание, имеющий значение для квалификации - это срок, установленный для устранения выявленных нарушений </w:t>
      </w:r>
      <w:r w:rsidR="008D5DC4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6B760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39355E" w:rsidRDefault="008D5DC4" w:rsidP="00BE46BA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i w:val="0"/>
        </w:rPr>
      </w:pPr>
      <w:r>
        <w:rPr>
          <w:i w:val="0"/>
        </w:rPr>
        <w:t>Предписани</w:t>
      </w:r>
      <w:r w:rsidR="0039355E">
        <w:rPr>
          <w:i w:val="0"/>
        </w:rPr>
        <w:t>е</w:t>
      </w:r>
      <w:r>
        <w:rPr>
          <w:i w:val="0"/>
        </w:rPr>
        <w:t xml:space="preserve"> </w:t>
      </w:r>
      <w:r w:rsidR="0039355E">
        <w:rPr>
          <w:i w:val="0"/>
        </w:rPr>
        <w:t>является ненормативным актом, содержащим требование устранить допущенные нарушения законодательства. При этом обязательно указание</w:t>
      </w:r>
      <w:r w:rsidR="0039355E" w:rsidRPr="0039355E">
        <w:rPr>
          <w:i w:val="0"/>
        </w:rPr>
        <w:t xml:space="preserve"> на конкретные нормы нарушенного закона</w:t>
      </w:r>
      <w:r w:rsidR="0039355E">
        <w:rPr>
          <w:i w:val="0"/>
        </w:rPr>
        <w:t xml:space="preserve">. </w:t>
      </w:r>
    </w:p>
    <w:p w:rsidR="0039355E" w:rsidRPr="0039355E" w:rsidRDefault="0039355E" w:rsidP="00BE46BA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</w:pPr>
      <w:r w:rsidRPr="0039355E">
        <w:t>Так, основаниями для вынесения п.3 Предписание являли</w:t>
      </w:r>
      <w:r w:rsidR="00BE46BA">
        <w:t xml:space="preserve">сь ст. 212 ТК РФ и п.2 ст. 4 </w:t>
      </w:r>
      <w:r w:rsidRPr="0039355E">
        <w:t xml:space="preserve">Федерального закона от 28.12.2013 N 426-ФЗ "О специальной оценке условий труда". </w:t>
      </w:r>
    </w:p>
    <w:p w:rsidR="0039355E" w:rsidRPr="0039355E" w:rsidRDefault="0039355E" w:rsidP="00BE46BA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i w:val="0"/>
        </w:rPr>
      </w:pPr>
      <w:r>
        <w:rPr>
          <w:i w:val="0"/>
        </w:rPr>
        <w:t xml:space="preserve">Нарушения норм </w:t>
      </w:r>
      <w:r w:rsidRPr="0039355E">
        <w:rPr>
          <w:i w:val="0"/>
        </w:rPr>
        <w:t>ст. 212 ТК РФ и п.2 ст. 4 Федерального закона от 28.12.2013 N 426-ФЗ "О специальной оценке условий труда"</w:t>
      </w:r>
      <w:r>
        <w:rPr>
          <w:i w:val="0"/>
        </w:rPr>
        <w:t xml:space="preserve"> были устранены ИП </w:t>
      </w:r>
      <w:r w:rsidR="00332691">
        <w:t>_________</w:t>
      </w:r>
      <w:r>
        <w:rPr>
          <w:i w:val="0"/>
        </w:rPr>
        <w:t xml:space="preserve">в установленный срок, то есть, до 01.07.2015 г., а именно проведена специальная оценка условий труда, работники ознакомлены с </w:t>
      </w:r>
      <w:r w:rsidR="00EC78D4">
        <w:rPr>
          <w:i w:val="0"/>
        </w:rPr>
        <w:t xml:space="preserve">условиями труда. </w:t>
      </w:r>
      <w:r>
        <w:rPr>
          <w:i w:val="0"/>
        </w:rPr>
        <w:t xml:space="preserve"> </w:t>
      </w:r>
    </w:p>
    <w:p w:rsidR="00697C43" w:rsidRDefault="00AF09BA" w:rsidP="005C2AA9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i w:val="0"/>
        </w:rPr>
      </w:pPr>
      <w:r>
        <w:rPr>
          <w:i w:val="0"/>
        </w:rPr>
        <w:t xml:space="preserve">Ни </w:t>
      </w:r>
      <w:r w:rsidRPr="0039355E">
        <w:rPr>
          <w:i w:val="0"/>
        </w:rPr>
        <w:t>ст. 212 ТК РФ</w:t>
      </w:r>
      <w:r>
        <w:rPr>
          <w:i w:val="0"/>
        </w:rPr>
        <w:t>, ни</w:t>
      </w:r>
      <w:r w:rsidRPr="0039355E">
        <w:rPr>
          <w:i w:val="0"/>
        </w:rPr>
        <w:t xml:space="preserve"> п.2 ст. 4 Федерального закона от 28.12.2013 N 426-ФЗ "О специальной оценке условий труда"</w:t>
      </w:r>
      <w:r>
        <w:rPr>
          <w:i w:val="0"/>
        </w:rPr>
        <w:t xml:space="preserve"> не установлена обязанность </w:t>
      </w:r>
      <w:r w:rsidR="00697C43">
        <w:rPr>
          <w:i w:val="0"/>
        </w:rPr>
        <w:t xml:space="preserve">сообщать в </w:t>
      </w:r>
      <w:r w:rsidR="001E7C3A">
        <w:rPr>
          <w:i w:val="0"/>
        </w:rPr>
        <w:t>инспекцию</w:t>
      </w:r>
      <w:r w:rsidR="00697C43">
        <w:rPr>
          <w:i w:val="0"/>
        </w:rPr>
        <w:t xml:space="preserve"> труда о результатах специальной оценки условий труда. </w:t>
      </w:r>
    </w:p>
    <w:p w:rsidR="0039355E" w:rsidRPr="00697C43" w:rsidRDefault="00697C43" w:rsidP="005C2AA9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b/>
          <w:i w:val="0"/>
        </w:rPr>
      </w:pPr>
      <w:r>
        <w:rPr>
          <w:b/>
          <w:i w:val="0"/>
        </w:rPr>
        <w:t>П</w:t>
      </w:r>
      <w:r w:rsidRPr="00697C43">
        <w:rPr>
          <w:b/>
          <w:i w:val="0"/>
        </w:rPr>
        <w:t xml:space="preserve">редписание заключается исключительно в обязании устранить нарушения законодательства, а не в сообщении о результатах </w:t>
      </w:r>
      <w:r>
        <w:rPr>
          <w:b/>
          <w:i w:val="0"/>
        </w:rPr>
        <w:t>действий по устранению нарушения</w:t>
      </w:r>
      <w:r w:rsidRPr="00697C43">
        <w:rPr>
          <w:b/>
          <w:i w:val="0"/>
        </w:rPr>
        <w:t>.</w:t>
      </w:r>
    </w:p>
    <w:p w:rsidR="00697C43" w:rsidRPr="00B90D81" w:rsidRDefault="00697C43" w:rsidP="005C2AA9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F5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</w:t>
      </w:r>
      <w:r w:rsidRPr="006D2F5D">
        <w:rPr>
          <w:rFonts w:ascii="Times New Roman" w:hAnsi="Times New Roman" w:cs="Times New Roman"/>
          <w:sz w:val="24"/>
          <w:szCs w:val="24"/>
        </w:rPr>
        <w:t xml:space="preserve">В данном случае ИП </w:t>
      </w:r>
      <w:r w:rsidR="00332691">
        <w:t>_________</w:t>
      </w:r>
      <w:r w:rsidRPr="006D2F5D">
        <w:rPr>
          <w:rFonts w:ascii="Times New Roman" w:hAnsi="Times New Roman" w:cs="Times New Roman"/>
          <w:sz w:val="24"/>
          <w:szCs w:val="24"/>
        </w:rPr>
        <w:t xml:space="preserve"> </w:t>
      </w:r>
      <w:r w:rsidR="006D2F5D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6D2F5D">
        <w:rPr>
          <w:rFonts w:ascii="Times New Roman" w:hAnsi="Times New Roman" w:cs="Times New Roman"/>
          <w:sz w:val="24"/>
          <w:szCs w:val="24"/>
        </w:rPr>
        <w:t xml:space="preserve">указано о необходимости сообщения  </w:t>
      </w:r>
      <w:r w:rsidRPr="006D2F5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2F5D" w:rsidRPr="006D2F5D">
        <w:rPr>
          <w:rFonts w:ascii="Times New Roman" w:hAnsi="Times New Roman" w:cs="Times New Roman"/>
          <w:b/>
          <w:sz w:val="24"/>
          <w:szCs w:val="24"/>
        </w:rPr>
        <w:t>выполнении</w:t>
      </w:r>
      <w:r w:rsidRPr="006D2F5D">
        <w:rPr>
          <w:rFonts w:ascii="Times New Roman" w:hAnsi="Times New Roman" w:cs="Times New Roman"/>
          <w:b/>
          <w:sz w:val="24"/>
          <w:szCs w:val="24"/>
        </w:rPr>
        <w:t xml:space="preserve"> самого </w:t>
      </w:r>
      <w:r w:rsidRPr="006D2F5D">
        <w:rPr>
          <w:rFonts w:ascii="Times New Roman" w:hAnsi="Times New Roman" w:cs="Times New Roman"/>
          <w:b/>
          <w:sz w:val="24"/>
          <w:szCs w:val="24"/>
          <w:u w:val="single"/>
        </w:rPr>
        <w:t>предписания</w:t>
      </w:r>
      <w:r w:rsidR="00BE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6BA" w:rsidRPr="00B90D81">
        <w:rPr>
          <w:rFonts w:ascii="Times New Roman" w:hAnsi="Times New Roman" w:cs="Times New Roman"/>
          <w:b/>
          <w:sz w:val="24"/>
          <w:szCs w:val="24"/>
        </w:rPr>
        <w:t>в срок до 10.04.2015 г</w:t>
      </w:r>
      <w:r w:rsidRPr="00B90D81">
        <w:rPr>
          <w:rFonts w:ascii="Times New Roman" w:hAnsi="Times New Roman" w:cs="Times New Roman"/>
          <w:sz w:val="24"/>
          <w:szCs w:val="24"/>
        </w:rPr>
        <w:t>.</w:t>
      </w:r>
    </w:p>
    <w:p w:rsidR="00BE46BA" w:rsidRDefault="00BE46BA" w:rsidP="005C2AA9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 как было указано выше, и не оспаривается инспекцией труда</w:t>
      </w:r>
      <w:r w:rsidR="00B90D81">
        <w:rPr>
          <w:rFonts w:ascii="Times New Roman" w:hAnsi="Times New Roman" w:cs="Times New Roman"/>
          <w:sz w:val="24"/>
          <w:szCs w:val="24"/>
        </w:rPr>
        <w:t xml:space="preserve">, ИП </w:t>
      </w:r>
      <w:r w:rsidR="00332691">
        <w:t>_________</w:t>
      </w:r>
      <w:r w:rsidR="00B90D81">
        <w:rPr>
          <w:rFonts w:ascii="Times New Roman" w:hAnsi="Times New Roman" w:cs="Times New Roman"/>
          <w:sz w:val="24"/>
          <w:szCs w:val="24"/>
        </w:rPr>
        <w:t xml:space="preserve">09.04.2015 г. было подано ходатайство о перенесении срока по проведению специальной оценки условий труда </w:t>
      </w:r>
      <w:r w:rsidR="00B90D81" w:rsidRPr="00B90D81">
        <w:rPr>
          <w:rFonts w:ascii="Times New Roman" w:hAnsi="Times New Roman" w:cs="Times New Roman"/>
          <w:b/>
          <w:sz w:val="24"/>
          <w:szCs w:val="24"/>
        </w:rPr>
        <w:t>на 01.07.2015 г.</w:t>
      </w:r>
      <w:r w:rsidR="00B90D81">
        <w:rPr>
          <w:rFonts w:ascii="Times New Roman" w:hAnsi="Times New Roman" w:cs="Times New Roman"/>
          <w:sz w:val="24"/>
          <w:szCs w:val="24"/>
        </w:rPr>
        <w:t>, которое было удовлетворено.</w:t>
      </w:r>
    </w:p>
    <w:p w:rsidR="00A7191D" w:rsidRDefault="00B90D81" w:rsidP="003970DE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инспекцией труда продлен </w:t>
      </w:r>
      <w:r w:rsidRPr="00B90D81">
        <w:rPr>
          <w:rFonts w:ascii="Times New Roman" w:hAnsi="Times New Roman" w:cs="Times New Roman"/>
          <w:b/>
          <w:sz w:val="24"/>
          <w:szCs w:val="24"/>
          <w:u w:val="single"/>
        </w:rPr>
        <w:t>срок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п. 3 Предписания до 01.07.2015 г., при этом, </w:t>
      </w:r>
      <w:r w:rsidR="00A7191D">
        <w:rPr>
          <w:rFonts w:ascii="Times New Roman" w:hAnsi="Times New Roman" w:cs="Times New Roman"/>
          <w:b/>
          <w:sz w:val="24"/>
          <w:szCs w:val="24"/>
        </w:rPr>
        <w:t xml:space="preserve">обязанности в </w:t>
      </w:r>
      <w:r w:rsidR="00A7191D" w:rsidRPr="00B90D81">
        <w:rPr>
          <w:rFonts w:ascii="Times New Roman" w:hAnsi="Times New Roman" w:cs="Times New Roman"/>
          <w:b/>
          <w:sz w:val="24"/>
          <w:szCs w:val="24"/>
        </w:rPr>
        <w:t xml:space="preserve">какой-либо </w:t>
      </w:r>
      <w:r w:rsidR="00A7191D">
        <w:rPr>
          <w:rFonts w:ascii="Times New Roman" w:hAnsi="Times New Roman" w:cs="Times New Roman"/>
          <w:b/>
          <w:sz w:val="24"/>
          <w:szCs w:val="24"/>
        </w:rPr>
        <w:t>форме по сообщению</w:t>
      </w:r>
      <w:r w:rsidRPr="00B90D81">
        <w:rPr>
          <w:rFonts w:ascii="Times New Roman" w:hAnsi="Times New Roman" w:cs="Times New Roman"/>
          <w:b/>
          <w:sz w:val="24"/>
          <w:szCs w:val="24"/>
        </w:rPr>
        <w:t xml:space="preserve"> о выполнении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п. 3 Предписания с приложением </w:t>
      </w:r>
      <w:r w:rsidR="00367595">
        <w:rPr>
          <w:rFonts w:ascii="Times New Roman" w:hAnsi="Times New Roman" w:cs="Times New Roman"/>
          <w:b/>
          <w:sz w:val="24"/>
          <w:szCs w:val="24"/>
        </w:rPr>
        <w:t>документов, подтверждающих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исполнение,</w:t>
      </w:r>
      <w:r w:rsidRPr="00B90D81">
        <w:rPr>
          <w:rFonts w:ascii="Times New Roman" w:hAnsi="Times New Roman" w:cs="Times New Roman"/>
          <w:b/>
          <w:sz w:val="24"/>
          <w:szCs w:val="24"/>
        </w:rPr>
        <w:t xml:space="preserve"> установлен не был.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D81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отсутствие установления срока для письменного сообщения об исполнении в данном случае существенного значения не имеет, поскольку, как </w:t>
      </w:r>
      <w:r w:rsidRPr="003970DE">
        <w:rPr>
          <w:rFonts w:ascii="Times New Roman" w:hAnsi="Times New Roman" w:cs="Times New Roman"/>
          <w:sz w:val="24"/>
          <w:szCs w:val="24"/>
        </w:rPr>
        <w:t xml:space="preserve">было указано выше, </w:t>
      </w:r>
      <w:r w:rsidRPr="00A7191D">
        <w:rPr>
          <w:rFonts w:ascii="Times New Roman" w:hAnsi="Times New Roman" w:cs="Times New Roman"/>
          <w:b/>
          <w:sz w:val="24"/>
          <w:szCs w:val="24"/>
        </w:rPr>
        <w:t xml:space="preserve">следует различать момент исполнения предписания и момент уведомления об исполнении предписания. </w:t>
      </w:r>
    </w:p>
    <w:p w:rsidR="00B90D81" w:rsidRPr="00A7191D" w:rsidRDefault="00B90D81" w:rsidP="003970DE">
      <w:pPr>
        <w:pStyle w:val="ConsPlusNormal"/>
        <w:spacing w:line="32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91D">
        <w:rPr>
          <w:rFonts w:ascii="Times New Roman" w:hAnsi="Times New Roman" w:cs="Times New Roman"/>
          <w:b/>
          <w:sz w:val="24"/>
          <w:szCs w:val="24"/>
        </w:rPr>
        <w:t>Данные выводы подтверждаются судебной практикой.</w:t>
      </w:r>
    </w:p>
    <w:p w:rsidR="00332691" w:rsidRDefault="00332691" w:rsidP="001E7C3A">
      <w:pPr>
        <w:pStyle w:val="HTML"/>
        <w:shd w:val="clear" w:color="auto" w:fill="FFFFFF"/>
        <w:spacing w:line="320" w:lineRule="atLeast"/>
        <w:ind w:firstLine="567"/>
        <w:contextualSpacing/>
        <w:jc w:val="both"/>
      </w:pPr>
      <w:r>
        <w:t>_________</w:t>
      </w:r>
    </w:p>
    <w:p w:rsidR="00697C43" w:rsidRPr="005C2AA9" w:rsidRDefault="00697C43" w:rsidP="001E7C3A">
      <w:pPr>
        <w:pStyle w:val="HTML"/>
        <w:shd w:val="clear" w:color="auto" w:fill="FFFFFF"/>
        <w:spacing w:line="320" w:lineRule="atLeast"/>
        <w:ind w:firstLine="567"/>
        <w:contextualSpacing/>
        <w:jc w:val="both"/>
        <w:rPr>
          <w:b/>
          <w:i w:val="0"/>
        </w:rPr>
      </w:pPr>
      <w:r w:rsidRPr="005C2AA9">
        <w:rPr>
          <w:b/>
          <w:i w:val="0"/>
        </w:rPr>
        <w:t>Таким образом, выводы</w:t>
      </w:r>
      <w:r w:rsidR="00BE46BA">
        <w:rPr>
          <w:b/>
          <w:i w:val="0"/>
        </w:rPr>
        <w:t xml:space="preserve">, изложенные в Протоколе, </w:t>
      </w:r>
      <w:r w:rsidR="00AF09BA" w:rsidRPr="005C2AA9">
        <w:rPr>
          <w:b/>
          <w:i w:val="0"/>
        </w:rPr>
        <w:t>основан</w:t>
      </w:r>
      <w:r w:rsidRPr="005C2AA9">
        <w:rPr>
          <w:b/>
          <w:i w:val="0"/>
        </w:rPr>
        <w:t>ы</w:t>
      </w:r>
      <w:r w:rsidR="00AF09BA" w:rsidRPr="005C2AA9">
        <w:rPr>
          <w:b/>
          <w:i w:val="0"/>
        </w:rPr>
        <w:t xml:space="preserve"> на неправильном толковании норм права, поскольку несообщение об исполнении предписания не тождественно невыполнению предписания и не образует </w:t>
      </w:r>
      <w:r w:rsidR="00332691">
        <w:rPr>
          <w:b/>
          <w:i w:val="0"/>
        </w:rPr>
        <w:t>состава</w:t>
      </w:r>
      <w:r w:rsidR="00AF09BA" w:rsidRPr="005C2AA9">
        <w:rPr>
          <w:b/>
          <w:i w:val="0"/>
        </w:rPr>
        <w:t xml:space="preserve"> административного правонарушения, предусмотренного </w:t>
      </w:r>
      <w:r w:rsidRPr="005C2AA9">
        <w:rPr>
          <w:b/>
          <w:i w:val="0"/>
        </w:rPr>
        <w:t>ч.23 ст. 19.5 КоАП РФ.</w:t>
      </w:r>
    </w:p>
    <w:p w:rsidR="001E7C3A" w:rsidRDefault="00793940" w:rsidP="001E7C3A">
      <w:pPr>
        <w:autoSpaceDE w:val="0"/>
        <w:autoSpaceDN w:val="0"/>
        <w:adjustRightInd w:val="0"/>
        <w:spacing w:line="320" w:lineRule="atLeast"/>
        <w:ind w:firstLine="540"/>
        <w:jc w:val="both"/>
      </w:pPr>
      <w:r w:rsidRPr="006B760B">
        <w:t xml:space="preserve">      </w:t>
      </w:r>
      <w:r w:rsidR="001E7C3A">
        <w:t>В соответствии с п.</w:t>
      </w:r>
      <w:r w:rsidR="00332691">
        <w:t>2</w:t>
      </w:r>
      <w:r w:rsidR="001E7C3A">
        <w:t xml:space="preserve"> ч.1 ст. 24.5.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793940" w:rsidRPr="006B760B" w:rsidRDefault="00793940" w:rsidP="001E7C3A">
      <w:pPr>
        <w:autoSpaceDE w:val="0"/>
        <w:autoSpaceDN w:val="0"/>
        <w:adjustRightInd w:val="0"/>
        <w:spacing w:line="320" w:lineRule="atLeast"/>
        <w:ind w:firstLine="540"/>
        <w:jc w:val="both"/>
      </w:pPr>
      <w:r w:rsidRPr="006B760B">
        <w:t xml:space="preserve">           </w:t>
      </w:r>
    </w:p>
    <w:p w:rsidR="006D2F5D" w:rsidRPr="005C2AA9" w:rsidRDefault="00793940" w:rsidP="001E7C3A">
      <w:pPr>
        <w:spacing w:line="320" w:lineRule="atLeast"/>
        <w:ind w:firstLine="567"/>
        <w:contextualSpacing/>
        <w:jc w:val="both"/>
      </w:pPr>
      <w:r w:rsidRPr="005C2AA9">
        <w:t xml:space="preserve">    </w:t>
      </w:r>
      <w:r w:rsidR="00697C43" w:rsidRPr="005C2AA9">
        <w:t xml:space="preserve">На  основании  вышеизложенного, </w:t>
      </w:r>
      <w:r w:rsidR="005640EF">
        <w:t xml:space="preserve">руководствуясь ч. 1 ст. 25.1 КоАП РФ, </w:t>
      </w:r>
      <w:r w:rsidR="006D2F5D" w:rsidRPr="005C2AA9">
        <w:rPr>
          <w:rStyle w:val="a5"/>
          <w:b w:val="0"/>
          <w:bCs w:val="0"/>
          <w:iCs/>
          <w:color w:val="000000"/>
          <w:bdr w:val="none" w:sz="0" w:space="0" w:color="auto" w:frame="1"/>
        </w:rPr>
        <w:t>ПРОШУ:</w:t>
      </w:r>
    </w:p>
    <w:p w:rsidR="006D2F5D" w:rsidRPr="005C2AA9" w:rsidRDefault="006D2F5D" w:rsidP="001E7C3A">
      <w:pPr>
        <w:pStyle w:val="HTML"/>
        <w:numPr>
          <w:ilvl w:val="0"/>
          <w:numId w:val="2"/>
        </w:numPr>
        <w:shd w:val="clear" w:color="auto" w:fill="FFFFFF"/>
        <w:spacing w:line="320" w:lineRule="atLeast"/>
        <w:ind w:left="0" w:firstLine="567"/>
        <w:contextualSpacing/>
        <w:jc w:val="both"/>
        <w:rPr>
          <w:i w:val="0"/>
          <w:color w:val="000000"/>
        </w:rPr>
      </w:pPr>
      <w:r w:rsidRPr="005C2AA9">
        <w:rPr>
          <w:i w:val="0"/>
          <w:color w:val="000000"/>
        </w:rPr>
        <w:t xml:space="preserve">Приобщить настоящие </w:t>
      </w:r>
      <w:r w:rsidR="005640EF">
        <w:rPr>
          <w:i w:val="0"/>
          <w:color w:val="000000"/>
        </w:rPr>
        <w:t>письменные объяснения</w:t>
      </w:r>
      <w:r w:rsidRPr="005C2AA9">
        <w:rPr>
          <w:i w:val="0"/>
          <w:color w:val="000000"/>
        </w:rPr>
        <w:t xml:space="preserve"> к </w:t>
      </w:r>
      <w:r w:rsidR="005640EF">
        <w:rPr>
          <w:i w:val="0"/>
          <w:color w:val="000000"/>
        </w:rPr>
        <w:t>материалам дела</w:t>
      </w:r>
      <w:r w:rsidRPr="005C2AA9">
        <w:rPr>
          <w:i w:val="0"/>
          <w:color w:val="000000"/>
        </w:rPr>
        <w:t>.</w:t>
      </w:r>
    </w:p>
    <w:p w:rsidR="006D2F5D" w:rsidRPr="005C2AA9" w:rsidRDefault="005C2AA9" w:rsidP="005C2AA9">
      <w:pPr>
        <w:pStyle w:val="HTML"/>
        <w:numPr>
          <w:ilvl w:val="0"/>
          <w:numId w:val="2"/>
        </w:numPr>
        <w:shd w:val="clear" w:color="auto" w:fill="FFFFFF"/>
        <w:spacing w:line="320" w:lineRule="atLeast"/>
        <w:ind w:left="0" w:firstLine="567"/>
        <w:contextualSpacing/>
        <w:jc w:val="both"/>
        <w:rPr>
          <w:i w:val="0"/>
          <w:color w:val="000000"/>
        </w:rPr>
      </w:pPr>
      <w:r>
        <w:rPr>
          <w:i w:val="0"/>
        </w:rPr>
        <w:t>П</w:t>
      </w:r>
      <w:r w:rsidRPr="005C2AA9">
        <w:rPr>
          <w:i w:val="0"/>
        </w:rPr>
        <w:t>рекрати</w:t>
      </w:r>
      <w:r>
        <w:rPr>
          <w:i w:val="0"/>
        </w:rPr>
        <w:t>ть</w:t>
      </w:r>
      <w:r w:rsidRPr="005C2AA9">
        <w:rPr>
          <w:i w:val="0"/>
        </w:rPr>
        <w:t xml:space="preserve"> производство по делу </w:t>
      </w:r>
      <w:r>
        <w:rPr>
          <w:i w:val="0"/>
        </w:rPr>
        <w:t xml:space="preserve">ввиду отсутствия </w:t>
      </w:r>
      <w:r w:rsidR="00332691">
        <w:rPr>
          <w:i w:val="0"/>
        </w:rPr>
        <w:t>состава</w:t>
      </w:r>
      <w:r>
        <w:rPr>
          <w:i w:val="0"/>
        </w:rPr>
        <w:t xml:space="preserve"> административного</w:t>
      </w:r>
      <w:r w:rsidRPr="005C2AA9">
        <w:rPr>
          <w:i w:val="0"/>
        </w:rPr>
        <w:t xml:space="preserve"> правонарушения</w:t>
      </w:r>
      <w:r>
        <w:rPr>
          <w:i w:val="0"/>
        </w:rPr>
        <w:t>.</w:t>
      </w:r>
    </w:p>
    <w:p w:rsidR="006D2F5D" w:rsidRDefault="006D2F5D" w:rsidP="005C2AA9">
      <w:pPr>
        <w:pStyle w:val="a4"/>
        <w:shd w:val="clear" w:color="auto" w:fill="FFFFFF"/>
        <w:spacing w:before="0" w:beforeAutospacing="0" w:after="0" w:afterAutospacing="0" w:line="320" w:lineRule="atLeast"/>
        <w:contextualSpacing/>
        <w:jc w:val="both"/>
        <w:rPr>
          <w:i/>
          <w:iCs/>
          <w:color w:val="000000"/>
        </w:rPr>
      </w:pPr>
    </w:p>
    <w:p w:rsidR="00367595" w:rsidRDefault="00367595" w:rsidP="00BE46BA">
      <w:pPr>
        <w:autoSpaceDE w:val="0"/>
        <w:autoSpaceDN w:val="0"/>
        <w:adjustRightInd w:val="0"/>
        <w:ind w:firstLine="540"/>
        <w:jc w:val="both"/>
      </w:pPr>
      <w:r>
        <w:t>Приложения: (копии)</w:t>
      </w:r>
    </w:p>
    <w:p w:rsidR="00367595" w:rsidRDefault="00332691" w:rsidP="0036759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</w:t>
      </w:r>
    </w:p>
    <w:p w:rsidR="00367595" w:rsidRPr="00367595" w:rsidRDefault="00367595" w:rsidP="003675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C2AA9" w:rsidRDefault="005C2AA9" w:rsidP="005C2AA9">
      <w:pPr>
        <w:spacing w:line="320" w:lineRule="atLeast"/>
        <w:ind w:firstLine="567"/>
        <w:contextualSpacing/>
        <w:jc w:val="both"/>
      </w:pPr>
    </w:p>
    <w:p w:rsidR="00340623" w:rsidRPr="006B760B" w:rsidRDefault="00BE46BA" w:rsidP="00332691">
      <w:pPr>
        <w:spacing w:line="320" w:lineRule="atLeast"/>
        <w:ind w:firstLine="567"/>
        <w:contextualSpacing/>
        <w:jc w:val="both"/>
      </w:pPr>
      <w:r>
        <w:t>Защитник</w:t>
      </w:r>
      <w:r w:rsidRPr="00BE46BA">
        <w:t xml:space="preserve"> </w:t>
      </w:r>
      <w:r>
        <w:t>лица, в отношении которого ведется производство по делу об административном правонарушении</w:t>
      </w:r>
      <w:r w:rsidR="005C2AA9" w:rsidRPr="005C2AA9">
        <w:rPr>
          <w:u w:val="single"/>
        </w:rPr>
        <w:tab/>
      </w:r>
      <w:r w:rsidR="005C2AA9" w:rsidRPr="005C2AA9">
        <w:rPr>
          <w:u w:val="single"/>
        </w:rPr>
        <w:tab/>
      </w:r>
      <w:r w:rsidR="005C2AA9" w:rsidRPr="005C2AA9">
        <w:rPr>
          <w:u w:val="single"/>
        </w:rPr>
        <w:tab/>
      </w:r>
      <w:r w:rsidR="005C2AA9">
        <w:tab/>
      </w:r>
    </w:p>
    <w:p w:rsidR="009010A7" w:rsidRPr="006B760B" w:rsidRDefault="009010A7" w:rsidP="005C2AA9">
      <w:pPr>
        <w:spacing w:line="320" w:lineRule="atLeast"/>
        <w:ind w:firstLine="567"/>
        <w:contextualSpacing/>
        <w:jc w:val="both"/>
        <w:rPr>
          <w:color w:val="000000"/>
          <w:shd w:val="clear" w:color="auto" w:fill="FFFFFF"/>
        </w:rPr>
      </w:pPr>
    </w:p>
    <w:p w:rsidR="00C21824" w:rsidRPr="00340623" w:rsidRDefault="00793940" w:rsidP="005C2AA9">
      <w:pPr>
        <w:ind w:firstLine="567"/>
        <w:jc w:val="both"/>
      </w:pPr>
      <w:r w:rsidRPr="006B760B">
        <w:t xml:space="preserve"> </w:t>
      </w:r>
    </w:p>
    <w:sectPr w:rsidR="00C21824" w:rsidRPr="00340623" w:rsidSect="005C2AA9">
      <w:footerReference w:type="default" r:id="rId8"/>
      <w:pgSz w:w="11906" w:h="16838"/>
      <w:pgMar w:top="851" w:right="566" w:bottom="709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D1" w:rsidRDefault="002831D1" w:rsidP="008D5DC4">
      <w:r>
        <w:separator/>
      </w:r>
    </w:p>
  </w:endnote>
  <w:endnote w:type="continuationSeparator" w:id="1">
    <w:p w:rsidR="002831D1" w:rsidRDefault="002831D1" w:rsidP="008D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4751"/>
    </w:sdtPr>
    <w:sdtContent>
      <w:p w:rsidR="00B90D81" w:rsidRDefault="00EE4CEF">
        <w:pPr>
          <w:pStyle w:val="a9"/>
          <w:jc w:val="right"/>
        </w:pPr>
        <w:fldSimple w:instr=" PAGE   \* MERGEFORMAT ">
          <w:r w:rsidR="00332691">
            <w:rPr>
              <w:noProof/>
            </w:rPr>
            <w:t>2</w:t>
          </w:r>
        </w:fldSimple>
      </w:p>
    </w:sdtContent>
  </w:sdt>
  <w:p w:rsidR="00B90D81" w:rsidRDefault="00B90D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D1" w:rsidRDefault="002831D1" w:rsidP="008D5DC4">
      <w:r>
        <w:separator/>
      </w:r>
    </w:p>
  </w:footnote>
  <w:footnote w:type="continuationSeparator" w:id="1">
    <w:p w:rsidR="002831D1" w:rsidRDefault="002831D1" w:rsidP="008D5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A4C"/>
    <w:multiLevelType w:val="multilevel"/>
    <w:tmpl w:val="E15C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F0CCC"/>
    <w:multiLevelType w:val="multilevel"/>
    <w:tmpl w:val="51E6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E286F"/>
    <w:multiLevelType w:val="multilevel"/>
    <w:tmpl w:val="A3CC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52FE"/>
    <w:multiLevelType w:val="hybridMultilevel"/>
    <w:tmpl w:val="CD106C8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87B4E7F"/>
    <w:multiLevelType w:val="hybridMultilevel"/>
    <w:tmpl w:val="CD106C8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40"/>
    <w:rsid w:val="0002127D"/>
    <w:rsid w:val="00046ACF"/>
    <w:rsid w:val="00052385"/>
    <w:rsid w:val="00054DAB"/>
    <w:rsid w:val="00067B24"/>
    <w:rsid w:val="00067BDA"/>
    <w:rsid w:val="00074846"/>
    <w:rsid w:val="000A072D"/>
    <w:rsid w:val="000B12FD"/>
    <w:rsid w:val="000F36A1"/>
    <w:rsid w:val="00114237"/>
    <w:rsid w:val="001324EC"/>
    <w:rsid w:val="00134B9B"/>
    <w:rsid w:val="00165E3F"/>
    <w:rsid w:val="00167FAD"/>
    <w:rsid w:val="00195DBF"/>
    <w:rsid w:val="001C0A7F"/>
    <w:rsid w:val="001D7ED5"/>
    <w:rsid w:val="001E51EA"/>
    <w:rsid w:val="001E68FD"/>
    <w:rsid w:val="001E7C3A"/>
    <w:rsid w:val="002333B7"/>
    <w:rsid w:val="00266CEF"/>
    <w:rsid w:val="0027122B"/>
    <w:rsid w:val="00273B0B"/>
    <w:rsid w:val="002831D1"/>
    <w:rsid w:val="00290F76"/>
    <w:rsid w:val="002A1852"/>
    <w:rsid w:val="002A4361"/>
    <w:rsid w:val="002B07C6"/>
    <w:rsid w:val="002B264F"/>
    <w:rsid w:val="002C7FD3"/>
    <w:rsid w:val="002D2032"/>
    <w:rsid w:val="002E0249"/>
    <w:rsid w:val="00312A69"/>
    <w:rsid w:val="00331B94"/>
    <w:rsid w:val="00332691"/>
    <w:rsid w:val="00340623"/>
    <w:rsid w:val="003528D8"/>
    <w:rsid w:val="00364727"/>
    <w:rsid w:val="00367595"/>
    <w:rsid w:val="0039355E"/>
    <w:rsid w:val="00395A7F"/>
    <w:rsid w:val="003970DE"/>
    <w:rsid w:val="003A5EEB"/>
    <w:rsid w:val="003F61A0"/>
    <w:rsid w:val="00417DEC"/>
    <w:rsid w:val="0043150D"/>
    <w:rsid w:val="004532FC"/>
    <w:rsid w:val="004A7C49"/>
    <w:rsid w:val="004B3C5D"/>
    <w:rsid w:val="004D0E12"/>
    <w:rsid w:val="00555579"/>
    <w:rsid w:val="005640EF"/>
    <w:rsid w:val="005741C3"/>
    <w:rsid w:val="005B424C"/>
    <w:rsid w:val="005B6DB9"/>
    <w:rsid w:val="005C2AA9"/>
    <w:rsid w:val="006011D6"/>
    <w:rsid w:val="00604E7F"/>
    <w:rsid w:val="00610DD0"/>
    <w:rsid w:val="00625543"/>
    <w:rsid w:val="00645B71"/>
    <w:rsid w:val="00674AD6"/>
    <w:rsid w:val="00677F10"/>
    <w:rsid w:val="00697C43"/>
    <w:rsid w:val="006B760B"/>
    <w:rsid w:val="006C4C83"/>
    <w:rsid w:val="006D2F5D"/>
    <w:rsid w:val="006F1C4E"/>
    <w:rsid w:val="007129E4"/>
    <w:rsid w:val="00713AF4"/>
    <w:rsid w:val="007254CB"/>
    <w:rsid w:val="00726012"/>
    <w:rsid w:val="00741B34"/>
    <w:rsid w:val="007932D2"/>
    <w:rsid w:val="00793940"/>
    <w:rsid w:val="007B341F"/>
    <w:rsid w:val="007C0F3F"/>
    <w:rsid w:val="00824912"/>
    <w:rsid w:val="00827B3F"/>
    <w:rsid w:val="00890A11"/>
    <w:rsid w:val="008D2314"/>
    <w:rsid w:val="008D5DC4"/>
    <w:rsid w:val="009010A7"/>
    <w:rsid w:val="00923209"/>
    <w:rsid w:val="00943785"/>
    <w:rsid w:val="00945B74"/>
    <w:rsid w:val="0097164D"/>
    <w:rsid w:val="009750C8"/>
    <w:rsid w:val="00975A10"/>
    <w:rsid w:val="0097684D"/>
    <w:rsid w:val="009C42C0"/>
    <w:rsid w:val="009C5271"/>
    <w:rsid w:val="009D4A39"/>
    <w:rsid w:val="009E08B1"/>
    <w:rsid w:val="009E36EE"/>
    <w:rsid w:val="009F338C"/>
    <w:rsid w:val="00A03E65"/>
    <w:rsid w:val="00A04937"/>
    <w:rsid w:val="00A1164B"/>
    <w:rsid w:val="00A1430F"/>
    <w:rsid w:val="00A306DE"/>
    <w:rsid w:val="00A41B83"/>
    <w:rsid w:val="00A63923"/>
    <w:rsid w:val="00A63DE8"/>
    <w:rsid w:val="00A70492"/>
    <w:rsid w:val="00A7191D"/>
    <w:rsid w:val="00AB1A0F"/>
    <w:rsid w:val="00AC1F1D"/>
    <w:rsid w:val="00AE36EF"/>
    <w:rsid w:val="00AF09BA"/>
    <w:rsid w:val="00B02BDF"/>
    <w:rsid w:val="00B03F36"/>
    <w:rsid w:val="00B05B52"/>
    <w:rsid w:val="00B42122"/>
    <w:rsid w:val="00B63F17"/>
    <w:rsid w:val="00B74439"/>
    <w:rsid w:val="00B90D81"/>
    <w:rsid w:val="00BA65BB"/>
    <w:rsid w:val="00BE1B40"/>
    <w:rsid w:val="00BE46BA"/>
    <w:rsid w:val="00C15BDD"/>
    <w:rsid w:val="00C21824"/>
    <w:rsid w:val="00C21E18"/>
    <w:rsid w:val="00C23ABF"/>
    <w:rsid w:val="00C32CB4"/>
    <w:rsid w:val="00C367D3"/>
    <w:rsid w:val="00C41639"/>
    <w:rsid w:val="00C56768"/>
    <w:rsid w:val="00C7089F"/>
    <w:rsid w:val="00C73F3C"/>
    <w:rsid w:val="00C80D18"/>
    <w:rsid w:val="00C93ED0"/>
    <w:rsid w:val="00C94ABB"/>
    <w:rsid w:val="00CB2874"/>
    <w:rsid w:val="00CC1F47"/>
    <w:rsid w:val="00CC5761"/>
    <w:rsid w:val="00CD7073"/>
    <w:rsid w:val="00D129A7"/>
    <w:rsid w:val="00D13E8A"/>
    <w:rsid w:val="00D2127C"/>
    <w:rsid w:val="00D32518"/>
    <w:rsid w:val="00D4169F"/>
    <w:rsid w:val="00D43BB5"/>
    <w:rsid w:val="00D752ED"/>
    <w:rsid w:val="00DB1C64"/>
    <w:rsid w:val="00DB2574"/>
    <w:rsid w:val="00DF11F1"/>
    <w:rsid w:val="00DF1218"/>
    <w:rsid w:val="00E045DC"/>
    <w:rsid w:val="00E23B89"/>
    <w:rsid w:val="00E27752"/>
    <w:rsid w:val="00E357FF"/>
    <w:rsid w:val="00E3649B"/>
    <w:rsid w:val="00E458E6"/>
    <w:rsid w:val="00E6484E"/>
    <w:rsid w:val="00E662EB"/>
    <w:rsid w:val="00EB654D"/>
    <w:rsid w:val="00EC78D4"/>
    <w:rsid w:val="00EE1EB6"/>
    <w:rsid w:val="00EE4CEF"/>
    <w:rsid w:val="00EE71D0"/>
    <w:rsid w:val="00EE77B1"/>
    <w:rsid w:val="00F37E06"/>
    <w:rsid w:val="00F55D72"/>
    <w:rsid w:val="00F65C90"/>
    <w:rsid w:val="00F76CBB"/>
    <w:rsid w:val="00F81A23"/>
    <w:rsid w:val="00F955AE"/>
    <w:rsid w:val="00FB5B34"/>
    <w:rsid w:val="00FD3112"/>
    <w:rsid w:val="00FE75AE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94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793940"/>
  </w:style>
  <w:style w:type="character" w:styleId="a3">
    <w:name w:val="Hyperlink"/>
    <w:basedOn w:val="a0"/>
    <w:rsid w:val="00945B74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9010A7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9010A7"/>
    <w:rPr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9010A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010A7"/>
    <w:rPr>
      <w:b/>
      <w:bCs/>
    </w:rPr>
  </w:style>
  <w:style w:type="paragraph" w:customStyle="1" w:styleId="ConsPlusNormal">
    <w:name w:val="ConsPlusNormal"/>
    <w:rsid w:val="00167FA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List Paragraph"/>
    <w:basedOn w:val="a"/>
    <w:uiPriority w:val="34"/>
    <w:qFormat/>
    <w:rsid w:val="00741B34"/>
    <w:pPr>
      <w:ind w:left="720"/>
      <w:contextualSpacing/>
    </w:pPr>
  </w:style>
  <w:style w:type="paragraph" w:styleId="a7">
    <w:name w:val="header"/>
    <w:basedOn w:val="a"/>
    <w:link w:val="a8"/>
    <w:rsid w:val="008D5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5DC4"/>
    <w:rPr>
      <w:sz w:val="24"/>
      <w:szCs w:val="24"/>
    </w:rPr>
  </w:style>
  <w:style w:type="paragraph" w:styleId="a9">
    <w:name w:val="footer"/>
    <w:basedOn w:val="a"/>
    <w:link w:val="aa"/>
    <w:uiPriority w:val="99"/>
    <w:rsid w:val="008D5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DC4"/>
    <w:rPr>
      <w:sz w:val="24"/>
      <w:szCs w:val="24"/>
    </w:rPr>
  </w:style>
  <w:style w:type="paragraph" w:styleId="ab">
    <w:name w:val="Balloon Text"/>
    <w:basedOn w:val="a"/>
    <w:link w:val="ac"/>
    <w:rsid w:val="005640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6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6A1E5-B3C8-48FA-9DF9-65A7119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35</cp:revision>
  <dcterms:created xsi:type="dcterms:W3CDTF">2015-08-20T10:04:00Z</dcterms:created>
  <dcterms:modified xsi:type="dcterms:W3CDTF">2017-04-11T10:45:00Z</dcterms:modified>
</cp:coreProperties>
</file>