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79" w:rsidRDefault="0064630E">
      <w:pPr>
        <w:rPr>
          <w:rFonts w:ascii="Times New Roman" w:hAnsi="Times New Roman"/>
          <w:b/>
          <w:sz w:val="28"/>
          <w:szCs w:val="28"/>
          <w:lang w:val="ru-RU"/>
        </w:rPr>
      </w:pPr>
      <w:r w:rsidRPr="00F117D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Торговля золотом</w:t>
      </w:r>
    </w:p>
    <w:p w:rsidR="0064630E" w:rsidRDefault="0064630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4630E" w:rsidRDefault="0064630E" w:rsidP="0064630E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современной нестабильной финансовой обстановке часто воз</w:t>
      </w:r>
      <w:r w:rsidR="00F117D1">
        <w:rPr>
          <w:rFonts w:ascii="Times New Roman" w:hAnsi="Times New Roman"/>
          <w:lang w:val="ru-RU"/>
        </w:rPr>
        <w:t>никает вопрос о том, как сберечь и преумножить</w:t>
      </w:r>
      <w:r>
        <w:rPr>
          <w:rFonts w:ascii="Times New Roman" w:hAnsi="Times New Roman"/>
          <w:lang w:val="ru-RU"/>
        </w:rPr>
        <w:t xml:space="preserve"> деньги, какие инструменты м</w:t>
      </w:r>
      <w:r w:rsidR="00F117D1">
        <w:rPr>
          <w:rFonts w:ascii="Times New Roman" w:hAnsi="Times New Roman"/>
          <w:lang w:val="ru-RU"/>
        </w:rPr>
        <w:t>ожно использовать для сохранения</w:t>
      </w:r>
      <w:r>
        <w:rPr>
          <w:rFonts w:ascii="Times New Roman" w:hAnsi="Times New Roman"/>
          <w:lang w:val="ru-RU"/>
        </w:rPr>
        <w:t xml:space="preserve"> имеющегося капитала. Нами предлагается уникальная возможность открыть депозит в золоте. Драгоценный металл является инструментом высокой волатильности, цена на него быстро восстанавливается при падении и зачастую даже превосходит исходные показатели. К тому же, золото очень остро реагирует на факторы экономического и полити</w:t>
      </w:r>
      <w:r w:rsidR="00F117D1">
        <w:rPr>
          <w:rFonts w:ascii="Times New Roman" w:hAnsi="Times New Roman"/>
          <w:lang w:val="ru-RU"/>
        </w:rPr>
        <w:t>ческого характера, среди них</w:t>
      </w:r>
      <w:r>
        <w:rPr>
          <w:rFonts w:ascii="Times New Roman" w:hAnsi="Times New Roman"/>
          <w:lang w:val="ru-RU"/>
        </w:rPr>
        <w:t xml:space="preserve"> мож</w:t>
      </w:r>
      <w:r w:rsidR="00F117D1">
        <w:rPr>
          <w:rFonts w:ascii="Times New Roman" w:hAnsi="Times New Roman"/>
          <w:lang w:val="ru-RU"/>
        </w:rPr>
        <w:t>но отметить</w:t>
      </w:r>
      <w:r w:rsidRPr="0064630E">
        <w:rPr>
          <w:rFonts w:ascii="Times New Roman" w:hAnsi="Times New Roman"/>
          <w:lang w:val="ru-RU"/>
        </w:rPr>
        <w:t>:</w:t>
      </w:r>
    </w:p>
    <w:p w:rsidR="0064630E" w:rsidRDefault="0064630E" w:rsidP="0064630E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Макроэкономическая ситуация. Совсем недавно золото стабильно повышалось в цене во время мирового экономического кризиса.</w:t>
      </w:r>
    </w:p>
    <w:p w:rsidR="0064630E" w:rsidRDefault="0064630E" w:rsidP="0064630E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Изменения цен на нефть и прочие энергоносители. </w:t>
      </w:r>
      <w:r w:rsidR="009B06C6">
        <w:rPr>
          <w:rFonts w:ascii="Times New Roman" w:hAnsi="Times New Roman"/>
          <w:lang w:val="ru-RU"/>
        </w:rPr>
        <w:t>При удорожании барр</w:t>
      </w:r>
      <w:r w:rsidR="00297BE5">
        <w:rPr>
          <w:rFonts w:ascii="Times New Roman" w:hAnsi="Times New Roman"/>
          <w:lang w:val="ru-RU"/>
        </w:rPr>
        <w:t>еля нефти растёт также цена</w:t>
      </w:r>
      <w:r w:rsidR="009B06C6">
        <w:rPr>
          <w:rFonts w:ascii="Times New Roman" w:hAnsi="Times New Roman"/>
          <w:lang w:val="ru-RU"/>
        </w:rPr>
        <w:t xml:space="preserve"> одной унции золота.</w:t>
      </w:r>
    </w:p>
    <w:p w:rsidR="009B06C6" w:rsidRDefault="009B06C6" w:rsidP="0064630E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Золото коррелируется обратным образом с американским д</w:t>
      </w:r>
      <w:r w:rsidR="00297BE5">
        <w:rPr>
          <w:rFonts w:ascii="Times New Roman" w:hAnsi="Times New Roman"/>
          <w:lang w:val="ru-RU"/>
        </w:rPr>
        <w:t>олларом. При росте курса этой валюты</w:t>
      </w:r>
      <w:r>
        <w:rPr>
          <w:rFonts w:ascii="Times New Roman" w:hAnsi="Times New Roman"/>
          <w:lang w:val="ru-RU"/>
        </w:rPr>
        <w:t>, золото дешевеет.</w:t>
      </w:r>
    </w:p>
    <w:p w:rsidR="009B06C6" w:rsidRDefault="009B06C6" w:rsidP="0064630E">
      <w:pPr>
        <w:pStyle w:val="aa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Факторы геополитического харак</w:t>
      </w:r>
      <w:r w:rsidR="00297BE5">
        <w:rPr>
          <w:rFonts w:ascii="Times New Roman" w:hAnsi="Times New Roman"/>
          <w:lang w:val="ru-RU"/>
        </w:rPr>
        <w:t>тера. На повышение золота в стоимости оказывают своё влияние вооружённые конфликты</w:t>
      </w:r>
      <w:r>
        <w:rPr>
          <w:rFonts w:ascii="Times New Roman" w:hAnsi="Times New Roman"/>
          <w:lang w:val="ru-RU"/>
        </w:rPr>
        <w:t xml:space="preserve"> на Ближнем Востоке и прочие беспорядки в различных регионах земного шара.</w:t>
      </w:r>
    </w:p>
    <w:p w:rsidR="009B06C6" w:rsidRDefault="009B06C6" w:rsidP="009B06C6">
      <w:pPr>
        <w:rPr>
          <w:rFonts w:ascii="Times New Roman" w:hAnsi="Times New Roman"/>
          <w:lang w:val="ru-RU"/>
        </w:rPr>
      </w:pPr>
    </w:p>
    <w:p w:rsidR="009B06C6" w:rsidRDefault="009B06C6" w:rsidP="009B06C6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Зарабатывать на золоте можно за счёт соотношения цены на этот металл с курсом американской валюты (</w:t>
      </w:r>
      <w:r>
        <w:rPr>
          <w:rFonts w:ascii="Times New Roman" w:hAnsi="Times New Roman"/>
        </w:rPr>
        <w:t>XAU</w:t>
      </w:r>
      <w:r w:rsidRPr="009B06C6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</w:rPr>
        <w:t>USD</w:t>
      </w:r>
      <w:r w:rsidRPr="009B06C6">
        <w:rPr>
          <w:rFonts w:ascii="Times New Roman" w:hAnsi="Times New Roman"/>
          <w:lang w:val="ru-RU"/>
        </w:rPr>
        <w:t>).</w:t>
      </w:r>
      <w:r>
        <w:rPr>
          <w:rFonts w:ascii="Times New Roman" w:hAnsi="Times New Roman"/>
          <w:lang w:val="ru-RU"/>
        </w:rPr>
        <w:t xml:space="preserve"> В данном соотношении </w:t>
      </w:r>
      <w:r>
        <w:rPr>
          <w:rFonts w:ascii="Times New Roman" w:hAnsi="Times New Roman"/>
        </w:rPr>
        <w:t>XAU</w:t>
      </w:r>
      <w:r>
        <w:rPr>
          <w:rFonts w:ascii="Times New Roman" w:hAnsi="Times New Roman"/>
          <w:lang w:val="ru-RU"/>
        </w:rPr>
        <w:t xml:space="preserve"> — цена на тройскую унцию золота (2</w:t>
      </w:r>
      <w:r w:rsidR="00297BE5">
        <w:rPr>
          <w:rFonts w:ascii="Times New Roman" w:hAnsi="Times New Roman"/>
          <w:lang w:val="ru-RU"/>
        </w:rPr>
        <w:t>8,5 граммов). Объём начального лота — 100 унций, что означает</w:t>
      </w:r>
      <w:r>
        <w:rPr>
          <w:rFonts w:ascii="Times New Roman" w:hAnsi="Times New Roman"/>
          <w:lang w:val="ru-RU"/>
        </w:rPr>
        <w:t xml:space="preserve"> </w:t>
      </w:r>
      <w:r w:rsidR="00ED4C7B">
        <w:rPr>
          <w:rFonts w:ascii="Times New Roman" w:hAnsi="Times New Roman"/>
          <w:lang w:val="ru-RU"/>
        </w:rPr>
        <w:t>160000 до</w:t>
      </w:r>
      <w:r w:rsidR="00297BE5">
        <w:rPr>
          <w:rFonts w:ascii="Times New Roman" w:hAnsi="Times New Roman"/>
          <w:lang w:val="ru-RU"/>
        </w:rPr>
        <w:t>лларов</w:t>
      </w:r>
      <w:r w:rsidR="00F117D1">
        <w:rPr>
          <w:rFonts w:ascii="Times New Roman" w:hAnsi="Times New Roman"/>
          <w:lang w:val="ru-RU"/>
        </w:rPr>
        <w:t>. Работа с кредитным плечом позволяет трейдеру проводить операции</w:t>
      </w:r>
      <w:r w:rsidR="00ED4C7B">
        <w:rPr>
          <w:rFonts w:ascii="Times New Roman" w:hAnsi="Times New Roman"/>
          <w:lang w:val="ru-RU"/>
        </w:rPr>
        <w:t xml:space="preserve"> с золотом уже начиная с депозита в 50 долларов.</w:t>
      </w:r>
    </w:p>
    <w:p w:rsidR="009B06C6" w:rsidRDefault="009B06C6" w:rsidP="009B06C6">
      <w:pPr>
        <w:ind w:firstLine="708"/>
        <w:rPr>
          <w:rFonts w:ascii="Times New Roman" w:hAnsi="Times New Roman"/>
          <w:lang w:val="ru-RU"/>
        </w:rPr>
      </w:pPr>
    </w:p>
    <w:p w:rsidR="00ED4C7B" w:rsidRDefault="009B06C6" w:rsidP="009B06C6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</w:t>
      </w:r>
      <w:r w:rsidR="00ED4C7B">
        <w:rPr>
          <w:rFonts w:ascii="Times New Roman" w:hAnsi="Times New Roman"/>
          <w:lang w:val="ru-RU"/>
        </w:rPr>
        <w:t>Существует две осн</w:t>
      </w:r>
      <w:r w:rsidR="00F117D1">
        <w:rPr>
          <w:rFonts w:ascii="Times New Roman" w:hAnsi="Times New Roman"/>
          <w:lang w:val="ru-RU"/>
        </w:rPr>
        <w:t>овные стратегии торговли жёлтым металлом</w:t>
      </w:r>
    </w:p>
    <w:p w:rsidR="00ED4C7B" w:rsidRDefault="00ED4C7B" w:rsidP="00ED4C7B">
      <w:pPr>
        <w:rPr>
          <w:rFonts w:ascii="Times New Roman" w:hAnsi="Times New Roman"/>
          <w:lang w:val="ru-RU"/>
        </w:rPr>
      </w:pPr>
    </w:p>
    <w:p w:rsidR="009B06C6" w:rsidRDefault="00ED4C7B" w:rsidP="00ED4C7B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Новостная. Основан</w:t>
      </w:r>
      <w:r w:rsidR="00F117D1">
        <w:rPr>
          <w:rFonts w:ascii="Times New Roman" w:hAnsi="Times New Roman"/>
          <w:lang w:val="ru-RU"/>
        </w:rPr>
        <w:t>а на переменах</w:t>
      </w:r>
      <w:r w:rsidR="00297BE5">
        <w:rPr>
          <w:rFonts w:ascii="Times New Roman" w:hAnsi="Times New Roman"/>
          <w:lang w:val="ru-RU"/>
        </w:rPr>
        <w:t xml:space="preserve"> в цене на металл</w:t>
      </w:r>
      <w:r w:rsidR="00F117D1">
        <w:rPr>
          <w:rFonts w:ascii="Times New Roman" w:hAnsi="Times New Roman"/>
          <w:lang w:val="ru-RU"/>
        </w:rPr>
        <w:t xml:space="preserve"> после выхода информации</w:t>
      </w:r>
      <w:r w:rsidR="00297BE5">
        <w:rPr>
          <w:rFonts w:ascii="Times New Roman" w:hAnsi="Times New Roman"/>
          <w:lang w:val="ru-RU"/>
        </w:rPr>
        <w:t xml:space="preserve"> о стихийных бедствиях</w:t>
      </w:r>
      <w:r>
        <w:rPr>
          <w:rFonts w:ascii="Times New Roman" w:hAnsi="Times New Roman"/>
          <w:lang w:val="ru-RU"/>
        </w:rPr>
        <w:t xml:space="preserve"> (ураган, цунами), а также различных происшестви</w:t>
      </w:r>
      <w:r w:rsidR="00F117D1">
        <w:rPr>
          <w:rFonts w:ascii="Times New Roman" w:hAnsi="Times New Roman"/>
          <w:lang w:val="ru-RU"/>
        </w:rPr>
        <w:t>ях (террористический акт). Подобная</w:t>
      </w:r>
      <w:r>
        <w:rPr>
          <w:rFonts w:ascii="Times New Roman" w:hAnsi="Times New Roman"/>
          <w:lang w:val="ru-RU"/>
        </w:rPr>
        <w:t xml:space="preserve"> ст</w:t>
      </w:r>
      <w:r w:rsidR="00F117D1">
        <w:rPr>
          <w:rFonts w:ascii="Times New Roman" w:hAnsi="Times New Roman"/>
          <w:lang w:val="ru-RU"/>
        </w:rPr>
        <w:t>ратегия больше подходит начинающим</w:t>
      </w:r>
      <w:r>
        <w:rPr>
          <w:rFonts w:ascii="Times New Roman" w:hAnsi="Times New Roman"/>
          <w:lang w:val="ru-RU"/>
        </w:rPr>
        <w:t>, ещё не владеющим техническим</w:t>
      </w:r>
      <w:r w:rsidR="00F117D1">
        <w:rPr>
          <w:rFonts w:ascii="Times New Roman" w:hAnsi="Times New Roman"/>
          <w:lang w:val="ru-RU"/>
        </w:rPr>
        <w:t xml:space="preserve"> анализом в прикладном аспекте</w:t>
      </w:r>
      <w:r>
        <w:rPr>
          <w:rFonts w:ascii="Times New Roman" w:hAnsi="Times New Roman"/>
          <w:lang w:val="ru-RU"/>
        </w:rPr>
        <w:t>.</w:t>
      </w:r>
    </w:p>
    <w:p w:rsidR="00ED4C7B" w:rsidRDefault="00ED4C7B" w:rsidP="00ED4C7B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Корреляционная. Пара </w:t>
      </w:r>
      <w:r>
        <w:rPr>
          <w:rFonts w:ascii="Times New Roman" w:hAnsi="Times New Roman"/>
        </w:rPr>
        <w:t>XAU</w:t>
      </w:r>
      <w:r w:rsidRPr="009B06C6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</w:rPr>
        <w:t>USD</w:t>
      </w:r>
      <w:r>
        <w:rPr>
          <w:rFonts w:ascii="Times New Roman" w:hAnsi="Times New Roman"/>
          <w:lang w:val="ru-RU"/>
        </w:rPr>
        <w:t xml:space="preserve"> хорошо коррелируется с такими парами</w:t>
      </w:r>
      <w:r w:rsidRPr="00ED4C7B">
        <w:rPr>
          <w:rFonts w:ascii="Times New Roman" w:hAnsi="Times New Roman"/>
          <w:lang w:val="ru-RU"/>
        </w:rPr>
        <w:t>:</w:t>
      </w:r>
    </w:p>
    <w:p w:rsidR="00ED4C7B" w:rsidRPr="00ED4C7B" w:rsidRDefault="00ED4C7B" w:rsidP="00ED4C7B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USD/CHF;</w:t>
      </w:r>
    </w:p>
    <w:p w:rsidR="00ED4C7B" w:rsidRPr="00ED4C7B" w:rsidRDefault="00ED4C7B" w:rsidP="00ED4C7B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AUD/USD;</w:t>
      </w:r>
    </w:p>
    <w:p w:rsidR="00ED4C7B" w:rsidRDefault="00ED4C7B" w:rsidP="00ED4C7B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EUR/USD .</w:t>
      </w:r>
    </w:p>
    <w:p w:rsidR="00ED4C7B" w:rsidRDefault="00ED4C7B" w:rsidP="00ED4C7B">
      <w:pPr>
        <w:ind w:firstLine="708"/>
        <w:rPr>
          <w:rFonts w:ascii="Times New Roman" w:hAnsi="Times New Roman"/>
          <w:lang w:val="ru-RU"/>
        </w:rPr>
      </w:pPr>
      <w:r w:rsidRPr="00ED4C7B">
        <w:rPr>
          <w:rFonts w:ascii="Times New Roman" w:hAnsi="Times New Roman"/>
          <w:lang w:val="ru-RU"/>
        </w:rPr>
        <w:t>В первой паре имеет место обратная корр</w:t>
      </w:r>
      <w:r w:rsidR="00F117D1">
        <w:rPr>
          <w:rFonts w:ascii="Times New Roman" w:hAnsi="Times New Roman"/>
          <w:lang w:val="ru-RU"/>
        </w:rPr>
        <w:t>еляция, в двух других — прямая</w:t>
      </w:r>
      <w:r w:rsidRPr="00ED4C7B">
        <w:rPr>
          <w:rFonts w:ascii="Times New Roman" w:hAnsi="Times New Roman"/>
          <w:lang w:val="ru-RU"/>
        </w:rPr>
        <w:t xml:space="preserve">. При прямой корреляции отмечается </w:t>
      </w:r>
      <w:r w:rsidR="00E72B3E">
        <w:rPr>
          <w:rFonts w:ascii="Times New Roman" w:hAnsi="Times New Roman"/>
          <w:lang w:val="ru-RU"/>
        </w:rPr>
        <w:t>идентичное движение у обеих пар, при обратной — противоположное.</w:t>
      </w:r>
    </w:p>
    <w:p w:rsidR="00907020" w:rsidRDefault="00907020" w:rsidP="00ED4C7B">
      <w:pPr>
        <w:ind w:firstLine="708"/>
        <w:rPr>
          <w:rFonts w:ascii="Times New Roman" w:hAnsi="Times New Roman"/>
          <w:lang w:val="ru-RU"/>
        </w:rPr>
      </w:pPr>
    </w:p>
    <w:p w:rsidR="00907020" w:rsidRDefault="00907020" w:rsidP="00ED4C7B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 торговле драгоценным металлом можно открывать счёт в евро или долларах и по текущему курсу стоимости покупать золото.</w:t>
      </w:r>
      <w:r w:rsidR="008B5D06">
        <w:rPr>
          <w:rFonts w:ascii="Times New Roman" w:hAnsi="Times New Roman"/>
          <w:lang w:val="ru-RU"/>
        </w:rPr>
        <w:t xml:space="preserve"> Пары для торговли можно подбирать самостоятельно, для этого следует провести сравнение нескольких графиков с одним </w:t>
      </w:r>
      <w:proofErr w:type="spellStart"/>
      <w:r w:rsidR="008B5D06">
        <w:rPr>
          <w:rFonts w:ascii="Times New Roman" w:hAnsi="Times New Roman"/>
          <w:lang w:val="ru-RU"/>
        </w:rPr>
        <w:t>таймфреймом</w:t>
      </w:r>
      <w:proofErr w:type="spellEnd"/>
      <w:r w:rsidR="008B5D06">
        <w:rPr>
          <w:rFonts w:ascii="Times New Roman" w:hAnsi="Times New Roman"/>
          <w:lang w:val="ru-RU"/>
        </w:rPr>
        <w:t xml:space="preserve"> и выбрать те пары, на которых четко прослеживается зависимость.</w:t>
      </w:r>
    </w:p>
    <w:p w:rsidR="008B5D06" w:rsidRDefault="008B5D06" w:rsidP="00ED4C7B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того, чтобы была получена прибыль, может понадобиться достаточно долгое время</w:t>
      </w:r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Возможно, вложенные средства можно попробовать в торговле на другой валютной паре.</w:t>
      </w:r>
    </w:p>
    <w:p w:rsidR="008B5D06" w:rsidRDefault="008B5D06" w:rsidP="00ED4C7B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выводе средств происходит обмен на валюту покупки, далее осуществляется вывод в соответствии с текущим курсом.</w:t>
      </w:r>
    </w:p>
    <w:p w:rsidR="00E72B3E" w:rsidRDefault="00E72B3E" w:rsidP="00ED4C7B">
      <w:pPr>
        <w:ind w:firstLine="708"/>
        <w:rPr>
          <w:rFonts w:ascii="Times New Roman" w:hAnsi="Times New Roman"/>
          <w:lang w:val="ru-RU"/>
        </w:rPr>
      </w:pPr>
    </w:p>
    <w:p w:rsidR="009A667D" w:rsidRPr="008B5D06" w:rsidRDefault="00E72B3E" w:rsidP="008B5D06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рекомендуется делать прогноз цены на золото, руководствуясь исключительно сведениями по его добыче в мире. 75% добываемого драгоценного металла оседает в государственных х</w:t>
      </w:r>
      <w:r w:rsidR="008B5D06">
        <w:rPr>
          <w:rFonts w:ascii="Times New Roman" w:hAnsi="Times New Roman"/>
          <w:lang w:val="ru-RU"/>
        </w:rPr>
        <w:t>ранилищах и не выходит на рынок.</w:t>
      </w:r>
    </w:p>
    <w:p w:rsidR="009A667D" w:rsidRDefault="009A667D" w:rsidP="009A667D">
      <w:pPr>
        <w:tabs>
          <w:tab w:val="left" w:pos="3570"/>
        </w:tabs>
        <w:rPr>
          <w:lang w:val="ru-RU"/>
        </w:rPr>
      </w:pPr>
    </w:p>
    <w:p w:rsidR="009A667D" w:rsidRDefault="009A667D" w:rsidP="009A667D">
      <w:pPr>
        <w:tabs>
          <w:tab w:val="left" w:pos="357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8B5D06">
        <w:rPr>
          <w:rFonts w:ascii="Times New Roman" w:hAnsi="Times New Roman"/>
          <w:b/>
          <w:sz w:val="28"/>
          <w:szCs w:val="28"/>
          <w:lang w:val="ru-RU"/>
        </w:rPr>
        <w:t>Регуляция, преимущества работы через оффшор</w:t>
      </w:r>
    </w:p>
    <w:p w:rsidR="006759A6" w:rsidRDefault="006759A6" w:rsidP="008B5D06">
      <w:pPr>
        <w:rPr>
          <w:rFonts w:ascii="Times New Roman" w:hAnsi="Times New Roman"/>
          <w:lang w:val="ru-RU"/>
        </w:rPr>
      </w:pPr>
    </w:p>
    <w:p w:rsidR="009A667D" w:rsidRDefault="009A667D" w:rsidP="009A667D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Оффшор — (</w:t>
      </w:r>
      <w:r>
        <w:rPr>
          <w:rFonts w:ascii="Times New Roman" w:hAnsi="Times New Roman"/>
        </w:rPr>
        <w:t>offshore</w:t>
      </w:r>
      <w:r w:rsidRPr="009A667D">
        <w:rPr>
          <w:rFonts w:ascii="Times New Roman" w:hAnsi="Times New Roman"/>
          <w:lang w:val="ru-RU"/>
        </w:rPr>
        <w:t xml:space="preserve"> — </w:t>
      </w:r>
      <w:r>
        <w:rPr>
          <w:rFonts w:ascii="Times New Roman" w:hAnsi="Times New Roman"/>
          <w:lang w:val="ru-RU"/>
        </w:rPr>
        <w:t>«вне берега») область, законодательство которой позволяет регистрироваться компаниям с льготным режимом налогообложения.</w:t>
      </w:r>
      <w:r w:rsidR="002D6679">
        <w:rPr>
          <w:rFonts w:ascii="Times New Roman" w:hAnsi="Times New Roman"/>
          <w:lang w:val="ru-RU"/>
        </w:rPr>
        <w:t xml:space="preserve"> Иными словами, власти определённого государства предоставят послабления в налогах при регистрации на его территории. Это возможно, поскольку юридические компании, обеспечивающие регистрацию бизнеса и управление им, платят в казну налоги. В основной массе случаев льготные налоговые условия применимы к компаниям, которые действуют вне конкретной страны.</w:t>
      </w:r>
    </w:p>
    <w:p w:rsidR="006759A6" w:rsidRPr="009A667D" w:rsidRDefault="006759A6" w:rsidP="009A667D">
      <w:pPr>
        <w:ind w:firstLine="708"/>
        <w:rPr>
          <w:rFonts w:ascii="Times New Roman" w:hAnsi="Times New Roman"/>
          <w:lang w:val="ru-RU"/>
        </w:rPr>
      </w:pPr>
    </w:p>
    <w:p w:rsidR="009A667D" w:rsidRDefault="00642DE3" w:rsidP="009A667D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Преимущества работы с брокером через оффшор для клиента следующие</w:t>
      </w:r>
      <w:r w:rsidR="002D6679" w:rsidRPr="002D6679">
        <w:rPr>
          <w:rFonts w:ascii="Times New Roman" w:hAnsi="Times New Roman"/>
          <w:lang w:val="ru-RU"/>
        </w:rPr>
        <w:t>:</w:t>
      </w:r>
    </w:p>
    <w:p w:rsidR="002D6679" w:rsidRDefault="00642DE3" w:rsidP="00642DE3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зарегистрированный в оффшоре брокер полностью прозрачен и легален, он полностью отвечает законодательству страны, в </w:t>
      </w:r>
      <w:proofErr w:type="gramStart"/>
      <w:r>
        <w:rPr>
          <w:rFonts w:ascii="Times New Roman" w:hAnsi="Times New Roman"/>
          <w:lang w:val="ru-RU"/>
        </w:rPr>
        <w:t>которой</w:t>
      </w:r>
      <w:proofErr w:type="gramEnd"/>
      <w:r>
        <w:rPr>
          <w:rFonts w:ascii="Times New Roman" w:hAnsi="Times New Roman"/>
          <w:lang w:val="ru-RU"/>
        </w:rPr>
        <w:t xml:space="preserve"> работает</w:t>
      </w:r>
      <w:r w:rsidR="00B03CCE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и ведёт свою деятельность в соответствии с ним</w:t>
      </w:r>
      <w:r w:rsidR="002D6679" w:rsidRPr="002D6679">
        <w:rPr>
          <w:rFonts w:ascii="Times New Roman" w:hAnsi="Times New Roman"/>
          <w:lang w:val="ru-RU"/>
        </w:rPr>
        <w:t>;</w:t>
      </w:r>
    </w:p>
    <w:p w:rsidR="00642DE3" w:rsidRPr="00642DE3" w:rsidRDefault="00642DE3" w:rsidP="00642DE3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брокер имеет по законодательству страны, в </w:t>
      </w:r>
      <w:proofErr w:type="gramStart"/>
      <w:r>
        <w:rPr>
          <w:rFonts w:ascii="Times New Roman" w:hAnsi="Times New Roman"/>
          <w:lang w:val="ru-RU"/>
        </w:rPr>
        <w:t>которой</w:t>
      </w:r>
      <w:proofErr w:type="gramEnd"/>
      <w:r>
        <w:rPr>
          <w:rFonts w:ascii="Times New Roman" w:hAnsi="Times New Roman"/>
          <w:lang w:val="ru-RU"/>
        </w:rPr>
        <w:t xml:space="preserve"> зарегистрирован, налоговые послабления, вследствие чего его работа максимально упрощается</w:t>
      </w:r>
      <w:r w:rsidRPr="00642DE3">
        <w:rPr>
          <w:rFonts w:ascii="Times New Roman" w:hAnsi="Times New Roman"/>
          <w:lang w:val="ru-RU"/>
        </w:rPr>
        <w:t>;</w:t>
      </w:r>
    </w:p>
    <w:p w:rsidR="002D6679" w:rsidRDefault="002D6679" w:rsidP="002D6679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обеспечена защита от рейдерского захвата</w:t>
      </w:r>
      <w:r w:rsidRPr="002D6679">
        <w:rPr>
          <w:rFonts w:ascii="Times New Roman" w:hAnsi="Times New Roman"/>
          <w:lang w:val="ru-RU"/>
        </w:rPr>
        <w:t>;</w:t>
      </w:r>
    </w:p>
    <w:p w:rsidR="00642DE3" w:rsidRPr="00642DE3" w:rsidRDefault="00642DE3" w:rsidP="00642DE3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оффшорный брокер имеет возможность выбора из большего количества инструментов для ведения торговли</w:t>
      </w:r>
      <w:r w:rsidRPr="00642DE3">
        <w:rPr>
          <w:rFonts w:ascii="Times New Roman" w:hAnsi="Times New Roman"/>
          <w:lang w:val="ru-RU"/>
        </w:rPr>
        <w:t>;</w:t>
      </w:r>
    </w:p>
    <w:p w:rsidR="002D6679" w:rsidRDefault="002D6679" w:rsidP="002D6679">
      <w:pPr>
        <w:pStyle w:val="aa"/>
        <w:numPr>
          <w:ilvl w:val="0"/>
          <w:numId w:val="4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работа оффшорного брокера конфиденциальна и </w:t>
      </w:r>
      <w:r w:rsidR="00A741C3">
        <w:rPr>
          <w:rFonts w:ascii="Times New Roman" w:hAnsi="Times New Roman"/>
          <w:lang w:val="ru-RU"/>
        </w:rPr>
        <w:t xml:space="preserve">подкрепляется политической и экономической стабильность страны, в которой он располагается, поскольку её власти не стремятся компрометировать себя, для них оффшорная деятельность вместе с туристической нередко является основным источником дохода в бюджет. </w:t>
      </w:r>
    </w:p>
    <w:p w:rsidR="006759A6" w:rsidRPr="002D6679" w:rsidRDefault="006759A6" w:rsidP="006759A6">
      <w:pPr>
        <w:pStyle w:val="aa"/>
        <w:rPr>
          <w:rFonts w:ascii="Times New Roman" w:hAnsi="Times New Roman"/>
          <w:lang w:val="ru-RU"/>
        </w:rPr>
      </w:pPr>
    </w:p>
    <w:p w:rsidR="009A667D" w:rsidRPr="00A741C3" w:rsidRDefault="00A741C3" w:rsidP="009A667D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Рекомендуется выполнить следующие действия, прежде чем принимать решение о сотрудничестве с оф</w:t>
      </w:r>
      <w:r w:rsidR="008A7388">
        <w:rPr>
          <w:rFonts w:ascii="Times New Roman" w:hAnsi="Times New Roman"/>
          <w:lang w:val="ru-RU"/>
        </w:rPr>
        <w:t>ф</w:t>
      </w:r>
      <w:r>
        <w:rPr>
          <w:rFonts w:ascii="Times New Roman" w:hAnsi="Times New Roman"/>
          <w:lang w:val="ru-RU"/>
        </w:rPr>
        <w:t>шорной</w:t>
      </w:r>
      <w:r w:rsidRPr="00A741C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брокерской компанией</w:t>
      </w:r>
      <w:r w:rsidRPr="00A741C3">
        <w:rPr>
          <w:rFonts w:ascii="Times New Roman" w:hAnsi="Times New Roman"/>
          <w:lang w:val="ru-RU"/>
        </w:rPr>
        <w:t>:</w:t>
      </w:r>
    </w:p>
    <w:p w:rsidR="00A741C3" w:rsidRDefault="00A741C3" w:rsidP="00A741C3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получить полную информацию о регуляторе, которому подчиняется этот брокер</w:t>
      </w:r>
      <w:r w:rsidRPr="00A741C3">
        <w:rPr>
          <w:rFonts w:ascii="Times New Roman" w:hAnsi="Times New Roman"/>
          <w:lang w:val="ru-RU"/>
        </w:rPr>
        <w:t>;</w:t>
      </w:r>
    </w:p>
    <w:p w:rsidR="00A741C3" w:rsidRDefault="00A741C3" w:rsidP="00A741C3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изучить всю документацию брокера</w:t>
      </w:r>
      <w:r w:rsidRPr="008A7388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  <w:r w:rsidR="008A7388">
        <w:rPr>
          <w:rFonts w:ascii="Times New Roman" w:hAnsi="Times New Roman"/>
          <w:lang w:val="ru-RU"/>
        </w:rPr>
        <w:t>лицензии, условия торговли, регламенты и договоры</w:t>
      </w:r>
      <w:r w:rsidR="008A7388" w:rsidRPr="008A7388">
        <w:rPr>
          <w:rFonts w:ascii="Times New Roman" w:hAnsi="Times New Roman"/>
          <w:lang w:val="ru-RU"/>
        </w:rPr>
        <w:t>;</w:t>
      </w:r>
    </w:p>
    <w:p w:rsidR="008A7388" w:rsidRDefault="008A7388" w:rsidP="00A741C3">
      <w:pPr>
        <w:pStyle w:val="aa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узнать возраст компании и возможности её связей с крупными брендами отрасли.</w:t>
      </w:r>
    </w:p>
    <w:p w:rsidR="006759A6" w:rsidRDefault="006759A6" w:rsidP="006759A6">
      <w:pPr>
        <w:pStyle w:val="aa"/>
        <w:rPr>
          <w:rFonts w:ascii="Times New Roman" w:hAnsi="Times New Roman"/>
          <w:lang w:val="ru-RU"/>
        </w:rPr>
      </w:pPr>
    </w:p>
    <w:p w:rsidR="008A7388" w:rsidRPr="008A7388" w:rsidRDefault="008A7388" w:rsidP="008A7388">
      <w:pPr>
        <w:ind w:firstLine="708"/>
        <w:rPr>
          <w:rFonts w:ascii="Times New Roman" w:hAnsi="Times New Roman"/>
          <w:lang w:val="ru-RU"/>
        </w:rPr>
      </w:pPr>
      <w:r w:rsidRPr="008A7388">
        <w:rPr>
          <w:rFonts w:ascii="Times New Roman" w:hAnsi="Times New Roman"/>
          <w:lang w:val="ru-RU"/>
        </w:rPr>
        <w:t xml:space="preserve">Следует понимать, что регистрация компании в оффшорной зоне — явление вполне законное и </w:t>
      </w:r>
      <w:r>
        <w:rPr>
          <w:rFonts w:ascii="Times New Roman" w:hAnsi="Times New Roman"/>
          <w:lang w:val="ru-RU"/>
        </w:rPr>
        <w:t xml:space="preserve">само по себе ещё </w:t>
      </w:r>
      <w:r w:rsidR="00642DE3">
        <w:rPr>
          <w:rFonts w:ascii="Times New Roman" w:hAnsi="Times New Roman"/>
          <w:lang w:val="ru-RU"/>
        </w:rPr>
        <w:t>не должно вызывать подозрений</w:t>
      </w:r>
      <w:proofErr w:type="gramStart"/>
      <w:r w:rsidR="00642DE3">
        <w:rPr>
          <w:rFonts w:ascii="Times New Roman" w:hAnsi="Times New Roman"/>
          <w:lang w:val="ru-RU"/>
        </w:rPr>
        <w:t>.</w:t>
      </w:r>
      <w:proofErr w:type="gramEnd"/>
      <w:r w:rsidR="00642DE3">
        <w:rPr>
          <w:rFonts w:ascii="Times New Roman" w:hAnsi="Times New Roman"/>
          <w:lang w:val="ru-RU"/>
        </w:rPr>
        <w:t xml:space="preserve"> К тому же всегда надо помнить о том, что р</w:t>
      </w:r>
      <w:r>
        <w:rPr>
          <w:rFonts w:ascii="Times New Roman" w:hAnsi="Times New Roman"/>
          <w:lang w:val="ru-RU"/>
        </w:rPr>
        <w:t xml:space="preserve">абота </w:t>
      </w:r>
      <w:proofErr w:type="gramStart"/>
      <w:r>
        <w:rPr>
          <w:rFonts w:ascii="Times New Roman" w:hAnsi="Times New Roman"/>
          <w:lang w:val="ru-RU"/>
        </w:rPr>
        <w:t>через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оффшорного</w:t>
      </w:r>
      <w:proofErr w:type="gramEnd"/>
      <w:r>
        <w:rPr>
          <w:rFonts w:ascii="Times New Roman" w:hAnsi="Times New Roman"/>
          <w:lang w:val="ru-RU"/>
        </w:rPr>
        <w:t xml:space="preserve"> брокера существенно упрощается вследствие наличия у него налоговых послаблений, а также более широкого спектра инструментов для ведения торговли. Следовательно, полученная от сотрудничества с ним прибыль может быть выше.</w:t>
      </w:r>
    </w:p>
    <w:p w:rsidR="008A7388" w:rsidRDefault="008A7388" w:rsidP="008A7388">
      <w:pPr>
        <w:pStyle w:val="aa"/>
        <w:rPr>
          <w:rFonts w:ascii="Times New Roman" w:hAnsi="Times New Roman"/>
          <w:lang w:val="ru-RU"/>
        </w:rPr>
      </w:pPr>
    </w:p>
    <w:p w:rsidR="008A7388" w:rsidRDefault="008A7388" w:rsidP="008A7388">
      <w:pPr>
        <w:rPr>
          <w:lang w:val="ru-RU"/>
        </w:rPr>
      </w:pPr>
    </w:p>
    <w:p w:rsidR="008A7388" w:rsidRDefault="008A7388" w:rsidP="008A7388">
      <w:pPr>
        <w:tabs>
          <w:tab w:val="left" w:pos="1035"/>
        </w:tabs>
        <w:rPr>
          <w:lang w:val="ru-RU"/>
        </w:rPr>
      </w:pPr>
      <w:r>
        <w:rPr>
          <w:lang w:val="ru-RU"/>
        </w:rPr>
        <w:tab/>
      </w:r>
    </w:p>
    <w:p w:rsidR="008A7388" w:rsidRPr="008A7388" w:rsidRDefault="008A7388" w:rsidP="008A7388">
      <w:pPr>
        <w:rPr>
          <w:lang w:val="ru-RU"/>
        </w:rPr>
      </w:pPr>
    </w:p>
    <w:p w:rsidR="008A7388" w:rsidRPr="008A7388" w:rsidRDefault="008A7388" w:rsidP="008A7388">
      <w:pPr>
        <w:rPr>
          <w:lang w:val="ru-RU"/>
        </w:rPr>
      </w:pPr>
    </w:p>
    <w:p w:rsidR="008A7388" w:rsidRPr="008A7388" w:rsidRDefault="008A7388" w:rsidP="008A7388">
      <w:pPr>
        <w:rPr>
          <w:lang w:val="ru-RU"/>
        </w:rPr>
      </w:pPr>
    </w:p>
    <w:p w:rsidR="008A7388" w:rsidRDefault="008A7388" w:rsidP="008A7388">
      <w:pPr>
        <w:rPr>
          <w:lang w:val="ru-RU"/>
        </w:rPr>
      </w:pPr>
    </w:p>
    <w:p w:rsidR="008A7388" w:rsidRPr="008A7388" w:rsidRDefault="008A7388" w:rsidP="008A7388">
      <w:pPr>
        <w:tabs>
          <w:tab w:val="left" w:pos="2115"/>
        </w:tabs>
        <w:rPr>
          <w:lang w:val="ru-RU"/>
        </w:rPr>
      </w:pPr>
      <w:r>
        <w:rPr>
          <w:lang w:val="ru-RU"/>
        </w:rPr>
        <w:tab/>
      </w:r>
    </w:p>
    <w:sectPr w:rsidR="008A7388" w:rsidRPr="008A7388" w:rsidSect="0034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F7"/>
    <w:multiLevelType w:val="hybridMultilevel"/>
    <w:tmpl w:val="00D0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31C2"/>
    <w:multiLevelType w:val="hybridMultilevel"/>
    <w:tmpl w:val="19F6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D1528"/>
    <w:multiLevelType w:val="hybridMultilevel"/>
    <w:tmpl w:val="C70E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73C38"/>
    <w:multiLevelType w:val="hybridMultilevel"/>
    <w:tmpl w:val="C262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73818"/>
    <w:multiLevelType w:val="hybridMultilevel"/>
    <w:tmpl w:val="4AC603B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30E"/>
    <w:rsid w:val="00124E6F"/>
    <w:rsid w:val="00297BE5"/>
    <w:rsid w:val="002A629B"/>
    <w:rsid w:val="002D57E4"/>
    <w:rsid w:val="002D6679"/>
    <w:rsid w:val="00345D79"/>
    <w:rsid w:val="004D69D9"/>
    <w:rsid w:val="0056406C"/>
    <w:rsid w:val="005757C3"/>
    <w:rsid w:val="00640C8D"/>
    <w:rsid w:val="00642DE3"/>
    <w:rsid w:val="0064630E"/>
    <w:rsid w:val="00672C14"/>
    <w:rsid w:val="006759A6"/>
    <w:rsid w:val="008A7388"/>
    <w:rsid w:val="008B5D06"/>
    <w:rsid w:val="00907020"/>
    <w:rsid w:val="009A667D"/>
    <w:rsid w:val="009B06C6"/>
    <w:rsid w:val="00A54A79"/>
    <w:rsid w:val="00A741C3"/>
    <w:rsid w:val="00AD0941"/>
    <w:rsid w:val="00B03CCE"/>
    <w:rsid w:val="00B04F0F"/>
    <w:rsid w:val="00B05BB5"/>
    <w:rsid w:val="00B516FA"/>
    <w:rsid w:val="00B660ED"/>
    <w:rsid w:val="00BC2C80"/>
    <w:rsid w:val="00C15840"/>
    <w:rsid w:val="00CB60B8"/>
    <w:rsid w:val="00E72B3E"/>
    <w:rsid w:val="00ED4C7B"/>
    <w:rsid w:val="00F1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0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63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3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3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3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3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3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30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30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3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3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63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63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4630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630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4630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4630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4630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4630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463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63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63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4630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630E"/>
    <w:rPr>
      <w:b/>
      <w:bCs/>
    </w:rPr>
  </w:style>
  <w:style w:type="character" w:styleId="a8">
    <w:name w:val="Emphasis"/>
    <w:basedOn w:val="a0"/>
    <w:uiPriority w:val="20"/>
    <w:qFormat/>
    <w:rsid w:val="0064630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630E"/>
    <w:rPr>
      <w:szCs w:val="32"/>
    </w:rPr>
  </w:style>
  <w:style w:type="paragraph" w:styleId="aa">
    <w:name w:val="List Paragraph"/>
    <w:basedOn w:val="a"/>
    <w:uiPriority w:val="34"/>
    <w:qFormat/>
    <w:rsid w:val="006463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630E"/>
    <w:rPr>
      <w:i/>
    </w:rPr>
  </w:style>
  <w:style w:type="character" w:customStyle="1" w:styleId="22">
    <w:name w:val="Цитата 2 Знак"/>
    <w:basedOn w:val="a0"/>
    <w:link w:val="21"/>
    <w:uiPriority w:val="29"/>
    <w:rsid w:val="0064630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4630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4630E"/>
    <w:rPr>
      <w:b/>
      <w:i/>
      <w:sz w:val="24"/>
    </w:rPr>
  </w:style>
  <w:style w:type="character" w:styleId="ad">
    <w:name w:val="Subtle Emphasis"/>
    <w:uiPriority w:val="19"/>
    <w:qFormat/>
    <w:rsid w:val="0064630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4630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4630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4630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4630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463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8</cp:revision>
  <dcterms:created xsi:type="dcterms:W3CDTF">2017-04-10T10:24:00Z</dcterms:created>
  <dcterms:modified xsi:type="dcterms:W3CDTF">2017-04-10T15:16:00Z</dcterms:modified>
</cp:coreProperties>
</file>