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7E" w:rsidRDefault="0026607E" w:rsidP="00B4392A">
      <w:pPr>
        <w:pStyle w:val="a3"/>
        <w:numPr>
          <w:ilvl w:val="0"/>
          <w:numId w:val="1"/>
        </w:numPr>
        <w:ind w:left="0" w:firstLine="0"/>
        <w:jc w:val="both"/>
        <w:rPr>
          <w:rFonts w:ascii="Cambria" w:hAnsi="Cambria" w:cs="Calibri"/>
        </w:rPr>
      </w:pPr>
      <w:r w:rsidRPr="00114E10">
        <w:rPr>
          <w:rFonts w:ascii="Cambria" w:hAnsi="Cambria" w:cs="Calibri"/>
        </w:rPr>
        <w:t xml:space="preserve">На данный момент накоплено немало экспериментальных и клинических данных, говорящих о значительном потенциале </w:t>
      </w:r>
      <w:proofErr w:type="spellStart"/>
      <w:r w:rsidRPr="00114E10">
        <w:rPr>
          <w:rFonts w:ascii="Cambria" w:hAnsi="Cambria" w:cs="Calibri"/>
        </w:rPr>
        <w:t>хатха</w:t>
      </w:r>
      <w:proofErr w:type="spellEnd"/>
      <w:r w:rsidRPr="00114E10">
        <w:rPr>
          <w:rFonts w:ascii="Cambria" w:hAnsi="Cambria" w:cs="Calibri"/>
        </w:rPr>
        <w:t xml:space="preserve">-йоги как метода, способного улучшать здоровье человека. Арсенал </w:t>
      </w:r>
      <w:proofErr w:type="spellStart"/>
      <w:r w:rsidRPr="00114E10">
        <w:rPr>
          <w:rFonts w:ascii="Cambria" w:hAnsi="Cambria" w:cs="Calibri"/>
        </w:rPr>
        <w:t>хатха</w:t>
      </w:r>
      <w:proofErr w:type="spellEnd"/>
      <w:r w:rsidRPr="00114E10">
        <w:rPr>
          <w:rFonts w:ascii="Cambria" w:hAnsi="Cambria" w:cs="Calibri"/>
        </w:rPr>
        <w:t xml:space="preserve">-йоги содержит множество специфических приёмов — техник висцеральной и вегетативной стимуляции, всестороннего воздействия на опорно-двигательный аппарат, методы глубокой мышечной и ментальной релаксации. Следует подчеркнуть, что многие подобные приёмы отсутствуют в других телесно-ориентированных системах. Это позволяет рассматривать </w:t>
      </w:r>
      <w:proofErr w:type="spellStart"/>
      <w:r w:rsidRPr="00114E10">
        <w:rPr>
          <w:rFonts w:ascii="Cambria" w:hAnsi="Cambria" w:cs="Calibri"/>
        </w:rPr>
        <w:t>хатха</w:t>
      </w:r>
      <w:proofErr w:type="spellEnd"/>
      <w:r w:rsidRPr="00114E10">
        <w:rPr>
          <w:rFonts w:ascii="Cambria" w:hAnsi="Cambria" w:cs="Calibri"/>
        </w:rPr>
        <w:t xml:space="preserve">-йогу как перспективную систему физической и психологической реабилитации (разумеется, со своими преимуществами и ограничениями). </w:t>
      </w:r>
    </w:p>
    <w:p w:rsidR="00114E10" w:rsidRPr="00114E10" w:rsidRDefault="00114E10" w:rsidP="00B4392A">
      <w:pPr>
        <w:pStyle w:val="a3"/>
        <w:ind w:left="0"/>
        <w:jc w:val="both"/>
        <w:rPr>
          <w:rFonts w:ascii="Cambria" w:hAnsi="Cambria" w:cs="Calibri"/>
        </w:rPr>
      </w:pPr>
    </w:p>
    <w:p w:rsidR="00114E10" w:rsidRPr="00EB4210" w:rsidRDefault="00114E10" w:rsidP="00B4392A">
      <w:pPr>
        <w:jc w:val="both"/>
        <w:rPr>
          <w:rFonts w:ascii="Cambria" w:eastAsia="SimSun" w:hAnsi="Cambria" w:cs="Calibri"/>
          <w:lang w:eastAsia="zh-CN"/>
        </w:rPr>
      </w:pPr>
    </w:p>
    <w:p w:rsidR="0026607E" w:rsidRDefault="0026607E" w:rsidP="00B4392A">
      <w:pPr>
        <w:jc w:val="both"/>
        <w:rPr>
          <w:rFonts w:ascii="Cambria" w:hAnsi="Cambria" w:cs="Calibri"/>
        </w:rPr>
      </w:pPr>
      <w:r w:rsidRPr="0001728F">
        <w:rPr>
          <w:rFonts w:ascii="Cambria" w:hAnsi="Cambria" w:cs="Calibri"/>
        </w:rPr>
        <w:t xml:space="preserve">Предлагаемое руководство рассчитано в первую очередь на преподавателей йоги и опытных практиков, поэтому не содержит подробных разъяснений по технике выполнения </w:t>
      </w:r>
      <w:proofErr w:type="spellStart"/>
      <w:r w:rsidRPr="0001728F">
        <w:rPr>
          <w:rFonts w:ascii="Cambria" w:hAnsi="Cambria" w:cs="Calibri"/>
        </w:rPr>
        <w:t>йогических</w:t>
      </w:r>
      <w:proofErr w:type="spellEnd"/>
      <w:r w:rsidRPr="0001728F">
        <w:rPr>
          <w:rFonts w:ascii="Cambria" w:hAnsi="Cambria" w:cs="Calibri"/>
        </w:rPr>
        <w:t xml:space="preserve"> упражнений, упоминаемых в тексте. Менее искушённый читатель, впрочем, также сможет извлечь из книги пользу, обратившись к соответствующим источникам и уточнив подробности выполнения конкретных упражнений.</w:t>
      </w:r>
    </w:p>
    <w:p w:rsidR="00A05093" w:rsidRDefault="00B4392A" w:rsidP="00B4392A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-12116</wp:posOffset>
                </wp:positionH>
                <wp:positionV relativeFrom="paragraph">
                  <wp:posOffset>123571</wp:posOffset>
                </wp:positionV>
                <wp:extent cx="6005195" cy="2566899"/>
                <wp:effectExtent l="57150" t="19050" r="71755" b="1003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195" cy="256689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CB9A" id="Прямоугольник 1" o:spid="_x0000_s1026" style="position:absolute;margin-left:-.95pt;margin-top:9.75pt;width:472.85pt;height:2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A05093" w:rsidRPr="00B4392A" w:rsidRDefault="009D58E3" w:rsidP="00B4392A">
      <w:pPr>
        <w:jc w:val="both"/>
        <w:rPr>
          <w:rFonts w:ascii="Cambria" w:eastAsia="SimSun" w:hAnsi="Cambria" w:cs="Calibri"/>
          <w:lang w:val="en-US" w:eastAsia="zh-CN"/>
        </w:rPr>
      </w:pPr>
      <w:r>
        <w:rPr>
          <w:rFonts w:ascii="Cambria" w:eastAsia="SimSun" w:hAnsi="Cambria" w:cs="Calibri"/>
          <w:lang w:val="en-US" w:eastAsia="zh-CN"/>
        </w:rPr>
        <w:t>At the moment</w:t>
      </w:r>
      <w:r w:rsidR="00A05093" w:rsidRPr="00B4392A">
        <w:rPr>
          <w:rFonts w:ascii="Cambria" w:eastAsia="SimSun" w:hAnsi="Cambria" w:cs="Calibri"/>
          <w:lang w:val="en-US" w:eastAsia="zh-CN"/>
        </w:rPr>
        <w:t xml:space="preserve"> there </w:t>
      </w:r>
      <w:r>
        <w:rPr>
          <w:rFonts w:ascii="Cambria" w:eastAsia="SimSun" w:hAnsi="Cambria" w:cs="Calibri"/>
          <w:lang w:val="en-US" w:eastAsia="zh-CN"/>
        </w:rPr>
        <w:t>was</w:t>
      </w:r>
      <w:r w:rsidR="00A05093" w:rsidRPr="00B4392A">
        <w:rPr>
          <w:rFonts w:ascii="Cambria" w:eastAsia="SimSun" w:hAnsi="Cambria" w:cs="Calibri"/>
          <w:lang w:val="en-US" w:eastAsia="zh-CN"/>
        </w:rPr>
        <w:t xml:space="preserve"> accumulated a lot</w:t>
      </w:r>
      <w:bookmarkStart w:id="0" w:name="_GoBack"/>
      <w:bookmarkEnd w:id="0"/>
      <w:r w:rsidR="00A05093" w:rsidRPr="00B4392A">
        <w:rPr>
          <w:rFonts w:ascii="Cambria" w:eastAsia="SimSun" w:hAnsi="Cambria" w:cs="Calibri"/>
          <w:lang w:val="en-US" w:eastAsia="zh-CN"/>
        </w:rPr>
        <w:t xml:space="preserve"> of experimental and clinical data, pointing at significant potential of Hatha Yoga as a method</w:t>
      </w:r>
      <w:r>
        <w:rPr>
          <w:rFonts w:ascii="Cambria" w:eastAsia="SimSun" w:hAnsi="Cambria" w:cs="Calibri"/>
          <w:lang w:val="en-US" w:eastAsia="zh-CN"/>
        </w:rPr>
        <w:t>,</w:t>
      </w:r>
      <w:r w:rsidR="00A05093" w:rsidRPr="00B4392A">
        <w:rPr>
          <w:rFonts w:ascii="Cambria" w:eastAsia="SimSun" w:hAnsi="Cambria" w:cs="Calibri"/>
          <w:lang w:val="en-US" w:eastAsia="zh-CN"/>
        </w:rPr>
        <w:t xml:space="preserve"> capable of improvement of human health. Hatha Yoga’s arsenal consists of many specific techniques – visceral and vegetative stimulation techniques, comprehensive influence on locomotor system, deep muscle and mental relaxation methods. </w:t>
      </w:r>
      <w:r w:rsidR="008E6CAD" w:rsidRPr="00B4392A">
        <w:rPr>
          <w:rFonts w:ascii="Cambria" w:eastAsia="SimSun" w:hAnsi="Cambria" w:cs="Calibri"/>
          <w:lang w:val="en-US" w:eastAsia="zh-CN"/>
        </w:rPr>
        <w:t>Moreover,</w:t>
      </w:r>
      <w:r w:rsidR="00A05093" w:rsidRPr="00B4392A">
        <w:rPr>
          <w:rFonts w:ascii="Cambria" w:eastAsia="SimSun" w:hAnsi="Cambria" w:cs="Calibri"/>
          <w:lang w:val="en-US" w:eastAsia="zh-CN"/>
        </w:rPr>
        <w:t xml:space="preserve"> </w:t>
      </w:r>
      <w:r w:rsidR="008E6CAD" w:rsidRPr="00B4392A">
        <w:rPr>
          <w:rFonts w:ascii="Cambria" w:eastAsia="SimSun" w:hAnsi="Cambria" w:cs="Calibri"/>
          <w:lang w:val="en-US" w:eastAsia="zh-CN"/>
        </w:rPr>
        <w:t>we should</w:t>
      </w:r>
      <w:r w:rsidR="00A05093" w:rsidRPr="00B4392A">
        <w:rPr>
          <w:rFonts w:ascii="Cambria" w:eastAsia="SimSun" w:hAnsi="Cambria" w:cs="Calibri"/>
          <w:lang w:val="en-US" w:eastAsia="zh-CN"/>
        </w:rPr>
        <w:t xml:space="preserve"> underscore that many similar techniques are lacking in the other body-oriented systems. This let us regard Hatha Yoga as a perspective physical and psychological rehabilitation system (with its’ benefits and restrictions indeed). </w:t>
      </w:r>
    </w:p>
    <w:p w:rsidR="00A05093" w:rsidRPr="00B4392A" w:rsidRDefault="00A05093" w:rsidP="00B4392A">
      <w:pPr>
        <w:jc w:val="both"/>
        <w:rPr>
          <w:rFonts w:ascii="Cambria" w:eastAsia="SimSun" w:hAnsi="Cambria" w:cs="Calibri"/>
          <w:lang w:val="en-US" w:eastAsia="zh-CN"/>
        </w:rPr>
      </w:pPr>
    </w:p>
    <w:p w:rsidR="002B578C" w:rsidRPr="00B4392A" w:rsidRDefault="00A05093" w:rsidP="00B4392A">
      <w:pPr>
        <w:jc w:val="both"/>
        <w:rPr>
          <w:rFonts w:ascii="Cambria" w:hAnsi="Cambria" w:cs="Calibri"/>
          <w:lang w:val="en-US"/>
        </w:rPr>
      </w:pPr>
      <w:r w:rsidRPr="00B4392A">
        <w:rPr>
          <w:rFonts w:ascii="Cambria" w:hAnsi="Cambria" w:cs="Calibri"/>
          <w:lang w:val="en-US"/>
        </w:rPr>
        <w:t xml:space="preserve">Suggested manual is </w:t>
      </w:r>
      <w:r w:rsidR="00DF1405" w:rsidRPr="00B4392A">
        <w:rPr>
          <w:rFonts w:ascii="Cambria" w:hAnsi="Cambria" w:cs="Calibri"/>
          <w:lang w:val="en-US"/>
        </w:rPr>
        <w:t xml:space="preserve">in the first place </w:t>
      </w:r>
      <w:r w:rsidRPr="00B4392A">
        <w:rPr>
          <w:rFonts w:ascii="Cambria" w:hAnsi="Cambria" w:cs="Calibri"/>
          <w:lang w:val="en-US"/>
        </w:rPr>
        <w:t xml:space="preserve">meant for </w:t>
      </w:r>
      <w:r w:rsidR="00DF1405" w:rsidRPr="00B4392A">
        <w:rPr>
          <w:rFonts w:ascii="Cambria" w:hAnsi="Cambria" w:cs="Calibri"/>
          <w:lang w:val="en-US"/>
        </w:rPr>
        <w:t xml:space="preserve">yoga teachers and advanced yoga students, therefore </w:t>
      </w:r>
      <w:proofErr w:type="gramStart"/>
      <w:r w:rsidR="00DF1405" w:rsidRPr="00B4392A">
        <w:rPr>
          <w:rFonts w:ascii="Cambria" w:hAnsi="Cambria" w:cs="Calibri"/>
          <w:lang w:val="en-US"/>
        </w:rPr>
        <w:t>doesn’t</w:t>
      </w:r>
      <w:proofErr w:type="gramEnd"/>
      <w:r w:rsidR="00DF1405" w:rsidRPr="00B4392A">
        <w:rPr>
          <w:rFonts w:ascii="Cambria" w:hAnsi="Cambria" w:cs="Calibri"/>
          <w:lang w:val="en-US"/>
        </w:rPr>
        <w:t xml:space="preserve"> contain </w:t>
      </w:r>
      <w:r w:rsidR="002B578C" w:rsidRPr="00B4392A">
        <w:rPr>
          <w:rFonts w:ascii="Cambria" w:hAnsi="Cambria" w:cs="Calibri"/>
          <w:lang w:val="en-US"/>
        </w:rPr>
        <w:t xml:space="preserve">detailed </w:t>
      </w:r>
      <w:r w:rsidR="00DF1405" w:rsidRPr="00B4392A">
        <w:rPr>
          <w:rFonts w:ascii="Cambria" w:hAnsi="Cambria" w:cs="Calibri"/>
          <w:lang w:val="en-US"/>
        </w:rPr>
        <w:t>explanations</w:t>
      </w:r>
      <w:r w:rsidR="002B578C" w:rsidRPr="00B4392A">
        <w:rPr>
          <w:rFonts w:ascii="Cambria" w:hAnsi="Cambria" w:cs="Calibri"/>
          <w:lang w:val="en-US"/>
        </w:rPr>
        <w:t xml:space="preserve"> about the technique of performing yoga exercises, mentioned in the text. Less sophisticated reader nonetheless would also derive much benefit from this book if refer to relevant source and</w:t>
      </w:r>
      <w:r w:rsidR="008E6CAD" w:rsidRPr="00B4392A">
        <w:rPr>
          <w:rFonts w:ascii="Cambria" w:hAnsi="Cambria" w:cs="Calibri"/>
          <w:lang w:val="en-US"/>
        </w:rPr>
        <w:t xml:space="preserve"> specify details of performing the particular exercises.  </w:t>
      </w:r>
    </w:p>
    <w:p w:rsidR="002B578C" w:rsidRDefault="002B578C" w:rsidP="00B4392A">
      <w:pPr>
        <w:jc w:val="both"/>
        <w:rPr>
          <w:rFonts w:ascii="Cambria" w:hAnsi="Cambria" w:cs="Calibri"/>
          <w:lang w:val="en-US"/>
        </w:rPr>
      </w:pPr>
    </w:p>
    <w:p w:rsidR="0026607E" w:rsidRDefault="0026607E" w:rsidP="00B4392A">
      <w:pPr>
        <w:pStyle w:val="a3"/>
        <w:numPr>
          <w:ilvl w:val="0"/>
          <w:numId w:val="1"/>
        </w:numPr>
        <w:ind w:left="0" w:firstLine="0"/>
        <w:jc w:val="both"/>
        <w:rPr>
          <w:rFonts w:ascii="Cambria" w:hAnsi="Cambria" w:cs="Calibri"/>
        </w:rPr>
      </w:pPr>
      <w:r w:rsidRPr="008E6CAD">
        <w:rPr>
          <w:rFonts w:ascii="Cambria" w:hAnsi="Cambria" w:cs="Calibri"/>
        </w:rPr>
        <w:t xml:space="preserve">Построение практики йоги при </w:t>
      </w:r>
      <w:proofErr w:type="spellStart"/>
      <w:r w:rsidRPr="008E6CAD">
        <w:rPr>
          <w:rFonts w:ascii="Cambria" w:hAnsi="Cambria" w:cs="Calibri"/>
        </w:rPr>
        <w:t>гипер</w:t>
      </w:r>
      <w:proofErr w:type="spellEnd"/>
      <w:r w:rsidRPr="008E6CAD">
        <w:rPr>
          <w:rFonts w:ascii="Cambria" w:hAnsi="Cambria" w:cs="Calibri"/>
        </w:rPr>
        <w:t xml:space="preserve">- и гипотиреозе имеет серьёзные различия. При гипертиреозе любой этиологии следует исключить из практики перевёрнутые </w:t>
      </w:r>
      <w:proofErr w:type="spellStart"/>
      <w:r w:rsidRPr="008E6CAD">
        <w:rPr>
          <w:rFonts w:ascii="Cambria" w:hAnsi="Cambria" w:cs="Calibri"/>
        </w:rPr>
        <w:t>асаны</w:t>
      </w:r>
      <w:proofErr w:type="spellEnd"/>
      <w:r w:rsidRPr="008E6CAD">
        <w:rPr>
          <w:rFonts w:ascii="Cambria" w:hAnsi="Cambria" w:cs="Calibri"/>
        </w:rPr>
        <w:t xml:space="preserve">, увеличивающие кровообращение в области щитовидной железы, а также </w:t>
      </w:r>
      <w:proofErr w:type="spellStart"/>
      <w:r w:rsidRPr="008E6CAD">
        <w:rPr>
          <w:rFonts w:ascii="Cambria" w:hAnsi="Cambria" w:cs="Calibri"/>
        </w:rPr>
        <w:t>симпатотонические</w:t>
      </w:r>
      <w:proofErr w:type="spellEnd"/>
      <w:r w:rsidRPr="008E6CAD">
        <w:rPr>
          <w:rFonts w:ascii="Cambria" w:hAnsi="Cambria" w:cs="Calibri"/>
        </w:rPr>
        <w:t xml:space="preserve"> техники — </w:t>
      </w:r>
      <w:proofErr w:type="spellStart"/>
      <w:r w:rsidRPr="008E6CAD">
        <w:rPr>
          <w:rFonts w:ascii="Cambria" w:hAnsi="Cambria" w:cs="Calibri"/>
        </w:rPr>
        <w:t>капалабхати</w:t>
      </w:r>
      <w:proofErr w:type="spellEnd"/>
      <w:r w:rsidRPr="008E6CAD">
        <w:rPr>
          <w:rFonts w:ascii="Cambria" w:hAnsi="Cambria" w:cs="Calibri"/>
        </w:rPr>
        <w:t xml:space="preserve">, </w:t>
      </w:r>
      <w:proofErr w:type="spellStart"/>
      <w:r w:rsidRPr="008E6CAD">
        <w:rPr>
          <w:rFonts w:ascii="Cambria" w:hAnsi="Cambria" w:cs="Calibri"/>
        </w:rPr>
        <w:t>бхастрику</w:t>
      </w:r>
      <w:proofErr w:type="spellEnd"/>
      <w:r w:rsidRPr="008E6CAD">
        <w:rPr>
          <w:rFonts w:ascii="Cambria" w:hAnsi="Cambria" w:cs="Calibri"/>
        </w:rPr>
        <w:t xml:space="preserve">, </w:t>
      </w:r>
      <w:proofErr w:type="spellStart"/>
      <w:r w:rsidRPr="008E6CAD">
        <w:rPr>
          <w:rFonts w:ascii="Cambria" w:hAnsi="Cambria" w:cs="Calibri"/>
        </w:rPr>
        <w:t>сурья-бхедану</w:t>
      </w:r>
      <w:proofErr w:type="spellEnd"/>
      <w:r w:rsidRPr="008E6CAD">
        <w:rPr>
          <w:rFonts w:ascii="Cambria" w:hAnsi="Cambria" w:cs="Calibri"/>
        </w:rPr>
        <w:t xml:space="preserve"> и подобные им, так как при гипертиреозе изначально повышен тонус симпатического отдела нервной системы. Определённую роль в улучшении состояния могут сыграть парасимпатические техники: </w:t>
      </w:r>
      <w:proofErr w:type="spellStart"/>
      <w:r w:rsidRPr="008E6CAD">
        <w:rPr>
          <w:rFonts w:ascii="Cambria" w:hAnsi="Cambria" w:cs="Calibri"/>
        </w:rPr>
        <w:t>шавасана</w:t>
      </w:r>
      <w:proofErr w:type="spellEnd"/>
      <w:r w:rsidRPr="008E6CAD">
        <w:rPr>
          <w:rFonts w:ascii="Cambria" w:hAnsi="Cambria" w:cs="Calibri"/>
        </w:rPr>
        <w:t>, йога-</w:t>
      </w:r>
      <w:proofErr w:type="spellStart"/>
      <w:r w:rsidRPr="008E6CAD">
        <w:rPr>
          <w:rFonts w:ascii="Cambria" w:hAnsi="Cambria" w:cs="Calibri"/>
        </w:rPr>
        <w:t>нидра</w:t>
      </w:r>
      <w:proofErr w:type="spellEnd"/>
      <w:r w:rsidRPr="008E6CAD">
        <w:rPr>
          <w:rFonts w:ascii="Cambria" w:hAnsi="Cambria" w:cs="Calibri"/>
        </w:rPr>
        <w:t xml:space="preserve">, </w:t>
      </w:r>
      <w:proofErr w:type="spellStart"/>
      <w:r w:rsidRPr="008E6CAD">
        <w:rPr>
          <w:rFonts w:ascii="Cambria" w:hAnsi="Cambria" w:cs="Calibri"/>
        </w:rPr>
        <w:t>чандра-бхедана</w:t>
      </w:r>
      <w:proofErr w:type="spellEnd"/>
      <w:r w:rsidRPr="008E6CAD">
        <w:rPr>
          <w:rFonts w:ascii="Cambria" w:hAnsi="Cambria" w:cs="Calibri"/>
        </w:rPr>
        <w:t xml:space="preserve">, </w:t>
      </w:r>
      <w:proofErr w:type="spellStart"/>
      <w:r w:rsidRPr="008E6CAD">
        <w:rPr>
          <w:rFonts w:ascii="Cambria" w:hAnsi="Cambria" w:cs="Calibri"/>
        </w:rPr>
        <w:t>брамари</w:t>
      </w:r>
      <w:proofErr w:type="spellEnd"/>
      <w:r w:rsidRPr="008E6CAD">
        <w:rPr>
          <w:rFonts w:ascii="Cambria" w:hAnsi="Cambria" w:cs="Calibri"/>
        </w:rPr>
        <w:t>.</w:t>
      </w:r>
    </w:p>
    <w:p w:rsidR="001234B1" w:rsidRPr="008E6CAD" w:rsidRDefault="00B4392A" w:rsidP="00B4392A">
      <w:pPr>
        <w:pStyle w:val="a3"/>
        <w:ind w:left="0"/>
        <w:jc w:val="both"/>
        <w:rPr>
          <w:rFonts w:ascii="Cambria" w:hAnsi="Cambria" w:cs="Calibri"/>
        </w:rPr>
      </w:pPr>
      <w:r>
        <w:rPr>
          <w:rFonts w:ascii="Cambria" w:hAnsi="Cambria" w:cs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-12116</wp:posOffset>
                </wp:positionH>
                <wp:positionV relativeFrom="paragraph">
                  <wp:posOffset>173965</wp:posOffset>
                </wp:positionV>
                <wp:extent cx="6005195" cy="1455724"/>
                <wp:effectExtent l="57150" t="19050" r="71755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195" cy="14557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ACC84" id="Прямоугольник 2" o:spid="_x0000_s1026" style="position:absolute;margin-left:-.95pt;margin-top:13.7pt;width:472.85pt;height:11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8E6CAD" w:rsidRPr="008E6CAD" w:rsidRDefault="008E6CAD" w:rsidP="00B4392A">
      <w:pPr>
        <w:jc w:val="both"/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 xml:space="preserve">There is a severe difference in </w:t>
      </w:r>
      <w:r w:rsidR="003D5E26">
        <w:rPr>
          <w:rFonts w:ascii="Cambria" w:hAnsi="Cambria" w:cs="Calibri"/>
          <w:lang w:val="en-US"/>
        </w:rPr>
        <w:t xml:space="preserve">building yoga practice for </w:t>
      </w:r>
      <w:proofErr w:type="gramStart"/>
      <w:r w:rsidR="003D5E26">
        <w:rPr>
          <w:rFonts w:ascii="Cambria" w:hAnsi="Cambria" w:cs="Calibri"/>
          <w:lang w:val="en-US"/>
        </w:rPr>
        <w:t>h</w:t>
      </w:r>
      <w:r w:rsidR="003D5E26" w:rsidRPr="003D5E26">
        <w:rPr>
          <w:rFonts w:ascii="Cambria" w:hAnsi="Cambria" w:cs="Calibri"/>
          <w:lang w:val="en-US"/>
        </w:rPr>
        <w:t>ype</w:t>
      </w:r>
      <w:r w:rsidR="003D5E26">
        <w:rPr>
          <w:rFonts w:ascii="Cambria" w:hAnsi="Cambria" w:cs="Calibri"/>
          <w:lang w:val="en-US"/>
        </w:rPr>
        <w:t>r</w:t>
      </w:r>
      <w:proofErr w:type="gramEnd"/>
      <w:r w:rsidR="003D5E26">
        <w:rPr>
          <w:rFonts w:ascii="Cambria" w:hAnsi="Cambria" w:cs="Calibri"/>
          <w:lang w:val="en-US"/>
        </w:rPr>
        <w:t xml:space="preserve">- and </w:t>
      </w:r>
      <w:r w:rsidR="003D5E26" w:rsidRPr="003D5E26">
        <w:rPr>
          <w:rFonts w:ascii="Cambria" w:hAnsi="Cambria" w:cs="Calibri"/>
          <w:lang w:val="en-US"/>
        </w:rPr>
        <w:t>hypothyroidism</w:t>
      </w:r>
      <w:r w:rsidR="003D5E26">
        <w:rPr>
          <w:rFonts w:ascii="Cambria" w:hAnsi="Cambria" w:cs="Calibri"/>
          <w:lang w:val="en-US"/>
        </w:rPr>
        <w:t>.</w:t>
      </w:r>
      <w:r w:rsidR="0058067F">
        <w:rPr>
          <w:rFonts w:ascii="Cambria" w:hAnsi="Cambria" w:cs="Calibri"/>
          <w:lang w:val="en-US"/>
        </w:rPr>
        <w:t xml:space="preserve"> In case of </w:t>
      </w:r>
      <w:r w:rsidR="0058067F" w:rsidRPr="0058067F">
        <w:rPr>
          <w:rFonts w:ascii="Cambria" w:hAnsi="Cambria" w:cs="Calibri"/>
          <w:lang w:val="en-US"/>
        </w:rPr>
        <w:t>hyp</w:t>
      </w:r>
      <w:r w:rsidR="0058067F">
        <w:rPr>
          <w:rFonts w:ascii="Cambria" w:hAnsi="Cambria" w:cs="Calibri"/>
          <w:lang w:val="en-US"/>
        </w:rPr>
        <w:t>er</w:t>
      </w:r>
      <w:r w:rsidR="0058067F" w:rsidRPr="0058067F">
        <w:rPr>
          <w:rFonts w:ascii="Cambria" w:hAnsi="Cambria" w:cs="Calibri"/>
          <w:lang w:val="en-US"/>
        </w:rPr>
        <w:t>thyroidism</w:t>
      </w:r>
      <w:r w:rsidR="0058067F">
        <w:rPr>
          <w:rFonts w:ascii="Cambria" w:hAnsi="Cambria" w:cs="Calibri"/>
          <w:lang w:val="en-US"/>
        </w:rPr>
        <w:t xml:space="preserve"> of any etymology</w:t>
      </w:r>
      <w:r w:rsidR="00EB4210">
        <w:rPr>
          <w:rFonts w:ascii="Cambria" w:hAnsi="Cambria" w:cs="Calibri"/>
          <w:lang w:val="en-US"/>
        </w:rPr>
        <w:t>,</w:t>
      </w:r>
      <w:r w:rsidR="0058067F">
        <w:rPr>
          <w:rFonts w:ascii="Cambria" w:hAnsi="Cambria" w:cs="Calibri"/>
          <w:lang w:val="en-US"/>
        </w:rPr>
        <w:t xml:space="preserve"> upturned asanas, that increase the blood flow </w:t>
      </w:r>
      <w:r w:rsidR="00EB4210">
        <w:rPr>
          <w:rFonts w:ascii="Cambria" w:eastAsia="SimSun" w:hAnsi="Cambria" w:cs="Calibri"/>
          <w:lang w:val="en-US" w:eastAsia="zh-CN"/>
        </w:rPr>
        <w:t>in the thyroid gland area</w:t>
      </w:r>
      <w:r w:rsidR="00EB4210">
        <w:rPr>
          <w:rFonts w:ascii="Cambria" w:hAnsi="Cambria" w:cs="Calibri"/>
          <w:lang w:val="en-US"/>
        </w:rPr>
        <w:t xml:space="preserve"> and also the </w:t>
      </w:r>
      <w:proofErr w:type="spellStart"/>
      <w:r w:rsidR="00EB4210">
        <w:rPr>
          <w:rFonts w:ascii="Cambria" w:hAnsi="Cambria" w:cs="Calibri"/>
          <w:lang w:val="en-US"/>
        </w:rPr>
        <w:t>s</w:t>
      </w:r>
      <w:r w:rsidR="00EB4210" w:rsidRPr="00EB4210">
        <w:rPr>
          <w:rFonts w:ascii="Cambria" w:hAnsi="Cambria" w:cs="Calibri"/>
          <w:lang w:val="en-US"/>
        </w:rPr>
        <w:t>ympathotonic</w:t>
      </w:r>
      <w:proofErr w:type="spellEnd"/>
      <w:r w:rsidR="00EB4210">
        <w:rPr>
          <w:rFonts w:ascii="Cambria" w:hAnsi="Cambria" w:cs="Calibri"/>
          <w:lang w:val="en-US"/>
        </w:rPr>
        <w:t xml:space="preserve"> techniques - </w:t>
      </w:r>
      <w:proofErr w:type="spellStart"/>
      <w:r w:rsidR="00EB4210" w:rsidRPr="00EB4210">
        <w:rPr>
          <w:rFonts w:ascii="Cambria" w:hAnsi="Cambria" w:cs="Calibri"/>
          <w:lang w:val="en-US"/>
        </w:rPr>
        <w:t>kapalabhati</w:t>
      </w:r>
      <w:proofErr w:type="spellEnd"/>
      <w:r w:rsidR="00EB4210">
        <w:rPr>
          <w:rFonts w:ascii="Cambria" w:hAnsi="Cambria" w:cs="Calibri"/>
          <w:lang w:val="en-US"/>
        </w:rPr>
        <w:t>,</w:t>
      </w:r>
      <w:r w:rsidR="00EB4210" w:rsidRPr="00EB4210">
        <w:rPr>
          <w:lang w:val="en-US"/>
        </w:rPr>
        <w:t xml:space="preserve"> </w:t>
      </w:r>
      <w:proofErr w:type="spellStart"/>
      <w:r w:rsidR="00EB4210" w:rsidRPr="00EB4210">
        <w:rPr>
          <w:rFonts w:ascii="Cambria" w:hAnsi="Cambria" w:cs="Calibri"/>
          <w:lang w:val="en-US"/>
        </w:rPr>
        <w:t>bhastrika</w:t>
      </w:r>
      <w:proofErr w:type="spellEnd"/>
      <w:r w:rsidR="00EB4210">
        <w:rPr>
          <w:rFonts w:ascii="Cambria" w:hAnsi="Cambria" w:cs="Calibri"/>
          <w:lang w:val="en-US"/>
        </w:rPr>
        <w:t xml:space="preserve">, </w:t>
      </w:r>
      <w:proofErr w:type="spellStart"/>
      <w:r w:rsidR="00EB4210">
        <w:rPr>
          <w:rFonts w:ascii="Cambria" w:hAnsi="Cambria" w:cs="Calibri"/>
          <w:lang w:val="en-US"/>
        </w:rPr>
        <w:t>surya</w:t>
      </w:r>
      <w:proofErr w:type="spellEnd"/>
      <w:r w:rsidR="00EB4210" w:rsidRPr="00EB4210">
        <w:rPr>
          <w:rFonts w:ascii="Cambria" w:hAnsi="Cambria" w:cs="Calibri"/>
          <w:lang w:val="en-US"/>
        </w:rPr>
        <w:t xml:space="preserve"> </w:t>
      </w:r>
      <w:proofErr w:type="spellStart"/>
      <w:r w:rsidR="00EB4210" w:rsidRPr="00EB4210">
        <w:rPr>
          <w:rFonts w:ascii="Cambria" w:hAnsi="Cambria" w:cs="Calibri"/>
          <w:lang w:val="en-US"/>
        </w:rPr>
        <w:t>bhedana</w:t>
      </w:r>
      <w:proofErr w:type="spellEnd"/>
      <w:r w:rsidR="00D7433D">
        <w:rPr>
          <w:rFonts w:ascii="Cambria" w:hAnsi="Cambria" w:cs="Calibri"/>
          <w:lang w:val="en-US"/>
        </w:rPr>
        <w:t xml:space="preserve"> </w:t>
      </w:r>
      <w:r w:rsidR="00EB4210">
        <w:rPr>
          <w:rFonts w:ascii="Cambria" w:hAnsi="Cambria" w:cs="Calibri"/>
          <w:lang w:val="en-US"/>
        </w:rPr>
        <w:t>and the like</w:t>
      </w:r>
      <w:r w:rsidR="00D7433D">
        <w:rPr>
          <w:rFonts w:ascii="Cambria" w:hAnsi="Cambria" w:cs="Calibri"/>
          <w:lang w:val="en-US"/>
        </w:rPr>
        <w:t>,</w:t>
      </w:r>
      <w:r w:rsidR="00EB4210">
        <w:rPr>
          <w:rFonts w:ascii="Cambria" w:hAnsi="Cambria" w:cs="Calibri"/>
          <w:lang w:val="en-US"/>
        </w:rPr>
        <w:t xml:space="preserve"> should be removed from the practice, as in case of </w:t>
      </w:r>
      <w:r w:rsidR="00EB4210" w:rsidRPr="00EB4210">
        <w:rPr>
          <w:rFonts w:ascii="Cambria" w:hAnsi="Cambria" w:cs="Calibri"/>
          <w:lang w:val="en-US"/>
        </w:rPr>
        <w:t>hyperthyroidism</w:t>
      </w:r>
      <w:r w:rsidR="00EB4210">
        <w:rPr>
          <w:rFonts w:ascii="Cambria" w:hAnsi="Cambria" w:cs="Calibri"/>
          <w:lang w:val="en-US"/>
        </w:rPr>
        <w:t xml:space="preserve"> </w:t>
      </w:r>
      <w:r w:rsidR="004B5A05" w:rsidRPr="004B5A05">
        <w:rPr>
          <w:rFonts w:ascii="Cambria" w:hAnsi="Cambria" w:cs="Calibri"/>
          <w:lang w:val="en-US"/>
        </w:rPr>
        <w:t xml:space="preserve">the tone of the sympathetic nervous system </w:t>
      </w:r>
      <w:r w:rsidR="004B5A05">
        <w:rPr>
          <w:rFonts w:ascii="Cambria" w:hAnsi="Cambria" w:cs="Calibri"/>
          <w:lang w:val="en-US"/>
        </w:rPr>
        <w:t xml:space="preserve">is initially increased. Certain effect in improvement of that condition may have </w:t>
      </w:r>
      <w:r w:rsidR="004B5A05" w:rsidRPr="004B5A05">
        <w:rPr>
          <w:rFonts w:ascii="Cambria" w:hAnsi="Cambria" w:cs="Calibri"/>
          <w:lang w:val="en-US"/>
        </w:rPr>
        <w:t>parasympathetic</w:t>
      </w:r>
      <w:r w:rsidR="004B5A05">
        <w:rPr>
          <w:rFonts w:ascii="Cambria" w:hAnsi="Cambria" w:cs="Calibri"/>
          <w:lang w:val="en-US"/>
        </w:rPr>
        <w:t xml:space="preserve"> techniques such </w:t>
      </w:r>
      <w:r w:rsidR="00D7433D">
        <w:rPr>
          <w:rFonts w:ascii="Cambria" w:hAnsi="Cambria" w:cs="Calibri"/>
          <w:lang w:val="en-US"/>
        </w:rPr>
        <w:t>as</w:t>
      </w:r>
      <w:r w:rsidR="004B5A05">
        <w:rPr>
          <w:rFonts w:ascii="Cambria" w:hAnsi="Cambria" w:cs="Calibri"/>
          <w:lang w:val="en-US"/>
        </w:rPr>
        <w:t xml:space="preserve"> </w:t>
      </w:r>
      <w:proofErr w:type="spellStart"/>
      <w:r w:rsidR="004B5A05">
        <w:rPr>
          <w:rFonts w:ascii="Cambria" w:hAnsi="Cambria" w:cs="Calibri"/>
          <w:lang w:val="en-US"/>
        </w:rPr>
        <w:t>savasana</w:t>
      </w:r>
      <w:proofErr w:type="spellEnd"/>
      <w:r w:rsidR="004B5A05">
        <w:rPr>
          <w:rFonts w:ascii="Cambria" w:hAnsi="Cambria" w:cs="Calibri"/>
          <w:lang w:val="en-US"/>
        </w:rPr>
        <w:t>, yoga-</w:t>
      </w:r>
      <w:proofErr w:type="spellStart"/>
      <w:r w:rsidR="004B5A05">
        <w:rPr>
          <w:rFonts w:ascii="Cambria" w:hAnsi="Cambria" w:cs="Calibri"/>
          <w:lang w:val="en-US"/>
        </w:rPr>
        <w:t>nidra</w:t>
      </w:r>
      <w:proofErr w:type="spellEnd"/>
      <w:r w:rsidR="004B5A05">
        <w:rPr>
          <w:rFonts w:ascii="Cambria" w:hAnsi="Cambria" w:cs="Calibri"/>
          <w:lang w:val="en-US"/>
        </w:rPr>
        <w:t xml:space="preserve">, </w:t>
      </w:r>
      <w:proofErr w:type="spellStart"/>
      <w:r w:rsidR="004B5A05">
        <w:rPr>
          <w:rFonts w:ascii="Cambria" w:hAnsi="Cambria" w:cs="Calibri"/>
          <w:lang w:val="en-US"/>
        </w:rPr>
        <w:t>chandra-bhedana</w:t>
      </w:r>
      <w:proofErr w:type="spellEnd"/>
      <w:r w:rsidR="004B5A05">
        <w:rPr>
          <w:rFonts w:ascii="Cambria" w:hAnsi="Cambria" w:cs="Calibri"/>
          <w:lang w:val="en-US"/>
        </w:rPr>
        <w:t xml:space="preserve">, </w:t>
      </w:r>
      <w:proofErr w:type="spellStart"/>
      <w:r w:rsidR="004B5A05">
        <w:rPr>
          <w:rFonts w:ascii="Cambria" w:hAnsi="Cambria" w:cs="Calibri"/>
          <w:lang w:val="en-US"/>
        </w:rPr>
        <w:t>bhramari</w:t>
      </w:r>
      <w:proofErr w:type="spellEnd"/>
      <w:r w:rsidR="004B5A05">
        <w:rPr>
          <w:rFonts w:ascii="Cambria" w:hAnsi="Cambria" w:cs="Calibri"/>
          <w:lang w:val="en-US"/>
        </w:rPr>
        <w:t>.</w:t>
      </w:r>
    </w:p>
    <w:p w:rsidR="0026607E" w:rsidRPr="007F0275" w:rsidRDefault="0026607E" w:rsidP="00B4392A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3</w:t>
      </w:r>
      <w:r w:rsidRPr="007F0275">
        <w:rPr>
          <w:rFonts w:ascii="Cambria" w:hAnsi="Cambria" w:cs="Calibri"/>
        </w:rPr>
        <w:t>) Нейроны дыхательного центра способны к генерации спонтанной активности — это их основное качество. Возбуждение нейронов ДЦ по волокнам периферической нервной системы передаётся на дыхательные мышцы, которые возбуждаются, приходят в движение, расширяя грудную клетку и увеличивая её внутренний объём, за счёт чего и происходит вдох. К концу вдоха приходят в возбуждение экспираторные нейроны ДЦ, оказывающие тормозные влияния на процесс вдоха. Дыхательные мышцы расслабляются, эластическая тяга грудной клетки заставляет её пассивно спадаться, вследствие чего происходит естественный выдох. После этого система какое-то время сохраняет состояние покоя — до того момента, пока инспираторные нейроны дыхательного центра снова не придут в возбуждение, инициируя следующий вдох.</w:t>
      </w:r>
    </w:p>
    <w:p w:rsidR="007115AA" w:rsidRDefault="00B4392A" w:rsidP="00B4392A">
      <w:pPr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-48692</wp:posOffset>
                </wp:positionH>
                <wp:positionV relativeFrom="paragraph">
                  <wp:posOffset>116307</wp:posOffset>
                </wp:positionV>
                <wp:extent cx="6056986" cy="1923897"/>
                <wp:effectExtent l="57150" t="19050" r="77470" b="958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6" cy="19238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771F8" id="Прямоугольник 3" o:spid="_x0000_s1026" style="position:absolute;margin-left:-3.85pt;margin-top:9.15pt;width:476.95pt;height:15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A120F8" w:rsidRPr="00A120F8" w:rsidRDefault="00A120F8" w:rsidP="00B4392A">
      <w:pPr>
        <w:jc w:val="both"/>
        <w:rPr>
          <w:rFonts w:eastAsia="SimSun"/>
          <w:lang w:val="en-US" w:eastAsia="zh-CN"/>
        </w:rPr>
      </w:pPr>
      <w:r w:rsidRPr="00A120F8">
        <w:rPr>
          <w:lang w:val="en-US"/>
        </w:rPr>
        <w:t xml:space="preserve">Neurons of the respiratory center </w:t>
      </w:r>
      <w:r>
        <w:rPr>
          <w:rFonts w:eastAsia="SimSun"/>
          <w:lang w:val="en-US" w:eastAsia="zh-CN"/>
        </w:rPr>
        <w:t>are capable of g</w:t>
      </w:r>
      <w:r w:rsidRPr="00A120F8">
        <w:rPr>
          <w:rFonts w:eastAsia="SimSun"/>
          <w:lang w:val="en-US" w:eastAsia="zh-CN"/>
        </w:rPr>
        <w:t>eneration of spontaneous activity</w:t>
      </w:r>
      <w:r>
        <w:rPr>
          <w:rFonts w:eastAsia="SimSun"/>
          <w:lang w:val="en-US" w:eastAsia="zh-CN"/>
        </w:rPr>
        <w:t xml:space="preserve"> </w:t>
      </w:r>
      <w:r w:rsidR="007A6688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 xml:space="preserve"> </w:t>
      </w:r>
      <w:r w:rsidR="007A6688">
        <w:rPr>
          <w:rFonts w:eastAsia="SimSun"/>
          <w:lang w:val="en-US" w:eastAsia="zh-CN"/>
        </w:rPr>
        <w:t xml:space="preserve">that is their main quality. </w:t>
      </w:r>
      <w:r w:rsidR="000105CB">
        <w:rPr>
          <w:rFonts w:eastAsia="SimSun"/>
          <w:lang w:val="en-US" w:eastAsia="zh-CN"/>
        </w:rPr>
        <w:t>Along the fibers of the nervous system, e</w:t>
      </w:r>
      <w:r w:rsidR="007A6688">
        <w:rPr>
          <w:rFonts w:eastAsia="SimSun"/>
          <w:lang w:val="en-US" w:eastAsia="zh-CN"/>
        </w:rPr>
        <w:t xml:space="preserve">xcitation of the </w:t>
      </w:r>
      <w:r w:rsidR="007A6688">
        <w:rPr>
          <w:rFonts w:eastAsia="SimSun"/>
          <w:lang w:val="en-US" w:eastAsia="zh-CN"/>
        </w:rPr>
        <w:t>r</w:t>
      </w:r>
      <w:r w:rsidR="007A6688">
        <w:rPr>
          <w:rFonts w:eastAsia="SimSun"/>
          <w:lang w:val="en-US" w:eastAsia="zh-CN"/>
        </w:rPr>
        <w:t>espiratory center</w:t>
      </w:r>
      <w:r w:rsidR="000105CB">
        <w:rPr>
          <w:rFonts w:eastAsia="SimSun"/>
          <w:lang w:val="en-US" w:eastAsia="zh-CN"/>
        </w:rPr>
        <w:t xml:space="preserve">’s neurons </w:t>
      </w:r>
      <w:proofErr w:type="gramStart"/>
      <w:r w:rsidR="000105CB">
        <w:rPr>
          <w:rFonts w:eastAsia="SimSun"/>
          <w:lang w:val="en-US" w:eastAsia="zh-CN"/>
        </w:rPr>
        <w:t>is transmitted</w:t>
      </w:r>
      <w:proofErr w:type="gramEnd"/>
      <w:r w:rsidR="000105CB">
        <w:rPr>
          <w:rFonts w:eastAsia="SimSun"/>
          <w:lang w:val="en-US" w:eastAsia="zh-CN"/>
        </w:rPr>
        <w:t xml:space="preserve"> to the respiratory muscles, which get excited, come to motion, enlarging the rib cage (thorax) and expanding its inner volume</w:t>
      </w:r>
      <w:r w:rsidR="007434EB">
        <w:rPr>
          <w:rFonts w:eastAsia="SimSun"/>
          <w:lang w:val="en-US" w:eastAsia="zh-CN"/>
        </w:rPr>
        <w:t>, wherewith the inhale is fulfilled.  At the end of the inhale</w:t>
      </w:r>
      <w:r w:rsidR="009D58E3">
        <w:rPr>
          <w:rFonts w:eastAsia="SimSun"/>
          <w:lang w:val="en-US" w:eastAsia="zh-CN"/>
        </w:rPr>
        <w:t>,</w:t>
      </w:r>
      <w:r w:rsidR="007434EB">
        <w:rPr>
          <w:rFonts w:eastAsia="SimSun"/>
          <w:lang w:val="en-US" w:eastAsia="zh-CN"/>
        </w:rPr>
        <w:t xml:space="preserve"> expiratory neurons of respiratory center, that exert inhibitory influence on the inhale process,</w:t>
      </w:r>
      <w:r w:rsidR="007434EB" w:rsidRPr="007434EB">
        <w:rPr>
          <w:rFonts w:eastAsia="SimSun"/>
          <w:lang w:val="en-US" w:eastAsia="zh-CN"/>
        </w:rPr>
        <w:t xml:space="preserve"> </w:t>
      </w:r>
      <w:r w:rsidR="007434EB">
        <w:rPr>
          <w:rFonts w:eastAsia="SimSun"/>
          <w:lang w:val="en-US" w:eastAsia="zh-CN"/>
        </w:rPr>
        <w:t>come to excitement.</w:t>
      </w:r>
      <w:r w:rsidR="007434EB">
        <w:rPr>
          <w:rFonts w:eastAsia="SimSun"/>
          <w:lang w:val="en-US" w:eastAsia="zh-CN"/>
        </w:rPr>
        <w:t xml:space="preserve"> Respiratory muscles </w:t>
      </w:r>
      <w:r w:rsidR="00A73D20">
        <w:rPr>
          <w:rFonts w:eastAsia="SimSun"/>
          <w:lang w:val="en-US" w:eastAsia="zh-CN"/>
        </w:rPr>
        <w:t>relax;</w:t>
      </w:r>
      <w:r w:rsidR="007434EB">
        <w:rPr>
          <w:rFonts w:eastAsia="SimSun"/>
          <w:lang w:val="en-US" w:eastAsia="zh-CN"/>
        </w:rPr>
        <w:t xml:space="preserve"> elastic recoil of the thorax makes it deflate passively</w:t>
      </w:r>
      <w:r w:rsidR="00A73D20">
        <w:rPr>
          <w:rFonts w:eastAsia="SimSun"/>
          <w:lang w:val="en-US" w:eastAsia="zh-CN"/>
        </w:rPr>
        <w:t xml:space="preserve">, whereupon the natural exhale is performed. </w:t>
      </w:r>
      <w:r w:rsidR="00B4392A">
        <w:rPr>
          <w:rFonts w:eastAsia="SimSun"/>
          <w:lang w:val="en-US" w:eastAsia="zh-CN"/>
        </w:rPr>
        <w:t>Thereafter the system remains calm for some period of time – until the inspiratory neurons of the respiratory center don’t get excited again, initiating the next inhale.</w:t>
      </w:r>
    </w:p>
    <w:p w:rsidR="001234B1" w:rsidRPr="00A120F8" w:rsidRDefault="001234B1" w:rsidP="00B4392A">
      <w:pPr>
        <w:jc w:val="both"/>
        <w:rPr>
          <w:lang w:val="en-US"/>
        </w:rPr>
      </w:pPr>
    </w:p>
    <w:sectPr w:rsidR="001234B1" w:rsidRPr="00A120F8" w:rsidSect="00526E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D171E"/>
    <w:multiLevelType w:val="hybridMultilevel"/>
    <w:tmpl w:val="30DCB7D8"/>
    <w:lvl w:ilvl="0" w:tplc="05AC15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E"/>
    <w:rsid w:val="000105CB"/>
    <w:rsid w:val="00015EF7"/>
    <w:rsid w:val="00114E10"/>
    <w:rsid w:val="001234B1"/>
    <w:rsid w:val="0026607E"/>
    <w:rsid w:val="002B578C"/>
    <w:rsid w:val="003D5E26"/>
    <w:rsid w:val="004B5A05"/>
    <w:rsid w:val="00526EC1"/>
    <w:rsid w:val="0058067F"/>
    <w:rsid w:val="007115AA"/>
    <w:rsid w:val="007434EB"/>
    <w:rsid w:val="007A6688"/>
    <w:rsid w:val="008E6CAD"/>
    <w:rsid w:val="008E74C2"/>
    <w:rsid w:val="009D58E3"/>
    <w:rsid w:val="00A05093"/>
    <w:rsid w:val="00A120F8"/>
    <w:rsid w:val="00A73D20"/>
    <w:rsid w:val="00B4392A"/>
    <w:rsid w:val="00D7433D"/>
    <w:rsid w:val="00DF1405"/>
    <w:rsid w:val="00E728BD"/>
    <w:rsid w:val="00E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4EE2"/>
  <w14:defaultImageDpi w14:val="300"/>
  <w15:docId w15:val="{60E0AE64-A9B2-414B-92FD-E42D4BA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4120</Characters>
  <Application>Microsoft Office Word</Application>
  <DocSecurity>0</DocSecurity>
  <Lines>74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Ромашка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Белова</dc:creator>
  <cp:keywords/>
  <dc:description/>
  <cp:lastModifiedBy>Референт Журбы Д.Г.</cp:lastModifiedBy>
  <cp:revision>2</cp:revision>
  <dcterms:created xsi:type="dcterms:W3CDTF">2017-04-18T09:32:00Z</dcterms:created>
  <dcterms:modified xsi:type="dcterms:W3CDTF">2017-04-18T09:32:00Z</dcterms:modified>
</cp:coreProperties>
</file>