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1. ККТ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Раздел “Статистика”.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В разделе отображены три окна, но нет названия.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1612900"/>
            <wp:effectExtent b="0" l="0" r="0" t="0"/>
            <wp:docPr descr="Screenshot at мая 02 10-47-03.png" id="13" name="image27.png"/>
            <a:graphic>
              <a:graphicData uri="http://schemas.openxmlformats.org/drawingml/2006/picture">
                <pic:pic>
                  <pic:nvPicPr>
                    <pic:cNvPr descr="Screenshot at мая 02 10-47-03.png" id="0" name="image27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Название каждого окна видно только после выбора “Показ статистики за…”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1562100"/>
            <wp:effectExtent b="0" l="0" r="0" t="0"/>
            <wp:docPr descr="Screenshot at мая 02 10-47-46.png" id="12" name="image26.png"/>
            <a:graphic>
              <a:graphicData uri="http://schemas.openxmlformats.org/drawingml/2006/picture">
                <pic:pic>
                  <pic:nvPicPr>
                    <pic:cNvPr descr="Screenshot at мая 02 10-47-46.png" id="0" name="image2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более удобного пользования лучше над каждым окном написать название.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ККТ.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В разделе ККТ выбрать “Статистика”.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3. Обратить внимание на пустые окна.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2. ККТ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Раздел “Статистика”.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В каждом окне есть возможность выбрать за какое время показать статистику, но при выборе в первом окне или только в третьем, она показывается сразу во всех.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1714500"/>
            <wp:effectExtent b="0" l="0" r="0" t="0"/>
            <wp:docPr descr="Screenshot at мая 02 11-00-38.png" id="14" name="image28.png"/>
            <a:graphic>
              <a:graphicData uri="http://schemas.openxmlformats.org/drawingml/2006/picture">
                <pic:pic>
                  <pic:nvPicPr>
                    <pic:cNvPr descr="Screenshot at мая 02 11-00-38.png"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более удобного пользования лучше чтобы каждое окно статистики отвечало за себя или сделать один выбор показа статистики.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ККТ.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В разделе ККТ выбрать “Статистика”.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3. В первом окне выбрать “Показать за” неделю.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4. Обратить внимание на отображение статистики во всех окнах.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3. ККТ</w:t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Раздел “Мониторинг”.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Подменю “Передача чеков”, “Статус смены”, “Тарифы”, “Статус регистрации”.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При выборе любого из раздела подменю отображается список и если навести курсор мышки на суммы, то только тогда видно что идет как “Продаж”, а что как “Возвратов”.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3136900"/>
            <wp:effectExtent b="0" l="0" r="0" t="0"/>
            <wp:docPr descr="Screenshot at мая 02 11-11-45.png" id="9" name="image23.png"/>
            <a:graphic>
              <a:graphicData uri="http://schemas.openxmlformats.org/drawingml/2006/picture">
                <pic:pic>
                  <pic:nvPicPr>
                    <pic:cNvPr descr="Screenshot at мая 02 11-11-45.png"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удобного пользования можно сделать надпись над суммами - первая колонка это продаж, а вторая - возвратов. </w:t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Также сверху можно добавить Название торговой точки, адрес.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ККТ.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В разделе ККТ выбрать “Мониторинг”.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3. В подменю “Передача чеков”, “Статус смены”, “Тарифы”, “Статус регистрации” выбрать любой из разделов.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4. Обратить внимание на отсутствие шапки списка.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i w:val="1"/>
        </w:rPr>
      </w:pPr>
      <w:r w:rsidDel="00000000" w:rsidR="00000000" w:rsidRPr="00000000">
        <w:rPr>
          <w:b w:val="1"/>
          <w:rtl w:val="0"/>
        </w:rPr>
        <w:t xml:space="preserve">4. ККТ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При выборе “Добавить” - Группа, нет упорядоченного списка по алфавиту Торговых точек.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3403600"/>
            <wp:effectExtent b="0" l="0" r="0" t="0"/>
            <wp:docPr descr="Screenshot at мая 02 11-16-55.png" id="4" name="image18.png"/>
            <a:graphic>
              <a:graphicData uri="http://schemas.openxmlformats.org/drawingml/2006/picture">
                <pic:pic>
                  <pic:nvPicPr>
                    <pic:cNvPr descr="Screenshot at мая 02 11-16-55.png"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более удобного пользования лучше сделать алфавитный список торговых точек.</w:t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ККТ.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В разделе ККТ выбрать “Добавить” - Группа.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3. В окне добавления группы выбрать добавить торговые точки.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4. Обратить внимание на отсутствие алфавитного списка торговых точек.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i w:val="1"/>
        </w:rPr>
      </w:pPr>
      <w:r w:rsidDel="00000000" w:rsidR="00000000" w:rsidRPr="00000000">
        <w:rPr>
          <w:b w:val="1"/>
          <w:rtl w:val="0"/>
        </w:rPr>
        <w:t xml:space="preserve">5. ККТ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  <w:t xml:space="preserve">В разделе ККТ на странице отображается список торговых точек, но он не алфавитный. </w:t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drawing>
          <wp:inline distB="114300" distT="114300" distL="114300" distR="114300">
            <wp:extent cx="5731200" cy="3568700"/>
            <wp:effectExtent b="0" l="0" r="0" t="0"/>
            <wp:docPr descr="Screenshot at мая 02 11-27-28.png" id="7" name="image21.png"/>
            <a:graphic>
              <a:graphicData uri="http://schemas.openxmlformats.org/drawingml/2006/picture">
                <pic:pic>
                  <pic:nvPicPr>
                    <pic:cNvPr descr="Screenshot at мая 02 11-27-28.png" id="0" name="image2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более удобного пользования лучше сделать алфавитным список торговых точек.</w:t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ККТ.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В разделе ККТ обратить внимание на список торговых точек.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6. Пользователи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В разделе “Пользователи” при выборе “все” торговых точек, нет алфавитного списка.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3581400"/>
            <wp:effectExtent b="0" l="0" r="0" t="0"/>
            <wp:docPr descr="Screenshot at мая 02 11-35-27.png" id="5" name="image19.png"/>
            <a:graphic>
              <a:graphicData uri="http://schemas.openxmlformats.org/drawingml/2006/picture">
                <pic:pic>
                  <pic:nvPicPr>
                    <pic:cNvPr descr="Screenshot at мая 02 11-35-27.png"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удобного пользования лучше сделать список торговых точек по алфавиту. </w:t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Пользователи.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В разделе выбрать “Все”.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3. Обратить внимание на список точек.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Также для удобного пользования лучше изменить название “Все”. Так как их два и не совсем понятно где и что будет отображаться.</w:t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drawing>
          <wp:inline distB="114300" distT="114300" distL="114300" distR="114300">
            <wp:extent cx="5715000" cy="2681288"/>
            <wp:effectExtent b="0" l="0" r="0" t="0"/>
            <wp:docPr descr="Screenshot at мая 02 11-41-07.png" id="8" name="image22.png"/>
            <a:graphic>
              <a:graphicData uri="http://schemas.openxmlformats.org/drawingml/2006/picture">
                <pic:pic>
                  <pic:nvPicPr>
                    <pic:cNvPr descr="Screenshot at мая 02 11-41-07.png"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8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7. Лицевой счет</w:t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  <w:t xml:space="preserve">Здесь та же проблема с торговыми точками. Нет алфавитного списка.</w:t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drawing>
          <wp:inline distB="114300" distT="114300" distL="114300" distR="114300">
            <wp:extent cx="5731200" cy="3200400"/>
            <wp:effectExtent b="0" l="0" r="0" t="0"/>
            <wp:docPr descr="Screenshot at мая 02 11-43-22.png" id="10" name="image24.png"/>
            <a:graphic>
              <a:graphicData uri="http://schemas.openxmlformats.org/drawingml/2006/picture">
                <pic:pic>
                  <pic:nvPicPr>
                    <pic:cNvPr descr="Screenshot at мая 02 11-43-22.png" id="0" name="image2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Лицевой счет.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В разделе Торговая точка.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3. Обратить внимание на список точек.</w:t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8. Лицевой счет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Раздел Платежи.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Список платежей не совсем отображается по дате.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3683000"/>
            <wp:effectExtent b="0" l="0" r="0" t="0"/>
            <wp:docPr descr="Screenshot at мая 02 11-51-36.png" id="2" name="image13.png"/>
            <a:graphic>
              <a:graphicData uri="http://schemas.openxmlformats.org/drawingml/2006/picture">
                <pic:pic>
                  <pic:nvPicPr>
                    <pic:cNvPr descr="Screenshot at мая 02 11-51-36.png"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Лицевой счет.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В разделе Лицевого счета выбрать Платежи.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3. Обратить внимание на список.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9. Личный кабинет пользователя</w:t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удобного отображения списка торговых точек, отчетов, пользователей, документов  и групп можно добавить функцию отображения разного количества списка на странице. Например 10, 20, 40, 60 и больше.</w:t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Можно сделать это окно под поиском.</w:t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drawing>
          <wp:inline distB="114300" distT="114300" distL="114300" distR="114300">
            <wp:extent cx="5731200" cy="3048000"/>
            <wp:effectExtent b="0" l="0" r="0" t="0"/>
            <wp:docPr descr="Screenshot at мая 02 17-44-07.png" id="3" name="image17.png"/>
            <a:graphic>
              <a:graphicData uri="http://schemas.openxmlformats.org/drawingml/2006/picture">
                <pic:pic>
                  <pic:nvPicPr>
                    <pic:cNvPr descr="Screenshot at мая 02 17-44-07.png"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ККТ, Группы, Пользователи, Группы, Документы.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Обратить внимание на списки.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Также в личном кабинете пользователя можно добавить и другие валюты. Сделать список, чтобы пользователь мог сам выбирать валюту или несколько валют.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10. ККТ</w:t>
      </w:r>
    </w:p>
    <w:p w:rsidR="00000000" w:rsidDel="00000000" w:rsidP="00000000" w:rsidRDefault="00000000" w:rsidRPr="00000000">
      <w:pPr>
        <w:pBdr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i w:val="1"/>
          <w:rtl w:val="0"/>
        </w:rPr>
        <w:t xml:space="preserve">В разделе Мониторинг можно убрать “сбросить” и сделать так, чтобы эта функция появилась только тогда, когда пользователь чекбоксом выбрал что-то из раздела.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drawing>
          <wp:inline distB="114300" distT="114300" distL="114300" distR="114300">
            <wp:extent cx="6429600" cy="1804988"/>
            <wp:effectExtent b="0" l="0" r="0" t="0"/>
            <wp:docPr descr="Screenshot at мая 02 17-51-52.png" id="11" name="image25.png"/>
            <a:graphic>
              <a:graphicData uri="http://schemas.openxmlformats.org/drawingml/2006/picture">
                <pic:pic>
                  <pic:nvPicPr>
                    <pic:cNvPr descr="Screenshot at мая 02 17-51-52.png" id="0" name="image2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9600" cy="1804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Steps To Reproduce: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1. На странице личного кабинета выбрать раздел ККТ.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2. Перейти в “Мониторинг”.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3. Обратить внимание на функцию сбросить “Сбросить”.</w:t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11.Раздел Группы, Пользователи.</w:t>
      </w:r>
    </w:p>
    <w:p w:rsidR="00000000" w:rsidDel="00000000" w:rsidP="00000000" w:rsidRDefault="00000000" w:rsidRPr="00000000">
      <w:pPr>
        <w:pBdr/>
        <w:contextualSpacing w:val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Время появления названия иконок удалить или заблокировать не фиксировано. </w:t>
      </w:r>
    </w:p>
    <w:p w:rsidR="00000000" w:rsidDel="00000000" w:rsidP="00000000" w:rsidRDefault="00000000" w:rsidRPr="00000000">
      <w:pPr>
        <w:pBdr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При наведении курсора мышки на иконку в списке, в разделе группы или пользователи, название иконки долго не появляется.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3200400"/>
            <wp:effectExtent b="0" l="0" r="0" t="0"/>
            <wp:docPr descr="Screenshot at мая 02 18-00-44.png" id="6" name="image20.png"/>
            <a:graphic>
              <a:graphicData uri="http://schemas.openxmlformats.org/drawingml/2006/picture">
                <pic:pic>
                  <pic:nvPicPr>
                    <pic:cNvPr descr="Screenshot at мая 02 18-00-44.png"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3581400"/>
            <wp:effectExtent b="0" l="0" r="0" t="0"/>
            <wp:docPr descr="Screenshot at мая 02 18-01-39.png" id="1" name="image12.png"/>
            <a:graphic>
              <a:graphicData uri="http://schemas.openxmlformats.org/drawingml/2006/picture">
                <pic:pic>
                  <pic:nvPicPr>
                    <pic:cNvPr descr="Screenshot at мая 02 18-01-39.png"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9.png"/><Relationship Id="rId10" Type="http://schemas.openxmlformats.org/officeDocument/2006/relationships/image" Target="media/image21.png"/><Relationship Id="rId13" Type="http://schemas.openxmlformats.org/officeDocument/2006/relationships/image" Target="media/image24.png"/><Relationship Id="rId12" Type="http://schemas.openxmlformats.org/officeDocument/2006/relationships/image" Target="media/image2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8.png"/><Relationship Id="rId15" Type="http://schemas.openxmlformats.org/officeDocument/2006/relationships/image" Target="media/image17.png"/><Relationship Id="rId14" Type="http://schemas.openxmlformats.org/officeDocument/2006/relationships/image" Target="media/image13.png"/><Relationship Id="rId17" Type="http://schemas.openxmlformats.org/officeDocument/2006/relationships/image" Target="media/image20.png"/><Relationship Id="rId16" Type="http://schemas.openxmlformats.org/officeDocument/2006/relationships/image" Target="media/image25.png"/><Relationship Id="rId5" Type="http://schemas.openxmlformats.org/officeDocument/2006/relationships/image" Target="media/image27.png"/><Relationship Id="rId6" Type="http://schemas.openxmlformats.org/officeDocument/2006/relationships/image" Target="media/image26.png"/><Relationship Id="rId18" Type="http://schemas.openxmlformats.org/officeDocument/2006/relationships/image" Target="media/image12.png"/><Relationship Id="rId7" Type="http://schemas.openxmlformats.org/officeDocument/2006/relationships/image" Target="media/image28.png"/><Relationship Id="rId8" Type="http://schemas.openxmlformats.org/officeDocument/2006/relationships/image" Target="media/image23.png"/></Relationships>
</file>