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7B8E" w:rsidRPr="00307B8E" w:rsidTr="00307B8E">
        <w:tc>
          <w:tcPr>
            <w:tcW w:w="4785" w:type="dxa"/>
          </w:tcPr>
          <w:p w:rsidR="00307B8E" w:rsidRDefault="00307B8E" w:rsidP="00307B8E">
            <w:pPr>
              <w:shd w:val="clear" w:color="auto" w:fill="FFFFFF"/>
              <w:spacing w:after="0" w:line="240" w:lineRule="auto"/>
              <w:jc w:val="both"/>
              <w:textAlignment w:val="top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307B8E">
              <w:rPr>
                <w:rFonts w:cstheme="minorHAnsi"/>
                <w:b/>
                <w:sz w:val="24"/>
                <w:szCs w:val="24"/>
                <w:lang w:val="ru-RU"/>
              </w:rPr>
              <w:t xml:space="preserve">«Роснефть» и </w:t>
            </w:r>
            <w:proofErr w:type="spellStart"/>
            <w:r w:rsidRPr="00307B8E">
              <w:rPr>
                <w:rFonts w:cstheme="minorHAnsi"/>
                <w:b/>
                <w:sz w:val="24"/>
                <w:szCs w:val="24"/>
                <w:lang w:val="ru-RU"/>
              </w:rPr>
              <w:t>ChemChina</w:t>
            </w:r>
            <w:proofErr w:type="spellEnd"/>
            <w:r w:rsidRPr="00307B8E">
              <w:rPr>
                <w:rFonts w:cstheme="minorHAnsi"/>
                <w:b/>
                <w:sz w:val="24"/>
                <w:szCs w:val="24"/>
                <w:lang w:val="ru-RU"/>
              </w:rPr>
              <w:t xml:space="preserve"> подписали соглашение о развитии проекта по строительству завода полимерных покрытий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jc w:val="both"/>
              <w:textAlignment w:val="top"/>
              <w:outlineLvl w:val="1"/>
              <w:rPr>
                <w:rFonts w:cstheme="minorHAnsi"/>
                <w:b/>
                <w:sz w:val="24"/>
                <w:szCs w:val="24"/>
              </w:rPr>
            </w:pP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  <w:lang w:val="ru-RU"/>
              </w:rPr>
            </w:pPr>
            <w:r w:rsidRPr="00307B8E">
              <w:rPr>
                <w:rFonts w:cstheme="minorHAnsi"/>
                <w:sz w:val="24"/>
                <w:szCs w:val="24"/>
                <w:lang w:val="ru-RU"/>
              </w:rPr>
              <w:t>ПАО «НК «Роснефть» и Китайская национальная химическая корпорация (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ChemChina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)  в рамках XXI Петербургского международного экономического форума подписали соглашение о развитии проекта по строительству завода полимерных покрытий. Подписи под документом в присутствии Главного исполнительного директора ПАО «НК «Роснефть» Игоря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Сечина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поставили Вице-президент по энергетике, локализации и инновациям ПАО «НК «Роснефть» Андрей Шишкин и Генеральный директор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Haohua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Chemical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Corporation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Чен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Хун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  <w:lang w:val="ru-RU"/>
              </w:rPr>
            </w:pPr>
            <w:r w:rsidRPr="00307B8E">
              <w:rPr>
                <w:rFonts w:cstheme="minorHAnsi"/>
                <w:sz w:val="24"/>
                <w:szCs w:val="24"/>
                <w:lang w:val="ru-RU"/>
              </w:rPr>
              <w:t>Документ определяет этапы дальнейшей реализации проекта по строительству завода по производству полимерных покрытий и специальных красок, а также условия создания совместного предприятия.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  <w:lang w:val="ru-RU"/>
              </w:rPr>
            </w:pPr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В результате реализации проекта в России будет создано крупнейшее предприятие по выпуску специальных морских и арктических судовых покрытий. </w:t>
            </w:r>
          </w:p>
          <w:p w:rsid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Продукция, планируемая к производству на заводе, найдет свое применение в работе судостроительного комплекса «Звезда» на Дальнем Востоке России, создаваемого по поручению Президента страны Владимира Путина. </w:t>
            </w:r>
          </w:p>
          <w:p w:rsid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</w:rPr>
            </w:pP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  <w:lang w:val="ru-RU"/>
              </w:rPr>
            </w:pPr>
            <w:r w:rsidRPr="00307B8E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Справка: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cstheme="minorHAnsi"/>
                <w:sz w:val="24"/>
                <w:szCs w:val="24"/>
                <w:lang w:val="ru-RU"/>
              </w:rPr>
            </w:pPr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В декабре 2016 года «Роснефть» и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ChemChina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подписали соглашение об основных условиях создания совместного предприятия. В соответствии с документом стороны создадут на территории опережающего развития «Большой Камень» в Приморском крае России совместное предприятие для строительства завода и производства полимерных покрытий и красок ежегодной мощностью до 50 тысяч тонн продукции, а также осуществления научно-исследовательской </w:t>
            </w:r>
            <w:r w:rsidRPr="00307B8E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деятельности. В этой связи «Роснефть» и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ChemChina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проведут технико-экономическое обоснование проекта и необходимые мероприятия по подготовке создания совместного предприятия. В частности, «Роснефть» и </w:t>
            </w:r>
            <w:proofErr w:type="spellStart"/>
            <w:r w:rsidRPr="00307B8E">
              <w:rPr>
                <w:rFonts w:cstheme="minorHAnsi"/>
                <w:sz w:val="24"/>
                <w:szCs w:val="24"/>
                <w:lang w:val="ru-RU"/>
              </w:rPr>
              <w:t>ChemChina</w:t>
            </w:r>
            <w:proofErr w:type="spellEnd"/>
            <w:r w:rsidRPr="00307B8E">
              <w:rPr>
                <w:rFonts w:cstheme="minorHAnsi"/>
                <w:sz w:val="24"/>
                <w:szCs w:val="24"/>
                <w:lang w:val="ru-RU"/>
              </w:rPr>
              <w:t xml:space="preserve"> создадут рабочую группу для разработки новых полимерных покрытий морских судов различного класса, в том числе арктического.</w:t>
            </w:r>
          </w:p>
        </w:tc>
        <w:tc>
          <w:tcPr>
            <w:tcW w:w="4786" w:type="dxa"/>
          </w:tcPr>
          <w:p w:rsidR="00307B8E" w:rsidRDefault="00307B8E" w:rsidP="00307B8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307B8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Rosneft</w:t>
            </w:r>
            <w:proofErr w:type="spellEnd"/>
            <w:r w:rsidRPr="00307B8E">
              <w:rPr>
                <w:rFonts w:eastAsia="Times New Roman"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307B8E">
              <w:rPr>
                <w:rFonts w:eastAsia="Times New Roman" w:cstheme="minorHAnsi"/>
                <w:b/>
                <w:sz w:val="24"/>
                <w:szCs w:val="24"/>
              </w:rPr>
              <w:t>ChemChina</w:t>
            </w:r>
            <w:proofErr w:type="spellEnd"/>
            <w:r w:rsidRPr="00307B8E">
              <w:rPr>
                <w:rFonts w:eastAsia="Times New Roman" w:cstheme="minorHAnsi"/>
                <w:b/>
                <w:sz w:val="24"/>
                <w:szCs w:val="24"/>
              </w:rPr>
              <w:t xml:space="preserve"> signed an agreement on the development of a project for the construction of a polymer coating plant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307B8E">
              <w:rPr>
                <w:rFonts w:eastAsia="Times New Roman" w:cstheme="minorHAnsi"/>
                <w:sz w:val="24"/>
                <w:szCs w:val="24"/>
              </w:rPr>
              <w:t>PJSC "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>" and the Chinese National Chemical Corporation (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ChemChina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) signed an agreement on the development of a project for the construction of a polymer coating plant within the framework of the XXI Petersburg International Economic Forum. Signatures for the document in the presence of Igor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Sechin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>, Chief Executive Officer of PJSC "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" Igor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Sechin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were delivered by Vice President for Energy, Localization and Innovation of PJSC "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"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Andrey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Shishkin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and CEO of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Haohua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Chemical Corporation Chen Hong.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307B8E">
              <w:rPr>
                <w:rFonts w:eastAsia="Times New Roman" w:cstheme="minorHAnsi"/>
                <w:sz w:val="24"/>
                <w:szCs w:val="24"/>
              </w:rPr>
              <w:t>The document defines the stages of further implementation of the project for the construction of a plant for the production of polymer coatings and special paints, as well as the conditions for the creation of a joint venture.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307B8E">
              <w:rPr>
                <w:rFonts w:eastAsia="Times New Roman" w:cstheme="minorHAnsi"/>
                <w:sz w:val="24"/>
                <w:szCs w:val="24"/>
              </w:rPr>
              <w:t>As a result of the project, Russia will create the largest enterprise for the production of special marine and Arctic ship coatings.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307B8E">
              <w:rPr>
                <w:rFonts w:eastAsia="Times New Roman" w:cstheme="minorHAnsi"/>
                <w:sz w:val="24"/>
                <w:szCs w:val="24"/>
              </w:rPr>
              <w:t>The products planned for production at the plant will find its application in the work of the shipbuilding complex "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Zvezda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>" in the Far East of Russia, created on behalf of the President of the country Vladimir Putin.</w:t>
            </w:r>
          </w:p>
          <w:p w:rsid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  <w:r w:rsidRPr="00307B8E">
              <w:rPr>
                <w:rFonts w:eastAsia="Times New Roman" w:cstheme="minorHAnsi"/>
                <w:b/>
                <w:sz w:val="24"/>
                <w:szCs w:val="24"/>
              </w:rPr>
              <w:t>Reference:</w:t>
            </w:r>
          </w:p>
          <w:p w:rsidR="00307B8E" w:rsidRPr="00307B8E" w:rsidRDefault="00307B8E" w:rsidP="00307B8E">
            <w:pPr>
              <w:shd w:val="clear" w:color="auto" w:fill="FFFFFF"/>
              <w:spacing w:after="0" w:line="240" w:lineRule="auto"/>
              <w:ind w:firstLine="720"/>
              <w:jc w:val="both"/>
              <w:textAlignment w:val="top"/>
              <w:rPr>
                <w:rFonts w:eastAsia="Times New Roman" w:cstheme="minorHAnsi"/>
                <w:b/>
                <w:sz w:val="24"/>
                <w:szCs w:val="24"/>
              </w:rPr>
            </w:pPr>
            <w:r w:rsidRPr="00307B8E">
              <w:rPr>
                <w:rFonts w:eastAsia="Times New Roman" w:cstheme="minorHAnsi"/>
                <w:sz w:val="24"/>
                <w:szCs w:val="24"/>
              </w:rPr>
              <w:t xml:space="preserve">In December 2016,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ChemChina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signed an agreement on the basic conditions for the creation of the joint venture. In accordance with the document, the parties will create a joint venture in the territory of the advanced development of Bolshoi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Kamen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in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Primorsky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Krai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of Russia to build a plant and produce polymer coatings and paints with an annual capacity of up to 50,000 tons of products, as well as research and development. In this regard,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ChemChina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will conduct a feasibility study of the project and the necessary arrangements for the preparation of the joint venture. In particular,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Rosneft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307B8E">
              <w:rPr>
                <w:rFonts w:eastAsia="Times New Roman" w:cstheme="minorHAnsi"/>
                <w:sz w:val="24"/>
                <w:szCs w:val="24"/>
              </w:rPr>
              <w:t>ChemChina</w:t>
            </w:r>
            <w:proofErr w:type="spellEnd"/>
            <w:r w:rsidRPr="00307B8E">
              <w:rPr>
                <w:rFonts w:eastAsia="Times New Roman" w:cstheme="minorHAnsi"/>
                <w:sz w:val="24"/>
                <w:szCs w:val="24"/>
              </w:rPr>
              <w:t xml:space="preserve"> will create </w:t>
            </w:r>
            <w:r w:rsidRPr="00307B8E">
              <w:rPr>
                <w:rFonts w:eastAsia="Times New Roman" w:cstheme="minorHAnsi"/>
                <w:sz w:val="24"/>
                <w:szCs w:val="24"/>
              </w:rPr>
              <w:lastRenderedPageBreak/>
              <w:t>a working group to develop new polymer coatings for sea vessels of various classes, including the Arctic.</w:t>
            </w:r>
          </w:p>
        </w:tc>
      </w:tr>
    </w:tbl>
    <w:p w:rsidR="00C64341" w:rsidRPr="00307B8E" w:rsidRDefault="00307B8E" w:rsidP="00307B8E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64341" w:rsidRPr="00307B8E" w:rsidSect="007B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A74"/>
    <w:rsid w:val="00122F89"/>
    <w:rsid w:val="00307B8E"/>
    <w:rsid w:val="003815D8"/>
    <w:rsid w:val="007B1A52"/>
    <w:rsid w:val="00B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Kirbos</dc:creator>
  <cp:keywords/>
  <dc:description/>
  <cp:lastModifiedBy>iddwex</cp:lastModifiedBy>
  <cp:revision>2</cp:revision>
  <dcterms:created xsi:type="dcterms:W3CDTF">2017-06-01T19:13:00Z</dcterms:created>
  <dcterms:modified xsi:type="dcterms:W3CDTF">2017-06-21T09:51:00Z</dcterms:modified>
</cp:coreProperties>
</file>