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1" w:rsidRPr="00377E8B" w:rsidRDefault="00523A41" w:rsidP="00B77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 имени М.В. Ломоносова</w:t>
      </w:r>
    </w:p>
    <w:p w:rsidR="00523A41" w:rsidRPr="00377E8B" w:rsidRDefault="00523A41" w:rsidP="00377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Проект по теме:</w:t>
      </w:r>
    </w:p>
    <w:p w:rsidR="00523A41" w:rsidRPr="00377E8B" w:rsidRDefault="00523A41" w:rsidP="00377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8B">
        <w:rPr>
          <w:rFonts w:ascii="Times New Roman" w:hAnsi="Times New Roman" w:cs="Times New Roman"/>
          <w:b/>
          <w:sz w:val="28"/>
          <w:szCs w:val="28"/>
        </w:rPr>
        <w:t>«Анализ</w:t>
      </w:r>
      <w:r w:rsidR="00B96C97">
        <w:rPr>
          <w:rFonts w:ascii="Times New Roman" w:hAnsi="Times New Roman" w:cs="Times New Roman"/>
          <w:b/>
          <w:sz w:val="28"/>
          <w:szCs w:val="28"/>
        </w:rPr>
        <w:t xml:space="preserve"> оптового</w:t>
      </w:r>
      <w:r w:rsidRPr="00377E8B">
        <w:rPr>
          <w:rFonts w:ascii="Times New Roman" w:hAnsi="Times New Roman" w:cs="Times New Roman"/>
          <w:b/>
          <w:sz w:val="28"/>
          <w:szCs w:val="28"/>
        </w:rPr>
        <w:t xml:space="preserve"> рынка сигарет в Российской Федерации</w:t>
      </w:r>
      <w:r w:rsidR="00B96C97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  <w:r w:rsidRPr="00377E8B">
        <w:rPr>
          <w:rFonts w:ascii="Times New Roman" w:hAnsi="Times New Roman" w:cs="Times New Roman"/>
          <w:b/>
          <w:sz w:val="28"/>
          <w:szCs w:val="28"/>
        </w:rPr>
        <w:t>»</w:t>
      </w: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F3824" w:rsidP="00377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студентка</w:t>
      </w:r>
      <w:r w:rsidR="00523A41" w:rsidRPr="00377E8B">
        <w:rPr>
          <w:rFonts w:ascii="Times New Roman" w:hAnsi="Times New Roman" w:cs="Times New Roman"/>
          <w:sz w:val="28"/>
          <w:szCs w:val="28"/>
        </w:rPr>
        <w:t>:</w:t>
      </w:r>
    </w:p>
    <w:p w:rsidR="00523A41" w:rsidRPr="00377E8B" w:rsidRDefault="00523A41" w:rsidP="00377E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Конкина Мария – группа э304</w:t>
      </w: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A41" w:rsidRPr="00377E8B" w:rsidRDefault="00523A41" w:rsidP="00377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Москва</w:t>
      </w:r>
    </w:p>
    <w:p w:rsidR="00523A41" w:rsidRDefault="00523A41" w:rsidP="00377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2017</w:t>
      </w:r>
    </w:p>
    <w:p w:rsidR="005F3824" w:rsidRPr="00377E8B" w:rsidRDefault="005F3824" w:rsidP="00377E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11F" w:rsidRPr="008A1E1F" w:rsidRDefault="0056111F" w:rsidP="0056111F">
      <w:pPr>
        <w:pStyle w:val="ac"/>
        <w:rPr>
          <w:rFonts w:ascii="Times New Roman" w:hAnsi="Times New Roman" w:cs="Times New Roman"/>
          <w:sz w:val="32"/>
        </w:rPr>
      </w:pPr>
      <w:r w:rsidRPr="008A1E1F">
        <w:rPr>
          <w:rFonts w:ascii="Times New Roman" w:hAnsi="Times New Roman" w:cs="Times New Roman"/>
          <w:sz w:val="32"/>
        </w:rPr>
        <w:lastRenderedPageBreak/>
        <w:t>Введение</w:t>
      </w:r>
    </w:p>
    <w:p w:rsidR="0056111F" w:rsidRPr="00CE23E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Табачная индустрия является одной из самых доходных среди отраслей российской пищевой промышленности. Экономические интересы данной сферы бизнеса создают устойчивые межотраслевые взаимосвязи, что становится условием дополнительного эффекта мультипликации в других отраслях экономики. Несмотря на это, деятельность компаний, работающих в данной отрасли, сопряжена с высокими уровнями издержек, самыми серьезными из которых являются последствия потребления их продуктов для курильщиков и всей национальной экономики. В связи с этим, практически все западные страны ведут серьезные антитабачные компании против сигаретных монополий. В нашей работе мы хотим проанализировать отрасль производства табачных изделий в России.</w:t>
      </w:r>
    </w:p>
    <w:p w:rsidR="0056111F" w:rsidRPr="00CE23E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EF">
        <w:rPr>
          <w:rFonts w:ascii="Times New Roman" w:hAnsi="Times New Roman" w:cs="Times New Roman"/>
          <w:sz w:val="28"/>
          <w:szCs w:val="28"/>
        </w:rPr>
        <w:t>Тем не менее, сигареты - легальный продукт, ориентированный на своего потребителя, соответственно, данный бизнес имеет право на существование, тем более что он обеспечивает стабильное производство, а вместе с тем и постоянные налоговые поступления, и трудоустройство тысяч человек.</w:t>
      </w:r>
    </w:p>
    <w:p w:rsidR="0056111F" w:rsidRPr="008A1E1F" w:rsidRDefault="0056111F" w:rsidP="0056111F">
      <w:pPr>
        <w:pStyle w:val="ac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8A1E1F">
        <w:rPr>
          <w:rFonts w:ascii="Times New Roman" w:hAnsi="Times New Roman" w:cs="Times New Roman"/>
          <w:sz w:val="32"/>
        </w:rPr>
        <w:t>Общая характеристика продукта</w:t>
      </w:r>
    </w:p>
    <w:p w:rsidR="0056111F" w:rsidRPr="00480C9D" w:rsidRDefault="0056111F" w:rsidP="00561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9D">
        <w:rPr>
          <w:rFonts w:ascii="Times New Roman" w:hAnsi="Times New Roman" w:cs="Times New Roman"/>
          <w:i/>
          <w:sz w:val="28"/>
          <w:szCs w:val="28"/>
        </w:rPr>
        <w:t>Продуктовые границы рынка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9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22.12.2008 </w:t>
      </w:r>
      <w:r>
        <w:rPr>
          <w:rFonts w:ascii="Times New Roman" w:hAnsi="Times New Roman" w:cs="Times New Roman"/>
          <w:sz w:val="28"/>
          <w:szCs w:val="28"/>
        </w:rPr>
        <w:t xml:space="preserve">№ 268-ФЗ «Технический регламент </w:t>
      </w:r>
      <w:r w:rsidRPr="00480C9D">
        <w:rPr>
          <w:rFonts w:ascii="Times New Roman" w:hAnsi="Times New Roman" w:cs="Times New Roman"/>
          <w:sz w:val="28"/>
          <w:szCs w:val="28"/>
        </w:rPr>
        <w:t xml:space="preserve">на табачную продукцию» табачными изделиями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продукты, полностью или </w:t>
      </w:r>
      <w:r w:rsidRPr="00480C9D">
        <w:rPr>
          <w:rFonts w:ascii="Times New Roman" w:hAnsi="Times New Roman" w:cs="Times New Roman"/>
          <w:sz w:val="28"/>
          <w:szCs w:val="28"/>
        </w:rPr>
        <w:t xml:space="preserve">частично изготовленные из табачного листа </w:t>
      </w:r>
      <w:r>
        <w:rPr>
          <w:rFonts w:ascii="Times New Roman" w:hAnsi="Times New Roman" w:cs="Times New Roman"/>
          <w:sz w:val="28"/>
          <w:szCs w:val="28"/>
        </w:rPr>
        <w:t xml:space="preserve">в качестве сырьевого материала, </w:t>
      </w:r>
      <w:r w:rsidRPr="00480C9D">
        <w:rPr>
          <w:rFonts w:ascii="Times New Roman" w:hAnsi="Times New Roman" w:cs="Times New Roman"/>
          <w:sz w:val="28"/>
          <w:szCs w:val="28"/>
        </w:rPr>
        <w:t>приготовленного таким образом, чтобы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курения, рассасывания, жевания </w:t>
      </w:r>
      <w:r w:rsidRPr="00480C9D">
        <w:rPr>
          <w:rFonts w:ascii="Times New Roman" w:hAnsi="Times New Roman" w:cs="Times New Roman"/>
          <w:sz w:val="28"/>
          <w:szCs w:val="28"/>
        </w:rPr>
        <w:t>или нюханья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1F" w:rsidRPr="00290A5E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58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антимонопольная служба определяет продуктовые границы табачного рынка как рынок сигарет с фильтром и без фильтра, аргументируя </w:t>
      </w:r>
      <w:r>
        <w:rPr>
          <w:rFonts w:ascii="Times New Roman" w:hAnsi="Times New Roman" w:cs="Times New Roman"/>
          <w:sz w:val="28"/>
          <w:szCs w:val="28"/>
        </w:rPr>
        <w:lastRenderedPageBreak/>
        <w:t>это тем, что субрынок остальных видов табачных изделий не оказывает влияния на развитие конкуренции на табачном рынке в целом.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BF5">
        <w:rPr>
          <w:rFonts w:ascii="Times New Roman" w:hAnsi="Times New Roman" w:cs="Times New Roman"/>
          <w:i/>
          <w:sz w:val="28"/>
          <w:szCs w:val="28"/>
        </w:rPr>
        <w:t>Географические границы рынка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границы рынка сигарет мы сужаем до территории РФ.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73">
        <w:rPr>
          <w:rFonts w:ascii="Times New Roman" w:hAnsi="Times New Roman" w:cs="Times New Roman"/>
          <w:i/>
          <w:sz w:val="28"/>
          <w:szCs w:val="28"/>
        </w:rPr>
        <w:t>Временные границы рынка</w:t>
      </w:r>
    </w:p>
    <w:p w:rsidR="0056111F" w:rsidRPr="005F4373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Временной интервал нашего исследования: от 01.01.2015 до 31.12.2015</w:t>
      </w:r>
    </w:p>
    <w:p w:rsidR="0056111F" w:rsidRPr="005F4373" w:rsidRDefault="0056111F" w:rsidP="00561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373">
        <w:rPr>
          <w:rFonts w:ascii="Times New Roman" w:hAnsi="Times New Roman" w:cs="Times New Roman"/>
          <w:i/>
          <w:sz w:val="28"/>
          <w:szCs w:val="28"/>
        </w:rPr>
        <w:t>В рамках данной работы мы провели анализ оптового рынка сигарет с фильтром и без фильтра за 2015 год.</w:t>
      </w:r>
    </w:p>
    <w:p w:rsidR="0056111F" w:rsidRDefault="0056111F" w:rsidP="00377E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B9A" w:rsidRPr="00377E8B" w:rsidRDefault="00AC103C" w:rsidP="00377E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1F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t>2. Базисные условия на рынке сигарет в Российской Федерации</w:t>
      </w:r>
    </w:p>
    <w:p w:rsidR="00812A9D" w:rsidRPr="00377E8B" w:rsidRDefault="00812A9D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Рынок табачной продукции – это рынок повседневного спроса. Действительно, курящий человек курит каждый день, и, как правило, не единожды. </w:t>
      </w:r>
    </w:p>
    <w:p w:rsidR="00812A9D" w:rsidRPr="00377E8B" w:rsidRDefault="00812A9D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Сигареты для курильщика – это как хлеб для обычного человека: сигареты вызывают сильную зависимость, и бросить курить человеку, который уже на</w:t>
      </w:r>
      <w:r w:rsidR="009F7F5C" w:rsidRPr="00377E8B">
        <w:rPr>
          <w:rFonts w:ascii="Times New Roman" w:hAnsi="Times New Roman" w:cs="Times New Roman"/>
          <w:sz w:val="28"/>
          <w:szCs w:val="28"/>
        </w:rPr>
        <w:t xml:space="preserve">чал, зачастую совсем не просто. </w:t>
      </w:r>
      <w:r w:rsidR="00EB63C6" w:rsidRPr="00377E8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77E8B">
        <w:rPr>
          <w:rFonts w:ascii="Times New Roman" w:hAnsi="Times New Roman" w:cs="Times New Roman"/>
          <w:sz w:val="28"/>
          <w:szCs w:val="28"/>
        </w:rPr>
        <w:t>сигареты можно отнести к товарам первой необходимости, об</w:t>
      </w:r>
      <w:r w:rsidR="00EB63C6" w:rsidRPr="00377E8B">
        <w:rPr>
          <w:rFonts w:ascii="Times New Roman" w:hAnsi="Times New Roman" w:cs="Times New Roman"/>
          <w:sz w:val="28"/>
          <w:szCs w:val="28"/>
        </w:rPr>
        <w:t xml:space="preserve">ладающим низкой волатильностью, а также низкой эластичностью. </w:t>
      </w:r>
      <w:r w:rsidR="0012295C" w:rsidRPr="00377E8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» </w:t>
      </w:r>
      <w:r w:rsidR="00BF2D99" w:rsidRPr="00377E8B">
        <w:rPr>
          <w:rFonts w:ascii="Times New Roman" w:hAnsi="Times New Roman" w:cs="Times New Roman"/>
          <w:sz w:val="28"/>
          <w:szCs w:val="28"/>
        </w:rPr>
        <w:t xml:space="preserve">(1992 г.)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Макконел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 рассчитали эластичность спроса на табачную продукцию (в мире) по цене и получили значени</w:t>
      </w:r>
      <w:r w:rsidR="00BF2D99" w:rsidRPr="00377E8B">
        <w:rPr>
          <w:rFonts w:ascii="Times New Roman" w:hAnsi="Times New Roman" w:cs="Times New Roman"/>
          <w:sz w:val="28"/>
          <w:szCs w:val="28"/>
        </w:rPr>
        <w:t>е</w:t>
      </w:r>
      <w:r w:rsidR="0012295C" w:rsidRPr="00377E8B">
        <w:rPr>
          <w:rFonts w:ascii="Times New Roman" w:hAnsi="Times New Roman" w:cs="Times New Roman"/>
          <w:sz w:val="28"/>
          <w:szCs w:val="28"/>
        </w:rPr>
        <w:t xml:space="preserve"> в 0.42</w:t>
      </w:r>
      <w:r w:rsidR="00BF2D99" w:rsidRPr="00377E8B">
        <w:rPr>
          <w:rFonts w:ascii="Times New Roman" w:hAnsi="Times New Roman" w:cs="Times New Roman"/>
          <w:sz w:val="28"/>
          <w:szCs w:val="28"/>
        </w:rPr>
        <w:t xml:space="preserve"> – при увеличении цены на сигареты на 1% величина спроса уменьшится на 0.42%. </w:t>
      </w:r>
    </w:p>
    <w:p w:rsidR="00812A9D" w:rsidRPr="00377E8B" w:rsidRDefault="00EB63C6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В тоже время, табачная продукция вредит здоровью человека – табак является второй по значимости причиной в структуре смертности в мире, а </w:t>
      </w:r>
      <w:r w:rsidRPr="00377E8B">
        <w:rPr>
          <w:rFonts w:ascii="Times New Roman" w:hAnsi="Times New Roman" w:cs="Times New Roman"/>
          <w:sz w:val="28"/>
          <w:szCs w:val="28"/>
        </w:rPr>
        <w:lastRenderedPageBreak/>
        <w:t>значит, имеет определенную социальную значимость. Государство регулир</w:t>
      </w:r>
      <w:r w:rsidR="007546EA" w:rsidRPr="00377E8B">
        <w:rPr>
          <w:rFonts w:ascii="Times New Roman" w:hAnsi="Times New Roman" w:cs="Times New Roman"/>
          <w:sz w:val="28"/>
          <w:szCs w:val="28"/>
        </w:rPr>
        <w:t>ует данную отрасль: акцизы растут с каждым годом, повышая стоимость сигарет. Так в 2017 году ставки акцизов на сигареты составят 1 562 рублей за тысячу штук + 14,5%, и в 2018-2019 годах ставки будут поднимать и далее. Также обязательным является присутствие предупреждающих картинок и надписей о вреде курения на каждой пачке сигарет</w:t>
      </w:r>
      <w:r w:rsidR="000277DF" w:rsidRPr="00377E8B">
        <w:rPr>
          <w:rFonts w:ascii="Times New Roman" w:hAnsi="Times New Roman" w:cs="Times New Roman"/>
          <w:sz w:val="28"/>
          <w:szCs w:val="28"/>
        </w:rPr>
        <w:t xml:space="preserve">.  Кроме того от 23 февраля 2013 года № 15-ФЗ был введен федеральный закон «Об охране здоровья граждан от воздействия окружающего табачного дыма и последствий потребления табака», запрещающий курение во всех закрытых общественных местах. </w:t>
      </w:r>
      <w:r w:rsidR="003D5898" w:rsidRPr="00377E8B">
        <w:rPr>
          <w:rFonts w:ascii="Times New Roman" w:hAnsi="Times New Roman" w:cs="Times New Roman"/>
          <w:sz w:val="28"/>
          <w:szCs w:val="28"/>
        </w:rPr>
        <w:t xml:space="preserve">Необходимо заметить, что продавать сигареты в Российской Федерации разрешено только в магазинах, </w:t>
      </w:r>
      <w:r w:rsidR="00FF10D5" w:rsidRPr="00377E8B">
        <w:rPr>
          <w:rFonts w:ascii="Times New Roman" w:hAnsi="Times New Roman" w:cs="Times New Roman"/>
          <w:sz w:val="28"/>
          <w:szCs w:val="28"/>
        </w:rPr>
        <w:t xml:space="preserve">реклама табачных изделий запрещена везде и в магазинах нельзя </w:t>
      </w:r>
      <w:proofErr w:type="gramStart"/>
      <w:r w:rsidR="00FF10D5" w:rsidRPr="00377E8B">
        <w:rPr>
          <w:rFonts w:ascii="Times New Roman" w:hAnsi="Times New Roman" w:cs="Times New Roman"/>
          <w:sz w:val="28"/>
          <w:szCs w:val="28"/>
        </w:rPr>
        <w:t>выкладывать</w:t>
      </w:r>
      <w:proofErr w:type="gramEnd"/>
      <w:r w:rsidR="00FF10D5" w:rsidRPr="00377E8B">
        <w:rPr>
          <w:rFonts w:ascii="Times New Roman" w:hAnsi="Times New Roman" w:cs="Times New Roman"/>
          <w:sz w:val="28"/>
          <w:szCs w:val="28"/>
        </w:rPr>
        <w:t xml:space="preserve"> сигареты в открытый доступ. </w:t>
      </w:r>
      <w:r w:rsidR="00237644" w:rsidRPr="00377E8B">
        <w:rPr>
          <w:rFonts w:ascii="Times New Roman" w:hAnsi="Times New Roman" w:cs="Times New Roman"/>
          <w:sz w:val="28"/>
          <w:szCs w:val="28"/>
        </w:rPr>
        <w:t xml:space="preserve">Более того, сейчас </w:t>
      </w:r>
      <w:r w:rsidR="00FF10D5" w:rsidRPr="00377E8B">
        <w:rPr>
          <w:rFonts w:ascii="Times New Roman" w:hAnsi="Times New Roman" w:cs="Times New Roman"/>
          <w:sz w:val="28"/>
          <w:szCs w:val="28"/>
        </w:rPr>
        <w:t>даже из фильмов вырезают сцены курения. Такие меры правительства по борьбе с курением дали свои результаты</w:t>
      </w:r>
      <w:r w:rsidR="003D5898" w:rsidRPr="00377E8B">
        <w:rPr>
          <w:rFonts w:ascii="Times New Roman" w:hAnsi="Times New Roman" w:cs="Times New Roman"/>
          <w:sz w:val="28"/>
          <w:szCs w:val="28"/>
        </w:rPr>
        <w:t>, и</w:t>
      </w:r>
      <w:r w:rsidR="00BA2F93" w:rsidRPr="00377E8B">
        <w:rPr>
          <w:rFonts w:ascii="Times New Roman" w:hAnsi="Times New Roman" w:cs="Times New Roman"/>
          <w:sz w:val="28"/>
          <w:szCs w:val="28"/>
        </w:rPr>
        <w:t xml:space="preserve"> по данным, опубликованным Минздравом РФ в начале марта 2015 года, в результате применения антитабачного законодательства в России, количество курильщиков с 2013 года снизилось на 17 %</w:t>
      </w:r>
      <w:r w:rsidR="003D5898" w:rsidRPr="00377E8B">
        <w:rPr>
          <w:rFonts w:ascii="Times New Roman" w:hAnsi="Times New Roman" w:cs="Times New Roman"/>
          <w:sz w:val="28"/>
          <w:szCs w:val="28"/>
        </w:rPr>
        <w:t xml:space="preserve">. Также с 2010 г. число проданных сигарет в России постоянно сокращалось с 383,1 </w:t>
      </w:r>
      <w:proofErr w:type="gramStart"/>
      <w:r w:rsidR="003D5898" w:rsidRPr="00377E8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D5898" w:rsidRPr="00377E8B">
        <w:rPr>
          <w:rFonts w:ascii="Times New Roman" w:hAnsi="Times New Roman" w:cs="Times New Roman"/>
          <w:sz w:val="28"/>
          <w:szCs w:val="28"/>
        </w:rPr>
        <w:t xml:space="preserve"> штук в 2010 г. до 295,9 млрд штук в 2015 г. (по данным </w:t>
      </w:r>
      <w:proofErr w:type="spellStart"/>
      <w:r w:rsidR="003D5898" w:rsidRPr="00377E8B">
        <w:rPr>
          <w:rFonts w:ascii="Times New Roman" w:hAnsi="Times New Roman" w:cs="Times New Roman"/>
          <w:sz w:val="28"/>
          <w:szCs w:val="28"/>
        </w:rPr>
        <w:t>Euromonitor</w:t>
      </w:r>
      <w:proofErr w:type="spellEnd"/>
      <w:r w:rsidR="003D5898" w:rsidRPr="0037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898" w:rsidRPr="00377E8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FF10D5" w:rsidRPr="00377E8B">
        <w:rPr>
          <w:rFonts w:ascii="Times New Roman" w:hAnsi="Times New Roman" w:cs="Times New Roman"/>
          <w:sz w:val="28"/>
          <w:szCs w:val="28"/>
        </w:rPr>
        <w:t>)</w:t>
      </w:r>
      <w:r w:rsidR="003D5898" w:rsidRPr="00377E8B">
        <w:rPr>
          <w:rFonts w:ascii="Times New Roman" w:hAnsi="Times New Roman" w:cs="Times New Roman"/>
          <w:sz w:val="28"/>
          <w:szCs w:val="28"/>
        </w:rPr>
        <w:t xml:space="preserve">. </w:t>
      </w:r>
      <w:r w:rsidR="0012295C" w:rsidRPr="00377E8B">
        <w:rPr>
          <w:rFonts w:ascii="Times New Roman" w:hAnsi="Times New Roman" w:cs="Times New Roman"/>
          <w:sz w:val="28"/>
          <w:szCs w:val="28"/>
        </w:rPr>
        <w:t xml:space="preserve">Сейчас набирает популярность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 – вдыхание никотинового или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безникотинового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 пара. Жидкость и сам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 обходятся дешевле, чем сигареты, и некоторые курильщики уже перешли с сигарет на </w:t>
      </w:r>
      <w:proofErr w:type="spellStart"/>
      <w:r w:rsidR="0012295C" w:rsidRPr="00377E8B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12295C" w:rsidRPr="0037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7DF" w:rsidRPr="00377E8B" w:rsidRDefault="003D5898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Не смотря на это,</w:t>
      </w:r>
      <w:r w:rsidR="00FF10D5" w:rsidRPr="00377E8B">
        <w:rPr>
          <w:rFonts w:ascii="Times New Roman" w:hAnsi="Times New Roman" w:cs="Times New Roman"/>
          <w:sz w:val="28"/>
          <w:szCs w:val="28"/>
        </w:rPr>
        <w:t xml:space="preserve"> число курящих в России остаётся по-прежнему большим:</w:t>
      </w:r>
      <w:r w:rsidRPr="00377E8B">
        <w:rPr>
          <w:rFonts w:ascii="Times New Roman" w:hAnsi="Times New Roman" w:cs="Times New Roman"/>
          <w:sz w:val="28"/>
          <w:szCs w:val="28"/>
        </w:rPr>
        <w:t xml:space="preserve"> на </w:t>
      </w:r>
      <w:r w:rsidR="000277DF" w:rsidRPr="00377E8B">
        <w:rPr>
          <w:rFonts w:ascii="Times New Roman" w:hAnsi="Times New Roman" w:cs="Times New Roman"/>
          <w:sz w:val="28"/>
          <w:szCs w:val="28"/>
        </w:rPr>
        <w:t>данный момент 44 миллиона челов</w:t>
      </w:r>
      <w:r w:rsidRPr="00377E8B">
        <w:rPr>
          <w:rFonts w:ascii="Times New Roman" w:hAnsi="Times New Roman" w:cs="Times New Roman"/>
          <w:sz w:val="28"/>
          <w:szCs w:val="28"/>
        </w:rPr>
        <w:t xml:space="preserve">ек в России являются курящими, и в среднем каждый курильщик выкуривает порядка 17 сигарет в день. </w:t>
      </w:r>
    </w:p>
    <w:p w:rsidR="00FF10D5" w:rsidRPr="00377E8B" w:rsidRDefault="00FF10D5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Рынок табачной продукции отличается высокой дифференциацией.  На рынке табачной продукции представлены дешевые сигареты (Прима – 44р.,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KISS</w:t>
      </w:r>
      <w:r w:rsidRPr="00377E8B">
        <w:rPr>
          <w:rFonts w:ascii="Times New Roman" w:hAnsi="Times New Roman" w:cs="Times New Roman"/>
          <w:sz w:val="28"/>
          <w:szCs w:val="28"/>
        </w:rPr>
        <w:t xml:space="preserve"> – 48-50р., Навигатор, Балтийские, Император – 70р. и др.), дорогие </w:t>
      </w:r>
      <w:r w:rsidRPr="00377E8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Macikntosh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 xml:space="preserve"> – 700 р.,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Richmond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Empire</w:t>
      </w:r>
      <w:r w:rsidRPr="00377E8B">
        <w:rPr>
          <w:rFonts w:ascii="Times New Roman" w:hAnsi="Times New Roman" w:cs="Times New Roman"/>
          <w:sz w:val="28"/>
          <w:szCs w:val="28"/>
        </w:rPr>
        <w:t xml:space="preserve"> – 320 р.,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Senator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377E8B">
        <w:rPr>
          <w:rFonts w:ascii="Times New Roman" w:hAnsi="Times New Roman" w:cs="Times New Roman"/>
          <w:sz w:val="28"/>
          <w:szCs w:val="28"/>
        </w:rPr>
        <w:t xml:space="preserve"> – 265р. и др.) и сигареты средней стоимости (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Marlboro</w:t>
      </w:r>
      <w:r w:rsidRPr="00377E8B">
        <w:rPr>
          <w:rFonts w:ascii="Times New Roman" w:hAnsi="Times New Roman" w:cs="Times New Roman"/>
          <w:sz w:val="28"/>
          <w:szCs w:val="28"/>
        </w:rPr>
        <w:t xml:space="preserve"> – 115р,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Dunhill</w:t>
      </w:r>
      <w:r w:rsidRPr="00377E8B">
        <w:rPr>
          <w:rFonts w:ascii="Times New Roman" w:hAnsi="Times New Roman" w:cs="Times New Roman"/>
          <w:sz w:val="28"/>
          <w:szCs w:val="28"/>
        </w:rPr>
        <w:t xml:space="preserve"> – 110 р. и др.). 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Т.к. в данном </w:t>
      </w:r>
      <w:r w:rsidR="00932009" w:rsidRPr="00377E8B">
        <w:rPr>
          <w:rFonts w:ascii="Times New Roman" w:hAnsi="Times New Roman" w:cs="Times New Roman"/>
          <w:sz w:val="28"/>
          <w:szCs w:val="28"/>
        </w:rPr>
        <w:t>случае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 мы наблюдаем различие в параметре (цена), </w:t>
      </w:r>
      <w:proofErr w:type="gramStart"/>
      <w:r w:rsidR="00D21CBC" w:rsidRPr="00377E8B">
        <w:rPr>
          <w:rFonts w:ascii="Times New Roman" w:hAnsi="Times New Roman" w:cs="Times New Roman"/>
          <w:sz w:val="28"/>
          <w:szCs w:val="28"/>
        </w:rPr>
        <w:t>удовлетворяющего</w:t>
      </w:r>
      <w:proofErr w:type="gramEnd"/>
      <w:r w:rsidR="00D21CBC" w:rsidRPr="00377E8B">
        <w:rPr>
          <w:rFonts w:ascii="Times New Roman" w:hAnsi="Times New Roman" w:cs="Times New Roman"/>
          <w:sz w:val="28"/>
          <w:szCs w:val="28"/>
        </w:rPr>
        <w:t xml:space="preserve"> идентичные потребности, это можно назвать вертикальной дифференциацией. </w:t>
      </w:r>
      <w:r w:rsidR="00932009" w:rsidRPr="00377E8B">
        <w:rPr>
          <w:rFonts w:ascii="Times New Roman" w:hAnsi="Times New Roman" w:cs="Times New Roman"/>
          <w:sz w:val="28"/>
          <w:szCs w:val="28"/>
        </w:rPr>
        <w:t>Но на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 данном рынке присутствует и горизонтальная дифференциация – различия в параметрах</w:t>
      </w:r>
      <w:r w:rsidR="00932009" w:rsidRPr="00377E8B">
        <w:rPr>
          <w:rFonts w:ascii="Times New Roman" w:hAnsi="Times New Roman" w:cs="Times New Roman"/>
          <w:sz w:val="28"/>
          <w:szCs w:val="28"/>
        </w:rPr>
        <w:t>,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="00932009" w:rsidRPr="00377E8B">
        <w:rPr>
          <w:rFonts w:ascii="Times New Roman" w:hAnsi="Times New Roman" w:cs="Times New Roman"/>
          <w:sz w:val="28"/>
          <w:szCs w:val="28"/>
        </w:rPr>
        <w:t>удовлетворяющих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 разные потребности. Одним </w:t>
      </w:r>
      <w:r w:rsidR="00932009" w:rsidRPr="00377E8B">
        <w:rPr>
          <w:rFonts w:ascii="Times New Roman" w:hAnsi="Times New Roman" w:cs="Times New Roman"/>
          <w:sz w:val="28"/>
          <w:szCs w:val="28"/>
        </w:rPr>
        <w:t>т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аким параметром можно назвать вкус: </w:t>
      </w:r>
      <w:r w:rsidR="00AD5876" w:rsidRPr="00377E8B">
        <w:rPr>
          <w:rFonts w:ascii="Times New Roman" w:hAnsi="Times New Roman" w:cs="Times New Roman"/>
          <w:sz w:val="28"/>
          <w:szCs w:val="28"/>
        </w:rPr>
        <w:t xml:space="preserve">есть сигареты с обычным вкусом табака, есть ментоловые, </w:t>
      </w:r>
      <w:proofErr w:type="spellStart"/>
      <w:r w:rsidR="00AD5876" w:rsidRPr="00377E8B">
        <w:rPr>
          <w:rFonts w:ascii="Times New Roman" w:hAnsi="Times New Roman" w:cs="Times New Roman"/>
          <w:sz w:val="28"/>
          <w:szCs w:val="28"/>
        </w:rPr>
        <w:t>лаймовые</w:t>
      </w:r>
      <w:proofErr w:type="spellEnd"/>
      <w:r w:rsidR="00AD5876" w:rsidRPr="00377E8B">
        <w:rPr>
          <w:rFonts w:ascii="Times New Roman" w:hAnsi="Times New Roman" w:cs="Times New Roman"/>
          <w:sz w:val="28"/>
          <w:szCs w:val="28"/>
        </w:rPr>
        <w:t>, виноградные, ягодные, кофейные, можно найти даже яблочные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и со вкусом «</w:t>
      </w:r>
      <w:proofErr w:type="spellStart"/>
      <w:r w:rsidR="00932009" w:rsidRPr="00377E8B">
        <w:rPr>
          <w:rFonts w:ascii="Times New Roman" w:hAnsi="Times New Roman" w:cs="Times New Roman"/>
          <w:sz w:val="28"/>
          <w:szCs w:val="28"/>
        </w:rPr>
        <w:t>бубльгум</w:t>
      </w:r>
      <w:proofErr w:type="spellEnd"/>
      <w:r w:rsidR="00932009" w:rsidRPr="00377E8B">
        <w:rPr>
          <w:rFonts w:ascii="Times New Roman" w:hAnsi="Times New Roman" w:cs="Times New Roman"/>
          <w:sz w:val="28"/>
          <w:szCs w:val="28"/>
        </w:rPr>
        <w:t>»</w:t>
      </w:r>
      <w:r w:rsidR="00AD5876" w:rsidRPr="00377E8B">
        <w:rPr>
          <w:rFonts w:ascii="Times New Roman" w:hAnsi="Times New Roman" w:cs="Times New Roman"/>
          <w:sz w:val="28"/>
          <w:szCs w:val="28"/>
        </w:rPr>
        <w:t>.</w:t>
      </w:r>
      <w:r w:rsidR="00D21CBC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="00AD5876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="00932009" w:rsidRPr="00377E8B">
        <w:rPr>
          <w:rFonts w:ascii="Times New Roman" w:hAnsi="Times New Roman" w:cs="Times New Roman"/>
          <w:sz w:val="28"/>
          <w:szCs w:val="28"/>
        </w:rPr>
        <w:t>Другим таким параметром является «</w:t>
      </w:r>
      <w:proofErr w:type="spellStart"/>
      <w:r w:rsidR="00932009" w:rsidRPr="00377E8B">
        <w:rPr>
          <w:rFonts w:ascii="Times New Roman" w:hAnsi="Times New Roman" w:cs="Times New Roman"/>
          <w:sz w:val="28"/>
          <w:szCs w:val="28"/>
        </w:rPr>
        <w:t>крепкость</w:t>
      </w:r>
      <w:proofErr w:type="spellEnd"/>
      <w:r w:rsidR="00932009" w:rsidRPr="00377E8B">
        <w:rPr>
          <w:rFonts w:ascii="Times New Roman" w:hAnsi="Times New Roman" w:cs="Times New Roman"/>
          <w:sz w:val="28"/>
          <w:szCs w:val="28"/>
        </w:rPr>
        <w:t xml:space="preserve">» или «тяжесть» сигарет. Есть легкие сигареты с содержанием никотина 0.1 – 0.3 мг/сиг, есть средние – 0.4-0.7 мг/сиг и тяжелые &gt;0.8 мг/сиг. Кроме того различается и количество смолы в сигаретах, но как правило, содержание смолы пропорционально содержанию никотина: в легких – меньше, </w:t>
      </w:r>
      <w:proofErr w:type="gramStart"/>
      <w:r w:rsidR="00932009" w:rsidRPr="00377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2009" w:rsidRPr="00377E8B">
        <w:rPr>
          <w:rFonts w:ascii="Times New Roman" w:hAnsi="Times New Roman" w:cs="Times New Roman"/>
          <w:sz w:val="28"/>
          <w:szCs w:val="28"/>
        </w:rPr>
        <w:t xml:space="preserve"> тяжелых – больше. Можно выделить еще один параметр – толщина сигарет: различают тонкие сигареты и обычные. Таким образом, сигареты являются очень дифференцированным продуктом.</w:t>
      </w:r>
    </w:p>
    <w:p w:rsidR="00237644" w:rsidRPr="00377E8B" w:rsidRDefault="0012295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Стоит отметить,</w:t>
      </w:r>
      <w:r w:rsidR="00237644" w:rsidRPr="00377E8B">
        <w:rPr>
          <w:rFonts w:ascii="Times New Roman" w:hAnsi="Times New Roman" w:cs="Times New Roman"/>
          <w:sz w:val="28"/>
          <w:szCs w:val="28"/>
        </w:rPr>
        <w:t xml:space="preserve"> что себестоимость пачки </w:t>
      </w:r>
      <w:r w:rsidRPr="00377E8B">
        <w:rPr>
          <w:rFonts w:ascii="Times New Roman" w:hAnsi="Times New Roman" w:cs="Times New Roman"/>
          <w:sz w:val="28"/>
          <w:szCs w:val="28"/>
        </w:rPr>
        <w:t xml:space="preserve">сигарет очень мала. Так, себестоимость тысячи сигарет, выпускаемых в России, — около одного доллара. Табачное сырье очень дешевое. Но за последние 7 лет, ставки акцизов выросли приблизительно в 7 раз, именно с ростом акцизов связано удорожание сигарет. </w:t>
      </w:r>
    </w:p>
    <w:p w:rsidR="0012295C" w:rsidRPr="00377E8B" w:rsidRDefault="0012295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Подводя итог, можно сказать, что в России спрос на сигареты остается высоким, не смотря на то, что правительство ведет активную борьбу с курением.</w:t>
      </w:r>
    </w:p>
    <w:p w:rsidR="00932009" w:rsidRPr="00282AB4" w:rsidRDefault="0093200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93" w:rsidRPr="00282AB4" w:rsidRDefault="00BA2F93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1F" w:rsidRDefault="0056111F" w:rsidP="00377E8B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</w:p>
    <w:p w:rsidR="00BA2F93" w:rsidRPr="0056111F" w:rsidRDefault="00BA2F93" w:rsidP="00377E8B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  <w:r w:rsidRPr="0056111F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lastRenderedPageBreak/>
        <w:t>3. Структура</w:t>
      </w:r>
    </w:p>
    <w:p w:rsidR="007C5286" w:rsidRPr="00377E8B" w:rsidRDefault="007C5286" w:rsidP="00377E8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Рынок табачной продукции в России мож</w:t>
      </w:r>
      <w:r w:rsidR="00141821" w:rsidRPr="00377E8B">
        <w:rPr>
          <w:rFonts w:ascii="Times New Roman" w:hAnsi="Times New Roman" w:cs="Times New Roman"/>
          <w:sz w:val="28"/>
          <w:szCs w:val="28"/>
        </w:rPr>
        <w:t xml:space="preserve">но назвать </w:t>
      </w:r>
      <w:proofErr w:type="spellStart"/>
      <w:r w:rsidR="00141821" w:rsidRPr="00377E8B">
        <w:rPr>
          <w:rFonts w:ascii="Times New Roman" w:hAnsi="Times New Roman" w:cs="Times New Roman"/>
          <w:sz w:val="28"/>
          <w:szCs w:val="28"/>
        </w:rPr>
        <w:t>олигопольным</w:t>
      </w:r>
      <w:proofErr w:type="spellEnd"/>
      <w:r w:rsidR="009F7F5C" w:rsidRPr="00377E8B">
        <w:rPr>
          <w:rFonts w:ascii="Times New Roman" w:hAnsi="Times New Roman" w:cs="Times New Roman"/>
          <w:sz w:val="28"/>
          <w:szCs w:val="28"/>
        </w:rPr>
        <w:t xml:space="preserve">: на рынке присутствует </w:t>
      </w:r>
      <w:r w:rsidR="00141821" w:rsidRPr="00377E8B">
        <w:rPr>
          <w:rFonts w:ascii="Times New Roman" w:hAnsi="Times New Roman" w:cs="Times New Roman"/>
          <w:sz w:val="28"/>
          <w:szCs w:val="28"/>
        </w:rPr>
        <w:t>5 фи</w:t>
      </w:r>
      <w:r w:rsidR="009F7F5C" w:rsidRPr="00377E8B">
        <w:rPr>
          <w:rFonts w:ascii="Times New Roman" w:hAnsi="Times New Roman" w:cs="Times New Roman"/>
          <w:sz w:val="28"/>
          <w:szCs w:val="28"/>
        </w:rPr>
        <w:t>рм, которые</w:t>
      </w:r>
      <w:r w:rsidR="00141821" w:rsidRPr="00377E8B">
        <w:rPr>
          <w:rFonts w:ascii="Times New Roman" w:hAnsi="Times New Roman" w:cs="Times New Roman"/>
          <w:sz w:val="28"/>
          <w:szCs w:val="28"/>
        </w:rPr>
        <w:t xml:space="preserve"> занимают почти 99% рынка</w:t>
      </w:r>
      <w:r w:rsidR="00D1734D" w:rsidRPr="00377E8B">
        <w:rPr>
          <w:rFonts w:ascii="Times New Roman" w:hAnsi="Times New Roman" w:cs="Times New Roman"/>
          <w:sz w:val="28"/>
          <w:szCs w:val="28"/>
        </w:rPr>
        <w:t xml:space="preserve"> (в дальнейшем мы подтвердим наше предположение)</w:t>
      </w:r>
      <w:r w:rsidR="009F7F5C" w:rsidRPr="00377E8B">
        <w:rPr>
          <w:rFonts w:ascii="Times New Roman" w:hAnsi="Times New Roman" w:cs="Times New Roman"/>
          <w:sz w:val="28"/>
          <w:szCs w:val="28"/>
        </w:rPr>
        <w:t>.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Ситуацию на рынке нельзя назвать </w:t>
      </w:r>
      <w:proofErr w:type="spellStart"/>
      <w:r w:rsidR="00932009" w:rsidRPr="00377E8B">
        <w:rPr>
          <w:rFonts w:ascii="Times New Roman" w:hAnsi="Times New Roman" w:cs="Times New Roman"/>
          <w:sz w:val="28"/>
          <w:szCs w:val="28"/>
        </w:rPr>
        <w:t>квазимонопольной</w:t>
      </w:r>
      <w:proofErr w:type="spellEnd"/>
      <w:r w:rsidR="00932009" w:rsidRPr="00377E8B">
        <w:rPr>
          <w:rFonts w:ascii="Times New Roman" w:hAnsi="Times New Roman" w:cs="Times New Roman"/>
          <w:sz w:val="28"/>
          <w:szCs w:val="28"/>
        </w:rPr>
        <w:t xml:space="preserve">, потому что сейчас каждая </w:t>
      </w:r>
      <w:r w:rsidR="006B09B2" w:rsidRPr="00377E8B">
        <w:rPr>
          <w:rFonts w:ascii="Times New Roman" w:hAnsi="Times New Roman" w:cs="Times New Roman"/>
          <w:sz w:val="28"/>
          <w:szCs w:val="28"/>
        </w:rPr>
        <w:t>компания,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производящая сигареты</w:t>
      </w:r>
      <w:r w:rsidR="006B09B2" w:rsidRPr="00377E8B">
        <w:rPr>
          <w:rFonts w:ascii="Times New Roman" w:hAnsi="Times New Roman" w:cs="Times New Roman"/>
          <w:sz w:val="28"/>
          <w:szCs w:val="28"/>
        </w:rPr>
        <w:t>,</w:t>
      </w:r>
      <w:r w:rsidR="00141821" w:rsidRPr="00377E8B">
        <w:rPr>
          <w:rFonts w:ascii="Times New Roman" w:hAnsi="Times New Roman" w:cs="Times New Roman"/>
          <w:sz w:val="28"/>
          <w:szCs w:val="28"/>
        </w:rPr>
        <w:t xml:space="preserve"> имеет дифференцированные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41821" w:rsidRPr="00377E8B">
        <w:rPr>
          <w:rFonts w:ascii="Times New Roman" w:hAnsi="Times New Roman" w:cs="Times New Roman"/>
          <w:sz w:val="28"/>
          <w:szCs w:val="28"/>
        </w:rPr>
        <w:t>ы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="006B09B2" w:rsidRPr="00377E8B">
        <w:rPr>
          <w:rFonts w:ascii="Times New Roman" w:hAnsi="Times New Roman" w:cs="Times New Roman"/>
          <w:sz w:val="28"/>
          <w:szCs w:val="28"/>
        </w:rPr>
        <w:t>(почти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каждая марка имеет </w:t>
      </w:r>
      <w:r w:rsidR="009F7F5C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ментоловые сигареты – </w:t>
      </w:r>
      <w:r w:rsidR="006B09B2" w:rsidRPr="00377E8B">
        <w:rPr>
          <w:rFonts w:ascii="Times New Roman" w:hAnsi="Times New Roman" w:cs="Times New Roman"/>
          <w:sz w:val="28"/>
          <w:szCs w:val="28"/>
          <w:lang w:val="en-US"/>
        </w:rPr>
        <w:t>Marlboro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="006B09B2" w:rsidRPr="00377E8B">
        <w:rPr>
          <w:rFonts w:ascii="Times New Roman" w:hAnsi="Times New Roman" w:cs="Times New Roman"/>
          <w:sz w:val="28"/>
          <w:szCs w:val="28"/>
          <w:lang w:val="en-US"/>
        </w:rPr>
        <w:t>Dunhill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="006B09B2" w:rsidRPr="00377E8B">
        <w:rPr>
          <w:rFonts w:ascii="Times New Roman" w:hAnsi="Times New Roman" w:cs="Times New Roman"/>
          <w:sz w:val="28"/>
          <w:szCs w:val="28"/>
          <w:lang w:val="en-US"/>
        </w:rPr>
        <w:t>ESSE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="006B09B2" w:rsidRPr="00377E8B">
        <w:rPr>
          <w:rFonts w:ascii="Times New Roman" w:hAnsi="Times New Roman" w:cs="Times New Roman"/>
          <w:sz w:val="28"/>
          <w:szCs w:val="28"/>
          <w:lang w:val="en-US"/>
        </w:rPr>
        <w:t>Kent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="006B09B2" w:rsidRPr="00377E8B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6B09B2" w:rsidRPr="00377E8B">
        <w:rPr>
          <w:rFonts w:ascii="Times New Roman" w:hAnsi="Times New Roman" w:cs="Times New Roman"/>
          <w:sz w:val="28"/>
          <w:szCs w:val="28"/>
        </w:rPr>
        <w:t xml:space="preserve">; многие имеют вариант с ягодным вкусом; также почти каждая марка имеет и тонкие сигареты). </w:t>
      </w:r>
      <w:r w:rsidRPr="00377E8B">
        <w:rPr>
          <w:rFonts w:ascii="Times New Roman" w:hAnsi="Times New Roman" w:cs="Times New Roman"/>
          <w:sz w:val="28"/>
          <w:szCs w:val="28"/>
        </w:rPr>
        <w:t xml:space="preserve">Сейчас в РФ представлено около 900 разновидностей табачных изделий и около 350 разновидностей сигарет. Что касается долей рынка, </w:t>
      </w:r>
      <w:r w:rsidR="00485D94" w:rsidRPr="00377E8B">
        <w:rPr>
          <w:rFonts w:ascii="Times New Roman" w:hAnsi="Times New Roman" w:cs="Times New Roman"/>
          <w:sz w:val="28"/>
          <w:szCs w:val="28"/>
        </w:rPr>
        <w:t>то, к сожалению, нам удалось найти информацию</w:t>
      </w:r>
      <w:r w:rsidR="00932009" w:rsidRPr="00377E8B">
        <w:rPr>
          <w:rFonts w:ascii="Times New Roman" w:hAnsi="Times New Roman" w:cs="Times New Roman"/>
          <w:sz w:val="28"/>
          <w:szCs w:val="28"/>
        </w:rPr>
        <w:t xml:space="preserve"> лишь по состоянию на 2015 год: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- компания «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Tobacco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77E8B">
        <w:rPr>
          <w:rFonts w:ascii="Times New Roman" w:hAnsi="Times New Roman" w:cs="Times New Roman"/>
          <w:sz w:val="28"/>
          <w:szCs w:val="28"/>
        </w:rPr>
        <w:t>» (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JTI</w:t>
      </w:r>
      <w:r w:rsidRPr="00377E8B">
        <w:rPr>
          <w:rFonts w:ascii="Times New Roman" w:hAnsi="Times New Roman" w:cs="Times New Roman"/>
          <w:sz w:val="28"/>
          <w:szCs w:val="28"/>
        </w:rPr>
        <w:t xml:space="preserve">) - производитель марок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Camel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Winston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Mild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Salem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Sobranie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Glamour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Silk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Monte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Carlo</w:t>
      </w:r>
      <w:r w:rsidRPr="00377E8B">
        <w:rPr>
          <w:rFonts w:ascii="Times New Roman" w:hAnsi="Times New Roman" w:cs="Times New Roman"/>
          <w:sz w:val="28"/>
          <w:szCs w:val="28"/>
        </w:rPr>
        <w:t xml:space="preserve">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377E8B">
        <w:rPr>
          <w:rFonts w:ascii="Times New Roman" w:hAnsi="Times New Roman" w:cs="Times New Roman"/>
          <w:sz w:val="28"/>
          <w:szCs w:val="28"/>
        </w:rPr>
        <w:t>, «Святой Георгий» (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377E8B">
        <w:rPr>
          <w:rFonts w:ascii="Times New Roman" w:hAnsi="Times New Roman" w:cs="Times New Roman"/>
          <w:sz w:val="28"/>
          <w:szCs w:val="28"/>
        </w:rPr>
        <w:t xml:space="preserve">), «Русский стиль»,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Wings</w:t>
      </w:r>
      <w:r w:rsidRPr="00377E8B">
        <w:rPr>
          <w:rFonts w:ascii="Times New Roman" w:hAnsi="Times New Roman" w:cs="Times New Roman"/>
          <w:sz w:val="28"/>
          <w:szCs w:val="28"/>
        </w:rPr>
        <w:t xml:space="preserve">, «Петр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7E8B">
        <w:rPr>
          <w:rFonts w:ascii="Times New Roman" w:hAnsi="Times New Roman" w:cs="Times New Roman"/>
          <w:sz w:val="28"/>
          <w:szCs w:val="28"/>
        </w:rPr>
        <w:t>», «Тройка» и других – 34.4%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77E8B">
        <w:rPr>
          <w:rFonts w:ascii="Times New Roman" w:hAnsi="Times New Roman" w:cs="Times New Roman"/>
          <w:sz w:val="28"/>
          <w:szCs w:val="28"/>
        </w:rPr>
        <w:t>компания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«Philip Morris International» (PMI) – </w:t>
      </w:r>
      <w:r w:rsidRPr="00377E8B">
        <w:rPr>
          <w:rFonts w:ascii="Times New Roman" w:hAnsi="Times New Roman" w:cs="Times New Roman"/>
          <w:sz w:val="28"/>
          <w:szCs w:val="28"/>
        </w:rPr>
        <w:t>производитель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</w:rPr>
        <w:t>марок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Marlboro, L&amp;M, Bond Street, Philip Morris, Chesterfield, Parliament и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>х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– 27.6%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77E8B">
        <w:rPr>
          <w:rFonts w:ascii="Times New Roman" w:hAnsi="Times New Roman" w:cs="Times New Roman"/>
          <w:sz w:val="28"/>
          <w:szCs w:val="28"/>
        </w:rPr>
        <w:t>компания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«British American Tobacco» (BAT) – </w:t>
      </w:r>
      <w:r w:rsidRPr="00377E8B">
        <w:rPr>
          <w:rFonts w:ascii="Times New Roman" w:hAnsi="Times New Roman" w:cs="Times New Roman"/>
          <w:sz w:val="28"/>
          <w:szCs w:val="28"/>
        </w:rPr>
        <w:t>производитель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</w:rPr>
        <w:t>марок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Dunhill, Kent, Vogue, Rothmans, Lucky Strike, Capri, "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Ява</w:t>
      </w:r>
      <w:proofErr w:type="spell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золотая</w:t>
      </w:r>
      <w:proofErr w:type="spell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" и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>х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– 21.5%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7E8B">
        <w:rPr>
          <w:rFonts w:ascii="Times New Roman" w:hAnsi="Times New Roman" w:cs="Times New Roman"/>
          <w:sz w:val="28"/>
          <w:szCs w:val="28"/>
        </w:rPr>
        <w:t>компания</w:t>
      </w:r>
      <w:proofErr w:type="gram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«Imperial Tobacco Group» (ITG) – </w:t>
      </w:r>
      <w:r w:rsidRPr="00377E8B">
        <w:rPr>
          <w:rFonts w:ascii="Times New Roman" w:hAnsi="Times New Roman" w:cs="Times New Roman"/>
          <w:sz w:val="28"/>
          <w:szCs w:val="28"/>
        </w:rPr>
        <w:t>производитель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</w:rPr>
        <w:t>марок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More, Mild Seven,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Ducados</w:t>
      </w:r>
      <w:proofErr w:type="spell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, Brandon's, Carlton, Davidoff,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Gauloises</w:t>
      </w:r>
      <w:proofErr w:type="spell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7E8B">
        <w:rPr>
          <w:rFonts w:ascii="Times New Roman" w:hAnsi="Times New Roman" w:cs="Times New Roman"/>
          <w:sz w:val="28"/>
          <w:szCs w:val="28"/>
          <w:lang w:val="en-US"/>
        </w:rPr>
        <w:t>Gitanes</w:t>
      </w:r>
      <w:proofErr w:type="spellEnd"/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, West </w:t>
      </w:r>
      <w:r w:rsidRPr="00377E8B">
        <w:rPr>
          <w:rFonts w:ascii="Times New Roman" w:hAnsi="Times New Roman" w:cs="Times New Roman"/>
          <w:sz w:val="28"/>
          <w:szCs w:val="28"/>
        </w:rPr>
        <w:t>и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</w:rPr>
        <w:t>других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 – 6.1%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- ОАО «Донской табак» - 8.8% </w:t>
      </w:r>
    </w:p>
    <w:p w:rsidR="009F7F5C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- остальные участники рынка – 1.6%</w:t>
      </w:r>
    </w:p>
    <w:p w:rsidR="00485D94" w:rsidRPr="00377E8B" w:rsidRDefault="00485D9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3D128C" wp14:editId="73FD721A">
            <wp:extent cx="4304581" cy="2700068"/>
            <wp:effectExtent l="0" t="0" r="2032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5D94" w:rsidRPr="00377E8B" w:rsidRDefault="003322EF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Так как доля самого крупного менее 35%, даже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JTI</w:t>
      </w:r>
      <w:r w:rsidRPr="00377E8B">
        <w:rPr>
          <w:rFonts w:ascii="Times New Roman" w:hAnsi="Times New Roman" w:cs="Times New Roman"/>
          <w:sz w:val="28"/>
          <w:szCs w:val="28"/>
        </w:rPr>
        <w:t xml:space="preserve"> нельзя признать доминирующим на рынке. </w:t>
      </w:r>
    </w:p>
    <w:p w:rsidR="0034658B" w:rsidRPr="00377E8B" w:rsidRDefault="0034658B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Уровень концентрации</w:t>
      </w:r>
    </w:p>
    <w:p w:rsidR="0034658B" w:rsidRPr="00377E8B" w:rsidRDefault="0034658B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1)Первый показатель, который мы рассмотрим, будет индекс концентрации CR - показатель, характеризующий, какая доля рынка приходится на заданное количество самых крупных игроков. </w:t>
      </w:r>
      <w:proofErr w:type="spellStart"/>
      <w:r w:rsidR="0051371C" w:rsidRPr="00377E8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1371C"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51371C" w:rsidRPr="00377E8B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51371C" w:rsidRPr="00377E8B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51371C"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1371C" w:rsidRPr="00377E8B">
        <w:rPr>
          <w:rFonts w:ascii="Times New Roman" w:hAnsi="Times New Roman" w:cs="Times New Roman"/>
          <w:sz w:val="28"/>
          <w:szCs w:val="28"/>
        </w:rPr>
        <w:t xml:space="preserve">. </w:t>
      </w:r>
      <w:r w:rsidRPr="00377E8B">
        <w:rPr>
          <w:rFonts w:ascii="Times New Roman" w:hAnsi="Times New Roman" w:cs="Times New Roman"/>
          <w:sz w:val="28"/>
          <w:szCs w:val="28"/>
        </w:rPr>
        <w:t xml:space="preserve">Мы рассчитали индекс для 3, 4 и 5 крупнейших фирм. </w:t>
      </w:r>
    </w:p>
    <w:p w:rsidR="0034658B" w:rsidRPr="00377E8B" w:rsidRDefault="0034658B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F4934" wp14:editId="2E78302D">
            <wp:extent cx="1638935" cy="57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1" w:rsidRPr="00377E8B" w:rsidRDefault="0034658B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Полученные значения велики, даже для 3 крупнейших фирм индекс более 0.7. Это значит, что </w:t>
      </w:r>
      <w:r w:rsidR="009A7441" w:rsidRPr="00377E8B">
        <w:rPr>
          <w:rFonts w:ascii="Times New Roman" w:hAnsi="Times New Roman" w:cs="Times New Roman"/>
          <w:sz w:val="28"/>
          <w:szCs w:val="28"/>
        </w:rPr>
        <w:t xml:space="preserve">уровень концентрации высокий. У данного показателя есть один существенный недостаток – зависимость от числа крупных фирм, выбранных для анализа. </w:t>
      </w:r>
    </w:p>
    <w:p w:rsidR="004D6529" w:rsidRPr="00377E8B" w:rsidRDefault="004D652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2)Вторым показателем будет индекс </w:t>
      </w:r>
      <w:proofErr w:type="spellStart"/>
      <w:r w:rsidRPr="00377E8B">
        <w:rPr>
          <w:rFonts w:ascii="Times New Roman" w:hAnsi="Times New Roman" w:cs="Times New Roman"/>
          <w:sz w:val="28"/>
          <w:szCs w:val="28"/>
        </w:rPr>
        <w:t>Герфиндаля-Хишмана</w:t>
      </w:r>
      <w:proofErr w:type="spellEnd"/>
      <w:r w:rsidR="0051371C" w:rsidRPr="00377E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371C" w:rsidRPr="00377E8B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="0051371C"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51371C" w:rsidRPr="00377E8B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51371C" w:rsidRPr="00377E8B">
        <w:rPr>
          <w:rFonts w:ascii="Times New Roman" w:hAnsi="Times New Roman" w:cs="Times New Roman"/>
          <w:sz w:val="28"/>
          <w:szCs w:val="28"/>
        </w:rPr>
        <w:t>δ</w:t>
      </w:r>
      <w:r w:rsidR="0051371C"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1371C" w:rsidRPr="00377E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7441" w:rsidRPr="00377E8B">
        <w:rPr>
          <w:rFonts w:ascii="Times New Roman" w:hAnsi="Times New Roman" w:cs="Times New Roman"/>
          <w:sz w:val="28"/>
          <w:szCs w:val="28"/>
        </w:rPr>
        <w:t xml:space="preserve">. Этот индекс решает проблему своего предшественника, ведь при его вычислении </w:t>
      </w:r>
      <w:r w:rsidR="00A90053" w:rsidRPr="00377E8B">
        <w:rPr>
          <w:rFonts w:ascii="Times New Roman" w:hAnsi="Times New Roman" w:cs="Times New Roman"/>
          <w:sz w:val="28"/>
          <w:szCs w:val="28"/>
        </w:rPr>
        <w:t>учитываются доли всех фирм на рынке.</w:t>
      </w:r>
    </w:p>
    <w:p w:rsidR="0051371C" w:rsidRPr="00377E8B" w:rsidRDefault="0051371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CF17C" wp14:editId="5E28F24B">
            <wp:extent cx="1638935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1C" w:rsidRPr="00377E8B" w:rsidRDefault="0051371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>Значение индекса больше, чем 0.2</w:t>
      </w:r>
      <w:r w:rsidR="00A90053" w:rsidRPr="00377E8B">
        <w:rPr>
          <w:rFonts w:ascii="Times New Roman" w:hAnsi="Times New Roman" w:cs="Times New Roman"/>
          <w:sz w:val="28"/>
          <w:szCs w:val="28"/>
        </w:rPr>
        <w:t>, однако не намного</w:t>
      </w:r>
      <w:r w:rsidRPr="00377E8B">
        <w:rPr>
          <w:rFonts w:ascii="Times New Roman" w:hAnsi="Times New Roman" w:cs="Times New Roman"/>
          <w:sz w:val="28"/>
          <w:szCs w:val="28"/>
        </w:rPr>
        <w:t xml:space="preserve">. Это </w:t>
      </w:r>
      <w:r w:rsidR="009A7441" w:rsidRPr="00377E8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77E8B">
        <w:rPr>
          <w:rFonts w:ascii="Times New Roman" w:hAnsi="Times New Roman" w:cs="Times New Roman"/>
          <w:sz w:val="28"/>
          <w:szCs w:val="28"/>
        </w:rPr>
        <w:t>говорит, о том, что у нас рынок с высоким уровн</w:t>
      </w:r>
      <w:r w:rsidR="00A90053" w:rsidRPr="00377E8B">
        <w:rPr>
          <w:rFonts w:ascii="Times New Roman" w:hAnsi="Times New Roman" w:cs="Times New Roman"/>
          <w:sz w:val="28"/>
          <w:szCs w:val="28"/>
        </w:rPr>
        <w:t xml:space="preserve">ем концентрации, однако он далек от </w:t>
      </w:r>
      <w:proofErr w:type="gramStart"/>
      <w:r w:rsidR="00A90053" w:rsidRPr="00377E8B">
        <w:rPr>
          <w:rFonts w:ascii="Times New Roman" w:hAnsi="Times New Roman" w:cs="Times New Roman"/>
          <w:sz w:val="28"/>
          <w:szCs w:val="28"/>
        </w:rPr>
        <w:t>монопольного</w:t>
      </w:r>
      <w:proofErr w:type="gramEnd"/>
      <w:r w:rsidR="00A90053" w:rsidRPr="00377E8B">
        <w:rPr>
          <w:rFonts w:ascii="Times New Roman" w:hAnsi="Times New Roman" w:cs="Times New Roman"/>
          <w:sz w:val="28"/>
          <w:szCs w:val="28"/>
        </w:rPr>
        <w:t xml:space="preserve"> (при монопольном рынке индекс равен 1). </w:t>
      </w:r>
    </w:p>
    <w:p w:rsidR="00141821" w:rsidRPr="00377E8B" w:rsidRDefault="00141821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E8B">
        <w:rPr>
          <w:rFonts w:ascii="Times New Roman" w:hAnsi="Times New Roman" w:cs="Times New Roman"/>
          <w:sz w:val="28"/>
          <w:szCs w:val="28"/>
        </w:rPr>
        <w:t>3)Также для определения уровня концентрации можно использовать индекс Холла-</w:t>
      </w:r>
      <w:proofErr w:type="spellStart"/>
      <w:r w:rsidRPr="00377E8B">
        <w:rPr>
          <w:rFonts w:ascii="Times New Roman" w:hAnsi="Times New Roman" w:cs="Times New Roman"/>
          <w:sz w:val="28"/>
          <w:szCs w:val="28"/>
        </w:rPr>
        <w:t>Тайдмана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>. Его достоинство –</w:t>
      </w:r>
      <w:r w:rsidR="007B32EC" w:rsidRPr="00377E8B">
        <w:rPr>
          <w:rFonts w:ascii="Times New Roman" w:hAnsi="Times New Roman" w:cs="Times New Roman"/>
          <w:sz w:val="28"/>
          <w:szCs w:val="28"/>
        </w:rPr>
        <w:t xml:space="preserve"> </w:t>
      </w:r>
      <w:r w:rsidRPr="00377E8B">
        <w:rPr>
          <w:rFonts w:ascii="Times New Roman" w:hAnsi="Times New Roman" w:cs="Times New Roman"/>
          <w:sz w:val="28"/>
          <w:szCs w:val="28"/>
        </w:rPr>
        <w:t xml:space="preserve">ранжирование фирм по уровню значимости, что в свою очередь </w:t>
      </w:r>
      <w:r w:rsidR="007B32EC" w:rsidRPr="00377E8B">
        <w:rPr>
          <w:rFonts w:ascii="Times New Roman" w:hAnsi="Times New Roman" w:cs="Times New Roman"/>
          <w:sz w:val="28"/>
          <w:szCs w:val="28"/>
        </w:rPr>
        <w:t xml:space="preserve">делает оценку </w:t>
      </w:r>
      <w:proofErr w:type="gramStart"/>
      <w:r w:rsidR="007B32EC" w:rsidRPr="00377E8B">
        <w:rPr>
          <w:rFonts w:ascii="Times New Roman" w:hAnsi="Times New Roman" w:cs="Times New Roman"/>
          <w:sz w:val="28"/>
          <w:szCs w:val="28"/>
        </w:rPr>
        <w:t>более комплексной</w:t>
      </w:r>
      <w:proofErr w:type="gramEnd"/>
      <w:r w:rsidRPr="00377E8B">
        <w:rPr>
          <w:rFonts w:ascii="Times New Roman" w:hAnsi="Times New Roman" w:cs="Times New Roman"/>
          <w:sz w:val="28"/>
          <w:szCs w:val="28"/>
        </w:rPr>
        <w:t xml:space="preserve">. </w:t>
      </w:r>
      <w:r w:rsidR="00702052" w:rsidRPr="00377E8B">
        <w:rPr>
          <w:rFonts w:ascii="Times New Roman" w:hAnsi="Times New Roman" w:cs="Times New Roman"/>
          <w:sz w:val="28"/>
          <w:szCs w:val="28"/>
          <w:lang w:val="en-US"/>
        </w:rPr>
        <w:t xml:space="preserve">HT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Riδi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den>
        </m:f>
      </m:oMath>
    </w:p>
    <w:p w:rsidR="00141821" w:rsidRPr="00377E8B" w:rsidRDefault="00141821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415B0" wp14:editId="4020F71A">
            <wp:extent cx="1224915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C" w:rsidRPr="00377E8B" w:rsidRDefault="009B5566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Значение и</w:t>
      </w:r>
      <w:r w:rsidR="007B32EC" w:rsidRPr="00377E8B">
        <w:rPr>
          <w:rFonts w:ascii="Times New Roman" w:hAnsi="Times New Roman" w:cs="Times New Roman"/>
          <w:sz w:val="28"/>
          <w:szCs w:val="28"/>
        </w:rPr>
        <w:t xml:space="preserve">ндекса </w:t>
      </w:r>
      <w:r w:rsidR="00AB2B6B" w:rsidRPr="00377E8B">
        <w:rPr>
          <w:rFonts w:ascii="Times New Roman" w:hAnsi="Times New Roman" w:cs="Times New Roman"/>
          <w:sz w:val="28"/>
          <w:szCs w:val="28"/>
        </w:rPr>
        <w:t xml:space="preserve">близко к </w:t>
      </w:r>
      <w:proofErr w:type="gramStart"/>
      <w:r w:rsidR="00AB2B6B" w:rsidRPr="00377E8B">
        <w:rPr>
          <w:rFonts w:ascii="Times New Roman" w:hAnsi="Times New Roman" w:cs="Times New Roman"/>
          <w:sz w:val="28"/>
          <w:szCs w:val="28"/>
        </w:rPr>
        <w:t>минимальному</w:t>
      </w:r>
      <w:proofErr w:type="gramEnd"/>
      <w:r w:rsidR="00AB2B6B" w:rsidRPr="00377E8B">
        <w:rPr>
          <w:rFonts w:ascii="Times New Roman" w:hAnsi="Times New Roman" w:cs="Times New Roman"/>
          <w:sz w:val="28"/>
          <w:szCs w:val="28"/>
        </w:rPr>
        <w:t xml:space="preserve"> (минимальное значение = 1/количество фирм в отрасли)</w:t>
      </w:r>
      <w:r w:rsidRPr="00377E8B">
        <w:rPr>
          <w:rFonts w:ascii="Times New Roman" w:hAnsi="Times New Roman" w:cs="Times New Roman"/>
          <w:sz w:val="28"/>
          <w:szCs w:val="28"/>
        </w:rPr>
        <w:t xml:space="preserve">. Ситуацию на рынке нельзя назвать монопольной, однако и совершенной конкуренцией это не назовешь. Значения индексов указывают нам на то, что рынок </w:t>
      </w:r>
      <w:proofErr w:type="spellStart"/>
      <w:r w:rsidRPr="00377E8B">
        <w:rPr>
          <w:rFonts w:ascii="Times New Roman" w:hAnsi="Times New Roman" w:cs="Times New Roman"/>
          <w:sz w:val="28"/>
          <w:szCs w:val="28"/>
        </w:rPr>
        <w:t>олигопольный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>.</w:t>
      </w:r>
    </w:p>
    <w:p w:rsidR="00377E8B" w:rsidRPr="00377E8B" w:rsidRDefault="00151D41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4)Индекс Линда </w:t>
      </w:r>
      <w:r w:rsidR="0000222C" w:rsidRPr="00377E8B">
        <w:rPr>
          <w:rFonts w:ascii="Times New Roman" w:hAnsi="Times New Roman" w:cs="Times New Roman"/>
          <w:sz w:val="28"/>
          <w:szCs w:val="28"/>
        </w:rPr>
        <w:t xml:space="preserve">-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377E8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377E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0222C" w:rsidRPr="00377E8B">
        <w:rPr>
          <w:rFonts w:ascii="Times New Roman" w:hAnsi="Times New Roman" w:cs="Times New Roman"/>
          <w:sz w:val="28"/>
          <w:szCs w:val="28"/>
        </w:rPr>
        <w:t xml:space="preserve">. Данный индекс используется для определения границы олигополии. </w:t>
      </w:r>
    </w:p>
    <w:p w:rsidR="0000222C" w:rsidRPr="00377E8B" w:rsidRDefault="00282AB4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DE4A88" wp14:editId="79DE2D0D">
            <wp:simplePos x="0" y="0"/>
            <wp:positionH relativeFrom="column">
              <wp:posOffset>3102610</wp:posOffset>
            </wp:positionH>
            <wp:positionV relativeFrom="paragraph">
              <wp:posOffset>-158750</wp:posOffset>
            </wp:positionV>
            <wp:extent cx="322580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06622" wp14:editId="610AFDA4">
            <wp:extent cx="2717165" cy="966470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Мы рассчитали значения для всех имеющихся фирм, однако при </w:t>
      </w:r>
      <w:r w:rsidRPr="00377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E8B">
        <w:rPr>
          <w:rFonts w:ascii="Times New Roman" w:hAnsi="Times New Roman" w:cs="Times New Roman"/>
          <w:sz w:val="28"/>
          <w:szCs w:val="28"/>
        </w:rPr>
        <w:t>=4 уже видно, где в нашем случае проходит данная граница (при анализе долей 4 фирм монотонное убывание нарушено). Значения, которые мы получили, говорят нам о «жесткой» олигополии на рынке сигарет в России.</w:t>
      </w: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91" w:rsidRPr="00377E8B" w:rsidRDefault="00151D41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F0BD9" w:rsidRPr="00377E8B">
        <w:rPr>
          <w:rFonts w:ascii="Times New Roman" w:hAnsi="Times New Roman" w:cs="Times New Roman"/>
          <w:sz w:val="28"/>
          <w:szCs w:val="28"/>
        </w:rPr>
        <w:t xml:space="preserve">)Индекс энтропии показывает среднюю долю фирм, действующих на рынке, взвешенную по натуральному логарифму обратной ее величины - </w:t>
      </w:r>
      <w:r w:rsidR="005F0BD9" w:rsidRPr="00377E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0BD9" w:rsidRPr="00377E8B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proofErr w:type="spellStart"/>
      <w:r w:rsidR="005F0BD9" w:rsidRPr="00377E8B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den>
        </m:f>
      </m:oMath>
      <w:r w:rsidR="005F0BD9" w:rsidRPr="00377E8B">
        <w:rPr>
          <w:rFonts w:ascii="Times New Roman" w:hAnsi="Times New Roman" w:cs="Times New Roman"/>
          <w:sz w:val="28"/>
          <w:szCs w:val="28"/>
        </w:rPr>
        <w:t>)*</w:t>
      </w:r>
      <w:r w:rsidR="005F0BD9" w:rsidRPr="00377E8B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5F0BD9" w:rsidRPr="00377E8B">
        <w:rPr>
          <w:rFonts w:ascii="Times New Roman" w:hAnsi="Times New Roman" w:cs="Times New Roman"/>
          <w:sz w:val="28"/>
          <w:szCs w:val="28"/>
        </w:rPr>
        <w:t>.</w:t>
      </w:r>
    </w:p>
    <w:p w:rsidR="005F0BD9" w:rsidRPr="00377E8B" w:rsidRDefault="005F0BD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Мы посчитали индекс энтропии для 5 фирм, и для 6 (приняв остальных участников рынка за одну компанию). </w:t>
      </w:r>
    </w:p>
    <w:p w:rsidR="005F0BD9" w:rsidRPr="00377E8B" w:rsidRDefault="005F0BD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16DDE" wp14:editId="1AD0D011">
            <wp:extent cx="122491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D9" w:rsidRPr="00377E8B" w:rsidRDefault="005F0BD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E8B">
        <w:rPr>
          <w:rFonts w:ascii="Times New Roman" w:hAnsi="Times New Roman" w:cs="Times New Roman"/>
          <w:sz w:val="28"/>
          <w:szCs w:val="28"/>
        </w:rPr>
        <w:t>Значения, которые мы получили, в обоих случаях указывают на то, что в нашем случае ситуация ближе к монопольной, чем к ситуации с совершенной конкуренцией.</w:t>
      </w:r>
      <w:proofErr w:type="gramEnd"/>
      <w:r w:rsidRPr="00377E8B">
        <w:rPr>
          <w:rFonts w:ascii="Times New Roman" w:hAnsi="Times New Roman" w:cs="Times New Roman"/>
          <w:sz w:val="28"/>
          <w:szCs w:val="28"/>
        </w:rPr>
        <w:t xml:space="preserve"> Однако и не монопольная. Можно сказать, что это свидетельство олигополии на рынке.</w:t>
      </w:r>
    </w:p>
    <w:p w:rsidR="0000222C" w:rsidRPr="00377E8B" w:rsidRDefault="0000222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6)Индекс </w:t>
      </w:r>
      <w:proofErr w:type="spellStart"/>
      <w:r w:rsidRPr="00377E8B">
        <w:rPr>
          <w:rFonts w:ascii="Times New Roman" w:hAnsi="Times New Roman" w:cs="Times New Roman"/>
          <w:sz w:val="28"/>
          <w:szCs w:val="28"/>
        </w:rPr>
        <w:t>Джинни</w:t>
      </w:r>
      <w:proofErr w:type="spellEnd"/>
      <w:r w:rsidRPr="00377E8B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4A736D" w:rsidRPr="00377E8B">
        <w:rPr>
          <w:rFonts w:ascii="Times New Roman" w:hAnsi="Times New Roman" w:cs="Times New Roman"/>
          <w:sz w:val="28"/>
          <w:szCs w:val="28"/>
        </w:rPr>
        <w:t>,</w:t>
      </w:r>
      <w:r w:rsidRPr="00377E8B">
        <w:rPr>
          <w:rFonts w:ascii="Times New Roman" w:hAnsi="Times New Roman" w:cs="Times New Roman"/>
          <w:sz w:val="28"/>
          <w:szCs w:val="28"/>
        </w:rPr>
        <w:t xml:space="preserve"> насколько равномерно распределены доли рынка среди участников. </w:t>
      </w:r>
      <w:r w:rsidR="004A736D" w:rsidRPr="00377E8B">
        <w:rPr>
          <w:rFonts w:ascii="Times New Roman" w:hAnsi="Times New Roman" w:cs="Times New Roman"/>
          <w:sz w:val="28"/>
          <w:szCs w:val="28"/>
        </w:rPr>
        <w:t xml:space="preserve">Рассчитывается он по следующей формуле: </w:t>
      </w:r>
      <w:r w:rsidR="004A736D" w:rsidRPr="00377E8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A736D" w:rsidRPr="00377E8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4A736D" w:rsidRPr="00377E8B">
        <w:rPr>
          <w:rFonts w:ascii="Times New Roman" w:hAnsi="Times New Roman" w:cs="Times New Roman"/>
          <w:sz w:val="28"/>
          <w:szCs w:val="28"/>
        </w:rPr>
        <w:t>(</w:t>
      </w:r>
      <w:r w:rsidR="004A736D" w:rsidRPr="00377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736D" w:rsidRPr="00377E8B">
        <w:rPr>
          <w:rFonts w:ascii="Times New Roman" w:hAnsi="Times New Roman" w:cs="Times New Roman"/>
          <w:sz w:val="28"/>
          <w:szCs w:val="28"/>
        </w:rPr>
        <w:t>-2</w:t>
      </w:r>
      <w:r w:rsidR="004A736D" w:rsidRPr="00377E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A736D" w:rsidRPr="00377E8B">
        <w:rPr>
          <w:rFonts w:ascii="Times New Roman" w:hAnsi="Times New Roman" w:cs="Times New Roman"/>
          <w:sz w:val="28"/>
          <w:szCs w:val="28"/>
        </w:rPr>
        <w:t>+1</w:t>
      </w:r>
      <w:proofErr w:type="gramStart"/>
      <w:r w:rsidR="004A736D" w:rsidRPr="00377E8B">
        <w:rPr>
          <w:rFonts w:ascii="Times New Roman" w:hAnsi="Times New Roman" w:cs="Times New Roman"/>
          <w:sz w:val="28"/>
          <w:szCs w:val="28"/>
        </w:rPr>
        <w:t>)δ</w:t>
      </w:r>
      <w:r w:rsidR="004A736D" w:rsidRPr="00377E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4A736D" w:rsidRPr="00377E8B">
        <w:rPr>
          <w:rFonts w:ascii="Times New Roman" w:hAnsi="Times New Roman" w:cs="Times New Roman"/>
          <w:sz w:val="28"/>
          <w:szCs w:val="28"/>
        </w:rPr>
        <w:t>.</w:t>
      </w:r>
    </w:p>
    <w:p w:rsidR="004A736D" w:rsidRPr="00377E8B" w:rsidRDefault="004A736D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ADDBD" wp14:editId="1CA97307">
            <wp:extent cx="17716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41" w:rsidRPr="00377E8B" w:rsidRDefault="004A736D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Чем ближе значение данного индекса к нулю, тем более равномерно распределены доли рынка. Наше значение ниже среднего, мы можем сказать, что доли рынка </w:t>
      </w:r>
      <w:r w:rsidR="00823FA0" w:rsidRPr="00377E8B">
        <w:rPr>
          <w:rFonts w:ascii="Times New Roman" w:hAnsi="Times New Roman" w:cs="Times New Roman"/>
          <w:sz w:val="28"/>
          <w:szCs w:val="28"/>
        </w:rPr>
        <w:t>хотя,</w:t>
      </w:r>
      <w:r w:rsidRPr="00377E8B">
        <w:rPr>
          <w:rFonts w:ascii="Times New Roman" w:hAnsi="Times New Roman" w:cs="Times New Roman"/>
          <w:sz w:val="28"/>
          <w:szCs w:val="28"/>
        </w:rPr>
        <w:t xml:space="preserve"> и не распределены равномерно, но относительно</w:t>
      </w:r>
      <w:r w:rsidR="00823FA0" w:rsidRPr="00377E8B">
        <w:rPr>
          <w:rFonts w:ascii="Times New Roman" w:hAnsi="Times New Roman" w:cs="Times New Roman"/>
          <w:sz w:val="28"/>
          <w:szCs w:val="28"/>
        </w:rPr>
        <w:t xml:space="preserve"> (не очень, конечно)</w:t>
      </w:r>
      <w:r w:rsidRPr="00377E8B">
        <w:rPr>
          <w:rFonts w:ascii="Times New Roman" w:hAnsi="Times New Roman" w:cs="Times New Roman"/>
          <w:sz w:val="28"/>
          <w:szCs w:val="28"/>
        </w:rPr>
        <w:t xml:space="preserve"> близки к этому. </w:t>
      </w:r>
    </w:p>
    <w:p w:rsidR="005F0BD9" w:rsidRPr="00377E8B" w:rsidRDefault="005F0BD9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Барьеры на вход на </w:t>
      </w:r>
      <w:r w:rsidR="004A736D" w:rsidRPr="00377E8B">
        <w:rPr>
          <w:rFonts w:ascii="Times New Roman" w:hAnsi="Times New Roman" w:cs="Times New Roman"/>
          <w:sz w:val="28"/>
          <w:szCs w:val="28"/>
        </w:rPr>
        <w:t>рынке сигарет в России</w:t>
      </w:r>
    </w:p>
    <w:p w:rsidR="005F0BD9" w:rsidRPr="00377E8B" w:rsidRDefault="005F0BD9" w:rsidP="00377E8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Емкость рынка</w:t>
      </w:r>
      <w:r w:rsidR="00B87AF3" w:rsidRPr="00377E8B">
        <w:rPr>
          <w:rFonts w:ascii="Times New Roman" w:hAnsi="Times New Roman" w:cs="Times New Roman"/>
          <w:sz w:val="28"/>
          <w:szCs w:val="28"/>
        </w:rPr>
        <w:t xml:space="preserve">. В последнее время потребление сигарет в России начинает снижаться. Государство поднимает акцизы, и при сложившемся уровне цен, емкость рынка снижается. Рынок хорошо освоен конкурентами и пока новой компании сложно будет найти свое место в данной сфере. </w:t>
      </w:r>
    </w:p>
    <w:p w:rsidR="00B87AF3" w:rsidRPr="00377E8B" w:rsidRDefault="00B87AF3" w:rsidP="00377E8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Первоначальные капиталовложения в бизнес. Если для начала покупать поддержанное оборудование, </w:t>
      </w:r>
      <w:r w:rsidR="00202E78" w:rsidRPr="00377E8B">
        <w:rPr>
          <w:rFonts w:ascii="Times New Roman" w:hAnsi="Times New Roman" w:cs="Times New Roman"/>
          <w:sz w:val="28"/>
          <w:szCs w:val="28"/>
        </w:rPr>
        <w:t xml:space="preserve">открыть производство в недорогом районе и купить сырья на месяц, то можно уложиться в 16 </w:t>
      </w:r>
      <w:proofErr w:type="gramStart"/>
      <w:r w:rsidR="00202E78" w:rsidRPr="00377E8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02E78" w:rsidRPr="00377E8B">
        <w:rPr>
          <w:rFonts w:ascii="Times New Roman" w:hAnsi="Times New Roman" w:cs="Times New Roman"/>
          <w:sz w:val="28"/>
          <w:szCs w:val="28"/>
        </w:rPr>
        <w:t xml:space="preserve"> руб. (12 млн – оборудование; 1 млн. – аренда завода на месяц + </w:t>
      </w:r>
      <w:proofErr w:type="spellStart"/>
      <w:r w:rsidR="00202E78" w:rsidRPr="00377E8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02E78" w:rsidRPr="00377E8B">
        <w:rPr>
          <w:rFonts w:ascii="Times New Roman" w:hAnsi="Times New Roman" w:cs="Times New Roman"/>
          <w:sz w:val="28"/>
          <w:szCs w:val="28"/>
        </w:rPr>
        <w:t xml:space="preserve"> рабочих на месяц + установка и доведение для пригодного к использованию состояния оборудование + минимальный ремонт; 3 млн – сырье). Конечно, 16 млн. рублей – достаточно большая сумма, которую не каждый сможет потянуть, тем не </w:t>
      </w:r>
      <w:r w:rsidR="00241143" w:rsidRPr="00377E8B">
        <w:rPr>
          <w:rFonts w:ascii="Times New Roman" w:hAnsi="Times New Roman" w:cs="Times New Roman"/>
          <w:sz w:val="28"/>
          <w:szCs w:val="28"/>
        </w:rPr>
        <w:t>менее,</w:t>
      </w:r>
      <w:r w:rsidR="00202E78" w:rsidRPr="00377E8B">
        <w:rPr>
          <w:rFonts w:ascii="Times New Roman" w:hAnsi="Times New Roman" w:cs="Times New Roman"/>
          <w:sz w:val="28"/>
          <w:szCs w:val="28"/>
        </w:rPr>
        <w:t xml:space="preserve"> сумма не </w:t>
      </w:r>
      <w:proofErr w:type="gramStart"/>
      <w:r w:rsidR="00202E78" w:rsidRPr="00377E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02E78" w:rsidRPr="00377E8B">
        <w:rPr>
          <w:rFonts w:ascii="Times New Roman" w:hAnsi="Times New Roman" w:cs="Times New Roman"/>
          <w:sz w:val="28"/>
          <w:szCs w:val="28"/>
        </w:rPr>
        <w:t xml:space="preserve"> заоблачных. Назовем ее приемлемой.</w:t>
      </w:r>
      <w:r w:rsidR="00B773BB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3A7F10">
        <w:rPr>
          <w:rFonts w:ascii="Times New Roman" w:hAnsi="Times New Roman" w:cs="Times New Roman"/>
          <w:sz w:val="28"/>
          <w:szCs w:val="28"/>
        </w:rPr>
        <w:t xml:space="preserve"> есть одно но: приведенная сумма рассчитана для одного производства и всего на месяц его работы. Этого однозначно будет недостаточно, чтобы занять </w:t>
      </w:r>
      <w:r w:rsidR="00B773BB">
        <w:rPr>
          <w:rFonts w:ascii="Times New Roman" w:hAnsi="Times New Roman" w:cs="Times New Roman"/>
          <w:sz w:val="28"/>
          <w:szCs w:val="28"/>
        </w:rPr>
        <w:t xml:space="preserve">свое место на рынке. Более того, окупаемость вложений – не один месяц. Естественно, для </w:t>
      </w:r>
      <w:proofErr w:type="gramStart"/>
      <w:r w:rsidR="00B773BB">
        <w:rPr>
          <w:rFonts w:ascii="Times New Roman" w:hAnsi="Times New Roman" w:cs="Times New Roman"/>
          <w:sz w:val="28"/>
          <w:szCs w:val="28"/>
        </w:rPr>
        <w:t>создания бизнеса, занимающего уверенное положение на рынке потребуются</w:t>
      </w:r>
      <w:proofErr w:type="gramEnd"/>
      <w:r w:rsidR="00B773BB">
        <w:rPr>
          <w:rFonts w:ascii="Times New Roman" w:hAnsi="Times New Roman" w:cs="Times New Roman"/>
          <w:sz w:val="28"/>
          <w:szCs w:val="28"/>
        </w:rPr>
        <w:t xml:space="preserve"> суммы гораздо крупнее, поэтому первоначальные вложения в бизнес будут крупными и, можно сказать, что они являются барьером для входа на рынок.</w:t>
      </w:r>
    </w:p>
    <w:p w:rsidR="00202E78" w:rsidRPr="00377E8B" w:rsidRDefault="00202E78" w:rsidP="00377E8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Доступ к и</w:t>
      </w:r>
      <w:r w:rsidR="00241143" w:rsidRPr="00377E8B">
        <w:rPr>
          <w:rFonts w:ascii="Times New Roman" w:hAnsi="Times New Roman" w:cs="Times New Roman"/>
          <w:sz w:val="28"/>
          <w:szCs w:val="28"/>
        </w:rPr>
        <w:t>сточникам</w:t>
      </w:r>
      <w:r w:rsidRPr="00377E8B">
        <w:rPr>
          <w:rFonts w:ascii="Times New Roman" w:hAnsi="Times New Roman" w:cs="Times New Roman"/>
          <w:sz w:val="28"/>
          <w:szCs w:val="28"/>
        </w:rPr>
        <w:t xml:space="preserve"> финансирования. В </w:t>
      </w:r>
      <w:r w:rsidR="00241143" w:rsidRPr="00377E8B">
        <w:rPr>
          <w:rFonts w:ascii="Times New Roman" w:hAnsi="Times New Roman" w:cs="Times New Roman"/>
          <w:sz w:val="28"/>
          <w:szCs w:val="28"/>
        </w:rPr>
        <w:t>плане помощи правительства или каких-либо льгот, то в сфере производства сигарет такого нет. Скорее всего, с поиском инвесторов тоже будут проблемы, разве что это не будет инновационный подающий надежды продукт. Поэтому, самым доступным источником финансирования будут собственные средства.</w:t>
      </w:r>
    </w:p>
    <w:p w:rsidR="00241143" w:rsidRDefault="00241143" w:rsidP="00377E8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Административные препятствия. Наверное, это самый сильный барьер для входа на рынок сигарет. Вся табачная продукция жестко контролируется государством. Это контроль состава, контроль содержания никотина и смолы, а также контроль над внешним видом упаковки. Помимо того, что необходимо соблюдать все требования к составу, никотину, смоле и внешнему виду, для производства сигарет нужна лицензия. Для получения лицензии необходимо оформить юридическое лицо, </w:t>
      </w:r>
      <w:r w:rsidR="0010358D" w:rsidRPr="00377E8B">
        <w:rPr>
          <w:rFonts w:ascii="Times New Roman" w:hAnsi="Times New Roman" w:cs="Times New Roman"/>
          <w:sz w:val="28"/>
          <w:szCs w:val="28"/>
        </w:rPr>
        <w:t xml:space="preserve">получить заключение </w:t>
      </w:r>
      <w:proofErr w:type="spellStart"/>
      <w:r w:rsidR="0010358D" w:rsidRPr="00377E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0358D" w:rsidRPr="00377E8B">
        <w:rPr>
          <w:rFonts w:ascii="Times New Roman" w:hAnsi="Times New Roman" w:cs="Times New Roman"/>
          <w:sz w:val="28"/>
          <w:szCs w:val="28"/>
        </w:rPr>
        <w:t xml:space="preserve"> о </w:t>
      </w:r>
      <w:r w:rsidR="0010358D" w:rsidRPr="00377E8B">
        <w:rPr>
          <w:rFonts w:ascii="Times New Roman" w:hAnsi="Times New Roman" w:cs="Times New Roman"/>
          <w:sz w:val="28"/>
          <w:szCs w:val="28"/>
        </w:rPr>
        <w:lastRenderedPageBreak/>
        <w:t>соответствии условий производства всем нормам, которые требуются (это совсем не простой шаг в России), а также документ, который подтверждает квалификацию персонала. В общем, для открытия производства сигарет, необходимо приложить немалые усилия для получения всех документов и для соответствия нормам.</w:t>
      </w:r>
    </w:p>
    <w:p w:rsidR="00ED3E53" w:rsidRDefault="00ED3E53" w:rsidP="00340BD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и криминал. Относительно коррупции и криминала, то самым известным событием в сфере табачных изделий является </w:t>
      </w:r>
      <w:r w:rsidR="00340B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Табачный скандал</w:t>
      </w:r>
      <w:r w:rsidR="00340B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произошедший в 1996 году. Он был связан с беспошлинным ввозом подакцизных товаров структурами, близкими к русской церкви. Сейчас основной проблемой является </w:t>
      </w:r>
      <w:r w:rsidR="00340BD7">
        <w:rPr>
          <w:rFonts w:ascii="Times New Roman" w:hAnsi="Times New Roman" w:cs="Times New Roman"/>
          <w:sz w:val="28"/>
          <w:szCs w:val="28"/>
        </w:rPr>
        <w:t xml:space="preserve">контрафактный табак или подделки. До сих пор в России существует рынок нелегальной табачной продукции. Что интересно, так это тот факт, что начиная с 2016 года, подделывают больше Российский марки, чем иностранные (из </w:t>
      </w:r>
      <w:r w:rsidR="00340BD7" w:rsidRPr="00340BD7">
        <w:rPr>
          <w:rFonts w:ascii="Times New Roman" w:hAnsi="Times New Roman" w:cs="Times New Roman"/>
          <w:sz w:val="28"/>
          <w:szCs w:val="28"/>
        </w:rPr>
        <w:t>исследования «TNS Россия»</w:t>
      </w:r>
      <w:r w:rsidR="00340BD7">
        <w:rPr>
          <w:rFonts w:ascii="Times New Roman" w:hAnsi="Times New Roman" w:cs="Times New Roman"/>
          <w:sz w:val="28"/>
          <w:szCs w:val="28"/>
        </w:rPr>
        <w:t>). Тем не менее, контрафактный табак продают по цене легального табака, поэтому на ценообразование на рынке это не влияет. Что касается конкретно коррупции, то сложно найти что-то именно в отрасли табачного производства, но учитывая специфику нашей страны, вполне объективно предположить, что и в данной сфере она есть (например, на электронных торговых площадках, тендерах).</w:t>
      </w:r>
    </w:p>
    <w:p w:rsidR="00FB03C9" w:rsidRDefault="00FB03C9" w:rsidP="00340BD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эффективны</w:t>
      </w:r>
      <w:r w:rsidR="00F55D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выпуск. </w:t>
      </w:r>
      <w:r w:rsidR="00F55D38">
        <w:rPr>
          <w:rFonts w:ascii="Times New Roman" w:hAnsi="Times New Roman" w:cs="Times New Roman"/>
          <w:sz w:val="28"/>
          <w:szCs w:val="28"/>
        </w:rPr>
        <w:t xml:space="preserve">Для рынка сигарет в США это приблизительно 15 предприятий. Ситуация на рынке сигарет в США близка к </w:t>
      </w:r>
      <w:proofErr w:type="gramStart"/>
      <w:r w:rsidR="00F55D38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F55D38">
        <w:rPr>
          <w:rFonts w:ascii="Times New Roman" w:hAnsi="Times New Roman" w:cs="Times New Roman"/>
          <w:sz w:val="28"/>
          <w:szCs w:val="28"/>
        </w:rPr>
        <w:t xml:space="preserve"> – заметны несколько фирм явных лидеров. Так что, можно сказать, что в России минимально эффективный выпуск будет также не из </w:t>
      </w:r>
      <w:proofErr w:type="gramStart"/>
      <w:r w:rsidR="00F55D38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="00F55D38">
        <w:rPr>
          <w:rFonts w:ascii="Times New Roman" w:hAnsi="Times New Roman" w:cs="Times New Roman"/>
          <w:sz w:val="28"/>
          <w:szCs w:val="28"/>
        </w:rPr>
        <w:t>.</w:t>
      </w:r>
    </w:p>
    <w:p w:rsidR="00F55D38" w:rsidRDefault="00F55D38" w:rsidP="00340BD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продукта. На рынке сигарет в России широкое разнообразие предлагаемых товаров. Большинство из них являются широко узнаваемыми и уже имеют некую репутацию. Новой фирме будет сложно соревноваться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 известными брендами – ей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инвестировать крупные суммы в создание собственной репутации.</w:t>
      </w:r>
    </w:p>
    <w:p w:rsidR="003A7F10" w:rsidRPr="003A7F10" w:rsidRDefault="00B773BB" w:rsidP="003A7F1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Подытожив, можно </w:t>
      </w:r>
      <w:r w:rsidR="003A7F10">
        <w:rPr>
          <w:rFonts w:ascii="Times New Roman" w:hAnsi="Times New Roman" w:cs="Times New Roman"/>
          <w:sz w:val="28"/>
          <w:szCs w:val="28"/>
        </w:rPr>
        <w:t xml:space="preserve"> утверждать, что </w:t>
      </w:r>
      <w:r>
        <w:rPr>
          <w:rFonts w:ascii="Times New Roman" w:hAnsi="Times New Roman" w:cs="Times New Roman"/>
          <w:sz w:val="28"/>
          <w:szCs w:val="28"/>
        </w:rPr>
        <w:t>барьеры для входа на рынок сигарет в России высокие.</w:t>
      </w:r>
    </w:p>
    <w:p w:rsidR="0056111F" w:rsidRPr="006768B0" w:rsidRDefault="0056111F" w:rsidP="0056111F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  <w:r w:rsidRPr="006768B0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t>4. Поведение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информацию, приведенную в пунктах 2 и 3, можно сделать вывод, что ключевыми факторами, которые оказывают влияние на поведение участников рынка табачных изделий, являются: вредность продукции, государственное регулирование и зрелость рынка (а значит, высокий уровень конкуренции среди крупных игроков за потребителя, предъявляющего высокие требования к продукту). 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первом факторе, мы можем увидеть, что крупные участники табачного рынка осознают проблему вредности продаваемого товара. В связи с этим, они все придерживаются принципов ответственного маркетинга. Например, в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5C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Tobacco</w:t>
      </w:r>
      <w:r w:rsidRPr="005C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принципы строятся на 4 положениях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11F" w:rsidRPr="00E32994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Правдивость:</w:t>
      </w:r>
      <w:r w:rsidRPr="00E32994">
        <w:rPr>
          <w:rFonts w:ascii="Times New Roman" w:hAnsi="Times New Roman" w:cs="Times New Roman"/>
          <w:sz w:val="28"/>
          <w:szCs w:val="28"/>
        </w:rPr>
        <w:t xml:space="preserve"> Любые заявления в коммуникациях с потребителями и торговыми партнерами, касающиеся качеств и функциональных свойств табачной продукции, будут подтверждены результатами научных, технических и потребительских исследований.</w:t>
      </w:r>
    </w:p>
    <w:p w:rsidR="0056111F" w:rsidRPr="00E32994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Нацеленность:</w:t>
      </w:r>
      <w:r w:rsidRPr="00E32994">
        <w:rPr>
          <w:rFonts w:ascii="Times New Roman" w:hAnsi="Times New Roman" w:cs="Times New Roman"/>
          <w:sz w:val="28"/>
          <w:szCs w:val="28"/>
        </w:rPr>
        <w:t xml:space="preserve"> Вся коммуникация будет осуществляться только </w:t>
      </w:r>
      <w:proofErr w:type="gramStart"/>
      <w:r w:rsidRPr="00E329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2994">
        <w:rPr>
          <w:rFonts w:ascii="Times New Roman" w:hAnsi="Times New Roman" w:cs="Times New Roman"/>
          <w:sz w:val="28"/>
          <w:szCs w:val="28"/>
        </w:rPr>
        <w:t xml:space="preserve"> взрослыми курильщиками, возраст которых подтвержден. Процедура проверки возраста будет надежной.</w:t>
      </w:r>
    </w:p>
    <w:p w:rsidR="0056111F" w:rsidRPr="00E32994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Доверие:</w:t>
      </w:r>
      <w:r w:rsidRPr="00E3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 не  представляет</w:t>
      </w:r>
      <w:r w:rsidRPr="00E32994">
        <w:rPr>
          <w:rFonts w:ascii="Times New Roman" w:hAnsi="Times New Roman" w:cs="Times New Roman"/>
          <w:sz w:val="28"/>
          <w:szCs w:val="28"/>
        </w:rPr>
        <w:t xml:space="preserve"> курение как процесс, который может сделать человека популярней, привлекательней или успешней.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Прозрачность:</w:t>
      </w:r>
      <w:r w:rsidRPr="00E3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 не участвует</w:t>
      </w:r>
      <w:r w:rsidRPr="00E32994">
        <w:rPr>
          <w:rFonts w:ascii="Times New Roman" w:hAnsi="Times New Roman" w:cs="Times New Roman"/>
          <w:sz w:val="28"/>
          <w:szCs w:val="28"/>
        </w:rPr>
        <w:t xml:space="preserve"> в завуалированн</w:t>
      </w:r>
      <w:r>
        <w:rPr>
          <w:rFonts w:ascii="Times New Roman" w:hAnsi="Times New Roman" w:cs="Times New Roman"/>
          <w:sz w:val="28"/>
          <w:szCs w:val="28"/>
        </w:rPr>
        <w:t xml:space="preserve">ой маркетинговой деятельности, и ее </w:t>
      </w:r>
      <w:r w:rsidRPr="00E32994">
        <w:rPr>
          <w:rFonts w:ascii="Times New Roman" w:hAnsi="Times New Roman" w:cs="Times New Roman"/>
          <w:sz w:val="28"/>
          <w:szCs w:val="28"/>
        </w:rPr>
        <w:t>потребители всегда будут понимать, что они получают информацию о табачных брендах.</w:t>
      </w:r>
    </w:p>
    <w:p w:rsidR="0056111F" w:rsidRPr="00870310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имея возможности, открыто рекламировать свой продукт, компании организовывают выставки, промо-акции и другие корпоративные мероприятия. Также, прекрасно осознавая вредность своего товара, компании стремятся «сгладить» общественные противоречия, участвуя в различных волонтерских программах</w:t>
      </w:r>
      <w:r w:rsidRPr="008703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сотрудники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87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87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Tobacco</w:t>
      </w:r>
      <w:r w:rsidRPr="0087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вместе с членами семей </w:t>
      </w:r>
      <w:r w:rsidRPr="00870310">
        <w:rPr>
          <w:rFonts w:ascii="Times New Roman" w:hAnsi="Times New Roman" w:cs="Times New Roman"/>
          <w:sz w:val="28"/>
          <w:szCs w:val="28"/>
        </w:rPr>
        <w:t>благоустраивают площадки детских домов, проводят праздники для детей, оставшихся без попечения родителей, сажают деревья, помогают приютам для животных.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Philip</w:t>
      </w:r>
      <w:r w:rsidRPr="0087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Morris</w:t>
      </w:r>
      <w:r w:rsidRPr="0087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благотворительные программы направлены на образование, борьбу с голодом и бедностью и защиту окружающей среду в сельской местности.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правительство Российской Федерации строго регулирует деятельность компаний табачной индустрии, и с каждым годом это регулирование становится жестче. В связи с запретом открытой дистрибуции сигарет и табачных изделий в точках продаж и рекламы в любой форме в 2016 году крупнейшие компании на российском рынке приняли решение о сворачивании своих бюджетных брендов. Так, </w:t>
      </w:r>
      <w:r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Tobacco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3D7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остановил продажу в России таких марок, как: «Наша Прима», </w:t>
      </w:r>
      <w:r>
        <w:rPr>
          <w:rFonts w:ascii="Times New Roman" w:hAnsi="Times New Roman" w:cs="Times New Roman"/>
          <w:sz w:val="28"/>
          <w:szCs w:val="28"/>
          <w:lang w:val="en-US"/>
        </w:rPr>
        <w:t>Magna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Wings</w:t>
      </w:r>
      <w:r>
        <w:rPr>
          <w:rFonts w:ascii="Times New Roman" w:hAnsi="Times New Roman" w:cs="Times New Roman"/>
          <w:sz w:val="28"/>
          <w:szCs w:val="28"/>
        </w:rPr>
        <w:t xml:space="preserve">, объединив первые два бренда в один. </w:t>
      </w:r>
      <w:r>
        <w:rPr>
          <w:rFonts w:ascii="Times New Roman" w:hAnsi="Times New Roman" w:cs="Times New Roman"/>
          <w:sz w:val="28"/>
          <w:szCs w:val="28"/>
          <w:lang w:val="en-US"/>
        </w:rPr>
        <w:t>Magna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стала выпускаться под «двойным» брендом: её объединили с </w:t>
      </w:r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произвели таким образом, что название марки, которая покидает российский рынок, печаталась на пленке, в которую обернута картонная пачка, а сама пачка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другой, более сильной и известной маркой сигарет.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Похожим образом поступила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Philip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Morris</w:t>
      </w:r>
      <w:r>
        <w:rPr>
          <w:rFonts w:ascii="Times New Roman" w:hAnsi="Times New Roman" w:cs="Times New Roman"/>
          <w:sz w:val="28"/>
          <w:szCs w:val="28"/>
        </w:rPr>
        <w:t xml:space="preserve">, превратив супертонкие сигареты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Muratti</w:t>
      </w:r>
      <w:proofErr w:type="spellEnd"/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Slims</w:t>
      </w:r>
      <w:r w:rsidRPr="003D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Eve</w:t>
      </w:r>
      <w:r w:rsidRPr="003D7476">
        <w:rPr>
          <w:rFonts w:ascii="Times New Roman" w:hAnsi="Times New Roman" w:cs="Times New Roman"/>
          <w:sz w:val="28"/>
          <w:szCs w:val="28"/>
        </w:rPr>
        <w:t>.</w:t>
      </w:r>
    </w:p>
    <w:p w:rsidR="0056111F" w:rsidRPr="003D7476" w:rsidRDefault="0056111F" w:rsidP="0056111F">
      <w:pPr>
        <w:spacing w:line="360" w:lineRule="auto"/>
        <w:jc w:val="both"/>
        <w:rPr>
          <w:rFonts w:ascii="Ubuntu" w:hAnsi="Ubuntu"/>
          <w:color w:val="8B17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коснулись и единственного российского производителя из ТОП-5 табачных компаний – «Донского Табака». Компания стала выпускать сигареты «Прима Питерская» и «Друг» под объединённым брендом «Арктика».</w:t>
      </w:r>
    </w:p>
    <w:p w:rsidR="0056111F" w:rsidRPr="007227D3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высокий уровень конкуренции, каждая из крупнейших компаний стремится к внесению чего-то нового, способного привлечь новых и удержать старых потребителей. На этом поле выделилась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Philip</w:t>
      </w:r>
      <w:r w:rsidRPr="0072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Morris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предоставила принципиально новый продукт: бездымное табачное устройство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IQOS</w:t>
      </w:r>
      <w:r w:rsidRPr="0072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инновационной системе нагревания табака, которая, не поджигая его, способна сохранить вкус и поступление никотина.</w:t>
      </w:r>
    </w:p>
    <w:p w:rsidR="0056111F" w:rsidRPr="006768B0" w:rsidRDefault="0056111F" w:rsidP="0056111F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  <w:r w:rsidRPr="006768B0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t>5. Результативность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результативность отрасли табачного производства в России. Начнем с показателя, характеризующего объем производства: в таблице ниже указана статистика за 2010 – 2015 гг. Мы можем видеть, что производители сокращают количество выпущенной продукции, это может быть связано как с тяжелой экономической ситуацией, так и с государственным регулированием, которое становится всё жестче и жестче.</w:t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A719F8" wp14:editId="559C3CBF">
            <wp:simplePos x="0" y="0"/>
            <wp:positionH relativeFrom="column">
              <wp:posOffset>-262890</wp:posOffset>
            </wp:positionH>
            <wp:positionV relativeFrom="paragraph">
              <wp:posOffset>165100</wp:posOffset>
            </wp:positionV>
            <wp:extent cx="5996305" cy="1498600"/>
            <wp:effectExtent l="0" t="0" r="4445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t="36624" r="31070" b="40445"/>
                    <a:stretch/>
                  </pic:blipFill>
                  <pic:spPr bwMode="auto">
                    <a:xfrm>
                      <a:off x="0" y="0"/>
                      <a:ext cx="5996305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1F" w:rsidRDefault="0056111F" w:rsidP="0056111F">
      <w:pPr>
        <w:spacing w:line="360" w:lineRule="auto"/>
        <w:jc w:val="both"/>
        <w:rPr>
          <w:noProof/>
          <w:lang w:eastAsia="ru-RU"/>
        </w:rPr>
      </w:pPr>
    </w:p>
    <w:p w:rsidR="0056111F" w:rsidRDefault="0056111F" w:rsidP="0056111F">
      <w:pPr>
        <w:spacing w:line="360" w:lineRule="auto"/>
        <w:jc w:val="both"/>
        <w:rPr>
          <w:noProof/>
          <w:lang w:eastAsia="ru-RU"/>
        </w:rPr>
      </w:pP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графике мы можем видеть динамику финансовых показателей компаний из табачной индустрии за период с 2006 по 2014 года. Видно, что основные показатели росли на протяжении всего рассматриваемого периода. Это может свидетельствовать об увеличении спроса на продукцию, а также об оптимизации расходов, связанную с запретом на рекламу. </w:t>
      </w:r>
    </w:p>
    <w:p w:rsidR="0056111F" w:rsidRDefault="0056111F" w:rsidP="005611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D35CC0" wp14:editId="789A2B21">
            <wp:extent cx="5320727" cy="2892055"/>
            <wp:effectExtent l="0" t="0" r="0" b="3810"/>
            <wp:docPr id="12" name="Рисунок 12" descr="C:\Users\Neil\Desktop\graf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Desktop\grafik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21" cy="289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1F" w:rsidRDefault="0056111F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10" w:rsidRPr="00377E8B" w:rsidRDefault="003A7F10" w:rsidP="003A7F1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10" w:rsidRPr="0056111F" w:rsidRDefault="003A7F10" w:rsidP="00B773BB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  <w:r w:rsidRPr="0056111F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t>6. Прямые и обратные связи между блоками</w:t>
      </w:r>
    </w:p>
    <w:p w:rsidR="003A7F10" w:rsidRPr="003A7F10" w:rsidRDefault="003A7F10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10">
        <w:rPr>
          <w:rFonts w:ascii="Times New Roman" w:hAnsi="Times New Roman" w:cs="Times New Roman"/>
          <w:sz w:val="28"/>
          <w:szCs w:val="28"/>
        </w:rPr>
        <w:t xml:space="preserve">Экономический смысл модели Франко Модильяни, которая рассказывает о политике ценообразования, ограничивающей вход для конкурентов, заключается </w:t>
      </w:r>
      <w:proofErr w:type="gramStart"/>
      <w:r w:rsidRPr="003A7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F10">
        <w:rPr>
          <w:rFonts w:ascii="Times New Roman" w:hAnsi="Times New Roman" w:cs="Times New Roman"/>
          <w:sz w:val="28"/>
          <w:szCs w:val="28"/>
        </w:rPr>
        <w:t>:</w:t>
      </w:r>
    </w:p>
    <w:p w:rsidR="003A7F10" w:rsidRPr="003A7F10" w:rsidRDefault="003A7F10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A7F10">
        <w:rPr>
          <w:rFonts w:ascii="Times New Roman" w:hAnsi="Times New Roman" w:cs="Times New Roman"/>
          <w:sz w:val="28"/>
          <w:szCs w:val="28"/>
        </w:rPr>
        <w:t xml:space="preserve"> прямой зависимости между величиной минимально эффективного выпуска (МЭВ) и эффективностью ценовых инструментов блокирования входа. </w:t>
      </w:r>
      <w:r>
        <w:rPr>
          <w:rFonts w:ascii="Times New Roman" w:hAnsi="Times New Roman" w:cs="Times New Roman"/>
          <w:sz w:val="28"/>
          <w:szCs w:val="28"/>
        </w:rPr>
        <w:t>Чем выше МЭВ – тем выше барьеры.</w:t>
      </w:r>
    </w:p>
    <w:p w:rsidR="003A7F10" w:rsidRDefault="003A7F10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1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3A7F1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A7F10">
        <w:rPr>
          <w:rFonts w:ascii="Times New Roman" w:hAnsi="Times New Roman" w:cs="Times New Roman"/>
          <w:sz w:val="28"/>
          <w:szCs w:val="28"/>
        </w:rPr>
        <w:t xml:space="preserve"> обратной зависимости между эластичностью спроса по цене и эффективностью ценовых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блокирования входа. Чем ниже эластичность – тем выше барьеры.</w:t>
      </w:r>
    </w:p>
    <w:p w:rsidR="003A7F10" w:rsidRDefault="003A7F10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прямой связи на рынке сигарет обуславливается тем, что в нашем случае МЭВ высокий, а, следовательно, и эффективность ценовых инструментов блокирования входа высока. Можно утверждать, что барьеры высокие.</w:t>
      </w:r>
    </w:p>
    <w:p w:rsidR="003A7F10" w:rsidRDefault="003A7F10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тоже время, есть и обратная связь: эластичность спроса по цене низкая, ведь, как мы писали в пункте 2, сигареты - товар первой необходимости, и, как следствие, обладают низкой эластичностью спроса по цене, что также говорит о высокой эффективности ценовых инструментов блокирования входа и также указывает на высокие барьеры на рынке сигарет.</w:t>
      </w:r>
      <w:proofErr w:type="gramEnd"/>
    </w:p>
    <w:p w:rsidR="00B773BB" w:rsidRDefault="00B773BB" w:rsidP="00B77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мы подтвердили, что барьеры для входа на рынок сигарет в России высокие (раннее это было описано в пункте 5).</w:t>
      </w:r>
    </w:p>
    <w:p w:rsidR="003A7F10" w:rsidRPr="00377E8B" w:rsidRDefault="003A7F10" w:rsidP="003A7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C8" w:rsidRPr="0056111F" w:rsidRDefault="006B5BA2" w:rsidP="00377E8B">
      <w:pPr>
        <w:spacing w:line="360" w:lineRule="auto"/>
        <w:jc w:val="both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</w:pPr>
      <w:r w:rsidRPr="0056111F"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32"/>
          <w:szCs w:val="24"/>
        </w:rPr>
        <w:t>7. Госрегулирование</w:t>
      </w:r>
    </w:p>
    <w:p w:rsidR="006A3F9C" w:rsidRPr="00377E8B" w:rsidRDefault="006F20C8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11 мая 2008 года Росси присоединилась к рамочной конвенции ВОЗ по борьбе против табака. Рамочная конвенция – это документ, цель которого заключается в снижении смертности от курения и снижение использования табака. </w:t>
      </w:r>
      <w:r w:rsidR="006B47B9" w:rsidRPr="00377E8B">
        <w:rPr>
          <w:rFonts w:ascii="Times New Roman" w:hAnsi="Times New Roman" w:cs="Times New Roman"/>
          <w:sz w:val="28"/>
          <w:szCs w:val="28"/>
        </w:rPr>
        <w:t xml:space="preserve"> Начиная с этого времени правительство </w:t>
      </w:r>
      <w:proofErr w:type="gramStart"/>
      <w:r w:rsidR="006B47B9" w:rsidRPr="00377E8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6B47B9" w:rsidRPr="00377E8B">
        <w:rPr>
          <w:rFonts w:ascii="Times New Roman" w:hAnsi="Times New Roman" w:cs="Times New Roman"/>
          <w:sz w:val="28"/>
          <w:szCs w:val="28"/>
        </w:rPr>
        <w:t xml:space="preserve"> строго контролирует выпуск табачных изделий и их реализацию. Именно тогда в стране началась разработка собственного антитабачного законодательства. </w:t>
      </w:r>
    </w:p>
    <w:p w:rsidR="006A3F9C" w:rsidRPr="00377E8B" w:rsidRDefault="00FD609B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17 декабря 2008 года был одобрен технический регламент на табачную продукцию. Технический регламент устанавливает: требования к табачной продукции, правила идентификации табачной продукции и правила и формы оценки </w:t>
      </w:r>
      <w:r w:rsidR="006A3F9C" w:rsidRPr="00377E8B">
        <w:rPr>
          <w:rFonts w:ascii="Times New Roman" w:hAnsi="Times New Roman" w:cs="Times New Roman"/>
          <w:sz w:val="28"/>
          <w:szCs w:val="28"/>
        </w:rPr>
        <w:t>соответствия</w:t>
      </w:r>
      <w:r w:rsidRPr="00377E8B">
        <w:rPr>
          <w:rFonts w:ascii="Times New Roman" w:hAnsi="Times New Roman" w:cs="Times New Roman"/>
          <w:sz w:val="28"/>
          <w:szCs w:val="28"/>
        </w:rPr>
        <w:t xml:space="preserve"> табачной продукции требованиям </w:t>
      </w:r>
      <w:r w:rsidR="006A3F9C" w:rsidRPr="00377E8B">
        <w:rPr>
          <w:rFonts w:ascii="Times New Roman" w:hAnsi="Times New Roman" w:cs="Times New Roman"/>
          <w:sz w:val="28"/>
          <w:szCs w:val="28"/>
        </w:rPr>
        <w:t xml:space="preserve">этого Федерального закона. </w:t>
      </w:r>
      <w:proofErr w:type="gramStart"/>
      <w:r w:rsidR="006A3F9C" w:rsidRPr="00377E8B">
        <w:rPr>
          <w:rFonts w:ascii="Times New Roman" w:hAnsi="Times New Roman" w:cs="Times New Roman"/>
          <w:sz w:val="28"/>
          <w:szCs w:val="28"/>
        </w:rPr>
        <w:t xml:space="preserve">В техническом регламенте прописаны: основные понятия, связанные с табачной продукцией (что такое сигарета, табак, фильтр и т.д.); правила идентификации табачной продукции; требования к табачной продукции – общие требования, требования к содержанию смолы и никотина, требования к информации об ингредиентах, предупредительные надписи о вреде курения; оценка соответствия табачной продукции требованиям технического регламента. </w:t>
      </w:r>
      <w:proofErr w:type="gramEnd"/>
    </w:p>
    <w:p w:rsidR="006A3F9C" w:rsidRPr="00377E8B" w:rsidRDefault="006A3F9C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Основными требованиями к табачной продукции являются:</w:t>
      </w:r>
    </w:p>
    <w:p w:rsidR="006A3F9C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 xml:space="preserve">Табачная продукция не должна содержать вещества, запрещенные </w:t>
      </w:r>
      <w:r w:rsidR="006A3F9C" w:rsidRPr="00377E8B">
        <w:rPr>
          <w:rFonts w:ascii="Times New Roman" w:hAnsi="Times New Roman" w:cs="Times New Roman"/>
          <w:sz w:val="28"/>
          <w:szCs w:val="28"/>
        </w:rPr>
        <w:t>на территории РФ веществ</w:t>
      </w:r>
    </w:p>
    <w:p w:rsidR="006A3F9C" w:rsidRPr="00377E8B" w:rsidRDefault="006A3F9C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Обязательна </w:t>
      </w:r>
      <w:r w:rsidR="009059D9" w:rsidRPr="00377E8B">
        <w:rPr>
          <w:rFonts w:ascii="Times New Roman" w:hAnsi="Times New Roman" w:cs="Times New Roman"/>
          <w:sz w:val="28"/>
          <w:szCs w:val="28"/>
        </w:rPr>
        <w:t>маркировка специальными марками (чтобы не было подделок), причем марки должны соответствовать образцам, их приобретение и идентификация должны осуществляться в порядке, установленном Правительством РФ</w:t>
      </w:r>
    </w:p>
    <w:p w:rsidR="009059D9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Содержание смолы и никотина в дыме одной сигареты (с фильтром и без фильтра) не может превышать 10 мг/сиг и 1,0 мг/сиг соответственно</w:t>
      </w:r>
    </w:p>
    <w:p w:rsidR="009059D9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Обязательно должна быть информация об ингредиентах</w:t>
      </w:r>
    </w:p>
    <w:p w:rsidR="009059D9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Информация для потребителей должна быть нанесена в соответствии с правилами (статья 8) и должна соответствовать требованиям к содержанию информации (статья 9) </w:t>
      </w:r>
    </w:p>
    <w:p w:rsidR="009059D9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Должен присутствовать знак обращения на рынке, утвержденный правительством РФ</w:t>
      </w:r>
    </w:p>
    <w:p w:rsidR="009059D9" w:rsidRPr="00377E8B" w:rsidRDefault="009059D9" w:rsidP="00377E8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Табачная продукция должна пройти оценку соответствия требованиям (глава 3): </w:t>
      </w:r>
      <w:r w:rsidR="00524CD8" w:rsidRPr="00377E8B">
        <w:rPr>
          <w:rFonts w:ascii="Times New Roman" w:hAnsi="Times New Roman" w:cs="Times New Roman"/>
          <w:sz w:val="28"/>
          <w:szCs w:val="28"/>
        </w:rPr>
        <w:t xml:space="preserve">то есть должно иметься </w:t>
      </w:r>
      <w:r w:rsidRPr="00377E8B">
        <w:rPr>
          <w:rFonts w:ascii="Times New Roman" w:hAnsi="Times New Roman" w:cs="Times New Roman"/>
          <w:sz w:val="28"/>
          <w:szCs w:val="28"/>
        </w:rPr>
        <w:t>подтверждения заявителем декларации о соответствии</w:t>
      </w:r>
      <w:r w:rsidR="00524CD8" w:rsidRPr="00377E8B">
        <w:rPr>
          <w:rFonts w:ascii="Times New Roman" w:hAnsi="Times New Roman" w:cs="Times New Roman"/>
          <w:sz w:val="28"/>
          <w:szCs w:val="28"/>
        </w:rPr>
        <w:t xml:space="preserve"> требованиям и на стадии реализации должен быть проведен государственный контроль (надзор). Также должны иметься доказательственные материалы соответствия табачной продукции требованиям настоящего Федерального закона - образец потребительской тары или лист-вкладыш и протоколы испытаний, проведенных в аккредитованной испытательной лаборатории.</w:t>
      </w:r>
    </w:p>
    <w:p w:rsidR="00524CD8" w:rsidRPr="00377E8B" w:rsidRDefault="00524CD8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В Техническом регламенте также прописаны и принципы государственного контроля: государственный контроль осуществляется органом государственного контроля (надзора), он осуществляется на стадии реализации, и бремя доказывания несоответствия лежит на органе государственного контроля.</w:t>
      </w:r>
    </w:p>
    <w:p w:rsidR="00524CD8" w:rsidRPr="00377E8B" w:rsidRDefault="00524CD8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 xml:space="preserve">Также в данном документе подробно описан визуальный и инструментальный </w:t>
      </w:r>
      <w:proofErr w:type="gramStart"/>
      <w:r w:rsidRPr="00377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E8B">
        <w:rPr>
          <w:rFonts w:ascii="Times New Roman" w:hAnsi="Times New Roman" w:cs="Times New Roman"/>
          <w:sz w:val="28"/>
          <w:szCs w:val="28"/>
        </w:rPr>
        <w:t xml:space="preserve"> соблюдением требований в статьях 20 и 21. </w:t>
      </w:r>
    </w:p>
    <w:p w:rsidR="006A5A77" w:rsidRPr="00377E8B" w:rsidRDefault="00A02CEE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23 февраля 2013 года был принят закон «Об охране здоровья граждан от воздействия окружающих табачного дыма и последствий потребления табака». </w:t>
      </w:r>
      <w:r w:rsidR="006A5A77" w:rsidRPr="00377E8B">
        <w:rPr>
          <w:rFonts w:ascii="Times New Roman" w:hAnsi="Times New Roman" w:cs="Times New Roman"/>
          <w:sz w:val="28"/>
          <w:szCs w:val="28"/>
        </w:rPr>
        <w:t xml:space="preserve">Главной целью данного закона является собственно предупреждение заболеваний, связанных с вдыханием табачного дыма. </w:t>
      </w:r>
      <w:proofErr w:type="gramStart"/>
      <w:r w:rsidR="006A5A77" w:rsidRPr="00377E8B">
        <w:rPr>
          <w:rFonts w:ascii="Times New Roman" w:hAnsi="Times New Roman" w:cs="Times New Roman"/>
          <w:sz w:val="28"/>
          <w:szCs w:val="28"/>
        </w:rPr>
        <w:t>Помимо запрета курения в некоторых общественных местах -  статья 12, данный акт включает в себя ценовые и налоговые меры (увеличение акцизов) – статья 13, регулирование состава табачных изделий – статья 14, просвещение населения и информирование его о вреде курения – статья 15, установление запрета рекламы – статья 16, оказание гражданам медицинской помощи, направленной на прекращение табака – статья 17, предотвращение незаконной торговли табачной продукцией и табачными</w:t>
      </w:r>
      <w:proofErr w:type="gramEnd"/>
      <w:r w:rsidR="006A5A77" w:rsidRPr="00377E8B">
        <w:rPr>
          <w:rFonts w:ascii="Times New Roman" w:hAnsi="Times New Roman" w:cs="Times New Roman"/>
          <w:sz w:val="28"/>
          <w:szCs w:val="28"/>
        </w:rPr>
        <w:t xml:space="preserve"> изделиями – статья 18, ограничение торговли табачной продукции – статья 19 и установление запрета продажи продукции несовершеннолетним – статья 20.</w:t>
      </w:r>
      <w:r w:rsidR="00905020" w:rsidRPr="00377E8B">
        <w:rPr>
          <w:rFonts w:ascii="Times New Roman" w:hAnsi="Times New Roman" w:cs="Times New Roman"/>
          <w:sz w:val="28"/>
          <w:szCs w:val="28"/>
        </w:rPr>
        <w:t xml:space="preserve"> Важно отметить, что перечень статей, которые мы здесь указали, взяты из новейшей редакции данного закона.</w:t>
      </w:r>
    </w:p>
    <w:p w:rsidR="006A5A77" w:rsidRPr="00377E8B" w:rsidRDefault="006A5A77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  <w:r w:rsidR="00905020" w:rsidRPr="00377E8B">
        <w:rPr>
          <w:rFonts w:ascii="Times New Roman" w:hAnsi="Times New Roman" w:cs="Times New Roman"/>
          <w:sz w:val="28"/>
          <w:szCs w:val="28"/>
        </w:rPr>
        <w:t>осуществляется уполномоченными федеральными органами исполнительной власти при осуществлении в пределах компетенции в соответствии с законодательство РФ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905020" w:rsidRPr="00377E8B" w:rsidRDefault="00905020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t>За нарушение законодательства в сфере охраны здоровья граждан от воздействия окружающего табачного дыма устанавливается дисциплинарная, гражданско-правовая, административная ответственность.</w:t>
      </w:r>
    </w:p>
    <w:p w:rsidR="006B5BA2" w:rsidRPr="00377E8B" w:rsidRDefault="00523A41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B">
        <w:rPr>
          <w:rFonts w:ascii="Times New Roman" w:hAnsi="Times New Roman" w:cs="Times New Roman"/>
          <w:sz w:val="28"/>
          <w:szCs w:val="28"/>
        </w:rPr>
        <w:lastRenderedPageBreak/>
        <w:t xml:space="preserve">Так как сигареты – подакцизный товар, то его регулированием занимается также </w:t>
      </w:r>
      <w:r w:rsidR="006B5BA2" w:rsidRPr="00377E8B">
        <w:rPr>
          <w:rFonts w:ascii="Times New Roman" w:hAnsi="Times New Roman" w:cs="Times New Roman"/>
          <w:sz w:val="28"/>
          <w:szCs w:val="28"/>
        </w:rPr>
        <w:t xml:space="preserve">Налоговый кодекс РФ. А точнее - часть вторая, глава 22, акцизы. Статья 193 устанавливает налоговые ставки. </w:t>
      </w:r>
      <w:proofErr w:type="gramStart"/>
      <w:r w:rsidR="006B5BA2" w:rsidRPr="00377E8B">
        <w:rPr>
          <w:rFonts w:ascii="Times New Roman" w:hAnsi="Times New Roman" w:cs="Times New Roman"/>
          <w:sz w:val="28"/>
          <w:szCs w:val="28"/>
        </w:rPr>
        <w:t>В 2017 году на сигареты действует следующая налоговая ставка - 562 рубля за 1 000 штук + 14,5 процента расчетной стоимости, исчисляемой исходя из максимальной розничной цены, но не менее 2 123 рублей за 1 000 штук, в 2018 году - 1 718 рублей за 1 000 штук + 14,5 процента расчетной стоимости, исчисляемой исходя из максимальной розничной цены, но не менее 2 335</w:t>
      </w:r>
      <w:proofErr w:type="gramEnd"/>
      <w:r w:rsidR="006B5BA2" w:rsidRPr="00377E8B">
        <w:rPr>
          <w:rFonts w:ascii="Times New Roman" w:hAnsi="Times New Roman" w:cs="Times New Roman"/>
          <w:sz w:val="28"/>
          <w:szCs w:val="28"/>
        </w:rPr>
        <w:t xml:space="preserve"> рублей за 1 000 штук, в 2019 - 1 890 рублей за 1 000 штук + 14,5 процента расчетной стоимости, исчисляемой исходя из максимальной розничной цены, но не менее 2 568 рублей за 1 000 штук.</w:t>
      </w:r>
    </w:p>
    <w:p w:rsidR="006B5BA2" w:rsidRDefault="006B5BA2" w:rsidP="00377E8B">
      <w:pPr>
        <w:jc w:val="both"/>
      </w:pPr>
    </w:p>
    <w:p w:rsidR="006B5BA2" w:rsidRDefault="0056111F" w:rsidP="00377E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6B5BA2" w:rsidRPr="00377E8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6111F" w:rsidRDefault="0056111F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Заздравных А.В., </w:t>
            </w:r>
            <w:proofErr w:type="spellStart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ТЕОРИЯ ОТРАСЛЕВЫХ РЫНКОВ. Учебник и практикум для </w:t>
            </w:r>
            <w:proofErr w:type="spellStart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магистратуры, 2017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6111F" w:rsidRDefault="0056111F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Заздравных</w:t>
            </w:r>
            <w:proofErr w:type="gramEnd"/>
            <w:r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 А.В., ЛЕКЦИИ НА </w:t>
            </w:r>
            <w:r w:rsidRPr="0037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ONECON</w:t>
            </w:r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6111F" w:rsidRDefault="0056111F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R.McConnell</w:t>
            </w:r>
            <w:proofErr w:type="spellEnd"/>
            <w:r w:rsidRPr="0037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Stanley. L. Brue. Economics. 1992. Harvard, pp. 867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6111F" w:rsidRDefault="00B259C2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http://www.tabacum.ru/info/cigarette</w:t>
              </w:r>
            </w:hyperlink>
            <w:r w:rsidR="0056111F" w:rsidRPr="0037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6111F" w:rsidRDefault="00B259C2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refnews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read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/1076461</w:t>
              </w:r>
            </w:hyperlink>
            <w:r w:rsidR="0056111F" w:rsidRPr="006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6111F" w:rsidRDefault="00B259C2" w:rsidP="00561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ruxpert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1%83%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5_%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2_%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56111F" w:rsidRPr="006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56111F" w:rsidRPr="006768B0" w:rsidRDefault="00B259C2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rustabak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detail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=60060</w:t>
              </w:r>
            </w:hyperlink>
            <w:r w:rsidR="0056111F" w:rsidRPr="006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11F" w:rsidRDefault="0056111F" w:rsidP="00E35073">
            <w:pPr>
              <w:spacing w:line="360" w:lineRule="auto"/>
              <w:jc w:val="both"/>
            </w:pP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6111F" w:rsidRDefault="00B259C2" w:rsidP="0056111F">
            <w:pPr>
              <w:spacing w:line="360" w:lineRule="auto"/>
              <w:jc w:val="both"/>
            </w:pPr>
            <w:hyperlink r:id="rId22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consultant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cons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LAW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_28165/22201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65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59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582714243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655989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bd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57066/</w:t>
              </w:r>
            </w:hyperlink>
            <w:r w:rsidR="0056111F" w:rsidRPr="006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56111F" w:rsidRDefault="00B259C2" w:rsidP="0056111F">
            <w:pPr>
              <w:spacing w:line="360" w:lineRule="auto"/>
              <w:jc w:val="both"/>
            </w:pPr>
            <w:hyperlink r:id="rId23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openbusiness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dop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tabak</w:t>
              </w:r>
              <w:proofErr w:type="spellEnd"/>
              <w:r w:rsidR="0056111F" w:rsidRPr="00676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="0056111F" w:rsidRPr="006768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56111F" w:rsidRPr="0056111F" w:rsidRDefault="00B259C2" w:rsidP="0056111F">
            <w:pPr>
              <w:spacing w:line="360" w:lineRule="auto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24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vedomosti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/2016/08/19/653717-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prodazhi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sigaret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prodolzhat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padat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blizhaishie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pyat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let</w:t>
              </w:r>
            </w:hyperlink>
            <w:r w:rsidR="0056111F" w:rsidRPr="0056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37" w:type="dxa"/>
          </w:tcPr>
          <w:p w:rsidR="0056111F" w:rsidRPr="006768B0" w:rsidRDefault="0056111F" w:rsidP="0056111F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sz w:val="28"/>
                <w:szCs w:val="18"/>
              </w:rPr>
            </w:pPr>
            <w:r w:rsidRPr="0056111F">
              <w:rPr>
                <w:rStyle w:val="ae"/>
                <w:sz w:val="28"/>
                <w:szCs w:val="18"/>
              </w:rPr>
              <w:t>http://360tv.ru/news/sebestoimost-1000-sigaret-dollar-74767/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56111F" w:rsidRPr="006768B0" w:rsidRDefault="00B259C2" w:rsidP="0056111F">
            <w:pPr>
              <w:spacing w:line="360" w:lineRule="auto"/>
              <w:jc w:val="both"/>
              <w:rPr>
                <w:rStyle w:val="ae"/>
                <w:sz w:val="28"/>
                <w:szCs w:val="18"/>
              </w:rPr>
            </w:pPr>
            <w:hyperlink r:id="rId25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patlah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etm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etm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-22/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polez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%20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tablici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tablici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-07.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56111F" w:rsidRPr="005F3824" w:rsidRDefault="00B259C2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sz w:val="28"/>
                <w:szCs w:val="18"/>
              </w:rPr>
            </w:pPr>
            <w:hyperlink r:id="rId26" w:history="1"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vniitti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conf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conf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2016/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article</w:t>
              </w:r>
              <w:r w:rsidR="0056111F" w:rsidRPr="005611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Smirnova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statya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56111F" w:rsidRPr="005F3824" w:rsidRDefault="00B259C2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sz w:val="28"/>
                <w:szCs w:val="18"/>
              </w:rPr>
            </w:pPr>
            <w:hyperlink r:id="rId27" w:anchor="kakie-trebovaniya-predyavlyayutsya-k-tabachnym-izdeliyam-v-rossii" w:history="1"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business</w:t>
              </w:r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poisk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56111F" w:rsidRPr="005611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proizvodstvo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sigaret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html</w:t>
              </w:r>
              <w:r w:rsidR="0056111F" w:rsidRPr="0056111F">
                <w:rPr>
                  <w:rStyle w:val="a3"/>
                  <w:sz w:val="28"/>
                  <w:szCs w:val="28"/>
                </w:rPr>
                <w:t>#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kakie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trebovaniya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predyavlyayutsya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tabachnym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izdeliyam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rossii</w:t>
              </w:r>
              <w:proofErr w:type="spellEnd"/>
            </w:hyperlink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56111F" w:rsidRPr="005F3824" w:rsidRDefault="00B259C2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sz w:val="28"/>
                <w:szCs w:val="18"/>
              </w:rPr>
            </w:pPr>
            <w:hyperlink r:id="rId28" w:history="1"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ecad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gosudarstvennoe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regulirovanie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igornogo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biznesa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alkogolnogo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tabachnogo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rynka</w:t>
              </w:r>
              <w:proofErr w:type="spellEnd"/>
              <w:r w:rsidR="0056111F" w:rsidRPr="0056111F">
                <w:rPr>
                  <w:rStyle w:val="a3"/>
                  <w:sz w:val="28"/>
                  <w:szCs w:val="28"/>
                </w:rPr>
                <w:t>.</w:t>
              </w:r>
              <w:r w:rsidR="0056111F" w:rsidRPr="00377E8B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56111F" w:rsidRPr="006768B0" w:rsidRDefault="00B259C2" w:rsidP="0056111F">
            <w:pPr>
              <w:spacing w:line="360" w:lineRule="auto"/>
              <w:jc w:val="both"/>
              <w:rPr>
                <w:rStyle w:val="ae"/>
                <w:sz w:val="28"/>
                <w:szCs w:val="18"/>
              </w:rPr>
            </w:pPr>
            <w:hyperlink r:id="rId29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rospromtest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=146</w:t>
              </w:r>
            </w:hyperlink>
            <w:r w:rsidR="0056111F" w:rsidRPr="005611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56111F" w:rsidRPr="006768B0" w:rsidRDefault="00B259C2" w:rsidP="0056111F">
            <w:pPr>
              <w:spacing w:line="360" w:lineRule="auto"/>
              <w:jc w:val="both"/>
              <w:rPr>
                <w:rStyle w:val="ae"/>
                <w:sz w:val="28"/>
                <w:szCs w:val="18"/>
              </w:rPr>
            </w:pPr>
            <w:hyperlink r:id="rId30" w:history="1"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wikipedia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wiki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1%87%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9_%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</w:hyperlink>
            <w:r w:rsidR="0056111F" w:rsidRPr="0056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56111F" w:rsidRPr="006768B0" w:rsidRDefault="00B259C2" w:rsidP="0056111F">
            <w:pPr>
              <w:spacing w:line="360" w:lineRule="auto"/>
              <w:jc w:val="both"/>
              <w:rPr>
                <w:rStyle w:val="ae"/>
                <w:sz w:val="28"/>
                <w:szCs w:val="18"/>
              </w:rPr>
            </w:pPr>
            <w:hyperlink r:id="rId31" w:history="1"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proxy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ips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docbody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=&amp;</w:t>
              </w:r>
              <w:proofErr w:type="spellStart"/>
              <w:r w:rsidR="0056111F" w:rsidRPr="00377E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nd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=102163430</w:t>
              </w:r>
            </w:hyperlink>
            <w:r w:rsidR="0056111F" w:rsidRPr="005611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56111F" w:rsidRPr="006768B0" w:rsidRDefault="00B259C2" w:rsidP="0056111F">
            <w:pPr>
              <w:spacing w:line="360" w:lineRule="auto"/>
              <w:jc w:val="both"/>
              <w:rPr>
                <w:rStyle w:val="ae"/>
                <w:sz w:val="28"/>
                <w:szCs w:val="18"/>
              </w:rPr>
            </w:pPr>
            <w:hyperlink r:id="rId32" w:history="1"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imperial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tobacco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press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publications</w:t>
              </w:r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kontrafaktnyj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tabak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vykurivajut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iz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6111F" w:rsidRPr="00DA0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rossii</w:t>
              </w:r>
              <w:proofErr w:type="spellEnd"/>
              <w:r w:rsidR="0056111F" w:rsidRPr="005611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56111F" w:rsidRPr="0056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11F" w:rsidTr="00E35073">
        <w:tc>
          <w:tcPr>
            <w:tcW w:w="534" w:type="dxa"/>
          </w:tcPr>
          <w:p w:rsidR="0056111F" w:rsidRDefault="0056111F" w:rsidP="00E35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56111F" w:rsidRPr="006768B0" w:rsidRDefault="0056111F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18"/>
              </w:rPr>
            </w:pPr>
            <w:r w:rsidRPr="006768B0">
              <w:rPr>
                <w:rStyle w:val="ae"/>
                <w:sz w:val="28"/>
                <w:szCs w:val="18"/>
              </w:rPr>
              <w:t>К ВОПРОСУ ОБ ЭКОНОМИЧЕСКОЙ УСТОЙЧИВОСТИ</w:t>
            </w:r>
          </w:p>
          <w:p w:rsidR="0056111F" w:rsidRPr="006768B0" w:rsidRDefault="0056111F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18"/>
              </w:rPr>
            </w:pPr>
            <w:r w:rsidRPr="006768B0">
              <w:rPr>
                <w:rStyle w:val="ae"/>
                <w:sz w:val="28"/>
                <w:szCs w:val="18"/>
              </w:rPr>
              <w:t>ТАБАЧНОГО ПРОМЫШЛЕННОГО ПРОИЗВОДСТВА</w:t>
            </w:r>
          </w:p>
          <w:p w:rsidR="0056111F" w:rsidRPr="006768B0" w:rsidRDefault="0056111F" w:rsidP="00E35073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18"/>
              </w:rPr>
            </w:pPr>
            <w:r w:rsidRPr="006768B0">
              <w:rPr>
                <w:rStyle w:val="af1"/>
                <w:bCs/>
                <w:sz w:val="28"/>
                <w:szCs w:val="18"/>
              </w:rPr>
              <w:t>© 2014 г.</w:t>
            </w:r>
            <w:r w:rsidRPr="006768B0">
              <w:rPr>
                <w:rStyle w:val="apple-converted-space"/>
                <w:bCs/>
                <w:i/>
                <w:iCs/>
                <w:sz w:val="28"/>
                <w:szCs w:val="18"/>
              </w:rPr>
              <w:t> </w:t>
            </w:r>
            <w:r w:rsidRPr="006768B0">
              <w:rPr>
                <w:rStyle w:val="af1"/>
                <w:bCs/>
                <w:sz w:val="28"/>
                <w:szCs w:val="18"/>
              </w:rPr>
              <w:t> Ю.Н. Захаров</w:t>
            </w:r>
          </w:p>
          <w:p w:rsidR="0056111F" w:rsidRDefault="0056111F" w:rsidP="00E35073">
            <w:pPr>
              <w:spacing w:line="360" w:lineRule="auto"/>
              <w:jc w:val="both"/>
            </w:pPr>
          </w:p>
        </w:tc>
      </w:tr>
    </w:tbl>
    <w:p w:rsidR="006B5BA2" w:rsidRPr="0056111F" w:rsidRDefault="006B5BA2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A2" w:rsidRPr="0056111F" w:rsidRDefault="006B5BA2" w:rsidP="0056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A2" w:rsidRPr="0056111F" w:rsidRDefault="006B5BA2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A2" w:rsidRPr="0056111F" w:rsidRDefault="006B5BA2" w:rsidP="0037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BA2" w:rsidRPr="0056111F" w:rsidRDefault="006B5BA2" w:rsidP="006B5BA2">
      <w:pPr>
        <w:rPr>
          <w:rFonts w:ascii="Times New Roman" w:hAnsi="Times New Roman" w:cs="Times New Roman"/>
          <w:sz w:val="28"/>
          <w:szCs w:val="28"/>
        </w:rPr>
      </w:pPr>
    </w:p>
    <w:p w:rsidR="006F20C8" w:rsidRPr="0056111F" w:rsidRDefault="006F20C8" w:rsidP="00FD609B"/>
    <w:sectPr w:rsidR="006F20C8" w:rsidRPr="0056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2" w:rsidRDefault="00B259C2" w:rsidP="00EB63C6">
      <w:pPr>
        <w:spacing w:after="0" w:line="240" w:lineRule="auto"/>
      </w:pPr>
      <w:r>
        <w:separator/>
      </w:r>
    </w:p>
  </w:endnote>
  <w:endnote w:type="continuationSeparator" w:id="0">
    <w:p w:rsidR="00B259C2" w:rsidRDefault="00B259C2" w:rsidP="00EB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2" w:rsidRDefault="00B259C2" w:rsidP="00EB63C6">
      <w:pPr>
        <w:spacing w:after="0" w:line="240" w:lineRule="auto"/>
      </w:pPr>
      <w:r>
        <w:separator/>
      </w:r>
    </w:p>
  </w:footnote>
  <w:footnote w:type="continuationSeparator" w:id="0">
    <w:p w:rsidR="00B259C2" w:rsidRDefault="00B259C2" w:rsidP="00EB63C6">
      <w:pPr>
        <w:spacing w:after="0" w:line="240" w:lineRule="auto"/>
      </w:pPr>
      <w:r>
        <w:continuationSeparator/>
      </w:r>
    </w:p>
  </w:footnote>
  <w:footnote w:id="1">
    <w:p w:rsidR="0056111F" w:rsidRPr="00337F96" w:rsidRDefault="0056111F" w:rsidP="0056111F">
      <w:pPr>
        <w:pStyle w:val="a9"/>
      </w:pPr>
      <w:r>
        <w:rPr>
          <w:rStyle w:val="ab"/>
        </w:rPr>
        <w:footnoteRef/>
      </w:r>
      <w:r>
        <w:t xml:space="preserve"> </w:t>
      </w:r>
      <w:r w:rsidRPr="00337F96"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</w:rPr>
        <w:t>Заседания Экспертного совета при Федеральной антимонопольной службе по развитию конкуренции на рынке табачной продукции</w:t>
      </w:r>
      <w:r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URL</w:t>
      </w:r>
      <w:r w:rsidRPr="00337F96"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hyperlink r:id="rId1" w:history="1"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http</w:t>
        </w:r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://</w:t>
        </w:r>
        <w:proofErr w:type="spellStart"/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fas</w:t>
        </w:r>
        <w:proofErr w:type="spellEnd"/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proofErr w:type="spellStart"/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gov</w:t>
        </w:r>
        <w:proofErr w:type="spellEnd"/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proofErr w:type="spellStart"/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ru</w:t>
        </w:r>
        <w:proofErr w:type="spellEnd"/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/</w:t>
        </w:r>
        <w:proofErr w:type="spellStart"/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counsils</w:t>
        </w:r>
        <w:proofErr w:type="spellEnd"/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-</w:t>
        </w:r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list</w:t>
        </w:r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/</w:t>
        </w:r>
        <w:proofErr w:type="spellStart"/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protokolyi</w:t>
        </w:r>
        <w:proofErr w:type="spellEnd"/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/</w:t>
        </w:r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detail</w:t>
        </w:r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html</w:t>
        </w:r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?</w:t>
        </w:r>
        <w:r w:rsidRPr="00A323EB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id</w:t>
        </w:r>
        <w:r w:rsidRPr="00337F9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=308</w:t>
        </w:r>
      </w:hyperlink>
      <w:r w:rsidRPr="00337F96"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Style w:val="ae"/>
          <w:rFonts w:ascii="Times New Roman" w:hAnsi="Times New Roman" w:cs="Times New Roman"/>
          <w:sz w:val="21"/>
          <w:szCs w:val="21"/>
          <w:shd w:val="clear" w:color="auto" w:fill="FFFFFF"/>
        </w:rPr>
        <w:t>(дата обращения: 20.05.2017)</w:t>
      </w:r>
    </w:p>
  </w:footnote>
  <w:footnote w:id="2">
    <w:p w:rsidR="0056111F" w:rsidRPr="00E32994" w:rsidRDefault="0056111F" w:rsidP="0056111F">
      <w:pPr>
        <w:pStyle w:val="a9"/>
      </w:pPr>
      <w:r>
        <w:rPr>
          <w:rStyle w:val="ab"/>
        </w:rPr>
        <w:footnoteRef/>
      </w:r>
      <w:r>
        <w:t xml:space="preserve"> Международные принципы ответственного маркетинга компании </w:t>
      </w:r>
      <w:r>
        <w:rPr>
          <w:lang w:val="en-US"/>
        </w:rPr>
        <w:t>British</w:t>
      </w:r>
      <w:r w:rsidRPr="00E32994">
        <w:t xml:space="preserve"> </w:t>
      </w:r>
      <w:r>
        <w:rPr>
          <w:lang w:val="en-US"/>
        </w:rPr>
        <w:t>American</w:t>
      </w:r>
      <w:r w:rsidRPr="00E32994">
        <w:t xml:space="preserve"> </w:t>
      </w:r>
      <w:r>
        <w:rPr>
          <w:lang w:val="en-US"/>
        </w:rPr>
        <w:t>Tobacco</w:t>
      </w:r>
      <w:r w:rsidRPr="00E32994">
        <w:t xml:space="preserve">. </w:t>
      </w:r>
      <w:r>
        <w:rPr>
          <w:lang w:val="en-US"/>
        </w:rPr>
        <w:t>URL</w:t>
      </w:r>
      <w:r w:rsidRPr="00E32994">
        <w:t xml:space="preserve">: </w:t>
      </w:r>
      <w:hyperlink r:id="rId2" w:history="1">
        <w:r w:rsidRPr="00A323EB">
          <w:rPr>
            <w:rStyle w:val="a3"/>
            <w:lang w:val="en-US"/>
          </w:rPr>
          <w:t>http</w:t>
        </w:r>
        <w:r w:rsidRPr="00E32994">
          <w:rPr>
            <w:rStyle w:val="a3"/>
          </w:rPr>
          <w:t>://</w:t>
        </w:r>
        <w:r w:rsidRPr="00A323EB">
          <w:rPr>
            <w:rStyle w:val="a3"/>
            <w:lang w:val="en-US"/>
          </w:rPr>
          <w:t>www</w:t>
        </w:r>
        <w:r w:rsidRPr="00E32994">
          <w:rPr>
            <w:rStyle w:val="a3"/>
          </w:rPr>
          <w:t>.</w:t>
        </w:r>
        <w:proofErr w:type="spellStart"/>
        <w:r w:rsidRPr="00A323EB">
          <w:rPr>
            <w:rStyle w:val="a3"/>
            <w:lang w:val="en-US"/>
          </w:rPr>
          <w:t>batrussia</w:t>
        </w:r>
        <w:proofErr w:type="spellEnd"/>
        <w:r w:rsidRPr="00E32994">
          <w:rPr>
            <w:rStyle w:val="a3"/>
          </w:rPr>
          <w:t>.</w:t>
        </w:r>
        <w:proofErr w:type="spellStart"/>
        <w:r w:rsidRPr="00A323EB">
          <w:rPr>
            <w:rStyle w:val="a3"/>
            <w:lang w:val="en-US"/>
          </w:rPr>
          <w:t>ru</w:t>
        </w:r>
        <w:proofErr w:type="spellEnd"/>
        <w:r w:rsidRPr="00E32994">
          <w:rPr>
            <w:rStyle w:val="a3"/>
          </w:rPr>
          <w:t>/</w:t>
        </w:r>
        <w:r w:rsidRPr="00A323EB">
          <w:rPr>
            <w:rStyle w:val="a3"/>
            <w:lang w:val="en-US"/>
          </w:rPr>
          <w:t>group</w:t>
        </w:r>
        <w:r w:rsidRPr="00E32994">
          <w:rPr>
            <w:rStyle w:val="a3"/>
          </w:rPr>
          <w:t>/</w:t>
        </w:r>
        <w:r w:rsidRPr="00A323EB">
          <w:rPr>
            <w:rStyle w:val="a3"/>
            <w:lang w:val="en-US"/>
          </w:rPr>
          <w:t>sites</w:t>
        </w:r>
        <w:r w:rsidRPr="00E32994">
          <w:rPr>
            <w:rStyle w:val="a3"/>
          </w:rPr>
          <w:t>/</w:t>
        </w:r>
        <w:r w:rsidRPr="00A323EB">
          <w:rPr>
            <w:rStyle w:val="a3"/>
            <w:lang w:val="en-US"/>
          </w:rPr>
          <w:t>bat</w:t>
        </w:r>
        <w:r w:rsidRPr="00E32994">
          <w:rPr>
            <w:rStyle w:val="a3"/>
          </w:rPr>
          <w:t>_7</w:t>
        </w:r>
        <w:proofErr w:type="spellStart"/>
        <w:r w:rsidRPr="00A323EB">
          <w:rPr>
            <w:rStyle w:val="a3"/>
            <w:lang w:val="en-US"/>
          </w:rPr>
          <w:t>ylhws</w:t>
        </w:r>
        <w:proofErr w:type="spellEnd"/>
        <w:r w:rsidRPr="00E32994">
          <w:rPr>
            <w:rStyle w:val="a3"/>
          </w:rPr>
          <w:t>.</w:t>
        </w:r>
        <w:proofErr w:type="spellStart"/>
        <w:r w:rsidRPr="00A323EB">
          <w:rPr>
            <w:rStyle w:val="a3"/>
            <w:lang w:val="en-US"/>
          </w:rPr>
          <w:t>nsf</w:t>
        </w:r>
        <w:proofErr w:type="spellEnd"/>
        <w:r w:rsidRPr="00E32994">
          <w:rPr>
            <w:rStyle w:val="a3"/>
          </w:rPr>
          <w:t>/</w:t>
        </w:r>
        <w:proofErr w:type="spellStart"/>
        <w:r w:rsidRPr="00A323EB">
          <w:rPr>
            <w:rStyle w:val="a3"/>
            <w:lang w:val="en-US"/>
          </w:rPr>
          <w:t>vwPagesWebLive</w:t>
        </w:r>
        <w:proofErr w:type="spellEnd"/>
        <w:r w:rsidRPr="00E32994">
          <w:rPr>
            <w:rStyle w:val="a3"/>
          </w:rPr>
          <w:t>/</w:t>
        </w:r>
        <w:r w:rsidRPr="00A323EB">
          <w:rPr>
            <w:rStyle w:val="a3"/>
            <w:lang w:val="en-US"/>
          </w:rPr>
          <w:t>DO</w:t>
        </w:r>
        <w:r w:rsidRPr="00E32994">
          <w:rPr>
            <w:rStyle w:val="a3"/>
          </w:rPr>
          <w:t>7</w:t>
        </w:r>
        <w:r w:rsidRPr="00A323EB">
          <w:rPr>
            <w:rStyle w:val="a3"/>
            <w:lang w:val="en-US"/>
          </w:rPr>
          <w:t>YLFSK</w:t>
        </w:r>
        <w:r w:rsidRPr="00E32994">
          <w:rPr>
            <w:rStyle w:val="a3"/>
          </w:rPr>
          <w:t>/$</w:t>
        </w:r>
        <w:r w:rsidRPr="00A323EB">
          <w:rPr>
            <w:rStyle w:val="a3"/>
            <w:lang w:val="en-US"/>
          </w:rPr>
          <w:t>FILE</w:t>
        </w:r>
        <w:r w:rsidRPr="00E32994">
          <w:rPr>
            <w:rStyle w:val="a3"/>
          </w:rPr>
          <w:t>/</w:t>
        </w:r>
        <w:proofErr w:type="spellStart"/>
        <w:r w:rsidRPr="00A323EB">
          <w:rPr>
            <w:rStyle w:val="a3"/>
            <w:lang w:val="en-US"/>
          </w:rPr>
          <w:t>medMDADUBV</w:t>
        </w:r>
        <w:proofErr w:type="spellEnd"/>
        <w:r w:rsidRPr="00E32994">
          <w:rPr>
            <w:rStyle w:val="a3"/>
          </w:rPr>
          <w:t>2.</w:t>
        </w:r>
        <w:proofErr w:type="spellStart"/>
        <w:r w:rsidRPr="00A323EB">
          <w:rPr>
            <w:rStyle w:val="a3"/>
            <w:lang w:val="en-US"/>
          </w:rPr>
          <w:t>pdf</w:t>
        </w:r>
        <w:proofErr w:type="spellEnd"/>
        <w:r w:rsidRPr="00E32994">
          <w:rPr>
            <w:rStyle w:val="a3"/>
          </w:rPr>
          <w:t>?</w:t>
        </w:r>
        <w:proofErr w:type="spellStart"/>
        <w:r w:rsidRPr="00A323EB">
          <w:rPr>
            <w:rStyle w:val="a3"/>
            <w:lang w:val="en-US"/>
          </w:rPr>
          <w:t>openelement</w:t>
        </w:r>
        <w:proofErr w:type="spellEnd"/>
      </w:hyperlink>
      <w:r w:rsidRPr="00E32994">
        <w:t xml:space="preserve"> (</w:t>
      </w:r>
      <w:r>
        <w:t>дата обращения: 23.05.2017)</w:t>
      </w:r>
    </w:p>
  </w:footnote>
  <w:footnote w:id="3">
    <w:p w:rsidR="0056111F" w:rsidRPr="00870310" w:rsidRDefault="0056111F" w:rsidP="0056111F">
      <w:pPr>
        <w:pStyle w:val="a9"/>
        <w:rPr>
          <w:lang w:val="en-US"/>
        </w:rPr>
      </w:pPr>
      <w:r>
        <w:rPr>
          <w:rStyle w:val="ab"/>
        </w:rPr>
        <w:footnoteRef/>
      </w:r>
      <w:r w:rsidRPr="00870310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870310">
        <w:rPr>
          <w:lang w:val="en-US"/>
        </w:rPr>
        <w:t>http://www.pmi.com/ru_ru/responsibility/our_charitable_giving_program/charitable_giving_program_in_russia/pages/charitable_giving_program_in_russia.aspx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39D"/>
    <w:multiLevelType w:val="hybridMultilevel"/>
    <w:tmpl w:val="2E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7E01"/>
    <w:multiLevelType w:val="hybridMultilevel"/>
    <w:tmpl w:val="0CA2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74"/>
    <w:rsid w:val="0000222C"/>
    <w:rsid w:val="000277DF"/>
    <w:rsid w:val="0010358D"/>
    <w:rsid w:val="0012295C"/>
    <w:rsid w:val="00141821"/>
    <w:rsid w:val="00151D41"/>
    <w:rsid w:val="00202E78"/>
    <w:rsid w:val="0023296B"/>
    <w:rsid w:val="00237644"/>
    <w:rsid w:val="00241143"/>
    <w:rsid w:val="00282AB4"/>
    <w:rsid w:val="003322EF"/>
    <w:rsid w:val="00340BD7"/>
    <w:rsid w:val="0034658B"/>
    <w:rsid w:val="00377E8B"/>
    <w:rsid w:val="003A7F10"/>
    <w:rsid w:val="003D5898"/>
    <w:rsid w:val="004615FD"/>
    <w:rsid w:val="00485D94"/>
    <w:rsid w:val="004A736D"/>
    <w:rsid w:val="004D6529"/>
    <w:rsid w:val="0051371C"/>
    <w:rsid w:val="00523A41"/>
    <w:rsid w:val="00524CD8"/>
    <w:rsid w:val="00542F74"/>
    <w:rsid w:val="0056111F"/>
    <w:rsid w:val="005F0BD9"/>
    <w:rsid w:val="005F3824"/>
    <w:rsid w:val="006A3F9C"/>
    <w:rsid w:val="006A5A77"/>
    <w:rsid w:val="006B09B2"/>
    <w:rsid w:val="006B47B9"/>
    <w:rsid w:val="006B5BA2"/>
    <w:rsid w:val="006F20C8"/>
    <w:rsid w:val="00702052"/>
    <w:rsid w:val="007546EA"/>
    <w:rsid w:val="007913C1"/>
    <w:rsid w:val="007B32EC"/>
    <w:rsid w:val="007C5286"/>
    <w:rsid w:val="00812A9D"/>
    <w:rsid w:val="00823FA0"/>
    <w:rsid w:val="008F1B9A"/>
    <w:rsid w:val="00905020"/>
    <w:rsid w:val="009059D9"/>
    <w:rsid w:val="00911681"/>
    <w:rsid w:val="00932009"/>
    <w:rsid w:val="009A7441"/>
    <w:rsid w:val="009B5566"/>
    <w:rsid w:val="009F7F5C"/>
    <w:rsid w:val="00A02CEE"/>
    <w:rsid w:val="00A62F91"/>
    <w:rsid w:val="00A90053"/>
    <w:rsid w:val="00AB2B6B"/>
    <w:rsid w:val="00AC103C"/>
    <w:rsid w:val="00AD5876"/>
    <w:rsid w:val="00AE660C"/>
    <w:rsid w:val="00B2278C"/>
    <w:rsid w:val="00B259C2"/>
    <w:rsid w:val="00B6600C"/>
    <w:rsid w:val="00B773BB"/>
    <w:rsid w:val="00B87AF3"/>
    <w:rsid w:val="00B96C97"/>
    <w:rsid w:val="00BA2F93"/>
    <w:rsid w:val="00BC5788"/>
    <w:rsid w:val="00BF2D99"/>
    <w:rsid w:val="00D1734D"/>
    <w:rsid w:val="00D21CBC"/>
    <w:rsid w:val="00DE4F2C"/>
    <w:rsid w:val="00EB63C6"/>
    <w:rsid w:val="00ED3E53"/>
    <w:rsid w:val="00F07147"/>
    <w:rsid w:val="00F24A3B"/>
    <w:rsid w:val="00F55D38"/>
    <w:rsid w:val="00FB0191"/>
    <w:rsid w:val="00FB03C9"/>
    <w:rsid w:val="00FD609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BD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02052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523A41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611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11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111F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561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1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56111F"/>
    <w:rPr>
      <w:b/>
      <w:bCs/>
    </w:rPr>
  </w:style>
  <w:style w:type="paragraph" w:styleId="af">
    <w:name w:val="Normal (Web)"/>
    <w:basedOn w:val="a"/>
    <w:uiPriority w:val="99"/>
    <w:semiHidden/>
    <w:unhideWhenUsed/>
    <w:rsid w:val="005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6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56111F"/>
    <w:rPr>
      <w:i/>
      <w:iCs/>
    </w:rPr>
  </w:style>
  <w:style w:type="character" w:customStyle="1" w:styleId="apple-converted-space">
    <w:name w:val="apple-converted-space"/>
    <w:basedOn w:val="a0"/>
    <w:rsid w:val="0056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BD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02052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523A41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611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11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111F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561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1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56111F"/>
    <w:rPr>
      <w:b/>
      <w:bCs/>
    </w:rPr>
  </w:style>
  <w:style w:type="paragraph" w:styleId="af">
    <w:name w:val="Normal (Web)"/>
    <w:basedOn w:val="a"/>
    <w:uiPriority w:val="99"/>
    <w:semiHidden/>
    <w:unhideWhenUsed/>
    <w:rsid w:val="005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6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56111F"/>
    <w:rPr>
      <w:i/>
      <w:iCs/>
    </w:rPr>
  </w:style>
  <w:style w:type="character" w:customStyle="1" w:styleId="apple-converted-space">
    <w:name w:val="apple-converted-space"/>
    <w:basedOn w:val="a0"/>
    <w:rsid w:val="0056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hyperlink" Target="http://www.tabacum.ru/info/cigarette" TargetMode="External"/><Relationship Id="rId26" Type="http://schemas.openxmlformats.org/officeDocument/2006/relationships/hyperlink" Target="http://vniitti.ru/conf/conf2016/article/Smirnova_staty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stabak.ru/articles/detail.php?ID=6006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://patlah.ru/etm/etm-22/polez%20sovet/tablici/tablici-07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ruxpert.ru/%D0%9A%D1%83%D1%80%D0%B5%D0%BD%D0%B8%D0%B5_%D0%B2_%D0%A0%D0%BE%D1%81%D1%81%D0%B8%D0%B8" TargetMode="External"/><Relationship Id="rId29" Type="http://schemas.openxmlformats.org/officeDocument/2006/relationships/hyperlink" Target="http://www.rospromtest.ru/content.php?id=1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www.vedomosti.ru/business/articles/2016/08/19/653717-prodazhi-sigaret-prodolzhat-padat-blizhaishie-pyat-let" TargetMode="External"/><Relationship Id="rId32" Type="http://schemas.openxmlformats.org/officeDocument/2006/relationships/hyperlink" Target="http://imperial-tobacco.ru/press/publications/kontrafaktnyj-tabak-vykurivajut-iz-ross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https://www.openbusiness.ru/html/dop7/tabak.htm" TargetMode="External"/><Relationship Id="rId28" Type="http://schemas.openxmlformats.org/officeDocument/2006/relationships/hyperlink" Target="http://www.ecad.ru/gosudarstvennoe-regulirovanie-igornogo-biznesa-alkogolnogo-i-tabachnogo-rynka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refnews.ru/read/article/1076461" TargetMode="External"/><Relationship Id="rId31" Type="http://schemas.openxmlformats.org/officeDocument/2006/relationships/hyperlink" Target="http://pravo.gov.ru/proxy/ips/?docbody=&amp;nd=102163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www.consultant.ru/document/cons_doc_LAW_28165/22201a65e4f59a582714243c15b655989bd57066/" TargetMode="External"/><Relationship Id="rId27" Type="http://schemas.openxmlformats.org/officeDocument/2006/relationships/hyperlink" Target="http://business-poisk.com/proizvodstvo-sigaret.html" TargetMode="External"/><Relationship Id="rId30" Type="http://schemas.openxmlformats.org/officeDocument/2006/relationships/hyperlink" Target="https://ru.wikipedia.org/wiki/%D0%A2%D0%B0%D0%B1%D0%B0%D1%87%D0%BD%D1%8B%D0%B9_%D1%81%D0%BA%D0%B0%D0%BD%D0%B4%D0%B0%D0%B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russia.ru/group/sites/bat_7ylhws.nsf/vwPagesWebLive/DO7YLFSK/$FILE/medMDADUBV2.pdf?openelement" TargetMode="External"/><Relationship Id="rId1" Type="http://schemas.openxmlformats.org/officeDocument/2006/relationships/hyperlink" Target="http://fas.gov.ru/counsils-list/protokolyi/detail.html?id=30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рынка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JTI</c:v>
                </c:pt>
                <c:pt idx="1">
                  <c:v>PMI</c:v>
                </c:pt>
                <c:pt idx="2">
                  <c:v>BAT</c:v>
                </c:pt>
                <c:pt idx="3">
                  <c:v>ITG</c:v>
                </c:pt>
                <c:pt idx="4">
                  <c:v>Донской табак</c:v>
                </c:pt>
                <c:pt idx="5">
                  <c:v>Остальные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34.4</c:v>
                </c:pt>
                <c:pt idx="1">
                  <c:v>27.6</c:v>
                </c:pt>
                <c:pt idx="2">
                  <c:v>21.5</c:v>
                </c:pt>
                <c:pt idx="3">
                  <c:v>6.1</c:v>
                </c:pt>
                <c:pt idx="4">
                  <c:v>8.8000000000000007</c:v>
                </c:pt>
                <c:pt idx="5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2017-06-28T10:25:00Z</dcterms:created>
  <dcterms:modified xsi:type="dcterms:W3CDTF">2017-06-28T10:25:00Z</dcterms:modified>
</cp:coreProperties>
</file>