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DD" w:rsidRDefault="00800BDD" w:rsidP="00800BDD">
      <w:pPr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</w:rPr>
        <w:t>Код</w:t>
      </w:r>
      <w:r w:rsidRPr="00800BDD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Xaml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Window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xmlns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="http://schemas.microsoft.com/winfx/2006/xaml/presentation"</w:t>
      </w:r>
    </w:p>
    <w:p w:rsidR="00800BDD" w:rsidRPr="00800BDD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00BDD">
        <w:rPr>
          <w:rFonts w:ascii="Consolas" w:hAnsi="Consolas" w:cs="Consolas"/>
          <w:color w:val="FF0000"/>
          <w:sz w:val="19"/>
          <w:szCs w:val="19"/>
          <w:lang w:val="en-US"/>
        </w:rPr>
        <w:t>xmlns</w:t>
      </w:r>
      <w:r w:rsidRPr="00800BDD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800BDD">
        <w:rPr>
          <w:rFonts w:ascii="Consolas" w:hAnsi="Consolas" w:cs="Consolas"/>
          <w:color w:val="FF0000"/>
          <w:sz w:val="19"/>
          <w:szCs w:val="19"/>
          <w:lang w:val="en-US"/>
        </w:rPr>
        <w:t>x</w:t>
      </w:r>
      <w:r w:rsidRPr="00800BDD">
        <w:rPr>
          <w:rFonts w:ascii="Consolas" w:hAnsi="Consolas" w:cs="Consolas"/>
          <w:color w:val="0000FF"/>
          <w:sz w:val="19"/>
          <w:szCs w:val="19"/>
          <w:lang w:val="en-US"/>
        </w:rPr>
        <w:t>="http://schemas.microsoft.com/winfx/2006/xaml"</w:t>
      </w:r>
    </w:p>
    <w:p w:rsidR="00800BDD" w:rsidRPr="00800BDD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00BDD">
        <w:rPr>
          <w:rFonts w:ascii="Consolas" w:hAnsi="Consolas" w:cs="Consolas"/>
          <w:color w:val="FF0000"/>
          <w:sz w:val="19"/>
          <w:szCs w:val="19"/>
          <w:lang w:val="en-US"/>
        </w:rPr>
        <w:t>xmlns</w:t>
      </w:r>
      <w:r w:rsidRPr="00800BDD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800BDD">
        <w:rPr>
          <w:rFonts w:ascii="Consolas" w:hAnsi="Consolas" w:cs="Consolas"/>
          <w:color w:val="FF0000"/>
          <w:sz w:val="19"/>
          <w:szCs w:val="19"/>
          <w:lang w:val="en-US"/>
        </w:rPr>
        <w:t>d</w:t>
      </w:r>
      <w:r w:rsidRPr="00800BDD">
        <w:rPr>
          <w:rFonts w:ascii="Consolas" w:hAnsi="Consolas" w:cs="Consolas"/>
          <w:color w:val="0000FF"/>
          <w:sz w:val="19"/>
          <w:szCs w:val="19"/>
          <w:lang w:val="en-US"/>
        </w:rPr>
        <w:t>="http://schemas.microsoft.com/expression/blend/2008"</w:t>
      </w:r>
    </w:p>
    <w:p w:rsidR="00800BDD" w:rsidRPr="00800BDD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00BDD">
        <w:rPr>
          <w:rFonts w:ascii="Consolas" w:hAnsi="Consolas" w:cs="Consolas"/>
          <w:color w:val="FF0000"/>
          <w:sz w:val="19"/>
          <w:szCs w:val="19"/>
          <w:lang w:val="en-US"/>
        </w:rPr>
        <w:t xml:space="preserve"> xmlns</w:t>
      </w:r>
      <w:r w:rsidRPr="00800BDD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800BDD">
        <w:rPr>
          <w:rFonts w:ascii="Consolas" w:hAnsi="Consolas" w:cs="Consolas"/>
          <w:color w:val="FF0000"/>
          <w:sz w:val="19"/>
          <w:szCs w:val="19"/>
          <w:lang w:val="en-US"/>
        </w:rPr>
        <w:t>mc</w:t>
      </w:r>
      <w:r w:rsidRPr="00800BDD">
        <w:rPr>
          <w:rFonts w:ascii="Consolas" w:hAnsi="Consolas" w:cs="Consolas"/>
          <w:color w:val="0000FF"/>
          <w:sz w:val="19"/>
          <w:szCs w:val="19"/>
          <w:lang w:val="en-US"/>
        </w:rPr>
        <w:t>="http://schemas.openxmlformats.org/markup-compatibility/2006"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xmlns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local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="clr-namespace:NelderMid"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xmlns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chartingToolkit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="clr-name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s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pace:System.Windows.Controls.DataVisualization.Charting;assembly=System.Windows.Controls.DataVisualization.Toolkit"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Class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="NelderMid.MainWindow"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mc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Ignorable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="d"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Title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</w:t>
      </w:r>
      <w:r>
        <w:rPr>
          <w:rFonts w:ascii="Consolas" w:hAnsi="Consolas" w:cs="Consolas"/>
          <w:color w:val="0000FF"/>
          <w:sz w:val="19"/>
          <w:szCs w:val="19"/>
        </w:rPr>
        <w:t>МетодНелдера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-</w:t>
      </w:r>
      <w:r>
        <w:rPr>
          <w:rFonts w:ascii="Consolas" w:hAnsi="Consolas" w:cs="Consolas"/>
          <w:color w:val="0000FF"/>
          <w:sz w:val="19"/>
          <w:szCs w:val="19"/>
        </w:rPr>
        <w:t>Мида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="441.3"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="1040.047"&gt;</w:t>
      </w:r>
    </w:p>
    <w:p w:rsidR="00800BDD" w:rsidRPr="00800BDD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00BDD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800BDD">
        <w:rPr>
          <w:rFonts w:ascii="Consolas" w:hAnsi="Consolas" w:cs="Consolas"/>
          <w:color w:val="A31515"/>
          <w:sz w:val="19"/>
          <w:szCs w:val="19"/>
          <w:lang w:val="en-US"/>
        </w:rPr>
        <w:t>Grid</w:t>
      </w:r>
      <w:r w:rsidRPr="00800BD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Grid.ColumnDefinitions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ColumnDefinition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="177*"/&gt;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ColumnDefinition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="856*"/&gt;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Grid.ColumnDefinitions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GroupBox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="groupBox"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Header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</w:t>
      </w:r>
      <w:r>
        <w:rPr>
          <w:rFonts w:ascii="Consolas" w:hAnsi="Consolas" w:cs="Consolas"/>
          <w:color w:val="0000FF"/>
          <w:sz w:val="19"/>
          <w:szCs w:val="19"/>
        </w:rPr>
        <w:t>Решение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HorizontalAlignment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Ma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r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="10,10,0,0"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="382"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="465"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Grid.ColumnSpan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="2"&gt;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Grid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Margin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="-8,0,8,0"&gt;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Label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="label"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Content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</w:t>
      </w:r>
      <w:r>
        <w:rPr>
          <w:rFonts w:ascii="Consolas" w:hAnsi="Consolas" w:cs="Consolas"/>
          <w:color w:val="0000FF"/>
          <w:sz w:val="19"/>
          <w:szCs w:val="19"/>
        </w:rPr>
        <w:t>Функция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HorizontalAlignment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Ma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r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="173,0,0,0"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FontFamily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="Georgia"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FontSize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="16"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FontStyle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="Italic"/&gt;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Label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="label_Copy"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Content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="(x1-10)^2+(x2-12)^2+(x1-10)(x2-12)"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HorizontalAlignment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Ma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r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="17,28,0,0"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FontFamily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="Georgia"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FontSize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="24"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RenderTransformOrigin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="0.474,1.893"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="412"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="47"/&gt;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Label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="label_Copy1"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Content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="alpha=1    beta=0.5    gamma=2  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HorizontalAlignment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Ma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r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="95,69,0,0"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FontFamily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="Georgia"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FontSize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="16"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RenderTransformOrigin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="0.474,1.893"/&gt;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TextBox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="t2"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HorizontalAlignment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="228"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Margin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="10,124,0,-20"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TextWrapping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="Wrap"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="120"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VerticalScrollBarVisibility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="Auto"/&gt;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Label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="label1"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Content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</w:t>
      </w:r>
      <w:r>
        <w:rPr>
          <w:rFonts w:ascii="Consolas" w:hAnsi="Consolas" w:cs="Consolas"/>
          <w:color w:val="0000FF"/>
          <w:sz w:val="19"/>
          <w:szCs w:val="19"/>
        </w:rPr>
        <w:t>Точки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HorizontalAlignment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Ma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r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="43,97,0,0"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FontFamily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="Georgia"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FontSize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="14.667"/&gt;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Label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="label1_Copy"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Content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</w:t>
      </w:r>
      <w:r>
        <w:rPr>
          <w:rFonts w:ascii="Consolas" w:hAnsi="Consolas" w:cs="Consolas"/>
          <w:color w:val="0000FF"/>
          <w:sz w:val="19"/>
          <w:szCs w:val="19"/>
        </w:rPr>
        <w:t>Ходрешения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HorizontalAlignment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Ma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r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="248,97,0,0"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FontFamily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="Georgia"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FontSize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="14.667"/&gt;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TextBox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HorizontalAlignment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="228"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Ma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r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="147,124,0,0"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TextWrapping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="Wrap"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="296"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VerticalScrollBarVisibility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="Auto"/&gt;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TextBox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="n1"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HorizontalAlignment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="21"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Ma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r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="62,37,0,0"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TextWrapping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="Wrap"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="25"/&gt;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TextBox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="n2"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HorizontalAlignment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="21"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Ma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r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="183,37,0,0"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TextWrapping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="Wrap"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="26"/&gt;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TextBox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="n3"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HorizontalAlignment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="22"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Ma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r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="303,37,0,0"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TextWrapping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="Wrap"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="25"/&gt;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TextBox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="n4"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HorizontalAlignment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="22"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Ma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r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="381,37,0,0"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TextWrapping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="Wrap"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="23"/&gt;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Grid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GroupBox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GroupBox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="groupBox1"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Header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</w:t>
      </w:r>
      <w:r>
        <w:rPr>
          <w:rFonts w:ascii="Consolas" w:hAnsi="Consolas" w:cs="Consolas"/>
          <w:color w:val="0000FF"/>
          <w:sz w:val="19"/>
          <w:szCs w:val="19"/>
        </w:rPr>
        <w:t>График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Margin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="303,10,18,0"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="382"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Grid.Column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="1"&gt;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Grid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Button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="button"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Content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</w:t>
      </w:r>
      <w:r>
        <w:rPr>
          <w:rFonts w:ascii="Consolas" w:hAnsi="Consolas" w:cs="Consolas"/>
          <w:color w:val="0000FF"/>
          <w:sz w:val="19"/>
          <w:szCs w:val="19"/>
        </w:rPr>
        <w:t>Найтирешение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HorizontalAlignment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Ma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r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="194,14,0,0"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="133"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Click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="button_Click"/&gt;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chartingToolkit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Chart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="chart1"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HorizontalAlignment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="Left"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Margin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="10,51,0,0"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Title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</w:t>
      </w:r>
      <w:r>
        <w:rPr>
          <w:rFonts w:ascii="Consolas" w:hAnsi="Consolas" w:cs="Consolas"/>
          <w:color w:val="0000FF"/>
          <w:sz w:val="19"/>
          <w:szCs w:val="19"/>
        </w:rPr>
        <w:t>МетодНелдера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-</w:t>
      </w:r>
      <w:r>
        <w:rPr>
          <w:rFonts w:ascii="Consolas" w:hAnsi="Consolas" w:cs="Consolas"/>
          <w:color w:val="0000FF"/>
          <w:sz w:val="19"/>
          <w:szCs w:val="19"/>
        </w:rPr>
        <w:t>Мида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VerticalAlignment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="Top"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Height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="299"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Width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="501"&gt;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chartingToolkit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Chart.Axes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lastRenderedPageBreak/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chartingToolkit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LinearAxis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="axX"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SeriesHost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="{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Null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}"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Orientation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="X"/&gt;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chartingToolkit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LinearAxis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Name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="axY"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>SeriesHost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="{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Null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}"</w:t>
      </w:r>
      <w:r w:rsidRPr="00EF4FAF">
        <w:rPr>
          <w:rFonts w:ascii="Consolas" w:hAnsi="Consolas" w:cs="Consolas"/>
          <w:color w:val="FF0000"/>
          <w:sz w:val="19"/>
          <w:szCs w:val="19"/>
          <w:lang w:val="en-US"/>
        </w:rPr>
        <w:t xml:space="preserve"> Orientation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="Y"/&gt;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chartingToolkit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Chart.Axes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chartingToolkit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Chart.DataContext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PointCollection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EF4FAF">
        <w:rPr>
          <w:rFonts w:ascii="Consolas" w:hAnsi="Consolas" w:cs="Consolas"/>
          <w:color w:val="000000"/>
          <w:sz w:val="19"/>
          <w:szCs w:val="19"/>
          <w:lang w:val="en-US"/>
        </w:rPr>
        <w:t>1,10 2,20 3,30 4,40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PointCollection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chartingToolkit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Chart.DataContext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chartingToolkit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Chart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Grid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GroupBox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Grid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00BDD" w:rsidRPr="00EF4FAF" w:rsidRDefault="00800BDD" w:rsidP="00800B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EF4FAF">
        <w:rPr>
          <w:rFonts w:ascii="Consolas" w:hAnsi="Consolas" w:cs="Consolas"/>
          <w:color w:val="A31515"/>
          <w:sz w:val="19"/>
          <w:szCs w:val="19"/>
          <w:lang w:val="en-US"/>
        </w:rPr>
        <w:t>Window</w:t>
      </w:r>
      <w:r w:rsidRPr="00EF4FAF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00BDD" w:rsidRPr="00EF4FAF" w:rsidRDefault="00800BDD" w:rsidP="00800BDD">
      <w:pPr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</w:rPr>
        <w:t>Кодпрограммы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using System;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usingSystem.Collections.Generic;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usingSystem.Linq;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usingSystem.Text;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usingSystem.Threading.Tasks;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usingSystem.Windows;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usingSystem.Windows.Controls;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usingSystem.Windows.Controls.DataVisualization.Charting;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usingSystem.Windows.Data;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usingSystem.Windows.Documents;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usingSystem.Windows.Input;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usingSystem.Windows.Media;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usingSystem.Windows.Media.Imaging;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usingSystem.Windows.Navigation;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usingSystem.Windows.Shapes;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namespaceNelderMid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/// &lt;summary&gt;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/// </w:t>
      </w:r>
      <w:r w:rsidRPr="00EF4FAF">
        <w:rPr>
          <w:rFonts w:ascii="Times New Roman" w:hAnsi="Times New Roman" w:cs="Times New Roman"/>
          <w:sz w:val="24"/>
          <w:szCs w:val="24"/>
        </w:rPr>
        <w:t>Логикавзаимодействиядля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>MainWindow.xaml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/// &lt;/summary&gt;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public partial class MainWindow : Window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publicMainWindow()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InitializeComponent();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double al = 1, b = 0.5, g = 2;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const double eps=1,T=6;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constint n = 2,m=n+1;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double[,] a = new double[m, n];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double[] F = new double[m];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double center;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double[,] C = new double[1, n];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double[,] R = new double[1, n];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double[,] E = new double[1, n];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double[,] S = new double[1, n];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voidinit()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for (int i = 0; i &lt; m; i++)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for (int j = 0; j &lt; n; j++)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if (i == 0) a[i, j] = 0;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else if (i == j + 1)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a[i, j] = (T / (n * Math.Sqrt(2))) * (Math.Sqrt(m) - 1 + n);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else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a[i, j] = (T / (n * Math.Sqrt(2))) * (Math.Sqrt(m) - 1);                    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}                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Random randomGen = new Random();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voidgetGraph(double[,] ma, string nazv)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t2.Text += "</w:t>
      </w:r>
      <w:r w:rsidRPr="00EF4FAF">
        <w:rPr>
          <w:rFonts w:ascii="Times New Roman" w:hAnsi="Times New Roman" w:cs="Times New Roman"/>
          <w:sz w:val="24"/>
          <w:szCs w:val="24"/>
        </w:rPr>
        <w:t>Шаг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"+num+" : \n";            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Color gColor = gColor = System.Windows.Media.Color.FromRgb(Convert.ToByte(randomGen.Next(255)), Co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>vert.ToByte(randomGen.Next(255)), Convert.ToByte(randomGen.Next(255)));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Brush b = new SolidColorBrush(gColor);           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int j = 0;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while (j &lt; m)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if (j &gt; 0) nazv = "";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List&lt;KeyValuePair&lt;double, double&gt;&gt;MyValue = new List&lt;KeyValuePair&lt;double, double&gt;&gt;();               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MyValue.Add(new KeyValuePair&lt;double, double&gt;(ma[j, 0], ma[j, 1]));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j++;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if (j == m)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MyValue.Add(new KeyValuePair&lt;double, double&gt;(ma[0, 0], ma[0, 1]));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else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MyValue.Add(new KeyValuePair&lt;double, double&gt;(ma[j, 0], ma[j, 1])); 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showChart(MyValue, nazv, b);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for (int i = 0; i &lt; m; i++)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{                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t2.Text += Math.Round(a[i, 0], 2) + " \t" + Math.Round(a[i, 1], 2)+"\n";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num++;           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t2.Text += "\n";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doublefunc(double[,] mas, int i)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double res = Math.Pow(mas[i, 0] - Convert.ToInt32(n1.Text), 2) + Math.Pow(mas[i, 1] - Convert.ToInt32(n2.Text), 2) + (mas[i, 0] - Convert.ToInt32(n3.Text)) * (mas[i, 1] - Co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vert.ToInt32(n4.Text));          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return res;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public void replace(int H)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for (int j = 0; j &lt; n; j++)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a[H, j] = R[0, j];                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t.Text += "</w:t>
      </w:r>
      <w:r w:rsidRPr="00EF4FAF">
        <w:rPr>
          <w:rFonts w:ascii="Times New Roman" w:hAnsi="Times New Roman" w:cs="Times New Roman"/>
          <w:sz w:val="24"/>
          <w:szCs w:val="24"/>
        </w:rPr>
        <w:t>отражение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>\n 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private void showChart(List&lt;KeyValuePair&lt;double, double&gt;&gt;valueList, string title,BrushgColor)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System.Windows.Controls.DataVisualization.Charting.LineSeries lineSeries1 = new Sy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>tem.Windows.Controls.DataVisualization.Charting.LineSeries();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lineSeries1.Title = title;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lineSeries1.DependentValuePath = "Value";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lineSeries1.IndependentValuePath = "Key";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Style style = new Style(typeof(LineDataPoint));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style.Setters.Add(new Setter(LineDataPoint.BackgroundProperty, gColor));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if (title == "")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style.Setters.Add(new Setter(LineDataPoint.VisibilityProperty, Visibility.Hidden));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lineSeries1.DataPointStyle = style;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lineSeries1.ItemsSource = valueList;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chart1.Series.Add(lineSeries1);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intnum = 1;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private void button_Click(object sender, RoutedEventArgs e)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num = 1;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init();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t.Clear();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t2.Clear();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double z = 1000;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chart1.Series.Clear();           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getGraph(a, "Начальный многогранник");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while (z &gt;eps)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                //значения функции в точках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t.Text += "Значения функции в точках : \n";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lastRenderedPageBreak/>
        <w:t>for (int i = 0; i &lt; m; i++)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F[i] = func(a, i);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t.Text += "F[" + (i + 1) + "]=" + Math.Round(F[i], 2) + " 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t.Text += "\n";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                //поиск макс и мин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t.Text += "Поиск макс и мин : \n";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int H = 0, L = 0, G = 0;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for (int i = 1; i &lt; m; i++)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if (F[i] &gt; F[H])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G = H;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H = i;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else if (F[i] &lt; F[L]) L = i;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t.Text += "max = " + Math.Round(F[H], 2) + " H=" + (H + 1) + " min = " + Math.Round(F[L], 2) + " L=" + (L + 1) + "\n";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t.Text += "Центр тяжести : \n";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EF4FAF">
        <w:rPr>
          <w:rFonts w:ascii="Times New Roman" w:hAnsi="Times New Roman" w:cs="Times New Roman"/>
          <w:sz w:val="24"/>
          <w:szCs w:val="24"/>
        </w:rPr>
        <w:t>центртяжести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double sum;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for (int j = 0; j &lt; n; j++)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sum = 0;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for (int i = 0; i &lt; m; i++) sum += a[i, j];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C[0, j] = (1.0 / n) * (sum - a[H, j]);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t.Text += "C[" + (j + 1) + "]=" + Math.Round(C[0, j], 2) + " 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center = func(C, 0);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t.Text += "</w:t>
      </w:r>
      <w:r w:rsidRPr="00EF4FAF">
        <w:rPr>
          <w:rFonts w:ascii="Times New Roman" w:hAnsi="Times New Roman" w:cs="Times New Roman"/>
          <w:sz w:val="24"/>
          <w:szCs w:val="24"/>
        </w:rPr>
        <w:t>Центр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" + Math.Round(center, 2) + "\n";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//</w:t>
      </w:r>
      <w:r w:rsidRPr="00EF4FAF">
        <w:rPr>
          <w:rFonts w:ascii="Times New Roman" w:hAnsi="Times New Roman" w:cs="Times New Roman"/>
          <w:sz w:val="24"/>
          <w:szCs w:val="24"/>
        </w:rPr>
        <w:t>проверканасходимость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sum = 0;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for (int i = 0; i &lt; m; i++)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sum += Math.Pow(F[i] - center, 2);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z = Math.Sqrt((1.0 / m) * sum);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t.Text += "C</w:t>
      </w:r>
      <w:r w:rsidRPr="00EF4FAF">
        <w:rPr>
          <w:rFonts w:ascii="Times New Roman" w:hAnsi="Times New Roman" w:cs="Times New Roman"/>
          <w:sz w:val="24"/>
          <w:szCs w:val="24"/>
        </w:rPr>
        <w:t>ходимость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: " + Math.Round(z, 2) + "\n";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if (z &gt;eps) 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                    //отражение вершины через центр тяжести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for (int j = 0; j &lt; n; j++)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R[0, j] = C[0, j] + al * (C[0, j] - a[H, j]);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t.Text += "R[" + (j + 1) + "]=" + Math.Round(R[0, j], 2) + " 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doublefr = func(R, 0);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t.Text += "</w:t>
      </w:r>
      <w:r w:rsidRPr="00EF4FAF">
        <w:rPr>
          <w:rFonts w:ascii="Times New Roman" w:hAnsi="Times New Roman" w:cs="Times New Roman"/>
          <w:sz w:val="24"/>
          <w:szCs w:val="24"/>
        </w:rPr>
        <w:t>Отражение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>fr = " + Math.Round(fr, 2) + "\n";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//проверка отражения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if (fr&lt; F[L])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//</w:t>
      </w:r>
      <w:r w:rsidRPr="00EF4FAF">
        <w:rPr>
          <w:rFonts w:ascii="Times New Roman" w:hAnsi="Times New Roman" w:cs="Times New Roman"/>
          <w:sz w:val="24"/>
          <w:szCs w:val="24"/>
        </w:rPr>
        <w:t>растяжение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for (int j = 0; j &lt; n; j++)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E[0, j] = C[0, j] + g * (R[0, j] - C[0, j]);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lastRenderedPageBreak/>
        <w:t>t.Text += "E[" + (j + 1) + "]=" + Math.Round(E[0, j], 2) + " 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doublefe = func(E, 0);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t.Text += "</w:t>
      </w:r>
      <w:r w:rsidRPr="00EF4FAF">
        <w:rPr>
          <w:rFonts w:ascii="Times New Roman" w:hAnsi="Times New Roman" w:cs="Times New Roman"/>
          <w:sz w:val="24"/>
          <w:szCs w:val="24"/>
        </w:rPr>
        <w:t>Растяжение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>fe = " + Math.Round(fe, 2) + "\n";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//проверка растяжения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if (fe&lt;fr)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for (int j = 0; j &lt; n; j++)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a[H, j] = E[0, j];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t.Text += "</w:t>
      </w:r>
      <w:r w:rsidRPr="00EF4FAF">
        <w:rPr>
          <w:rFonts w:ascii="Times New Roman" w:hAnsi="Times New Roman" w:cs="Times New Roman"/>
          <w:sz w:val="24"/>
          <w:szCs w:val="24"/>
        </w:rPr>
        <w:t>Растяжениеэффективно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>\n";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getGraph(a, "</w:t>
      </w:r>
      <w:r w:rsidRPr="00EF4FAF">
        <w:rPr>
          <w:rFonts w:ascii="Times New Roman" w:hAnsi="Times New Roman" w:cs="Times New Roman"/>
          <w:sz w:val="24"/>
          <w:szCs w:val="24"/>
        </w:rPr>
        <w:t>Растяжение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>");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else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for (int j = 0; j &lt; n; j++)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a[H, j] = R[0, j];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t.Text += "</w:t>
      </w:r>
      <w:r w:rsidRPr="00EF4FAF">
        <w:rPr>
          <w:rFonts w:ascii="Times New Roman" w:hAnsi="Times New Roman" w:cs="Times New Roman"/>
          <w:sz w:val="24"/>
          <w:szCs w:val="24"/>
        </w:rPr>
        <w:t>Отражениеэффективно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>\n";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getGraph(a, "</w:t>
      </w:r>
      <w:r w:rsidRPr="00EF4FAF">
        <w:rPr>
          <w:rFonts w:ascii="Times New Roman" w:hAnsi="Times New Roman" w:cs="Times New Roman"/>
          <w:sz w:val="24"/>
          <w:szCs w:val="24"/>
        </w:rPr>
        <w:t>Отражение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>");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else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bool flag = true;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if (fr&lt; F[G])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        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                            //замена на отражение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replace(H);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flag = false;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else if (fr&lt; F[H])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replace(H);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flag = true;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//</w:t>
      </w:r>
      <w:r w:rsidRPr="00EF4FAF">
        <w:rPr>
          <w:rFonts w:ascii="Times New Roman" w:hAnsi="Times New Roman" w:cs="Times New Roman"/>
          <w:sz w:val="24"/>
          <w:szCs w:val="24"/>
        </w:rPr>
        <w:t>сжатие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if (flag)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for (int j = 0; j &lt; n; j++)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S[0, j] = C[0, j] + b * (a[H, j] - C[0, j]);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t.Text += "S[" + (j + 1) + "]=" + Math.Round(S[0, j], 2) + " 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doublefs = func(S, 0);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t.Text += "</w:t>
      </w:r>
      <w:r w:rsidRPr="00EF4FAF">
        <w:rPr>
          <w:rFonts w:ascii="Times New Roman" w:hAnsi="Times New Roman" w:cs="Times New Roman"/>
          <w:sz w:val="24"/>
          <w:szCs w:val="24"/>
        </w:rPr>
        <w:t>Сжатие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>fs = " + Math.Round(fs, 2) + " \n";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//проверка сжатия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if (fs&lt; F[H])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for (int j = 0; j &lt; n; j++)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lastRenderedPageBreak/>
        <w:t>a[H, j] = S[0, j];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t.Text += "</w:t>
      </w:r>
      <w:r w:rsidRPr="00EF4FAF">
        <w:rPr>
          <w:rFonts w:ascii="Times New Roman" w:hAnsi="Times New Roman" w:cs="Times New Roman"/>
          <w:sz w:val="24"/>
          <w:szCs w:val="24"/>
        </w:rPr>
        <w:t>Сжатиеэффективно</w:t>
      </w:r>
      <w:r w:rsidRPr="00EF4FAF">
        <w:rPr>
          <w:rFonts w:ascii="Times New Roman" w:hAnsi="Times New Roman" w:cs="Times New Roman"/>
          <w:sz w:val="24"/>
          <w:szCs w:val="24"/>
          <w:lang w:val="en-US"/>
        </w:rPr>
        <w:t>\n";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getGraph(a, "Сжатие");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            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else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            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                                //сжатие симплекса для всех точек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for (int i = 0; i &lt; m; i++)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{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for (int j = 0; j &lt; n; j++)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FAF">
        <w:rPr>
          <w:rFonts w:ascii="Times New Roman" w:hAnsi="Times New Roman" w:cs="Times New Roman"/>
          <w:sz w:val="24"/>
          <w:szCs w:val="24"/>
          <w:lang w:val="en-US"/>
        </w:rPr>
        <w:t>if (j != L) a[i, j] = a[L, j] + 0.5 * (a[i, j] - a[L, j]);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t.Text += "Сжатие симплекса\n";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>getGraph(a, "Сжатие симплекса");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            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        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                    }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                }             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t.Text += "\n";               </w:t>
      </w:r>
    </w:p>
    <w:p w:rsidR="00800BDD" w:rsidRPr="00EF4FAF" w:rsidRDefault="00800BDD" w:rsidP="00800BDD">
      <w:pPr>
        <w:rPr>
          <w:rFonts w:ascii="Times New Roman" w:hAnsi="Times New Roman" w:cs="Times New Roman"/>
          <w:sz w:val="24"/>
          <w:szCs w:val="24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            }</w:t>
      </w:r>
    </w:p>
    <w:p w:rsidR="00800BDD" w:rsidRPr="00EF4FAF" w:rsidRDefault="00800BDD" w:rsidP="00800BDD">
      <w:pPr>
        <w:rPr>
          <w:rFonts w:ascii="Times New Roman" w:hAnsi="Times New Roman" w:cs="Times New Roman"/>
        </w:rPr>
      </w:pPr>
      <w:r w:rsidRPr="00EF4FAF">
        <w:rPr>
          <w:rFonts w:ascii="Times New Roman" w:hAnsi="Times New Roman" w:cs="Times New Roman"/>
          <w:sz w:val="24"/>
          <w:szCs w:val="24"/>
        </w:rPr>
        <w:t xml:space="preserve">        }</w:t>
      </w:r>
    </w:p>
    <w:p w:rsidR="00800BDD" w:rsidRPr="00EF4FAF" w:rsidRDefault="00800BDD" w:rsidP="00800BDD">
      <w:pPr>
        <w:rPr>
          <w:rFonts w:ascii="Times New Roman" w:hAnsi="Times New Roman" w:cs="Times New Roman"/>
        </w:rPr>
      </w:pPr>
      <w:r w:rsidRPr="00EF4FAF">
        <w:rPr>
          <w:rFonts w:ascii="Times New Roman" w:hAnsi="Times New Roman" w:cs="Times New Roman"/>
        </w:rPr>
        <w:t xml:space="preserve">    }</w:t>
      </w:r>
    </w:p>
    <w:p w:rsidR="00196E36" w:rsidRDefault="00800BDD" w:rsidP="00800BDD">
      <w:r w:rsidRPr="00EF4FAF">
        <w:rPr>
          <w:rFonts w:ascii="Times New Roman" w:hAnsi="Times New Roman" w:cs="Times New Roman"/>
        </w:rPr>
        <w:t>}</w:t>
      </w:r>
    </w:p>
    <w:sectPr w:rsidR="0019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00BDD"/>
    <w:rsid w:val="00196E36"/>
    <w:rsid w:val="0080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1662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Ткаченко</dc:creator>
  <cp:keywords/>
  <dc:description/>
  <cp:lastModifiedBy>Владислав Ткаченко</cp:lastModifiedBy>
  <cp:revision>2</cp:revision>
  <dcterms:created xsi:type="dcterms:W3CDTF">2017-07-03T10:22:00Z</dcterms:created>
  <dcterms:modified xsi:type="dcterms:W3CDTF">2017-07-03T10:23:00Z</dcterms:modified>
</cp:coreProperties>
</file>