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CC" w:rsidRPr="001668CC" w:rsidRDefault="001668CC" w:rsidP="001668CC">
      <w:r w:rsidRPr="001668CC">
        <w:t>Дефицит железа в организме</w:t>
      </w:r>
    </w:p>
    <w:p w:rsidR="001668CC" w:rsidRPr="001668CC" w:rsidRDefault="001668CC" w:rsidP="001668CC">
      <w:r w:rsidRPr="001668CC">
        <w:t>Несмотря на то, что в организме взрослого человека содержится в общей сложности всего 2,5 грамма железа, значение этого микроэлемента для здоровой жизнедеятельности переоценить невозможно. Это незаменимый участник важнейших молекулярных процессов, без которого не обойдется ни один орган и ни одна система. Значение всем известного показателя крови гемоглобина напрямую зависит от количества железа в организме. Нехватка этого микроэлемента приводит к патологическому  состоянию, называемому железодефицитной анемией. Это состояние мы и рассмотрим в нашем материале.</w:t>
      </w:r>
    </w:p>
    <w:p w:rsidR="001668CC" w:rsidRPr="001668CC" w:rsidRDefault="001668CC" w:rsidP="001668CC">
      <w:r w:rsidRPr="001668CC">
        <w:t>Основные причины нехватки железа в организме</w:t>
      </w:r>
    </w:p>
    <w:p w:rsidR="001668CC" w:rsidRPr="001668CC" w:rsidRDefault="001668CC" w:rsidP="001668CC">
      <w:r w:rsidRPr="001668CC">
        <w:t>Недостаток железа может быть спровоцирован целым рядом причин. Перечислим самые распространенные.</w:t>
      </w:r>
    </w:p>
    <w:p w:rsidR="000742D7" w:rsidRPr="001668CC" w:rsidRDefault="000742D7" w:rsidP="001668CC">
      <w:pPr>
        <w:numPr>
          <w:ilvl w:val="0"/>
          <w:numId w:val="2"/>
        </w:numPr>
      </w:pPr>
      <w:r w:rsidRPr="001668CC">
        <w:t xml:space="preserve">Период усиленного роста организма. Рост детей до трехлетнего возраста настолько быстрый, что иногда их организм просто не успевает </w:t>
      </w:r>
      <w:r w:rsidR="00D6231D" w:rsidRPr="001668CC">
        <w:t>вырабатывать нужное количество железа.</w:t>
      </w:r>
    </w:p>
    <w:p w:rsidR="00D6231D" w:rsidRPr="001668CC" w:rsidRDefault="00D6231D" w:rsidP="001668CC">
      <w:pPr>
        <w:numPr>
          <w:ilvl w:val="0"/>
          <w:numId w:val="2"/>
        </w:numPr>
      </w:pPr>
      <w:r w:rsidRPr="001668CC">
        <w:t xml:space="preserve">Неполноценное питание. Даже если человек питается пять раз в день и никогда не остается голодным, у него может развиться нехватка железа. Дело в том, что не все продукты содержат достаточное количество этого микроэлемента. Особенно часто это состояние встречается у юных девушек и детей. Возьмите на заметку: если ваш ребенок – большой любитель молока, но при этом кушает мало железосодержащих продуктов, ему может угрожать анемия. То же можно и сказать о девушках, ограничивающих свой рацион рамками диеты. </w:t>
      </w:r>
    </w:p>
    <w:p w:rsidR="00D6231D" w:rsidRPr="001668CC" w:rsidRDefault="00D6231D" w:rsidP="001668CC">
      <w:pPr>
        <w:numPr>
          <w:ilvl w:val="0"/>
          <w:numId w:val="2"/>
        </w:numPr>
      </w:pPr>
      <w:r w:rsidRPr="001668CC">
        <w:t xml:space="preserve">Беременность. </w:t>
      </w:r>
      <w:r w:rsidR="00B47705" w:rsidRPr="001668CC">
        <w:t xml:space="preserve">Не зря дамы в интересном положении сдают анализ крови на содержание гемоглобина, ведь в этот период  ей требуется в два с половиной раза больше железа, чем представителям сильной половины человечества. То же количество женщине нужно и во время грудного вскармливания. </w:t>
      </w:r>
      <w:r w:rsidR="007C240C" w:rsidRPr="001668CC">
        <w:t xml:space="preserve">В связи с этим, женщинам рекомендуют обогатить свою диету продуктами со значительным содержанием железа. Несоблюдение этих рекомендаций ведет к дефициту железа, что не может благоприятно сказаться на развитии плода и, впоследствии, качестве грудного молока. </w:t>
      </w:r>
    </w:p>
    <w:p w:rsidR="00843346" w:rsidRPr="001668CC" w:rsidRDefault="00843346" w:rsidP="001668CC">
      <w:pPr>
        <w:numPr>
          <w:ilvl w:val="0"/>
          <w:numId w:val="2"/>
        </w:numPr>
      </w:pPr>
      <w:r w:rsidRPr="001668CC">
        <w:t>Кровопотеря. Обильные менструации, несомненно, могут вызывать анемию тогда, когда кроветворные органы не успевают восполнять ежемесячные потери крови. Внутренние кровотечения, травмы, онкологические заболевания, язва желудка – это неполный перечень недугов, при которых стремительно падает количество железа в крови и возникает риск анемии.</w:t>
      </w:r>
    </w:p>
    <w:p w:rsidR="001668CC" w:rsidRPr="001668CC" w:rsidRDefault="001668CC" w:rsidP="001668CC">
      <w:r w:rsidRPr="001668CC">
        <w:t xml:space="preserve">Поэтому всегда важно корректно и своевременно определить причину и лишь после заниматься устранением нехватки железа. </w:t>
      </w:r>
    </w:p>
    <w:p w:rsidR="001668CC" w:rsidRPr="001668CC" w:rsidRDefault="001668CC" w:rsidP="001668CC">
      <w:r w:rsidRPr="001668CC">
        <w:t>Симптомы железодефицитного состояния</w:t>
      </w:r>
    </w:p>
    <w:p w:rsidR="001668CC" w:rsidRPr="001668CC" w:rsidRDefault="001668CC" w:rsidP="001668CC">
      <w:r w:rsidRPr="001668CC">
        <w:t xml:space="preserve">Условно выделяют две стадии развития нехватки железа: латентная (скрытая) и собственно анемия. </w:t>
      </w:r>
    </w:p>
    <w:p w:rsidR="001668CC" w:rsidRPr="001668CC" w:rsidRDefault="001668CC" w:rsidP="001668CC">
      <w:r w:rsidRPr="001668CC">
        <w:t>Что может быть на латентной стадии?</w:t>
      </w:r>
    </w:p>
    <w:p w:rsidR="006979E6" w:rsidRPr="001668CC" w:rsidRDefault="006979E6" w:rsidP="001668CC">
      <w:pPr>
        <w:numPr>
          <w:ilvl w:val="0"/>
          <w:numId w:val="3"/>
        </w:numPr>
      </w:pPr>
      <w:r w:rsidRPr="001668CC">
        <w:lastRenderedPageBreak/>
        <w:t>отсутствие клинических признаков нехватки железа;</w:t>
      </w:r>
    </w:p>
    <w:p w:rsidR="006979E6" w:rsidRPr="001668CC" w:rsidRDefault="006979E6" w:rsidP="001668CC">
      <w:pPr>
        <w:numPr>
          <w:ilvl w:val="0"/>
          <w:numId w:val="3"/>
        </w:numPr>
      </w:pPr>
      <w:r w:rsidRPr="001668CC">
        <w:t>нормальные показатели уровня гемоглобина в крови;</w:t>
      </w:r>
    </w:p>
    <w:p w:rsidR="006979E6" w:rsidRPr="001668CC" w:rsidRDefault="006979E6" w:rsidP="001668CC">
      <w:pPr>
        <w:numPr>
          <w:ilvl w:val="0"/>
          <w:numId w:val="3"/>
        </w:numPr>
      </w:pPr>
      <w:r w:rsidRPr="001668CC">
        <w:t>снижение запасов железа в тканях;</w:t>
      </w:r>
    </w:p>
    <w:p w:rsidR="006979E6" w:rsidRPr="001668CC" w:rsidRDefault="006979E6" w:rsidP="001668CC">
      <w:pPr>
        <w:numPr>
          <w:ilvl w:val="0"/>
          <w:numId w:val="3"/>
        </w:numPr>
      </w:pPr>
      <w:r w:rsidRPr="001668CC">
        <w:t>снижение активности ферментов, содержащих железо;</w:t>
      </w:r>
    </w:p>
    <w:p w:rsidR="006979E6" w:rsidRPr="001668CC" w:rsidRDefault="006979E6" w:rsidP="001668CC">
      <w:pPr>
        <w:numPr>
          <w:ilvl w:val="0"/>
          <w:numId w:val="3"/>
        </w:numPr>
      </w:pPr>
      <w:r w:rsidRPr="001668CC">
        <w:t>увеличение всасывания железа в кишечнике (у взрослых).</w:t>
      </w:r>
    </w:p>
    <w:p w:rsidR="001668CC" w:rsidRPr="001668CC" w:rsidRDefault="001668CC" w:rsidP="001668CC">
      <w:r w:rsidRPr="001668CC">
        <w:t>Как видим, определить начинающийся дефицит железа «на глаз» практически невозможно.</w:t>
      </w:r>
    </w:p>
    <w:p w:rsidR="001668CC" w:rsidRPr="001668CC" w:rsidRDefault="001668CC" w:rsidP="001668CC">
      <w:r w:rsidRPr="001668CC">
        <w:t>Что ощущает человек, страдающий анемией? Наиболее характерные признаки:</w:t>
      </w:r>
    </w:p>
    <w:p w:rsidR="0019612A" w:rsidRPr="001668CC" w:rsidRDefault="0019612A" w:rsidP="001668CC">
      <w:pPr>
        <w:numPr>
          <w:ilvl w:val="0"/>
          <w:numId w:val="4"/>
        </w:numPr>
      </w:pPr>
      <w:r w:rsidRPr="001668CC">
        <w:t>головная боль, головокружение;</w:t>
      </w:r>
    </w:p>
    <w:p w:rsidR="0019612A" w:rsidRPr="001668CC" w:rsidRDefault="0019612A" w:rsidP="001668CC">
      <w:pPr>
        <w:numPr>
          <w:ilvl w:val="0"/>
          <w:numId w:val="4"/>
        </w:numPr>
      </w:pPr>
      <w:r w:rsidRPr="001668CC">
        <w:t>учащенное сердцебиение при самой небольшой нагрузке;</w:t>
      </w:r>
    </w:p>
    <w:p w:rsidR="0019612A" w:rsidRPr="001668CC" w:rsidRDefault="0019612A" w:rsidP="001668CC">
      <w:pPr>
        <w:numPr>
          <w:ilvl w:val="0"/>
          <w:numId w:val="4"/>
        </w:numPr>
      </w:pPr>
      <w:r w:rsidRPr="001668CC">
        <w:t>общая и мышечная слабость;</w:t>
      </w:r>
    </w:p>
    <w:p w:rsidR="0019612A" w:rsidRPr="001668CC" w:rsidRDefault="0019612A" w:rsidP="001668CC">
      <w:pPr>
        <w:numPr>
          <w:ilvl w:val="0"/>
          <w:numId w:val="4"/>
        </w:numPr>
      </w:pPr>
      <w:r w:rsidRPr="001668CC">
        <w:t>«мушки» перед глазами;</w:t>
      </w:r>
    </w:p>
    <w:p w:rsidR="0019612A" w:rsidRPr="001668CC" w:rsidRDefault="0019612A" w:rsidP="001668CC">
      <w:pPr>
        <w:numPr>
          <w:ilvl w:val="0"/>
          <w:numId w:val="4"/>
        </w:numPr>
      </w:pPr>
      <w:r w:rsidRPr="001668CC">
        <w:t>нарушение вкусовых ощущений и обоняния;</w:t>
      </w:r>
    </w:p>
    <w:p w:rsidR="0019612A" w:rsidRPr="001668CC" w:rsidRDefault="0019612A" w:rsidP="001668CC">
      <w:pPr>
        <w:numPr>
          <w:ilvl w:val="0"/>
          <w:numId w:val="4"/>
        </w:numPr>
      </w:pPr>
      <w:r w:rsidRPr="001668CC">
        <w:t>заеды в уголках рта.</w:t>
      </w:r>
    </w:p>
    <w:p w:rsidR="001668CC" w:rsidRPr="001668CC" w:rsidRDefault="001668CC" w:rsidP="001668CC">
      <w:r w:rsidRPr="001668CC">
        <w:t xml:space="preserve">Также часто у человека начинают портиться волосы, становясь ломкими и безжизненными. То же относится и к ногтям. Кожа приобретает бледный оттенок, нарушается пищеварение, появляется шум в ушах. </w:t>
      </w:r>
    </w:p>
    <w:p w:rsidR="001668CC" w:rsidRPr="001668CC" w:rsidRDefault="001668CC" w:rsidP="001668CC">
      <w:r w:rsidRPr="001668CC">
        <w:t>Принципы лечения железодефицитного состояния</w:t>
      </w:r>
    </w:p>
    <w:p w:rsidR="001668CC" w:rsidRPr="001668CC" w:rsidRDefault="001668CC" w:rsidP="001668CC">
      <w:r w:rsidRPr="001668CC">
        <w:t xml:space="preserve">Важно понять, что диагностированная доктором нехватка железа не лечится одной лишь коррекцией рациона. Обязательно назначаются препараты железа, которые необходимо принимать не менее двух месяцев для достижения наилучшего эффекта терапии. </w:t>
      </w:r>
    </w:p>
    <w:p w:rsidR="001668CC" w:rsidRPr="001668CC" w:rsidRDefault="001668CC" w:rsidP="001668CC">
      <w:r w:rsidRPr="001668CC">
        <w:t xml:space="preserve">Должно быть сведено к минимуму потребление молочных продуктов, кофе, чая и других продуктов, содержащих большое количество кальция и фосфора. Аскорбиновая кислота и белок, напротив, рекомендованы к включению в повседневный рацион, так как они способствуют выработке железа в организме и его лучшей всасываемости стенками кишечника. </w:t>
      </w:r>
    </w:p>
    <w:p w:rsidR="001668CC" w:rsidRPr="001668CC" w:rsidRDefault="001668CC" w:rsidP="001668CC">
      <w:r w:rsidRPr="001668CC">
        <w:t xml:space="preserve">Надо отметить, что современные железосодержащие препараты практически не дают побочных эффектов, что позволяет принимать их людям с сопутствующими заболеваниями. Оболочка, которой покрывают таблетки, является барьером для пищеварительного сока, благодаря чему исключается возможность раздражение слизистой желудка. </w:t>
      </w:r>
    </w:p>
    <w:p w:rsidR="001668CC" w:rsidRPr="001668CC" w:rsidRDefault="001668CC" w:rsidP="001668CC">
      <w:r w:rsidRPr="001668CC">
        <w:t>После того как нормальный уровень железа в организме будет восстановлен, необходимо продолжать лекарственную терапию в течение еще нескольких месяцев, чтобы запасы этого важного микроэлементы пополнились во всех тканях. Это поможет избежать латентного дефицита железа.</w:t>
      </w:r>
    </w:p>
    <w:p w:rsidR="001668CC" w:rsidRPr="001668CC" w:rsidRDefault="001668CC" w:rsidP="001668CC">
      <w:r w:rsidRPr="001668CC">
        <w:t xml:space="preserve">Помните, что любая нехватка железа является обратимой. Важно вовремя обратиться к врачу и тщательно выполнять все его рекомендации. </w:t>
      </w:r>
    </w:p>
    <w:p w:rsidR="001668CC" w:rsidRPr="001668CC" w:rsidRDefault="001668CC" w:rsidP="001668CC">
      <w:r w:rsidRPr="001668CC">
        <w:lastRenderedPageBreak/>
        <w:t>Какие продукты наиболее богаты железом?</w:t>
      </w:r>
    </w:p>
    <w:p w:rsidR="001668CC" w:rsidRPr="001668CC" w:rsidRDefault="001668CC" w:rsidP="001668CC">
      <w:r w:rsidRPr="001668CC">
        <w:t>Не только во время лечения, но и для профилактики железодефицитной анемии важно употреблять в пищу продукты, содержащие оптимальное количество этого микроэлемента.</w:t>
      </w:r>
    </w:p>
    <w:p w:rsidR="001668CC" w:rsidRPr="001668CC" w:rsidRDefault="001668CC" w:rsidP="001668CC">
      <w:r w:rsidRPr="001668CC">
        <w:t>Лидеры по содержанию железа: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фисташки;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печень (свинина; курица, говядина);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шпинат;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чечевица;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горох;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гречневая, ячневая, овсяная крупы;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арахис;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кизил;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кешью;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кукуруза;</w:t>
      </w:r>
    </w:p>
    <w:p w:rsidR="006217F8" w:rsidRPr="001668CC" w:rsidRDefault="006217F8" w:rsidP="001668CC">
      <w:pPr>
        <w:numPr>
          <w:ilvl w:val="0"/>
          <w:numId w:val="5"/>
        </w:numPr>
      </w:pPr>
      <w:r w:rsidRPr="001668CC">
        <w:t>кедровый орех.</w:t>
      </w:r>
    </w:p>
    <w:p w:rsidR="001668CC" w:rsidRPr="001668CC" w:rsidRDefault="001668CC" w:rsidP="001668CC">
      <w:r w:rsidRPr="001668CC">
        <w:t xml:space="preserve">Как видим, список содержит вполне доступные для потребителя продукты, которые легко приготовить или употребить сырыми. </w:t>
      </w:r>
    </w:p>
    <w:p w:rsidR="001668CC" w:rsidRPr="001668CC" w:rsidRDefault="001668CC" w:rsidP="001668CC">
      <w:r w:rsidRPr="001668CC">
        <w:t xml:space="preserve">Заботьтесь о себе и будьте здоровы! </w:t>
      </w:r>
    </w:p>
    <w:p w:rsidR="001668CC" w:rsidRPr="001668CC" w:rsidRDefault="001668CC" w:rsidP="001668CC"/>
    <w:p w:rsidR="006217F8" w:rsidRPr="001668CC" w:rsidRDefault="006217F8" w:rsidP="001668CC">
      <w:bookmarkStart w:id="0" w:name="_GoBack"/>
      <w:bookmarkEnd w:id="0"/>
    </w:p>
    <w:sectPr w:rsidR="006217F8" w:rsidRPr="0016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ED1"/>
    <w:multiLevelType w:val="hybridMultilevel"/>
    <w:tmpl w:val="16BC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375F"/>
    <w:multiLevelType w:val="hybridMultilevel"/>
    <w:tmpl w:val="C9B8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01A8B"/>
    <w:multiLevelType w:val="multilevel"/>
    <w:tmpl w:val="EBB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2609B"/>
    <w:multiLevelType w:val="hybridMultilevel"/>
    <w:tmpl w:val="CFEE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B3756"/>
    <w:multiLevelType w:val="hybridMultilevel"/>
    <w:tmpl w:val="43BE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AA"/>
    <w:rsid w:val="000742D7"/>
    <w:rsid w:val="001668CC"/>
    <w:rsid w:val="0019612A"/>
    <w:rsid w:val="004571E4"/>
    <w:rsid w:val="004A5453"/>
    <w:rsid w:val="004C33AC"/>
    <w:rsid w:val="00553BA7"/>
    <w:rsid w:val="006217F8"/>
    <w:rsid w:val="006979E6"/>
    <w:rsid w:val="007C240C"/>
    <w:rsid w:val="008358BB"/>
    <w:rsid w:val="00843346"/>
    <w:rsid w:val="00966BD4"/>
    <w:rsid w:val="009B6EAA"/>
    <w:rsid w:val="00A56E0C"/>
    <w:rsid w:val="00AA0897"/>
    <w:rsid w:val="00B051D7"/>
    <w:rsid w:val="00B2677D"/>
    <w:rsid w:val="00B42165"/>
    <w:rsid w:val="00B47705"/>
    <w:rsid w:val="00C30ACA"/>
    <w:rsid w:val="00CC563D"/>
    <w:rsid w:val="00D6231D"/>
    <w:rsid w:val="00D71CAE"/>
    <w:rsid w:val="00E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678</Words>
  <Characters>4574</Characters>
  <Application>Microsoft Office Word</Application>
  <DocSecurity>0</DocSecurity>
  <Lines>91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16</cp:revision>
  <dcterms:created xsi:type="dcterms:W3CDTF">2015-07-02T17:50:00Z</dcterms:created>
  <dcterms:modified xsi:type="dcterms:W3CDTF">2015-07-02T21:05:00Z</dcterms:modified>
</cp:coreProperties>
</file>