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Лендинг хамммам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Главная/Готовые решения/Калькулятор/Комплектующие/Галерея/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Сотрудничество/Почему мы/Контакты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  <w:t>г. Москва, ул. Озерная, д. 46 к. 2</w:t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  <w:t xml:space="preserve"> </w:t>
      </w:r>
      <w:hyperlink r:id="rId2">
        <w:r>
          <w:rPr>
            <w:rStyle w:val="style16"/>
            <w:rStyle w:val="style16"/>
          </w:rPr>
          <w:t>+7 495 778 77 91</w:t>
        </w:r>
      </w:hyperlink>
      <w:r>
        <w:rPr/>
        <w:t xml:space="preserve"> </w:t>
        <w:br/>
      </w:r>
      <w:hyperlink r:id="rId3">
        <w:r>
          <w:rPr>
            <w:rStyle w:val="style16"/>
            <w:rStyle w:val="style16"/>
          </w:rPr>
          <w:t>info@aquaspastroy.ru</w:t>
        </w:r>
      </w:hyperlink>
      <w:r>
        <w:rPr/>
        <w:t xml:space="preserve"> </w:t>
        <w:b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1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Проектирование и строительство хаммам под ключ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Восточные традиции, европейское качество!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tbl>
      <w:tblPr>
        <w:jc w:val="left"/>
        <w:tblInd w:type="dxa" w:w="-86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615"/>
        <w:gridCol w:w="3176"/>
        <w:gridCol w:w="2780"/>
      </w:tblGrid>
      <w:tr>
        <w:trPr>
          <w:cantSplit w:val="false"/>
        </w:trPr>
        <w:tc>
          <w:tcPr>
            <w:tcW w:type="dxa" w:w="26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Проект под ключ за 15 дней</w:t>
            </w:r>
          </w:p>
        </w:tc>
        <w:tc>
          <w:tcPr>
            <w:tcW w:type="dxa" w:w="317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Более 1000 вариантов отделки</w:t>
            </w:r>
          </w:p>
        </w:tc>
        <w:tc>
          <w:tcPr>
            <w:tcW w:type="dxa" w:w="278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Гарантия на хаммам             5 лет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Вызов консультанта на дом — бесплатно!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произведёт замеры помещения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выслушает все пожелания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✓ </w:t>
      </w: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поможет с выбором материала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ваше имя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номер телефона</w:t>
      </w:r>
    </w:p>
    <w:p>
      <w:pPr>
        <w:pStyle w:val="style0"/>
        <w:spacing w:after="0" w:before="0" w:line="240" w:lineRule="exact"/>
        <w:ind w:hanging="0" w:left="0" w:right="0"/>
        <w:jc w:val="center"/>
      </w:pPr>
      <w:bookmarkStart w:id="0" w:name="__DdeLink__293_1209688822"/>
      <w:bookmarkEnd w:id="0"/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отправить заявку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2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Зачем вам нужен хаммам?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Хаммам — это удивительная сказка и настоящий островок Востока, служащий местом силы и умиротворения, в котором все недуги и усталость уходят прочь. Что может быть приятнее, чем окунуться в атмосферу неспешности после тяжелого трудового дня? Вы входите в хаммам — и всё плохое, что существовало до этого, перестает иметь значение.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tbl>
      <w:tblPr>
        <w:jc w:val="left"/>
        <w:tblInd w:type="dxa" w:w="-1943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075"/>
        <w:gridCol w:w="8785"/>
      </w:tblGrid>
      <w:tr>
        <w:trPr>
          <w:cantSplit w:val="false"/>
        </w:trPr>
        <w:tc>
          <w:tcPr>
            <w:tcW w:type="dxa" w:w="207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Турецкая баня для всех без исключений</w:t>
            </w:r>
          </w:p>
        </w:tc>
        <w:tc>
          <w:tcPr>
            <w:tcW w:type="dxa" w:w="878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Целебный пар создаётся при помощи парогенераторов, которые гарантируют мягкий температурный режим (от 35 до 55°C). Наслаждаться им смогут даже те, кто тяжело переносит жару или страдает сердечными недугами.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Безопасность и комфорт</w:t>
            </w:r>
          </w:p>
        </w:tc>
        <w:tc>
          <w:tcPr>
            <w:tcW w:type="dxa" w:w="8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Комфортная температура окружающего пространства, насыщенность паром и ароматические масла, а ещё невообразимые впечатления, яркие ощущения, полная безопасность и абсолютный комфорт!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Эстетика и роскошь</w:t>
            </w:r>
          </w:p>
        </w:tc>
        <w:tc>
          <w:tcPr>
            <w:tcW w:type="dxa" w:w="8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Внутреннее убранство хаммама всегда выглядит  роскошно. Стремление к совершенству и эстетике — вот, чем запоминается турецкая баня, которая выглядит, как полноценное и колоритное произведение искусства. 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Райское наслаждение</w:t>
            </w:r>
          </w:p>
        </w:tc>
        <w:tc>
          <w:tcPr>
            <w:tcW w:type="dxa" w:w="8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Характерная черта турецкой бани – удобный массажный стол с подогревом. Он может быть какой угодно формы, но всегда рассчитывается на несколько человек. Релаксация на тёплом каменном лежаке подарит массу незабываемых впечатлений.</w:t>
            </w:r>
          </w:p>
        </w:tc>
      </w:tr>
      <w:tr>
        <w:trPr>
          <w:cantSplit w:val="false"/>
        </w:trPr>
        <w:tc>
          <w:tcPr>
            <w:tcW w:type="dxa" w:w="207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Укрепление иммунитета и здоровья</w:t>
            </w:r>
          </w:p>
        </w:tc>
        <w:tc>
          <w:tcPr>
            <w:tcW w:type="dxa" w:w="878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Время в хаммаме течёт неспешно, но обязательно с пользой для души и тела. Турецкая баня помогает бороться с заболеваниями дыхательных путей, избыточным весом, целлюлитом, бессонницей и различными проблемами с кожей.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3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12 деталей, делающих хаммам таким волшебным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Стены.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Остов турецкой бани — т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еплоизоляционные панели, которые создаются из экструзионного пенополистирола и отлично держат температуру.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Двери.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Помимо эксклюзивного дизайна они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отличаются от банных алюминиевой коробкой, не подверженной коррозии и гниению.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Купол.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Этот элемент хаммама изготавлив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ается по каркасной или бескаркасной технологии. Может иметь форму сферы, эллипсоида, тюбетейки.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Мозаика.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Универсальный облицовочный материал не только безупречно красив, но и обладает хорошими эк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сплуатационными характеристиками. 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Свет.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Избыточный уровень влажности в турецкой бане подразумевает использование мягкого оптоволоконного освещения и систем цветотерапии.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Лежаки.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Анатомические лежаки и скамейки изготавливаются из пенополистирола плотных марок, что придаёт изделиям необходимую жёсткость.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Краны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. Традиционные латунные, медные, чернёные и состаренные краны для хаммама — выбор ограничивает только ваша фантазия и бюджет!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Курна.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Се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рдце турецкой бани — небольшая красивая мраморная ёмкость, в которой смешиваются холодная и горячая вода, бегущая из двух отдельных кранов.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Вентилятор.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Низковольтные приборы, безопасные и эффективные, которые помогают регулировать потоки воздуха в помещениях с повышенной влажностью.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Парогенератор.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Специальное оборудование, которое вырабатывает тёплый, влажный и мягкий пар в необходимом количестве.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Дозирующие станции.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Данное оборудование используется для ароматизации, создания морского микроклимата и пены для массажа.</w:t>
      </w:r>
    </w:p>
    <w:p>
      <w:pPr>
        <w:pStyle w:val="style0"/>
        <w:numPr>
          <w:ilvl w:val="0"/>
          <w:numId w:val="1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Пульт управления.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Как правило, он находится снаружи или внутри сауны (на дверце), чтобы им было удобно пользоваться.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4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Какой хаммам подойдёт вам?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(оформляется слайдером)</w:t>
      </w:r>
    </w:p>
    <w:tbl>
      <w:tblPr>
        <w:jc w:val="left"/>
        <w:tblInd w:type="dxa" w:w="-1471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3821"/>
        <w:gridCol w:w="3742"/>
        <w:gridCol w:w="3744"/>
      </w:tblGrid>
      <w:tr>
        <w:trPr>
          <w:cantSplit w:val="false"/>
        </w:trPr>
        <w:tc>
          <w:tcPr>
            <w:tcW w:type="dxa" w:w="382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LIFE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Небольшой, но уютный хаммам для квартиры</w:t>
            </w:r>
          </w:p>
        </w:tc>
        <w:tc>
          <w:tcPr>
            <w:tcW w:type="dxa" w:w="374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ROYAL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Роскошный и вместительный хаммам для коттеджа</w:t>
            </w:r>
          </w:p>
        </w:tc>
        <w:tc>
          <w:tcPr>
            <w:tcW w:type="dxa" w:w="374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GRAND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 xml:space="preserve">Эксклюзивный хаммам для гостиниц и </w:t>
            </w:r>
            <w:r>
              <w:rPr>
                <w:rFonts w:ascii="Times New Roman;serif" w:hAnsi="Times New Roman;serif"/>
                <w:b/>
                <w:color w:val="00000A"/>
                <w:sz w:val="24"/>
                <w:lang w:val="en-US"/>
              </w:rPr>
              <w:t>SPA</w:t>
            </w: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-салонов</w:t>
            </w:r>
          </w:p>
        </w:tc>
      </w:tr>
      <w:tr>
        <w:trPr>
          <w:cantSplit w:val="false"/>
        </w:trPr>
        <w:tc>
          <w:tcPr>
            <w:tcW w:type="dxa" w:w="382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color w:val="00000A"/>
                <w:sz w:val="24"/>
                <w:lang w:val="ru-RU"/>
              </w:rPr>
              <w:t>Незабываемый колорит загадочного Востока или турецкая баня вместо надоевшей душевой!</w:t>
            </w:r>
            <w:r>
              <w:rPr>
                <w:rFonts w:ascii="Times New Roman;serif" w:hAnsi="Times New Roman;serif"/>
                <w:b w:val="false"/>
                <w:bCs w:val="false"/>
                <w:color w:val="00000A"/>
                <w:sz w:val="24"/>
                <w:lang w:val="ru-RU"/>
              </w:rPr>
              <w:t xml:space="preserve"> Такой хаммам отлично подойдёт</w:t>
            </w:r>
            <w:r>
              <w:rPr>
                <w:rFonts w:ascii="Times New Roman;serif" w:cs="Times New Roman" w:eastAsia="Times New Roman" w:hAnsi="Times New Roman;serif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  <w:lang w:val="ru-RU"/>
              </w:rPr>
              <w:t xml:space="preserve"> не только для квартир, но и для помещений с небольшой площадью. </w:t>
            </w:r>
            <w:r>
              <w:rPr>
                <w:rFonts w:ascii="Times New Roman;serif" w:hAnsi="Times New Roman;serif"/>
                <w:color w:val="00000A"/>
                <w:sz w:val="24"/>
                <w:lang w:val="ru-RU"/>
              </w:rPr>
              <w:t xml:space="preserve">Хотите получать незабываемое наслаждение и удивлять гостей новой «фишкой»? Выбор очевиден! 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от 559 000 рублей*</w:t>
            </w:r>
          </w:p>
        </w:tc>
        <w:tc>
          <w:tcPr>
            <w:tcW w:type="dxa" w:w="374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color w:val="00000A"/>
                <w:sz w:val="24"/>
                <w:lang w:val="ru-RU"/>
              </w:rPr>
              <w:t>Сауной и баней сегодня никого не удивишь, чего о собственном хаммаме точно не скажешь! Восхитительный, яркий, отделанный мрамором, украшенный мозаикой, построенный в лучших восточных традициях — стоит ли перечислять все его преимущества?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от 917 000 рублей*</w:t>
            </w:r>
          </w:p>
        </w:tc>
        <w:tc>
          <w:tcPr>
            <w:tcW w:type="dxa" w:w="374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spacing w:after="115" w:before="0"/>
              <w:jc w:val="center"/>
            </w:pPr>
            <w:r>
              <w:rPr>
                <w:rFonts w:ascii="Times New Roman;serif" w:hAnsi="Times New Roman;serif"/>
                <w:color w:val="00000A"/>
                <w:sz w:val="24"/>
                <w:lang w:val="ru-RU"/>
              </w:rPr>
              <w:t>Вы — владелец гостиничного бизнеса или собственник SPA-комплекса? Строительство турецкой бани, пусть и небольшой, станет ощутимым преимуществом в опережении конкурентов. Хаммам не только увеличит поток клиентов, но и окупится за 1 год, если салон уже посещаем.</w:t>
            </w:r>
          </w:p>
          <w:p>
            <w:pPr>
              <w:pStyle w:val="style25"/>
              <w:spacing w:after="283" w:before="0"/>
              <w:jc w:val="center"/>
            </w:pPr>
            <w:r>
              <w:rPr>
                <w:rFonts w:ascii="Times New Roman;serif" w:hAnsi="Times New Roman;serif"/>
                <w:b/>
                <w:color w:val="00000A"/>
                <w:sz w:val="24"/>
                <w:lang w:val="ru-RU"/>
              </w:rPr>
              <w:t>от 1 220 000 рублей*</w:t>
            </w:r>
          </w:p>
        </w:tc>
      </w:tr>
    </w:tbl>
    <w:p>
      <w:pPr>
        <w:pStyle w:val="style21"/>
        <w:spacing w:after="0" w:before="0"/>
        <w:jc w:val="center"/>
      </w:pPr>
      <w:r>
        <w:rPr>
          <w:rFonts w:ascii="Times New Roman;serif" w:cs="Times New Roman" w:eastAsia="Times New Roman" w:hAnsi="Times New Roman;serif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*Указана стартовая стоимость хаммама без отделки</w:t>
      </w: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</w:t>
      </w:r>
    </w:p>
    <w:p>
      <w:pPr>
        <w:pStyle w:val="style21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21"/>
        <w:spacing w:after="0" w:before="0" w:line="240" w:lineRule="exact"/>
        <w:ind w:hanging="0" w:left="0" w:right="0"/>
        <w:jc w:val="center"/>
      </w:pPr>
      <w:r>
        <w:rPr>
          <w:rFonts w:ascii="Times New Roman;serif" w:hAnsi="Times New Roman;serif"/>
          <w:b/>
          <w:color w:val="00000A"/>
          <w:sz w:val="24"/>
          <w:lang w:val="ru-RU"/>
        </w:rPr>
        <w:t>Блок 5</w:t>
      </w:r>
    </w:p>
    <w:p>
      <w:pPr>
        <w:pStyle w:val="style21"/>
        <w:spacing w:after="0" w:before="0" w:line="240" w:lineRule="exact"/>
        <w:ind w:hanging="0" w:left="0" w:right="0"/>
        <w:jc w:val="center"/>
      </w:pPr>
      <w:r>
        <w:rPr>
          <w:rFonts w:ascii="Times New Roman;serif" w:hAnsi="Times New Roman;serif"/>
          <w:b/>
          <w:color w:val="00000A"/>
          <w:sz w:val="24"/>
          <w:lang w:val="ru-RU"/>
        </w:rPr>
        <w:t>Не нашли то, что искали?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/>
          <w:strike w:val="false"/>
          <w:dstrike w:val="false"/>
          <w:color w:val="00000A"/>
          <w:sz w:val="24"/>
          <w:u w:val="none"/>
          <w:effect w:val="none"/>
          <w:lang w:val="ru-RU"/>
        </w:rPr>
        <w:t>Рассчитайте стоимость хаммама для вашего дома самостоятельно!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 w:val="false"/>
          <w:color w:val="00000A"/>
          <w:sz w:val="24"/>
          <w:u w:val="single"/>
          <w:lang w:val="ru-RU"/>
        </w:rPr>
        <w:t>Ширина (диапазон)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 w:val="false"/>
          <w:color w:val="00000A"/>
          <w:sz w:val="24"/>
          <w:u w:val="single"/>
          <w:lang w:val="ru-RU"/>
        </w:rPr>
        <w:t>Длина (диапазон)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 w:val="false"/>
          <w:color w:val="00000A"/>
          <w:sz w:val="24"/>
          <w:u w:val="single"/>
          <w:lang w:val="ru-RU"/>
        </w:rPr>
        <w:t>Высота (диапазон)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 w:val="false"/>
          <w:color w:val="00000A"/>
          <w:sz w:val="24"/>
          <w:u w:val="single"/>
          <w:lang w:val="ru-RU"/>
        </w:rPr>
        <w:t>Отделка стен и потолка (мозаика, мрамор, без отделки)</w:t>
      </w:r>
    </w:p>
    <w:p>
      <w:pPr>
        <w:pStyle w:val="style21"/>
        <w:spacing w:after="0" w:before="0"/>
        <w:jc w:val="center"/>
      </w:pPr>
      <w:r>
        <w:rPr>
          <w:rFonts w:ascii="Times New Roman;serif" w:hAnsi="Times New Roman;serif"/>
          <w:b/>
          <w:color w:val="00000A"/>
          <w:sz w:val="24"/>
          <w:u w:val="single"/>
          <w:lang w:val="ru-RU"/>
        </w:rPr>
        <w:t>рассчитать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6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«Тело» хаммама: комплектующие</w:t>
      </w:r>
    </w:p>
    <w:p>
      <w:pPr>
        <w:pStyle w:val="style0"/>
        <w:jc w:val="center"/>
      </w:pPr>
      <w:r>
        <w:rPr/>
        <w:t>Чем интересней хаммам внутри, тем больше он нравится вам и вашим гостям. Турецкая баня строится, исходя из площади помещения, а потому идеально вписывается в любое пространство. Что касается комплектующих, они могут быть какими угодно — всё зависит от вашей фантазии и финансовых возможностей.</w:t>
      </w:r>
    </w:p>
    <w:tbl>
      <w:tblPr>
        <w:jc w:val="left"/>
        <w:tblInd w:type="dxa" w:w="-1917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333"/>
        <w:gridCol w:w="1319"/>
        <w:gridCol w:w="1400"/>
        <w:gridCol w:w="2768"/>
        <w:gridCol w:w="1186"/>
        <w:gridCol w:w="1267"/>
        <w:gridCol w:w="1225"/>
      </w:tblGrid>
      <w:tr>
        <w:trPr>
          <w:cantSplit w:val="false"/>
        </w:trPr>
        <w:tc>
          <w:tcPr>
            <w:tcW w:type="dxa" w:w="13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Купол</w:t>
            </w:r>
          </w:p>
        </w:tc>
        <w:tc>
          <w:tcPr>
            <w:tcW w:type="dxa" w:w="13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Панели</w:t>
            </w:r>
          </w:p>
        </w:tc>
        <w:tc>
          <w:tcPr>
            <w:tcW w:type="dxa" w:w="14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Лежаки</w:t>
            </w:r>
          </w:p>
        </w:tc>
        <w:tc>
          <w:tcPr>
            <w:tcW w:type="dxa" w:w="276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Дозирующие станции</w:t>
            </w:r>
          </w:p>
        </w:tc>
        <w:tc>
          <w:tcPr>
            <w:tcW w:type="dxa" w:w="118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Краны</w:t>
            </w:r>
          </w:p>
        </w:tc>
        <w:tc>
          <w:tcPr>
            <w:tcW w:type="dxa" w:w="12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Двери</w:t>
            </w:r>
          </w:p>
        </w:tc>
        <w:tc>
          <w:tcPr>
            <w:tcW w:type="dxa" w:w="122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Курны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«Душа» хаммама: оборудование</w:t>
      </w:r>
    </w:p>
    <w:p>
      <w:pPr>
        <w:pStyle w:val="style0"/>
        <w:jc w:val="center"/>
      </w:pPr>
      <w:r>
        <w:rPr/>
        <w:t>Парогенераторы — это «душа» турецкой бани. Мы работаем только с проверенными производителями, которые представляют парогенераторы самой разной ценовой категории. Все они отличаются долгим сроком эксплуатации и производят пар, полностью безвредный для здоровья.</w:t>
      </w:r>
    </w:p>
    <w:tbl>
      <w:tblPr>
        <w:jc w:val="left"/>
        <w:tblInd w:type="dxa" w:w="-193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333"/>
        <w:gridCol w:w="1713"/>
        <w:gridCol w:w="1977"/>
        <w:gridCol w:w="1565"/>
        <w:gridCol w:w="1929"/>
        <w:gridCol w:w="2023"/>
      </w:tblGrid>
      <w:tr>
        <w:trPr>
          <w:cantSplit w:val="false"/>
        </w:trPr>
        <w:tc>
          <w:tcPr>
            <w:tcW w:type="dxa" w:w="133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TYLO</w:t>
            </w:r>
          </w:p>
        </w:tc>
        <w:tc>
          <w:tcPr>
            <w:tcW w:type="dxa" w:w="17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HARVIA</w:t>
            </w:r>
          </w:p>
        </w:tc>
        <w:tc>
          <w:tcPr>
            <w:tcW w:type="dxa" w:w="197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HYGROMATIC</w:t>
            </w:r>
          </w:p>
        </w:tc>
        <w:tc>
          <w:tcPr>
            <w:tcW w:type="dxa" w:w="156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TYLO</w:t>
            </w:r>
          </w:p>
        </w:tc>
        <w:tc>
          <w:tcPr>
            <w:tcW w:type="dxa" w:w="19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HARVIA</w:t>
            </w:r>
          </w:p>
        </w:tc>
        <w:tc>
          <w:tcPr>
            <w:tcW w:type="dxa" w:w="202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exact"/>
              <w:ind w:hanging="0" w:left="0" w:right="0"/>
              <w:jc w:val="center"/>
            </w:pPr>
            <w:r>
              <w:rPr>
                <w:b/>
                <w:bCs/>
                <w:u w:val="none"/>
                <w:lang w:val="en-US"/>
              </w:rPr>
              <w:t>HYGROMATIC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«Образ» хаммама: отделочные материалы</w:t>
      </w:r>
    </w:p>
    <w:p>
      <w:pPr>
        <w:pStyle w:val="style0"/>
        <w:jc w:val="center"/>
      </w:pPr>
      <w:r>
        <w:rPr/>
        <w:t>Оформление хаммама — это настоящее искусство, в котором вы можете и должны принять участие! Мы предоставляем широкий ассортимент отделочных материалов, дающих возможность построить как традиционный хаммам, так и дизайнерский, индивидуальный. Мозаика и мрамор обладают высокой износостойкостью, прекрасно аккумулируют тепло и не разрушаются со временем.</w:t>
      </w:r>
    </w:p>
    <w:tbl>
      <w:tblPr>
        <w:jc w:val="left"/>
        <w:tblInd w:type="dxa" w:w="-193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449"/>
        <w:gridCol w:w="1713"/>
        <w:gridCol w:w="1830"/>
        <w:gridCol w:w="1713"/>
        <w:gridCol w:w="1893"/>
        <w:gridCol w:w="1942"/>
      </w:tblGrid>
      <w:tr>
        <w:trPr>
          <w:cantSplit w:val="false"/>
        </w:trPr>
        <w:tc>
          <w:tcPr>
            <w:tcW w:type="dxa" w:w="144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Мозаика</w:t>
            </w:r>
          </w:p>
        </w:tc>
        <w:tc>
          <w:tcPr>
            <w:tcW w:type="dxa" w:w="17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Мрамор</w:t>
            </w:r>
          </w:p>
        </w:tc>
        <w:tc>
          <w:tcPr>
            <w:tcW w:type="dxa" w:w="183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Мозаика</w:t>
            </w:r>
          </w:p>
        </w:tc>
        <w:tc>
          <w:tcPr>
            <w:tcW w:type="dxa" w:w="171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Мозаика</w:t>
            </w:r>
          </w:p>
        </w:tc>
        <w:tc>
          <w:tcPr>
            <w:tcW w:type="dxa" w:w="189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Мрамор</w:t>
            </w:r>
          </w:p>
        </w:tc>
        <w:tc>
          <w:tcPr>
            <w:tcW w:type="dxa" w:w="194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Мозаика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Получить бесплатную консультацию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ваше имя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номер телефона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ascii="Times New Roman;serif" w:cs="Times New Roman" w:eastAsia="Times New Roman" w:hAnsi="Times New Roman;serif"/>
          <w:b/>
          <w:bCs w:val="false"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  <w:lang w:val="ru-RU"/>
        </w:rPr>
        <w:t>отправить заявку</w:t>
      </w:r>
    </w:p>
    <w:p>
      <w:pPr>
        <w:pStyle w:val="style21"/>
        <w:spacing w:after="0" w:before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7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Галерея завершённых проектов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  <w:t>Говорят, что лучше один раз увидеть, чем сто раз прочесть. Мы построили более 70 турецких бань под ключ, с лучшими проектами которых вы можете познакомиться прямо сейчас!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  <w:t xml:space="preserve">фото    фото    фото    фото     фото    фото  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показать еще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8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6 шагов к готовому хаммаму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Бесплатная консультация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. В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ы оставляете заявку на выезд специалиста, мы оговариваем удобное для вас время визита.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Замеры помещения.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Консультант производит замер площади, уточняет нюансы и даёт совет по выбору материалов.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Разработка дизайна.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 Мы предоставляем чертёж и эскиз хаммама, после утверждения которых составляется строительная смета.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Утверждение проекта.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  <w:lang w:val="ru-RU"/>
        </w:rPr>
        <w:t>П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одписание документов, предоплата за строительные материалы (70%), с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оставление </w:t>
      </w:r>
      <w:r>
        <w:rPr>
          <w:rFonts w:cs="Times New Roman" w:eastAsia="Times New Roman"/>
          <w:b w:val="false"/>
          <w:bCs w:val="false"/>
          <w:color w:val="00000A"/>
          <w:spacing w:val="0"/>
          <w:position w:val="0"/>
          <w:sz w:val="24"/>
          <w:sz w:val="24"/>
          <w:shd w:fill="FFFFFF" w:val="clear"/>
          <w:vertAlign w:val="baseline"/>
          <w:lang w:val="ru-RU"/>
        </w:rPr>
        <w:t>3D-проекта.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Строительство хаммама.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Производится за 15 дней под контролем специалиста, прикреплённого к данному проекту (отделка по желанию).</w:t>
      </w:r>
    </w:p>
    <w:p>
      <w:pPr>
        <w:pStyle w:val="style0"/>
        <w:numPr>
          <w:ilvl w:val="0"/>
          <w:numId w:val="2"/>
        </w:numPr>
        <w:spacing w:after="0" w:before="0" w:line="240" w:lineRule="exact"/>
        <w:ind w:hanging="0" w:left="0" w:right="0"/>
        <w:jc w:val="left"/>
      </w:pPr>
      <w:r>
        <w:rPr>
          <w:rFonts w:cs="Times New Roman" w:eastAsia="Times New Roman"/>
          <w:b/>
          <w:bCs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Сдача проекта. </w:t>
      </w:r>
      <w:r>
        <w:rPr>
          <w:rFonts w:cs="Times New Roman" w:eastAsia="Times New Roman"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Запуск оборудования, тестовый нагрев, оставшаяся часть оплаты (30%) — мы расстаёмся добрыми друзьями.</w:t>
      </w:r>
    </w:p>
    <w:p>
      <w:pPr>
        <w:pStyle w:val="style0"/>
        <w:spacing w:after="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9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 xml:space="preserve">5 причин, по которым вам стоит доверять </w:t>
      </w:r>
      <w:bookmarkStart w:id="1" w:name="Bookmark"/>
      <w:bookmarkStart w:id="2" w:name="__DdeLink__306_500621639"/>
      <w:bookmarkEnd w:id="1"/>
      <w:bookmarkEnd w:id="2"/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«AQUASPASTROY»</w:t>
      </w:r>
    </w:p>
    <w:tbl>
      <w:tblPr>
        <w:jc w:val="left"/>
        <w:tblInd w:type="dxa" w:w="-1736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2322"/>
        <w:gridCol w:w="8077"/>
      </w:tblGrid>
      <w:tr>
        <w:trPr>
          <w:cantSplit w:val="false"/>
        </w:trPr>
        <w:tc>
          <w:tcPr>
            <w:tcW w:type="dxa" w:w="232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jc w:val="center"/>
            </w:pPr>
            <w:r>
              <w:rPr>
                <w:b/>
                <w:bCs/>
              </w:rPr>
              <w:t>Надёжное партнёрство</w:t>
            </w:r>
          </w:p>
        </w:tc>
        <w:tc>
          <w:tcPr>
            <w:tcW w:type="dxa" w:w="807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u w:val="none"/>
                <w:shd w:fill="FFFFFF" w:val="clear"/>
                <w:vertAlign w:val="baseline"/>
              </w:rPr>
              <w:t>Вы дизайнер, архитектор, строительная организация, проектировщик или специалист по ремонту? Мы приглашаем вас к взаимовыгодному сотрудничеству и гарантируем высокие комиссионные!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Ответственное отношение</w:t>
            </w:r>
          </w:p>
        </w:tc>
        <w:tc>
          <w:tcPr>
            <w:tcW w:type="dxa" w:w="807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Наша компания реализует только такие проекты, которые с гордостью демонстрирует клиентам. Доказанный безремонтный срок службы турецкой бани, построенной нами — 50 лет.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Индивидуальный подход</w:t>
            </w:r>
          </w:p>
        </w:tc>
        <w:tc>
          <w:tcPr>
            <w:tcW w:type="dxa" w:w="807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Мы будем рады предложить вам как готовые проекты — для тех кто любит классику, так и дизайнерские решения — для любителей оттенить свой безупречный вкус и чувство стиля.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Прозрачное ценообразование</w:t>
            </w:r>
          </w:p>
        </w:tc>
        <w:tc>
          <w:tcPr>
            <w:tcW w:type="dxa" w:w="807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Наша компания понимает разницу финансовых возможностей своих клиентов, а потому предлагает оборудование, комплектующие и отделочные материалы для хаммама разной ценовой категории.</w:t>
            </w:r>
          </w:p>
        </w:tc>
      </w:tr>
      <w:tr>
        <w:trPr>
          <w:cantSplit w:val="false"/>
        </w:trPr>
        <w:tc>
          <w:tcPr>
            <w:tcW w:type="dxa" w:w="232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center"/>
            </w:pPr>
            <w:r>
              <w:rPr>
                <w:rFonts w:cs="Times New Roman" w:eastAsia="Times New Roman"/>
                <w:b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Гарантированные сроки</w:t>
            </w:r>
          </w:p>
        </w:tc>
        <w:tc>
          <w:tcPr>
            <w:tcW w:type="dxa" w:w="807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20" w:before="0" w:line="240" w:lineRule="exact"/>
              <w:ind w:hanging="0" w:left="0" w:right="0"/>
              <w:jc w:val="left"/>
            </w:pPr>
            <w:r>
              <w:rPr>
                <w:rFonts w:cs="Times New Roman" w:eastAsia="Times New Roman"/>
                <w:b w:val="false"/>
                <w:bCs w:val="false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>«AQUASPASTROY» — это 1</w:t>
            </w:r>
            <w:r>
              <w:rPr>
                <w:rFonts w:cs="Times New Roman" w:eastAsia="Times New Roman"/>
                <w:color w:val="00000A"/>
                <w:spacing w:val="0"/>
                <w:position w:val="0"/>
                <w:sz w:val="24"/>
                <w:sz w:val="24"/>
                <w:shd w:fill="FFFFFF" w:val="clear"/>
                <w:vertAlign w:val="baseline"/>
              </w:rPr>
              <w:t xml:space="preserve">00% ответственность за оговорённые сроки и взятые обязательства. Мы работаем по договору и дорожим своей безупречной репутацией и честным именем. </w:t>
            </w:r>
          </w:p>
        </w:tc>
      </w:tr>
    </w:tbl>
    <w:p>
      <w:pPr>
        <w:pStyle w:val="style0"/>
        <w:spacing w:after="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Я хочу хаммам!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ваше имя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номер телефона</w:t>
      </w:r>
    </w:p>
    <w:p>
      <w:pPr>
        <w:pStyle w:val="style0"/>
        <w:spacing w:after="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u w:val="single"/>
          <w:shd w:fill="FFFFFF" w:val="clear"/>
          <w:vertAlign w:val="baseline"/>
        </w:rPr>
        <w:t>оставить заявку</w:t>
      </w:r>
    </w:p>
    <w:p>
      <w:pPr>
        <w:pStyle w:val="style0"/>
        <w:spacing w:after="120" w:before="0" w:line="240" w:lineRule="exact"/>
        <w:ind w:hanging="0" w:left="0" w:right="0"/>
        <w:jc w:val="left"/>
      </w:pPr>
      <w:r>
        <w:rPr/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Блок 10</w:t>
      </w:r>
    </w:p>
    <w:p>
      <w:pPr>
        <w:pStyle w:val="style0"/>
        <w:spacing w:after="120" w:before="0" w:line="240" w:lineRule="exact"/>
        <w:ind w:hanging="0" w:left="0" w:right="0"/>
        <w:jc w:val="center"/>
      </w:pPr>
      <w:r>
        <w:rPr>
          <w:rFonts w:cs="Times New Roman" w:eastAsia="Times New Roman"/>
          <w:b/>
          <w:color w:val="00000A"/>
          <w:spacing w:val="0"/>
          <w:position w:val="0"/>
          <w:sz w:val="24"/>
          <w:sz w:val="24"/>
          <w:shd w:fill="FFFFFF" w:val="clear"/>
          <w:vertAlign w:val="baseline"/>
        </w:rPr>
        <w:t>Наши контакты</w:t>
      </w:r>
    </w:p>
    <w:p>
      <w:pPr>
        <w:pStyle w:val="style21"/>
        <w:spacing w:after="120" w:before="0" w:line="240" w:lineRule="exact"/>
        <w:ind w:hanging="0" w:left="0" w:right="0"/>
        <w:jc w:val="center"/>
      </w:pPr>
      <w:r>
        <w:rPr/>
      </w:r>
    </w:p>
    <w:p>
      <w:pPr>
        <w:pStyle w:val="style0"/>
        <w:spacing w:after="0" w:before="0" w:line="240" w:lineRule="exact"/>
        <w:ind w:hanging="0" w:left="0" w:right="0"/>
        <w:jc w:val="right"/>
      </w:pPr>
      <w:r>
        <w:rPr/>
        <w:t xml:space="preserve">г. Москва, ул. Озерная, д. 46 к. 2 </w:t>
      </w:r>
    </w:p>
    <w:p>
      <w:pPr>
        <w:pStyle w:val="style0"/>
        <w:spacing w:after="0" w:before="0" w:line="240" w:lineRule="exact"/>
        <w:ind w:hanging="0" w:left="0" w:right="0"/>
        <w:jc w:val="right"/>
      </w:pPr>
      <w:hyperlink r:id="rId4">
        <w:r>
          <w:rPr>
            <w:rStyle w:val="style16"/>
            <w:rStyle w:val="style16"/>
          </w:rPr>
          <w:t>+7 495 778 77 91</w:t>
        </w:r>
      </w:hyperlink>
      <w:r>
        <w:rPr/>
        <w:t xml:space="preserve"> </w:t>
        <w:br/>
      </w:r>
      <w:hyperlink r:id="rId5">
        <w:r>
          <w:rPr>
            <w:rStyle w:val="style16"/>
            <w:rStyle w:val="style16"/>
          </w:rPr>
          <w:t>info@aquaspastroy.ru</w:t>
        </w:r>
      </w:hyperlink>
      <w:r>
        <w:rPr/>
        <w:t xml:space="preserve"> </w:t>
      </w:r>
    </w:p>
    <w:sectPr>
      <w:footerReference r:id="rId6" w:type="default"/>
      <w:type w:val="nextPage"/>
      <w:pgSz w:h="15840" w:w="12240"/>
      <w:pgMar w:bottom="1999" w:footer="1440" w:gutter="0" w:header="0" w:left="2242" w:right="1806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  <w:p>
    <w:pPr>
      <w:pStyle w:val="style27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Symbol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  <w:style w:styleId="style26" w:type="paragraph">
    <w:name w:val="Заголовок таблицы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74957787791" TargetMode="External"/><Relationship Id="rId3" Type="http://schemas.openxmlformats.org/officeDocument/2006/relationships/hyperlink" Target="mailto:info@aquaspastroy.ru" TargetMode="External"/><Relationship Id="rId4" Type="http://schemas.openxmlformats.org/officeDocument/2006/relationships/hyperlink" Target="tel:+74957787791" TargetMode="External"/><Relationship Id="rId5" Type="http://schemas.openxmlformats.org/officeDocument/2006/relationships/hyperlink" Target="mailto:info@aquaspastroy.ru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LibreOffice_project/7122e39-92ed229-498d286-15e43b4-d70da21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