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3B119" w14:textId="77777777" w:rsidR="00A379A9" w:rsidRPr="00A379A9" w:rsidRDefault="00A379A9" w:rsidP="0029629A">
      <w:pPr>
        <w:overflowPunct w:val="0"/>
        <w:autoSpaceDE w:val="0"/>
        <w:autoSpaceDN w:val="0"/>
        <w:adjustRightInd w:val="0"/>
        <w:spacing w:before="40" w:line="240" w:lineRule="auto"/>
        <w:ind w:firstLine="0"/>
        <w:jc w:val="center"/>
        <w:textAlignment w:val="baseline"/>
        <w:rPr>
          <w:rFonts w:eastAsia="Times New Roman" w:cs="Times New Roman"/>
          <w:sz w:val="20"/>
          <w:szCs w:val="20"/>
          <w:lang w:eastAsia="ru-RU"/>
        </w:rPr>
      </w:pPr>
      <w:r w:rsidRPr="00A379A9">
        <w:rPr>
          <w:rFonts w:eastAsia="Times New Roman" w:cs="Times New Roman"/>
          <w:sz w:val="20"/>
          <w:szCs w:val="20"/>
          <w:lang w:eastAsia="ru-RU"/>
        </w:rPr>
        <w:t>МИНОБРНАУКИ РОССИИ</w:t>
      </w:r>
    </w:p>
    <w:p w14:paraId="511DF535" w14:textId="77777777" w:rsidR="00A379A9" w:rsidRPr="00A379A9" w:rsidRDefault="00A379A9" w:rsidP="0029629A">
      <w:pPr>
        <w:spacing w:line="240" w:lineRule="auto"/>
        <w:ind w:firstLine="0"/>
        <w:jc w:val="center"/>
        <w:rPr>
          <w:rFonts w:eastAsia="Calibri" w:cs="Times New Roman"/>
          <w:lang w:eastAsia="ru-RU"/>
        </w:rPr>
      </w:pPr>
      <w:r w:rsidRPr="00A379A9">
        <w:rPr>
          <w:rFonts w:eastAsia="Calibri" w:cs="Times New Roman"/>
          <w:lang w:eastAsia="ru-RU"/>
        </w:rPr>
        <w:t>Федеральное государственное автономное образовательное</w:t>
      </w:r>
      <w:r w:rsidRPr="00A379A9">
        <w:rPr>
          <w:rFonts w:eastAsia="Calibri" w:cs="Times New Roman"/>
          <w:lang w:eastAsia="ru-RU"/>
        </w:rPr>
        <w:br/>
        <w:t xml:space="preserve"> учреждение высшего образования </w:t>
      </w:r>
      <w:r w:rsidRPr="00A379A9">
        <w:rPr>
          <w:rFonts w:eastAsia="Calibri" w:cs="Times New Roman"/>
          <w:lang w:eastAsia="ru-RU"/>
        </w:rPr>
        <w:br/>
        <w:t>«ЮЖНЫЙ ФЕДЕРАЛЬНЫЙ УНИВЕРСИТЕТ»</w:t>
      </w:r>
    </w:p>
    <w:p w14:paraId="0554C607" w14:textId="77777777" w:rsidR="00A379A9" w:rsidRPr="00A379A9" w:rsidRDefault="00A379A9" w:rsidP="0029629A">
      <w:pPr>
        <w:spacing w:line="240" w:lineRule="auto"/>
        <w:ind w:firstLine="0"/>
        <w:jc w:val="center"/>
        <w:rPr>
          <w:rFonts w:eastAsia="Calibri" w:cs="Times New Roman"/>
          <w:lang w:eastAsia="ru-RU"/>
        </w:rPr>
      </w:pPr>
      <w:r w:rsidRPr="00A379A9">
        <w:rPr>
          <w:rFonts w:eastAsia="Calibri" w:cs="Times New Roman"/>
          <w:lang w:eastAsia="ru-RU"/>
        </w:rPr>
        <w:t>Институт компьютерных технологий и информационной безопасности</w:t>
      </w:r>
    </w:p>
    <w:p w14:paraId="203DB0DE" w14:textId="77777777" w:rsidR="00A379A9" w:rsidRPr="00A379A9" w:rsidRDefault="00A379A9" w:rsidP="0029629A">
      <w:pPr>
        <w:overflowPunct w:val="0"/>
        <w:autoSpaceDE w:val="0"/>
        <w:autoSpaceDN w:val="0"/>
        <w:adjustRightInd w:val="0"/>
        <w:spacing w:line="240" w:lineRule="auto"/>
        <w:ind w:firstLine="0"/>
        <w:jc w:val="center"/>
        <w:textAlignment w:val="baseline"/>
        <w:rPr>
          <w:rFonts w:eastAsia="Times New Roman" w:cs="Times New Roman"/>
          <w:sz w:val="20"/>
          <w:szCs w:val="28"/>
          <w:lang w:eastAsia="ru-RU"/>
        </w:rPr>
      </w:pPr>
    </w:p>
    <w:p w14:paraId="79B70292" w14:textId="77777777" w:rsidR="00A379A9" w:rsidRPr="00A379A9" w:rsidRDefault="00A379A9" w:rsidP="0029629A">
      <w:pPr>
        <w:overflowPunct w:val="0"/>
        <w:autoSpaceDE w:val="0"/>
        <w:autoSpaceDN w:val="0"/>
        <w:adjustRightInd w:val="0"/>
        <w:spacing w:line="240" w:lineRule="auto"/>
        <w:ind w:firstLine="0"/>
        <w:jc w:val="center"/>
        <w:textAlignment w:val="baseline"/>
        <w:rPr>
          <w:rFonts w:eastAsia="Times New Roman" w:cs="Times New Roman"/>
          <w:b/>
          <w:sz w:val="32"/>
          <w:szCs w:val="28"/>
          <w:u w:val="single"/>
          <w:lang w:eastAsia="ru-RU"/>
        </w:rPr>
      </w:pPr>
      <w:r w:rsidRPr="00A379A9">
        <w:rPr>
          <w:rFonts w:eastAsia="Times New Roman" w:cs="Times New Roman"/>
          <w:szCs w:val="28"/>
          <w:lang w:eastAsia="ru-RU"/>
        </w:rPr>
        <w:t>Кафедра синергетики и процессов управления</w:t>
      </w:r>
    </w:p>
    <w:p w14:paraId="7CEA97A4" w14:textId="77777777" w:rsidR="00A379A9" w:rsidRPr="00A379A9" w:rsidRDefault="00A379A9" w:rsidP="0029629A">
      <w:pPr>
        <w:overflowPunct w:val="0"/>
        <w:autoSpaceDE w:val="0"/>
        <w:autoSpaceDN w:val="0"/>
        <w:adjustRightInd w:val="0"/>
        <w:spacing w:line="240" w:lineRule="auto"/>
        <w:ind w:firstLine="0"/>
        <w:textAlignment w:val="baseline"/>
        <w:rPr>
          <w:rFonts w:eastAsia="Times New Roman" w:cs="Times New Roman"/>
          <w:sz w:val="32"/>
          <w:szCs w:val="28"/>
          <w:lang w:eastAsia="ru-RU"/>
        </w:rPr>
      </w:pPr>
    </w:p>
    <w:tbl>
      <w:tblPr>
        <w:tblW w:w="9640" w:type="dxa"/>
        <w:tblInd w:w="-34" w:type="dxa"/>
        <w:tblLayout w:type="fixed"/>
        <w:tblLook w:val="0000" w:firstRow="0" w:lastRow="0" w:firstColumn="0" w:lastColumn="0" w:noHBand="0" w:noVBand="0"/>
      </w:tblPr>
      <w:tblGrid>
        <w:gridCol w:w="4395"/>
        <w:gridCol w:w="5245"/>
      </w:tblGrid>
      <w:tr w:rsidR="00A379A9" w:rsidRPr="00A379A9" w14:paraId="1C05B3AA" w14:textId="77777777" w:rsidTr="000B4751">
        <w:tc>
          <w:tcPr>
            <w:tcW w:w="4395" w:type="dxa"/>
            <w:tcBorders>
              <w:top w:val="nil"/>
              <w:left w:val="nil"/>
              <w:bottom w:val="nil"/>
              <w:right w:val="nil"/>
            </w:tcBorders>
          </w:tcPr>
          <w:p w14:paraId="4EC8717A" w14:textId="77777777" w:rsidR="00A379A9" w:rsidRDefault="00A379A9" w:rsidP="0029629A">
            <w:pPr>
              <w:spacing w:line="240" w:lineRule="auto"/>
              <w:ind w:firstLine="0"/>
              <w:rPr>
                <w:rFonts w:eastAsia="Calibri" w:cs="Times New Roman"/>
                <w:szCs w:val="28"/>
                <w:lang w:eastAsia="ru-RU"/>
              </w:rPr>
            </w:pPr>
            <w:r w:rsidRPr="00A379A9">
              <w:rPr>
                <w:rFonts w:eastAsia="Calibri" w:cs="Times New Roman"/>
                <w:szCs w:val="28"/>
                <w:lang w:eastAsia="ru-RU"/>
              </w:rPr>
              <w:t>Нормоконтроль:</w:t>
            </w:r>
          </w:p>
          <w:p w14:paraId="7AB63BBE" w14:textId="77777777" w:rsidR="0029629A" w:rsidRPr="00A379A9" w:rsidRDefault="0029629A" w:rsidP="0029629A">
            <w:pPr>
              <w:spacing w:line="240" w:lineRule="auto"/>
              <w:ind w:firstLine="0"/>
              <w:rPr>
                <w:rFonts w:eastAsia="Calibri" w:cs="Times New Roman"/>
                <w:szCs w:val="28"/>
                <w:lang w:eastAsia="ru-RU"/>
              </w:rPr>
            </w:pPr>
          </w:p>
          <w:p w14:paraId="3C1EF3D7" w14:textId="77777777" w:rsidR="00A379A9" w:rsidRPr="00A379A9" w:rsidRDefault="00A379A9" w:rsidP="0029629A">
            <w:pPr>
              <w:spacing w:line="240" w:lineRule="auto"/>
              <w:ind w:firstLine="0"/>
              <w:rPr>
                <w:rFonts w:eastAsia="Calibri" w:cs="Times New Roman"/>
                <w:iCs/>
                <w:szCs w:val="28"/>
                <w:u w:val="single"/>
                <w:lang w:eastAsia="ru-RU"/>
              </w:rPr>
            </w:pPr>
            <w:r w:rsidRPr="00A379A9">
              <w:rPr>
                <w:rFonts w:eastAsia="Calibri" w:cs="Times New Roman"/>
                <w:iCs/>
                <w:szCs w:val="28"/>
                <w:lang w:eastAsia="ru-RU"/>
              </w:rPr>
              <w:t>_____________А.А. Кузьменко</w:t>
            </w:r>
          </w:p>
          <w:p w14:paraId="0A7D56DA" w14:textId="77777777" w:rsidR="00A379A9" w:rsidRPr="00A379A9" w:rsidRDefault="00A379A9" w:rsidP="0029629A">
            <w:pPr>
              <w:spacing w:line="240" w:lineRule="auto"/>
              <w:ind w:firstLine="0"/>
              <w:rPr>
                <w:rFonts w:eastAsia="Calibri" w:cs="Times New Roman"/>
                <w:b/>
                <w:szCs w:val="28"/>
                <w:lang w:eastAsia="ru-RU"/>
              </w:rPr>
            </w:pPr>
            <w:r w:rsidRPr="00A379A9">
              <w:rPr>
                <w:rFonts w:eastAsia="Calibri" w:cs="Times New Roman"/>
                <w:szCs w:val="28"/>
                <w:lang w:eastAsia="ru-RU"/>
              </w:rPr>
              <w:t>«____»____________ 2017 г.</w:t>
            </w:r>
          </w:p>
        </w:tc>
        <w:tc>
          <w:tcPr>
            <w:tcW w:w="5245" w:type="dxa"/>
            <w:tcBorders>
              <w:top w:val="nil"/>
              <w:left w:val="nil"/>
              <w:bottom w:val="nil"/>
              <w:right w:val="nil"/>
            </w:tcBorders>
          </w:tcPr>
          <w:p w14:paraId="05799136" w14:textId="77777777" w:rsidR="00A379A9" w:rsidRDefault="00A379A9" w:rsidP="0029629A">
            <w:pPr>
              <w:spacing w:line="240" w:lineRule="auto"/>
              <w:ind w:firstLine="0"/>
              <w:rPr>
                <w:rFonts w:eastAsia="Calibri" w:cs="Times New Roman"/>
                <w:szCs w:val="28"/>
                <w:lang w:eastAsia="ru-RU"/>
              </w:rPr>
            </w:pPr>
            <w:r w:rsidRPr="00A379A9">
              <w:rPr>
                <w:rFonts w:eastAsia="Calibri" w:cs="Times New Roman"/>
                <w:szCs w:val="28"/>
                <w:lang w:eastAsia="ru-RU"/>
              </w:rPr>
              <w:t>К защите допустить:</w:t>
            </w:r>
          </w:p>
          <w:p w14:paraId="23C477F2" w14:textId="77777777" w:rsidR="0029629A" w:rsidRPr="00A379A9" w:rsidRDefault="0029629A" w:rsidP="0029629A">
            <w:pPr>
              <w:spacing w:line="240" w:lineRule="auto"/>
              <w:ind w:firstLine="0"/>
              <w:rPr>
                <w:rFonts w:eastAsia="Calibri" w:cs="Times New Roman"/>
                <w:szCs w:val="28"/>
                <w:lang w:eastAsia="ru-RU"/>
              </w:rPr>
            </w:pPr>
          </w:p>
          <w:p w14:paraId="433A42A6" w14:textId="77777777" w:rsidR="00A379A9" w:rsidRPr="00A379A9" w:rsidRDefault="00A379A9" w:rsidP="0029629A">
            <w:pPr>
              <w:spacing w:line="240" w:lineRule="auto"/>
              <w:ind w:firstLine="0"/>
              <w:rPr>
                <w:rFonts w:eastAsia="Calibri" w:cs="Times New Roman"/>
                <w:iCs/>
                <w:szCs w:val="28"/>
                <w:u w:val="single"/>
                <w:lang w:eastAsia="ru-RU"/>
              </w:rPr>
            </w:pPr>
            <w:r w:rsidRPr="00A379A9">
              <w:rPr>
                <w:rFonts w:eastAsia="Calibri" w:cs="Times New Roman"/>
                <w:iCs/>
                <w:szCs w:val="28"/>
                <w:lang w:eastAsia="ru-RU"/>
              </w:rPr>
              <w:t>Зав. кафедрой _____________ А.Н. Попов</w:t>
            </w:r>
          </w:p>
          <w:p w14:paraId="2D1BBBF0" w14:textId="77777777" w:rsidR="00A379A9" w:rsidRPr="00A379A9" w:rsidRDefault="00A379A9" w:rsidP="0029629A">
            <w:pPr>
              <w:spacing w:line="240" w:lineRule="auto"/>
              <w:ind w:firstLine="0"/>
              <w:rPr>
                <w:rFonts w:eastAsia="Calibri" w:cs="Times New Roman"/>
                <w:szCs w:val="28"/>
                <w:lang w:eastAsia="ru-RU"/>
              </w:rPr>
            </w:pPr>
            <w:r w:rsidRPr="00A379A9">
              <w:rPr>
                <w:rFonts w:eastAsia="Calibri" w:cs="Times New Roman"/>
                <w:szCs w:val="28"/>
                <w:lang w:eastAsia="ru-RU"/>
              </w:rPr>
              <w:t>«____»____________ 2017 г.</w:t>
            </w:r>
          </w:p>
        </w:tc>
      </w:tr>
    </w:tbl>
    <w:p w14:paraId="21CA538E" w14:textId="77777777" w:rsidR="00A379A9" w:rsidRPr="00A379A9" w:rsidRDefault="00A379A9" w:rsidP="0029629A">
      <w:pPr>
        <w:overflowPunct w:val="0"/>
        <w:autoSpaceDE w:val="0"/>
        <w:autoSpaceDN w:val="0"/>
        <w:adjustRightInd w:val="0"/>
        <w:spacing w:line="240" w:lineRule="auto"/>
        <w:ind w:firstLine="0"/>
        <w:textAlignment w:val="baseline"/>
        <w:rPr>
          <w:rFonts w:eastAsia="Times New Roman" w:cs="Times New Roman"/>
          <w:b/>
          <w:sz w:val="16"/>
          <w:szCs w:val="28"/>
          <w:lang w:eastAsia="ru-RU"/>
        </w:rPr>
      </w:pPr>
    </w:p>
    <w:p w14:paraId="69F43D69" w14:textId="77777777" w:rsidR="00A379A9" w:rsidRPr="00A379A9" w:rsidRDefault="00A379A9" w:rsidP="0029629A">
      <w:pPr>
        <w:overflowPunct w:val="0"/>
        <w:autoSpaceDE w:val="0"/>
        <w:autoSpaceDN w:val="0"/>
        <w:adjustRightInd w:val="0"/>
        <w:spacing w:line="240" w:lineRule="auto"/>
        <w:ind w:firstLine="0"/>
        <w:textAlignment w:val="baseline"/>
        <w:rPr>
          <w:rFonts w:eastAsia="Times New Roman" w:cs="Times New Roman"/>
          <w:b/>
          <w:sz w:val="16"/>
          <w:szCs w:val="28"/>
          <w:lang w:eastAsia="ru-RU"/>
        </w:rPr>
      </w:pPr>
    </w:p>
    <w:p w14:paraId="59E4C247" w14:textId="77777777" w:rsidR="00A379A9" w:rsidRPr="00A379A9" w:rsidRDefault="00A379A9" w:rsidP="0029629A">
      <w:pPr>
        <w:overflowPunct w:val="0"/>
        <w:autoSpaceDE w:val="0"/>
        <w:autoSpaceDN w:val="0"/>
        <w:adjustRightInd w:val="0"/>
        <w:spacing w:line="240" w:lineRule="auto"/>
        <w:ind w:firstLine="0"/>
        <w:textAlignment w:val="baseline"/>
        <w:rPr>
          <w:rFonts w:eastAsia="Times New Roman" w:cs="Times New Roman"/>
          <w:b/>
          <w:sz w:val="16"/>
          <w:szCs w:val="28"/>
          <w:lang w:eastAsia="ru-RU"/>
        </w:rPr>
      </w:pPr>
    </w:p>
    <w:p w14:paraId="37FE1587" w14:textId="77777777" w:rsidR="00A379A9" w:rsidRPr="00A379A9" w:rsidRDefault="00A379A9" w:rsidP="0029629A">
      <w:pPr>
        <w:overflowPunct w:val="0"/>
        <w:autoSpaceDE w:val="0"/>
        <w:autoSpaceDN w:val="0"/>
        <w:adjustRightInd w:val="0"/>
        <w:spacing w:line="240" w:lineRule="auto"/>
        <w:ind w:firstLine="0"/>
        <w:textAlignment w:val="baseline"/>
        <w:rPr>
          <w:rFonts w:eastAsia="Times New Roman" w:cs="Times New Roman"/>
          <w:b/>
          <w:sz w:val="16"/>
          <w:szCs w:val="28"/>
          <w:lang w:eastAsia="ru-RU"/>
        </w:rPr>
      </w:pPr>
    </w:p>
    <w:p w14:paraId="298CBFED" w14:textId="77777777" w:rsidR="00A379A9" w:rsidRPr="00A379A9" w:rsidRDefault="00A379A9" w:rsidP="0029629A">
      <w:pPr>
        <w:overflowPunct w:val="0"/>
        <w:autoSpaceDE w:val="0"/>
        <w:autoSpaceDN w:val="0"/>
        <w:adjustRightInd w:val="0"/>
        <w:spacing w:line="240" w:lineRule="auto"/>
        <w:ind w:firstLine="0"/>
        <w:jc w:val="center"/>
        <w:textAlignment w:val="baseline"/>
        <w:rPr>
          <w:rFonts w:eastAsia="Times New Roman" w:cs="Times New Roman"/>
          <w:b/>
          <w:sz w:val="48"/>
          <w:szCs w:val="48"/>
          <w:lang w:eastAsia="ru-RU"/>
        </w:rPr>
      </w:pPr>
      <w:r w:rsidRPr="00A379A9">
        <w:rPr>
          <w:rFonts w:eastAsia="Calibri" w:cs="Times New Roman"/>
          <w:b/>
          <w:sz w:val="52"/>
          <w:szCs w:val="72"/>
        </w:rPr>
        <w:t>МАГИСТЕРСКАЯ ДИССЕРТАЦИЯ</w:t>
      </w:r>
    </w:p>
    <w:p w14:paraId="17AB9F72" w14:textId="77777777" w:rsidR="00A379A9" w:rsidRPr="00A379A9" w:rsidRDefault="00A379A9" w:rsidP="0029629A">
      <w:pPr>
        <w:overflowPunct w:val="0"/>
        <w:autoSpaceDE w:val="0"/>
        <w:autoSpaceDN w:val="0"/>
        <w:adjustRightInd w:val="0"/>
        <w:spacing w:line="240" w:lineRule="auto"/>
        <w:ind w:left="-57" w:firstLine="0"/>
        <w:jc w:val="center"/>
        <w:textAlignment w:val="baseline"/>
        <w:rPr>
          <w:rFonts w:eastAsia="Times New Roman" w:cs="Times New Roman"/>
          <w:b/>
          <w:sz w:val="32"/>
          <w:szCs w:val="32"/>
          <w:lang w:eastAsia="ru-RU"/>
        </w:rPr>
      </w:pPr>
    </w:p>
    <w:p w14:paraId="2E10A2AB" w14:textId="77777777" w:rsidR="00A379A9" w:rsidRPr="00A379A9" w:rsidRDefault="00A379A9" w:rsidP="0029629A">
      <w:pPr>
        <w:overflowPunct w:val="0"/>
        <w:autoSpaceDE w:val="0"/>
        <w:autoSpaceDN w:val="0"/>
        <w:adjustRightInd w:val="0"/>
        <w:spacing w:line="240" w:lineRule="auto"/>
        <w:ind w:left="-57" w:firstLine="0"/>
        <w:jc w:val="center"/>
        <w:textAlignment w:val="baseline"/>
        <w:rPr>
          <w:rFonts w:eastAsia="Times New Roman" w:cs="Times New Roman"/>
          <w:b/>
          <w:sz w:val="32"/>
          <w:szCs w:val="32"/>
          <w:lang w:eastAsia="ru-RU"/>
        </w:rPr>
      </w:pPr>
      <w:r w:rsidRPr="00A379A9">
        <w:rPr>
          <w:rFonts w:eastAsia="Times New Roman" w:cs="Times New Roman"/>
          <w:b/>
          <w:sz w:val="32"/>
          <w:szCs w:val="32"/>
          <w:lang w:eastAsia="ru-RU"/>
        </w:rPr>
        <w:t>по направлению 27.04.03 «Системный анализ и управление»</w:t>
      </w:r>
    </w:p>
    <w:p w14:paraId="4F3D542F" w14:textId="77777777" w:rsidR="00A379A9" w:rsidRPr="00A379A9" w:rsidRDefault="00A379A9" w:rsidP="0029629A">
      <w:pPr>
        <w:overflowPunct w:val="0"/>
        <w:autoSpaceDE w:val="0"/>
        <w:autoSpaceDN w:val="0"/>
        <w:adjustRightInd w:val="0"/>
        <w:spacing w:line="240" w:lineRule="auto"/>
        <w:ind w:firstLine="0"/>
        <w:jc w:val="center"/>
        <w:textAlignment w:val="baseline"/>
        <w:rPr>
          <w:rFonts w:eastAsia="Times New Roman" w:cs="Times New Roman"/>
          <w:b/>
          <w:sz w:val="24"/>
          <w:szCs w:val="28"/>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8342"/>
      </w:tblGrid>
      <w:tr w:rsidR="00A379A9" w:rsidRPr="00A379A9" w14:paraId="119F0004" w14:textId="77777777" w:rsidTr="00035D32">
        <w:tc>
          <w:tcPr>
            <w:tcW w:w="1242" w:type="dxa"/>
          </w:tcPr>
          <w:p w14:paraId="7ED375A6"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r w:rsidRPr="00A379A9">
              <w:rPr>
                <w:rFonts w:eastAsia="Calibri" w:cs="Times New Roman"/>
                <w:szCs w:val="28"/>
              </w:rPr>
              <w:t>на тему:</w:t>
            </w:r>
          </w:p>
        </w:tc>
        <w:tc>
          <w:tcPr>
            <w:tcW w:w="8505" w:type="dxa"/>
          </w:tcPr>
          <w:p w14:paraId="115554B3" w14:textId="77777777" w:rsidR="00A379A9" w:rsidRPr="00A379A9" w:rsidRDefault="00C96DDF" w:rsidP="0029629A">
            <w:pPr>
              <w:pBdr>
                <w:bottom w:val="single" w:sz="4" w:space="1" w:color="auto"/>
              </w:pBdr>
              <w:tabs>
                <w:tab w:val="left" w:pos="9498"/>
              </w:tabs>
              <w:overflowPunct w:val="0"/>
              <w:autoSpaceDE w:val="0"/>
              <w:autoSpaceDN w:val="0"/>
              <w:adjustRightInd w:val="0"/>
              <w:spacing w:line="240" w:lineRule="auto"/>
              <w:ind w:firstLine="0"/>
              <w:jc w:val="center"/>
              <w:textAlignment w:val="baseline"/>
              <w:rPr>
                <w:rFonts w:eastAsia="Calibri" w:cs="Times New Roman"/>
                <w:sz w:val="36"/>
                <w:szCs w:val="32"/>
              </w:rPr>
            </w:pPr>
            <w:r w:rsidRPr="00C96DDF">
              <w:rPr>
                <w:rFonts w:eastAsia="Calibri" w:cs="Times New Roman"/>
                <w:sz w:val="36"/>
                <w:szCs w:val="32"/>
              </w:rPr>
              <w:t xml:space="preserve">Информационно-аналитическая система для </w:t>
            </w:r>
          </w:p>
        </w:tc>
      </w:tr>
      <w:tr w:rsidR="00A379A9" w:rsidRPr="00A379A9" w14:paraId="55145BBB" w14:textId="77777777" w:rsidTr="00035D32">
        <w:tc>
          <w:tcPr>
            <w:tcW w:w="1242" w:type="dxa"/>
          </w:tcPr>
          <w:p w14:paraId="1BD05AA5"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8505" w:type="dxa"/>
          </w:tcPr>
          <w:p w14:paraId="23322078" w14:textId="77777777" w:rsidR="00A379A9" w:rsidRPr="00A379A9" w:rsidRDefault="00C96DDF" w:rsidP="0029629A">
            <w:pPr>
              <w:pBdr>
                <w:bottom w:val="single" w:sz="4" w:space="1" w:color="auto"/>
              </w:pBdr>
              <w:tabs>
                <w:tab w:val="left" w:pos="9498"/>
              </w:tabs>
              <w:overflowPunct w:val="0"/>
              <w:autoSpaceDE w:val="0"/>
              <w:autoSpaceDN w:val="0"/>
              <w:adjustRightInd w:val="0"/>
              <w:spacing w:line="240" w:lineRule="auto"/>
              <w:ind w:firstLine="0"/>
              <w:jc w:val="center"/>
              <w:textAlignment w:val="baseline"/>
              <w:rPr>
                <w:rFonts w:eastAsia="Calibri" w:cs="Times New Roman"/>
                <w:sz w:val="36"/>
                <w:szCs w:val="32"/>
              </w:rPr>
            </w:pPr>
            <w:r w:rsidRPr="00C96DDF">
              <w:rPr>
                <w:rFonts w:eastAsia="Calibri" w:cs="Times New Roman"/>
                <w:sz w:val="36"/>
                <w:szCs w:val="32"/>
              </w:rPr>
              <w:t>многокритериального оценивания решений при</w:t>
            </w:r>
          </w:p>
        </w:tc>
      </w:tr>
      <w:tr w:rsidR="00A379A9" w:rsidRPr="00A379A9" w14:paraId="0E8FC939" w14:textId="77777777" w:rsidTr="00035D32">
        <w:tc>
          <w:tcPr>
            <w:tcW w:w="1242" w:type="dxa"/>
          </w:tcPr>
          <w:p w14:paraId="0910015C"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8505" w:type="dxa"/>
          </w:tcPr>
          <w:p w14:paraId="4610D387" w14:textId="77777777" w:rsidR="00A379A9" w:rsidRPr="00A379A9" w:rsidRDefault="00C96DDF" w:rsidP="0029629A">
            <w:pPr>
              <w:pBdr>
                <w:bottom w:val="single" w:sz="4" w:space="1" w:color="auto"/>
              </w:pBdr>
              <w:tabs>
                <w:tab w:val="left" w:pos="9498"/>
              </w:tabs>
              <w:overflowPunct w:val="0"/>
              <w:autoSpaceDE w:val="0"/>
              <w:autoSpaceDN w:val="0"/>
              <w:adjustRightInd w:val="0"/>
              <w:spacing w:line="240" w:lineRule="auto"/>
              <w:ind w:firstLine="0"/>
              <w:jc w:val="center"/>
              <w:textAlignment w:val="baseline"/>
              <w:rPr>
                <w:rFonts w:eastAsia="Calibri" w:cs="Times New Roman"/>
                <w:bCs/>
                <w:sz w:val="36"/>
                <w:szCs w:val="32"/>
              </w:rPr>
            </w:pPr>
            <w:r w:rsidRPr="00C96DDF">
              <w:rPr>
                <w:rFonts w:eastAsia="Calibri" w:cs="Times New Roman"/>
                <w:sz w:val="36"/>
                <w:szCs w:val="32"/>
              </w:rPr>
              <w:t xml:space="preserve">инвестировании </w:t>
            </w:r>
          </w:p>
        </w:tc>
      </w:tr>
    </w:tbl>
    <w:p w14:paraId="3D2747C1"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Times New Roman" w:cs="Times New Roman"/>
          <w:i/>
          <w:sz w:val="24"/>
          <w:szCs w:val="24"/>
          <w:lang w:eastAsia="ru-RU"/>
        </w:rPr>
      </w:pPr>
    </w:p>
    <w:p w14:paraId="26F88BDC"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Times New Roman" w:cs="Times New Roman"/>
          <w:i/>
          <w:sz w:val="24"/>
          <w:szCs w:val="24"/>
          <w:lang w:eastAsia="ru-RU"/>
        </w:rPr>
      </w:pPr>
    </w:p>
    <w:p w14:paraId="281A3B1C"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Times New Roman" w:cs="Times New Roman"/>
          <w:i/>
          <w:sz w:val="24"/>
          <w:szCs w:val="24"/>
          <w:lang w:eastAsia="ru-RU"/>
        </w:rPr>
      </w:pPr>
    </w:p>
    <w:tbl>
      <w:tblPr>
        <w:tblStyle w:val="1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A379A9" w:rsidRPr="00A379A9" w14:paraId="295B9CD0" w14:textId="77777777" w:rsidTr="00035D32">
        <w:trPr>
          <w:trHeight w:val="323"/>
        </w:trPr>
        <w:tc>
          <w:tcPr>
            <w:tcW w:w="2943" w:type="dxa"/>
          </w:tcPr>
          <w:p w14:paraId="115A5FE4" w14:textId="77777777" w:rsidR="00A379A9" w:rsidRPr="00A379A9" w:rsidRDefault="00A379A9" w:rsidP="0029629A">
            <w:pPr>
              <w:overflowPunct w:val="0"/>
              <w:autoSpaceDE w:val="0"/>
              <w:autoSpaceDN w:val="0"/>
              <w:adjustRightInd w:val="0"/>
              <w:spacing w:line="240" w:lineRule="auto"/>
              <w:ind w:firstLine="0"/>
              <w:textAlignment w:val="baseline"/>
              <w:rPr>
                <w:rFonts w:eastAsia="Calibri" w:cs="Times New Roman"/>
                <w:szCs w:val="28"/>
              </w:rPr>
            </w:pPr>
            <w:r w:rsidRPr="00A379A9">
              <w:rPr>
                <w:rFonts w:eastAsia="Calibri" w:cs="Times New Roman"/>
                <w:szCs w:val="24"/>
              </w:rPr>
              <w:t>Руководитель:</w:t>
            </w:r>
          </w:p>
        </w:tc>
        <w:tc>
          <w:tcPr>
            <w:tcW w:w="6663" w:type="dxa"/>
          </w:tcPr>
          <w:p w14:paraId="531D6294" w14:textId="77777777" w:rsidR="00A379A9" w:rsidRPr="00A379A9" w:rsidRDefault="00A379A9" w:rsidP="0029629A">
            <w:pPr>
              <w:pBdr>
                <w:bottom w:val="single" w:sz="4" w:space="1" w:color="auto"/>
              </w:pBdr>
              <w:tabs>
                <w:tab w:val="left" w:pos="9498"/>
              </w:tabs>
              <w:overflowPunct w:val="0"/>
              <w:autoSpaceDE w:val="0"/>
              <w:autoSpaceDN w:val="0"/>
              <w:adjustRightInd w:val="0"/>
              <w:spacing w:line="240" w:lineRule="auto"/>
              <w:ind w:firstLine="0"/>
              <w:jc w:val="center"/>
              <w:textAlignment w:val="baseline"/>
              <w:rPr>
                <w:rFonts w:eastAsia="Calibri" w:cs="Times New Roman"/>
                <w:szCs w:val="28"/>
              </w:rPr>
            </w:pPr>
            <w:r>
              <w:rPr>
                <w:rFonts w:eastAsia="Calibri" w:cs="Times New Roman"/>
                <w:szCs w:val="28"/>
              </w:rPr>
              <w:t>Кузьменко А</w:t>
            </w:r>
            <w:r w:rsidR="0029629A">
              <w:rPr>
                <w:rFonts w:eastAsia="Calibri" w:cs="Times New Roman"/>
                <w:szCs w:val="28"/>
                <w:lang w:val="en-US"/>
              </w:rPr>
              <w:t>ндрей</w:t>
            </w:r>
            <w:r w:rsidR="0029629A">
              <w:rPr>
                <w:rFonts w:eastAsia="Calibri" w:cs="Times New Roman"/>
                <w:szCs w:val="28"/>
              </w:rPr>
              <w:t xml:space="preserve"> </w:t>
            </w:r>
            <w:r>
              <w:rPr>
                <w:rFonts w:eastAsia="Calibri" w:cs="Times New Roman"/>
                <w:szCs w:val="28"/>
              </w:rPr>
              <w:t>А</w:t>
            </w:r>
            <w:r w:rsidR="0029629A">
              <w:rPr>
                <w:rFonts w:eastAsia="Calibri" w:cs="Times New Roman"/>
                <w:szCs w:val="28"/>
              </w:rPr>
              <w:t>лександрович</w:t>
            </w:r>
          </w:p>
        </w:tc>
      </w:tr>
      <w:tr w:rsidR="00A379A9" w:rsidRPr="00A379A9" w14:paraId="5EE56EA6" w14:textId="77777777" w:rsidTr="00035D32">
        <w:trPr>
          <w:trHeight w:val="193"/>
        </w:trPr>
        <w:tc>
          <w:tcPr>
            <w:tcW w:w="2943" w:type="dxa"/>
          </w:tcPr>
          <w:p w14:paraId="3A9B9142"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vertAlign w:val="superscript"/>
              </w:rPr>
            </w:pPr>
          </w:p>
        </w:tc>
        <w:tc>
          <w:tcPr>
            <w:tcW w:w="6663" w:type="dxa"/>
          </w:tcPr>
          <w:p w14:paraId="7D206591" w14:textId="77777777" w:rsidR="00A379A9" w:rsidRPr="00A379A9" w:rsidRDefault="00A379A9" w:rsidP="0029629A">
            <w:pPr>
              <w:tabs>
                <w:tab w:val="left" w:pos="9498"/>
              </w:tabs>
              <w:overflowPunct w:val="0"/>
              <w:autoSpaceDE w:val="0"/>
              <w:autoSpaceDN w:val="0"/>
              <w:adjustRightInd w:val="0"/>
              <w:spacing w:line="240" w:lineRule="auto"/>
              <w:ind w:firstLine="0"/>
              <w:jc w:val="center"/>
              <w:textAlignment w:val="baseline"/>
              <w:rPr>
                <w:rFonts w:eastAsia="Calibri" w:cs="Times New Roman"/>
                <w:i/>
                <w:szCs w:val="24"/>
                <w:vertAlign w:val="superscript"/>
              </w:rPr>
            </w:pPr>
            <w:r w:rsidRPr="00A379A9">
              <w:rPr>
                <w:rFonts w:eastAsia="Calibri" w:cs="Times New Roman"/>
                <w:i/>
                <w:szCs w:val="24"/>
                <w:vertAlign w:val="superscript"/>
              </w:rPr>
              <w:t>(фамилия, имя, отчество)</w:t>
            </w:r>
          </w:p>
        </w:tc>
      </w:tr>
      <w:tr w:rsidR="00A379A9" w:rsidRPr="00A379A9" w14:paraId="5D6AB67F" w14:textId="77777777" w:rsidTr="00035D32">
        <w:tc>
          <w:tcPr>
            <w:tcW w:w="2943" w:type="dxa"/>
          </w:tcPr>
          <w:p w14:paraId="22D2C3A1" w14:textId="77777777" w:rsidR="00A379A9" w:rsidRPr="00A379A9" w:rsidRDefault="00A379A9" w:rsidP="0029629A">
            <w:pPr>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0AA7AB7E" w14:textId="77777777" w:rsidR="00A379A9" w:rsidRPr="00A379A9" w:rsidRDefault="00A379A9" w:rsidP="0029629A">
            <w:pPr>
              <w:pBdr>
                <w:bottom w:val="single" w:sz="4" w:space="1" w:color="auto"/>
              </w:pBdr>
              <w:tabs>
                <w:tab w:val="left" w:pos="9498"/>
              </w:tabs>
              <w:overflowPunct w:val="0"/>
              <w:autoSpaceDE w:val="0"/>
              <w:autoSpaceDN w:val="0"/>
              <w:adjustRightInd w:val="0"/>
              <w:spacing w:line="240" w:lineRule="auto"/>
              <w:ind w:firstLine="0"/>
              <w:jc w:val="center"/>
              <w:textAlignment w:val="baseline"/>
              <w:rPr>
                <w:rFonts w:eastAsia="Calibri" w:cs="Times New Roman"/>
                <w:szCs w:val="28"/>
              </w:rPr>
            </w:pPr>
            <w:r w:rsidRPr="00A379A9">
              <w:rPr>
                <w:rFonts w:eastAsia="Calibri" w:cs="Times New Roman"/>
                <w:szCs w:val="28"/>
              </w:rPr>
              <w:t>доцент кафедры СиПУ, к.т.н., доцент</w:t>
            </w:r>
          </w:p>
        </w:tc>
      </w:tr>
      <w:tr w:rsidR="00A379A9" w:rsidRPr="00A379A9" w14:paraId="79C626EE" w14:textId="77777777" w:rsidTr="00035D32">
        <w:trPr>
          <w:trHeight w:val="193"/>
        </w:trPr>
        <w:tc>
          <w:tcPr>
            <w:tcW w:w="2943" w:type="dxa"/>
          </w:tcPr>
          <w:p w14:paraId="61E8090A"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1DAFBBD9" w14:textId="77777777" w:rsidR="00A379A9" w:rsidRPr="00A379A9" w:rsidRDefault="00A379A9" w:rsidP="0029629A">
            <w:pPr>
              <w:tabs>
                <w:tab w:val="left" w:pos="9498"/>
              </w:tabs>
              <w:overflowPunct w:val="0"/>
              <w:autoSpaceDE w:val="0"/>
              <w:autoSpaceDN w:val="0"/>
              <w:adjustRightInd w:val="0"/>
              <w:spacing w:line="240" w:lineRule="auto"/>
              <w:ind w:firstLine="0"/>
              <w:jc w:val="center"/>
              <w:textAlignment w:val="baseline"/>
              <w:rPr>
                <w:rFonts w:eastAsia="Calibri" w:cs="Times New Roman"/>
                <w:i/>
                <w:szCs w:val="24"/>
                <w:vertAlign w:val="superscript"/>
              </w:rPr>
            </w:pPr>
            <w:r w:rsidRPr="00A379A9">
              <w:rPr>
                <w:rFonts w:eastAsia="Calibri" w:cs="Times New Roman"/>
                <w:i/>
                <w:szCs w:val="24"/>
                <w:vertAlign w:val="superscript"/>
              </w:rPr>
              <w:t>(должность, ученая степень и звание)</w:t>
            </w:r>
          </w:p>
        </w:tc>
      </w:tr>
      <w:tr w:rsidR="00A379A9" w:rsidRPr="00A379A9" w14:paraId="0F640701" w14:textId="77777777" w:rsidTr="00035D32">
        <w:tc>
          <w:tcPr>
            <w:tcW w:w="2943" w:type="dxa"/>
          </w:tcPr>
          <w:p w14:paraId="41D07405"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74FFAB85" w14:textId="77777777" w:rsidR="00A379A9" w:rsidRPr="00A379A9" w:rsidRDefault="00A379A9" w:rsidP="0029629A">
            <w:pPr>
              <w:pBdr>
                <w:bottom w:val="single" w:sz="4" w:space="1" w:color="auto"/>
              </w:pBdr>
              <w:tabs>
                <w:tab w:val="left" w:pos="9498"/>
              </w:tabs>
              <w:overflowPunct w:val="0"/>
              <w:autoSpaceDE w:val="0"/>
              <w:autoSpaceDN w:val="0"/>
              <w:adjustRightInd w:val="0"/>
              <w:spacing w:line="240" w:lineRule="auto"/>
              <w:ind w:firstLine="0"/>
              <w:jc w:val="right"/>
              <w:textAlignment w:val="baseline"/>
              <w:rPr>
                <w:rFonts w:eastAsia="Calibri" w:cs="Times New Roman"/>
                <w:szCs w:val="24"/>
              </w:rPr>
            </w:pPr>
            <w:r w:rsidRPr="00A379A9">
              <w:rPr>
                <w:rFonts w:eastAsia="Calibri" w:cs="Times New Roman"/>
                <w:szCs w:val="24"/>
              </w:rPr>
              <w:t>«      » июня 20</w:t>
            </w:r>
            <w:r w:rsidR="0029629A">
              <w:rPr>
                <w:rFonts w:eastAsia="Calibri" w:cs="Times New Roman"/>
                <w:szCs w:val="24"/>
              </w:rPr>
              <w:t xml:space="preserve">17 </w:t>
            </w:r>
            <w:r w:rsidRPr="00A379A9">
              <w:rPr>
                <w:rFonts w:eastAsia="Calibri" w:cs="Times New Roman"/>
                <w:szCs w:val="24"/>
              </w:rPr>
              <w:t>г.</w:t>
            </w:r>
          </w:p>
        </w:tc>
      </w:tr>
      <w:tr w:rsidR="00A379A9" w:rsidRPr="00A379A9" w14:paraId="0F61258F" w14:textId="77777777" w:rsidTr="00035D32">
        <w:trPr>
          <w:trHeight w:val="161"/>
        </w:trPr>
        <w:tc>
          <w:tcPr>
            <w:tcW w:w="2943" w:type="dxa"/>
          </w:tcPr>
          <w:p w14:paraId="0B6D643E"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7EAB5ECF" w14:textId="77777777" w:rsidR="00A379A9" w:rsidRPr="00A379A9" w:rsidRDefault="00A379A9" w:rsidP="0029629A">
            <w:pPr>
              <w:tabs>
                <w:tab w:val="left" w:pos="9498"/>
              </w:tabs>
              <w:overflowPunct w:val="0"/>
              <w:autoSpaceDE w:val="0"/>
              <w:autoSpaceDN w:val="0"/>
              <w:adjustRightInd w:val="0"/>
              <w:spacing w:line="240" w:lineRule="auto"/>
              <w:ind w:firstLine="0"/>
              <w:jc w:val="center"/>
              <w:textAlignment w:val="baseline"/>
              <w:rPr>
                <w:rFonts w:eastAsia="Calibri" w:cs="Times New Roman"/>
                <w:szCs w:val="28"/>
              </w:rPr>
            </w:pPr>
            <w:r w:rsidRPr="00A379A9">
              <w:rPr>
                <w:rFonts w:eastAsia="Calibri" w:cs="Times New Roman"/>
                <w:i/>
                <w:szCs w:val="24"/>
                <w:vertAlign w:val="superscript"/>
              </w:rPr>
              <w:t>(подпись)                                                                        (дата)</w:t>
            </w:r>
          </w:p>
        </w:tc>
      </w:tr>
      <w:tr w:rsidR="00A379A9" w:rsidRPr="00A379A9" w14:paraId="13E686B1" w14:textId="77777777" w:rsidTr="00035D32">
        <w:tc>
          <w:tcPr>
            <w:tcW w:w="2943" w:type="dxa"/>
          </w:tcPr>
          <w:p w14:paraId="1CEAAA41"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 w:val="16"/>
                <w:szCs w:val="16"/>
              </w:rPr>
            </w:pPr>
          </w:p>
        </w:tc>
        <w:tc>
          <w:tcPr>
            <w:tcW w:w="6663" w:type="dxa"/>
          </w:tcPr>
          <w:p w14:paraId="71924824" w14:textId="77777777" w:rsidR="00A379A9" w:rsidRPr="00A379A9" w:rsidRDefault="00A379A9" w:rsidP="0029629A">
            <w:pPr>
              <w:tabs>
                <w:tab w:val="left" w:pos="9498"/>
              </w:tabs>
              <w:overflowPunct w:val="0"/>
              <w:autoSpaceDE w:val="0"/>
              <w:autoSpaceDN w:val="0"/>
              <w:adjustRightInd w:val="0"/>
              <w:spacing w:line="240" w:lineRule="auto"/>
              <w:ind w:firstLine="0"/>
              <w:jc w:val="center"/>
              <w:textAlignment w:val="baseline"/>
              <w:rPr>
                <w:rFonts w:eastAsia="Calibri" w:cs="Times New Roman"/>
                <w:sz w:val="16"/>
                <w:szCs w:val="16"/>
              </w:rPr>
            </w:pPr>
          </w:p>
        </w:tc>
      </w:tr>
      <w:tr w:rsidR="00A379A9" w:rsidRPr="00A379A9" w14:paraId="7671160D" w14:textId="77777777" w:rsidTr="00035D32">
        <w:trPr>
          <w:trHeight w:val="343"/>
        </w:trPr>
        <w:tc>
          <w:tcPr>
            <w:tcW w:w="2943" w:type="dxa"/>
          </w:tcPr>
          <w:p w14:paraId="0DC9E049"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r w:rsidRPr="00A379A9">
              <w:rPr>
                <w:rFonts w:eastAsia="Calibri" w:cs="Times New Roman"/>
                <w:szCs w:val="24"/>
              </w:rPr>
              <w:t>Студент:</w:t>
            </w:r>
          </w:p>
        </w:tc>
        <w:tc>
          <w:tcPr>
            <w:tcW w:w="6663" w:type="dxa"/>
          </w:tcPr>
          <w:p w14:paraId="14AE1BE6" w14:textId="77777777" w:rsidR="00A379A9" w:rsidRPr="00A379A9" w:rsidRDefault="00A379A9" w:rsidP="0029629A">
            <w:pPr>
              <w:pBdr>
                <w:bottom w:val="single" w:sz="4" w:space="1" w:color="auto"/>
              </w:pBdr>
              <w:tabs>
                <w:tab w:val="left" w:pos="9498"/>
              </w:tabs>
              <w:overflowPunct w:val="0"/>
              <w:autoSpaceDE w:val="0"/>
              <w:autoSpaceDN w:val="0"/>
              <w:adjustRightInd w:val="0"/>
              <w:spacing w:before="120" w:line="240" w:lineRule="auto"/>
              <w:ind w:firstLine="0"/>
              <w:jc w:val="center"/>
              <w:textAlignment w:val="baseline"/>
              <w:rPr>
                <w:rFonts w:eastAsia="Calibri" w:cs="Times New Roman"/>
                <w:szCs w:val="28"/>
              </w:rPr>
            </w:pPr>
            <w:r>
              <w:rPr>
                <w:rFonts w:eastAsia="Calibri" w:cs="Times New Roman"/>
                <w:szCs w:val="28"/>
              </w:rPr>
              <w:t>Васильева К</w:t>
            </w:r>
            <w:r w:rsidR="0029629A">
              <w:rPr>
                <w:rFonts w:eastAsia="Calibri" w:cs="Times New Roman"/>
                <w:szCs w:val="28"/>
              </w:rPr>
              <w:t xml:space="preserve">сения </w:t>
            </w:r>
            <w:r>
              <w:rPr>
                <w:rFonts w:eastAsia="Calibri" w:cs="Times New Roman"/>
                <w:szCs w:val="28"/>
              </w:rPr>
              <w:t>А</w:t>
            </w:r>
            <w:r w:rsidR="0029629A">
              <w:rPr>
                <w:rFonts w:eastAsia="Calibri" w:cs="Times New Roman"/>
                <w:szCs w:val="28"/>
              </w:rPr>
              <w:t>лександровна</w:t>
            </w:r>
          </w:p>
        </w:tc>
      </w:tr>
      <w:tr w:rsidR="00A379A9" w:rsidRPr="00A379A9" w14:paraId="2FCD89AB" w14:textId="77777777" w:rsidTr="00035D32">
        <w:trPr>
          <w:trHeight w:val="193"/>
        </w:trPr>
        <w:tc>
          <w:tcPr>
            <w:tcW w:w="2943" w:type="dxa"/>
          </w:tcPr>
          <w:p w14:paraId="6B67E635"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0BF77844" w14:textId="77777777" w:rsidR="00A379A9" w:rsidRPr="00A379A9" w:rsidRDefault="00A379A9" w:rsidP="0029629A">
            <w:pPr>
              <w:tabs>
                <w:tab w:val="left" w:pos="9498"/>
              </w:tabs>
              <w:overflowPunct w:val="0"/>
              <w:autoSpaceDE w:val="0"/>
              <w:autoSpaceDN w:val="0"/>
              <w:adjustRightInd w:val="0"/>
              <w:spacing w:line="240" w:lineRule="auto"/>
              <w:ind w:firstLine="0"/>
              <w:jc w:val="center"/>
              <w:textAlignment w:val="baseline"/>
              <w:rPr>
                <w:rFonts w:eastAsia="Calibri" w:cs="Times New Roman"/>
                <w:szCs w:val="28"/>
              </w:rPr>
            </w:pPr>
            <w:r w:rsidRPr="00A379A9">
              <w:rPr>
                <w:rFonts w:eastAsia="Calibri" w:cs="Times New Roman"/>
                <w:i/>
                <w:szCs w:val="24"/>
                <w:vertAlign w:val="superscript"/>
              </w:rPr>
              <w:t>(фамилия, имя, отчество)</w:t>
            </w:r>
          </w:p>
        </w:tc>
      </w:tr>
      <w:tr w:rsidR="00A379A9" w:rsidRPr="00A379A9" w14:paraId="21C6FD13" w14:textId="77777777" w:rsidTr="00035D32">
        <w:trPr>
          <w:trHeight w:val="369"/>
        </w:trPr>
        <w:tc>
          <w:tcPr>
            <w:tcW w:w="2943" w:type="dxa"/>
          </w:tcPr>
          <w:p w14:paraId="7B272B1A"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28AD7750" w14:textId="77777777" w:rsidR="00A379A9" w:rsidRPr="00A379A9" w:rsidRDefault="00A379A9" w:rsidP="0029629A">
            <w:pPr>
              <w:pBdr>
                <w:bottom w:val="single" w:sz="4" w:space="1" w:color="auto"/>
              </w:pBdr>
              <w:tabs>
                <w:tab w:val="left" w:pos="9498"/>
              </w:tabs>
              <w:overflowPunct w:val="0"/>
              <w:autoSpaceDE w:val="0"/>
              <w:autoSpaceDN w:val="0"/>
              <w:adjustRightInd w:val="0"/>
              <w:spacing w:line="240" w:lineRule="auto"/>
              <w:ind w:firstLine="0"/>
              <w:jc w:val="center"/>
              <w:textAlignment w:val="baseline"/>
              <w:rPr>
                <w:rFonts w:eastAsia="Calibri" w:cs="Times New Roman"/>
                <w:szCs w:val="28"/>
              </w:rPr>
            </w:pPr>
            <w:r w:rsidRPr="00A379A9">
              <w:rPr>
                <w:rFonts w:eastAsia="Calibri" w:cs="Times New Roman"/>
                <w:szCs w:val="28"/>
              </w:rPr>
              <w:t>КТмо2-5</w:t>
            </w:r>
          </w:p>
        </w:tc>
      </w:tr>
      <w:tr w:rsidR="00A379A9" w:rsidRPr="00A379A9" w14:paraId="0592F4BF" w14:textId="77777777" w:rsidTr="00035D32">
        <w:trPr>
          <w:trHeight w:val="175"/>
        </w:trPr>
        <w:tc>
          <w:tcPr>
            <w:tcW w:w="2943" w:type="dxa"/>
          </w:tcPr>
          <w:p w14:paraId="69E7808A"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vertAlign w:val="superscript"/>
              </w:rPr>
            </w:pPr>
          </w:p>
        </w:tc>
        <w:tc>
          <w:tcPr>
            <w:tcW w:w="6663" w:type="dxa"/>
          </w:tcPr>
          <w:p w14:paraId="713B28A3" w14:textId="77777777" w:rsidR="00A379A9" w:rsidRPr="00A379A9" w:rsidRDefault="00A379A9" w:rsidP="0029629A">
            <w:pPr>
              <w:tabs>
                <w:tab w:val="left" w:pos="9498"/>
              </w:tabs>
              <w:overflowPunct w:val="0"/>
              <w:autoSpaceDE w:val="0"/>
              <w:autoSpaceDN w:val="0"/>
              <w:adjustRightInd w:val="0"/>
              <w:spacing w:line="240" w:lineRule="auto"/>
              <w:ind w:firstLine="0"/>
              <w:jc w:val="center"/>
              <w:textAlignment w:val="baseline"/>
              <w:rPr>
                <w:rFonts w:eastAsia="Calibri" w:cs="Times New Roman"/>
                <w:szCs w:val="28"/>
                <w:vertAlign w:val="superscript"/>
              </w:rPr>
            </w:pPr>
            <w:r w:rsidRPr="00A379A9">
              <w:rPr>
                <w:rFonts w:eastAsia="Calibri" w:cs="Times New Roman"/>
                <w:i/>
                <w:szCs w:val="24"/>
                <w:vertAlign w:val="superscript"/>
              </w:rPr>
              <w:t>(группа)</w:t>
            </w:r>
          </w:p>
        </w:tc>
      </w:tr>
      <w:tr w:rsidR="00A379A9" w:rsidRPr="00A379A9" w14:paraId="4BD6A0CC" w14:textId="77777777" w:rsidTr="00035D32">
        <w:tc>
          <w:tcPr>
            <w:tcW w:w="2943" w:type="dxa"/>
          </w:tcPr>
          <w:p w14:paraId="71C3FCDB"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06C8439D" w14:textId="77777777" w:rsidR="00A379A9" w:rsidRPr="00A379A9" w:rsidRDefault="00A379A9" w:rsidP="0029629A">
            <w:pPr>
              <w:pBdr>
                <w:bottom w:val="single" w:sz="4" w:space="1" w:color="auto"/>
              </w:pBdr>
              <w:tabs>
                <w:tab w:val="left" w:pos="9498"/>
              </w:tabs>
              <w:overflowPunct w:val="0"/>
              <w:autoSpaceDE w:val="0"/>
              <w:autoSpaceDN w:val="0"/>
              <w:adjustRightInd w:val="0"/>
              <w:spacing w:line="240" w:lineRule="auto"/>
              <w:ind w:firstLine="0"/>
              <w:jc w:val="right"/>
              <w:textAlignment w:val="baseline"/>
              <w:rPr>
                <w:rFonts w:eastAsia="Calibri" w:cs="Times New Roman"/>
                <w:szCs w:val="24"/>
              </w:rPr>
            </w:pPr>
            <w:r w:rsidRPr="00A379A9">
              <w:rPr>
                <w:rFonts w:eastAsia="Calibri" w:cs="Times New Roman"/>
                <w:szCs w:val="24"/>
              </w:rPr>
              <w:t>«      » июня 2017 г.</w:t>
            </w:r>
          </w:p>
        </w:tc>
      </w:tr>
      <w:tr w:rsidR="00A379A9" w:rsidRPr="00A379A9" w14:paraId="26D55486" w14:textId="77777777" w:rsidTr="00035D32">
        <w:tc>
          <w:tcPr>
            <w:tcW w:w="2943" w:type="dxa"/>
          </w:tcPr>
          <w:p w14:paraId="03E385E2" w14:textId="77777777" w:rsidR="00A379A9" w:rsidRPr="00A379A9" w:rsidRDefault="00A379A9" w:rsidP="0029629A">
            <w:pPr>
              <w:tabs>
                <w:tab w:val="left" w:pos="9498"/>
              </w:tabs>
              <w:overflowPunct w:val="0"/>
              <w:autoSpaceDE w:val="0"/>
              <w:autoSpaceDN w:val="0"/>
              <w:adjustRightInd w:val="0"/>
              <w:spacing w:line="240" w:lineRule="auto"/>
              <w:ind w:firstLine="0"/>
              <w:textAlignment w:val="baseline"/>
              <w:rPr>
                <w:rFonts w:eastAsia="Calibri" w:cs="Times New Roman"/>
                <w:szCs w:val="28"/>
              </w:rPr>
            </w:pPr>
          </w:p>
        </w:tc>
        <w:tc>
          <w:tcPr>
            <w:tcW w:w="6663" w:type="dxa"/>
          </w:tcPr>
          <w:p w14:paraId="4A93E56D" w14:textId="77777777" w:rsidR="00A379A9" w:rsidRPr="00A379A9" w:rsidRDefault="00A379A9" w:rsidP="0029629A">
            <w:pPr>
              <w:tabs>
                <w:tab w:val="left" w:pos="9498"/>
              </w:tabs>
              <w:overflowPunct w:val="0"/>
              <w:autoSpaceDE w:val="0"/>
              <w:autoSpaceDN w:val="0"/>
              <w:adjustRightInd w:val="0"/>
              <w:spacing w:line="240" w:lineRule="auto"/>
              <w:ind w:firstLine="0"/>
              <w:jc w:val="center"/>
              <w:textAlignment w:val="baseline"/>
              <w:rPr>
                <w:rFonts w:eastAsia="Calibri" w:cs="Times New Roman"/>
                <w:szCs w:val="28"/>
              </w:rPr>
            </w:pPr>
            <w:r w:rsidRPr="00A379A9">
              <w:rPr>
                <w:rFonts w:eastAsia="Calibri" w:cs="Times New Roman"/>
                <w:i/>
                <w:szCs w:val="24"/>
                <w:vertAlign w:val="superscript"/>
              </w:rPr>
              <w:t>(подпись)                                                                        (дата)</w:t>
            </w:r>
          </w:p>
        </w:tc>
      </w:tr>
    </w:tbl>
    <w:p w14:paraId="61186EEC" w14:textId="77777777" w:rsidR="00A379A9" w:rsidRPr="00A379A9" w:rsidRDefault="00A379A9" w:rsidP="0029629A">
      <w:pPr>
        <w:overflowPunct w:val="0"/>
        <w:autoSpaceDE w:val="0"/>
        <w:autoSpaceDN w:val="0"/>
        <w:adjustRightInd w:val="0"/>
        <w:spacing w:line="240" w:lineRule="auto"/>
        <w:ind w:firstLine="0"/>
        <w:jc w:val="center"/>
        <w:textAlignment w:val="baseline"/>
        <w:rPr>
          <w:rFonts w:eastAsia="Times New Roman" w:cs="Times New Roman"/>
          <w:szCs w:val="28"/>
          <w:lang w:eastAsia="ru-RU"/>
        </w:rPr>
      </w:pPr>
    </w:p>
    <w:p w14:paraId="01643033" w14:textId="77777777" w:rsidR="00A379A9" w:rsidRDefault="00A379A9" w:rsidP="0029629A">
      <w:pPr>
        <w:overflowPunct w:val="0"/>
        <w:autoSpaceDE w:val="0"/>
        <w:autoSpaceDN w:val="0"/>
        <w:adjustRightInd w:val="0"/>
        <w:spacing w:line="240" w:lineRule="auto"/>
        <w:ind w:firstLine="0"/>
        <w:jc w:val="center"/>
        <w:textAlignment w:val="baseline"/>
        <w:rPr>
          <w:rFonts w:eastAsia="Times New Roman" w:cs="Times New Roman"/>
          <w:szCs w:val="28"/>
          <w:lang w:eastAsia="ru-RU"/>
        </w:rPr>
      </w:pPr>
    </w:p>
    <w:p w14:paraId="7B99CD8B" w14:textId="77777777" w:rsidR="00A379A9" w:rsidRDefault="00A379A9" w:rsidP="0029629A">
      <w:pPr>
        <w:overflowPunct w:val="0"/>
        <w:autoSpaceDE w:val="0"/>
        <w:autoSpaceDN w:val="0"/>
        <w:adjustRightInd w:val="0"/>
        <w:spacing w:line="240" w:lineRule="auto"/>
        <w:jc w:val="center"/>
        <w:textAlignment w:val="baseline"/>
        <w:rPr>
          <w:rFonts w:eastAsia="Times New Roman" w:cs="Times New Roman"/>
          <w:szCs w:val="28"/>
          <w:lang w:eastAsia="ru-RU"/>
        </w:rPr>
      </w:pPr>
    </w:p>
    <w:p w14:paraId="566F5677" w14:textId="77777777" w:rsidR="0029629A" w:rsidRPr="00A379A9" w:rsidRDefault="0029629A" w:rsidP="0029629A">
      <w:pPr>
        <w:overflowPunct w:val="0"/>
        <w:autoSpaceDE w:val="0"/>
        <w:autoSpaceDN w:val="0"/>
        <w:adjustRightInd w:val="0"/>
        <w:spacing w:line="240" w:lineRule="auto"/>
        <w:jc w:val="center"/>
        <w:textAlignment w:val="baseline"/>
        <w:rPr>
          <w:rFonts w:eastAsia="Times New Roman" w:cs="Times New Roman"/>
          <w:szCs w:val="28"/>
          <w:lang w:eastAsia="ru-RU"/>
        </w:rPr>
      </w:pPr>
    </w:p>
    <w:p w14:paraId="0854FA1C" w14:textId="77777777" w:rsidR="0029629A" w:rsidRDefault="00A379A9" w:rsidP="0029629A">
      <w:pPr>
        <w:overflowPunct w:val="0"/>
        <w:autoSpaceDE w:val="0"/>
        <w:autoSpaceDN w:val="0"/>
        <w:adjustRightInd w:val="0"/>
        <w:spacing w:line="240" w:lineRule="auto"/>
        <w:jc w:val="center"/>
        <w:textAlignment w:val="baseline"/>
        <w:rPr>
          <w:rFonts w:eastAsia="Times New Roman" w:cs="Times New Roman"/>
          <w:szCs w:val="28"/>
          <w:lang w:eastAsia="ru-RU"/>
        </w:rPr>
      </w:pPr>
      <w:r w:rsidRPr="00A379A9">
        <w:rPr>
          <w:rFonts w:eastAsia="Times New Roman" w:cs="Times New Roman"/>
          <w:szCs w:val="28"/>
          <w:lang w:eastAsia="ru-RU"/>
        </w:rPr>
        <w:t>Таганрог 2017 г.</w:t>
      </w:r>
    </w:p>
    <w:p w14:paraId="3F0BC6B5" w14:textId="77777777" w:rsidR="0029629A" w:rsidRDefault="0029629A">
      <w:pPr>
        <w:spacing w:after="160" w:line="259" w:lineRule="auto"/>
        <w:ind w:firstLine="0"/>
        <w:jc w:val="left"/>
        <w:rPr>
          <w:rFonts w:eastAsia="Times New Roman" w:cs="Times New Roman"/>
          <w:szCs w:val="28"/>
          <w:lang w:eastAsia="ru-RU"/>
        </w:rPr>
      </w:pPr>
      <w:r>
        <w:rPr>
          <w:rFonts w:eastAsia="Times New Roman" w:cs="Times New Roman"/>
          <w:szCs w:val="28"/>
          <w:lang w:eastAsia="ru-RU"/>
        </w:rPr>
        <w:br w:type="page"/>
      </w:r>
    </w:p>
    <w:p w14:paraId="62A4EBFE" w14:textId="77777777" w:rsidR="00264E20" w:rsidRPr="0029629A" w:rsidRDefault="00264E20" w:rsidP="0029629A">
      <w:pPr>
        <w:pStyle w:val="a6"/>
        <w:ind w:firstLine="0"/>
        <w:jc w:val="center"/>
        <w:rPr>
          <w:rFonts w:ascii="Arial" w:hAnsi="Arial" w:cs="Arial"/>
          <w:b/>
          <w:sz w:val="32"/>
        </w:rPr>
      </w:pPr>
      <w:r w:rsidRPr="0029629A">
        <w:rPr>
          <w:rFonts w:ascii="Arial" w:hAnsi="Arial" w:cs="Arial"/>
          <w:b/>
          <w:sz w:val="32"/>
        </w:rPr>
        <w:lastRenderedPageBreak/>
        <w:t>СОДЕРЖАНИЕ</w:t>
      </w:r>
    </w:p>
    <w:p w14:paraId="6BFE491C" w14:textId="77777777" w:rsidR="006E597D" w:rsidRDefault="0029629A">
      <w:pPr>
        <w:pStyle w:val="15"/>
        <w:rPr>
          <w:rFonts w:asciiTheme="minorHAnsi" w:eastAsiaTheme="minorEastAsia" w:hAnsiTheme="minorHAnsi"/>
          <w:noProof/>
          <w:sz w:val="22"/>
          <w:lang w:eastAsia="ru-RU"/>
        </w:rPr>
      </w:pPr>
      <w:r>
        <w:rPr>
          <w:rFonts w:cs="Times New Roman"/>
        </w:rPr>
        <w:fldChar w:fldCharType="begin"/>
      </w:r>
      <w:r>
        <w:rPr>
          <w:rFonts w:cs="Times New Roman"/>
        </w:rPr>
        <w:instrText xml:space="preserve"> TOC \o "2-3" \h \z \t "Заголовок 1;1;Гост Заголовок 1;1;ГОСТ Заголовок 2;2;ГОСТ Заголовок 3;3;Заголовок 1 по центру;1" </w:instrText>
      </w:r>
      <w:r>
        <w:rPr>
          <w:rFonts w:cs="Times New Roman"/>
        </w:rPr>
        <w:fldChar w:fldCharType="separate"/>
      </w:r>
      <w:hyperlink w:anchor="_Toc484193248" w:history="1">
        <w:r w:rsidR="006E597D" w:rsidRPr="00454707">
          <w:rPr>
            <w:rStyle w:val="a9"/>
            <w:noProof/>
          </w:rPr>
          <w:t>Введение</w:t>
        </w:r>
        <w:r w:rsidR="006E597D">
          <w:rPr>
            <w:noProof/>
            <w:webHidden/>
          </w:rPr>
          <w:tab/>
        </w:r>
        <w:r w:rsidR="006E597D">
          <w:rPr>
            <w:noProof/>
            <w:webHidden/>
          </w:rPr>
          <w:fldChar w:fldCharType="begin"/>
        </w:r>
        <w:r w:rsidR="006E597D">
          <w:rPr>
            <w:noProof/>
            <w:webHidden/>
          </w:rPr>
          <w:instrText xml:space="preserve"> PAGEREF _Toc484193248 \h </w:instrText>
        </w:r>
        <w:r w:rsidR="006E597D">
          <w:rPr>
            <w:noProof/>
            <w:webHidden/>
          </w:rPr>
        </w:r>
        <w:r w:rsidR="006E597D">
          <w:rPr>
            <w:noProof/>
            <w:webHidden/>
          </w:rPr>
          <w:fldChar w:fldCharType="separate"/>
        </w:r>
        <w:r w:rsidR="00BC0EDD">
          <w:rPr>
            <w:noProof/>
            <w:webHidden/>
          </w:rPr>
          <w:t>10</w:t>
        </w:r>
        <w:r w:rsidR="006E597D">
          <w:rPr>
            <w:noProof/>
            <w:webHidden/>
          </w:rPr>
          <w:fldChar w:fldCharType="end"/>
        </w:r>
      </w:hyperlink>
    </w:p>
    <w:p w14:paraId="1547AF36" w14:textId="77777777" w:rsidR="006E597D" w:rsidRDefault="00710D81">
      <w:pPr>
        <w:pStyle w:val="15"/>
        <w:rPr>
          <w:rFonts w:asciiTheme="minorHAnsi" w:eastAsiaTheme="minorEastAsia" w:hAnsiTheme="minorHAnsi"/>
          <w:noProof/>
          <w:sz w:val="22"/>
          <w:lang w:eastAsia="ru-RU"/>
        </w:rPr>
      </w:pPr>
      <w:hyperlink w:anchor="_Toc484193249" w:history="1">
        <w:r w:rsidR="006E597D" w:rsidRPr="00454707">
          <w:rPr>
            <w:rStyle w:val="a9"/>
            <w:noProof/>
          </w:rPr>
          <w:t>1 Анализ предметной области</w:t>
        </w:r>
        <w:r w:rsidR="006E597D">
          <w:rPr>
            <w:noProof/>
            <w:webHidden/>
          </w:rPr>
          <w:tab/>
        </w:r>
        <w:r w:rsidR="006E597D">
          <w:rPr>
            <w:noProof/>
            <w:webHidden/>
          </w:rPr>
          <w:fldChar w:fldCharType="begin"/>
        </w:r>
        <w:r w:rsidR="006E597D">
          <w:rPr>
            <w:noProof/>
            <w:webHidden/>
          </w:rPr>
          <w:instrText xml:space="preserve"> PAGEREF _Toc484193249 \h </w:instrText>
        </w:r>
        <w:r w:rsidR="006E597D">
          <w:rPr>
            <w:noProof/>
            <w:webHidden/>
          </w:rPr>
        </w:r>
        <w:r w:rsidR="006E597D">
          <w:rPr>
            <w:noProof/>
            <w:webHidden/>
          </w:rPr>
          <w:fldChar w:fldCharType="separate"/>
        </w:r>
        <w:r w:rsidR="00BC0EDD">
          <w:rPr>
            <w:noProof/>
            <w:webHidden/>
          </w:rPr>
          <w:t>13</w:t>
        </w:r>
        <w:r w:rsidR="006E597D">
          <w:rPr>
            <w:noProof/>
            <w:webHidden/>
          </w:rPr>
          <w:fldChar w:fldCharType="end"/>
        </w:r>
      </w:hyperlink>
    </w:p>
    <w:p w14:paraId="7A195DCA"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50" w:history="1">
        <w:r w:rsidR="006E597D" w:rsidRPr="00454707">
          <w:rPr>
            <w:rStyle w:val="a9"/>
            <w:noProof/>
          </w:rPr>
          <w:t>1.1 Основы многокритериального оценивания</w:t>
        </w:r>
        <w:r w:rsidR="006E597D">
          <w:rPr>
            <w:noProof/>
            <w:webHidden/>
          </w:rPr>
          <w:tab/>
        </w:r>
        <w:r w:rsidR="006E597D">
          <w:rPr>
            <w:noProof/>
            <w:webHidden/>
          </w:rPr>
          <w:fldChar w:fldCharType="begin"/>
        </w:r>
        <w:r w:rsidR="006E597D">
          <w:rPr>
            <w:noProof/>
            <w:webHidden/>
          </w:rPr>
          <w:instrText xml:space="preserve"> PAGEREF _Toc484193250 \h </w:instrText>
        </w:r>
        <w:r w:rsidR="006E597D">
          <w:rPr>
            <w:noProof/>
            <w:webHidden/>
          </w:rPr>
        </w:r>
        <w:r w:rsidR="006E597D">
          <w:rPr>
            <w:noProof/>
            <w:webHidden/>
          </w:rPr>
          <w:fldChar w:fldCharType="separate"/>
        </w:r>
        <w:r w:rsidR="00BC0EDD">
          <w:rPr>
            <w:noProof/>
            <w:webHidden/>
          </w:rPr>
          <w:t>13</w:t>
        </w:r>
        <w:r w:rsidR="006E597D">
          <w:rPr>
            <w:noProof/>
            <w:webHidden/>
          </w:rPr>
          <w:fldChar w:fldCharType="end"/>
        </w:r>
      </w:hyperlink>
    </w:p>
    <w:p w14:paraId="3A3010E9"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51" w:history="1">
        <w:r w:rsidR="006E597D" w:rsidRPr="00454707">
          <w:rPr>
            <w:rStyle w:val="a9"/>
            <w:noProof/>
          </w:rPr>
          <w:t>1.2 Методы задания предпочтений на множестве критериев</w:t>
        </w:r>
        <w:r w:rsidR="006E597D">
          <w:rPr>
            <w:noProof/>
            <w:webHidden/>
          </w:rPr>
          <w:tab/>
        </w:r>
        <w:r w:rsidR="006E597D">
          <w:rPr>
            <w:noProof/>
            <w:webHidden/>
          </w:rPr>
          <w:fldChar w:fldCharType="begin"/>
        </w:r>
        <w:r w:rsidR="006E597D">
          <w:rPr>
            <w:noProof/>
            <w:webHidden/>
          </w:rPr>
          <w:instrText xml:space="preserve"> PAGEREF _Toc484193251 \h </w:instrText>
        </w:r>
        <w:r w:rsidR="006E597D">
          <w:rPr>
            <w:noProof/>
            <w:webHidden/>
          </w:rPr>
        </w:r>
        <w:r w:rsidR="006E597D">
          <w:rPr>
            <w:noProof/>
            <w:webHidden/>
          </w:rPr>
          <w:fldChar w:fldCharType="separate"/>
        </w:r>
        <w:r w:rsidR="00BC0EDD">
          <w:rPr>
            <w:noProof/>
            <w:webHidden/>
          </w:rPr>
          <w:t>16</w:t>
        </w:r>
        <w:r w:rsidR="006E597D">
          <w:rPr>
            <w:noProof/>
            <w:webHidden/>
          </w:rPr>
          <w:fldChar w:fldCharType="end"/>
        </w:r>
      </w:hyperlink>
    </w:p>
    <w:p w14:paraId="61057E4E"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52" w:history="1">
        <w:r w:rsidR="006E597D" w:rsidRPr="00454707">
          <w:rPr>
            <w:rStyle w:val="a9"/>
            <w:noProof/>
          </w:rPr>
          <w:t>1.3 Алгоритм построения множества Парето</w:t>
        </w:r>
        <w:r w:rsidR="006E597D">
          <w:rPr>
            <w:noProof/>
            <w:webHidden/>
          </w:rPr>
          <w:tab/>
        </w:r>
        <w:r w:rsidR="006E597D">
          <w:rPr>
            <w:noProof/>
            <w:webHidden/>
          </w:rPr>
          <w:fldChar w:fldCharType="begin"/>
        </w:r>
        <w:r w:rsidR="006E597D">
          <w:rPr>
            <w:noProof/>
            <w:webHidden/>
          </w:rPr>
          <w:instrText xml:space="preserve"> PAGEREF _Toc484193252 \h </w:instrText>
        </w:r>
        <w:r w:rsidR="006E597D">
          <w:rPr>
            <w:noProof/>
            <w:webHidden/>
          </w:rPr>
        </w:r>
        <w:r w:rsidR="006E597D">
          <w:rPr>
            <w:noProof/>
            <w:webHidden/>
          </w:rPr>
          <w:fldChar w:fldCharType="separate"/>
        </w:r>
        <w:r w:rsidR="00BC0EDD">
          <w:rPr>
            <w:noProof/>
            <w:webHidden/>
          </w:rPr>
          <w:t>20</w:t>
        </w:r>
        <w:r w:rsidR="006E597D">
          <w:rPr>
            <w:noProof/>
            <w:webHidden/>
          </w:rPr>
          <w:fldChar w:fldCharType="end"/>
        </w:r>
      </w:hyperlink>
    </w:p>
    <w:p w14:paraId="2ACB5100"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53" w:history="1">
        <w:r w:rsidR="006E597D" w:rsidRPr="00454707">
          <w:rPr>
            <w:rStyle w:val="a9"/>
            <w:noProof/>
          </w:rPr>
          <w:t>1.4. Методы многокритериальной оптимизации</w:t>
        </w:r>
        <w:r w:rsidR="006E597D">
          <w:rPr>
            <w:noProof/>
            <w:webHidden/>
          </w:rPr>
          <w:tab/>
        </w:r>
        <w:r w:rsidR="006E597D">
          <w:rPr>
            <w:noProof/>
            <w:webHidden/>
          </w:rPr>
          <w:fldChar w:fldCharType="begin"/>
        </w:r>
        <w:r w:rsidR="006E597D">
          <w:rPr>
            <w:noProof/>
            <w:webHidden/>
          </w:rPr>
          <w:instrText xml:space="preserve"> PAGEREF _Toc484193253 \h </w:instrText>
        </w:r>
        <w:r w:rsidR="006E597D">
          <w:rPr>
            <w:noProof/>
            <w:webHidden/>
          </w:rPr>
        </w:r>
        <w:r w:rsidR="006E597D">
          <w:rPr>
            <w:noProof/>
            <w:webHidden/>
          </w:rPr>
          <w:fldChar w:fldCharType="separate"/>
        </w:r>
        <w:r w:rsidR="00BC0EDD">
          <w:rPr>
            <w:noProof/>
            <w:webHidden/>
          </w:rPr>
          <w:t>21</w:t>
        </w:r>
        <w:r w:rsidR="006E597D">
          <w:rPr>
            <w:noProof/>
            <w:webHidden/>
          </w:rPr>
          <w:fldChar w:fldCharType="end"/>
        </w:r>
      </w:hyperlink>
    </w:p>
    <w:p w14:paraId="54EF3E99"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54" w:history="1">
        <w:r w:rsidR="006E597D" w:rsidRPr="00454707">
          <w:rPr>
            <w:rStyle w:val="a9"/>
            <w:noProof/>
          </w:rPr>
          <w:t>1.5 Область прикладного исследования</w:t>
        </w:r>
        <w:r w:rsidR="006E597D">
          <w:rPr>
            <w:noProof/>
            <w:webHidden/>
          </w:rPr>
          <w:tab/>
        </w:r>
        <w:r w:rsidR="006E597D">
          <w:rPr>
            <w:noProof/>
            <w:webHidden/>
          </w:rPr>
          <w:fldChar w:fldCharType="begin"/>
        </w:r>
        <w:r w:rsidR="006E597D">
          <w:rPr>
            <w:noProof/>
            <w:webHidden/>
          </w:rPr>
          <w:instrText xml:space="preserve"> PAGEREF _Toc484193254 \h </w:instrText>
        </w:r>
        <w:r w:rsidR="006E597D">
          <w:rPr>
            <w:noProof/>
            <w:webHidden/>
          </w:rPr>
        </w:r>
        <w:r w:rsidR="006E597D">
          <w:rPr>
            <w:noProof/>
            <w:webHidden/>
          </w:rPr>
          <w:fldChar w:fldCharType="separate"/>
        </w:r>
        <w:r w:rsidR="00BC0EDD">
          <w:rPr>
            <w:noProof/>
            <w:webHidden/>
          </w:rPr>
          <w:t>25</w:t>
        </w:r>
        <w:r w:rsidR="006E597D">
          <w:rPr>
            <w:noProof/>
            <w:webHidden/>
          </w:rPr>
          <w:fldChar w:fldCharType="end"/>
        </w:r>
      </w:hyperlink>
    </w:p>
    <w:p w14:paraId="79414600" w14:textId="77777777" w:rsidR="006E597D" w:rsidRDefault="00710D81">
      <w:pPr>
        <w:pStyle w:val="33"/>
        <w:rPr>
          <w:rFonts w:asciiTheme="minorHAnsi" w:eastAsiaTheme="minorEastAsia" w:hAnsiTheme="minorHAnsi"/>
          <w:noProof/>
          <w:sz w:val="22"/>
          <w:lang w:eastAsia="ru-RU"/>
        </w:rPr>
      </w:pPr>
      <w:hyperlink w:anchor="_Toc484193255" w:history="1">
        <w:r w:rsidR="006E597D" w:rsidRPr="00454707">
          <w:rPr>
            <w:rStyle w:val="a9"/>
            <w:noProof/>
          </w:rPr>
          <w:t>1.5.1 Финансовые показатели</w:t>
        </w:r>
        <w:r w:rsidR="006E597D">
          <w:rPr>
            <w:noProof/>
            <w:webHidden/>
          </w:rPr>
          <w:tab/>
        </w:r>
        <w:r w:rsidR="006E597D">
          <w:rPr>
            <w:noProof/>
            <w:webHidden/>
          </w:rPr>
          <w:fldChar w:fldCharType="begin"/>
        </w:r>
        <w:r w:rsidR="006E597D">
          <w:rPr>
            <w:noProof/>
            <w:webHidden/>
          </w:rPr>
          <w:instrText xml:space="preserve"> PAGEREF _Toc484193255 \h </w:instrText>
        </w:r>
        <w:r w:rsidR="006E597D">
          <w:rPr>
            <w:noProof/>
            <w:webHidden/>
          </w:rPr>
        </w:r>
        <w:r w:rsidR="006E597D">
          <w:rPr>
            <w:noProof/>
            <w:webHidden/>
          </w:rPr>
          <w:fldChar w:fldCharType="separate"/>
        </w:r>
        <w:r w:rsidR="00BC0EDD">
          <w:rPr>
            <w:noProof/>
            <w:webHidden/>
          </w:rPr>
          <w:t>27</w:t>
        </w:r>
        <w:r w:rsidR="006E597D">
          <w:rPr>
            <w:noProof/>
            <w:webHidden/>
          </w:rPr>
          <w:fldChar w:fldCharType="end"/>
        </w:r>
      </w:hyperlink>
    </w:p>
    <w:p w14:paraId="582766B5" w14:textId="77777777" w:rsidR="006E597D" w:rsidRDefault="00710D81">
      <w:pPr>
        <w:pStyle w:val="15"/>
        <w:rPr>
          <w:rFonts w:asciiTheme="minorHAnsi" w:eastAsiaTheme="minorEastAsia" w:hAnsiTheme="minorHAnsi"/>
          <w:noProof/>
          <w:sz w:val="22"/>
          <w:lang w:eastAsia="ru-RU"/>
        </w:rPr>
      </w:pPr>
      <w:hyperlink w:anchor="_Toc484193256" w:history="1">
        <w:r w:rsidR="006E597D" w:rsidRPr="00454707">
          <w:rPr>
            <w:rStyle w:val="a9"/>
            <w:noProof/>
          </w:rPr>
          <w:t>2 Проектирование информационно-аналитической системы для многокритериального оценивания решений при инвестировании</w:t>
        </w:r>
        <w:r w:rsidR="006E597D">
          <w:rPr>
            <w:noProof/>
            <w:webHidden/>
          </w:rPr>
          <w:tab/>
        </w:r>
        <w:r w:rsidR="006E597D">
          <w:rPr>
            <w:noProof/>
            <w:webHidden/>
          </w:rPr>
          <w:fldChar w:fldCharType="begin"/>
        </w:r>
        <w:r w:rsidR="006E597D">
          <w:rPr>
            <w:noProof/>
            <w:webHidden/>
          </w:rPr>
          <w:instrText xml:space="preserve"> PAGEREF _Toc484193256 \h </w:instrText>
        </w:r>
        <w:r w:rsidR="006E597D">
          <w:rPr>
            <w:noProof/>
            <w:webHidden/>
          </w:rPr>
        </w:r>
        <w:r w:rsidR="006E597D">
          <w:rPr>
            <w:noProof/>
            <w:webHidden/>
          </w:rPr>
          <w:fldChar w:fldCharType="separate"/>
        </w:r>
        <w:r w:rsidR="00BC0EDD">
          <w:rPr>
            <w:noProof/>
            <w:webHidden/>
          </w:rPr>
          <w:t>42</w:t>
        </w:r>
        <w:r w:rsidR="006E597D">
          <w:rPr>
            <w:noProof/>
            <w:webHidden/>
          </w:rPr>
          <w:fldChar w:fldCharType="end"/>
        </w:r>
      </w:hyperlink>
    </w:p>
    <w:p w14:paraId="7A9C1F91"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57" w:history="1">
        <w:r w:rsidR="006E597D" w:rsidRPr="00454707">
          <w:rPr>
            <w:rStyle w:val="a9"/>
            <w:noProof/>
          </w:rPr>
          <w:t>2.1 Постановка задачи</w:t>
        </w:r>
        <w:r w:rsidR="006E597D">
          <w:rPr>
            <w:noProof/>
            <w:webHidden/>
          </w:rPr>
          <w:tab/>
        </w:r>
        <w:r w:rsidR="006E597D">
          <w:rPr>
            <w:noProof/>
            <w:webHidden/>
          </w:rPr>
          <w:fldChar w:fldCharType="begin"/>
        </w:r>
        <w:r w:rsidR="006E597D">
          <w:rPr>
            <w:noProof/>
            <w:webHidden/>
          </w:rPr>
          <w:instrText xml:space="preserve"> PAGEREF _Toc484193257 \h </w:instrText>
        </w:r>
        <w:r w:rsidR="006E597D">
          <w:rPr>
            <w:noProof/>
            <w:webHidden/>
          </w:rPr>
        </w:r>
        <w:r w:rsidR="006E597D">
          <w:rPr>
            <w:noProof/>
            <w:webHidden/>
          </w:rPr>
          <w:fldChar w:fldCharType="separate"/>
        </w:r>
        <w:r w:rsidR="00BC0EDD">
          <w:rPr>
            <w:noProof/>
            <w:webHidden/>
          </w:rPr>
          <w:t>39</w:t>
        </w:r>
        <w:r w:rsidR="006E597D">
          <w:rPr>
            <w:noProof/>
            <w:webHidden/>
          </w:rPr>
          <w:fldChar w:fldCharType="end"/>
        </w:r>
      </w:hyperlink>
    </w:p>
    <w:p w14:paraId="5273FA81"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58" w:history="1">
        <w:r w:rsidR="006E597D" w:rsidRPr="00454707">
          <w:rPr>
            <w:rStyle w:val="a9"/>
            <w:noProof/>
          </w:rPr>
          <w:t>2.2 Моделирование системы</w:t>
        </w:r>
        <w:r w:rsidR="006E597D">
          <w:rPr>
            <w:noProof/>
            <w:webHidden/>
          </w:rPr>
          <w:tab/>
        </w:r>
        <w:r w:rsidR="006E597D">
          <w:rPr>
            <w:noProof/>
            <w:webHidden/>
          </w:rPr>
          <w:fldChar w:fldCharType="begin"/>
        </w:r>
        <w:r w:rsidR="006E597D">
          <w:rPr>
            <w:noProof/>
            <w:webHidden/>
          </w:rPr>
          <w:instrText xml:space="preserve"> PAGEREF _Toc484193258 \h </w:instrText>
        </w:r>
        <w:r w:rsidR="006E597D">
          <w:rPr>
            <w:noProof/>
            <w:webHidden/>
          </w:rPr>
        </w:r>
        <w:r w:rsidR="006E597D">
          <w:rPr>
            <w:noProof/>
            <w:webHidden/>
          </w:rPr>
          <w:fldChar w:fldCharType="separate"/>
        </w:r>
        <w:r w:rsidR="00BC0EDD">
          <w:rPr>
            <w:noProof/>
            <w:webHidden/>
          </w:rPr>
          <w:t>42</w:t>
        </w:r>
        <w:r w:rsidR="006E597D">
          <w:rPr>
            <w:noProof/>
            <w:webHidden/>
          </w:rPr>
          <w:fldChar w:fldCharType="end"/>
        </w:r>
      </w:hyperlink>
    </w:p>
    <w:p w14:paraId="465E1861" w14:textId="77777777" w:rsidR="006E597D" w:rsidRDefault="00710D81">
      <w:pPr>
        <w:pStyle w:val="33"/>
        <w:rPr>
          <w:rFonts w:asciiTheme="minorHAnsi" w:eastAsiaTheme="minorEastAsia" w:hAnsiTheme="minorHAnsi"/>
          <w:noProof/>
          <w:sz w:val="22"/>
          <w:lang w:eastAsia="ru-RU"/>
        </w:rPr>
      </w:pPr>
      <w:hyperlink w:anchor="_Toc484193259" w:history="1">
        <w:r w:rsidR="006E597D" w:rsidRPr="00454707">
          <w:rPr>
            <w:rStyle w:val="a9"/>
            <w:noProof/>
          </w:rPr>
          <w:t>2.1.1 Диаграммы</w:t>
        </w:r>
        <w:r w:rsidR="006E597D">
          <w:rPr>
            <w:noProof/>
            <w:webHidden/>
          </w:rPr>
          <w:tab/>
        </w:r>
        <w:r w:rsidR="006E597D">
          <w:rPr>
            <w:noProof/>
            <w:webHidden/>
          </w:rPr>
          <w:fldChar w:fldCharType="begin"/>
        </w:r>
        <w:r w:rsidR="006E597D">
          <w:rPr>
            <w:noProof/>
            <w:webHidden/>
          </w:rPr>
          <w:instrText xml:space="preserve"> PAGEREF _Toc484193259 \h </w:instrText>
        </w:r>
        <w:r w:rsidR="006E597D">
          <w:rPr>
            <w:noProof/>
            <w:webHidden/>
          </w:rPr>
        </w:r>
        <w:r w:rsidR="006E597D">
          <w:rPr>
            <w:noProof/>
            <w:webHidden/>
          </w:rPr>
          <w:fldChar w:fldCharType="separate"/>
        </w:r>
        <w:r w:rsidR="00BC0EDD">
          <w:rPr>
            <w:noProof/>
            <w:webHidden/>
          </w:rPr>
          <w:t>42</w:t>
        </w:r>
        <w:r w:rsidR="006E597D">
          <w:rPr>
            <w:noProof/>
            <w:webHidden/>
          </w:rPr>
          <w:fldChar w:fldCharType="end"/>
        </w:r>
      </w:hyperlink>
    </w:p>
    <w:p w14:paraId="22DA2233" w14:textId="77777777" w:rsidR="006E597D" w:rsidRDefault="00710D81">
      <w:pPr>
        <w:pStyle w:val="33"/>
        <w:rPr>
          <w:rFonts w:asciiTheme="minorHAnsi" w:eastAsiaTheme="minorEastAsia" w:hAnsiTheme="minorHAnsi"/>
          <w:noProof/>
          <w:sz w:val="22"/>
          <w:lang w:eastAsia="ru-RU"/>
        </w:rPr>
      </w:pPr>
      <w:hyperlink w:anchor="_Toc484193260" w:history="1">
        <w:r w:rsidR="006E597D" w:rsidRPr="00454707">
          <w:rPr>
            <w:rStyle w:val="a9"/>
            <w:noProof/>
          </w:rPr>
          <w:t>2.1.2 Мини-спецификации</w:t>
        </w:r>
        <w:r w:rsidR="006E597D">
          <w:rPr>
            <w:noProof/>
            <w:webHidden/>
          </w:rPr>
          <w:tab/>
        </w:r>
        <w:r w:rsidR="006E597D">
          <w:rPr>
            <w:noProof/>
            <w:webHidden/>
          </w:rPr>
          <w:fldChar w:fldCharType="begin"/>
        </w:r>
        <w:r w:rsidR="006E597D">
          <w:rPr>
            <w:noProof/>
            <w:webHidden/>
          </w:rPr>
          <w:instrText xml:space="preserve"> PAGEREF _Toc484193260 \h </w:instrText>
        </w:r>
        <w:r w:rsidR="006E597D">
          <w:rPr>
            <w:noProof/>
            <w:webHidden/>
          </w:rPr>
        </w:r>
        <w:r w:rsidR="006E597D">
          <w:rPr>
            <w:noProof/>
            <w:webHidden/>
          </w:rPr>
          <w:fldChar w:fldCharType="separate"/>
        </w:r>
        <w:r w:rsidR="00BC0EDD">
          <w:rPr>
            <w:noProof/>
            <w:webHidden/>
          </w:rPr>
          <w:t>44</w:t>
        </w:r>
        <w:r w:rsidR="006E597D">
          <w:rPr>
            <w:noProof/>
            <w:webHidden/>
          </w:rPr>
          <w:fldChar w:fldCharType="end"/>
        </w:r>
      </w:hyperlink>
    </w:p>
    <w:p w14:paraId="255EB3A7"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61" w:history="1">
        <w:r w:rsidR="006E597D" w:rsidRPr="00454707">
          <w:rPr>
            <w:rStyle w:val="a9"/>
            <w:noProof/>
          </w:rPr>
          <w:t>2.2 Требования к исходным данным</w:t>
        </w:r>
        <w:r w:rsidR="006E597D">
          <w:rPr>
            <w:noProof/>
            <w:webHidden/>
          </w:rPr>
          <w:tab/>
        </w:r>
        <w:r w:rsidR="006E597D">
          <w:rPr>
            <w:noProof/>
            <w:webHidden/>
          </w:rPr>
          <w:fldChar w:fldCharType="begin"/>
        </w:r>
        <w:r w:rsidR="006E597D">
          <w:rPr>
            <w:noProof/>
            <w:webHidden/>
          </w:rPr>
          <w:instrText xml:space="preserve"> PAGEREF _Toc484193261 \h </w:instrText>
        </w:r>
        <w:r w:rsidR="006E597D">
          <w:rPr>
            <w:noProof/>
            <w:webHidden/>
          </w:rPr>
        </w:r>
        <w:r w:rsidR="006E597D">
          <w:rPr>
            <w:noProof/>
            <w:webHidden/>
          </w:rPr>
          <w:fldChar w:fldCharType="separate"/>
        </w:r>
        <w:r w:rsidR="00BC0EDD">
          <w:rPr>
            <w:noProof/>
            <w:webHidden/>
          </w:rPr>
          <w:t>46</w:t>
        </w:r>
        <w:r w:rsidR="006E597D">
          <w:rPr>
            <w:noProof/>
            <w:webHidden/>
          </w:rPr>
          <w:fldChar w:fldCharType="end"/>
        </w:r>
      </w:hyperlink>
    </w:p>
    <w:p w14:paraId="3D1EDF31"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62" w:history="1">
        <w:r w:rsidR="006E597D" w:rsidRPr="00454707">
          <w:rPr>
            <w:rStyle w:val="a9"/>
            <w:noProof/>
          </w:rPr>
          <w:t>2.3 Структура баз данных</w:t>
        </w:r>
        <w:r w:rsidR="006E597D">
          <w:rPr>
            <w:noProof/>
            <w:webHidden/>
          </w:rPr>
          <w:tab/>
        </w:r>
        <w:r w:rsidR="006E597D">
          <w:rPr>
            <w:noProof/>
            <w:webHidden/>
          </w:rPr>
          <w:fldChar w:fldCharType="begin"/>
        </w:r>
        <w:r w:rsidR="006E597D">
          <w:rPr>
            <w:noProof/>
            <w:webHidden/>
          </w:rPr>
          <w:instrText xml:space="preserve"> PAGEREF _Toc484193262 \h </w:instrText>
        </w:r>
        <w:r w:rsidR="006E597D">
          <w:rPr>
            <w:noProof/>
            <w:webHidden/>
          </w:rPr>
        </w:r>
        <w:r w:rsidR="006E597D">
          <w:rPr>
            <w:noProof/>
            <w:webHidden/>
          </w:rPr>
          <w:fldChar w:fldCharType="separate"/>
        </w:r>
        <w:r w:rsidR="00BC0EDD">
          <w:rPr>
            <w:noProof/>
            <w:webHidden/>
          </w:rPr>
          <w:t>51</w:t>
        </w:r>
        <w:r w:rsidR="006E597D">
          <w:rPr>
            <w:noProof/>
            <w:webHidden/>
          </w:rPr>
          <w:fldChar w:fldCharType="end"/>
        </w:r>
      </w:hyperlink>
    </w:p>
    <w:p w14:paraId="64652640"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63" w:history="1">
        <w:r w:rsidR="006E597D" w:rsidRPr="00454707">
          <w:rPr>
            <w:rStyle w:val="a9"/>
            <w:noProof/>
          </w:rPr>
          <w:t>2.4 Перспективы развития системы</w:t>
        </w:r>
        <w:r w:rsidR="006E597D">
          <w:rPr>
            <w:noProof/>
            <w:webHidden/>
          </w:rPr>
          <w:tab/>
        </w:r>
        <w:r w:rsidR="006E597D">
          <w:rPr>
            <w:noProof/>
            <w:webHidden/>
          </w:rPr>
          <w:fldChar w:fldCharType="begin"/>
        </w:r>
        <w:r w:rsidR="006E597D">
          <w:rPr>
            <w:noProof/>
            <w:webHidden/>
          </w:rPr>
          <w:instrText xml:space="preserve"> PAGEREF _Toc484193263 \h </w:instrText>
        </w:r>
        <w:r w:rsidR="006E597D">
          <w:rPr>
            <w:noProof/>
            <w:webHidden/>
          </w:rPr>
        </w:r>
        <w:r w:rsidR="006E597D">
          <w:rPr>
            <w:noProof/>
            <w:webHidden/>
          </w:rPr>
          <w:fldChar w:fldCharType="separate"/>
        </w:r>
        <w:r w:rsidR="00BC0EDD">
          <w:rPr>
            <w:noProof/>
            <w:webHidden/>
          </w:rPr>
          <w:t>58</w:t>
        </w:r>
        <w:r w:rsidR="006E597D">
          <w:rPr>
            <w:noProof/>
            <w:webHidden/>
          </w:rPr>
          <w:fldChar w:fldCharType="end"/>
        </w:r>
      </w:hyperlink>
    </w:p>
    <w:p w14:paraId="17796215" w14:textId="77777777" w:rsidR="006E597D" w:rsidRDefault="00710D81">
      <w:pPr>
        <w:pStyle w:val="15"/>
        <w:rPr>
          <w:rFonts w:asciiTheme="minorHAnsi" w:eastAsiaTheme="minorEastAsia" w:hAnsiTheme="minorHAnsi"/>
          <w:noProof/>
          <w:sz w:val="22"/>
          <w:lang w:eastAsia="ru-RU"/>
        </w:rPr>
      </w:pPr>
      <w:hyperlink w:anchor="_Toc484193264" w:history="1">
        <w:r w:rsidR="006E597D" w:rsidRPr="00454707">
          <w:rPr>
            <w:rStyle w:val="a9"/>
            <w:noProof/>
          </w:rPr>
          <w:t>3 Разработка информационно-аналитической системы для многокритериального оценивания решений при инвестировании</w:t>
        </w:r>
        <w:r w:rsidR="006E597D">
          <w:rPr>
            <w:noProof/>
            <w:webHidden/>
          </w:rPr>
          <w:tab/>
        </w:r>
        <w:r w:rsidR="006E597D">
          <w:rPr>
            <w:noProof/>
            <w:webHidden/>
          </w:rPr>
          <w:fldChar w:fldCharType="begin"/>
        </w:r>
        <w:r w:rsidR="006E597D">
          <w:rPr>
            <w:noProof/>
            <w:webHidden/>
          </w:rPr>
          <w:instrText xml:space="preserve"> PAGEREF _Toc484193264 \h </w:instrText>
        </w:r>
        <w:r w:rsidR="006E597D">
          <w:rPr>
            <w:noProof/>
            <w:webHidden/>
          </w:rPr>
        </w:r>
        <w:r w:rsidR="006E597D">
          <w:rPr>
            <w:noProof/>
            <w:webHidden/>
          </w:rPr>
          <w:fldChar w:fldCharType="separate"/>
        </w:r>
        <w:r w:rsidR="00BC0EDD">
          <w:rPr>
            <w:noProof/>
            <w:webHidden/>
          </w:rPr>
          <w:t>61</w:t>
        </w:r>
        <w:r w:rsidR="006E597D">
          <w:rPr>
            <w:noProof/>
            <w:webHidden/>
          </w:rPr>
          <w:fldChar w:fldCharType="end"/>
        </w:r>
      </w:hyperlink>
    </w:p>
    <w:p w14:paraId="26B48AA2"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65" w:history="1">
        <w:r w:rsidR="006E597D" w:rsidRPr="00454707">
          <w:rPr>
            <w:rStyle w:val="a9"/>
            <w:noProof/>
          </w:rPr>
          <w:t>3.1 Выбор средств реализации</w:t>
        </w:r>
        <w:r w:rsidR="006E597D">
          <w:rPr>
            <w:noProof/>
            <w:webHidden/>
          </w:rPr>
          <w:tab/>
        </w:r>
        <w:r w:rsidR="006E597D">
          <w:rPr>
            <w:noProof/>
            <w:webHidden/>
          </w:rPr>
          <w:fldChar w:fldCharType="begin"/>
        </w:r>
        <w:r w:rsidR="006E597D">
          <w:rPr>
            <w:noProof/>
            <w:webHidden/>
          </w:rPr>
          <w:instrText xml:space="preserve"> PAGEREF _Toc484193265 \h </w:instrText>
        </w:r>
        <w:r w:rsidR="006E597D">
          <w:rPr>
            <w:noProof/>
            <w:webHidden/>
          </w:rPr>
        </w:r>
        <w:r w:rsidR="006E597D">
          <w:rPr>
            <w:noProof/>
            <w:webHidden/>
          </w:rPr>
          <w:fldChar w:fldCharType="separate"/>
        </w:r>
        <w:r w:rsidR="00BC0EDD">
          <w:rPr>
            <w:noProof/>
            <w:webHidden/>
          </w:rPr>
          <w:t>61</w:t>
        </w:r>
        <w:r w:rsidR="006E597D">
          <w:rPr>
            <w:noProof/>
            <w:webHidden/>
          </w:rPr>
          <w:fldChar w:fldCharType="end"/>
        </w:r>
      </w:hyperlink>
    </w:p>
    <w:p w14:paraId="77373BDE"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66" w:history="1">
        <w:r w:rsidR="006E597D" w:rsidRPr="00454707">
          <w:rPr>
            <w:rStyle w:val="a9"/>
            <w:noProof/>
          </w:rPr>
          <w:t>3.2 Выбор формы реализации</w:t>
        </w:r>
        <w:r w:rsidR="006E597D">
          <w:rPr>
            <w:noProof/>
            <w:webHidden/>
          </w:rPr>
          <w:tab/>
        </w:r>
        <w:r w:rsidR="006E597D">
          <w:rPr>
            <w:noProof/>
            <w:webHidden/>
          </w:rPr>
          <w:fldChar w:fldCharType="begin"/>
        </w:r>
        <w:r w:rsidR="006E597D">
          <w:rPr>
            <w:noProof/>
            <w:webHidden/>
          </w:rPr>
          <w:instrText xml:space="preserve"> PAGEREF _Toc484193266 \h </w:instrText>
        </w:r>
        <w:r w:rsidR="006E597D">
          <w:rPr>
            <w:noProof/>
            <w:webHidden/>
          </w:rPr>
        </w:r>
        <w:r w:rsidR="006E597D">
          <w:rPr>
            <w:noProof/>
            <w:webHidden/>
          </w:rPr>
          <w:fldChar w:fldCharType="separate"/>
        </w:r>
        <w:r w:rsidR="00BC0EDD">
          <w:rPr>
            <w:noProof/>
            <w:webHidden/>
          </w:rPr>
          <w:t>62</w:t>
        </w:r>
        <w:r w:rsidR="006E597D">
          <w:rPr>
            <w:noProof/>
            <w:webHidden/>
          </w:rPr>
          <w:fldChar w:fldCharType="end"/>
        </w:r>
      </w:hyperlink>
    </w:p>
    <w:p w14:paraId="1D00BDBE"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67" w:history="1">
        <w:r w:rsidR="006E597D" w:rsidRPr="00454707">
          <w:rPr>
            <w:rStyle w:val="a9"/>
            <w:noProof/>
            <w:lang w:val="en-US"/>
          </w:rPr>
          <w:t xml:space="preserve">3.3 </w:t>
        </w:r>
        <w:r w:rsidR="006E597D" w:rsidRPr="00454707">
          <w:rPr>
            <w:rStyle w:val="a9"/>
            <w:noProof/>
          </w:rPr>
          <w:t>Принцип работы</w:t>
        </w:r>
        <w:r w:rsidR="006E597D">
          <w:rPr>
            <w:noProof/>
            <w:webHidden/>
          </w:rPr>
          <w:tab/>
        </w:r>
        <w:r w:rsidR="006E597D">
          <w:rPr>
            <w:noProof/>
            <w:webHidden/>
          </w:rPr>
          <w:fldChar w:fldCharType="begin"/>
        </w:r>
        <w:r w:rsidR="006E597D">
          <w:rPr>
            <w:noProof/>
            <w:webHidden/>
          </w:rPr>
          <w:instrText xml:space="preserve"> PAGEREF _Toc484193267 \h </w:instrText>
        </w:r>
        <w:r w:rsidR="006E597D">
          <w:rPr>
            <w:noProof/>
            <w:webHidden/>
          </w:rPr>
        </w:r>
        <w:r w:rsidR="006E597D">
          <w:rPr>
            <w:noProof/>
            <w:webHidden/>
          </w:rPr>
          <w:fldChar w:fldCharType="separate"/>
        </w:r>
        <w:r w:rsidR="00BC0EDD">
          <w:rPr>
            <w:noProof/>
            <w:webHidden/>
          </w:rPr>
          <w:t>66</w:t>
        </w:r>
        <w:r w:rsidR="006E597D">
          <w:rPr>
            <w:noProof/>
            <w:webHidden/>
          </w:rPr>
          <w:fldChar w:fldCharType="end"/>
        </w:r>
      </w:hyperlink>
    </w:p>
    <w:p w14:paraId="407BF2DF" w14:textId="77777777" w:rsidR="006E597D" w:rsidRDefault="00710D81">
      <w:pPr>
        <w:pStyle w:val="25"/>
        <w:tabs>
          <w:tab w:val="right" w:leader="dot" w:pos="9345"/>
        </w:tabs>
        <w:rPr>
          <w:rFonts w:asciiTheme="minorHAnsi" w:eastAsiaTheme="minorEastAsia" w:hAnsiTheme="minorHAnsi"/>
          <w:noProof/>
          <w:sz w:val="22"/>
          <w:lang w:eastAsia="ru-RU"/>
        </w:rPr>
      </w:pPr>
      <w:hyperlink w:anchor="_Toc484193268" w:history="1">
        <w:r w:rsidR="006E597D" w:rsidRPr="00454707">
          <w:rPr>
            <w:rStyle w:val="a9"/>
            <w:noProof/>
          </w:rPr>
          <w:t>3.4 Пользователи</w:t>
        </w:r>
        <w:r w:rsidR="006E597D">
          <w:rPr>
            <w:noProof/>
            <w:webHidden/>
          </w:rPr>
          <w:tab/>
        </w:r>
        <w:r w:rsidR="006E597D">
          <w:rPr>
            <w:noProof/>
            <w:webHidden/>
          </w:rPr>
          <w:fldChar w:fldCharType="begin"/>
        </w:r>
        <w:r w:rsidR="006E597D">
          <w:rPr>
            <w:noProof/>
            <w:webHidden/>
          </w:rPr>
          <w:instrText xml:space="preserve"> PAGEREF _Toc484193268 \h </w:instrText>
        </w:r>
        <w:r w:rsidR="006E597D">
          <w:rPr>
            <w:noProof/>
            <w:webHidden/>
          </w:rPr>
        </w:r>
        <w:r w:rsidR="006E597D">
          <w:rPr>
            <w:noProof/>
            <w:webHidden/>
          </w:rPr>
          <w:fldChar w:fldCharType="separate"/>
        </w:r>
        <w:r w:rsidR="00BC0EDD">
          <w:rPr>
            <w:noProof/>
            <w:webHidden/>
          </w:rPr>
          <w:t>67</w:t>
        </w:r>
        <w:r w:rsidR="006E597D">
          <w:rPr>
            <w:noProof/>
            <w:webHidden/>
          </w:rPr>
          <w:fldChar w:fldCharType="end"/>
        </w:r>
      </w:hyperlink>
    </w:p>
    <w:p w14:paraId="6E212E79" w14:textId="77777777" w:rsidR="006E597D" w:rsidRDefault="00710D81">
      <w:pPr>
        <w:pStyle w:val="15"/>
        <w:rPr>
          <w:rFonts w:asciiTheme="minorHAnsi" w:eastAsiaTheme="minorEastAsia" w:hAnsiTheme="minorHAnsi"/>
          <w:noProof/>
          <w:sz w:val="22"/>
          <w:lang w:eastAsia="ru-RU"/>
        </w:rPr>
      </w:pPr>
      <w:hyperlink w:anchor="_Toc484193269" w:history="1">
        <w:r w:rsidR="006E597D" w:rsidRPr="00454707">
          <w:rPr>
            <w:rStyle w:val="a9"/>
            <w:noProof/>
          </w:rPr>
          <w:t>Заключение</w:t>
        </w:r>
        <w:r w:rsidR="006E597D">
          <w:rPr>
            <w:noProof/>
            <w:webHidden/>
          </w:rPr>
          <w:tab/>
        </w:r>
        <w:r w:rsidR="006E597D">
          <w:rPr>
            <w:noProof/>
            <w:webHidden/>
          </w:rPr>
          <w:fldChar w:fldCharType="begin"/>
        </w:r>
        <w:r w:rsidR="006E597D">
          <w:rPr>
            <w:noProof/>
            <w:webHidden/>
          </w:rPr>
          <w:instrText xml:space="preserve"> PAGEREF _Toc484193269 \h </w:instrText>
        </w:r>
        <w:r w:rsidR="006E597D">
          <w:rPr>
            <w:noProof/>
            <w:webHidden/>
          </w:rPr>
        </w:r>
        <w:r w:rsidR="006E597D">
          <w:rPr>
            <w:noProof/>
            <w:webHidden/>
          </w:rPr>
          <w:fldChar w:fldCharType="separate"/>
        </w:r>
        <w:r w:rsidR="00BC0EDD">
          <w:rPr>
            <w:noProof/>
            <w:webHidden/>
          </w:rPr>
          <w:t>69</w:t>
        </w:r>
        <w:r w:rsidR="006E597D">
          <w:rPr>
            <w:noProof/>
            <w:webHidden/>
          </w:rPr>
          <w:fldChar w:fldCharType="end"/>
        </w:r>
      </w:hyperlink>
    </w:p>
    <w:p w14:paraId="0A00D384" w14:textId="77777777" w:rsidR="006E597D" w:rsidRDefault="00710D81">
      <w:pPr>
        <w:pStyle w:val="15"/>
        <w:rPr>
          <w:rFonts w:asciiTheme="minorHAnsi" w:eastAsiaTheme="minorEastAsia" w:hAnsiTheme="minorHAnsi"/>
          <w:noProof/>
          <w:sz w:val="22"/>
          <w:lang w:eastAsia="ru-RU"/>
        </w:rPr>
      </w:pPr>
      <w:hyperlink w:anchor="_Toc484193270" w:history="1">
        <w:r w:rsidR="006E597D" w:rsidRPr="00454707">
          <w:rPr>
            <w:rStyle w:val="a9"/>
            <w:noProof/>
          </w:rPr>
          <w:t>Список использованных источников</w:t>
        </w:r>
        <w:r w:rsidR="006E597D">
          <w:rPr>
            <w:noProof/>
            <w:webHidden/>
          </w:rPr>
          <w:tab/>
        </w:r>
        <w:r w:rsidR="006E597D">
          <w:rPr>
            <w:noProof/>
            <w:webHidden/>
          </w:rPr>
          <w:fldChar w:fldCharType="begin"/>
        </w:r>
        <w:r w:rsidR="006E597D">
          <w:rPr>
            <w:noProof/>
            <w:webHidden/>
          </w:rPr>
          <w:instrText xml:space="preserve"> PAGEREF _Toc484193270 \h </w:instrText>
        </w:r>
        <w:r w:rsidR="006E597D">
          <w:rPr>
            <w:noProof/>
            <w:webHidden/>
          </w:rPr>
        </w:r>
        <w:r w:rsidR="006E597D">
          <w:rPr>
            <w:noProof/>
            <w:webHidden/>
          </w:rPr>
          <w:fldChar w:fldCharType="separate"/>
        </w:r>
        <w:r w:rsidR="00BC0EDD">
          <w:rPr>
            <w:noProof/>
            <w:webHidden/>
          </w:rPr>
          <w:t>71</w:t>
        </w:r>
        <w:r w:rsidR="006E597D">
          <w:rPr>
            <w:noProof/>
            <w:webHidden/>
          </w:rPr>
          <w:fldChar w:fldCharType="end"/>
        </w:r>
      </w:hyperlink>
    </w:p>
    <w:p w14:paraId="5CBF36A8" w14:textId="77777777" w:rsidR="006E597D" w:rsidRDefault="00710D81">
      <w:pPr>
        <w:pStyle w:val="15"/>
        <w:rPr>
          <w:rFonts w:asciiTheme="minorHAnsi" w:eastAsiaTheme="minorEastAsia" w:hAnsiTheme="minorHAnsi"/>
          <w:noProof/>
          <w:sz w:val="22"/>
          <w:lang w:eastAsia="ru-RU"/>
        </w:rPr>
      </w:pPr>
      <w:hyperlink w:anchor="_Toc484193271" w:history="1">
        <w:r w:rsidR="006E597D" w:rsidRPr="00454707">
          <w:rPr>
            <w:rStyle w:val="a9"/>
            <w:noProof/>
          </w:rPr>
          <w:t>Приложение А</w:t>
        </w:r>
        <w:r w:rsidR="006E597D">
          <w:rPr>
            <w:noProof/>
            <w:webHidden/>
          </w:rPr>
          <w:tab/>
        </w:r>
        <w:r w:rsidR="006E597D">
          <w:rPr>
            <w:noProof/>
            <w:webHidden/>
          </w:rPr>
          <w:fldChar w:fldCharType="begin"/>
        </w:r>
        <w:r w:rsidR="006E597D">
          <w:rPr>
            <w:noProof/>
            <w:webHidden/>
          </w:rPr>
          <w:instrText xml:space="preserve"> PAGEREF _Toc484193271 \h </w:instrText>
        </w:r>
        <w:r w:rsidR="006E597D">
          <w:rPr>
            <w:noProof/>
            <w:webHidden/>
          </w:rPr>
        </w:r>
        <w:r w:rsidR="006E597D">
          <w:rPr>
            <w:noProof/>
            <w:webHidden/>
          </w:rPr>
          <w:fldChar w:fldCharType="separate"/>
        </w:r>
        <w:r w:rsidR="00BC0EDD">
          <w:rPr>
            <w:noProof/>
            <w:webHidden/>
          </w:rPr>
          <w:t>79</w:t>
        </w:r>
        <w:r w:rsidR="006E597D">
          <w:rPr>
            <w:noProof/>
            <w:webHidden/>
          </w:rPr>
          <w:fldChar w:fldCharType="end"/>
        </w:r>
      </w:hyperlink>
    </w:p>
    <w:p w14:paraId="2EA0C4B7" w14:textId="77777777" w:rsidR="00264E20" w:rsidRPr="00264E20" w:rsidRDefault="0029629A" w:rsidP="00264E20">
      <w:pPr>
        <w:rPr>
          <w:rFonts w:cs="Times New Roman"/>
        </w:rPr>
      </w:pPr>
      <w:r>
        <w:rPr>
          <w:rFonts w:cs="Times New Roman"/>
        </w:rPr>
        <w:fldChar w:fldCharType="end"/>
      </w:r>
    </w:p>
    <w:p w14:paraId="68A779B8" w14:textId="77777777" w:rsidR="00264E20" w:rsidRDefault="00264E20"/>
    <w:p w14:paraId="7BF56E7E" w14:textId="77777777" w:rsidR="00BA3737" w:rsidRPr="002D332D" w:rsidRDefault="0029629A" w:rsidP="0029629A">
      <w:pPr>
        <w:pStyle w:val="17"/>
      </w:pPr>
      <w:bookmarkStart w:id="0" w:name="_Toc484193248"/>
      <w:r w:rsidRPr="002D332D">
        <w:lastRenderedPageBreak/>
        <w:t>Введение</w:t>
      </w:r>
      <w:bookmarkEnd w:id="0"/>
    </w:p>
    <w:p w14:paraId="119CD222" w14:textId="77777777" w:rsidR="00EF0788" w:rsidRPr="00EF0788" w:rsidRDefault="00EF0788" w:rsidP="00EF0788">
      <w:pPr>
        <w:tabs>
          <w:tab w:val="left" w:pos="1276"/>
        </w:tabs>
        <w:ind w:firstLine="851"/>
        <w:rPr>
          <w:szCs w:val="28"/>
        </w:rPr>
      </w:pPr>
      <w:r w:rsidRPr="00EF0788">
        <w:rPr>
          <w:szCs w:val="28"/>
        </w:rPr>
        <w:t>Под принятием решений понимают</w:t>
      </w:r>
      <w:r>
        <w:rPr>
          <w:szCs w:val="28"/>
        </w:rPr>
        <w:t xml:space="preserve"> особый процесс человеческой де</w:t>
      </w:r>
      <w:r w:rsidRPr="00EF0788">
        <w:rPr>
          <w:szCs w:val="28"/>
        </w:rPr>
        <w:t>ятельности, направленный на выбор наилучшего варианта из возможных действий [</w:t>
      </w:r>
      <w:r w:rsidR="00095DF4">
        <w:rPr>
          <w:rStyle w:val="a7"/>
        </w:rPr>
        <w:t>1</w:t>
      </w:r>
      <w:r w:rsidRPr="00EF0788">
        <w:rPr>
          <w:szCs w:val="28"/>
        </w:rPr>
        <w:t>].</w:t>
      </w:r>
      <w:r w:rsidR="0029629A">
        <w:rPr>
          <w:szCs w:val="28"/>
        </w:rPr>
        <w:t xml:space="preserve"> </w:t>
      </w:r>
      <w:r w:rsidRPr="00EF0788">
        <w:rPr>
          <w:szCs w:val="28"/>
        </w:rPr>
        <w:t xml:space="preserve">При выборе решений главную роль играет анализ их последствий. К сожалению, для подавляющего большинства </w:t>
      </w:r>
      <w:r>
        <w:rPr>
          <w:szCs w:val="28"/>
        </w:rPr>
        <w:t>решений, принимаемых че</w:t>
      </w:r>
      <w:r w:rsidRPr="00EF0788">
        <w:rPr>
          <w:szCs w:val="28"/>
        </w:rPr>
        <w:t xml:space="preserve">ловеком, последствия нельзя точно рассчитать и оценить. Человек может лишь предположить, что определенный </w:t>
      </w:r>
      <w:r>
        <w:rPr>
          <w:szCs w:val="28"/>
        </w:rPr>
        <w:t>вариант решения приведет к опре</w:t>
      </w:r>
      <w:r w:rsidRPr="00EF0788">
        <w:rPr>
          <w:szCs w:val="28"/>
        </w:rPr>
        <w:t xml:space="preserve">деленному результату. Такое предположение, конечно, может оказаться ошибочным, потому что далеко не всегда </w:t>
      </w:r>
      <w:r>
        <w:rPr>
          <w:szCs w:val="28"/>
        </w:rPr>
        <w:t>удается учесть все факторы, вли</w:t>
      </w:r>
      <w:r w:rsidRPr="00EF0788">
        <w:rPr>
          <w:szCs w:val="28"/>
        </w:rPr>
        <w:t>яющие на результат принятого решения.</w:t>
      </w:r>
    </w:p>
    <w:p w14:paraId="48362DA8" w14:textId="77777777" w:rsidR="00EF0788" w:rsidRDefault="00EF0788" w:rsidP="00EF0788">
      <w:pPr>
        <w:tabs>
          <w:tab w:val="left" w:pos="1276"/>
        </w:tabs>
        <w:ind w:firstLine="851"/>
        <w:rPr>
          <w:szCs w:val="28"/>
        </w:rPr>
      </w:pPr>
      <w:r w:rsidRPr="00EF0788">
        <w:rPr>
          <w:szCs w:val="28"/>
        </w:rPr>
        <w:t>Методы поддержки человека в процессе принятия решений должны иметь теоретическую основу. Исследованием различных аспектов процесса принятия решений</w:t>
      </w:r>
      <w:r w:rsidR="0029629A">
        <w:rPr>
          <w:szCs w:val="28"/>
        </w:rPr>
        <w:t>,</w:t>
      </w:r>
      <w:r w:rsidRPr="00EF0788">
        <w:rPr>
          <w:szCs w:val="28"/>
        </w:rPr>
        <w:t xml:space="preserve"> как отдельными людьми, та</w:t>
      </w:r>
      <w:r>
        <w:rPr>
          <w:szCs w:val="28"/>
        </w:rPr>
        <w:t>к и группами лиц</w:t>
      </w:r>
      <w:r w:rsidR="0029629A">
        <w:rPr>
          <w:szCs w:val="28"/>
        </w:rPr>
        <w:t>,</w:t>
      </w:r>
      <w:r>
        <w:rPr>
          <w:szCs w:val="28"/>
        </w:rPr>
        <w:t xml:space="preserve"> занимает</w:t>
      </w:r>
      <w:r w:rsidRPr="00EF0788">
        <w:rPr>
          <w:szCs w:val="28"/>
        </w:rPr>
        <w:t>ся теория принятия решений</w:t>
      </w:r>
      <w:r w:rsidR="00182187" w:rsidRPr="00182187">
        <w:rPr>
          <w:szCs w:val="28"/>
        </w:rPr>
        <w:t xml:space="preserve"> [</w:t>
      </w:r>
      <w:r w:rsidR="00470471">
        <w:rPr>
          <w:szCs w:val="28"/>
        </w:rPr>
        <w:t>2</w:t>
      </w:r>
      <w:r w:rsidR="00470471" w:rsidRPr="00470471">
        <w:rPr>
          <w:szCs w:val="28"/>
        </w:rPr>
        <w:t>].</w:t>
      </w:r>
    </w:p>
    <w:p w14:paraId="61824E8F" w14:textId="77777777" w:rsidR="00C24D31" w:rsidRDefault="00C24D31" w:rsidP="00EF0788">
      <w:pPr>
        <w:tabs>
          <w:tab w:val="left" w:pos="1276"/>
        </w:tabs>
        <w:ind w:firstLine="851"/>
        <w:rPr>
          <w:szCs w:val="28"/>
        </w:rPr>
      </w:pPr>
      <w:r>
        <w:rPr>
          <w:szCs w:val="28"/>
        </w:rPr>
        <w:t xml:space="preserve">Задача принятия решения является актуальной для разных сфер деятельности. </w:t>
      </w:r>
      <w:r w:rsidRPr="00C24D31">
        <w:rPr>
          <w:szCs w:val="28"/>
        </w:rPr>
        <w:t xml:space="preserve">Актуальность </w:t>
      </w:r>
      <w:r>
        <w:rPr>
          <w:szCs w:val="28"/>
        </w:rPr>
        <w:t xml:space="preserve">данного </w:t>
      </w:r>
      <w:r w:rsidRPr="00C24D31">
        <w:rPr>
          <w:szCs w:val="28"/>
        </w:rPr>
        <w:t xml:space="preserve">исследования заключается в практическом применении современных методов </w:t>
      </w:r>
      <w:r>
        <w:rPr>
          <w:szCs w:val="28"/>
        </w:rPr>
        <w:t>многокритериальной оптимизации</w:t>
      </w:r>
      <w:r w:rsidRPr="00C24D31">
        <w:rPr>
          <w:szCs w:val="28"/>
        </w:rPr>
        <w:t xml:space="preserve"> </w:t>
      </w:r>
      <w:r>
        <w:rPr>
          <w:szCs w:val="28"/>
        </w:rPr>
        <w:t>при решениях задач выбора объекта-инвестирования</w:t>
      </w:r>
      <w:r w:rsidRPr="00C24D31">
        <w:rPr>
          <w:szCs w:val="28"/>
        </w:rPr>
        <w:t xml:space="preserve">, создании инструмента, позволяющего найти компромиссное решение на основе </w:t>
      </w:r>
      <w:r>
        <w:rPr>
          <w:szCs w:val="28"/>
        </w:rPr>
        <w:t xml:space="preserve">предпочтений инвестора </w:t>
      </w:r>
      <w:r w:rsidRPr="00C24D31">
        <w:rPr>
          <w:szCs w:val="28"/>
        </w:rPr>
        <w:t xml:space="preserve">и </w:t>
      </w:r>
      <w:r>
        <w:rPr>
          <w:szCs w:val="28"/>
        </w:rPr>
        <w:t>данных об анализируемых компаниях</w:t>
      </w:r>
      <w:r w:rsidRPr="00C24D31">
        <w:rPr>
          <w:szCs w:val="28"/>
        </w:rPr>
        <w:t>.</w:t>
      </w:r>
    </w:p>
    <w:p w14:paraId="5F0CBD8E" w14:textId="77777777" w:rsidR="00FB0FD9" w:rsidRDefault="00BC0710" w:rsidP="00EF0788">
      <w:pPr>
        <w:tabs>
          <w:tab w:val="left" w:pos="1276"/>
        </w:tabs>
        <w:ind w:firstLine="851"/>
        <w:rPr>
          <w:szCs w:val="28"/>
        </w:rPr>
      </w:pPr>
      <w:r>
        <w:rPr>
          <w:szCs w:val="28"/>
        </w:rPr>
        <w:t>Польза реализованной программы может быть оценена субъектами</w:t>
      </w:r>
      <w:r w:rsidR="00B513B1">
        <w:rPr>
          <w:szCs w:val="28"/>
        </w:rPr>
        <w:t xml:space="preserve"> инвестиционного процесса при принятии решения об инвестировании денежных средств в ту или иную бизнес-компанию. </w:t>
      </w:r>
      <w:r w:rsidR="00FB0FD9" w:rsidRPr="00FB0FD9">
        <w:rPr>
          <w:szCs w:val="28"/>
        </w:rPr>
        <w:t>Инвесторы осуществляют вложения собственных, заемных и привлеченных средств в форме инвестиций и обеспечивают их целевое использование</w:t>
      </w:r>
      <w:r w:rsidR="00FB0FD9">
        <w:rPr>
          <w:szCs w:val="28"/>
        </w:rPr>
        <w:t>, а, следовательно, ответственно относятся к вопросу принятия решения об инвестировании, просчитывая последствия.</w:t>
      </w:r>
    </w:p>
    <w:p w14:paraId="06D0E939" w14:textId="77777777" w:rsidR="00BC0710" w:rsidRDefault="00B513B1" w:rsidP="00EF0788">
      <w:pPr>
        <w:tabs>
          <w:tab w:val="left" w:pos="1276"/>
        </w:tabs>
        <w:ind w:firstLine="851"/>
        <w:rPr>
          <w:szCs w:val="28"/>
        </w:rPr>
      </w:pPr>
      <w:r>
        <w:rPr>
          <w:szCs w:val="28"/>
        </w:rPr>
        <w:t>Программой предоставляется ряд компаний для проведения оценки по следующим отраслям: «Легкая промышленность», «Строительство» и «Машиностроение».</w:t>
      </w:r>
      <w:r w:rsidR="006A7719">
        <w:rPr>
          <w:szCs w:val="28"/>
        </w:rPr>
        <w:t xml:space="preserve"> Данные по ним приведены в базе данных, закрепленной за </w:t>
      </w:r>
      <w:r w:rsidR="006A7719">
        <w:rPr>
          <w:szCs w:val="28"/>
        </w:rPr>
        <w:lastRenderedPageBreak/>
        <w:t>программой. Для пользователя предоставляется возможность самостоятельного расширения уже существующей базы оцениваемых компаний.</w:t>
      </w:r>
    </w:p>
    <w:p w14:paraId="178FF41F" w14:textId="77777777" w:rsidR="00442A41" w:rsidRDefault="00442A41" w:rsidP="00EF0788">
      <w:pPr>
        <w:tabs>
          <w:tab w:val="left" w:pos="1276"/>
        </w:tabs>
        <w:ind w:firstLine="851"/>
        <w:rPr>
          <w:szCs w:val="28"/>
        </w:rPr>
      </w:pPr>
      <w:r>
        <w:rPr>
          <w:szCs w:val="28"/>
        </w:rPr>
        <w:t xml:space="preserve">В рамках работы была достигнута </w:t>
      </w:r>
      <w:r w:rsidRPr="00442A41">
        <w:rPr>
          <w:szCs w:val="28"/>
        </w:rPr>
        <w:t xml:space="preserve">цель, заключающаяся в разработке </w:t>
      </w:r>
      <w:r w:rsidR="005E5D58" w:rsidRPr="009B2972">
        <w:t>информационно-аналитической системы для многокритериального оценивания решений при инвестировании</w:t>
      </w:r>
      <w:r w:rsidRPr="00442A41">
        <w:rPr>
          <w:szCs w:val="28"/>
        </w:rPr>
        <w:t xml:space="preserve">. </w:t>
      </w:r>
      <w:r w:rsidR="005E5D58">
        <w:rPr>
          <w:szCs w:val="28"/>
        </w:rPr>
        <w:t>Для достижения сформулированной цели не обходимо решить следующие задачи:</w:t>
      </w:r>
    </w:p>
    <w:p w14:paraId="0894F686" w14:textId="77777777" w:rsidR="007A14FB" w:rsidRDefault="007A14FB" w:rsidP="007A14FB">
      <w:pPr>
        <w:pStyle w:val="a3"/>
        <w:numPr>
          <w:ilvl w:val="0"/>
          <w:numId w:val="26"/>
        </w:numPr>
        <w:tabs>
          <w:tab w:val="left" w:pos="1276"/>
        </w:tabs>
        <w:rPr>
          <w:szCs w:val="28"/>
        </w:rPr>
      </w:pPr>
      <w:r>
        <w:rPr>
          <w:szCs w:val="28"/>
        </w:rPr>
        <w:t xml:space="preserve">Исследовать существующие методы многокритериального оценивания </w:t>
      </w:r>
      <w:r w:rsidR="005E5D58" w:rsidRPr="009B2972">
        <w:t>решений при инвестировании</w:t>
      </w:r>
      <w:r w:rsidR="005E5D58">
        <w:rPr>
          <w:szCs w:val="28"/>
        </w:rPr>
        <w:t xml:space="preserve"> </w:t>
      </w:r>
      <w:r>
        <w:rPr>
          <w:szCs w:val="28"/>
        </w:rPr>
        <w:t xml:space="preserve">и </w:t>
      </w:r>
      <w:r w:rsidR="005E5D58">
        <w:rPr>
          <w:szCs w:val="28"/>
        </w:rPr>
        <w:t xml:space="preserve">существующие </w:t>
      </w:r>
      <w:r>
        <w:rPr>
          <w:szCs w:val="28"/>
        </w:rPr>
        <w:t>информационно-аналитически</w:t>
      </w:r>
      <w:r w:rsidR="005E5D58">
        <w:rPr>
          <w:szCs w:val="28"/>
        </w:rPr>
        <w:t>е</w:t>
      </w:r>
      <w:r>
        <w:rPr>
          <w:szCs w:val="28"/>
        </w:rPr>
        <w:t xml:space="preserve"> систем</w:t>
      </w:r>
      <w:r w:rsidR="005E5D58">
        <w:rPr>
          <w:szCs w:val="28"/>
        </w:rPr>
        <w:t xml:space="preserve"> многокритериального оценивания </w:t>
      </w:r>
      <w:r w:rsidR="005E5D58" w:rsidRPr="009B2972">
        <w:t>решений при инвестировании</w:t>
      </w:r>
      <w:r w:rsidR="0081095C">
        <w:rPr>
          <w:szCs w:val="28"/>
        </w:rPr>
        <w:t>.</w:t>
      </w:r>
    </w:p>
    <w:p w14:paraId="55C21B11" w14:textId="77777777" w:rsidR="007A14FB" w:rsidRDefault="005E5D58" w:rsidP="007A14FB">
      <w:pPr>
        <w:pStyle w:val="a3"/>
        <w:numPr>
          <w:ilvl w:val="0"/>
          <w:numId w:val="26"/>
        </w:numPr>
        <w:rPr>
          <w:szCs w:val="28"/>
        </w:rPr>
      </w:pPr>
      <w:r>
        <w:rPr>
          <w:szCs w:val="28"/>
        </w:rPr>
        <w:t>Осуществить</w:t>
      </w:r>
      <w:r w:rsidR="007A14FB" w:rsidRPr="007A14FB">
        <w:rPr>
          <w:szCs w:val="28"/>
        </w:rPr>
        <w:t xml:space="preserve"> постановку задачи</w:t>
      </w:r>
      <w:r>
        <w:rPr>
          <w:szCs w:val="28"/>
        </w:rPr>
        <w:t>, обосновать множество</w:t>
      </w:r>
      <w:r w:rsidR="007A14FB">
        <w:rPr>
          <w:szCs w:val="28"/>
        </w:rPr>
        <w:t xml:space="preserve"> </w:t>
      </w:r>
      <w:r w:rsidR="007A14FB" w:rsidRPr="007A14FB">
        <w:rPr>
          <w:szCs w:val="28"/>
        </w:rPr>
        <w:t>критери</w:t>
      </w:r>
      <w:r>
        <w:rPr>
          <w:szCs w:val="28"/>
        </w:rPr>
        <w:t>ев для оценки объектов инвестиции,</w:t>
      </w:r>
      <w:r w:rsidRPr="005E5D58">
        <w:rPr>
          <w:szCs w:val="28"/>
        </w:rPr>
        <w:t xml:space="preserve"> </w:t>
      </w:r>
      <w:r>
        <w:rPr>
          <w:szCs w:val="28"/>
        </w:rPr>
        <w:t>сформировать модель задачи принятия решения</w:t>
      </w:r>
      <w:r w:rsidR="0039660F">
        <w:rPr>
          <w:szCs w:val="28"/>
        </w:rPr>
        <w:t>.</w:t>
      </w:r>
    </w:p>
    <w:p w14:paraId="12953159" w14:textId="77777777" w:rsidR="007A14FB" w:rsidRPr="0039660F" w:rsidRDefault="0039660F" w:rsidP="00F44014">
      <w:pPr>
        <w:pStyle w:val="a3"/>
        <w:numPr>
          <w:ilvl w:val="0"/>
          <w:numId w:val="26"/>
        </w:numPr>
        <w:rPr>
          <w:szCs w:val="28"/>
        </w:rPr>
      </w:pPr>
      <w:r w:rsidRPr="0039660F">
        <w:rPr>
          <w:szCs w:val="28"/>
        </w:rPr>
        <w:t>Описать процедуры получения значений альтернатив по критериям.</w:t>
      </w:r>
    </w:p>
    <w:p w14:paraId="0092D277" w14:textId="77777777" w:rsidR="007A14FB" w:rsidRDefault="0039660F" w:rsidP="007A14FB">
      <w:pPr>
        <w:pStyle w:val="a3"/>
        <w:numPr>
          <w:ilvl w:val="0"/>
          <w:numId w:val="26"/>
        </w:numPr>
        <w:tabs>
          <w:tab w:val="left" w:pos="1276"/>
        </w:tabs>
        <w:rPr>
          <w:szCs w:val="28"/>
        </w:rPr>
      </w:pPr>
      <w:r>
        <w:rPr>
          <w:szCs w:val="28"/>
        </w:rPr>
        <w:t>Разработать проект информационно-аналитическ</w:t>
      </w:r>
      <w:r w:rsidR="00401CD7">
        <w:rPr>
          <w:szCs w:val="28"/>
        </w:rPr>
        <w:t>ой</w:t>
      </w:r>
      <w:r>
        <w:rPr>
          <w:szCs w:val="28"/>
        </w:rPr>
        <w:t xml:space="preserve"> системы </w:t>
      </w:r>
      <w:r w:rsidRPr="00442A41">
        <w:rPr>
          <w:szCs w:val="28"/>
        </w:rPr>
        <w:t xml:space="preserve">по решению задачи многокритериального оценивания </w:t>
      </w:r>
      <w:r>
        <w:rPr>
          <w:szCs w:val="28"/>
        </w:rPr>
        <w:t xml:space="preserve">объектов </w:t>
      </w:r>
      <w:r w:rsidRPr="00442A41">
        <w:rPr>
          <w:szCs w:val="28"/>
        </w:rPr>
        <w:t>инвестировани</w:t>
      </w:r>
      <w:r>
        <w:rPr>
          <w:szCs w:val="28"/>
        </w:rPr>
        <w:t>я.</w:t>
      </w:r>
    </w:p>
    <w:p w14:paraId="1BA0DC60" w14:textId="77777777" w:rsidR="007A14FB" w:rsidRDefault="0039660F" w:rsidP="0039660F">
      <w:pPr>
        <w:pStyle w:val="a3"/>
        <w:numPr>
          <w:ilvl w:val="0"/>
          <w:numId w:val="26"/>
        </w:numPr>
        <w:tabs>
          <w:tab w:val="left" w:pos="1276"/>
        </w:tabs>
        <w:rPr>
          <w:szCs w:val="28"/>
        </w:rPr>
      </w:pPr>
      <w:r>
        <w:rPr>
          <w:szCs w:val="28"/>
        </w:rPr>
        <w:t xml:space="preserve">Разработать </w:t>
      </w:r>
      <w:r w:rsidRPr="0039660F">
        <w:rPr>
          <w:szCs w:val="28"/>
        </w:rPr>
        <w:t>часть системы, реализующую</w:t>
      </w:r>
      <w:r>
        <w:rPr>
          <w:szCs w:val="28"/>
        </w:rPr>
        <w:t xml:space="preserve"> </w:t>
      </w:r>
      <w:r w:rsidRPr="0039660F">
        <w:rPr>
          <w:szCs w:val="28"/>
        </w:rPr>
        <w:t>задач</w:t>
      </w:r>
      <w:r>
        <w:rPr>
          <w:szCs w:val="28"/>
        </w:rPr>
        <w:t xml:space="preserve">у </w:t>
      </w:r>
      <w:r w:rsidRPr="0039660F">
        <w:rPr>
          <w:szCs w:val="28"/>
        </w:rPr>
        <w:t>многокритериального оценивания объектов инвестирования</w:t>
      </w:r>
      <w:r>
        <w:rPr>
          <w:szCs w:val="28"/>
        </w:rPr>
        <w:t>.</w:t>
      </w:r>
    </w:p>
    <w:p w14:paraId="05330ABF" w14:textId="72B26397" w:rsidR="00401CD7" w:rsidRDefault="00401CD7" w:rsidP="00401CD7">
      <w:pPr>
        <w:pStyle w:val="a6"/>
      </w:pPr>
      <w:r>
        <w:t xml:space="preserve">Данная работа имеет структурное деление на три главы. </w:t>
      </w:r>
      <w:r w:rsidRPr="006C6642">
        <w:t>Первая глава отражает результаты обзора литературы по основам теории принятия решений</w:t>
      </w:r>
      <w:r w:rsidR="00D62A51" w:rsidRPr="006C6642">
        <w:t xml:space="preserve"> и</w:t>
      </w:r>
      <w:r w:rsidRPr="006C6642">
        <w:t xml:space="preserve"> методам многокритериального оценивания</w:t>
      </w:r>
      <w:r w:rsidR="00D62A51" w:rsidRPr="006C6642">
        <w:t>, используемым</w:t>
      </w:r>
      <w:r w:rsidR="00D62A51">
        <w:t xml:space="preserve"> для </w:t>
      </w:r>
      <w:r w:rsidR="00D62A51" w:rsidRPr="00D62A51">
        <w:t>многокритериального оценивания</w:t>
      </w:r>
      <w:r w:rsidR="00D62A51">
        <w:t xml:space="preserve"> </w:t>
      </w:r>
      <w:r w:rsidR="00D62A51">
        <w:rPr>
          <w:szCs w:val="28"/>
        </w:rPr>
        <w:t xml:space="preserve">объектов </w:t>
      </w:r>
      <w:r w:rsidR="00D62A51" w:rsidRPr="00442A41">
        <w:rPr>
          <w:szCs w:val="28"/>
        </w:rPr>
        <w:t>инвестировани</w:t>
      </w:r>
      <w:r w:rsidR="00D62A51">
        <w:rPr>
          <w:szCs w:val="28"/>
        </w:rPr>
        <w:t>я</w:t>
      </w:r>
      <w:r w:rsidRPr="00D62A51">
        <w:t>.</w:t>
      </w:r>
      <w:r w:rsidR="00D62A51" w:rsidRPr="00D62A51">
        <w:rPr>
          <w:szCs w:val="28"/>
        </w:rPr>
        <w:t xml:space="preserve"> </w:t>
      </w:r>
      <w:r w:rsidR="00D62A51">
        <w:rPr>
          <w:szCs w:val="28"/>
        </w:rPr>
        <w:t xml:space="preserve">В этой главе обосновано множество </w:t>
      </w:r>
      <w:r w:rsidR="00D62A51" w:rsidRPr="007A14FB">
        <w:rPr>
          <w:szCs w:val="28"/>
        </w:rPr>
        <w:t>критери</w:t>
      </w:r>
      <w:r w:rsidR="00D62A51">
        <w:rPr>
          <w:szCs w:val="28"/>
        </w:rPr>
        <w:t>ев для оценки объектов инвестиции,</w:t>
      </w:r>
      <w:r w:rsidR="00D62A51" w:rsidRPr="005E5D58">
        <w:rPr>
          <w:szCs w:val="28"/>
        </w:rPr>
        <w:t xml:space="preserve"> </w:t>
      </w:r>
      <w:r w:rsidR="00D62A51">
        <w:rPr>
          <w:szCs w:val="28"/>
        </w:rPr>
        <w:t>сформирована модель задачи принятия решения</w:t>
      </w:r>
      <w:r w:rsidR="00D62A51">
        <w:t>.</w:t>
      </w:r>
    </w:p>
    <w:p w14:paraId="12300563" w14:textId="77777777" w:rsidR="005478E2" w:rsidRDefault="005478E2" w:rsidP="00401CD7">
      <w:pPr>
        <w:pStyle w:val="a6"/>
      </w:pPr>
      <w:r>
        <w:t xml:space="preserve">Вторая глава посвящена описанию проектируемой системы </w:t>
      </w:r>
      <w:r w:rsidRPr="005478E2">
        <w:t>по решению задачи многокритериального оценивания решений при инвестировании</w:t>
      </w:r>
      <w:r>
        <w:t>. Содержит постановку задачи многокритериального оценивания объектов с прикладным применением в области инвестирования в бизнес-компании</w:t>
      </w:r>
      <w:r w:rsidR="005E5D58">
        <w:t xml:space="preserve">, </w:t>
      </w:r>
      <w:r>
        <w:lastRenderedPageBreak/>
        <w:t xml:space="preserve">Описана структура разрабатываемой части системы, а также структура </w:t>
      </w:r>
      <w:r w:rsidRPr="00E16450">
        <w:t>базы данных</w:t>
      </w:r>
      <w:r>
        <w:t>. Также в данной главе приведены основные требования к исходным данным, используемым для осуществления программой дальнейших расчетов с целью получения ранжированного сп</w:t>
      </w:r>
      <w:r w:rsidR="003D3C3E">
        <w:t xml:space="preserve">иска объектов инвестирования и </w:t>
      </w:r>
      <w:r>
        <w:t>компромиссного решения.</w:t>
      </w:r>
    </w:p>
    <w:p w14:paraId="574B6771" w14:textId="77777777" w:rsidR="0081095C" w:rsidRDefault="0081095C" w:rsidP="00401CD7">
      <w:pPr>
        <w:pStyle w:val="a6"/>
      </w:pPr>
      <w:r>
        <w:t xml:space="preserve">Третья глава содержит информацию о выбранном способе реализации программы. Помимо этого, описывается принцип работы с приведенными скриншотами разработанной программы. </w:t>
      </w:r>
    </w:p>
    <w:p w14:paraId="02CC2C4A" w14:textId="77777777" w:rsidR="003D3C3E" w:rsidRDefault="003D3C3E" w:rsidP="00401CD7">
      <w:pPr>
        <w:pStyle w:val="a6"/>
      </w:pPr>
    </w:p>
    <w:p w14:paraId="6DCBC096" w14:textId="77777777" w:rsidR="00225747" w:rsidRPr="00264E20" w:rsidRDefault="00BA3737" w:rsidP="00BA3737">
      <w:pPr>
        <w:pStyle w:val="11"/>
      </w:pPr>
      <w:bookmarkStart w:id="1" w:name="_Toc484193249"/>
      <w:r w:rsidRPr="00264E20">
        <w:lastRenderedPageBreak/>
        <w:t xml:space="preserve">1 </w:t>
      </w:r>
      <w:r w:rsidR="0029629A">
        <w:t>Анализ предметной области</w:t>
      </w:r>
      <w:bookmarkEnd w:id="1"/>
    </w:p>
    <w:p w14:paraId="3CA8330E" w14:textId="77777777" w:rsidR="00836C6C" w:rsidRPr="00225747" w:rsidRDefault="00111429" w:rsidP="00BA3737">
      <w:pPr>
        <w:pStyle w:val="23"/>
      </w:pPr>
      <w:bookmarkStart w:id="2" w:name="_Toc484193250"/>
      <w:r w:rsidRPr="00225747">
        <w:t>1</w:t>
      </w:r>
      <w:r w:rsidR="00225747" w:rsidRPr="00225747">
        <w:t>.1</w:t>
      </w:r>
      <w:r w:rsidR="002406E9" w:rsidRPr="00225747">
        <w:t xml:space="preserve"> </w:t>
      </w:r>
      <w:r w:rsidRPr="00225747">
        <w:t>Основы многокритериального оценивания</w:t>
      </w:r>
      <w:bookmarkEnd w:id="2"/>
    </w:p>
    <w:p w14:paraId="1BBB7488" w14:textId="77777777" w:rsidR="00111429" w:rsidRDefault="00111429" w:rsidP="00696BCD">
      <w:pPr>
        <w:pStyle w:val="a6"/>
      </w:pPr>
      <w:r>
        <w:t xml:space="preserve">Каждый день в жизни отдельно взятого человека множество раз возникает проблема выбора в той или иной сфере его жизни. </w:t>
      </w:r>
      <w:r w:rsidR="007D458C">
        <w:t xml:space="preserve"> Это может быть решение проблемы из бытовой области жизни, решение профессиональной проблемы. </w:t>
      </w:r>
      <w:r w:rsidRPr="00111429">
        <w:t>Людям приходится принимать решения постоянно, но до недавнего времени никто не задумывался о том, как принимаются решения (термин «теория принятия решений» непосредственно нача</w:t>
      </w:r>
      <w:r w:rsidR="00197AC0">
        <w:t>л использоваться в 1950 году Э.</w:t>
      </w:r>
      <w:r w:rsidRPr="00111429">
        <w:t xml:space="preserve">Л. Леманном). </w:t>
      </w:r>
      <w:r>
        <w:t>Опыт многих исследований показал, что</w:t>
      </w:r>
      <w:r w:rsidRPr="00111429">
        <w:t xml:space="preserve"> алгоритм процедуры принятия решения не зависит от предметной области, из этого следует, что законы принятия решений одинаковы для всех областей</w:t>
      </w:r>
      <w:r w:rsidR="00A54DC0">
        <w:t xml:space="preserve"> </w:t>
      </w:r>
      <w:r w:rsidR="00A54DC0" w:rsidRPr="00A54DC0">
        <w:t>[</w:t>
      </w:r>
      <w:r w:rsidR="00470471" w:rsidRPr="00470471">
        <w:t>3</w:t>
      </w:r>
      <w:r w:rsidR="0029629A">
        <w:t>-</w:t>
      </w:r>
      <w:r w:rsidR="009128EA">
        <w:t>5</w:t>
      </w:r>
      <w:r w:rsidR="00A54DC0" w:rsidRPr="00470471">
        <w:t>]</w:t>
      </w:r>
      <w:r w:rsidRPr="00470471">
        <w:t>.</w:t>
      </w:r>
      <w:r w:rsidRPr="00111429">
        <w:t xml:space="preserve">  </w:t>
      </w:r>
    </w:p>
    <w:p w14:paraId="01725416" w14:textId="77777777" w:rsidR="007D458C" w:rsidRDefault="007D458C" w:rsidP="00696BCD">
      <w:pPr>
        <w:pStyle w:val="a6"/>
      </w:pPr>
      <w:r>
        <w:t>Принятие решений – является основой управления и мощным интеллектуальным инструментом менеджера.</w:t>
      </w:r>
      <w:r w:rsidR="00D37FB9">
        <w:t xml:space="preserve"> Управленческие решения принимаются на различных уровнях – от отдельно взятой компании до международных организаций</w:t>
      </w:r>
      <w:r w:rsidR="00854474" w:rsidRPr="00854474">
        <w:t xml:space="preserve"> [</w:t>
      </w:r>
      <w:r w:rsidR="009128EA">
        <w:t>6</w:t>
      </w:r>
      <w:r w:rsidR="00854474" w:rsidRPr="009128EA">
        <w:t>]</w:t>
      </w:r>
      <w:r w:rsidR="00D37FB9">
        <w:t>. Всякий раз</w:t>
      </w:r>
      <w:r w:rsidR="00197AC0">
        <w:t>,</w:t>
      </w:r>
      <w:r w:rsidR="00D37FB9">
        <w:t xml:space="preserve"> имея дело с принятием решения, мы имеем дело с системой. Любую проблему нужно рассматривать в целом, учитывая «контекст» системы, в которой она находится</w:t>
      </w:r>
      <w:r w:rsidR="00B81826">
        <w:t xml:space="preserve">. Существует множество определений понятия «система». Их все объединяет то, что система </w:t>
      </w:r>
      <w:r w:rsidR="002D64E0">
        <w:t xml:space="preserve">– </w:t>
      </w:r>
      <w:r w:rsidR="00B81826">
        <w:t xml:space="preserve">это некое множество, между элементами которого имеются связи. По мнению </w:t>
      </w:r>
      <w:r w:rsidR="00B81826" w:rsidRPr="009A6331">
        <w:t>члена Российской академии наук Н.Н. Моисеева</w:t>
      </w:r>
      <w:r w:rsidR="00B81826">
        <w:t>: «Системный анализ – это дисциплина, занимающаяся проблемами принятия решений в условиях, когда выбор альтернативы требует анализа сложной информации различной физической пр</w:t>
      </w:r>
      <w:r w:rsidR="009A6331">
        <w:t xml:space="preserve">ироды» </w:t>
      </w:r>
      <w:r w:rsidR="00E87B43" w:rsidRPr="009A6331">
        <w:t>[</w:t>
      </w:r>
      <w:r w:rsidR="009128EA">
        <w:t>7</w:t>
      </w:r>
      <w:r w:rsidR="009A6331" w:rsidRPr="009A6331">
        <w:t>].</w:t>
      </w:r>
    </w:p>
    <w:p w14:paraId="1A1078D5" w14:textId="77777777" w:rsidR="00EF0788" w:rsidRPr="00D91036" w:rsidRDefault="0040066E" w:rsidP="00EF0788">
      <w:pPr>
        <w:tabs>
          <w:tab w:val="left" w:pos="1276"/>
        </w:tabs>
        <w:ind w:firstLine="851"/>
        <w:rPr>
          <w:szCs w:val="28"/>
        </w:rPr>
      </w:pPr>
      <w:r w:rsidRPr="00D91036">
        <w:rPr>
          <w:szCs w:val="28"/>
        </w:rPr>
        <w:t>Для того</w:t>
      </w:r>
      <w:r w:rsidR="00EF0788" w:rsidRPr="00D91036">
        <w:rPr>
          <w:szCs w:val="28"/>
        </w:rPr>
        <w:t xml:space="preserve"> соверш</w:t>
      </w:r>
      <w:r w:rsidRPr="00D91036">
        <w:rPr>
          <w:szCs w:val="28"/>
        </w:rPr>
        <w:t>ения</w:t>
      </w:r>
      <w:r w:rsidR="00EF0788" w:rsidRPr="00D91036">
        <w:rPr>
          <w:szCs w:val="28"/>
        </w:rPr>
        <w:t xml:space="preserve"> нек</w:t>
      </w:r>
      <w:r w:rsidRPr="00D91036">
        <w:rPr>
          <w:szCs w:val="28"/>
        </w:rPr>
        <w:t>ого</w:t>
      </w:r>
      <w:r w:rsidR="00EF0788" w:rsidRPr="00D91036">
        <w:rPr>
          <w:szCs w:val="28"/>
        </w:rPr>
        <w:t xml:space="preserve"> выбор</w:t>
      </w:r>
      <w:r w:rsidRPr="00D91036">
        <w:rPr>
          <w:szCs w:val="28"/>
        </w:rPr>
        <w:t>а</w:t>
      </w:r>
      <w:r w:rsidR="00EF0788" w:rsidRPr="00D91036">
        <w:rPr>
          <w:szCs w:val="28"/>
        </w:rPr>
        <w:t xml:space="preserve">, человек должен выполнить </w:t>
      </w:r>
      <w:r w:rsidRPr="00D91036">
        <w:rPr>
          <w:szCs w:val="28"/>
        </w:rPr>
        <w:t>ряд действий</w:t>
      </w:r>
      <w:r w:rsidR="00EF0788" w:rsidRPr="00D91036">
        <w:rPr>
          <w:szCs w:val="28"/>
        </w:rPr>
        <w:t xml:space="preserve">, а именно: </w:t>
      </w:r>
    </w:p>
    <w:p w14:paraId="04F836A3" w14:textId="77777777" w:rsidR="00EF0788" w:rsidRPr="0029629A" w:rsidRDefault="0040066E" w:rsidP="0029629A">
      <w:pPr>
        <w:pStyle w:val="a3"/>
        <w:numPr>
          <w:ilvl w:val="0"/>
          <w:numId w:val="31"/>
        </w:numPr>
        <w:tabs>
          <w:tab w:val="left" w:pos="1276"/>
        </w:tabs>
        <w:rPr>
          <w:szCs w:val="28"/>
        </w:rPr>
      </w:pPr>
      <w:r w:rsidRPr="0029629A">
        <w:rPr>
          <w:szCs w:val="28"/>
        </w:rPr>
        <w:t>выявить</w:t>
      </w:r>
      <w:r w:rsidR="00EF0788" w:rsidRPr="0029629A">
        <w:rPr>
          <w:szCs w:val="28"/>
        </w:rPr>
        <w:t xml:space="preserve"> множество альтернатив (возможных вариантов решения);</w:t>
      </w:r>
    </w:p>
    <w:p w14:paraId="4154AD1F" w14:textId="77777777" w:rsidR="00EF0788" w:rsidRPr="0029629A" w:rsidRDefault="0040066E" w:rsidP="0029629A">
      <w:pPr>
        <w:pStyle w:val="a3"/>
        <w:numPr>
          <w:ilvl w:val="0"/>
          <w:numId w:val="31"/>
        </w:numPr>
        <w:tabs>
          <w:tab w:val="left" w:pos="1276"/>
        </w:tabs>
        <w:rPr>
          <w:szCs w:val="28"/>
        </w:rPr>
      </w:pPr>
      <w:r w:rsidRPr="0029629A">
        <w:rPr>
          <w:szCs w:val="28"/>
        </w:rPr>
        <w:t>выявить множество критериев</w:t>
      </w:r>
      <w:r w:rsidR="00EF0788" w:rsidRPr="0029629A">
        <w:rPr>
          <w:szCs w:val="28"/>
        </w:rPr>
        <w:t xml:space="preserve"> </w:t>
      </w:r>
      <w:r w:rsidRPr="0029629A">
        <w:rPr>
          <w:szCs w:val="28"/>
        </w:rPr>
        <w:t xml:space="preserve">для </w:t>
      </w:r>
      <w:r w:rsidR="00EF0788" w:rsidRPr="0029629A">
        <w:rPr>
          <w:szCs w:val="28"/>
        </w:rPr>
        <w:t>оцен</w:t>
      </w:r>
      <w:r w:rsidRPr="0029629A">
        <w:rPr>
          <w:szCs w:val="28"/>
        </w:rPr>
        <w:t>ки</w:t>
      </w:r>
      <w:r w:rsidR="00EF0788" w:rsidRPr="0029629A">
        <w:rPr>
          <w:szCs w:val="28"/>
        </w:rPr>
        <w:t xml:space="preserve"> альтернатив;</w:t>
      </w:r>
    </w:p>
    <w:p w14:paraId="68824C4C" w14:textId="77777777" w:rsidR="00EF0788" w:rsidRPr="0029629A" w:rsidRDefault="00EF0788" w:rsidP="0029629A">
      <w:pPr>
        <w:pStyle w:val="a3"/>
        <w:numPr>
          <w:ilvl w:val="0"/>
          <w:numId w:val="31"/>
        </w:numPr>
        <w:tabs>
          <w:tab w:val="left" w:pos="1276"/>
        </w:tabs>
        <w:rPr>
          <w:szCs w:val="28"/>
        </w:rPr>
      </w:pPr>
      <w:r w:rsidRPr="0029629A">
        <w:rPr>
          <w:szCs w:val="28"/>
        </w:rPr>
        <w:t>получить оценки альтернатив по критериям;</w:t>
      </w:r>
    </w:p>
    <w:p w14:paraId="69B5F372" w14:textId="77777777" w:rsidR="00EF0788" w:rsidRPr="00D91036" w:rsidRDefault="00EF0788" w:rsidP="0029629A">
      <w:pPr>
        <w:pStyle w:val="a3"/>
        <w:numPr>
          <w:ilvl w:val="0"/>
          <w:numId w:val="31"/>
        </w:numPr>
        <w:tabs>
          <w:tab w:val="left" w:pos="1276"/>
        </w:tabs>
        <w:rPr>
          <w:szCs w:val="28"/>
        </w:rPr>
      </w:pPr>
      <w:r w:rsidRPr="00D91036">
        <w:rPr>
          <w:szCs w:val="28"/>
        </w:rPr>
        <w:lastRenderedPageBreak/>
        <w:t xml:space="preserve">выбрать лучшую альтернативу, </w:t>
      </w:r>
      <w:r w:rsidR="0040066E" w:rsidRPr="00D91036">
        <w:rPr>
          <w:szCs w:val="28"/>
        </w:rPr>
        <w:t xml:space="preserve">рекомендуемую </w:t>
      </w:r>
      <w:r w:rsidRPr="00D91036">
        <w:rPr>
          <w:szCs w:val="28"/>
        </w:rPr>
        <w:t>системой поддержки принятия решений в качестве рационального варианта решения.</w:t>
      </w:r>
    </w:p>
    <w:p w14:paraId="04495594" w14:textId="77777777" w:rsidR="00CE32A0" w:rsidRPr="00D91036" w:rsidRDefault="00CE32A0" w:rsidP="00CE32A0">
      <w:pPr>
        <w:pStyle w:val="a6"/>
      </w:pPr>
      <w:r w:rsidRPr="00D91036">
        <w:t xml:space="preserve">Все ситуации, </w:t>
      </w:r>
      <w:r w:rsidR="00D91036" w:rsidRPr="00D91036">
        <w:t>требующие</w:t>
      </w:r>
      <w:r w:rsidRPr="00D91036">
        <w:t xml:space="preserve"> прин</w:t>
      </w:r>
      <w:r w:rsidR="00D91036" w:rsidRPr="00D91036">
        <w:t>ятия</w:t>
      </w:r>
      <w:r w:rsidRPr="00D91036">
        <w:t xml:space="preserve"> решения можно разделить на   три вида:</w:t>
      </w:r>
    </w:p>
    <w:p w14:paraId="0C64B73B" w14:textId="77777777" w:rsidR="00CE32A0" w:rsidRPr="0029629A" w:rsidRDefault="00D91036" w:rsidP="0029629A">
      <w:pPr>
        <w:pStyle w:val="a3"/>
        <w:numPr>
          <w:ilvl w:val="0"/>
          <w:numId w:val="31"/>
        </w:numPr>
        <w:tabs>
          <w:tab w:val="left" w:pos="1276"/>
        </w:tabs>
        <w:rPr>
          <w:szCs w:val="28"/>
        </w:rPr>
      </w:pPr>
      <w:r w:rsidRPr="0029629A">
        <w:rPr>
          <w:szCs w:val="28"/>
        </w:rPr>
        <w:t xml:space="preserve">принятие решения в </w:t>
      </w:r>
      <w:r w:rsidR="00CE32A0" w:rsidRPr="0029629A">
        <w:rPr>
          <w:szCs w:val="28"/>
        </w:rPr>
        <w:t>условия</w:t>
      </w:r>
      <w:r w:rsidRPr="0029629A">
        <w:rPr>
          <w:szCs w:val="28"/>
        </w:rPr>
        <w:t>х</w:t>
      </w:r>
      <w:r w:rsidR="00CE32A0" w:rsidRPr="0029629A">
        <w:rPr>
          <w:szCs w:val="28"/>
        </w:rPr>
        <w:t xml:space="preserve"> определенности;</w:t>
      </w:r>
    </w:p>
    <w:p w14:paraId="0ED60936" w14:textId="77777777" w:rsidR="00D91036" w:rsidRPr="0029629A" w:rsidRDefault="00CE32A0" w:rsidP="0029629A">
      <w:pPr>
        <w:pStyle w:val="a3"/>
        <w:numPr>
          <w:ilvl w:val="0"/>
          <w:numId w:val="31"/>
        </w:numPr>
        <w:tabs>
          <w:tab w:val="left" w:pos="1276"/>
        </w:tabs>
        <w:rPr>
          <w:szCs w:val="28"/>
        </w:rPr>
      </w:pPr>
      <w:r w:rsidRPr="0029629A">
        <w:rPr>
          <w:szCs w:val="28"/>
        </w:rPr>
        <w:t>вероятностно-определенные условия или условия риска</w:t>
      </w:r>
      <w:r w:rsidR="00D91036" w:rsidRPr="0029629A">
        <w:rPr>
          <w:szCs w:val="28"/>
        </w:rPr>
        <w:t xml:space="preserve"> при принятии решения</w:t>
      </w:r>
      <w:r w:rsidRPr="0029629A">
        <w:rPr>
          <w:szCs w:val="28"/>
        </w:rPr>
        <w:t>;</w:t>
      </w:r>
    </w:p>
    <w:p w14:paraId="442C07A0" w14:textId="77777777" w:rsidR="00CE32A0" w:rsidRPr="00D91036" w:rsidRDefault="00D91036" w:rsidP="0029629A">
      <w:pPr>
        <w:pStyle w:val="a3"/>
        <w:numPr>
          <w:ilvl w:val="0"/>
          <w:numId w:val="31"/>
        </w:numPr>
        <w:tabs>
          <w:tab w:val="left" w:pos="1276"/>
        </w:tabs>
      </w:pPr>
      <w:r w:rsidRPr="0029629A">
        <w:rPr>
          <w:szCs w:val="28"/>
        </w:rPr>
        <w:t>принятие</w:t>
      </w:r>
      <w:r w:rsidRPr="00D91036">
        <w:t xml:space="preserve"> решения в условиях </w:t>
      </w:r>
      <w:r w:rsidR="00CE32A0" w:rsidRPr="00D91036">
        <w:t>неопределенности.</w:t>
      </w:r>
    </w:p>
    <w:p w14:paraId="682D6901" w14:textId="77777777" w:rsidR="00CE32A0" w:rsidRPr="00AB138F" w:rsidRDefault="00CE32A0" w:rsidP="00CE32A0">
      <w:pPr>
        <w:pStyle w:val="a6"/>
      </w:pPr>
      <w:r w:rsidRPr="00AB138F">
        <w:t xml:space="preserve">В условиях определенности результат выполнения каждого из вариантов </w:t>
      </w:r>
      <w:r w:rsidR="00AB138F" w:rsidRPr="00AB138F">
        <w:t xml:space="preserve">заранее </w:t>
      </w:r>
      <w:r w:rsidRPr="00AB138F">
        <w:t>известен</w:t>
      </w:r>
      <w:r w:rsidR="00AB138F" w:rsidRPr="00AB138F">
        <w:t>.</w:t>
      </w:r>
      <w:r w:rsidRPr="00AB138F">
        <w:t xml:space="preserve"> </w:t>
      </w:r>
      <w:r w:rsidR="00AB138F" w:rsidRPr="00AB138F">
        <w:t>Необходимо</w:t>
      </w:r>
      <w:r w:rsidRPr="00AB138F">
        <w:t xml:space="preserve"> выбрать в наибольшей степени </w:t>
      </w:r>
      <w:r w:rsidR="00E57CB7" w:rsidRPr="00AB138F">
        <w:t>подходящий из</w:t>
      </w:r>
      <w:r w:rsidRPr="00AB138F">
        <w:t xml:space="preserve"> них, </w:t>
      </w:r>
      <w:r w:rsidR="00AB138F" w:rsidRPr="00AB138F">
        <w:t>учитывая</w:t>
      </w:r>
      <w:r w:rsidRPr="00AB138F">
        <w:t xml:space="preserve"> цел</w:t>
      </w:r>
      <w:r w:rsidR="00AB138F" w:rsidRPr="00AB138F">
        <w:t>и</w:t>
      </w:r>
      <w:r w:rsidRPr="00AB138F">
        <w:t xml:space="preserve"> поставленной задачи.</w:t>
      </w:r>
    </w:p>
    <w:p w14:paraId="31222A13" w14:textId="77777777" w:rsidR="00CE32A0" w:rsidRPr="00FB033E" w:rsidRDefault="00E57CB7" w:rsidP="00CE32A0">
      <w:pPr>
        <w:pStyle w:val="a6"/>
      </w:pPr>
      <w:r w:rsidRPr="00FB033E">
        <w:t>В у</w:t>
      </w:r>
      <w:r w:rsidR="00CE32A0" w:rsidRPr="00FB033E">
        <w:t>словия</w:t>
      </w:r>
      <w:r w:rsidRPr="00FB033E">
        <w:t>х</w:t>
      </w:r>
      <w:r w:rsidR="00CE32A0" w:rsidRPr="00FB033E">
        <w:t xml:space="preserve"> риска </w:t>
      </w:r>
      <w:r w:rsidRPr="00FB033E">
        <w:t>каждый вариант</w:t>
      </w:r>
      <w:r w:rsidR="00CE32A0" w:rsidRPr="00FB033E">
        <w:t xml:space="preserve"> предполагает сведение к одному из некоторого количества частных исходов, каждый из которых имеет зав</w:t>
      </w:r>
      <w:r w:rsidRPr="00FB033E">
        <w:t>едомо известную ЛПР вероятность</w:t>
      </w:r>
      <w:r w:rsidR="00CE32A0" w:rsidRPr="00FB033E">
        <w:t xml:space="preserve"> возникновения. Если влияние случайных факторов сводится к известным закономерностям, то можно высчитать вероятность того или иного результата при различном стечении обстоятельств. Часто под вероятностью имеется ввиду количество успешных результатов (вероятность успеха), полученных в результате многих экспериментов.</w:t>
      </w:r>
    </w:p>
    <w:p w14:paraId="06B4E529" w14:textId="77777777" w:rsidR="00CE32A0" w:rsidRPr="003E4802" w:rsidRDefault="00FB033E" w:rsidP="00CE32A0">
      <w:pPr>
        <w:pStyle w:val="a6"/>
      </w:pPr>
      <w:r w:rsidRPr="00FB033E">
        <w:t>В у</w:t>
      </w:r>
      <w:r w:rsidR="00CE32A0" w:rsidRPr="00FB033E">
        <w:t>словия</w:t>
      </w:r>
      <w:r w:rsidRPr="00FB033E">
        <w:t>х</w:t>
      </w:r>
      <w:r w:rsidR="00CE32A0" w:rsidRPr="00FB033E">
        <w:t xml:space="preserve"> неопределенности</w:t>
      </w:r>
      <w:r w:rsidRPr="00FB033E">
        <w:t xml:space="preserve"> </w:t>
      </w:r>
      <w:r w:rsidR="00CE32A0" w:rsidRPr="00FB033E">
        <w:t xml:space="preserve">действия имеют большое количество частных исходов, вероятность которых </w:t>
      </w:r>
      <w:r w:rsidRPr="00FB033E">
        <w:t>невозможно подсчитать</w:t>
      </w:r>
      <w:r w:rsidR="00CE32A0" w:rsidRPr="00FB033E">
        <w:t xml:space="preserve">. </w:t>
      </w:r>
      <w:r w:rsidRPr="00FB033E">
        <w:t>В качестве п</w:t>
      </w:r>
      <w:r w:rsidR="00CE32A0" w:rsidRPr="00FB033E">
        <w:t>римеро</w:t>
      </w:r>
      <w:r w:rsidRPr="00FB033E">
        <w:t>в</w:t>
      </w:r>
      <w:r w:rsidR="00CE32A0" w:rsidRPr="00FB033E">
        <w:t xml:space="preserve"> мож</w:t>
      </w:r>
      <w:r w:rsidRPr="00FB033E">
        <w:t>но</w:t>
      </w:r>
      <w:r w:rsidR="00CE32A0" w:rsidRPr="00FB033E">
        <w:t xml:space="preserve"> </w:t>
      </w:r>
      <w:r w:rsidRPr="00FB033E">
        <w:t>привести</w:t>
      </w:r>
      <w:r w:rsidR="00CE32A0" w:rsidRPr="00FB033E">
        <w:t xml:space="preserve"> заключение пари, реакци</w:t>
      </w:r>
      <w:r w:rsidRPr="00FB033E">
        <w:t>ю</w:t>
      </w:r>
      <w:r w:rsidR="00CE32A0" w:rsidRPr="00FB033E">
        <w:t xml:space="preserve"> незнакомого человека на некое действие, спрос на </w:t>
      </w:r>
      <w:r w:rsidRPr="00FB033E">
        <w:t>инновационную</w:t>
      </w:r>
      <w:r w:rsidR="00CE32A0" w:rsidRPr="00FB033E">
        <w:t xml:space="preserve"> продукцию.</w:t>
      </w:r>
      <w:r w:rsidR="00F612AC">
        <w:t xml:space="preserve"> </w:t>
      </w:r>
      <w:r w:rsidR="00CE32A0" w:rsidRPr="00F612AC">
        <w:t xml:space="preserve">К </w:t>
      </w:r>
      <w:r w:rsidR="00F612AC" w:rsidRPr="00F612AC">
        <w:t xml:space="preserve">ситуациям </w:t>
      </w:r>
      <w:r w:rsidR="00F612AC">
        <w:t>принятия решения в</w:t>
      </w:r>
      <w:r w:rsidR="00F612AC" w:rsidRPr="00F612AC">
        <w:t xml:space="preserve"> услови</w:t>
      </w:r>
      <w:r w:rsidR="00F612AC">
        <w:t>ях</w:t>
      </w:r>
      <w:r w:rsidR="00CE32A0" w:rsidRPr="00F612AC">
        <w:t xml:space="preserve"> неопределенности относят </w:t>
      </w:r>
      <w:r w:rsidR="00F612AC" w:rsidRPr="00F612AC">
        <w:t>также ситуации с неполной</w:t>
      </w:r>
      <w:r w:rsidR="00CE32A0" w:rsidRPr="00F612AC">
        <w:t xml:space="preserve"> и неточно</w:t>
      </w:r>
      <w:r w:rsidR="00F612AC" w:rsidRPr="00F612AC">
        <w:t>й</w:t>
      </w:r>
      <w:r w:rsidR="00CE32A0" w:rsidRPr="00F612AC">
        <w:t xml:space="preserve"> информаци</w:t>
      </w:r>
      <w:r w:rsidR="00F612AC" w:rsidRPr="00F612AC">
        <w:t>ей</w:t>
      </w:r>
      <w:r w:rsidR="00857E4E">
        <w:t xml:space="preserve"> </w:t>
      </w:r>
      <w:r w:rsidR="00857E4E" w:rsidRPr="00857E4E">
        <w:t>[</w:t>
      </w:r>
      <w:r w:rsidR="009128EA">
        <w:t>8, 9</w:t>
      </w:r>
      <w:r w:rsidR="00857E4E" w:rsidRPr="009128EA">
        <w:t>]</w:t>
      </w:r>
      <w:r w:rsidR="009128EA">
        <w:t>.</w:t>
      </w:r>
    </w:p>
    <w:p w14:paraId="64C80998" w14:textId="77777777" w:rsidR="007B13CC" w:rsidRDefault="002406E9" w:rsidP="000B5053">
      <w:pPr>
        <w:pStyle w:val="a6"/>
      </w:pPr>
      <w:r>
        <w:t>В процессе принятия решений люди могут играть разные роли</w:t>
      </w:r>
      <w:r w:rsidR="00B81A5A" w:rsidRPr="00B81A5A">
        <w:t xml:space="preserve"> [</w:t>
      </w:r>
      <w:r w:rsidR="00322486">
        <w:t>8-14</w:t>
      </w:r>
      <w:r w:rsidR="00470471" w:rsidRPr="00470471">
        <w:t>]</w:t>
      </w:r>
      <w:r>
        <w:t xml:space="preserve">. </w:t>
      </w:r>
      <w:r w:rsidR="000C50CA">
        <w:t xml:space="preserve"> </w:t>
      </w:r>
      <w:r w:rsidR="007B13CC">
        <w:t xml:space="preserve">Основным лицом в этом процессе является </w:t>
      </w:r>
      <w:r w:rsidR="007B13CC" w:rsidRPr="007B13CC">
        <w:rPr>
          <w:i/>
        </w:rPr>
        <w:t>ЛПР</w:t>
      </w:r>
      <w:r w:rsidR="007B13CC">
        <w:t xml:space="preserve"> – это лицо, фактически принимающее решения.</w:t>
      </w:r>
    </w:p>
    <w:p w14:paraId="6924F2CB" w14:textId="77777777" w:rsidR="007B13CC" w:rsidRPr="00322486" w:rsidRDefault="007B13CC" w:rsidP="00696BCD">
      <w:pPr>
        <w:pStyle w:val="a6"/>
      </w:pPr>
      <w:r>
        <w:t xml:space="preserve">Также следует выделить </w:t>
      </w:r>
      <w:r w:rsidRPr="007B13CC">
        <w:rPr>
          <w:i/>
        </w:rPr>
        <w:t>владельца проблемы</w:t>
      </w:r>
      <w:r>
        <w:t xml:space="preserve"> – это человек, который, по мнению окружающих, должен ее решать и нести ответственность за при</w:t>
      </w:r>
      <w:r>
        <w:lastRenderedPageBreak/>
        <w:t xml:space="preserve">нятие </w:t>
      </w:r>
      <w:r w:rsidRPr="00322486">
        <w:t>решения [</w:t>
      </w:r>
      <w:r w:rsidR="0005733B">
        <w:t>12</w:t>
      </w:r>
      <w:r w:rsidRPr="00322486">
        <w:t xml:space="preserve">]. На практике часто получается, что ЛПР и владелец проблемы являются разными людьми. </w:t>
      </w:r>
    </w:p>
    <w:p w14:paraId="49834923" w14:textId="77777777" w:rsidR="007B13CC" w:rsidRDefault="007B13CC" w:rsidP="00696BCD">
      <w:pPr>
        <w:pStyle w:val="a6"/>
      </w:pPr>
      <w:r w:rsidRPr="00322486">
        <w:t>Наряду с ЛПР и владельцем проблемы существует роль руководителя</w:t>
      </w:r>
      <w:r>
        <w:t xml:space="preserve"> или участника </w:t>
      </w:r>
      <w:r w:rsidRPr="007B13CC">
        <w:rPr>
          <w:i/>
        </w:rPr>
        <w:t>активной группы</w:t>
      </w:r>
      <w:r>
        <w:rPr>
          <w:i/>
        </w:rPr>
        <w:t xml:space="preserve"> </w:t>
      </w:r>
      <w:r>
        <w:t xml:space="preserve">– группы людей, имеющих общие интересы и старающихся оказать </w:t>
      </w:r>
      <w:r w:rsidR="00AB4785">
        <w:t xml:space="preserve">влияние на процесс выбора и его результат </w:t>
      </w:r>
      <w:r w:rsidR="00AB4785" w:rsidRPr="007B13CC">
        <w:t>[</w:t>
      </w:r>
      <w:r w:rsidR="0005733B">
        <w:t>12</w:t>
      </w:r>
      <w:r w:rsidR="00AB4785" w:rsidRPr="007B13CC">
        <w:t>]</w:t>
      </w:r>
      <w:r w:rsidR="00AB4785">
        <w:t xml:space="preserve">. </w:t>
      </w:r>
    </w:p>
    <w:p w14:paraId="4C999310" w14:textId="77777777" w:rsidR="00AB4785" w:rsidRDefault="00AB4785" w:rsidP="00696BCD">
      <w:pPr>
        <w:pStyle w:val="a6"/>
      </w:pPr>
      <w:r>
        <w:t xml:space="preserve">При принятии решения человек может также выступать в роли </w:t>
      </w:r>
      <w:r w:rsidRPr="00852DAE">
        <w:rPr>
          <w:i/>
        </w:rPr>
        <w:t>эксперта</w:t>
      </w:r>
      <w:r>
        <w:t xml:space="preserve">. Эксперт (в данном контексте) – это профессионал в той или иной области, к которому обращаются за оценками и рекомендациями все люди, включенные в этот процесс </w:t>
      </w:r>
      <w:r w:rsidRPr="007B13CC">
        <w:t>[</w:t>
      </w:r>
      <w:r w:rsidR="0005733B">
        <w:t>12</w:t>
      </w:r>
      <w:r w:rsidRPr="007B13CC">
        <w:t>]</w:t>
      </w:r>
      <w:r>
        <w:t>.</w:t>
      </w:r>
    </w:p>
    <w:p w14:paraId="3AABB45D" w14:textId="77777777" w:rsidR="00AB4785" w:rsidRDefault="00AB4785" w:rsidP="00696BCD">
      <w:pPr>
        <w:pStyle w:val="a6"/>
      </w:pPr>
      <w:r>
        <w:t xml:space="preserve">В процессе принятия сложного решения возможно участие </w:t>
      </w:r>
      <w:r w:rsidRPr="00852DAE">
        <w:rPr>
          <w:i/>
        </w:rPr>
        <w:t>консультанта по принятию решений</w:t>
      </w:r>
      <w:r w:rsidR="00852DAE">
        <w:t>, который организует процесс принятия решений, помогая ЛПР и владельцу проблемы в правильной постановке задачи и организуя работу экспертов.</w:t>
      </w:r>
    </w:p>
    <w:p w14:paraId="68332EAC" w14:textId="77777777" w:rsidR="00852DAE" w:rsidRDefault="00852DAE" w:rsidP="00696BCD">
      <w:pPr>
        <w:pStyle w:val="a6"/>
      </w:pPr>
      <w:r>
        <w:t xml:space="preserve">Одними из основных элементов процесса принятия решения являются альтернативы. </w:t>
      </w:r>
      <w:r w:rsidRPr="00852DAE">
        <w:rPr>
          <w:i/>
        </w:rPr>
        <w:t>Альтернатива</w:t>
      </w:r>
      <w:r>
        <w:t xml:space="preserve"> – это вариант решения проблемы. Встречаются проблемы, в которых альтернативы можно выявить сразу или же необходимо произвести принятие основных решений.</w:t>
      </w:r>
    </w:p>
    <w:p w14:paraId="0E9262FD" w14:textId="77777777" w:rsidR="00852DAE" w:rsidRDefault="00852DAE" w:rsidP="00696BCD">
      <w:pPr>
        <w:pStyle w:val="a6"/>
      </w:pPr>
      <w:r>
        <w:t xml:space="preserve">Считается, что альтернативы характеризуются различными показателями их привлекательности для </w:t>
      </w:r>
      <w:r w:rsidR="00D12601">
        <w:t>участников процесса выбора</w:t>
      </w:r>
      <w:r>
        <w:t xml:space="preserve">. Их называют </w:t>
      </w:r>
      <w:r w:rsidRPr="00852DAE">
        <w:rPr>
          <w:i/>
        </w:rPr>
        <w:t>критериями</w:t>
      </w:r>
      <w:r>
        <w:t xml:space="preserve"> или атрибутами.</w:t>
      </w:r>
      <w:r w:rsidR="00D12601">
        <w:t xml:space="preserve"> Количество критериев существенно влияет на сложность решения проблемы. При большом количестве критериев говорят о многокритериальном принятии решений.</w:t>
      </w:r>
    </w:p>
    <w:p w14:paraId="20EC49F8" w14:textId="77777777" w:rsidR="00F612AC" w:rsidRDefault="00D12601" w:rsidP="00696BCD">
      <w:pPr>
        <w:pStyle w:val="a6"/>
      </w:pPr>
      <w:r>
        <w:t xml:space="preserve">Наличие многокритериальности порождает трудности решения, связанные с получением информации от ЛПР. Для их разрешения необходимо устранить многокритериальность. Сделать это можно путем объединения многих критериев в один при помощи весовых </w:t>
      </w:r>
      <w:r w:rsidRPr="00D12601">
        <w:rPr>
          <w:i/>
        </w:rPr>
        <w:t>коэффициентов важности критериев</w:t>
      </w:r>
      <w:r>
        <w:t xml:space="preserve">. </w:t>
      </w:r>
    </w:p>
    <w:p w14:paraId="23DE8291" w14:textId="77777777" w:rsidR="00D12601" w:rsidRDefault="00D12601" w:rsidP="00696BCD">
      <w:pPr>
        <w:pStyle w:val="a6"/>
      </w:pPr>
      <w:r>
        <w:t>Тогда глобальный критерий вычисляется по формуле:</w:t>
      </w:r>
    </w:p>
    <w:p w14:paraId="2A43B57E" w14:textId="77777777" w:rsidR="00D12601" w:rsidRDefault="00197AC0" w:rsidP="00780314">
      <w:pPr>
        <w:pStyle w:val="af"/>
        <w:jc w:val="center"/>
      </w:pPr>
      <w:r w:rsidRPr="00197AC0">
        <w:rPr>
          <w:position w:val="-32"/>
        </w:rPr>
        <w:object w:dxaOrig="1480" w:dyaOrig="780" w14:anchorId="73006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9pt" o:ole="">
            <v:imagedata r:id="rId8" o:title=""/>
          </v:shape>
          <o:OLEObject Type="Embed" ProgID="Equation.3" ShapeID="_x0000_i1025" DrawAspect="Content" ObjectID="_1566226019" r:id="rId9"/>
        </w:object>
      </w:r>
      <w:r w:rsidR="00E931CE">
        <w:t>,</w:t>
      </w:r>
    </w:p>
    <w:p w14:paraId="02965AD3" w14:textId="77777777" w:rsidR="00E931CE" w:rsidRDefault="00E931CE" w:rsidP="00A37802">
      <w:pPr>
        <w:pStyle w:val="a6"/>
        <w:ind w:firstLine="0"/>
      </w:pPr>
      <w:r>
        <w:lastRenderedPageBreak/>
        <w:t xml:space="preserve">где </w:t>
      </w:r>
      <w:r w:rsidRPr="00E931CE">
        <w:rPr>
          <w:i/>
          <w:lang w:val="en-US"/>
        </w:rPr>
        <w:t>c</w:t>
      </w:r>
      <w:r w:rsidRPr="00E931CE">
        <w:rPr>
          <w:i/>
          <w:vertAlign w:val="subscript"/>
          <w:lang w:val="en-US"/>
        </w:rPr>
        <w:t>i</w:t>
      </w:r>
      <w:r w:rsidRPr="00E931CE">
        <w:rPr>
          <w:i/>
        </w:rPr>
        <w:t xml:space="preserve"> </w:t>
      </w:r>
      <w:r>
        <w:t xml:space="preserve">– частные критерии от </w:t>
      </w:r>
      <w:r w:rsidRPr="00E931CE">
        <w:rPr>
          <w:i/>
        </w:rPr>
        <w:t>1</w:t>
      </w:r>
      <w:r>
        <w:t xml:space="preserve"> до </w:t>
      </w:r>
      <w:r w:rsidRPr="00E931CE">
        <w:rPr>
          <w:i/>
          <w:lang w:val="en-US"/>
        </w:rPr>
        <w:t>N</w:t>
      </w:r>
      <w:r>
        <w:t xml:space="preserve">, </w:t>
      </w:r>
      <w:r w:rsidRPr="00E931CE">
        <w:rPr>
          <w:i/>
          <w:lang w:val="en-US"/>
        </w:rPr>
        <w:t>w</w:t>
      </w:r>
      <w:r w:rsidRPr="00E931CE">
        <w:rPr>
          <w:i/>
          <w:vertAlign w:val="subscript"/>
          <w:lang w:val="en-US"/>
        </w:rPr>
        <w:t>i</w:t>
      </w:r>
      <w:r w:rsidRPr="00E931CE">
        <w:rPr>
          <w:i/>
        </w:rPr>
        <w:t xml:space="preserve"> </w:t>
      </w:r>
      <w:r>
        <w:t xml:space="preserve">– коэффициенты важности критериев </w:t>
      </w:r>
      <w:r w:rsidR="00197AC0">
        <w:br/>
      </w:r>
      <w:r w:rsidRPr="00E931CE">
        <w:t>(</w:t>
      </w:r>
      <w:r w:rsidR="00197AC0" w:rsidRPr="00197AC0">
        <w:rPr>
          <w:position w:val="-32"/>
        </w:rPr>
        <w:object w:dxaOrig="2260" w:dyaOrig="780" w14:anchorId="714F67FB">
          <v:shape id="_x0000_i1026" type="#_x0000_t75" style="width:113.25pt;height:39pt" o:ole="">
            <v:imagedata r:id="rId10" o:title=""/>
          </v:shape>
          <o:OLEObject Type="Embed" ProgID="Equation.3" ShapeID="_x0000_i1026" DrawAspect="Content" ObjectID="_1566226020" r:id="rId11"/>
        </w:object>
      </w:r>
      <w:r w:rsidRPr="00E931CE">
        <w:t>)</w:t>
      </w:r>
      <w:r>
        <w:t>.</w:t>
      </w:r>
    </w:p>
    <w:p w14:paraId="5D26FF08" w14:textId="77777777" w:rsidR="00E931CE" w:rsidRDefault="00A761AC" w:rsidP="00696BCD">
      <w:pPr>
        <w:pStyle w:val="a6"/>
      </w:pPr>
      <w:r>
        <w:t>Числа</w:t>
      </w:r>
      <w:r w:rsidR="00A816AA">
        <w:t>,</w:t>
      </w:r>
      <w:r>
        <w:t xml:space="preserve"> назначаемые ЛПР в пределах заданной шкалы</w:t>
      </w:r>
      <w:r w:rsidR="00A816AA">
        <w:t>,</w:t>
      </w:r>
      <w:r>
        <w:t xml:space="preserve"> выбираются им согласно ценности рассматриваемого критерия для него самого.</w:t>
      </w:r>
    </w:p>
    <w:p w14:paraId="3C12C075" w14:textId="77777777" w:rsidR="00C17CE6" w:rsidRDefault="000B7A3F" w:rsidP="00BA3737">
      <w:pPr>
        <w:pStyle w:val="23"/>
      </w:pPr>
      <w:bookmarkStart w:id="3" w:name="_Toc484193251"/>
      <w:r w:rsidRPr="00661AF7">
        <w:t>1.2 Методы задания предпочтени</w:t>
      </w:r>
      <w:r w:rsidR="00F612AC">
        <w:t>й</w:t>
      </w:r>
      <w:r w:rsidRPr="00661AF7">
        <w:t xml:space="preserve"> на множестве критериев</w:t>
      </w:r>
      <w:bookmarkEnd w:id="3"/>
    </w:p>
    <w:p w14:paraId="366E1E39" w14:textId="77777777" w:rsidR="00661AF7" w:rsidRPr="001303FD" w:rsidRDefault="00661AF7" w:rsidP="00696BCD">
      <w:pPr>
        <w:pStyle w:val="a6"/>
      </w:pPr>
      <w:r w:rsidRPr="000B7A3F">
        <w:t>Зачастую для решения задачи многокритериальной оптимизации необходимо определить значения весовых коэффициентов</w:t>
      </w:r>
      <w:r w:rsidR="000A7746">
        <w:t xml:space="preserve"> </w:t>
      </w:r>
      <w:r w:rsidR="000A7746" w:rsidRPr="000A7746">
        <w:t>[</w:t>
      </w:r>
      <w:r w:rsidR="0005733B">
        <w:t>13</w:t>
      </w:r>
      <w:r w:rsidR="000A7746" w:rsidRPr="000A7746">
        <w:t>]</w:t>
      </w:r>
      <w:r w:rsidRPr="000B7A3F">
        <w:t xml:space="preserve">, показывающих степень важности (приоритет) соответствующих им частных критериев. Рассмотрим </w:t>
      </w:r>
      <w:r>
        <w:t xml:space="preserve">несколько </w:t>
      </w:r>
      <w:r w:rsidRPr="000B7A3F">
        <w:t xml:space="preserve">методов, позволяющих получить эти значения с привлечением </w:t>
      </w:r>
      <w:r w:rsidRPr="00F612AC">
        <w:rPr>
          <w:i/>
        </w:rPr>
        <w:t xml:space="preserve">r </w:t>
      </w:r>
      <w:r w:rsidRPr="000B7A3F">
        <w:t>экспертов</w:t>
      </w:r>
      <w:r w:rsidR="00551FE4">
        <w:t xml:space="preserve"> </w:t>
      </w:r>
      <w:r w:rsidR="00551FE4" w:rsidRPr="00551FE4">
        <w:t>[</w:t>
      </w:r>
      <w:r w:rsidR="0005733B">
        <w:t>14</w:t>
      </w:r>
      <w:r w:rsidR="001303FD" w:rsidRPr="001303FD">
        <w:t>].</w:t>
      </w:r>
    </w:p>
    <w:p w14:paraId="398A42C1" w14:textId="77777777" w:rsidR="000B7A3F" w:rsidRPr="000B7A3F" w:rsidRDefault="000B7A3F" w:rsidP="00696BCD">
      <w:pPr>
        <w:pStyle w:val="a6"/>
      </w:pPr>
      <w:r w:rsidRPr="00A37802">
        <w:rPr>
          <w:i/>
        </w:rPr>
        <w:t>Метод простого ранжирования</w:t>
      </w:r>
      <w:r w:rsidRPr="000B7A3F">
        <w:t xml:space="preserve"> </w:t>
      </w:r>
    </w:p>
    <w:p w14:paraId="082FBBFC" w14:textId="77777777" w:rsidR="00012D3C" w:rsidRPr="00506CD7" w:rsidRDefault="00A37802" w:rsidP="00696BCD">
      <w:pPr>
        <w:pStyle w:val="a6"/>
      </w:pPr>
      <w:r>
        <w:t>Согласно методу простого ранжирования, к</w:t>
      </w:r>
      <w:r w:rsidR="00012D3C" w:rsidRPr="00506CD7">
        <w:t>ажд</w:t>
      </w:r>
      <w:r>
        <w:t>ому</w:t>
      </w:r>
      <w:r w:rsidR="00012D3C">
        <w:t xml:space="preserve"> эксперт</w:t>
      </w:r>
      <w:r>
        <w:t>у необходимо</w:t>
      </w:r>
      <w:r w:rsidR="00012D3C">
        <w:t xml:space="preserve"> расстав</w:t>
      </w:r>
      <w:r>
        <w:t xml:space="preserve">ить </w:t>
      </w:r>
      <w:r w:rsidR="00012D3C">
        <w:t xml:space="preserve">критерии </w:t>
      </w:r>
      <w:r w:rsidR="00012D3C" w:rsidRPr="00435F86">
        <w:rPr>
          <w:position w:val="-12"/>
        </w:rPr>
        <w:object w:dxaOrig="1960" w:dyaOrig="360" w14:anchorId="0E54ECAA">
          <v:shape id="_x0000_i1027" type="#_x0000_t75" style="width:99pt;height:19.5pt" o:ole="">
            <v:imagedata r:id="rId12" o:title=""/>
          </v:shape>
          <o:OLEObject Type="Embed" ProgID="Equation.3" ShapeID="_x0000_i1027" DrawAspect="Content" ObjectID="_1566226021" r:id="rId13"/>
        </w:object>
      </w:r>
      <w:r w:rsidR="00012D3C">
        <w:t xml:space="preserve"> </w:t>
      </w:r>
      <w:r w:rsidR="00012D3C" w:rsidRPr="00506CD7">
        <w:t xml:space="preserve">в порядке их важности для него. При этом цифрой 1 обозначают наиболее важный критерий, 2 – следующий по степени важности и т.д. до </w:t>
      </w:r>
      <w:r w:rsidR="00012D3C" w:rsidRPr="004C061D">
        <w:rPr>
          <w:i/>
        </w:rPr>
        <w:t>m</w:t>
      </w:r>
      <w:r w:rsidR="00012D3C" w:rsidRPr="00506CD7">
        <w:t xml:space="preserve">. Далее, критерий, обозначенный цифрой 1, получает </w:t>
      </w:r>
      <w:r w:rsidR="00012D3C" w:rsidRPr="004C061D">
        <w:rPr>
          <w:i/>
        </w:rPr>
        <w:t>m</w:t>
      </w:r>
      <w:r w:rsidR="00012D3C" w:rsidRPr="00506CD7">
        <w:t xml:space="preserve"> баллов, критерий </w:t>
      </w:r>
      <w:r w:rsidR="00012D3C">
        <w:rPr>
          <w:i/>
        </w:rPr>
        <w:t xml:space="preserve">2 – (m-1) </w:t>
      </w:r>
      <w:r w:rsidR="00012D3C" w:rsidRPr="00506CD7">
        <w:t xml:space="preserve">баллов и т.д. до 1 балла у критерия с цифрой </w:t>
      </w:r>
      <w:r w:rsidR="00012D3C" w:rsidRPr="004C061D">
        <w:rPr>
          <w:i/>
        </w:rPr>
        <w:t>m</w:t>
      </w:r>
      <w:r w:rsidR="00012D3C" w:rsidRPr="00506CD7">
        <w:t>.</w:t>
      </w:r>
    </w:p>
    <w:p w14:paraId="2A4B6C2B" w14:textId="77777777" w:rsidR="00012D3C" w:rsidRDefault="00012D3C" w:rsidP="00696BCD">
      <w:pPr>
        <w:pStyle w:val="a6"/>
      </w:pPr>
      <w:r w:rsidRPr="00506CD7">
        <w:t>Тогда значения весовых коэффициентов критериев определяются по формуле</w:t>
      </w:r>
      <w:r>
        <w:t>:</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A37802" w14:paraId="7EBE9A57" w14:textId="77777777" w:rsidTr="009A6331">
        <w:tc>
          <w:tcPr>
            <w:tcW w:w="8642" w:type="dxa"/>
            <w:vAlign w:val="center"/>
          </w:tcPr>
          <w:p w14:paraId="2A817B40" w14:textId="77777777" w:rsidR="00A37802" w:rsidRDefault="00197AC0" w:rsidP="00A37802">
            <w:pPr>
              <w:pStyle w:val="a6"/>
              <w:ind w:firstLine="0"/>
              <w:jc w:val="center"/>
            </w:pPr>
            <w:r w:rsidRPr="00197AC0">
              <w:rPr>
                <w:rStyle w:val="af0"/>
              </w:rPr>
              <w:object w:dxaOrig="1640" w:dyaOrig="1579" w14:anchorId="6B07FF8F">
                <v:shape id="_x0000_i1028" type="#_x0000_t75" style="width:82.5pt;height:76.5pt" o:ole="">
                  <v:imagedata r:id="rId14" o:title=""/>
                </v:shape>
                <o:OLEObject Type="Embed" ProgID="Equation.3" ShapeID="_x0000_i1028" DrawAspect="Content" ObjectID="_1566226022" r:id="rId15"/>
              </w:object>
            </w:r>
            <w:r w:rsidR="00A37802">
              <w:t>,</w:t>
            </w:r>
          </w:p>
        </w:tc>
        <w:tc>
          <w:tcPr>
            <w:tcW w:w="703" w:type="dxa"/>
            <w:vAlign w:val="center"/>
          </w:tcPr>
          <w:p w14:paraId="4462009F" w14:textId="77777777" w:rsidR="00A37802" w:rsidRDefault="00A37802" w:rsidP="00A37802">
            <w:pPr>
              <w:pStyle w:val="a6"/>
              <w:ind w:firstLine="0"/>
              <w:jc w:val="center"/>
            </w:pPr>
          </w:p>
        </w:tc>
      </w:tr>
    </w:tbl>
    <w:p w14:paraId="7133FFDA" w14:textId="77777777" w:rsidR="00012D3C" w:rsidRDefault="00012D3C" w:rsidP="00A37802">
      <w:pPr>
        <w:pStyle w:val="a6"/>
        <w:ind w:firstLine="0"/>
      </w:pPr>
      <w:r>
        <w:t xml:space="preserve">где </w:t>
      </w:r>
      <w:r w:rsidR="00197AC0" w:rsidRPr="00435F86">
        <w:rPr>
          <w:position w:val="-12"/>
        </w:rPr>
        <w:object w:dxaOrig="360" w:dyaOrig="440" w14:anchorId="2CE40DEE">
          <v:shape id="_x0000_i1029" type="#_x0000_t75" style="width:19.5pt;height:19.5pt" o:ole="">
            <v:imagedata r:id="rId16" o:title=""/>
          </v:shape>
          <o:OLEObject Type="Embed" ProgID="Equation.3" ShapeID="_x0000_i1029" DrawAspect="Content" ObjectID="_1566226023" r:id="rId17"/>
        </w:object>
      </w:r>
      <w:r>
        <w:t xml:space="preserve"> - </w:t>
      </w:r>
      <w:r w:rsidRPr="00506CD7">
        <w:t xml:space="preserve">оценка  </w:t>
      </w:r>
      <w:r w:rsidRPr="004C061D">
        <w:rPr>
          <w:i/>
        </w:rPr>
        <w:t>i</w:t>
      </w:r>
      <w:r w:rsidRPr="00506CD7">
        <w:t xml:space="preserve">-го критерия у </w:t>
      </w:r>
      <w:r w:rsidRPr="004C061D">
        <w:rPr>
          <w:i/>
        </w:rPr>
        <w:t>k</w:t>
      </w:r>
      <w:r w:rsidRPr="00506CD7">
        <w:t>-го эксперта</w:t>
      </w:r>
      <w:r>
        <w:t>.</w:t>
      </w:r>
    </w:p>
    <w:p w14:paraId="72EB3EF6" w14:textId="77777777" w:rsidR="00A636F4" w:rsidRDefault="00A636F4" w:rsidP="00B27DBB">
      <w:pPr>
        <w:pStyle w:val="a6"/>
      </w:pPr>
      <w:r>
        <w:t xml:space="preserve">Преимущество метода </w:t>
      </w:r>
      <w:r w:rsidRPr="00A636F4">
        <w:t xml:space="preserve">ранжирования </w:t>
      </w:r>
      <w:r>
        <w:t>заключается в существенной</w:t>
      </w:r>
      <w:r w:rsidRPr="00A636F4">
        <w:t xml:space="preserve"> простот</w:t>
      </w:r>
      <w:r>
        <w:t>е</w:t>
      </w:r>
      <w:r w:rsidRPr="00A636F4">
        <w:t xml:space="preserve"> осуществления процедур измерения, не требующ</w:t>
      </w:r>
      <w:r>
        <w:t>их</w:t>
      </w:r>
      <w:r w:rsidRPr="00A636F4">
        <w:t xml:space="preserve"> трудоемкого обучения экспертов.</w:t>
      </w:r>
    </w:p>
    <w:p w14:paraId="45DB4B71" w14:textId="77777777" w:rsidR="004D21A3" w:rsidRDefault="004D21A3" w:rsidP="00B27DBB">
      <w:pPr>
        <w:pStyle w:val="a6"/>
      </w:pPr>
      <w:r>
        <w:lastRenderedPageBreak/>
        <w:t>Метод ранжирования имеет существенный недостаток, заключающийся в практической невозможности упорядочения большого числа альтернатив. Опыт применения этого метода показывает, что при большем числе объектов (15-20), эксперты имеют трудности при ранжировк</w:t>
      </w:r>
      <w:r w:rsidR="00B43B22">
        <w:t>е</w:t>
      </w:r>
      <w:r>
        <w:t>. Это объясняется тем, что в процессе ранжирования эксперт должен установить взаимосвязь между всеми объектами, рассматри</w:t>
      </w:r>
      <w:r w:rsidR="00B27DBB">
        <w:t>вая их как единую совокупность. Процесс сохранения информации</w:t>
      </w:r>
      <w:r>
        <w:t xml:space="preserve"> и анализ больш</w:t>
      </w:r>
      <w:r w:rsidR="00B27DBB">
        <w:t>ой</w:t>
      </w:r>
      <w:r>
        <w:t xml:space="preserve"> совокупности взаимосвязей между объектами ограничиваются психологическими возможностями человека. Поэтому при ранжировании большего числа объектов эксперты могут допускать существенные ошибки.</w:t>
      </w:r>
      <w:r w:rsidR="005C322E">
        <w:t xml:space="preserve"> А также данный метод </w:t>
      </w:r>
      <w:r w:rsidR="005C322E" w:rsidRPr="005C322E">
        <w:t>не отвечает на вопрос как далеко по значимости находятся исследуемые объекты друг от друга.</w:t>
      </w:r>
    </w:p>
    <w:p w14:paraId="08EA136F" w14:textId="77777777" w:rsidR="000B7A3F" w:rsidRPr="00A37802" w:rsidRDefault="000B7A3F" w:rsidP="00696BCD">
      <w:pPr>
        <w:pStyle w:val="a6"/>
        <w:rPr>
          <w:i/>
        </w:rPr>
      </w:pPr>
      <w:r w:rsidRPr="00A37802">
        <w:rPr>
          <w:i/>
        </w:rPr>
        <w:t>Метод балльных оценок</w:t>
      </w:r>
    </w:p>
    <w:p w14:paraId="16F83396" w14:textId="77777777" w:rsidR="00661AF7" w:rsidRDefault="00A37802" w:rsidP="00696BCD">
      <w:pPr>
        <w:pStyle w:val="a6"/>
      </w:pPr>
      <w:r>
        <w:t>В методе бальных оценок э</w:t>
      </w:r>
      <w:r w:rsidR="00661AF7" w:rsidRPr="00DF434A">
        <w:t xml:space="preserve">ксперты оценивают критерии по шкале </w:t>
      </w:r>
      <w:r>
        <w:t xml:space="preserve">от 0 до 10 баллов, с возможностью </w:t>
      </w:r>
      <w:r w:rsidR="00661AF7" w:rsidRPr="00DF434A">
        <w:t xml:space="preserve">оценивать критерии дробными величинами и нескольким критериям назначать равное количество баллов. Тогда, </w:t>
      </w:r>
      <w:r w:rsidR="001C6CF4">
        <w:t>имея</w:t>
      </w:r>
      <w:r w:rsidR="00661AF7" w:rsidRPr="00DF434A">
        <w:t xml:space="preserve"> балл </w:t>
      </w:r>
      <w:r w:rsidR="00661AF7" w:rsidRPr="00DF434A">
        <w:rPr>
          <w:i/>
        </w:rPr>
        <w:t>i</w:t>
      </w:r>
      <w:r w:rsidR="00661AF7" w:rsidRPr="00DF434A">
        <w:t xml:space="preserve">-го критерия у </w:t>
      </w:r>
      <w:r w:rsidR="00661AF7" w:rsidRPr="00DF434A">
        <w:rPr>
          <w:i/>
        </w:rPr>
        <w:t>k</w:t>
      </w:r>
      <w:r w:rsidR="00661AF7" w:rsidRPr="00DF434A">
        <w:t>-го эксперта, значения весовых коэффициентов критериев определяются по формуле:</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1C6CF4" w14:paraId="5BD30AAA" w14:textId="77777777" w:rsidTr="009A6331">
        <w:tc>
          <w:tcPr>
            <w:tcW w:w="8642" w:type="dxa"/>
            <w:vAlign w:val="center"/>
          </w:tcPr>
          <w:p w14:paraId="4ADFC60D" w14:textId="77777777" w:rsidR="001C6CF4" w:rsidRDefault="00197AC0" w:rsidP="00B96C60">
            <w:pPr>
              <w:pStyle w:val="a6"/>
              <w:ind w:firstLine="0"/>
              <w:jc w:val="center"/>
            </w:pPr>
            <w:r w:rsidRPr="00197AC0">
              <w:rPr>
                <w:position w:val="-72"/>
              </w:rPr>
              <w:object w:dxaOrig="1579" w:dyaOrig="1579" w14:anchorId="43F73C67">
                <v:shape id="_x0000_i1030" type="#_x0000_t75" style="width:79.5pt;height:80.25pt" o:ole="">
                  <v:imagedata r:id="rId18" o:title=""/>
                </v:shape>
                <o:OLEObject Type="Embed" ProgID="Equation.3" ShapeID="_x0000_i1030" DrawAspect="Content" ObjectID="_1566226024" r:id="rId19"/>
              </w:object>
            </w:r>
            <w:r w:rsidR="001C6CF4">
              <w:t>,</w:t>
            </w:r>
          </w:p>
        </w:tc>
        <w:tc>
          <w:tcPr>
            <w:tcW w:w="703" w:type="dxa"/>
            <w:vAlign w:val="center"/>
          </w:tcPr>
          <w:p w14:paraId="05BDC248" w14:textId="77777777" w:rsidR="001C6CF4" w:rsidRDefault="001C6CF4" w:rsidP="0027026B">
            <w:pPr>
              <w:pStyle w:val="a6"/>
              <w:ind w:firstLine="0"/>
              <w:jc w:val="center"/>
            </w:pPr>
          </w:p>
        </w:tc>
      </w:tr>
    </w:tbl>
    <w:p w14:paraId="4A4CF2AD" w14:textId="77777777" w:rsidR="00661AF7" w:rsidRDefault="00661AF7" w:rsidP="00197AC0">
      <w:pPr>
        <w:pStyle w:val="a6"/>
        <w:ind w:firstLine="0"/>
      </w:pPr>
      <w:r>
        <w:t>где</w:t>
      </w:r>
      <w:r w:rsidR="00197AC0">
        <w:t xml:space="preserve"> </w:t>
      </w:r>
      <w:r w:rsidR="00197AC0" w:rsidRPr="00197AC0">
        <w:rPr>
          <w:position w:val="-72"/>
        </w:rPr>
        <w:object w:dxaOrig="1300" w:dyaOrig="1219" w14:anchorId="7ED50631">
          <v:shape id="_x0000_i1031" type="#_x0000_t75" style="width:65.25pt;height:63.75pt" o:ole="">
            <v:imagedata r:id="rId20" o:title=""/>
          </v:shape>
          <o:OLEObject Type="Embed" ProgID="Equation.3" ShapeID="_x0000_i1031" DrawAspect="Content" ObjectID="_1566226025" r:id="rId21"/>
        </w:object>
      </w:r>
      <w:r w:rsidR="00197AC0">
        <w:t>.</w:t>
      </w:r>
    </w:p>
    <w:p w14:paraId="0506A54D" w14:textId="77777777" w:rsidR="00EE516A" w:rsidRDefault="00EE516A" w:rsidP="00696BCD">
      <w:pPr>
        <w:pStyle w:val="a6"/>
      </w:pPr>
      <w:r w:rsidRPr="00EE516A">
        <w:t>Преимущество метода</w:t>
      </w:r>
      <w:r>
        <w:t xml:space="preserve"> балльных оценок заключается в </w:t>
      </w:r>
      <w:r w:rsidRPr="00EE516A">
        <w:t>быстро</w:t>
      </w:r>
      <w:r>
        <w:t>й</w:t>
      </w:r>
      <w:r w:rsidRPr="00EE516A">
        <w:t xml:space="preserve"> и просто</w:t>
      </w:r>
      <w:r>
        <w:t>й реализации</w:t>
      </w:r>
      <w:r w:rsidRPr="00EE516A">
        <w:t xml:space="preserve">, </w:t>
      </w:r>
      <w:r>
        <w:t>а также в отсутствии необходимости специального обучения экспертов</w:t>
      </w:r>
      <w:r w:rsidRPr="00EE516A">
        <w:t>.</w:t>
      </w:r>
      <w:r w:rsidR="00BB442A">
        <w:t xml:space="preserve"> Данный метод</w:t>
      </w:r>
      <w:r w:rsidR="00BB442A" w:rsidRPr="00BB442A">
        <w:t xml:space="preserve"> используется при уверенности полной информированности экспертов об исследуемых свойствах объект</w:t>
      </w:r>
      <w:r w:rsidR="00BB442A">
        <w:t>ов.</w:t>
      </w:r>
      <w:r w:rsidR="00BB442A" w:rsidRPr="00BB442A">
        <w:t xml:space="preserve"> </w:t>
      </w:r>
      <w:r w:rsidR="00BB442A">
        <w:t>В отличии от метода простого ранжирования</w:t>
      </w:r>
      <w:r w:rsidR="00BB442A" w:rsidRPr="00BB442A">
        <w:t xml:space="preserve"> </w:t>
      </w:r>
      <w:r w:rsidR="00BB442A">
        <w:t xml:space="preserve">отражает положение объектов </w:t>
      </w:r>
      <w:r w:rsidR="00BB442A" w:rsidRPr="00BB442A">
        <w:t>по значимости</w:t>
      </w:r>
      <w:r w:rsidR="00BB442A">
        <w:t xml:space="preserve"> в сравнении друг с другом</w:t>
      </w:r>
      <w:r w:rsidR="00BB442A" w:rsidRPr="00BB442A">
        <w:t>.</w:t>
      </w:r>
    </w:p>
    <w:p w14:paraId="6B003544" w14:textId="77777777" w:rsidR="000B7A3F" w:rsidRDefault="00197AC0" w:rsidP="00696BCD">
      <w:pPr>
        <w:pStyle w:val="a6"/>
        <w:rPr>
          <w:i/>
        </w:rPr>
      </w:pPr>
      <w:r>
        <w:rPr>
          <w:i/>
        </w:rPr>
        <w:lastRenderedPageBreak/>
        <w:t>Метод У. Черчмена – Л. Акоффа.</w:t>
      </w:r>
    </w:p>
    <w:p w14:paraId="020857AF" w14:textId="77777777" w:rsidR="005505C6" w:rsidRPr="005505C6" w:rsidRDefault="005505C6" w:rsidP="00696BCD">
      <w:pPr>
        <w:pStyle w:val="a6"/>
      </w:pPr>
      <w:r w:rsidRPr="005505C6">
        <w:t>Этот метод относится к числу наиболее популярных при оценке альтернатив. В нем предполагается последовательная корректировка оценок, указанных экспертами.</w:t>
      </w:r>
    </w:p>
    <w:p w14:paraId="1518904C" w14:textId="77777777" w:rsidR="00012D3C" w:rsidRPr="00220168" w:rsidRDefault="00012D3C" w:rsidP="00696BCD">
      <w:pPr>
        <w:pStyle w:val="a6"/>
      </w:pPr>
      <w:r w:rsidRPr="00220168">
        <w:t xml:space="preserve">Ниже представлен </w:t>
      </w:r>
      <w:r w:rsidR="001C6CF4">
        <w:t>алгоритм</w:t>
      </w:r>
      <w:r w:rsidRPr="00220168">
        <w:t xml:space="preserve"> метода применительно к критериям: </w:t>
      </w:r>
    </w:p>
    <w:p w14:paraId="6A645E2B" w14:textId="77777777" w:rsidR="00012D3C" w:rsidRPr="00220168" w:rsidRDefault="00012D3C" w:rsidP="00696BCD">
      <w:pPr>
        <w:pStyle w:val="a6"/>
      </w:pPr>
      <w:r w:rsidRPr="00220168">
        <w:rPr>
          <w:i/>
        </w:rPr>
        <w:t>Шаг 1.</w:t>
      </w:r>
      <w:r w:rsidRPr="00220168">
        <w:t xml:space="preserve"> ЛПР упорядочивает критерии в соответствии с их значимостью  </w:t>
      </w:r>
    </w:p>
    <w:p w14:paraId="277D8F0F" w14:textId="77777777" w:rsidR="00012D3C" w:rsidRPr="00220168" w:rsidRDefault="00012D3C" w:rsidP="001C6CF4">
      <w:pPr>
        <w:pStyle w:val="a6"/>
        <w:ind w:firstLine="0"/>
      </w:pPr>
      <w:r w:rsidRPr="00220168">
        <w:t xml:space="preserve">(ценностью, важностью). Пусть </w:t>
      </w:r>
      <w:r w:rsidRPr="00D006CA">
        <w:rPr>
          <w:i/>
        </w:rPr>
        <w:t>К</w:t>
      </w:r>
      <w:r w:rsidRPr="00D006CA">
        <w:rPr>
          <w:i/>
          <w:vertAlign w:val="subscript"/>
        </w:rPr>
        <w:t>1</w:t>
      </w:r>
      <w:r w:rsidRPr="00220168">
        <w:t xml:space="preserve"> представляет наиболее важный критерий, </w:t>
      </w:r>
      <w:r w:rsidRPr="00D006CA">
        <w:rPr>
          <w:i/>
        </w:rPr>
        <w:t>К</w:t>
      </w:r>
      <w:r w:rsidRPr="00D006CA">
        <w:rPr>
          <w:i/>
          <w:vertAlign w:val="subscript"/>
        </w:rPr>
        <w:t>2</w:t>
      </w:r>
      <w:r w:rsidRPr="00D006CA">
        <w:rPr>
          <w:vertAlign w:val="subscript"/>
        </w:rPr>
        <w:t xml:space="preserve"> </w:t>
      </w:r>
      <w:r w:rsidRPr="00220168">
        <w:t xml:space="preserve">– следующий по степеням важности и т. д., а </w:t>
      </w:r>
      <w:r w:rsidRPr="00D006CA">
        <w:rPr>
          <w:i/>
        </w:rPr>
        <w:t>K</w:t>
      </w:r>
      <w:r w:rsidRPr="00D006CA">
        <w:rPr>
          <w:i/>
          <w:vertAlign w:val="subscript"/>
        </w:rPr>
        <w:t>m</w:t>
      </w:r>
      <w:r w:rsidRPr="00D006CA">
        <w:rPr>
          <w:vertAlign w:val="subscript"/>
        </w:rPr>
        <w:t xml:space="preserve"> </w:t>
      </w:r>
      <w:r w:rsidRPr="00220168">
        <w:t xml:space="preserve">-  наименее важный. </w:t>
      </w:r>
    </w:p>
    <w:p w14:paraId="16E5FA75" w14:textId="77777777" w:rsidR="00012D3C" w:rsidRPr="00220168" w:rsidRDefault="00012D3C" w:rsidP="00696BCD">
      <w:pPr>
        <w:pStyle w:val="a6"/>
      </w:pPr>
      <w:r w:rsidRPr="00220168">
        <w:rPr>
          <w:i/>
        </w:rPr>
        <w:t>Шаг 2.</w:t>
      </w:r>
      <w:r w:rsidRPr="00220168">
        <w:t xml:space="preserve"> </w:t>
      </w:r>
      <w:r w:rsidR="001C6CF4">
        <w:t>Присвоить</w:t>
      </w:r>
      <w:r w:rsidRPr="00220168">
        <w:t xml:space="preserve"> критерию </w:t>
      </w:r>
      <w:r w:rsidRPr="00D006CA">
        <w:rPr>
          <w:i/>
        </w:rPr>
        <w:t>К</w:t>
      </w:r>
      <w:r w:rsidRPr="00D006CA">
        <w:rPr>
          <w:i/>
          <w:vertAlign w:val="subscript"/>
        </w:rPr>
        <w:t>1</w:t>
      </w:r>
      <w:r w:rsidRPr="00220168">
        <w:t xml:space="preserve"> значение значимости 1,00 (т.е.</w:t>
      </w:r>
      <w:r>
        <w:t xml:space="preserve"> </w:t>
      </w:r>
      <w:r w:rsidR="00197AC0" w:rsidRPr="00197AC0">
        <w:rPr>
          <w:position w:val="-12"/>
        </w:rPr>
        <w:object w:dxaOrig="680" w:dyaOrig="380" w14:anchorId="4D5B90A4">
          <v:shape id="_x0000_i1032" type="#_x0000_t75" style="width:37.5pt;height:19.5pt" o:ole="">
            <v:imagedata r:id="rId22" o:title=""/>
          </v:shape>
          <o:OLEObject Type="Embed" ProgID="Equation.3" ShapeID="_x0000_i1032" DrawAspect="Content" ObjectID="_1566226026" r:id="rId23"/>
        </w:object>
      </w:r>
      <w:r w:rsidRPr="00220168">
        <w:t>), другим критериям</w:t>
      </w:r>
      <w:r>
        <w:t xml:space="preserve"> </w:t>
      </w:r>
      <w:r w:rsidR="00197AC0" w:rsidRPr="00435F86">
        <w:rPr>
          <w:position w:val="-12"/>
        </w:rPr>
        <w:object w:dxaOrig="340" w:dyaOrig="380" w14:anchorId="4CC8D3BF">
          <v:shape id="_x0000_i1033" type="#_x0000_t75" style="width:15.75pt;height:19.5pt" o:ole="">
            <v:imagedata r:id="rId24" o:title=""/>
          </v:shape>
          <o:OLEObject Type="Embed" ProgID="Equation.3" ShapeID="_x0000_i1033" DrawAspect="Content" ObjectID="_1566226027" r:id="rId25"/>
        </w:object>
      </w:r>
      <w:r>
        <w:t xml:space="preserve"> </w:t>
      </w:r>
      <w:r w:rsidR="001C6CF4">
        <w:t>необходимо присвоить</w:t>
      </w:r>
      <w:r w:rsidRPr="00220168">
        <w:t xml:space="preserve"> некоторую числовую значимость </w:t>
      </w:r>
      <w:r w:rsidR="001C6CF4">
        <w:t>в диапазоне</w:t>
      </w:r>
      <w:r w:rsidRPr="00220168">
        <w:t xml:space="preserve"> </w:t>
      </w:r>
      <w:r w:rsidR="00197AC0" w:rsidRPr="00435F86">
        <w:rPr>
          <w:position w:val="-12"/>
        </w:rPr>
        <w:object w:dxaOrig="1100" w:dyaOrig="380" w14:anchorId="4F701D01">
          <v:shape id="_x0000_i1034" type="#_x0000_t75" style="width:49.5pt;height:18pt" o:ole="">
            <v:imagedata r:id="rId26" o:title=""/>
          </v:shape>
          <o:OLEObject Type="Embed" ProgID="Equation.3" ShapeID="_x0000_i1034" DrawAspect="Content" ObjectID="_1566226028" r:id="rId27"/>
        </w:object>
      </w:r>
      <w:r w:rsidR="001C6CF4">
        <w:t xml:space="preserve">. </w:t>
      </w:r>
      <w:r w:rsidRPr="00220168">
        <w:t xml:space="preserve">При этом значения значимости должны соответствовать порядку предпочтительности критериев, т.е. если </w:t>
      </w:r>
      <w:r w:rsidR="00197AC0" w:rsidRPr="00197AC0">
        <w:rPr>
          <w:position w:val="-16"/>
        </w:rPr>
        <w:object w:dxaOrig="980" w:dyaOrig="420" w14:anchorId="1B15884E">
          <v:shape id="_x0000_i1035" type="#_x0000_t75" style="width:49.5pt;height:19.5pt" o:ole="">
            <v:imagedata r:id="rId28" o:title=""/>
          </v:shape>
          <o:OLEObject Type="Embed" ProgID="Equation.3" ShapeID="_x0000_i1035" DrawAspect="Content" ObjectID="_1566226029" r:id="rId29"/>
        </w:object>
      </w:r>
      <w:r w:rsidRPr="00220168">
        <w:t xml:space="preserve">, то и </w:t>
      </w:r>
      <w:r w:rsidR="00197AC0" w:rsidRPr="00197AC0">
        <w:rPr>
          <w:position w:val="-16"/>
        </w:rPr>
        <w:object w:dxaOrig="780" w:dyaOrig="420" w14:anchorId="241AE31E">
          <v:shape id="_x0000_i1036" type="#_x0000_t75" style="width:39pt;height:19.5pt" o:ole="">
            <v:imagedata r:id="rId30" o:title=""/>
          </v:shape>
          <o:OLEObject Type="Embed" ProgID="Equation.3" ShapeID="_x0000_i1036" DrawAspect="Content" ObjectID="_1566226030" r:id="rId31"/>
        </w:object>
      </w:r>
      <w:r w:rsidRPr="00220168">
        <w:t>.</w:t>
      </w:r>
    </w:p>
    <w:p w14:paraId="0FC62356" w14:textId="77777777" w:rsidR="00012D3C" w:rsidRPr="00220168" w:rsidRDefault="00012D3C" w:rsidP="00696BCD">
      <w:pPr>
        <w:pStyle w:val="a6"/>
      </w:pPr>
      <w:r w:rsidRPr="00220168">
        <w:rPr>
          <w:i/>
        </w:rPr>
        <w:t>Шаг 3</w:t>
      </w:r>
      <w:r w:rsidRPr="00220168">
        <w:t xml:space="preserve">. </w:t>
      </w:r>
      <w:r w:rsidR="001C6CF4">
        <w:t>Далее сравнить</w:t>
      </w:r>
      <w:r w:rsidRPr="00220168">
        <w:t xml:space="preserve"> </w:t>
      </w:r>
      <w:r w:rsidRPr="00D006CA">
        <w:rPr>
          <w:i/>
        </w:rPr>
        <w:t>К</w:t>
      </w:r>
      <w:r w:rsidRPr="00D006CA">
        <w:rPr>
          <w:i/>
          <w:vertAlign w:val="subscript"/>
        </w:rPr>
        <w:t>1</w:t>
      </w:r>
      <w:r>
        <w:t xml:space="preserve"> с </w:t>
      </w:r>
      <w:r w:rsidRPr="00D006CA">
        <w:rPr>
          <w:i/>
        </w:rPr>
        <w:t>К</w:t>
      </w:r>
      <w:r w:rsidRPr="00D006CA">
        <w:rPr>
          <w:i/>
          <w:vertAlign w:val="subscript"/>
        </w:rPr>
        <w:t>2</w:t>
      </w:r>
      <w:r w:rsidRPr="00D006CA">
        <w:rPr>
          <w:i/>
        </w:rPr>
        <w:t xml:space="preserve"> + К</w:t>
      </w:r>
      <w:r w:rsidRPr="00D006CA">
        <w:rPr>
          <w:i/>
          <w:vertAlign w:val="subscript"/>
        </w:rPr>
        <w:t>3</w:t>
      </w:r>
      <w:r w:rsidRPr="00D006CA">
        <w:rPr>
          <w:i/>
        </w:rPr>
        <w:t xml:space="preserve"> +…+ К</w:t>
      </w:r>
      <w:r w:rsidRPr="00D006CA">
        <w:rPr>
          <w:i/>
          <w:vertAlign w:val="subscript"/>
        </w:rPr>
        <w:t>m</w:t>
      </w:r>
      <w:r w:rsidRPr="00220168">
        <w:t>. Здесь «+» означает логическую конъюнкцию.</w:t>
      </w:r>
    </w:p>
    <w:p w14:paraId="3F4662FF" w14:textId="77777777" w:rsidR="00012D3C" w:rsidRPr="00220168" w:rsidRDefault="00012D3C" w:rsidP="00197AC0">
      <w:pPr>
        <w:pStyle w:val="a6"/>
      </w:pPr>
      <w:r w:rsidRPr="00220168">
        <w:t xml:space="preserve">        </w:t>
      </w:r>
      <w:r w:rsidRPr="001C6CF4">
        <w:rPr>
          <w:i/>
        </w:rPr>
        <w:t>3.1.</w:t>
      </w:r>
      <w:r w:rsidRPr="00220168">
        <w:t xml:space="preserve"> Если </w:t>
      </w:r>
      <w:r w:rsidRPr="00D006CA">
        <w:rPr>
          <w:i/>
        </w:rPr>
        <w:t>К</w:t>
      </w:r>
      <w:r w:rsidRPr="00D006CA">
        <w:rPr>
          <w:i/>
          <w:vertAlign w:val="subscript"/>
        </w:rPr>
        <w:t>1</w:t>
      </w:r>
      <w:r w:rsidRPr="00220168">
        <w:t xml:space="preserve"> предпочтительнее </w:t>
      </w:r>
      <w:r w:rsidRPr="00D006CA">
        <w:rPr>
          <w:i/>
        </w:rPr>
        <w:t>К</w:t>
      </w:r>
      <w:r w:rsidRPr="00D006CA">
        <w:rPr>
          <w:i/>
          <w:vertAlign w:val="subscript"/>
        </w:rPr>
        <w:t xml:space="preserve">2 </w:t>
      </w:r>
      <w:r w:rsidRPr="00D006CA">
        <w:rPr>
          <w:i/>
        </w:rPr>
        <w:t>+ К</w:t>
      </w:r>
      <w:r w:rsidRPr="00D006CA">
        <w:rPr>
          <w:i/>
          <w:vertAlign w:val="subscript"/>
        </w:rPr>
        <w:t xml:space="preserve">3 </w:t>
      </w:r>
      <w:r w:rsidRPr="00D006CA">
        <w:rPr>
          <w:i/>
        </w:rPr>
        <w:t>+…+ К</w:t>
      </w:r>
      <w:r w:rsidRPr="00D006CA">
        <w:rPr>
          <w:i/>
          <w:vertAlign w:val="subscript"/>
        </w:rPr>
        <w:t>m</w:t>
      </w:r>
      <w:r w:rsidRPr="00220168">
        <w:t xml:space="preserve">, то </w:t>
      </w:r>
      <w:r w:rsidR="001C6CF4">
        <w:t>изменить</w:t>
      </w:r>
      <w:r w:rsidRPr="00220168">
        <w:t xml:space="preserve"> (в случае необходимости) значение </w:t>
      </w:r>
      <w:r w:rsidRPr="00435F86">
        <w:rPr>
          <w:position w:val="-10"/>
        </w:rPr>
        <w:object w:dxaOrig="220" w:dyaOrig="340" w14:anchorId="3687B404">
          <v:shape id="_x0000_i1037" type="#_x0000_t75" style="width:8.25pt;height:19.5pt" o:ole="">
            <v:imagedata r:id="rId32" o:title=""/>
          </v:shape>
          <o:OLEObject Type="Embed" ProgID="Equation.3" ShapeID="_x0000_i1037" DrawAspect="Content" ObjectID="_1566226031" r:id="rId33"/>
        </w:object>
      </w:r>
      <w:r w:rsidR="001C6CF4">
        <w:t xml:space="preserve"> </w:t>
      </w:r>
      <w:r w:rsidRPr="00220168">
        <w:t>так</w:t>
      </w:r>
      <w:r>
        <w:t>, чтобы выполнялось неравенство</w:t>
      </w:r>
      <w:r w:rsidRPr="00220168">
        <w:t xml:space="preserve"> </w:t>
      </w:r>
      <w:r w:rsidR="00197AC0" w:rsidRPr="00197AC0">
        <w:rPr>
          <w:position w:val="-32"/>
        </w:rPr>
        <w:object w:dxaOrig="1080" w:dyaOrig="780" w14:anchorId="0F11C730">
          <v:shape id="_x0000_i1038" type="#_x0000_t75" style="width:56.25pt;height:37.5pt" o:ole="">
            <v:imagedata r:id="rId34" o:title=""/>
          </v:shape>
          <o:OLEObject Type="Embed" ProgID="Equation.3" ShapeID="_x0000_i1038" DrawAspect="Content" ObjectID="_1566226032" r:id="rId35"/>
        </w:object>
      </w:r>
      <w:r w:rsidRPr="00220168">
        <w:t xml:space="preserve">. При этой корректировке относительные значения  </w:t>
      </w:r>
      <w:r w:rsidR="00197AC0" w:rsidRPr="00435F86">
        <w:rPr>
          <w:position w:val="-12"/>
        </w:rPr>
        <w:object w:dxaOrig="1160" w:dyaOrig="420" w14:anchorId="381325B9">
          <v:shape id="_x0000_i1039" type="#_x0000_t75" style="width:56.25pt;height:19.5pt" o:ole="">
            <v:imagedata r:id="rId36" o:title=""/>
          </v:shape>
          <o:OLEObject Type="Embed" ProgID="Equation.3" ShapeID="_x0000_i1039" DrawAspect="Content" ObjectID="_1566226033" r:id="rId37"/>
        </w:object>
      </w:r>
      <w:r w:rsidRPr="00220168">
        <w:t xml:space="preserve"> остаются без изменений. Далее следует перейти к Шагу 4. </w:t>
      </w:r>
    </w:p>
    <w:p w14:paraId="0A50B8CA" w14:textId="77777777" w:rsidR="00012D3C" w:rsidRPr="00220168" w:rsidRDefault="00012D3C" w:rsidP="00696BCD">
      <w:pPr>
        <w:pStyle w:val="a6"/>
      </w:pPr>
      <w:r w:rsidRPr="00220168">
        <w:t xml:space="preserve">       </w:t>
      </w:r>
      <w:r w:rsidRPr="001C6CF4">
        <w:rPr>
          <w:i/>
        </w:rPr>
        <w:t>3.2.</w:t>
      </w:r>
      <w:r w:rsidRPr="00220168">
        <w:t xml:space="preserve"> Если </w:t>
      </w:r>
      <w:r w:rsidRPr="00D006CA">
        <w:rPr>
          <w:i/>
        </w:rPr>
        <w:t>К</w:t>
      </w:r>
      <w:r w:rsidRPr="00D006CA">
        <w:rPr>
          <w:i/>
          <w:vertAlign w:val="subscript"/>
        </w:rPr>
        <w:t>1</w:t>
      </w:r>
      <w:r w:rsidRPr="00D006CA">
        <w:rPr>
          <w:vertAlign w:val="subscript"/>
        </w:rPr>
        <w:t xml:space="preserve"> </w:t>
      </w:r>
      <w:r w:rsidRPr="00220168">
        <w:t xml:space="preserve">и  </w:t>
      </w:r>
      <w:r w:rsidRPr="00D006CA">
        <w:rPr>
          <w:i/>
        </w:rPr>
        <w:t>К</w:t>
      </w:r>
      <w:r w:rsidRPr="00D006CA">
        <w:rPr>
          <w:i/>
          <w:vertAlign w:val="subscript"/>
        </w:rPr>
        <w:t>2</w:t>
      </w:r>
      <w:r w:rsidRPr="00D006CA">
        <w:rPr>
          <w:i/>
        </w:rPr>
        <w:t xml:space="preserve"> + К</w:t>
      </w:r>
      <w:r w:rsidRPr="00D006CA">
        <w:rPr>
          <w:i/>
          <w:vertAlign w:val="subscript"/>
        </w:rPr>
        <w:t xml:space="preserve">3 </w:t>
      </w:r>
      <w:r w:rsidRPr="00D006CA">
        <w:rPr>
          <w:i/>
        </w:rPr>
        <w:t xml:space="preserve"> +…+ К</w:t>
      </w:r>
      <w:r w:rsidRPr="00D006CA">
        <w:rPr>
          <w:i/>
          <w:vertAlign w:val="subscript"/>
        </w:rPr>
        <w:t xml:space="preserve">m </w:t>
      </w:r>
      <w:r w:rsidRPr="00220168">
        <w:t xml:space="preserve">равноценны, то </w:t>
      </w:r>
      <w:r w:rsidR="001C6CF4">
        <w:t>изменить</w:t>
      </w:r>
      <w:r w:rsidR="001C6CF4" w:rsidRPr="00220168">
        <w:t xml:space="preserve"> </w:t>
      </w:r>
      <w:r w:rsidRPr="00220168">
        <w:t xml:space="preserve">(в  случае необходимости) значение </w:t>
      </w:r>
      <w:r w:rsidRPr="00435F86">
        <w:rPr>
          <w:position w:val="-10"/>
        </w:rPr>
        <w:object w:dxaOrig="220" w:dyaOrig="340" w14:anchorId="519B0744">
          <v:shape id="_x0000_i1040" type="#_x0000_t75" style="width:8.25pt;height:19.5pt" o:ole="">
            <v:imagedata r:id="rId38" o:title=""/>
          </v:shape>
          <o:OLEObject Type="Embed" ProgID="Equation.3" ShapeID="_x0000_i1040" DrawAspect="Content" ObjectID="_1566226034" r:id="rId39"/>
        </w:object>
      </w:r>
      <w:r w:rsidRPr="00220168">
        <w:t xml:space="preserve"> так, чтобы выполнялось равенство </w:t>
      </w:r>
      <w:r w:rsidR="00197AC0" w:rsidRPr="00197AC0">
        <w:rPr>
          <w:position w:val="-32"/>
        </w:rPr>
        <w:object w:dxaOrig="1080" w:dyaOrig="780" w14:anchorId="4372AC78">
          <v:shape id="_x0000_i1041" type="#_x0000_t75" style="width:56.25pt;height:37.5pt" o:ole="">
            <v:imagedata r:id="rId40" o:title=""/>
          </v:shape>
          <o:OLEObject Type="Embed" ProgID="Equation.3" ShapeID="_x0000_i1041" DrawAspect="Content" ObjectID="_1566226035" r:id="rId41"/>
        </w:object>
      </w:r>
      <w:r>
        <w:t xml:space="preserve">. </w:t>
      </w:r>
      <w:r w:rsidRPr="00220168">
        <w:t xml:space="preserve">Далее следует перейти к Шагу 4. </w:t>
      </w:r>
    </w:p>
    <w:p w14:paraId="55CDE34A" w14:textId="77777777" w:rsidR="00012D3C" w:rsidRDefault="00012D3C" w:rsidP="00696BCD">
      <w:pPr>
        <w:pStyle w:val="a6"/>
      </w:pPr>
      <w:r w:rsidRPr="00220168">
        <w:t xml:space="preserve">       </w:t>
      </w:r>
      <w:r w:rsidRPr="001C6CF4">
        <w:rPr>
          <w:i/>
        </w:rPr>
        <w:t>3.3</w:t>
      </w:r>
      <w:r w:rsidRPr="00220168">
        <w:t xml:space="preserve">. Если результат </w:t>
      </w:r>
      <w:r w:rsidRPr="00D006CA">
        <w:rPr>
          <w:i/>
        </w:rPr>
        <w:t>К</w:t>
      </w:r>
      <w:r w:rsidRPr="00D006CA">
        <w:rPr>
          <w:i/>
          <w:vertAlign w:val="subscript"/>
        </w:rPr>
        <w:t>1</w:t>
      </w:r>
      <w:r w:rsidRPr="00220168">
        <w:t xml:space="preserve"> менее предпочтительнее, чем </w:t>
      </w:r>
      <w:r w:rsidRPr="00D006CA">
        <w:rPr>
          <w:i/>
        </w:rPr>
        <w:t>К</w:t>
      </w:r>
      <w:r w:rsidRPr="00D006CA">
        <w:rPr>
          <w:i/>
          <w:vertAlign w:val="subscript"/>
        </w:rPr>
        <w:t xml:space="preserve">2 </w:t>
      </w:r>
      <w:r w:rsidRPr="00D006CA">
        <w:rPr>
          <w:i/>
        </w:rPr>
        <w:t>+ К</w:t>
      </w:r>
      <w:r w:rsidRPr="00D006CA">
        <w:rPr>
          <w:i/>
          <w:vertAlign w:val="subscript"/>
        </w:rPr>
        <w:t>3</w:t>
      </w:r>
      <w:r>
        <w:rPr>
          <w:i/>
        </w:rPr>
        <w:t xml:space="preserve"> </w:t>
      </w:r>
      <w:r w:rsidRPr="00D006CA">
        <w:rPr>
          <w:i/>
        </w:rPr>
        <w:t>+…+ К</w:t>
      </w:r>
      <w:r w:rsidRPr="00D006CA">
        <w:rPr>
          <w:i/>
          <w:vertAlign w:val="subscript"/>
        </w:rPr>
        <w:t>m</w:t>
      </w:r>
      <w:r w:rsidRPr="00220168">
        <w:t xml:space="preserve">, то </w:t>
      </w:r>
      <w:r w:rsidR="001C6CF4">
        <w:t>изменить</w:t>
      </w:r>
      <w:r w:rsidR="001C6CF4" w:rsidRPr="00220168">
        <w:t xml:space="preserve"> </w:t>
      </w:r>
      <w:r w:rsidRPr="00220168">
        <w:t xml:space="preserve">(в случае необходимости) значение </w:t>
      </w:r>
      <w:r w:rsidRPr="00435F86">
        <w:rPr>
          <w:position w:val="-10"/>
        </w:rPr>
        <w:object w:dxaOrig="220" w:dyaOrig="340" w14:anchorId="214F5F99">
          <v:shape id="_x0000_i1042" type="#_x0000_t75" style="width:8.25pt;height:19.5pt" o:ole="">
            <v:imagedata r:id="rId42" o:title=""/>
          </v:shape>
          <o:OLEObject Type="Embed" ProgID="Equation.3" ShapeID="_x0000_i1042" DrawAspect="Content" ObjectID="_1566226036" r:id="rId43"/>
        </w:object>
      </w:r>
      <w:r>
        <w:t xml:space="preserve"> так, чтобы </w:t>
      </w:r>
      <w:r w:rsidRPr="00220168">
        <w:t xml:space="preserve">выполнялось неравенство  </w:t>
      </w:r>
      <w:r w:rsidR="00197AC0" w:rsidRPr="00197AC0">
        <w:rPr>
          <w:position w:val="-32"/>
        </w:rPr>
        <w:object w:dxaOrig="1080" w:dyaOrig="780" w14:anchorId="7D13288D">
          <v:shape id="_x0000_i1043" type="#_x0000_t75" style="width:56.25pt;height:37.5pt" o:ole="">
            <v:imagedata r:id="rId44" o:title=""/>
          </v:shape>
          <o:OLEObject Type="Embed" ProgID="Equation.3" ShapeID="_x0000_i1043" DrawAspect="Content" ObjectID="_1566226037" r:id="rId45"/>
        </w:object>
      </w:r>
      <w:r w:rsidRPr="00220168">
        <w:t>.</w:t>
      </w:r>
    </w:p>
    <w:p w14:paraId="569579C7" w14:textId="77777777" w:rsidR="00012D3C" w:rsidRPr="00E53AC1" w:rsidRDefault="00012D3C" w:rsidP="00696BCD">
      <w:pPr>
        <w:pStyle w:val="a6"/>
      </w:pPr>
      <w:r w:rsidRPr="001C6CF4">
        <w:rPr>
          <w:i/>
        </w:rPr>
        <w:t>3.3.1.</w:t>
      </w:r>
      <w:r w:rsidRPr="00E53AC1">
        <w:t xml:space="preserve"> Сравни</w:t>
      </w:r>
      <w:r w:rsidR="001C6CF4">
        <w:t>ть</w:t>
      </w:r>
      <w:r w:rsidRPr="00E53AC1">
        <w:t xml:space="preserve"> </w:t>
      </w:r>
      <w:r w:rsidRPr="00D006CA">
        <w:rPr>
          <w:i/>
        </w:rPr>
        <w:t>К</w:t>
      </w:r>
      <w:r w:rsidRPr="00D006CA">
        <w:rPr>
          <w:i/>
          <w:vertAlign w:val="subscript"/>
        </w:rPr>
        <w:t>1</w:t>
      </w:r>
      <w:r w:rsidRPr="00D006CA">
        <w:rPr>
          <w:vertAlign w:val="subscript"/>
        </w:rPr>
        <w:t xml:space="preserve"> </w:t>
      </w:r>
      <w:r w:rsidRPr="00E53AC1">
        <w:t xml:space="preserve">с  </w:t>
      </w:r>
      <w:r w:rsidRPr="00D006CA">
        <w:rPr>
          <w:i/>
        </w:rPr>
        <w:t>К</w:t>
      </w:r>
      <w:r w:rsidRPr="00D006CA">
        <w:rPr>
          <w:i/>
          <w:vertAlign w:val="subscript"/>
        </w:rPr>
        <w:t>2</w:t>
      </w:r>
      <w:r w:rsidRPr="00D006CA">
        <w:rPr>
          <w:i/>
        </w:rPr>
        <w:t xml:space="preserve"> + К</w:t>
      </w:r>
      <w:r w:rsidRPr="00D006CA">
        <w:rPr>
          <w:i/>
          <w:vertAlign w:val="subscript"/>
        </w:rPr>
        <w:t>3</w:t>
      </w:r>
      <w:r w:rsidRPr="00D006CA">
        <w:rPr>
          <w:i/>
        </w:rPr>
        <w:t xml:space="preserve">  +…+ К</w:t>
      </w:r>
      <w:r w:rsidRPr="00D006CA">
        <w:rPr>
          <w:i/>
          <w:vertAlign w:val="subscript"/>
        </w:rPr>
        <w:t>m-1</w:t>
      </w:r>
      <w:r w:rsidRPr="00E53AC1">
        <w:t xml:space="preserve"> .</w:t>
      </w:r>
    </w:p>
    <w:p w14:paraId="3F6DB6B6" w14:textId="77777777" w:rsidR="00012D3C" w:rsidRPr="00E53AC1" w:rsidRDefault="00012D3C" w:rsidP="00696BCD">
      <w:pPr>
        <w:pStyle w:val="a6"/>
      </w:pPr>
      <w:r w:rsidRPr="00E53AC1">
        <w:lastRenderedPageBreak/>
        <w:tab/>
      </w:r>
      <w:r w:rsidRPr="001C6CF4">
        <w:rPr>
          <w:i/>
        </w:rPr>
        <w:t>3.3.1.1.</w:t>
      </w:r>
      <w:r w:rsidRPr="00E53AC1">
        <w:t xml:space="preserve"> Если </w:t>
      </w:r>
      <w:r w:rsidRPr="00D006CA">
        <w:rPr>
          <w:i/>
        </w:rPr>
        <w:t>К</w:t>
      </w:r>
      <w:r w:rsidRPr="00D006CA">
        <w:rPr>
          <w:i/>
          <w:vertAlign w:val="subscript"/>
        </w:rPr>
        <w:t>1</w:t>
      </w:r>
      <w:r w:rsidRPr="00E53AC1">
        <w:t xml:space="preserve"> предпочтительнее, </w:t>
      </w:r>
      <w:r w:rsidR="001C6CF4">
        <w:t>изменить</w:t>
      </w:r>
      <w:r w:rsidR="001C6CF4" w:rsidRPr="00220168">
        <w:t xml:space="preserve"> </w:t>
      </w:r>
      <w:r w:rsidRPr="00E53AC1">
        <w:t>(в случае необходимости) значения некот</w:t>
      </w:r>
      <w:r>
        <w:t xml:space="preserve">орых оценок </w:t>
      </w:r>
      <w:r w:rsidR="00197AC0" w:rsidRPr="00435F86">
        <w:rPr>
          <w:position w:val="-12"/>
        </w:rPr>
        <w:object w:dxaOrig="1500" w:dyaOrig="420" w14:anchorId="63079D5C">
          <v:shape id="_x0000_i1044" type="#_x0000_t75" style="width:72.75pt;height:19.5pt" o:ole="">
            <v:imagedata r:id="rId46" o:title=""/>
          </v:shape>
          <o:OLEObject Type="Embed" ProgID="Equation.3" ShapeID="_x0000_i1044" DrawAspect="Content" ObjectID="_1566226038" r:id="rId47"/>
        </w:object>
      </w:r>
      <w:r>
        <w:t xml:space="preserve"> </w:t>
      </w:r>
      <w:r w:rsidRPr="00E53AC1">
        <w:t xml:space="preserve">так, чтобы выполнялось неравенство </w:t>
      </w:r>
      <w:r w:rsidR="00197AC0" w:rsidRPr="00197AC0">
        <w:rPr>
          <w:position w:val="-32"/>
        </w:rPr>
        <w:object w:dxaOrig="1100" w:dyaOrig="780" w14:anchorId="362CC13E">
          <v:shape id="_x0000_i1045" type="#_x0000_t75" style="width:56.25pt;height:37.5pt" o:ole="">
            <v:imagedata r:id="rId48" o:title=""/>
          </v:shape>
          <o:OLEObject Type="Embed" ProgID="Equation.3" ShapeID="_x0000_i1045" DrawAspect="Content" ObjectID="_1566226039" r:id="rId49"/>
        </w:object>
      </w:r>
      <w:r w:rsidRPr="00E53AC1">
        <w:t xml:space="preserve">. Далее следует перейти к Шагу 4. </w:t>
      </w:r>
    </w:p>
    <w:p w14:paraId="6F0741C6" w14:textId="77777777" w:rsidR="00012D3C" w:rsidRPr="00E53AC1" w:rsidRDefault="00012D3C" w:rsidP="00696BCD">
      <w:pPr>
        <w:pStyle w:val="a6"/>
      </w:pPr>
      <w:r w:rsidRPr="00E53AC1">
        <w:tab/>
      </w:r>
      <w:r w:rsidRPr="001C6CF4">
        <w:rPr>
          <w:i/>
        </w:rPr>
        <w:t>3.3.1.2.</w:t>
      </w:r>
      <w:r w:rsidRPr="00E53AC1">
        <w:t xml:space="preserve"> Если результат </w:t>
      </w:r>
      <w:r w:rsidRPr="00D006CA">
        <w:rPr>
          <w:i/>
        </w:rPr>
        <w:t>К</w:t>
      </w:r>
      <w:r w:rsidRPr="00D006CA">
        <w:rPr>
          <w:i/>
          <w:vertAlign w:val="subscript"/>
        </w:rPr>
        <w:t>1</w:t>
      </w:r>
      <w:r w:rsidRPr="00D006CA">
        <w:rPr>
          <w:vertAlign w:val="subscript"/>
        </w:rPr>
        <w:t xml:space="preserve"> </w:t>
      </w:r>
      <w:r w:rsidRPr="00E53AC1">
        <w:t xml:space="preserve">равноценен всем остальным вместе взятым, </w:t>
      </w:r>
      <w:r w:rsidR="001C6CF4">
        <w:t>изменить</w:t>
      </w:r>
      <w:r w:rsidR="001C6CF4" w:rsidRPr="00220168">
        <w:t xml:space="preserve"> </w:t>
      </w:r>
      <w:r w:rsidRPr="00E53AC1">
        <w:t xml:space="preserve">(в случае необходимости) значения оценок так, чтобы выполнялось равенство </w:t>
      </w:r>
      <w:r w:rsidR="00197AC0" w:rsidRPr="00197AC0">
        <w:rPr>
          <w:position w:val="-32"/>
        </w:rPr>
        <w:object w:dxaOrig="1100" w:dyaOrig="780" w14:anchorId="6DFE33CC">
          <v:shape id="_x0000_i1046" type="#_x0000_t75" style="width:56.25pt;height:37.5pt" o:ole="">
            <v:imagedata r:id="rId50" o:title=""/>
          </v:shape>
          <o:OLEObject Type="Embed" ProgID="Equation.3" ShapeID="_x0000_i1046" DrawAspect="Content" ObjectID="_1566226040" r:id="rId51"/>
        </w:object>
      </w:r>
      <w:r w:rsidRPr="00E53AC1">
        <w:t xml:space="preserve">. Далее следует перейти к Шагу 4. </w:t>
      </w:r>
    </w:p>
    <w:p w14:paraId="04734B16" w14:textId="77777777" w:rsidR="00012D3C" w:rsidRPr="00E53AC1" w:rsidRDefault="00012D3C" w:rsidP="00696BCD">
      <w:pPr>
        <w:pStyle w:val="a6"/>
      </w:pPr>
      <w:r w:rsidRPr="00E53AC1">
        <w:tab/>
      </w:r>
      <w:r w:rsidRPr="001C6CF4">
        <w:rPr>
          <w:i/>
        </w:rPr>
        <w:t>3.3.1.3.</w:t>
      </w:r>
      <w:r w:rsidRPr="00E53AC1">
        <w:t xml:space="preserve"> Если </w:t>
      </w:r>
      <w:r w:rsidRPr="00D006CA">
        <w:rPr>
          <w:i/>
        </w:rPr>
        <w:t>К</w:t>
      </w:r>
      <w:r w:rsidRPr="00D006CA">
        <w:rPr>
          <w:i/>
          <w:vertAlign w:val="subscript"/>
        </w:rPr>
        <w:t>1</w:t>
      </w:r>
      <w:r w:rsidRPr="00D006CA">
        <w:rPr>
          <w:vertAlign w:val="subscript"/>
        </w:rPr>
        <w:t xml:space="preserve"> </w:t>
      </w:r>
      <w:r w:rsidRPr="00E53AC1">
        <w:t xml:space="preserve">менее предпочтителен, чем все остальные результаты вместе взятые, </w:t>
      </w:r>
      <w:r w:rsidR="001C6CF4">
        <w:t>изменить</w:t>
      </w:r>
      <w:r w:rsidR="001C6CF4" w:rsidRPr="00220168">
        <w:t xml:space="preserve"> </w:t>
      </w:r>
      <w:r w:rsidRPr="00E53AC1">
        <w:t xml:space="preserve">(в случае необходимости) значения оценок так, чтобы выполнялось неравенство </w:t>
      </w:r>
      <w:r w:rsidR="00197AC0" w:rsidRPr="00197AC0">
        <w:rPr>
          <w:position w:val="-32"/>
        </w:rPr>
        <w:object w:dxaOrig="1100" w:dyaOrig="780" w14:anchorId="4C1615DD">
          <v:shape id="_x0000_i1047" type="#_x0000_t75" style="width:56.25pt;height:37.5pt" o:ole="">
            <v:imagedata r:id="rId52" o:title=""/>
          </v:shape>
          <o:OLEObject Type="Embed" ProgID="Equation.3" ShapeID="_x0000_i1047" DrawAspect="Content" ObjectID="_1566226041" r:id="rId53"/>
        </w:object>
      </w:r>
      <w:r w:rsidRPr="00E53AC1">
        <w:t>.</w:t>
      </w:r>
    </w:p>
    <w:p w14:paraId="56142BBC" w14:textId="77777777" w:rsidR="00012D3C" w:rsidRPr="00E53AC1" w:rsidRDefault="00012D3C" w:rsidP="00696BCD">
      <w:pPr>
        <w:pStyle w:val="a6"/>
      </w:pPr>
      <w:r w:rsidRPr="001C6CF4">
        <w:rPr>
          <w:i/>
        </w:rPr>
        <w:t xml:space="preserve">                  3.3.1.3.1.</w:t>
      </w:r>
      <w:r w:rsidRPr="00E53AC1">
        <w:t xml:space="preserve"> Сравни</w:t>
      </w:r>
      <w:r w:rsidR="001C6CF4">
        <w:t>ть</w:t>
      </w:r>
      <w:r w:rsidRPr="00E53AC1">
        <w:t xml:space="preserve"> </w:t>
      </w:r>
      <w:r w:rsidRPr="00D006CA">
        <w:rPr>
          <w:i/>
        </w:rPr>
        <w:t>К</w:t>
      </w:r>
      <w:r w:rsidRPr="00D006CA">
        <w:rPr>
          <w:i/>
          <w:vertAlign w:val="subscript"/>
        </w:rPr>
        <w:t>1</w:t>
      </w:r>
      <w:r>
        <w:t xml:space="preserve"> с </w:t>
      </w:r>
      <w:r w:rsidRPr="00D006CA">
        <w:rPr>
          <w:i/>
        </w:rPr>
        <w:t>К</w:t>
      </w:r>
      <w:r w:rsidRPr="00D006CA">
        <w:rPr>
          <w:i/>
          <w:vertAlign w:val="subscript"/>
        </w:rPr>
        <w:t>2</w:t>
      </w:r>
      <w:r w:rsidRPr="00D006CA">
        <w:rPr>
          <w:i/>
        </w:rPr>
        <w:t xml:space="preserve"> + К</w:t>
      </w:r>
      <w:r w:rsidRPr="00D006CA">
        <w:rPr>
          <w:i/>
          <w:vertAlign w:val="subscript"/>
        </w:rPr>
        <w:t>3</w:t>
      </w:r>
      <w:r>
        <w:rPr>
          <w:i/>
        </w:rPr>
        <w:t xml:space="preserve"> </w:t>
      </w:r>
      <w:r w:rsidRPr="00D006CA">
        <w:rPr>
          <w:i/>
        </w:rPr>
        <w:t>+…+ К</w:t>
      </w:r>
      <w:r w:rsidRPr="00D006CA">
        <w:rPr>
          <w:i/>
          <w:vertAlign w:val="subscript"/>
        </w:rPr>
        <w:t xml:space="preserve">m-2   </w:t>
      </w:r>
      <w:r w:rsidRPr="00E53AC1">
        <w:t xml:space="preserve">и т. д. до тех пор, пока или </w:t>
      </w:r>
      <w:r w:rsidRPr="00D006CA">
        <w:rPr>
          <w:i/>
        </w:rPr>
        <w:t>К</w:t>
      </w:r>
      <w:r w:rsidRPr="00D006CA">
        <w:rPr>
          <w:i/>
          <w:vertAlign w:val="subscript"/>
        </w:rPr>
        <w:t>1</w:t>
      </w:r>
      <w:r w:rsidRPr="00D006CA">
        <w:rPr>
          <w:vertAlign w:val="subscript"/>
        </w:rPr>
        <w:t xml:space="preserve"> </w:t>
      </w:r>
      <w:r w:rsidRPr="00E53AC1">
        <w:t xml:space="preserve"> предпочтительнее, или равноценен всем остальным  результатам вместе взятым, а затем пере</w:t>
      </w:r>
      <w:r w:rsidR="001C6CF4">
        <w:t xml:space="preserve">йти </w:t>
      </w:r>
      <w:r w:rsidRPr="00E53AC1">
        <w:t xml:space="preserve">к Шагу 4, либо до тех пор, пока не закончено сравнение </w:t>
      </w:r>
      <w:r w:rsidRPr="00D006CA">
        <w:rPr>
          <w:i/>
        </w:rPr>
        <w:t>К</w:t>
      </w:r>
      <w:r w:rsidRPr="00D006CA">
        <w:rPr>
          <w:i/>
          <w:vertAlign w:val="subscript"/>
        </w:rPr>
        <w:t>1</w:t>
      </w:r>
      <w:r w:rsidRPr="00D006CA">
        <w:rPr>
          <w:vertAlign w:val="subscript"/>
        </w:rPr>
        <w:t xml:space="preserve"> </w:t>
      </w:r>
      <w:r w:rsidRPr="00E53AC1">
        <w:t xml:space="preserve">с  </w:t>
      </w:r>
      <w:r w:rsidRPr="00D006CA">
        <w:rPr>
          <w:i/>
        </w:rPr>
        <w:t>К</w:t>
      </w:r>
      <w:r w:rsidRPr="00D006CA">
        <w:rPr>
          <w:i/>
          <w:vertAlign w:val="subscript"/>
        </w:rPr>
        <w:t>2</w:t>
      </w:r>
      <w:r w:rsidRPr="00D006CA">
        <w:rPr>
          <w:i/>
        </w:rPr>
        <w:t xml:space="preserve"> + К</w:t>
      </w:r>
      <w:r w:rsidRPr="00D006CA">
        <w:rPr>
          <w:i/>
          <w:vertAlign w:val="subscript"/>
        </w:rPr>
        <w:t>3</w:t>
      </w:r>
      <w:r w:rsidRPr="00D006CA">
        <w:rPr>
          <w:i/>
        </w:rPr>
        <w:t xml:space="preserve"> </w:t>
      </w:r>
      <w:r w:rsidRPr="00E53AC1">
        <w:t>, и затем пере</w:t>
      </w:r>
      <w:r w:rsidR="001C6CF4">
        <w:t>йти</w:t>
      </w:r>
      <w:r w:rsidRPr="00E53AC1">
        <w:t xml:space="preserve"> к Шагу 4. </w:t>
      </w:r>
    </w:p>
    <w:p w14:paraId="5EDEB398" w14:textId="77777777" w:rsidR="00012D3C" w:rsidRPr="00E53AC1" w:rsidRDefault="00012D3C" w:rsidP="00696BCD">
      <w:pPr>
        <w:pStyle w:val="a6"/>
      </w:pPr>
      <w:r w:rsidRPr="00E53AC1">
        <w:rPr>
          <w:i/>
        </w:rPr>
        <w:t>Шаг 4.</w:t>
      </w:r>
      <w:r w:rsidRPr="00E53AC1">
        <w:t xml:space="preserve"> Сравни</w:t>
      </w:r>
      <w:r w:rsidR="001C6CF4">
        <w:t xml:space="preserve">ть </w:t>
      </w:r>
      <w:r w:rsidRPr="00D006CA">
        <w:rPr>
          <w:i/>
        </w:rPr>
        <w:t>К</w:t>
      </w:r>
      <w:r w:rsidRPr="00D006CA">
        <w:rPr>
          <w:i/>
          <w:vertAlign w:val="subscript"/>
        </w:rPr>
        <w:t>2</w:t>
      </w:r>
      <w:r w:rsidRPr="00D006CA">
        <w:rPr>
          <w:vertAlign w:val="subscript"/>
        </w:rPr>
        <w:t xml:space="preserve"> </w:t>
      </w:r>
      <w:r>
        <w:t xml:space="preserve">с </w:t>
      </w:r>
      <w:r w:rsidRPr="00D006CA">
        <w:rPr>
          <w:i/>
        </w:rPr>
        <w:t>К</w:t>
      </w:r>
      <w:r w:rsidRPr="00D006CA">
        <w:rPr>
          <w:i/>
          <w:vertAlign w:val="subscript"/>
        </w:rPr>
        <w:t>3</w:t>
      </w:r>
      <w:r w:rsidRPr="00D006CA">
        <w:rPr>
          <w:i/>
        </w:rPr>
        <w:t xml:space="preserve"> + К</w:t>
      </w:r>
      <w:r w:rsidRPr="00D006CA">
        <w:rPr>
          <w:i/>
          <w:vertAlign w:val="subscript"/>
        </w:rPr>
        <w:t>4</w:t>
      </w:r>
      <w:r>
        <w:rPr>
          <w:i/>
        </w:rPr>
        <w:t xml:space="preserve"> </w:t>
      </w:r>
      <w:r w:rsidRPr="00D006CA">
        <w:rPr>
          <w:i/>
        </w:rPr>
        <w:t>+…+ К</w:t>
      </w:r>
      <w:r w:rsidRPr="00D006CA">
        <w:rPr>
          <w:i/>
          <w:vertAlign w:val="subscript"/>
        </w:rPr>
        <w:t>m</w:t>
      </w:r>
      <w:r w:rsidRPr="00D006CA">
        <w:rPr>
          <w:i/>
        </w:rPr>
        <w:t xml:space="preserve"> </w:t>
      </w:r>
      <w:r w:rsidRPr="00E53AC1">
        <w:t>и выполни</w:t>
      </w:r>
      <w:r w:rsidR="001C6CF4">
        <w:t>ть</w:t>
      </w:r>
      <w:r w:rsidRPr="00E53AC1">
        <w:t xml:space="preserve"> далее весь Шаг 3. </w:t>
      </w:r>
    </w:p>
    <w:p w14:paraId="209CC86E" w14:textId="77777777" w:rsidR="00012D3C" w:rsidRDefault="00012D3C" w:rsidP="00696BCD">
      <w:pPr>
        <w:pStyle w:val="a6"/>
      </w:pPr>
      <w:r w:rsidRPr="00E53AC1">
        <w:rPr>
          <w:i/>
        </w:rPr>
        <w:t>Шаг 5.</w:t>
      </w:r>
      <w:r w:rsidRPr="00E53AC1">
        <w:t xml:space="preserve"> Продолж</w:t>
      </w:r>
      <w:r w:rsidR="001C6CF4">
        <w:t>ать</w:t>
      </w:r>
      <w:r w:rsidRPr="00E53AC1">
        <w:t xml:space="preserve"> Шаг 4, пока не выполнено сравнение </w:t>
      </w:r>
      <w:r w:rsidRPr="00D006CA">
        <w:rPr>
          <w:i/>
        </w:rPr>
        <w:t>К</w:t>
      </w:r>
      <w:r w:rsidRPr="00D006CA">
        <w:rPr>
          <w:i/>
          <w:vertAlign w:val="subscript"/>
        </w:rPr>
        <w:t xml:space="preserve">m-2 </w:t>
      </w:r>
      <w:r w:rsidRPr="00E53AC1">
        <w:t>с</w:t>
      </w:r>
      <w:r>
        <w:t xml:space="preserve"> </w:t>
      </w:r>
      <w:r w:rsidRPr="00D006CA">
        <w:rPr>
          <w:i/>
        </w:rPr>
        <w:t>К</w:t>
      </w:r>
      <w:r w:rsidRPr="00D006CA">
        <w:rPr>
          <w:i/>
          <w:vertAlign w:val="subscript"/>
        </w:rPr>
        <w:t xml:space="preserve">m-1 </w:t>
      </w:r>
      <w:r w:rsidRPr="00D006CA">
        <w:rPr>
          <w:i/>
        </w:rPr>
        <w:t>+ К</w:t>
      </w:r>
      <w:r w:rsidRPr="00D006CA">
        <w:rPr>
          <w:i/>
          <w:vertAlign w:val="subscript"/>
        </w:rPr>
        <w:t>m</w:t>
      </w:r>
      <w:r w:rsidRPr="00D006CA">
        <w:rPr>
          <w:i/>
        </w:rPr>
        <w:t xml:space="preserve"> . </w:t>
      </w:r>
      <w:r>
        <w:rPr>
          <w:i/>
        </w:rPr>
        <w:tab/>
      </w:r>
      <w:r w:rsidRPr="00E53AC1">
        <w:rPr>
          <w:i/>
        </w:rPr>
        <w:t>Шаг 6.</w:t>
      </w:r>
      <w:r w:rsidRPr="00E53AC1">
        <w:t xml:space="preserve"> После завершения процедуры весовые коэффициенты критериев определяются по формуле: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2"/>
      </w:tblGrid>
      <w:tr w:rsidR="00012D3C" w14:paraId="25AC937D" w14:textId="77777777" w:rsidTr="00A37802">
        <w:tc>
          <w:tcPr>
            <w:tcW w:w="7933" w:type="dxa"/>
          </w:tcPr>
          <w:p w14:paraId="39C1E141" w14:textId="77777777" w:rsidR="00012D3C" w:rsidRDefault="00197AC0" w:rsidP="0029629A">
            <w:pPr>
              <w:pStyle w:val="a6"/>
              <w:ind w:firstLine="0"/>
              <w:jc w:val="center"/>
            </w:pPr>
            <w:r w:rsidRPr="00197AC0">
              <w:rPr>
                <w:position w:val="-72"/>
              </w:rPr>
              <w:object w:dxaOrig="1260" w:dyaOrig="1160" w14:anchorId="0651A9C3">
                <v:shape id="_x0000_i1048" type="#_x0000_t75" style="width:61.5pt;height:56.25pt" o:ole="">
                  <v:imagedata r:id="rId54" o:title=""/>
                </v:shape>
                <o:OLEObject Type="Embed" ProgID="Equation.3" ShapeID="_x0000_i1048" DrawAspect="Content" ObjectID="_1566226042" r:id="rId55"/>
              </w:object>
            </w:r>
          </w:p>
        </w:tc>
        <w:tc>
          <w:tcPr>
            <w:tcW w:w="1412" w:type="dxa"/>
            <w:vAlign w:val="center"/>
          </w:tcPr>
          <w:p w14:paraId="5DEB446B" w14:textId="77777777" w:rsidR="00012D3C" w:rsidRDefault="00012D3C" w:rsidP="00696BCD">
            <w:pPr>
              <w:pStyle w:val="a6"/>
            </w:pPr>
          </w:p>
        </w:tc>
      </w:tr>
    </w:tbl>
    <w:p w14:paraId="68A2FB59" w14:textId="77777777" w:rsidR="00012D3C" w:rsidRDefault="00012D3C" w:rsidP="00696BCD">
      <w:pPr>
        <w:pStyle w:val="a6"/>
      </w:pPr>
      <w:r w:rsidRPr="00E53AC1">
        <w:t xml:space="preserve">В итоге должны получить </w:t>
      </w:r>
      <w:r w:rsidR="00197AC0" w:rsidRPr="00197AC0">
        <w:rPr>
          <w:position w:val="-32"/>
        </w:rPr>
        <w:object w:dxaOrig="1040" w:dyaOrig="780" w14:anchorId="05EA5597">
          <v:shape id="_x0000_i1049" type="#_x0000_t75" style="width:52.5pt;height:37.5pt" o:ole="">
            <v:imagedata r:id="rId56" o:title=""/>
          </v:shape>
          <o:OLEObject Type="Embed" ProgID="Equation.3" ShapeID="_x0000_i1049" DrawAspect="Content" ObjectID="_1566226043" r:id="rId57"/>
        </w:object>
      </w:r>
      <w:r w:rsidRPr="00E53AC1">
        <w:t>.</w:t>
      </w:r>
    </w:p>
    <w:p w14:paraId="4F917679" w14:textId="77777777" w:rsidR="00836C6C" w:rsidRDefault="005505C6" w:rsidP="00696BCD">
      <w:pPr>
        <w:pStyle w:val="a6"/>
      </w:pPr>
      <w:r w:rsidRPr="005505C6">
        <w:t xml:space="preserve">При достаточно большом </w:t>
      </w:r>
      <w:r>
        <w:t>количестве сравниваемых объектов</w:t>
      </w:r>
      <w:r w:rsidRPr="005505C6">
        <w:t xml:space="preserve"> применение метода Черчмена-Акофф</w:t>
      </w:r>
      <w:r>
        <w:t>а становится слишком трудоемким, что является недостатком метода.</w:t>
      </w:r>
      <w:r w:rsidR="00747054">
        <w:t xml:space="preserve"> Достоинством и отличительной особенностью метода можно считать возможность </w:t>
      </w:r>
      <w:r w:rsidR="00747054" w:rsidRPr="00747054">
        <w:t>последовательн</w:t>
      </w:r>
      <w:r w:rsidR="00747054">
        <w:t>ой</w:t>
      </w:r>
      <w:r w:rsidR="00747054" w:rsidRPr="00747054">
        <w:t xml:space="preserve"> корректировк</w:t>
      </w:r>
      <w:r w:rsidR="00747054">
        <w:t>и</w:t>
      </w:r>
      <w:r w:rsidR="00747054" w:rsidRPr="00747054">
        <w:t xml:space="preserve"> оценок, указанных экспертами.</w:t>
      </w:r>
    </w:p>
    <w:p w14:paraId="1A7AE470" w14:textId="77777777" w:rsidR="00DD0ED1" w:rsidRPr="00DD0ED1" w:rsidRDefault="00DD0ED1" w:rsidP="00BA3737">
      <w:pPr>
        <w:pStyle w:val="23"/>
      </w:pPr>
      <w:bookmarkStart w:id="4" w:name="_Toc484193252"/>
      <w:r w:rsidRPr="00DD0ED1">
        <w:lastRenderedPageBreak/>
        <w:t xml:space="preserve">1.3 </w:t>
      </w:r>
      <w:r w:rsidRPr="00F2011D">
        <w:t>Алгоритм построения множества Парето</w:t>
      </w:r>
      <w:bookmarkEnd w:id="4"/>
    </w:p>
    <w:p w14:paraId="779A666A" w14:textId="77777777" w:rsidR="00BF1CC9" w:rsidRDefault="005B641A" w:rsidP="006D318F">
      <w:pPr>
        <w:pStyle w:val="a6"/>
      </w:pPr>
      <w:r>
        <w:t xml:space="preserve">Согласно </w:t>
      </w:r>
      <w:r w:rsidR="00A26439">
        <w:t>принципу Эджворта-Парето,</w:t>
      </w:r>
      <w:r>
        <w:t xml:space="preserve"> наилучшие решения всегда следует выбир</w:t>
      </w:r>
      <w:r w:rsidR="00440E1D">
        <w:t xml:space="preserve">ать в пределах множества Парето </w:t>
      </w:r>
      <w:r w:rsidR="00BF1CC9" w:rsidRPr="00BF1CC9">
        <w:t>[</w:t>
      </w:r>
      <w:r w:rsidR="001303FD" w:rsidRPr="001303FD">
        <w:t>1</w:t>
      </w:r>
      <w:r w:rsidR="0005733B">
        <w:t>5</w:t>
      </w:r>
      <w:r w:rsidR="001303FD">
        <w:t>-</w:t>
      </w:r>
      <w:r w:rsidR="006B54A8">
        <w:t>19</w:t>
      </w:r>
      <w:r w:rsidR="00BF1CC9" w:rsidRPr="006D318F">
        <w:t>].</w:t>
      </w:r>
      <w:r w:rsidR="001E7F2F" w:rsidRPr="001E7F2F">
        <w:t xml:space="preserve"> Алгоритм </w:t>
      </w:r>
      <w:r w:rsidR="00440E1D" w:rsidRPr="00440E1D">
        <w:t>метод</w:t>
      </w:r>
      <w:r w:rsidR="00440E1D">
        <w:t>а</w:t>
      </w:r>
      <w:r w:rsidR="00440E1D" w:rsidRPr="00440E1D">
        <w:t xml:space="preserve"> </w:t>
      </w:r>
      <w:r w:rsidR="00440E1D" w:rsidRPr="006B54A8">
        <w:t xml:space="preserve">построения множества Парето </w:t>
      </w:r>
      <w:r w:rsidR="001E7F2F" w:rsidRPr="006B54A8">
        <w:t>основан на непосредственном попарном</w:t>
      </w:r>
      <w:r w:rsidR="001E7F2F" w:rsidRPr="001E7F2F">
        <w:t xml:space="preserve"> сравнении векторов оценок решений по частным критериям и применим, когда множество достижимых целей </w:t>
      </w:r>
      <w:r w:rsidR="00197AC0" w:rsidRPr="00BF1CC9">
        <w:rPr>
          <w:position w:val="-10"/>
        </w:rPr>
        <w:object w:dxaOrig="2799" w:dyaOrig="420" w14:anchorId="09E23ABB">
          <v:shape id="_x0000_i1050" type="#_x0000_t75" style="width:143.25pt;height:19.5pt" o:ole="">
            <v:imagedata r:id="rId58" o:title=""/>
          </v:shape>
          <o:OLEObject Type="Embed" ProgID="Equation.3" ShapeID="_x0000_i1050" DrawAspect="Content" ObjectID="_1566226044" r:id="rId59"/>
        </w:object>
      </w:r>
      <w:r w:rsidR="001E7F2F" w:rsidRPr="001E7F2F">
        <w:t xml:space="preserve">состоит из конечного числа векторов </w:t>
      </w:r>
      <w:r w:rsidR="00197AC0" w:rsidRPr="00BF1CC9">
        <w:rPr>
          <w:position w:val="-10"/>
        </w:rPr>
        <w:object w:dxaOrig="3220" w:dyaOrig="420" w14:anchorId="46F3C63D">
          <v:shape id="_x0000_i1051" type="#_x0000_t75" style="width:159.75pt;height:19.5pt" o:ole="">
            <v:imagedata r:id="rId60" o:title=""/>
          </v:shape>
          <o:OLEObject Type="Embed" ProgID="Equation.3" ShapeID="_x0000_i1051" DrawAspect="Content" ObjectID="_1566226045" r:id="rId61"/>
        </w:object>
      </w:r>
      <w:r w:rsidR="001E7F2F" w:rsidRPr="001E7F2F">
        <w:t xml:space="preserve">, где </w:t>
      </w:r>
      <w:r w:rsidR="00197AC0" w:rsidRPr="00B604BC">
        <w:rPr>
          <w:position w:val="-10"/>
        </w:rPr>
        <w:object w:dxaOrig="3420" w:dyaOrig="420" w14:anchorId="1108F5BE">
          <v:shape id="_x0000_i1052" type="#_x0000_t75" style="width:171pt;height:19.5pt" o:ole="">
            <v:imagedata r:id="rId62" o:title=""/>
          </v:shape>
          <o:OLEObject Type="Embed" ProgID="Equation.3" ShapeID="_x0000_i1052" DrawAspect="Content" ObjectID="_1566226046" r:id="rId63"/>
        </w:object>
      </w:r>
      <w:r w:rsidR="001E7F2F" w:rsidRPr="001E7F2F">
        <w:t>– индекс точки в множестве достижимости,</w:t>
      </w:r>
      <w:r w:rsidR="005303D6" w:rsidRPr="005303D6">
        <w:t xml:space="preserve"> </w:t>
      </w:r>
      <w:r w:rsidR="00197AC0" w:rsidRPr="005303D6">
        <w:rPr>
          <w:position w:val="-10"/>
        </w:rPr>
        <w:object w:dxaOrig="1359" w:dyaOrig="340" w14:anchorId="1FC83CDD">
          <v:shape id="_x0000_i1053" type="#_x0000_t75" style="width:69pt;height:15.75pt" o:ole="">
            <v:imagedata r:id="rId64" o:title=""/>
          </v:shape>
          <o:OLEObject Type="Embed" ProgID="Equation.3" ShapeID="_x0000_i1053" DrawAspect="Content" ObjectID="_1566226047" r:id="rId65"/>
        </w:object>
      </w:r>
      <w:r w:rsidR="001E7F2F" w:rsidRPr="001E7F2F">
        <w:t>– индекс критерия.</w:t>
      </w:r>
    </w:p>
    <w:p w14:paraId="7957E684" w14:textId="77777777" w:rsidR="00BF1CC9" w:rsidRPr="00BF1CC9" w:rsidRDefault="00BF1CC9" w:rsidP="00BF1CC9">
      <w:pPr>
        <w:pStyle w:val="a6"/>
      </w:pPr>
      <w:r>
        <w:t xml:space="preserve">Пусть множество возможных векторов </w:t>
      </w:r>
      <w:r w:rsidRPr="00BF1CC9">
        <w:rPr>
          <w:i/>
        </w:rPr>
        <w:t>Y</w:t>
      </w:r>
      <w:r>
        <w:t xml:space="preserve"> состоит из конечного числа </w:t>
      </w:r>
      <w:r w:rsidRPr="00BF1CC9">
        <w:rPr>
          <w:i/>
        </w:rPr>
        <w:t>N</w:t>
      </w:r>
      <w:r w:rsidRPr="00BF1CC9">
        <w:t xml:space="preserve"> </w:t>
      </w:r>
      <w:r>
        <w:t>элементов и имеет вид</w:t>
      </w:r>
      <w:r w:rsidRPr="00BF1CC9">
        <w:t xml:space="preserve"> </w:t>
      </w:r>
      <w:r w:rsidR="00197AC0" w:rsidRPr="00BF1CC9">
        <w:rPr>
          <w:position w:val="-10"/>
        </w:rPr>
        <w:object w:dxaOrig="2799" w:dyaOrig="420" w14:anchorId="5FD39EA9">
          <v:shape id="_x0000_i1054" type="#_x0000_t75" style="width:143.25pt;height:19.5pt" o:ole="">
            <v:imagedata r:id="rId66" o:title=""/>
          </v:shape>
          <o:OLEObject Type="Embed" ProgID="Equation.3" ShapeID="_x0000_i1054" DrawAspect="Content" ObjectID="_1566226048" r:id="rId67"/>
        </w:object>
      </w:r>
      <w:r w:rsidRPr="00BF1CC9">
        <w:t>.</w:t>
      </w:r>
    </w:p>
    <w:p w14:paraId="3C335974" w14:textId="77777777" w:rsidR="00BF1CC9" w:rsidRDefault="00BF1CC9" w:rsidP="00197AC0">
      <w:r>
        <w:t>Для того чтобы на основе определения множества Парето построить его,</w:t>
      </w:r>
      <w:r w:rsidRPr="00BF1CC9">
        <w:t xml:space="preserve"> </w:t>
      </w:r>
      <w:r>
        <w:t xml:space="preserve">следует каждый из векторов </w:t>
      </w:r>
      <w:r w:rsidR="00197AC0" w:rsidRPr="00BF1CC9">
        <w:rPr>
          <w:position w:val="-10"/>
        </w:rPr>
        <w:object w:dxaOrig="980" w:dyaOrig="420" w14:anchorId="547A91F5">
          <v:shape id="_x0000_i1055" type="#_x0000_t75" style="width:49.5pt;height:19.5pt" o:ole="">
            <v:imagedata r:id="rId68" o:title=""/>
          </v:shape>
          <o:OLEObject Type="Embed" ProgID="Equation.3" ShapeID="_x0000_i1055" DrawAspect="Content" ObjectID="_1566226049" r:id="rId69"/>
        </w:object>
      </w:r>
      <w:r w:rsidR="00197AC0">
        <w:rPr>
          <w:position w:val="-10"/>
        </w:rPr>
        <w:t xml:space="preserve"> </w:t>
      </w:r>
      <w:r>
        <w:t>сравнить со всяким другим вектором</w:t>
      </w:r>
      <w:r w:rsidR="00CC4FAD" w:rsidRPr="00CC4FAD">
        <w:t xml:space="preserve"> </w:t>
      </w:r>
      <w:r w:rsidR="00197AC0" w:rsidRPr="00BF1CC9">
        <w:rPr>
          <w:position w:val="-10"/>
        </w:rPr>
        <w:object w:dxaOrig="999" w:dyaOrig="420" w14:anchorId="7D3E58AA">
          <v:shape id="_x0000_i1056" type="#_x0000_t75" style="width:49.5pt;height:19.5pt" o:ole="">
            <v:imagedata r:id="rId70" o:title=""/>
          </v:shape>
          <o:OLEObject Type="Embed" ProgID="Equation.3" ShapeID="_x0000_i1056" DrawAspect="Content" ObjectID="_1566226050" r:id="rId71"/>
        </w:object>
      </w:r>
      <w:r w:rsidR="00197AC0">
        <w:rPr>
          <w:position w:val="-10"/>
        </w:rPr>
        <w:t xml:space="preserve"> </w:t>
      </w:r>
      <w:r w:rsidR="00CC4FAD">
        <w:t>с помощью отношения ≥</w:t>
      </w:r>
      <w:r>
        <w:t xml:space="preserve">. В </w:t>
      </w:r>
      <w:r w:rsidRPr="00197AC0">
        <w:t>случае</w:t>
      </w:r>
      <w:r>
        <w:t>, если для какой-то пары векторов</w:t>
      </w:r>
      <w:r w:rsidR="00CC4FAD" w:rsidRPr="00CC4FAD">
        <w:t xml:space="preserve"> </w:t>
      </w:r>
      <w:r>
        <w:t xml:space="preserve">неравенство </w:t>
      </w:r>
      <w:r w:rsidR="00197AC0" w:rsidRPr="00BF1CC9">
        <w:rPr>
          <w:position w:val="-10"/>
        </w:rPr>
        <w:object w:dxaOrig="1280" w:dyaOrig="420" w14:anchorId="5BDC6AD7">
          <v:shape id="_x0000_i1057" type="#_x0000_t75" style="width:63.75pt;height:19.5pt" o:ole="">
            <v:imagedata r:id="rId72" o:title=""/>
          </v:shape>
          <o:OLEObject Type="Embed" ProgID="Equation.3" ShapeID="_x0000_i1057" DrawAspect="Content" ObjectID="_1566226051" r:id="rId73"/>
        </w:object>
      </w:r>
      <w:r w:rsidR="00197AC0">
        <w:rPr>
          <w:position w:val="-10"/>
        </w:rPr>
        <w:t xml:space="preserve"> </w:t>
      </w:r>
      <w:r>
        <w:t>выполняется, то второй вектор (т.е.</w:t>
      </w:r>
      <w:r w:rsidR="00CC4FAD" w:rsidRPr="00CC4FAD">
        <w:t xml:space="preserve"> </w:t>
      </w:r>
      <w:r w:rsidR="00197AC0" w:rsidRPr="00BF1CC9">
        <w:rPr>
          <w:position w:val="-10"/>
        </w:rPr>
        <w:object w:dxaOrig="520" w:dyaOrig="420" w14:anchorId="31FBA853">
          <v:shape id="_x0000_i1058" type="#_x0000_t75" style="width:27pt;height:19.5pt" o:ole="">
            <v:imagedata r:id="rId74" o:title=""/>
          </v:shape>
          <o:OLEObject Type="Embed" ProgID="Equation.3" ShapeID="_x0000_i1058" DrawAspect="Content" ObjectID="_1566226052" r:id="rId75"/>
        </w:object>
      </w:r>
      <w:r w:rsidR="00CC4FAD">
        <w:t>) по опреде</w:t>
      </w:r>
      <w:r>
        <w:t xml:space="preserve">лению не может быть парето-оптимальным. </w:t>
      </w:r>
      <w:r w:rsidR="00440E1D">
        <w:t>Анализ</w:t>
      </w:r>
      <w:r>
        <w:t xml:space="preserve"> все</w:t>
      </w:r>
      <w:r w:rsidR="00440E1D">
        <w:t>х</w:t>
      </w:r>
      <w:r w:rsidR="00CC4FAD" w:rsidRPr="00CC4FAD">
        <w:t xml:space="preserve"> </w:t>
      </w:r>
      <w:r>
        <w:t>возможны</w:t>
      </w:r>
      <w:r w:rsidR="00440E1D">
        <w:t>х пар</w:t>
      </w:r>
      <w:r>
        <w:t xml:space="preserve"> и удал</w:t>
      </w:r>
      <w:r w:rsidR="00440E1D">
        <w:t>ение</w:t>
      </w:r>
      <w:r>
        <w:t xml:space="preserve"> из множества </w:t>
      </w:r>
      <w:r w:rsidRPr="00CC4FAD">
        <w:rPr>
          <w:i/>
        </w:rPr>
        <w:t>Y</w:t>
      </w:r>
      <w:r>
        <w:t xml:space="preserve"> все</w:t>
      </w:r>
      <w:r w:rsidR="00440E1D">
        <w:t xml:space="preserve">х не парето-оптимальных </w:t>
      </w:r>
      <w:r>
        <w:t>вектор</w:t>
      </w:r>
      <w:r w:rsidR="00440E1D">
        <w:t xml:space="preserve">ов </w:t>
      </w:r>
      <w:r>
        <w:t>при</w:t>
      </w:r>
      <w:r w:rsidR="00440E1D">
        <w:t>ведет</w:t>
      </w:r>
      <w:r>
        <w:t xml:space="preserve"> к множеству Парето.</w:t>
      </w:r>
    </w:p>
    <w:p w14:paraId="18FB8897" w14:textId="77777777" w:rsidR="00CC4FAD" w:rsidRPr="00CC4FAD" w:rsidRDefault="00440E1D" w:rsidP="00BF1CC9">
      <w:pPr>
        <w:pStyle w:val="a6"/>
      </w:pPr>
      <w:r>
        <w:t>Подробный а</w:t>
      </w:r>
      <w:r w:rsidR="00BF1CC9">
        <w:t>лгоритм</w:t>
      </w:r>
      <w:r>
        <w:t xml:space="preserve"> построения множества Парето</w:t>
      </w:r>
      <w:r w:rsidR="00CC4FAD" w:rsidRPr="00CC4FAD">
        <w:t>:</w:t>
      </w:r>
    </w:p>
    <w:p w14:paraId="04B3CD58" w14:textId="77777777" w:rsidR="00BF1CC9" w:rsidRDefault="00BF1CC9" w:rsidP="00BF1CC9">
      <w:pPr>
        <w:pStyle w:val="a6"/>
      </w:pPr>
      <w:r w:rsidRPr="00CC4FAD">
        <w:rPr>
          <w:i/>
        </w:rPr>
        <w:t>Шаг 1.</w:t>
      </w:r>
      <w:r>
        <w:t xml:space="preserve"> Положить </w:t>
      </w:r>
      <w:r w:rsidR="00197AC0" w:rsidRPr="00CA3DD6">
        <w:rPr>
          <w:position w:val="-10"/>
        </w:rPr>
        <w:object w:dxaOrig="2340" w:dyaOrig="340" w14:anchorId="1E755969">
          <v:shape id="_x0000_i1059" type="#_x0000_t75" style="width:117pt;height:15.75pt" o:ole="">
            <v:imagedata r:id="rId76" o:title=""/>
          </v:shape>
          <o:OLEObject Type="Embed" ProgID="Equation.3" ShapeID="_x0000_i1059" DrawAspect="Content" ObjectID="_1566226053" r:id="rId77"/>
        </w:object>
      </w:r>
      <w:r w:rsidR="00CA3DD6">
        <w:t>. Тем самым образуется так назы</w:t>
      </w:r>
      <w:r>
        <w:t>ваемое текущее множество парето-оптимальных векторов, которое в начале</w:t>
      </w:r>
      <w:r w:rsidR="00CA3DD6" w:rsidRPr="00CA3DD6">
        <w:t xml:space="preserve"> </w:t>
      </w:r>
      <w:r>
        <w:t xml:space="preserve">работы алгоритма совпадает с множеством </w:t>
      </w:r>
      <w:r w:rsidRPr="00CA3DD6">
        <w:rPr>
          <w:i/>
        </w:rPr>
        <w:t>Y</w:t>
      </w:r>
      <w:r>
        <w:t xml:space="preserve"> , а в конце − составит искомое</w:t>
      </w:r>
      <w:r w:rsidR="00CA3DD6" w:rsidRPr="00CA3DD6">
        <w:t xml:space="preserve"> </w:t>
      </w:r>
      <w:r>
        <w:t>множество парето-оптимальных векторов. Алгоритм устроен таким образом,</w:t>
      </w:r>
      <w:r w:rsidR="00CA3DD6" w:rsidRPr="00CA3DD6">
        <w:t xml:space="preserve"> </w:t>
      </w:r>
      <w:r>
        <w:t>что искомое множество парето-оптимальн</w:t>
      </w:r>
      <w:r w:rsidR="00CA3DD6">
        <w:t xml:space="preserve">ых векторов получается из </w:t>
      </w:r>
      <w:r w:rsidR="00CA3DD6" w:rsidRPr="00CA3DD6">
        <w:rPr>
          <w:i/>
        </w:rPr>
        <w:t xml:space="preserve">Y </w:t>
      </w:r>
      <w:r w:rsidR="00CA3DD6">
        <w:t>пос</w:t>
      </w:r>
      <w:r>
        <w:t>ледовательным удалением заведомо неоптимальных векторов.</w:t>
      </w:r>
    </w:p>
    <w:p w14:paraId="00D95D33" w14:textId="77777777" w:rsidR="00BF1CC9" w:rsidRDefault="00BF1CC9" w:rsidP="00BF1CC9">
      <w:pPr>
        <w:pStyle w:val="a6"/>
      </w:pPr>
      <w:r w:rsidRPr="00CA3DD6">
        <w:rPr>
          <w:i/>
        </w:rPr>
        <w:t>Шаг 2.</w:t>
      </w:r>
      <w:r>
        <w:t xml:space="preserve"> Проверить выполнение неравенства </w:t>
      </w:r>
      <w:r w:rsidR="00CA3DD6" w:rsidRPr="00BF1CC9">
        <w:rPr>
          <w:position w:val="-10"/>
        </w:rPr>
        <w:object w:dxaOrig="1020" w:dyaOrig="360" w14:anchorId="16F3E225">
          <v:shape id="_x0000_i1060" type="#_x0000_t75" style="width:52.5pt;height:19.5pt" o:ole="">
            <v:imagedata r:id="rId78" o:title=""/>
          </v:shape>
          <o:OLEObject Type="Embed" ProgID="Equation.3" ShapeID="_x0000_i1060" DrawAspect="Content" ObjectID="_1566226054" r:id="rId79"/>
        </w:object>
      </w:r>
      <w:r>
        <w:t>. Если оно оказалось</w:t>
      </w:r>
      <w:r w:rsidR="00CA3DD6" w:rsidRPr="00CA3DD6">
        <w:t xml:space="preserve"> </w:t>
      </w:r>
      <w:r>
        <w:t>истинным, то перейти к Шагу 3. В противном случае перейти к Шагу 5.</w:t>
      </w:r>
    </w:p>
    <w:p w14:paraId="2DD911CB" w14:textId="77777777" w:rsidR="00BF1CC9" w:rsidRDefault="00BF1CC9" w:rsidP="00BF1CC9">
      <w:pPr>
        <w:pStyle w:val="a6"/>
      </w:pPr>
      <w:r w:rsidRPr="00CA3DD6">
        <w:rPr>
          <w:i/>
        </w:rPr>
        <w:t>Шаг 3.</w:t>
      </w:r>
      <w:r>
        <w:t xml:space="preserve"> Удалить из текущего множества векторов </w:t>
      </w:r>
      <w:r w:rsidR="00CA3DD6" w:rsidRPr="00A4705F">
        <w:rPr>
          <w:position w:val="-10"/>
        </w:rPr>
        <w:object w:dxaOrig="560" w:dyaOrig="320" w14:anchorId="2537667B">
          <v:shape id="_x0000_i1061" type="#_x0000_t75" style="width:27pt;height:15.75pt" o:ole="">
            <v:imagedata r:id="rId80" o:title=""/>
          </v:shape>
          <o:OLEObject Type="Embed" ProgID="Equation.3" ShapeID="_x0000_i1061" DrawAspect="Content" ObjectID="_1566226055" r:id="rId81"/>
        </w:object>
      </w:r>
      <w:r>
        <w:t xml:space="preserve">вектор </w:t>
      </w:r>
      <w:r w:rsidR="00CA3DD6" w:rsidRPr="00A4705F">
        <w:rPr>
          <w:position w:val="-10"/>
        </w:rPr>
        <w:object w:dxaOrig="420" w:dyaOrig="360" w14:anchorId="596349A2">
          <v:shape id="_x0000_i1062" type="#_x0000_t75" style="width:22.5pt;height:19.5pt" o:ole="">
            <v:imagedata r:id="rId82" o:title=""/>
          </v:shape>
          <o:OLEObject Type="Embed" ProgID="Equation.3" ShapeID="_x0000_i1062" DrawAspect="Content" ObjectID="_1566226056" r:id="rId83"/>
        </w:object>
      </w:r>
      <w:r>
        <w:t>, так</w:t>
      </w:r>
      <w:r w:rsidR="00CA3DD6" w:rsidRPr="00CA3DD6">
        <w:t xml:space="preserve"> </w:t>
      </w:r>
      <w:r>
        <w:t>как он не является парето-оптимальным. Затем перейти к Шагу 4.</w:t>
      </w:r>
    </w:p>
    <w:p w14:paraId="7B8C6F49" w14:textId="77777777" w:rsidR="00BF1CC9" w:rsidRDefault="00BF1CC9" w:rsidP="00BF1CC9">
      <w:pPr>
        <w:pStyle w:val="a6"/>
      </w:pPr>
      <w:r w:rsidRPr="00CA3DD6">
        <w:rPr>
          <w:i/>
        </w:rPr>
        <w:lastRenderedPageBreak/>
        <w:t>Шаг 4.</w:t>
      </w:r>
      <w:r>
        <w:t xml:space="preserve"> Проверить выполнение неравенства</w:t>
      </w:r>
      <w:r w:rsidR="00CA3DD6" w:rsidRPr="00560E95">
        <w:t xml:space="preserve"> </w:t>
      </w:r>
      <w:r w:rsidR="00B604BC" w:rsidRPr="00560E95">
        <w:rPr>
          <w:position w:val="-10"/>
          <w:lang w:val="en-US"/>
        </w:rPr>
        <w:object w:dxaOrig="620" w:dyaOrig="320" w14:anchorId="510CBA98">
          <v:shape id="_x0000_i1063" type="#_x0000_t75" style="width:31.5pt;height:15.75pt" o:ole="">
            <v:imagedata r:id="rId84" o:title=""/>
          </v:shape>
          <o:OLEObject Type="Embed" ProgID="Equation.3" ShapeID="_x0000_i1063" DrawAspect="Content" ObjectID="_1566226057" r:id="rId85"/>
        </w:object>
      </w:r>
      <w:r>
        <w:t>. Если оно имеет место,</w:t>
      </w:r>
      <w:r w:rsidR="00560E95">
        <w:t xml:space="preserve"> </w:t>
      </w:r>
      <w:r>
        <w:t xml:space="preserve">то положить </w:t>
      </w:r>
      <w:r w:rsidR="00560E95" w:rsidRPr="00560E95">
        <w:rPr>
          <w:position w:val="-10"/>
        </w:rPr>
        <w:object w:dxaOrig="880" w:dyaOrig="320" w14:anchorId="705F44E3">
          <v:shape id="_x0000_i1064" type="#_x0000_t75" style="width:45pt;height:15.75pt" o:ole="">
            <v:imagedata r:id="rId86" o:title=""/>
          </v:shape>
          <o:OLEObject Type="Embed" ProgID="Equation.3" ShapeID="_x0000_i1064" DrawAspect="Content" ObjectID="_1566226058" r:id="rId87"/>
        </w:object>
      </w:r>
      <w:r>
        <w:t>и вернуться к Шагу 2. В противном случае – перейти к</w:t>
      </w:r>
      <w:r w:rsidR="00560E95" w:rsidRPr="008446C9">
        <w:t xml:space="preserve"> </w:t>
      </w:r>
      <w:r>
        <w:t>Шагу 7.</w:t>
      </w:r>
    </w:p>
    <w:p w14:paraId="5596475B" w14:textId="77777777" w:rsidR="00BF1CC9" w:rsidRDefault="00BF1CC9" w:rsidP="00BF1CC9">
      <w:pPr>
        <w:pStyle w:val="a6"/>
      </w:pPr>
      <w:r w:rsidRPr="00560E95">
        <w:rPr>
          <w:i/>
        </w:rPr>
        <w:t>Шаг 5.</w:t>
      </w:r>
      <w:r>
        <w:t xml:space="preserve"> Проверить справедливость неравенства</w:t>
      </w:r>
      <w:r w:rsidR="00560E95" w:rsidRPr="008446C9">
        <w:t xml:space="preserve"> </w:t>
      </w:r>
      <w:r w:rsidR="00560E95" w:rsidRPr="00BF1CC9">
        <w:rPr>
          <w:position w:val="-10"/>
        </w:rPr>
        <w:object w:dxaOrig="1020" w:dyaOrig="360" w14:anchorId="11E2B958">
          <v:shape id="_x0000_i1065" type="#_x0000_t75" style="width:52.5pt;height:19.5pt" o:ole="">
            <v:imagedata r:id="rId88" o:title=""/>
          </v:shape>
          <o:OLEObject Type="Embed" ProgID="Equation.3" ShapeID="_x0000_i1065" DrawAspect="Content" ObjectID="_1566226059" r:id="rId89"/>
        </w:object>
      </w:r>
      <w:r>
        <w:t>. В том случае,</w:t>
      </w:r>
      <w:r w:rsidR="00560E95" w:rsidRPr="00560E95">
        <w:t xml:space="preserve"> </w:t>
      </w:r>
      <w:r>
        <w:t>когда оно является истинным, перейти к Ш</w:t>
      </w:r>
      <w:r w:rsidR="00560E95">
        <w:t>агу 6. В противном случае – вер</w:t>
      </w:r>
      <w:r>
        <w:t>нуться к Шагу 4.</w:t>
      </w:r>
    </w:p>
    <w:p w14:paraId="013C4BA6" w14:textId="77777777" w:rsidR="00BF1CC9" w:rsidRDefault="00BF1CC9" w:rsidP="00BF1CC9">
      <w:pPr>
        <w:pStyle w:val="a6"/>
      </w:pPr>
      <w:r w:rsidRPr="00560E95">
        <w:rPr>
          <w:i/>
        </w:rPr>
        <w:t>Шаг 6.</w:t>
      </w:r>
      <w:r>
        <w:t xml:space="preserve"> Удалить из текущего множества векторов </w:t>
      </w:r>
      <w:r w:rsidR="00560E95" w:rsidRPr="00A4705F">
        <w:rPr>
          <w:position w:val="-10"/>
        </w:rPr>
        <w:object w:dxaOrig="560" w:dyaOrig="320" w14:anchorId="41ED28A1">
          <v:shape id="_x0000_i1066" type="#_x0000_t75" style="width:27pt;height:15.75pt" o:ole="">
            <v:imagedata r:id="rId80" o:title=""/>
          </v:shape>
          <o:OLEObject Type="Embed" ProgID="Equation.3" ShapeID="_x0000_i1066" DrawAspect="Content" ObjectID="_1566226060" r:id="rId90"/>
        </w:object>
      </w:r>
      <w:r>
        <w:t xml:space="preserve">вектор </w:t>
      </w:r>
      <w:r w:rsidR="00560E95" w:rsidRPr="00A4705F">
        <w:rPr>
          <w:position w:val="-10"/>
        </w:rPr>
        <w:object w:dxaOrig="380" w:dyaOrig="360" w14:anchorId="423C8327">
          <v:shape id="_x0000_i1067" type="#_x0000_t75" style="width:19.5pt;height:19.5pt" o:ole="">
            <v:imagedata r:id="rId91" o:title=""/>
          </v:shape>
          <o:OLEObject Type="Embed" ProgID="Equation.3" ShapeID="_x0000_i1067" DrawAspect="Content" ObjectID="_1566226061" r:id="rId92"/>
        </w:object>
      </w:r>
      <w:r w:rsidR="00560E95" w:rsidRPr="00560E95">
        <w:t xml:space="preserve"> </w:t>
      </w:r>
      <w:r>
        <w:t>и</w:t>
      </w:r>
      <w:r w:rsidR="00560E95" w:rsidRPr="00560E95">
        <w:t xml:space="preserve"> </w:t>
      </w:r>
      <w:r>
        <w:t>перейти к Шагу 7.</w:t>
      </w:r>
    </w:p>
    <w:p w14:paraId="012ECDC4" w14:textId="77777777" w:rsidR="00BA3737" w:rsidRPr="00560E95" w:rsidRDefault="00BF1CC9" w:rsidP="00BF1CC9">
      <w:pPr>
        <w:pStyle w:val="a6"/>
      </w:pPr>
      <w:r w:rsidRPr="00560E95">
        <w:rPr>
          <w:i/>
        </w:rPr>
        <w:t>Шаг 7.</w:t>
      </w:r>
      <w:r>
        <w:t xml:space="preserve"> Проверить выполнение неравенства</w:t>
      </w:r>
      <w:r w:rsidR="00560E95" w:rsidRPr="00560E95">
        <w:t xml:space="preserve"> </w:t>
      </w:r>
      <w:r w:rsidR="005B641A" w:rsidRPr="00560E95">
        <w:rPr>
          <w:position w:val="-6"/>
          <w:lang w:val="en-US"/>
        </w:rPr>
        <w:object w:dxaOrig="900" w:dyaOrig="279" w14:anchorId="268040C4">
          <v:shape id="_x0000_i1068" type="#_x0000_t75" style="width:45pt;height:14.25pt" o:ole="">
            <v:imagedata r:id="rId93" o:title=""/>
          </v:shape>
          <o:OLEObject Type="Embed" ProgID="Equation.3" ShapeID="_x0000_i1068" DrawAspect="Content" ObjectID="_1566226062" r:id="rId94"/>
        </w:object>
      </w:r>
      <w:r w:rsidR="00560E95">
        <w:t>. В случае истин</w:t>
      </w:r>
      <w:r>
        <w:t>ности этого неравенства следует последовательно положить</w:t>
      </w:r>
      <w:r w:rsidR="00560E95" w:rsidRPr="00560E95">
        <w:t xml:space="preserve"> </w:t>
      </w:r>
      <w:r w:rsidR="005B641A" w:rsidRPr="00560E95">
        <w:rPr>
          <w:position w:val="-6"/>
        </w:rPr>
        <w:object w:dxaOrig="740" w:dyaOrig="279" w14:anchorId="214171A0">
          <v:shape id="_x0000_i1069" type="#_x0000_t75" style="width:39pt;height:14.25pt" o:ole="">
            <v:imagedata r:id="rId95" o:title=""/>
          </v:shape>
          <o:OLEObject Type="Embed" ProgID="Equation.3" ShapeID="_x0000_i1069" DrawAspect="Content" ObjectID="_1566226063" r:id="rId96"/>
        </w:object>
      </w:r>
      <w:r>
        <w:t>, а затем</w:t>
      </w:r>
      <w:r w:rsidR="00560E95" w:rsidRPr="00560E95">
        <w:t xml:space="preserve"> </w:t>
      </w:r>
      <w:r w:rsidR="00560E95" w:rsidRPr="00560E95">
        <w:rPr>
          <w:position w:val="-10"/>
        </w:rPr>
        <w:object w:dxaOrig="880" w:dyaOrig="320" w14:anchorId="66B0D978">
          <v:shape id="_x0000_i1070" type="#_x0000_t75" style="width:45pt;height:15.75pt" o:ole="">
            <v:imagedata r:id="rId86" o:title=""/>
          </v:shape>
          <o:OLEObject Type="Embed" ProgID="Equation.3" ShapeID="_x0000_i1070" DrawAspect="Content" ObjectID="_1566226064" r:id="rId97"/>
        </w:object>
      </w:r>
      <w:r>
        <w:t>. После этого необходимо вернуться к Шагу 2. В противном случае</w:t>
      </w:r>
      <w:r w:rsidR="00560E95" w:rsidRPr="00560E95">
        <w:t xml:space="preserve"> </w:t>
      </w:r>
      <w:r>
        <w:t>(т.е. когда</w:t>
      </w:r>
      <w:r w:rsidR="00560E95" w:rsidRPr="00560E95">
        <w:t xml:space="preserve"> </w:t>
      </w:r>
      <w:r w:rsidR="005B641A" w:rsidRPr="00560E95">
        <w:rPr>
          <w:position w:val="-6"/>
          <w:lang w:val="en-US"/>
        </w:rPr>
        <w:object w:dxaOrig="859" w:dyaOrig="279" w14:anchorId="2993C256">
          <v:shape id="_x0000_i1071" type="#_x0000_t75" style="width:42pt;height:14.25pt" o:ole="">
            <v:imagedata r:id="rId98" o:title=""/>
          </v:shape>
          <o:OLEObject Type="Embed" ProgID="Equation.3" ShapeID="_x0000_i1071" DrawAspect="Content" ObjectID="_1566226065" r:id="rId99"/>
        </w:object>
      </w:r>
      <w:r>
        <w:t>) вычисления закончить. К этому моменту множество</w:t>
      </w:r>
      <w:r w:rsidR="00560E95" w:rsidRPr="00560E95">
        <w:t xml:space="preserve"> </w:t>
      </w:r>
      <w:r>
        <w:t>парето-оптимальных векторов построено полностью</w:t>
      </w:r>
      <w:r w:rsidR="00560E95" w:rsidRPr="00560E95">
        <w:t>.</w:t>
      </w:r>
    </w:p>
    <w:p w14:paraId="7B987CFE" w14:textId="77777777" w:rsidR="00DD0ED1" w:rsidRDefault="00624D3B" w:rsidP="00BA3737">
      <w:pPr>
        <w:pStyle w:val="23"/>
      </w:pPr>
      <w:bookmarkStart w:id="5" w:name="_Toc484193253"/>
      <w:r w:rsidRPr="00092471">
        <w:t>1.4. Методы многокритериальной оптимизации</w:t>
      </w:r>
      <w:bookmarkEnd w:id="5"/>
    </w:p>
    <w:p w14:paraId="240008BB" w14:textId="77777777" w:rsidR="00431DED" w:rsidRPr="006B54A8" w:rsidRDefault="00E11DDE" w:rsidP="00F31BDC">
      <w:pPr>
        <w:pStyle w:val="a6"/>
      </w:pPr>
      <w:r>
        <w:t xml:space="preserve">Существуют различные </w:t>
      </w:r>
      <w:r w:rsidR="002F5A3A">
        <w:t>методы поддержки принятия решений (МППР)</w:t>
      </w:r>
      <w:r w:rsidR="00854474" w:rsidRPr="00854474">
        <w:t xml:space="preserve"> [</w:t>
      </w:r>
      <w:r w:rsidR="006B54A8">
        <w:t>20</w:t>
      </w:r>
      <w:r w:rsidR="0029629A">
        <w:t>-</w:t>
      </w:r>
      <w:r w:rsidR="006B54A8">
        <w:t>22</w:t>
      </w:r>
      <w:r w:rsidR="00854474" w:rsidRPr="001C4A72">
        <w:t>]</w:t>
      </w:r>
      <w:r>
        <w:t xml:space="preserve">. Наиболее распространенными из них являются </w:t>
      </w:r>
      <w:r>
        <w:rPr>
          <w:lang w:val="en-US"/>
        </w:rPr>
        <w:t>AHP</w:t>
      </w:r>
      <w:r w:rsidRPr="00E11DDE">
        <w:t xml:space="preserve">, </w:t>
      </w:r>
      <w:r>
        <w:rPr>
          <w:lang w:val="en-US"/>
        </w:rPr>
        <w:t>TOPSIS</w:t>
      </w:r>
      <w:r w:rsidRPr="00E11DDE">
        <w:t xml:space="preserve">, </w:t>
      </w:r>
      <w:r>
        <w:rPr>
          <w:lang w:val="en-US"/>
        </w:rPr>
        <w:t>VIKOR</w:t>
      </w:r>
      <w:r w:rsidRPr="00E11DDE">
        <w:t>,</w:t>
      </w:r>
      <w:r w:rsidR="006B2554">
        <w:t xml:space="preserve"> </w:t>
      </w:r>
      <w:r>
        <w:rPr>
          <w:lang w:val="en-US"/>
        </w:rPr>
        <w:t>SIR</w:t>
      </w:r>
      <w:r w:rsidRPr="00E11DDE">
        <w:t xml:space="preserve">, </w:t>
      </w:r>
      <w:r>
        <w:rPr>
          <w:lang w:val="en-US"/>
        </w:rPr>
        <w:t>ELECTRE</w:t>
      </w:r>
      <w:r w:rsidRPr="00E11DDE">
        <w:t xml:space="preserve">, </w:t>
      </w:r>
      <w:r>
        <w:rPr>
          <w:lang w:val="en-US"/>
        </w:rPr>
        <w:t>PROMETHEE</w:t>
      </w:r>
      <w:r w:rsidR="005E0CB0">
        <w:t xml:space="preserve"> </w:t>
      </w:r>
      <w:r w:rsidR="00431DED" w:rsidRPr="00431DED">
        <w:t>[</w:t>
      </w:r>
      <w:r w:rsidR="006B54A8">
        <w:t>23</w:t>
      </w:r>
      <w:r w:rsidR="0029629A">
        <w:t>-</w:t>
      </w:r>
      <w:r w:rsidR="006B54A8">
        <w:t>25</w:t>
      </w:r>
      <w:r w:rsidR="00431DED" w:rsidRPr="000F077D">
        <w:t>]</w:t>
      </w:r>
      <w:r w:rsidR="005E0CB0" w:rsidRPr="000F077D">
        <w:t>.</w:t>
      </w:r>
      <w:r w:rsidR="006B2554" w:rsidRPr="000F077D">
        <w:t xml:space="preserve"> </w:t>
      </w:r>
      <w:r w:rsidR="006B2554">
        <w:t>Рассмотри</w:t>
      </w:r>
      <w:r w:rsidR="006B2554" w:rsidRPr="006B54A8">
        <w:t xml:space="preserve"> </w:t>
      </w:r>
      <w:r w:rsidR="006B2554">
        <w:t>два</w:t>
      </w:r>
      <w:r w:rsidR="006B2554" w:rsidRPr="006B54A8">
        <w:t xml:space="preserve"> </w:t>
      </w:r>
      <w:r w:rsidR="006B2554">
        <w:t>из</w:t>
      </w:r>
      <w:r w:rsidR="006B2554" w:rsidRPr="006B54A8">
        <w:t xml:space="preserve"> </w:t>
      </w:r>
      <w:r w:rsidR="006B2554">
        <w:t>них</w:t>
      </w:r>
      <w:r w:rsidR="006B2554" w:rsidRPr="006B54A8">
        <w:t xml:space="preserve"> </w:t>
      </w:r>
      <w:r w:rsidR="006B2554">
        <w:t>более</w:t>
      </w:r>
      <w:r w:rsidR="006B2554" w:rsidRPr="006B54A8">
        <w:t xml:space="preserve"> </w:t>
      </w:r>
      <w:r w:rsidR="006B2554">
        <w:t>подробно</w:t>
      </w:r>
      <w:r w:rsidR="006B2554" w:rsidRPr="006B54A8">
        <w:t xml:space="preserve">, </w:t>
      </w:r>
      <w:r w:rsidR="006B2554">
        <w:t>а</w:t>
      </w:r>
      <w:r w:rsidR="006B2554" w:rsidRPr="006B54A8">
        <w:t xml:space="preserve"> </w:t>
      </w:r>
      <w:r w:rsidR="006B2554">
        <w:t>именно</w:t>
      </w:r>
      <w:r w:rsidR="006B2554" w:rsidRPr="006B54A8">
        <w:t xml:space="preserve"> </w:t>
      </w:r>
      <w:r w:rsidR="006B2554">
        <w:rPr>
          <w:lang w:val="en-US"/>
        </w:rPr>
        <w:t>TOPSIS</w:t>
      </w:r>
      <w:r w:rsidR="006B2554" w:rsidRPr="006B54A8">
        <w:t xml:space="preserve"> </w:t>
      </w:r>
      <w:r w:rsidR="006B2554">
        <w:t>и</w:t>
      </w:r>
      <w:r w:rsidR="006B2554" w:rsidRPr="006B54A8">
        <w:t xml:space="preserve"> </w:t>
      </w:r>
      <w:r w:rsidR="006B2554">
        <w:rPr>
          <w:lang w:val="en-US"/>
        </w:rPr>
        <w:t>VIKOR</w:t>
      </w:r>
      <w:r w:rsidR="00854474" w:rsidRPr="006B54A8">
        <w:t xml:space="preserve"> [</w:t>
      </w:r>
      <w:r w:rsidR="006B54A8" w:rsidRPr="006B54A8">
        <w:t>26</w:t>
      </w:r>
      <w:r w:rsidR="006B54A8">
        <w:t>, 27</w:t>
      </w:r>
      <w:r w:rsidR="00854474" w:rsidRPr="006B54A8">
        <w:t>]</w:t>
      </w:r>
      <w:r w:rsidR="006B2554" w:rsidRPr="006B54A8">
        <w:t>.</w:t>
      </w:r>
    </w:p>
    <w:p w14:paraId="305BC12E" w14:textId="77777777" w:rsidR="00F2011D" w:rsidRPr="00854474" w:rsidRDefault="0073025F" w:rsidP="00C14A10">
      <w:pPr>
        <w:pStyle w:val="a6"/>
        <w:rPr>
          <w:lang w:val="en-US"/>
        </w:rPr>
      </w:pPr>
      <w:r w:rsidRPr="00023403">
        <w:rPr>
          <w:i/>
        </w:rPr>
        <w:t xml:space="preserve">Метод </w:t>
      </w:r>
      <w:r w:rsidRPr="00023403">
        <w:rPr>
          <w:i/>
          <w:lang w:val="en-US"/>
        </w:rPr>
        <w:t>TOPSIS</w:t>
      </w:r>
      <w:r w:rsidRPr="00023403">
        <w:rPr>
          <w:i/>
        </w:rPr>
        <w:t xml:space="preserve"> </w:t>
      </w:r>
      <w:r w:rsidR="00197AC0">
        <w:rPr>
          <w:i/>
        </w:rPr>
        <w:t>–</w:t>
      </w:r>
      <w:r w:rsidR="00B32C30" w:rsidRPr="00023403">
        <w:rPr>
          <w:i/>
        </w:rPr>
        <w:t xml:space="preserve"> </w:t>
      </w:r>
      <w:r w:rsidR="00B32C30" w:rsidRPr="00023403">
        <w:t>метод наименьшего удаления от оптимального</w:t>
      </w:r>
      <w:r w:rsidR="00B32C30" w:rsidRPr="00B32C30">
        <w:t xml:space="preserve"> решения</w:t>
      </w:r>
      <w:r w:rsidR="00B32C30">
        <w:t xml:space="preserve">. </w:t>
      </w:r>
      <w:r w:rsidR="00B32C30" w:rsidRPr="00B32C30">
        <w:t>Техника</w:t>
      </w:r>
      <w:r w:rsidR="00B32C30">
        <w:t xml:space="preserve"> метода</w:t>
      </w:r>
      <w:r w:rsidR="00B32C30" w:rsidRPr="00B32C30">
        <w:t>, основыва</w:t>
      </w:r>
      <w:r w:rsidR="00B32C30">
        <w:t>ется</w:t>
      </w:r>
      <w:r w:rsidR="00B32C30" w:rsidRPr="00B32C30">
        <w:t xml:space="preserve"> на концепции, что лучшая альтернатива та, которая находится ближе всего к идеальному решению</w:t>
      </w:r>
      <w:r w:rsidR="00C14A10" w:rsidRPr="00C14A10">
        <w:t xml:space="preserve"> </w:t>
      </w:r>
      <w:r w:rsidR="00C14A10" w:rsidRPr="00023403">
        <w:rPr>
          <w:lang w:val="en-US"/>
        </w:rPr>
        <w:t>[</w:t>
      </w:r>
      <w:r w:rsidR="00023403" w:rsidRPr="00023403">
        <w:rPr>
          <w:lang w:val="en-US"/>
        </w:rPr>
        <w:t>28</w:t>
      </w:r>
      <w:r w:rsidR="0029629A">
        <w:t>-</w:t>
      </w:r>
      <w:r w:rsidR="00023403" w:rsidRPr="00023403">
        <w:rPr>
          <w:lang w:val="en-US"/>
        </w:rPr>
        <w:t>30</w:t>
      </w:r>
      <w:r w:rsidR="00C14A10" w:rsidRPr="00854474">
        <w:rPr>
          <w:lang w:val="en-US"/>
        </w:rPr>
        <w:t>].</w:t>
      </w:r>
    </w:p>
    <w:p w14:paraId="4B0ED3FB" w14:textId="77777777" w:rsidR="001B6B27" w:rsidRPr="00023403" w:rsidRDefault="004E4F5B" w:rsidP="001B6B27">
      <w:pPr>
        <w:pStyle w:val="a6"/>
        <w:rPr>
          <w:highlight w:val="yellow"/>
        </w:rPr>
      </w:pPr>
      <w:r>
        <w:t>Алгоритм</w:t>
      </w:r>
      <w:r w:rsidRPr="00023403">
        <w:t xml:space="preserve"> </w:t>
      </w:r>
      <w:r>
        <w:t>метода</w:t>
      </w:r>
      <w:r w:rsidRPr="00023403">
        <w:t xml:space="preserve"> </w:t>
      </w:r>
      <w:r>
        <w:rPr>
          <w:lang w:val="en-US"/>
        </w:rPr>
        <w:t>TOPSIS</w:t>
      </w:r>
      <w:r w:rsidRPr="00023403">
        <w:t xml:space="preserve"> </w:t>
      </w:r>
      <w:r>
        <w:t>состоит</w:t>
      </w:r>
      <w:r w:rsidRPr="00023403">
        <w:t xml:space="preserve"> </w:t>
      </w:r>
      <w:r>
        <w:t>из</w:t>
      </w:r>
      <w:r w:rsidRPr="00023403">
        <w:t xml:space="preserve"> </w:t>
      </w:r>
      <w:r>
        <w:t>следующих</w:t>
      </w:r>
      <w:r w:rsidRPr="00023403">
        <w:t xml:space="preserve"> </w:t>
      </w:r>
      <w:r>
        <w:t>шагов</w:t>
      </w:r>
      <w:r w:rsidR="00854474" w:rsidRPr="00023403">
        <w:t xml:space="preserve"> [</w:t>
      </w:r>
      <w:r w:rsidR="00023403" w:rsidRPr="00023403">
        <w:t>31,</w:t>
      </w:r>
      <w:r w:rsidR="00023403">
        <w:t xml:space="preserve"> 32</w:t>
      </w:r>
      <w:r w:rsidR="00854474" w:rsidRPr="00023403">
        <w:t>]</w:t>
      </w:r>
      <w:r w:rsidR="001B6B27" w:rsidRPr="00023403">
        <w:t>:</w:t>
      </w:r>
    </w:p>
    <w:p w14:paraId="12E72EF6" w14:textId="77777777" w:rsidR="001B6B27" w:rsidRPr="003C681D" w:rsidRDefault="001B6B27" w:rsidP="00FE1DC3">
      <w:pPr>
        <w:pStyle w:val="a6"/>
        <w:numPr>
          <w:ilvl w:val="0"/>
          <w:numId w:val="25"/>
        </w:numPr>
      </w:pPr>
      <w:r w:rsidRPr="00BD1776">
        <w:rPr>
          <w:rFonts w:eastAsiaTheme="minorEastAsia"/>
          <w:bCs/>
        </w:rPr>
        <w:t>Постро</w:t>
      </w:r>
      <w:r w:rsidR="00BD1776" w:rsidRPr="00BD1776">
        <w:rPr>
          <w:rFonts w:eastAsiaTheme="minorEastAsia"/>
          <w:bCs/>
        </w:rPr>
        <w:t>ить</w:t>
      </w:r>
      <w:r w:rsidRPr="00BD1776">
        <w:rPr>
          <w:rFonts w:eastAsiaTheme="minorEastAsia"/>
          <w:bCs/>
        </w:rPr>
        <w:t xml:space="preserve"> нормированн</w:t>
      </w:r>
      <w:r w:rsidR="00BD1776">
        <w:rPr>
          <w:rFonts w:eastAsiaTheme="minorEastAsia"/>
          <w:bCs/>
        </w:rPr>
        <w:t>ую</w:t>
      </w:r>
      <w:r w:rsidRPr="00BD1776">
        <w:rPr>
          <w:rFonts w:eastAsiaTheme="minorEastAsia"/>
          <w:bCs/>
        </w:rPr>
        <w:t xml:space="preserve"> матриц</w:t>
      </w:r>
      <w:r w:rsidR="00BD1776">
        <w:rPr>
          <w:rFonts w:eastAsiaTheme="minorEastAsia"/>
          <w:bCs/>
        </w:rPr>
        <w:t>у</w:t>
      </w:r>
      <w:r w:rsidRPr="00BD1776">
        <w:rPr>
          <w:rFonts w:eastAsiaTheme="minorEastAsia"/>
          <w:bCs/>
        </w:rPr>
        <w:t xml:space="preserve"> решений</w:t>
      </w:r>
      <w:r w:rsidRPr="003C681D">
        <w:rPr>
          <w:rFonts w:eastAsiaTheme="minorEastAsia"/>
          <w:bCs/>
        </w:rPr>
        <w:t xml:space="preserve">. </w:t>
      </w:r>
      <w:r w:rsidRPr="003C681D">
        <w:rPr>
          <w:rFonts w:eastAsiaTheme="minorEastAsia"/>
        </w:rPr>
        <w:t>Исходн</w:t>
      </w:r>
      <w:r w:rsidRPr="003C681D">
        <w:t>ая</w:t>
      </w:r>
      <w:r w:rsidRPr="003C681D">
        <w:rPr>
          <w:rFonts w:eastAsiaTheme="minorEastAsia"/>
        </w:rPr>
        <w:t xml:space="preserve"> матриц</w:t>
      </w:r>
      <w:r w:rsidRPr="003C681D">
        <w:t>а</w:t>
      </w:r>
      <w:r w:rsidRPr="003C681D">
        <w:rPr>
          <w:rFonts w:eastAsiaTheme="minorEastAsia"/>
        </w:rPr>
        <w:t xml:space="preserve"> полезностей </w:t>
      </w:r>
      <w:r w:rsidRPr="003C681D">
        <w:rPr>
          <w:position w:val="-16"/>
        </w:rPr>
        <w:object w:dxaOrig="1100" w:dyaOrig="400" w14:anchorId="24932CBE">
          <v:shape id="_x0000_i1072" type="#_x0000_t75" style="width:57.75pt;height:22.5pt" o:ole="" o:allowoverlap="f">
            <v:imagedata r:id="rId100" o:title=""/>
          </v:shape>
          <o:OLEObject Type="Embed" ProgID="Equation.3" ShapeID="_x0000_i1072" DrawAspect="Content" ObjectID="_1566226066" r:id="rId101"/>
        </w:object>
      </w:r>
      <w:r>
        <w:rPr>
          <w:rFonts w:eastAsiaTheme="minorEastAsia"/>
        </w:rPr>
        <w:t xml:space="preserve"> </w:t>
      </w:r>
      <w:r w:rsidRPr="003C681D">
        <w:rPr>
          <w:rFonts w:eastAsiaTheme="minorEastAsia"/>
        </w:rPr>
        <w:t>преобразовывае</w:t>
      </w:r>
      <w:r w:rsidRPr="003C681D">
        <w:t>тся</w:t>
      </w:r>
      <w:r w:rsidRPr="003C681D">
        <w:rPr>
          <w:rFonts w:eastAsiaTheme="minorEastAsia"/>
        </w:rPr>
        <w:t xml:space="preserve"> в матрицу </w:t>
      </w:r>
      <w:r w:rsidRPr="003C681D">
        <w:rPr>
          <w:position w:val="-16"/>
        </w:rPr>
        <w:object w:dxaOrig="1040" w:dyaOrig="400" w14:anchorId="3D284426">
          <v:shape id="_x0000_i1073" type="#_x0000_t75" style="width:63.75pt;height:24pt" o:ole="" o:allowoverlap="f">
            <v:imagedata r:id="rId102" o:title=""/>
          </v:shape>
          <o:OLEObject Type="Embed" ProgID="Equation.3" ShapeID="_x0000_i1073" DrawAspect="Content" ObjectID="_1566226067" r:id="rId103"/>
        </w:object>
      </w:r>
      <w:r w:rsidRPr="003C681D">
        <w:t xml:space="preserve"> </w:t>
      </w:r>
      <w:r w:rsidR="00BD1776">
        <w:rPr>
          <w:rFonts w:eastAsiaTheme="minorEastAsia"/>
        </w:rPr>
        <w:t>согласно</w:t>
      </w:r>
      <w:r w:rsidRPr="003C681D">
        <w:rPr>
          <w:rFonts w:eastAsiaTheme="minorEastAsia"/>
        </w:rPr>
        <w:t xml:space="preserve"> выражени</w:t>
      </w:r>
      <w:r w:rsidR="00BD1776">
        <w:rPr>
          <w:rFonts w:eastAsiaTheme="minorEastAsia"/>
        </w:rPr>
        <w:t>ю</w:t>
      </w:r>
      <w:r w:rsidRPr="003C681D">
        <w:rPr>
          <w:rFonts w:eastAsiaTheme="minorEastAsia"/>
        </w:rPr>
        <w:t>:</w:t>
      </w:r>
    </w:p>
    <w:p w14:paraId="4A0140A0" w14:textId="77777777" w:rsidR="001B6B27" w:rsidRPr="003C681D" w:rsidRDefault="001B6B27" w:rsidP="00BD1776">
      <w:pPr>
        <w:pStyle w:val="a6"/>
        <w:jc w:val="center"/>
      </w:pPr>
      <w:r w:rsidRPr="003C681D">
        <w:rPr>
          <w:position w:val="-68"/>
        </w:rPr>
        <w:object w:dxaOrig="1320" w:dyaOrig="1100" w14:anchorId="4CCB3873">
          <v:shape id="_x0000_i1074" type="#_x0000_t75" style="width:82.5pt;height:69pt" o:ole="">
            <v:imagedata r:id="rId104" o:title=""/>
          </v:shape>
          <o:OLEObject Type="Embed" ProgID="Equation.3" ShapeID="_x0000_i1074" DrawAspect="Content" ObjectID="_1566226068" r:id="rId105"/>
        </w:object>
      </w:r>
    </w:p>
    <w:p w14:paraId="2D1908E0" w14:textId="77777777" w:rsidR="001B6B27" w:rsidRPr="003C681D" w:rsidRDefault="00BD1776" w:rsidP="00FE1DC3">
      <w:pPr>
        <w:pStyle w:val="a6"/>
        <w:numPr>
          <w:ilvl w:val="0"/>
          <w:numId w:val="25"/>
        </w:numPr>
      </w:pPr>
      <w:r>
        <w:rPr>
          <w:rFonts w:eastAsiaTheme="minorEastAsia"/>
          <w:bCs/>
        </w:rPr>
        <w:lastRenderedPageBreak/>
        <w:t>Построить</w:t>
      </w:r>
      <w:r w:rsidR="001B6B27" w:rsidRPr="00BD1776">
        <w:rPr>
          <w:rFonts w:eastAsiaTheme="minorEastAsia"/>
          <w:bCs/>
        </w:rPr>
        <w:t xml:space="preserve"> взвешенн</w:t>
      </w:r>
      <w:r>
        <w:rPr>
          <w:rFonts w:eastAsiaTheme="minorEastAsia"/>
          <w:bCs/>
        </w:rPr>
        <w:t>ую</w:t>
      </w:r>
      <w:r w:rsidR="001B6B27" w:rsidRPr="00BD1776">
        <w:rPr>
          <w:rFonts w:eastAsiaTheme="minorEastAsia"/>
          <w:bCs/>
        </w:rPr>
        <w:t xml:space="preserve"> нормированн</w:t>
      </w:r>
      <w:r>
        <w:rPr>
          <w:rFonts w:eastAsiaTheme="minorEastAsia"/>
          <w:bCs/>
        </w:rPr>
        <w:t>ую</w:t>
      </w:r>
      <w:r w:rsidR="001B6B27" w:rsidRPr="00BD1776">
        <w:rPr>
          <w:rFonts w:eastAsiaTheme="minorEastAsia"/>
          <w:bCs/>
        </w:rPr>
        <w:t xml:space="preserve"> матриц</w:t>
      </w:r>
      <w:r>
        <w:rPr>
          <w:rFonts w:eastAsiaTheme="minorEastAsia"/>
          <w:bCs/>
        </w:rPr>
        <w:t>у</w:t>
      </w:r>
      <w:r w:rsidR="001B6B27" w:rsidRPr="00BD1776">
        <w:rPr>
          <w:rFonts w:eastAsiaTheme="minorEastAsia"/>
          <w:bCs/>
        </w:rPr>
        <w:t xml:space="preserve"> решений</w:t>
      </w:r>
      <w:r w:rsidR="001B6B27">
        <w:rPr>
          <w:rFonts w:eastAsiaTheme="minorEastAsia"/>
          <w:bCs/>
        </w:rPr>
        <w:t xml:space="preserve"> в соответствии с выражением:</w:t>
      </w:r>
    </w:p>
    <w:p w14:paraId="34764F8B" w14:textId="77777777" w:rsidR="001B6B27" w:rsidRDefault="00197AC0" w:rsidP="0027026B">
      <w:pPr>
        <w:pStyle w:val="a6"/>
        <w:jc w:val="center"/>
      </w:pPr>
      <w:r w:rsidRPr="00197AC0">
        <w:rPr>
          <w:position w:val="-16"/>
        </w:rPr>
        <w:object w:dxaOrig="1440" w:dyaOrig="480" w14:anchorId="2B417B08">
          <v:shape id="_x0000_i1075" type="#_x0000_t75" style="width:84pt;height:27pt" o:ole="">
            <v:imagedata r:id="rId106" o:title=""/>
          </v:shape>
          <o:OLEObject Type="Embed" ProgID="Equation.3" ShapeID="_x0000_i1075" DrawAspect="Content" ObjectID="_1566226069" r:id="rId107"/>
        </w:object>
      </w:r>
    </w:p>
    <w:p w14:paraId="39D65CFD" w14:textId="77777777" w:rsidR="001B6B27" w:rsidRDefault="001B6B27" w:rsidP="00BD1776">
      <w:pPr>
        <w:pStyle w:val="a6"/>
        <w:ind w:firstLine="0"/>
      </w:pPr>
      <w:r w:rsidRPr="003C681D">
        <w:t xml:space="preserve">где </w:t>
      </w:r>
      <w:r w:rsidRPr="003C681D">
        <w:rPr>
          <w:position w:val="-14"/>
        </w:rPr>
        <w:object w:dxaOrig="320" w:dyaOrig="400" w14:anchorId="0A19A0ED">
          <v:shape id="_x0000_i1076" type="#_x0000_t75" style="width:19.5pt;height:24pt;mso-position-horizontal:absolute" o:ole="" o:allowoverlap="f">
            <v:imagedata r:id="rId108" o:title=""/>
          </v:shape>
          <o:OLEObject Type="Embed" ProgID="Equation.3" ShapeID="_x0000_i1076" DrawAspect="Content" ObjectID="_1566226070" r:id="rId109"/>
        </w:object>
      </w:r>
      <w:r>
        <w:t xml:space="preserve"> </w:t>
      </w:r>
      <w:r w:rsidRPr="003C681D">
        <w:sym w:font="Symbol" w:char="F02D"/>
      </w:r>
      <w:r w:rsidRPr="003C681D">
        <w:t xml:space="preserve"> весовой коэффициент соответствующего критерия.</w:t>
      </w:r>
      <w:r>
        <w:t xml:space="preserve"> </w:t>
      </w:r>
      <w:r w:rsidRPr="003C681D">
        <w:t xml:space="preserve">Для метода </w:t>
      </w:r>
      <w:r w:rsidRPr="003C681D">
        <w:rPr>
          <w:lang w:val="en-US"/>
        </w:rPr>
        <w:t>TOPSIS</w:t>
      </w:r>
      <w:r w:rsidRPr="003C681D">
        <w:t xml:space="preserve"> характерно, что веса важности критериев являются входными данными.</w:t>
      </w:r>
    </w:p>
    <w:p w14:paraId="6FBA396A" w14:textId="77777777" w:rsidR="001B6B27" w:rsidRPr="00BD1776" w:rsidRDefault="001B6B27" w:rsidP="00FE1DC3">
      <w:pPr>
        <w:pStyle w:val="a6"/>
        <w:numPr>
          <w:ilvl w:val="0"/>
          <w:numId w:val="25"/>
        </w:numPr>
      </w:pPr>
      <w:r w:rsidRPr="00BD1776">
        <w:t>Постро</w:t>
      </w:r>
      <w:r w:rsidR="00BD1776">
        <w:t>ить</w:t>
      </w:r>
      <w:r w:rsidRPr="00BD1776">
        <w:t xml:space="preserve"> оптимально</w:t>
      </w:r>
      <w:r w:rsidR="00BD1776">
        <w:t>е</w:t>
      </w:r>
      <w:r w:rsidRPr="00BD1776">
        <w:t xml:space="preserve"> и неприемлемо</w:t>
      </w:r>
      <w:r w:rsidR="00BD1776">
        <w:t>е</w:t>
      </w:r>
      <w:r w:rsidRPr="00BD1776">
        <w:t xml:space="preserve"> решени</w:t>
      </w:r>
      <w:r w:rsidR="00BD1776">
        <w:t>е</w:t>
      </w:r>
      <w:r w:rsidRPr="00BD1776">
        <w:t>:</w:t>
      </w:r>
    </w:p>
    <w:p w14:paraId="563979BD" w14:textId="77777777" w:rsidR="001B6B27" w:rsidRDefault="001B6B27" w:rsidP="001B6B27">
      <w:pPr>
        <w:pStyle w:val="a6"/>
      </w:pPr>
      <w:r w:rsidRPr="00362DF5">
        <w:t>Оптимальное</w:t>
      </w:r>
      <w:r w:rsidR="00BD1776">
        <w:t xml:space="preserve"> </w:t>
      </w:r>
      <w:r w:rsidRPr="00362DF5">
        <w:t xml:space="preserve">решение: </w:t>
      </w:r>
      <w:r w:rsidR="00197AC0" w:rsidRPr="00197AC0">
        <w:rPr>
          <w:position w:val="-16"/>
        </w:rPr>
        <w:object w:dxaOrig="2000" w:dyaOrig="480" w14:anchorId="143F4E5C">
          <v:shape id="_x0000_i1077" type="#_x0000_t75" style="width:117pt;height:27pt" o:ole="">
            <v:imagedata r:id="rId110" o:title=""/>
          </v:shape>
          <o:OLEObject Type="Embed" ProgID="Equation.3" ShapeID="_x0000_i1077" DrawAspect="Content" ObjectID="_1566226071" r:id="rId111"/>
        </w:object>
      </w:r>
      <w:r w:rsidRPr="00362DF5">
        <w:t xml:space="preserve">, где  </w:t>
      </w:r>
      <w:r w:rsidR="00197AC0" w:rsidRPr="00197AC0">
        <w:rPr>
          <w:position w:val="-16"/>
        </w:rPr>
        <w:object w:dxaOrig="4120" w:dyaOrig="480" w14:anchorId="5BADE3FB">
          <v:shape id="_x0000_i1078" type="#_x0000_t75" style="width:243pt;height:27pt" o:ole="">
            <v:imagedata r:id="rId112" o:title=""/>
          </v:shape>
          <o:OLEObject Type="Embed" ProgID="Equation.3" ShapeID="_x0000_i1078" DrawAspect="Content" ObjectID="_1566226072" r:id="rId113"/>
        </w:object>
      </w:r>
      <w:r w:rsidRPr="00362DF5">
        <w:t>;</w:t>
      </w:r>
    </w:p>
    <w:p w14:paraId="76002697" w14:textId="77777777" w:rsidR="001B6B27" w:rsidRDefault="001B6B27" w:rsidP="001B6B27">
      <w:pPr>
        <w:pStyle w:val="a6"/>
      </w:pPr>
      <w:r w:rsidRPr="00362DF5">
        <w:t xml:space="preserve">Неприемлемое решение: </w:t>
      </w:r>
      <w:r w:rsidR="00197AC0" w:rsidRPr="00362DF5">
        <w:rPr>
          <w:position w:val="-12"/>
        </w:rPr>
        <w:object w:dxaOrig="1939" w:dyaOrig="380" w14:anchorId="390FF5BE">
          <v:shape id="_x0000_i1079" type="#_x0000_t75" style="width:114pt;height:24pt" o:ole="">
            <v:imagedata r:id="rId114" o:title=""/>
          </v:shape>
          <o:OLEObject Type="Embed" ProgID="Equation.3" ShapeID="_x0000_i1079" DrawAspect="Content" ObjectID="_1566226073" r:id="rId115"/>
        </w:object>
      </w:r>
      <w:r w:rsidRPr="00362DF5">
        <w:t xml:space="preserve">, где  </w:t>
      </w:r>
      <w:r w:rsidR="00197AC0" w:rsidRPr="00197AC0">
        <w:rPr>
          <w:position w:val="-16"/>
        </w:rPr>
        <w:object w:dxaOrig="4180" w:dyaOrig="480" w14:anchorId="34534088">
          <v:shape id="_x0000_i1080" type="#_x0000_t75" style="width:246pt;height:27pt" o:ole="">
            <v:imagedata r:id="rId116" o:title=""/>
          </v:shape>
          <o:OLEObject Type="Embed" ProgID="Equation.3" ShapeID="_x0000_i1080" DrawAspect="Content" ObjectID="_1566226074" r:id="rId117"/>
        </w:object>
      </w:r>
      <w:r w:rsidRPr="00362DF5">
        <w:t>.</w:t>
      </w:r>
    </w:p>
    <w:p w14:paraId="7ED57460" w14:textId="77777777" w:rsidR="001B6B27" w:rsidRPr="00BD1776" w:rsidRDefault="001B6B27" w:rsidP="00FE1DC3">
      <w:pPr>
        <w:pStyle w:val="a6"/>
        <w:numPr>
          <w:ilvl w:val="0"/>
          <w:numId w:val="25"/>
        </w:numPr>
      </w:pPr>
      <w:r w:rsidRPr="00BD1776">
        <w:t>Вычисл</w:t>
      </w:r>
      <w:r w:rsidR="00BD1776" w:rsidRPr="00BD1776">
        <w:t>ить</w:t>
      </w:r>
      <w:r w:rsidRPr="00BD1776">
        <w:t xml:space="preserve"> расстояни</w:t>
      </w:r>
      <w:r w:rsidR="00BD1776" w:rsidRPr="00BD1776">
        <w:t>е</w:t>
      </w:r>
      <w:r w:rsidRPr="00BD1776">
        <w:t xml:space="preserve"> до оптимального и неприемлемого решения:</w:t>
      </w:r>
    </w:p>
    <w:p w14:paraId="5DDE7B16" w14:textId="77777777" w:rsidR="001B6B27" w:rsidRDefault="001B6B27" w:rsidP="001B6B27">
      <w:pPr>
        <w:pStyle w:val="a6"/>
      </w:pPr>
      <w:r w:rsidRPr="00362DF5">
        <w:t>Расстояние до оптимального решения</w:t>
      </w:r>
      <w:r>
        <w:t xml:space="preserve"> находится </w:t>
      </w:r>
      <w:r w:rsidR="00BD1776">
        <w:rPr>
          <w:rFonts w:eastAsiaTheme="minorEastAsia"/>
          <w:bCs/>
        </w:rPr>
        <w:t>в соответствии с выражением</w:t>
      </w:r>
      <w:r>
        <w:t>:</w:t>
      </w:r>
    </w:p>
    <w:p w14:paraId="3B24F0B5" w14:textId="77777777" w:rsidR="001B6B27" w:rsidRPr="00362DF5" w:rsidRDefault="00197AC0" w:rsidP="0027026B">
      <w:pPr>
        <w:pStyle w:val="a6"/>
        <w:jc w:val="center"/>
      </w:pPr>
      <w:r w:rsidRPr="00197AC0">
        <w:rPr>
          <w:position w:val="-38"/>
        </w:rPr>
        <w:object w:dxaOrig="2500" w:dyaOrig="1020" w14:anchorId="78DF7852">
          <v:shape id="_x0000_i1081" type="#_x0000_t75" style="width:127.5pt;height:52.5pt" o:ole="">
            <v:imagedata r:id="rId118" o:title=""/>
          </v:shape>
          <o:OLEObject Type="Embed" ProgID="Equation.3" ShapeID="_x0000_i1081" DrawAspect="Content" ObjectID="_1566226075" r:id="rId119"/>
        </w:object>
      </w:r>
      <w:r w:rsidR="00C65FDC">
        <w:t>.</w:t>
      </w:r>
    </w:p>
    <w:p w14:paraId="133310F2" w14:textId="77777777" w:rsidR="001B6B27" w:rsidRDefault="001B6B27" w:rsidP="001B6B27">
      <w:pPr>
        <w:pStyle w:val="a6"/>
      </w:pPr>
      <w:r w:rsidRPr="00362DF5">
        <w:t>Расстояние до неприемлемого решения</w:t>
      </w:r>
      <w:r>
        <w:t xml:space="preserve"> находится </w:t>
      </w:r>
      <w:r w:rsidR="00BD1776">
        <w:rPr>
          <w:rFonts w:eastAsiaTheme="minorEastAsia"/>
          <w:bCs/>
        </w:rPr>
        <w:t>в соответствии с выражением</w:t>
      </w:r>
      <w:r>
        <w:t xml:space="preserve">: </w:t>
      </w:r>
    </w:p>
    <w:p w14:paraId="291DC871" w14:textId="77777777" w:rsidR="001B6B27" w:rsidRPr="00362DF5" w:rsidRDefault="00197AC0" w:rsidP="0027026B">
      <w:pPr>
        <w:pStyle w:val="a6"/>
        <w:jc w:val="center"/>
      </w:pPr>
      <w:r w:rsidRPr="00197AC0">
        <w:rPr>
          <w:position w:val="-38"/>
        </w:rPr>
        <w:object w:dxaOrig="2439" w:dyaOrig="1020" w14:anchorId="3017D69B">
          <v:shape id="_x0000_i1082" type="#_x0000_t75" style="width:121.5pt;height:52.5pt" o:ole="">
            <v:imagedata r:id="rId120" o:title=""/>
          </v:shape>
          <o:OLEObject Type="Embed" ProgID="Equation.3" ShapeID="_x0000_i1082" DrawAspect="Content" ObjectID="_1566226076" r:id="rId121"/>
        </w:object>
      </w:r>
      <w:r w:rsidR="001B6B27">
        <w:t>.</w:t>
      </w:r>
    </w:p>
    <w:p w14:paraId="769F5730" w14:textId="77777777" w:rsidR="001B6B27" w:rsidRPr="00BD1776" w:rsidRDefault="001B6B27" w:rsidP="00FE1DC3">
      <w:pPr>
        <w:pStyle w:val="a6"/>
        <w:numPr>
          <w:ilvl w:val="0"/>
          <w:numId w:val="25"/>
        </w:numPr>
      </w:pPr>
      <w:r w:rsidRPr="00BD1776">
        <w:t>Вычисл</w:t>
      </w:r>
      <w:r w:rsidR="00BD1776">
        <w:t>ить</w:t>
      </w:r>
      <w:r w:rsidRPr="00BD1776">
        <w:t xml:space="preserve"> относительн</w:t>
      </w:r>
      <w:r w:rsidR="00BD1776">
        <w:t>ую</w:t>
      </w:r>
      <w:r w:rsidRPr="00BD1776">
        <w:t xml:space="preserve"> приближенност</w:t>
      </w:r>
      <w:r w:rsidR="00BD1776">
        <w:t>ь</w:t>
      </w:r>
      <w:r w:rsidRPr="00BD1776">
        <w:t xml:space="preserve"> к оптимальному решению:</w:t>
      </w:r>
    </w:p>
    <w:p w14:paraId="59E0B8DC" w14:textId="77777777" w:rsidR="001B6B27" w:rsidRDefault="00197AC0" w:rsidP="0027026B">
      <w:pPr>
        <w:pStyle w:val="a6"/>
        <w:jc w:val="center"/>
      </w:pPr>
      <w:r w:rsidRPr="00197AC0">
        <w:rPr>
          <w:position w:val="-34"/>
        </w:rPr>
        <w:object w:dxaOrig="1480" w:dyaOrig="780" w14:anchorId="1D90B2AE">
          <v:shape id="_x0000_i1083" type="#_x0000_t75" style="width:80.25pt;height:42pt" o:ole="">
            <v:imagedata r:id="rId122" o:title=""/>
          </v:shape>
          <o:OLEObject Type="Embed" ProgID="Equation.3" ShapeID="_x0000_i1083" DrawAspect="Content" ObjectID="_1566226077" r:id="rId123"/>
        </w:object>
      </w:r>
      <w:r w:rsidR="001B6B27" w:rsidRPr="00362DF5">
        <w:t>,</w:t>
      </w:r>
    </w:p>
    <w:p w14:paraId="1D20A378" w14:textId="77777777" w:rsidR="001B6B27" w:rsidRPr="00362DF5" w:rsidRDefault="00BD1776" w:rsidP="00BD1776">
      <w:pPr>
        <w:pStyle w:val="a6"/>
        <w:ind w:firstLine="0"/>
      </w:pPr>
      <w:r>
        <w:t>при условии что</w:t>
      </w:r>
      <w:r w:rsidR="00197AC0" w:rsidRPr="00362DF5">
        <w:rPr>
          <w:position w:val="-12"/>
        </w:rPr>
        <w:object w:dxaOrig="1160" w:dyaOrig="440" w14:anchorId="532383CB">
          <v:shape id="_x0000_i1084" type="#_x0000_t75" style="width:57pt;height:22.5pt" o:ole="">
            <v:imagedata r:id="rId124" o:title=""/>
          </v:shape>
          <o:OLEObject Type="Embed" ProgID="Equation.3" ShapeID="_x0000_i1084" DrawAspect="Content" ObjectID="_1566226078" r:id="rId125"/>
        </w:object>
      </w:r>
      <w:r w:rsidR="001B6B27">
        <w:t>.</w:t>
      </w:r>
    </w:p>
    <w:p w14:paraId="082BFA61" w14:textId="77777777" w:rsidR="001B6B27" w:rsidRDefault="001B6B27" w:rsidP="00FE1DC3">
      <w:pPr>
        <w:pStyle w:val="a6"/>
        <w:numPr>
          <w:ilvl w:val="0"/>
          <w:numId w:val="25"/>
        </w:numPr>
      </w:pPr>
      <w:r w:rsidRPr="00BD1776">
        <w:rPr>
          <w:bCs/>
        </w:rPr>
        <w:lastRenderedPageBreak/>
        <w:t>Ранжирова</w:t>
      </w:r>
      <w:r w:rsidR="00BD1776">
        <w:rPr>
          <w:bCs/>
        </w:rPr>
        <w:t xml:space="preserve">ть </w:t>
      </w:r>
      <w:r w:rsidRPr="00BD1776">
        <w:rPr>
          <w:bCs/>
        </w:rPr>
        <w:t>альтернатив</w:t>
      </w:r>
      <w:r w:rsidR="00BD1776">
        <w:rPr>
          <w:bCs/>
        </w:rPr>
        <w:t>ы</w:t>
      </w:r>
      <w:r w:rsidRPr="00362DF5">
        <w:rPr>
          <w:bCs/>
        </w:rPr>
        <w:t xml:space="preserve"> в соответствии со значениями, полученными на шаге 5. </w:t>
      </w:r>
      <w:r w:rsidRPr="00362DF5">
        <w:t>Оптимальной считается альтернатива</w:t>
      </w:r>
      <w:r w:rsidR="00BD1776">
        <w:t xml:space="preserve"> </w:t>
      </w:r>
      <w:r w:rsidRPr="00362DF5">
        <w:t xml:space="preserve">со значением </w:t>
      </w:r>
      <w:r w:rsidR="00197AC0" w:rsidRPr="00362DF5">
        <w:rPr>
          <w:position w:val="-12"/>
        </w:rPr>
        <w:object w:dxaOrig="360" w:dyaOrig="440" w14:anchorId="1483E0A2">
          <v:shape id="_x0000_i1085" type="#_x0000_t75" style="width:19.5pt;height:22.5pt" o:ole="">
            <v:imagedata r:id="rId126" o:title=""/>
          </v:shape>
          <o:OLEObject Type="Embed" ProgID="Equation.3" ShapeID="_x0000_i1085" DrawAspect="Content" ObjectID="_1566226079" r:id="rId127"/>
        </w:object>
      </w:r>
      <w:r w:rsidRPr="00362DF5">
        <w:t>, ближайшим к единице.</w:t>
      </w:r>
    </w:p>
    <w:p w14:paraId="1A310F2B" w14:textId="77777777" w:rsidR="00092471" w:rsidRPr="00197AC0" w:rsidRDefault="00092471" w:rsidP="00F2011D">
      <w:pPr>
        <w:pStyle w:val="a6"/>
        <w:rPr>
          <w:i/>
        </w:rPr>
      </w:pPr>
      <w:r w:rsidRPr="00F2011D">
        <w:rPr>
          <w:i/>
        </w:rPr>
        <w:t xml:space="preserve">Метод </w:t>
      </w:r>
      <w:r w:rsidRPr="00F2011D">
        <w:rPr>
          <w:i/>
          <w:lang w:val="en-US"/>
        </w:rPr>
        <w:t>VIKOR</w:t>
      </w:r>
      <w:r w:rsidR="00197AC0">
        <w:rPr>
          <w:i/>
        </w:rPr>
        <w:t>.</w:t>
      </w:r>
    </w:p>
    <w:p w14:paraId="671F9360" w14:textId="77777777" w:rsidR="00DB5F4A" w:rsidRPr="00FD640E" w:rsidRDefault="00F2011D" w:rsidP="00586817">
      <w:pPr>
        <w:pStyle w:val="a6"/>
      </w:pPr>
      <w:r w:rsidRPr="009A6331">
        <w:t xml:space="preserve">Метод </w:t>
      </w:r>
      <w:r w:rsidRPr="009A6331">
        <w:rPr>
          <w:lang w:val="en-US"/>
        </w:rPr>
        <w:t>VIKOR</w:t>
      </w:r>
      <w:r>
        <w:t xml:space="preserve"> – метод принятия компромиссного решения, </w:t>
      </w:r>
      <w:r w:rsidR="00DB5F4A" w:rsidRPr="00DB5F4A">
        <w:t>разработан</w:t>
      </w:r>
      <w:r>
        <w:t>ный</w:t>
      </w:r>
      <w:r w:rsidR="00DB5F4A" w:rsidRPr="00DB5F4A">
        <w:t xml:space="preserve"> в 2002-м году учеными Оприковик и Тзенг. Метод предназначен для многокритериальной оптимизации в сложных системах. Основан на компромиссном программировании с линейной оптимизацией. Метод VIKOR при помощи компромиссного </w:t>
      </w:r>
      <w:r w:rsidR="00B32C30" w:rsidRPr="00B32C30">
        <w:t>рейтинг-листа множества альтернатив в зависимости от измерения близости к идеа</w:t>
      </w:r>
      <w:r w:rsidR="00B32C30">
        <w:t>льному решению</w:t>
      </w:r>
      <w:r w:rsidR="00DB5F4A" w:rsidRPr="00DB5F4A">
        <w:t xml:space="preserve"> определяет компромиссное решение [</w:t>
      </w:r>
      <w:r w:rsidR="00023403">
        <w:t>34</w:t>
      </w:r>
      <w:r w:rsidR="000F077D" w:rsidRPr="000F077D">
        <w:t>,</w:t>
      </w:r>
      <w:r w:rsidR="000F077D">
        <w:t xml:space="preserve"> </w:t>
      </w:r>
      <w:r w:rsidR="00023403">
        <w:t>35</w:t>
      </w:r>
      <w:r w:rsidR="00DB5F4A" w:rsidRPr="00DB5F4A">
        <w:t>].</w:t>
      </w:r>
      <w:r w:rsidR="009621A8" w:rsidRPr="009621A8">
        <w:t xml:space="preserve"> VIKOR является полезным инструментом в решении многокритериальных задач, в частности, в ситуации, когда ЛПР не может или не знает, как выразить </w:t>
      </w:r>
      <w:r w:rsidR="009621A8">
        <w:t>свои</w:t>
      </w:r>
      <w:r w:rsidR="009621A8" w:rsidRPr="009621A8">
        <w:t xml:space="preserve"> предпочтения</w:t>
      </w:r>
      <w:r w:rsidR="00586817">
        <w:t xml:space="preserve"> </w:t>
      </w:r>
      <w:r w:rsidR="00586817" w:rsidRPr="00586817">
        <w:t>[</w:t>
      </w:r>
      <w:r w:rsidR="00023403">
        <w:t>36</w:t>
      </w:r>
      <w:r w:rsidR="00FD640E">
        <w:t>,</w:t>
      </w:r>
      <w:r w:rsidR="00023403">
        <w:t xml:space="preserve"> 37</w:t>
      </w:r>
      <w:r w:rsidR="00586817" w:rsidRPr="00FD640E">
        <w:t>]</w:t>
      </w:r>
      <w:r w:rsidR="009621A8" w:rsidRPr="00FD640E">
        <w:t>.</w:t>
      </w:r>
    </w:p>
    <w:p w14:paraId="4165B0E7" w14:textId="77777777" w:rsidR="00DB5F4A" w:rsidRPr="00DB5F4A" w:rsidRDefault="00DB5F4A" w:rsidP="00CE6AA4">
      <w:pPr>
        <w:pStyle w:val="a6"/>
      </w:pPr>
      <w:r w:rsidRPr="00DB5F4A">
        <w:t xml:space="preserve">Практическое </w:t>
      </w:r>
      <w:r w:rsidR="00662B00">
        <w:t>применение</w:t>
      </w:r>
      <w:r w:rsidRPr="00DB5F4A">
        <w:t xml:space="preserve"> метода VIKOR</w:t>
      </w:r>
      <w:r w:rsidR="00662B00">
        <w:t xml:space="preserve"> достаточно обширно в разных сферах деятельности, например</w:t>
      </w:r>
      <w:r>
        <w:t>:</w:t>
      </w:r>
    </w:p>
    <w:p w14:paraId="75405E63" w14:textId="77777777" w:rsidR="00DB5F4A" w:rsidRPr="00DB5F4A" w:rsidRDefault="00DB5F4A" w:rsidP="00FE1DC3">
      <w:pPr>
        <w:pStyle w:val="a6"/>
        <w:numPr>
          <w:ilvl w:val="0"/>
          <w:numId w:val="4"/>
        </w:numPr>
      </w:pPr>
      <w:r w:rsidRPr="00DB5F4A">
        <w:t>здравоохранение [</w:t>
      </w:r>
      <w:r w:rsidR="00023403">
        <w:t>38</w:t>
      </w:r>
      <w:r w:rsidRPr="00DB5F4A">
        <w:t>],</w:t>
      </w:r>
    </w:p>
    <w:p w14:paraId="4171FF50" w14:textId="77777777" w:rsidR="00DB5F4A" w:rsidRPr="000973BE" w:rsidRDefault="00DB5F4A" w:rsidP="00FE1DC3">
      <w:pPr>
        <w:pStyle w:val="a6"/>
        <w:numPr>
          <w:ilvl w:val="0"/>
          <w:numId w:val="4"/>
        </w:numPr>
      </w:pPr>
      <w:r w:rsidRPr="000973BE">
        <w:t>авиационная отрасль [</w:t>
      </w:r>
      <w:r w:rsidR="00023403" w:rsidRPr="000973BE">
        <w:t>39</w:t>
      </w:r>
      <w:r w:rsidR="000F077D" w:rsidRPr="000973BE">
        <w:t xml:space="preserve"> </w:t>
      </w:r>
      <w:r w:rsidR="000B4751">
        <w:rPr>
          <w:lang w:val="en-US"/>
        </w:rPr>
        <w:t>-</w:t>
      </w:r>
      <w:r w:rsidR="000F077D" w:rsidRPr="000973BE">
        <w:t xml:space="preserve"> </w:t>
      </w:r>
      <w:r w:rsidR="000973BE" w:rsidRPr="000973BE">
        <w:t>42</w:t>
      </w:r>
      <w:r w:rsidR="000973BE" w:rsidRPr="000973BE">
        <w:rPr>
          <w:lang w:val="en-US"/>
        </w:rPr>
        <w:t>],</w:t>
      </w:r>
    </w:p>
    <w:p w14:paraId="4D5C89F0" w14:textId="77777777" w:rsidR="00DB5F4A" w:rsidRPr="00DB5F4A" w:rsidRDefault="00DB5F4A" w:rsidP="00FE1DC3">
      <w:pPr>
        <w:pStyle w:val="a6"/>
        <w:numPr>
          <w:ilvl w:val="0"/>
          <w:numId w:val="4"/>
        </w:numPr>
      </w:pPr>
      <w:r w:rsidRPr="00DB5F4A">
        <w:t>выбор материалов [</w:t>
      </w:r>
      <w:r w:rsidR="000973BE">
        <w:rPr>
          <w:lang w:val="en-US"/>
        </w:rPr>
        <w:t>43</w:t>
      </w:r>
      <w:r w:rsidR="000F077D">
        <w:t xml:space="preserve"> - </w:t>
      </w:r>
      <w:r w:rsidR="000973BE">
        <w:rPr>
          <w:lang w:val="en-US"/>
        </w:rPr>
        <w:t>4</w:t>
      </w:r>
      <w:r w:rsidR="002478B8">
        <w:t>7</w:t>
      </w:r>
      <w:r w:rsidRPr="00DB5F4A">
        <w:t xml:space="preserve">], </w:t>
      </w:r>
    </w:p>
    <w:p w14:paraId="722488E9" w14:textId="77777777" w:rsidR="00DB5F4A" w:rsidRPr="00DB5F4A" w:rsidRDefault="00DB5F4A" w:rsidP="00FE1DC3">
      <w:pPr>
        <w:pStyle w:val="a6"/>
        <w:numPr>
          <w:ilvl w:val="0"/>
          <w:numId w:val="4"/>
        </w:numPr>
      </w:pPr>
      <w:r w:rsidRPr="00DB5F4A">
        <w:t>выбор подрядчика [</w:t>
      </w:r>
      <w:r w:rsidR="000973BE">
        <w:rPr>
          <w:lang w:val="en-US"/>
        </w:rPr>
        <w:t>4</w:t>
      </w:r>
      <w:r w:rsidR="002478B8">
        <w:t>8</w:t>
      </w:r>
      <w:r w:rsidRPr="00DB5F4A">
        <w:t xml:space="preserve">], </w:t>
      </w:r>
    </w:p>
    <w:p w14:paraId="7EA552D8" w14:textId="77777777" w:rsidR="00DB5F4A" w:rsidRPr="00DB5F4A" w:rsidRDefault="00DB5F4A" w:rsidP="00FE1DC3">
      <w:pPr>
        <w:pStyle w:val="a6"/>
        <w:numPr>
          <w:ilvl w:val="0"/>
          <w:numId w:val="4"/>
        </w:numPr>
      </w:pPr>
      <w:r w:rsidRPr="00DB5F4A">
        <w:t>реализация политики оздоровительного туризма [</w:t>
      </w:r>
      <w:r w:rsidR="002478B8">
        <w:t>49</w:t>
      </w:r>
      <w:r w:rsidRPr="00DB5F4A">
        <w:t>],</w:t>
      </w:r>
    </w:p>
    <w:p w14:paraId="27682095" w14:textId="77777777" w:rsidR="00DB5F4A" w:rsidRPr="00DB5F4A" w:rsidRDefault="00DB5F4A" w:rsidP="00FE1DC3">
      <w:pPr>
        <w:pStyle w:val="a6"/>
        <w:numPr>
          <w:ilvl w:val="0"/>
          <w:numId w:val="4"/>
        </w:numPr>
      </w:pPr>
      <w:r w:rsidRPr="00DB5F4A">
        <w:t>планирование железнодорожных маршрутов [</w:t>
      </w:r>
      <w:r w:rsidR="000973BE">
        <w:rPr>
          <w:lang w:val="en-US"/>
        </w:rPr>
        <w:t>5</w:t>
      </w:r>
      <w:r w:rsidR="002478B8">
        <w:t>0</w:t>
      </w:r>
      <w:r w:rsidRPr="00DB5F4A">
        <w:t xml:space="preserve">], </w:t>
      </w:r>
    </w:p>
    <w:p w14:paraId="60B6AE32" w14:textId="77777777" w:rsidR="00DB5F4A" w:rsidRPr="00DB5F4A" w:rsidRDefault="00DB5F4A" w:rsidP="00FE1DC3">
      <w:pPr>
        <w:pStyle w:val="a6"/>
        <w:numPr>
          <w:ilvl w:val="0"/>
          <w:numId w:val="4"/>
        </w:numPr>
      </w:pPr>
      <w:r w:rsidRPr="00DB5F4A">
        <w:t>выбор страховой компании [</w:t>
      </w:r>
      <w:r w:rsidR="000973BE">
        <w:rPr>
          <w:lang w:val="en-US"/>
        </w:rPr>
        <w:t>5</w:t>
      </w:r>
      <w:r w:rsidR="002478B8">
        <w:t>1</w:t>
      </w:r>
      <w:r w:rsidRPr="00DB5F4A">
        <w:t xml:space="preserve">], </w:t>
      </w:r>
    </w:p>
    <w:p w14:paraId="5B45AB99" w14:textId="77777777" w:rsidR="00DB5F4A" w:rsidRPr="00DB5F4A" w:rsidRDefault="00DB5F4A" w:rsidP="00FE1DC3">
      <w:pPr>
        <w:pStyle w:val="a6"/>
        <w:numPr>
          <w:ilvl w:val="0"/>
          <w:numId w:val="4"/>
        </w:numPr>
      </w:pPr>
      <w:r w:rsidRPr="00DB5F4A">
        <w:t>оценка финансовых показателей [</w:t>
      </w:r>
      <w:r w:rsidR="000973BE">
        <w:rPr>
          <w:lang w:val="en-US"/>
        </w:rPr>
        <w:t>5</w:t>
      </w:r>
      <w:r w:rsidR="002478B8">
        <w:t>2</w:t>
      </w:r>
      <w:r w:rsidRPr="00DB5F4A">
        <w:t>],</w:t>
      </w:r>
    </w:p>
    <w:p w14:paraId="1AD4FAF4" w14:textId="77777777" w:rsidR="00DB5F4A" w:rsidRPr="00DB5F4A" w:rsidRDefault="00DB5F4A" w:rsidP="00FE1DC3">
      <w:pPr>
        <w:pStyle w:val="a6"/>
        <w:numPr>
          <w:ilvl w:val="0"/>
          <w:numId w:val="4"/>
        </w:numPr>
      </w:pPr>
      <w:r w:rsidRPr="00DB5F4A">
        <w:t>оценка показателей университетов [</w:t>
      </w:r>
      <w:r w:rsidR="000973BE">
        <w:rPr>
          <w:lang w:val="en-US"/>
        </w:rPr>
        <w:t>5</w:t>
      </w:r>
      <w:r w:rsidR="002478B8">
        <w:t>3</w:t>
      </w:r>
      <w:r w:rsidRPr="00DB5F4A">
        <w:t xml:space="preserve">], </w:t>
      </w:r>
    </w:p>
    <w:p w14:paraId="77AC2B78" w14:textId="77777777" w:rsidR="00DB5F4A" w:rsidRPr="00DB5F4A" w:rsidRDefault="00DB5F4A" w:rsidP="00FE1DC3">
      <w:pPr>
        <w:pStyle w:val="a6"/>
        <w:numPr>
          <w:ilvl w:val="0"/>
          <w:numId w:val="4"/>
        </w:numPr>
      </w:pPr>
      <w:r w:rsidRPr="00DB5F4A">
        <w:t>оценка безопасности качества [</w:t>
      </w:r>
      <w:r w:rsidR="000973BE">
        <w:rPr>
          <w:lang w:val="en-US"/>
        </w:rPr>
        <w:t>5</w:t>
      </w:r>
      <w:r w:rsidR="002478B8">
        <w:t>4</w:t>
      </w:r>
      <w:r w:rsidRPr="00DB5F4A">
        <w:t xml:space="preserve">, </w:t>
      </w:r>
      <w:r w:rsidR="000973BE">
        <w:rPr>
          <w:lang w:val="en-US"/>
        </w:rPr>
        <w:t>5</w:t>
      </w:r>
      <w:r w:rsidR="002478B8">
        <w:t>5</w:t>
      </w:r>
      <w:r w:rsidRPr="000F077D">
        <w:t xml:space="preserve">], </w:t>
      </w:r>
    </w:p>
    <w:p w14:paraId="230C89B7" w14:textId="77777777" w:rsidR="00DB5F4A" w:rsidRPr="00DB5F4A" w:rsidRDefault="00DB5F4A" w:rsidP="00FE1DC3">
      <w:pPr>
        <w:pStyle w:val="a6"/>
        <w:numPr>
          <w:ilvl w:val="0"/>
          <w:numId w:val="4"/>
        </w:numPr>
      </w:pPr>
      <w:r w:rsidRPr="00DB5F4A">
        <w:t>оценка банковской производительности [</w:t>
      </w:r>
      <w:r w:rsidR="000973BE">
        <w:rPr>
          <w:lang w:val="en-US"/>
        </w:rPr>
        <w:t>5</w:t>
      </w:r>
      <w:r w:rsidR="002478B8">
        <w:t>6</w:t>
      </w:r>
      <w:r w:rsidRPr="00DB5F4A">
        <w:t>],</w:t>
      </w:r>
    </w:p>
    <w:p w14:paraId="330BF358" w14:textId="77777777" w:rsidR="00DB5F4A" w:rsidRDefault="00DB5F4A" w:rsidP="00FE1DC3">
      <w:pPr>
        <w:pStyle w:val="a6"/>
        <w:numPr>
          <w:ilvl w:val="0"/>
          <w:numId w:val="4"/>
        </w:numPr>
      </w:pPr>
      <w:r w:rsidRPr="00DB5F4A">
        <w:t>т.д.</w:t>
      </w:r>
    </w:p>
    <w:p w14:paraId="6C8343D8" w14:textId="77777777" w:rsidR="00DB5F4A" w:rsidRDefault="00DB5F4A" w:rsidP="00CE6AA4">
      <w:pPr>
        <w:pStyle w:val="a6"/>
      </w:pPr>
      <w:r>
        <w:t xml:space="preserve">Алгоритм метода </w:t>
      </w:r>
      <w:r>
        <w:rPr>
          <w:lang w:val="en-US"/>
        </w:rPr>
        <w:t>VIKOR</w:t>
      </w:r>
      <w:r w:rsidRPr="00CE6AA4">
        <w:t>:</w:t>
      </w:r>
    </w:p>
    <w:p w14:paraId="0000B728" w14:textId="77777777" w:rsidR="00B9752D" w:rsidRDefault="00B9752D" w:rsidP="00CE6AA4">
      <w:pPr>
        <w:pStyle w:val="a6"/>
      </w:pPr>
    </w:p>
    <w:p w14:paraId="367F26DD" w14:textId="77777777" w:rsidR="00B9752D" w:rsidRPr="00CE6AA4" w:rsidRDefault="00B9752D" w:rsidP="00CE6AA4">
      <w:pPr>
        <w:pStyle w:val="a6"/>
      </w:pPr>
    </w:p>
    <w:p w14:paraId="02CE9D40" w14:textId="77777777" w:rsidR="00624D3B" w:rsidRDefault="00624D3B" w:rsidP="00FE1DC3">
      <w:pPr>
        <w:pStyle w:val="a6"/>
        <w:numPr>
          <w:ilvl w:val="0"/>
          <w:numId w:val="5"/>
        </w:numPr>
        <w:rPr>
          <w:rFonts w:cs="Times New Roman"/>
          <w:szCs w:val="28"/>
        </w:rPr>
      </w:pPr>
      <w:r w:rsidRPr="006613BA">
        <w:rPr>
          <w:rFonts w:cs="Times New Roman"/>
          <w:szCs w:val="28"/>
        </w:rPr>
        <w:lastRenderedPageBreak/>
        <w:t xml:space="preserve">Определить лучшее </w:t>
      </w:r>
      <w:r w:rsidRPr="006613BA">
        <w:rPr>
          <w:rFonts w:cs="Times New Roman"/>
          <w:i/>
          <w:iCs/>
          <w:szCs w:val="28"/>
          <w:lang w:val="en-US"/>
        </w:rPr>
        <w:t>f</w:t>
      </w:r>
      <w:r w:rsidRPr="006613BA">
        <w:rPr>
          <w:rFonts w:cs="Times New Roman"/>
          <w:i/>
          <w:iCs/>
          <w:szCs w:val="28"/>
          <w:vertAlign w:val="subscript"/>
          <w:lang w:val="en-US"/>
        </w:rPr>
        <w:t>i</w:t>
      </w:r>
      <w:r w:rsidRPr="006613BA">
        <w:rPr>
          <w:rFonts w:cs="Times New Roman"/>
          <w:i/>
          <w:iCs/>
          <w:szCs w:val="28"/>
        </w:rPr>
        <w:t xml:space="preserve">* </w:t>
      </w:r>
      <w:r w:rsidRPr="006613BA">
        <w:rPr>
          <w:rFonts w:cs="Times New Roman"/>
          <w:szCs w:val="28"/>
        </w:rPr>
        <w:t xml:space="preserve">и худшее </w:t>
      </w:r>
      <w:r w:rsidRPr="006613BA">
        <w:rPr>
          <w:rFonts w:cs="Times New Roman"/>
          <w:i/>
          <w:iCs/>
          <w:szCs w:val="28"/>
          <w:lang w:val="en-US"/>
        </w:rPr>
        <w:t>f</w:t>
      </w:r>
      <w:r w:rsidRPr="006613BA">
        <w:rPr>
          <w:rFonts w:cs="Times New Roman"/>
          <w:i/>
          <w:iCs/>
          <w:szCs w:val="28"/>
          <w:vertAlign w:val="subscript"/>
          <w:lang w:val="en-US"/>
        </w:rPr>
        <w:t>i</w:t>
      </w:r>
      <w:r w:rsidRPr="006613BA">
        <w:rPr>
          <w:rFonts w:cs="Times New Roman"/>
          <w:i/>
          <w:iCs/>
          <w:szCs w:val="28"/>
          <w:vertAlign w:val="superscript"/>
        </w:rPr>
        <w:t>-</w:t>
      </w:r>
      <w:r w:rsidRPr="006613BA">
        <w:rPr>
          <w:rFonts w:cs="Times New Roman"/>
          <w:i/>
          <w:iCs/>
          <w:szCs w:val="28"/>
        </w:rPr>
        <w:t xml:space="preserve">  </w:t>
      </w:r>
      <w:r w:rsidRPr="006613BA">
        <w:rPr>
          <w:rFonts w:cs="Times New Roman"/>
          <w:szCs w:val="28"/>
        </w:rPr>
        <w:t xml:space="preserve">значения критерия, </w:t>
      </w:r>
      <w:r w:rsidRPr="006613BA">
        <w:rPr>
          <w:rFonts w:cs="Times New Roman"/>
          <w:i/>
          <w:iCs/>
          <w:szCs w:val="28"/>
        </w:rPr>
        <w:t>i=1, 2, …, n.</w:t>
      </w:r>
      <w:r w:rsidRPr="006613BA">
        <w:rPr>
          <w:rFonts w:cs="Times New Roman"/>
          <w:szCs w:val="28"/>
        </w:rPr>
        <w:t xml:space="preserve"> </w:t>
      </w:r>
    </w:p>
    <w:p w14:paraId="4B734364" w14:textId="77777777" w:rsidR="00CE6AA4" w:rsidRDefault="00092471" w:rsidP="00C321FB">
      <w:pPr>
        <w:pStyle w:val="a6"/>
        <w:jc w:val="center"/>
        <w:rPr>
          <w:rFonts w:cs="Times New Roman"/>
          <w:szCs w:val="28"/>
        </w:rPr>
      </w:pPr>
      <w:r w:rsidRPr="00092471">
        <w:rPr>
          <w:rFonts w:cs="Times New Roman"/>
          <w:position w:val="-14"/>
          <w:szCs w:val="28"/>
        </w:rPr>
        <w:object w:dxaOrig="1280" w:dyaOrig="400" w14:anchorId="224D712F">
          <v:shape id="_x0000_i1086" type="#_x0000_t75" style="width:71.25pt;height:24pt" o:ole="">
            <v:imagedata r:id="rId128" o:title=""/>
          </v:shape>
          <o:OLEObject Type="Embed" ProgID="Equation.3" ShapeID="_x0000_i1086" DrawAspect="Content" ObjectID="_1566226080" r:id="rId129"/>
        </w:object>
      </w:r>
      <w:r w:rsidRPr="00CE6AA4">
        <w:rPr>
          <w:rFonts w:cs="Times New Roman"/>
          <w:szCs w:val="28"/>
        </w:rPr>
        <w:t>,</w:t>
      </w:r>
      <w:r w:rsidRPr="00092471">
        <w:rPr>
          <w:rFonts w:cs="Times New Roman"/>
          <w:position w:val="-14"/>
          <w:szCs w:val="28"/>
        </w:rPr>
        <w:object w:dxaOrig="1240" w:dyaOrig="400" w14:anchorId="0FFBD2BF">
          <v:shape id="_x0000_i1087" type="#_x0000_t75" style="width:71.25pt;height:24pt" o:ole="">
            <v:imagedata r:id="rId130" o:title=""/>
          </v:shape>
          <o:OLEObject Type="Embed" ProgID="Equation.3" ShapeID="_x0000_i1087" DrawAspect="Content" ObjectID="_1566226081" r:id="rId131"/>
        </w:object>
      </w:r>
      <w:r w:rsidRPr="00CE6AA4">
        <w:rPr>
          <w:rFonts w:cs="Times New Roman"/>
          <w:szCs w:val="28"/>
        </w:rPr>
        <w:t>.</w:t>
      </w:r>
    </w:p>
    <w:p w14:paraId="1FED3471" w14:textId="77777777" w:rsidR="00624D3B" w:rsidRPr="00092471" w:rsidRDefault="00624D3B" w:rsidP="00FE1DC3">
      <w:pPr>
        <w:pStyle w:val="a6"/>
        <w:numPr>
          <w:ilvl w:val="0"/>
          <w:numId w:val="5"/>
        </w:numPr>
        <w:rPr>
          <w:rFonts w:cs="Times New Roman"/>
          <w:szCs w:val="28"/>
        </w:rPr>
      </w:pPr>
      <w:r w:rsidRPr="006613BA">
        <w:rPr>
          <w:rFonts w:cs="Times New Roman"/>
          <w:szCs w:val="28"/>
        </w:rPr>
        <w:t xml:space="preserve">Вычислить значения </w:t>
      </w:r>
      <w:r w:rsidRPr="006613BA">
        <w:rPr>
          <w:rFonts w:cs="Times New Roman"/>
          <w:i/>
          <w:iCs/>
          <w:szCs w:val="28"/>
          <w:lang w:val="en-US"/>
        </w:rPr>
        <w:t>S</w:t>
      </w:r>
      <w:r w:rsidRPr="006613BA">
        <w:rPr>
          <w:rFonts w:cs="Times New Roman"/>
          <w:i/>
          <w:iCs/>
          <w:szCs w:val="28"/>
          <w:vertAlign w:val="subscript"/>
          <w:lang w:val="en-US"/>
        </w:rPr>
        <w:t>j</w:t>
      </w:r>
      <w:r w:rsidRPr="006613BA">
        <w:rPr>
          <w:rFonts w:cs="Times New Roman"/>
          <w:i/>
          <w:iCs/>
          <w:szCs w:val="28"/>
          <w:vertAlign w:val="subscript"/>
        </w:rPr>
        <w:t xml:space="preserve"> </w:t>
      </w:r>
      <w:r w:rsidRPr="006613BA">
        <w:rPr>
          <w:rFonts w:cs="Times New Roman"/>
          <w:szCs w:val="28"/>
          <w:vertAlign w:val="subscript"/>
        </w:rPr>
        <w:t xml:space="preserve"> </w:t>
      </w:r>
      <w:r w:rsidRPr="006613BA">
        <w:rPr>
          <w:rFonts w:cs="Times New Roman"/>
          <w:szCs w:val="28"/>
        </w:rPr>
        <w:t xml:space="preserve">и </w:t>
      </w:r>
      <w:r w:rsidRPr="006613BA">
        <w:rPr>
          <w:rFonts w:cs="Times New Roman"/>
          <w:i/>
          <w:iCs/>
          <w:szCs w:val="28"/>
          <w:lang w:val="en-US"/>
        </w:rPr>
        <w:t>R</w:t>
      </w:r>
      <w:r w:rsidRPr="006613BA">
        <w:rPr>
          <w:rFonts w:cs="Times New Roman"/>
          <w:i/>
          <w:iCs/>
          <w:szCs w:val="28"/>
          <w:vertAlign w:val="subscript"/>
          <w:lang w:val="en-US"/>
        </w:rPr>
        <w:t>j</w:t>
      </w:r>
      <w:r w:rsidRPr="006613BA">
        <w:rPr>
          <w:rFonts w:cs="Times New Roman"/>
          <w:szCs w:val="28"/>
        </w:rPr>
        <w:t xml:space="preserve">, </w:t>
      </w:r>
      <w:r w:rsidRPr="006613BA">
        <w:rPr>
          <w:rFonts w:cs="Times New Roman"/>
          <w:i/>
          <w:iCs/>
          <w:szCs w:val="28"/>
        </w:rPr>
        <w:t>j=1, 2, …, J .</w:t>
      </w:r>
    </w:p>
    <w:p w14:paraId="6A0186C0" w14:textId="77777777" w:rsidR="00092471" w:rsidRPr="00B96C60" w:rsidRDefault="00092471" w:rsidP="00C321FB">
      <w:pPr>
        <w:pStyle w:val="a6"/>
        <w:jc w:val="center"/>
        <w:rPr>
          <w:rFonts w:cs="Times New Roman"/>
          <w:szCs w:val="28"/>
        </w:rPr>
      </w:pPr>
      <w:r w:rsidRPr="00092471">
        <w:rPr>
          <w:rFonts w:cs="Times New Roman"/>
          <w:position w:val="-28"/>
          <w:szCs w:val="28"/>
        </w:rPr>
        <w:object w:dxaOrig="3040" w:dyaOrig="680" w14:anchorId="4AD0A57B">
          <v:shape id="_x0000_i1088" type="#_x0000_t75" style="width:168pt;height:39pt" o:ole="">
            <v:imagedata r:id="rId132" o:title=""/>
          </v:shape>
          <o:OLEObject Type="Embed" ProgID="Equation.3" ShapeID="_x0000_i1088" DrawAspect="Content" ObjectID="_1566226082" r:id="rId133"/>
        </w:object>
      </w:r>
      <w:r w:rsidRPr="00B96C60">
        <w:rPr>
          <w:rFonts w:cs="Times New Roman"/>
          <w:szCs w:val="28"/>
        </w:rPr>
        <w:t>,</w:t>
      </w:r>
    </w:p>
    <w:p w14:paraId="579B5A53" w14:textId="77777777" w:rsidR="00092471" w:rsidRPr="00B96C60" w:rsidRDefault="00092471" w:rsidP="00C321FB">
      <w:pPr>
        <w:pStyle w:val="a6"/>
        <w:jc w:val="center"/>
        <w:rPr>
          <w:rFonts w:cs="Times New Roman"/>
          <w:szCs w:val="28"/>
        </w:rPr>
      </w:pPr>
      <w:r w:rsidRPr="00092471">
        <w:rPr>
          <w:rFonts w:cs="Times New Roman"/>
          <w:position w:val="-34"/>
          <w:szCs w:val="28"/>
        </w:rPr>
        <w:object w:dxaOrig="2380" w:dyaOrig="800" w14:anchorId="41692D16">
          <v:shape id="_x0000_i1089" type="#_x0000_t75" style="width:132pt;height:45pt" o:ole="">
            <v:imagedata r:id="rId134" o:title=""/>
          </v:shape>
          <o:OLEObject Type="Embed" ProgID="Equation.3" ShapeID="_x0000_i1089" DrawAspect="Content" ObjectID="_1566226083" r:id="rId135"/>
        </w:object>
      </w:r>
      <w:r w:rsidRPr="00B96C60">
        <w:rPr>
          <w:rFonts w:cs="Times New Roman"/>
          <w:szCs w:val="28"/>
        </w:rPr>
        <w:t>,</w:t>
      </w:r>
    </w:p>
    <w:p w14:paraId="7DE5158A" w14:textId="77777777" w:rsidR="00624D3B" w:rsidRDefault="00624D3B" w:rsidP="00CE6AA4">
      <w:pPr>
        <w:pStyle w:val="a6"/>
        <w:rPr>
          <w:rFonts w:cs="Times New Roman"/>
          <w:szCs w:val="28"/>
        </w:rPr>
      </w:pPr>
      <w:r w:rsidRPr="006613BA">
        <w:rPr>
          <w:rFonts w:cs="Times New Roman"/>
          <w:szCs w:val="28"/>
        </w:rPr>
        <w:t xml:space="preserve">где </w:t>
      </w:r>
      <w:r w:rsidRPr="006613BA">
        <w:rPr>
          <w:rFonts w:cs="Times New Roman"/>
          <w:i/>
          <w:iCs/>
          <w:szCs w:val="28"/>
          <w:lang w:val="en-US"/>
        </w:rPr>
        <w:t>w</w:t>
      </w:r>
      <w:r w:rsidRPr="006613BA">
        <w:rPr>
          <w:rFonts w:cs="Times New Roman"/>
          <w:i/>
          <w:iCs/>
          <w:szCs w:val="28"/>
          <w:vertAlign w:val="subscript"/>
        </w:rPr>
        <w:t xml:space="preserve">i </w:t>
      </w:r>
      <w:r w:rsidRPr="006613BA">
        <w:rPr>
          <w:rFonts w:cs="Times New Roman"/>
          <w:szCs w:val="28"/>
        </w:rPr>
        <w:t>- веса критериев, выражающие их относительную важность.</w:t>
      </w:r>
    </w:p>
    <w:p w14:paraId="587844D8" w14:textId="77777777" w:rsidR="00624D3B" w:rsidRPr="00092471" w:rsidRDefault="00624D3B" w:rsidP="00FE1DC3">
      <w:pPr>
        <w:pStyle w:val="a6"/>
        <w:numPr>
          <w:ilvl w:val="0"/>
          <w:numId w:val="5"/>
        </w:numPr>
        <w:rPr>
          <w:rFonts w:cs="Times New Roman"/>
          <w:szCs w:val="28"/>
        </w:rPr>
      </w:pPr>
      <w:r w:rsidRPr="006613BA">
        <w:rPr>
          <w:rFonts w:cs="Times New Roman"/>
          <w:szCs w:val="28"/>
        </w:rPr>
        <w:t xml:space="preserve">Вычислить значения </w:t>
      </w:r>
      <w:r w:rsidRPr="006613BA">
        <w:rPr>
          <w:rFonts w:cs="Times New Roman"/>
          <w:i/>
          <w:iCs/>
          <w:szCs w:val="28"/>
          <w:lang w:val="en-US"/>
        </w:rPr>
        <w:t>Q</w:t>
      </w:r>
      <w:r w:rsidRPr="006613BA">
        <w:rPr>
          <w:rFonts w:cs="Times New Roman"/>
          <w:i/>
          <w:iCs/>
          <w:szCs w:val="28"/>
          <w:vertAlign w:val="subscript"/>
          <w:lang w:val="en-US"/>
        </w:rPr>
        <w:t>j</w:t>
      </w:r>
      <w:r w:rsidRPr="006613BA">
        <w:rPr>
          <w:rFonts w:cs="Times New Roman"/>
          <w:szCs w:val="28"/>
        </w:rPr>
        <w:t xml:space="preserve">, </w:t>
      </w:r>
      <w:r w:rsidRPr="006613BA">
        <w:rPr>
          <w:rFonts w:cs="Times New Roman"/>
          <w:i/>
          <w:iCs/>
          <w:szCs w:val="28"/>
        </w:rPr>
        <w:t>j=1,2, …, J</w:t>
      </w:r>
    </w:p>
    <w:p w14:paraId="18F5FA19" w14:textId="77777777" w:rsidR="00624D3B" w:rsidRPr="006613BA" w:rsidRDefault="00C148C1" w:rsidP="00C321FB">
      <w:pPr>
        <w:pStyle w:val="a6"/>
        <w:jc w:val="center"/>
        <w:rPr>
          <w:rFonts w:cs="Times New Roman"/>
          <w:szCs w:val="28"/>
        </w:rPr>
      </w:pPr>
      <w:r w:rsidRPr="00092471">
        <w:rPr>
          <w:rFonts w:cs="Times New Roman"/>
          <w:position w:val="-24"/>
          <w:szCs w:val="28"/>
        </w:rPr>
        <w:object w:dxaOrig="3340" w:dyaOrig="680" w14:anchorId="7AF370D1">
          <v:shape id="_x0000_i1090" type="#_x0000_t75" style="width:184.5pt;height:39pt" o:ole="">
            <v:imagedata r:id="rId136" o:title=""/>
          </v:shape>
          <o:OLEObject Type="Embed" ProgID="Equation.3" ShapeID="_x0000_i1090" DrawAspect="Content" ObjectID="_1566226084" r:id="rId137"/>
        </w:object>
      </w:r>
      <w:r w:rsidR="00624D3B" w:rsidRPr="006613BA">
        <w:rPr>
          <w:rFonts w:cs="Times New Roman"/>
          <w:szCs w:val="28"/>
        </w:rPr>
        <w:t>,</w:t>
      </w:r>
    </w:p>
    <w:p w14:paraId="2F884C94" w14:textId="77777777" w:rsidR="00624D3B" w:rsidRDefault="00624D3B" w:rsidP="00CE6AA4">
      <w:pPr>
        <w:pStyle w:val="a6"/>
        <w:rPr>
          <w:rFonts w:cs="Times New Roman"/>
          <w:szCs w:val="28"/>
        </w:rPr>
      </w:pPr>
      <w:r w:rsidRPr="006613BA">
        <w:rPr>
          <w:rFonts w:cs="Times New Roman"/>
          <w:szCs w:val="28"/>
        </w:rPr>
        <w:t>где</w:t>
      </w:r>
      <w:r w:rsidR="00C148C1" w:rsidRPr="00C148C1">
        <w:rPr>
          <w:rFonts w:cs="Times New Roman"/>
          <w:szCs w:val="28"/>
        </w:rPr>
        <w:t xml:space="preserve"> </w:t>
      </w:r>
      <w:r w:rsidRPr="006613BA">
        <w:rPr>
          <w:rFonts w:cs="Times New Roman"/>
          <w:i/>
          <w:iCs/>
          <w:szCs w:val="28"/>
        </w:rPr>
        <w:t>v</w:t>
      </w:r>
      <w:r w:rsidRPr="006613BA">
        <w:rPr>
          <w:rFonts w:cs="Times New Roman"/>
          <w:szCs w:val="28"/>
        </w:rPr>
        <w:t xml:space="preserve"> - вес стратег</w:t>
      </w:r>
      <w:r w:rsidR="00C148C1">
        <w:rPr>
          <w:rFonts w:cs="Times New Roman"/>
          <w:szCs w:val="28"/>
        </w:rPr>
        <w:t>ии, а также:</w:t>
      </w:r>
    </w:p>
    <w:p w14:paraId="1AEE85C9" w14:textId="77777777" w:rsidR="00C148C1" w:rsidRPr="00C148C1" w:rsidRDefault="00C148C1" w:rsidP="00CE6AA4">
      <w:pPr>
        <w:pStyle w:val="a6"/>
        <w:rPr>
          <w:rFonts w:cs="Times New Roman"/>
          <w:szCs w:val="28"/>
        </w:rPr>
      </w:pPr>
      <w:r w:rsidRPr="00092471">
        <w:rPr>
          <w:rFonts w:cs="Times New Roman"/>
          <w:position w:val="-14"/>
          <w:szCs w:val="28"/>
        </w:rPr>
        <w:object w:dxaOrig="1180" w:dyaOrig="400" w14:anchorId="683BFB3C">
          <v:shape id="_x0000_i1091" type="#_x0000_t75" style="width:65.25pt;height:24pt" o:ole="">
            <v:imagedata r:id="rId138" o:title=""/>
          </v:shape>
          <o:OLEObject Type="Embed" ProgID="Equation.3" ShapeID="_x0000_i1091" DrawAspect="Content" ObjectID="_1566226085" r:id="rId139"/>
        </w:object>
      </w:r>
      <w:r w:rsidRPr="00C148C1">
        <w:rPr>
          <w:rFonts w:cs="Times New Roman"/>
          <w:szCs w:val="28"/>
        </w:rPr>
        <w:t>,</w:t>
      </w:r>
      <w:r w:rsidRPr="00C148C1">
        <w:rPr>
          <w:rFonts w:cs="Times New Roman"/>
          <w:szCs w:val="28"/>
        </w:rPr>
        <w:tab/>
      </w:r>
      <w:r w:rsidRPr="00C148C1">
        <w:rPr>
          <w:rFonts w:cs="Times New Roman"/>
          <w:szCs w:val="28"/>
        </w:rPr>
        <w:tab/>
      </w:r>
      <w:r w:rsidRPr="00092471">
        <w:rPr>
          <w:rFonts w:cs="Times New Roman"/>
          <w:position w:val="-14"/>
          <w:szCs w:val="28"/>
        </w:rPr>
        <w:object w:dxaOrig="1240" w:dyaOrig="400" w14:anchorId="602209A2">
          <v:shape id="_x0000_i1092" type="#_x0000_t75" style="width:71.25pt;height:24pt" o:ole="">
            <v:imagedata r:id="rId140" o:title=""/>
          </v:shape>
          <o:OLEObject Type="Embed" ProgID="Equation.3" ShapeID="_x0000_i1092" DrawAspect="Content" ObjectID="_1566226086" r:id="rId141"/>
        </w:object>
      </w:r>
      <w:r w:rsidRPr="00C148C1">
        <w:rPr>
          <w:rFonts w:cs="Times New Roman"/>
          <w:szCs w:val="28"/>
        </w:rPr>
        <w:t>,</w:t>
      </w:r>
    </w:p>
    <w:p w14:paraId="4B8F3674" w14:textId="77777777" w:rsidR="00C148C1" w:rsidRPr="00C148C1" w:rsidRDefault="00C148C1" w:rsidP="00CE6AA4">
      <w:pPr>
        <w:pStyle w:val="a6"/>
        <w:rPr>
          <w:rFonts w:cs="Times New Roman"/>
          <w:szCs w:val="28"/>
        </w:rPr>
      </w:pPr>
      <w:r w:rsidRPr="00092471">
        <w:rPr>
          <w:rFonts w:cs="Times New Roman"/>
          <w:position w:val="-14"/>
          <w:szCs w:val="28"/>
        </w:rPr>
        <w:object w:dxaOrig="1219" w:dyaOrig="400" w14:anchorId="14D867B7">
          <v:shape id="_x0000_i1093" type="#_x0000_t75" style="width:65.25pt;height:24pt" o:ole="">
            <v:imagedata r:id="rId142" o:title=""/>
          </v:shape>
          <o:OLEObject Type="Embed" ProgID="Equation.3" ShapeID="_x0000_i1093" DrawAspect="Content" ObjectID="_1566226087" r:id="rId143"/>
        </w:object>
      </w:r>
      <w:r w:rsidRPr="00C148C1">
        <w:rPr>
          <w:rFonts w:cs="Times New Roman"/>
          <w:szCs w:val="28"/>
        </w:rPr>
        <w:t>,</w:t>
      </w:r>
      <w:r w:rsidRPr="00C148C1">
        <w:rPr>
          <w:rFonts w:cs="Times New Roman"/>
          <w:szCs w:val="28"/>
        </w:rPr>
        <w:tab/>
      </w:r>
      <w:r w:rsidRPr="00C148C1">
        <w:rPr>
          <w:rFonts w:cs="Times New Roman"/>
          <w:szCs w:val="28"/>
        </w:rPr>
        <w:tab/>
      </w:r>
      <w:r w:rsidRPr="00092471">
        <w:rPr>
          <w:rFonts w:cs="Times New Roman"/>
          <w:position w:val="-14"/>
          <w:szCs w:val="28"/>
        </w:rPr>
        <w:object w:dxaOrig="1280" w:dyaOrig="400" w14:anchorId="4D0FA57B">
          <v:shape id="_x0000_i1094" type="#_x0000_t75" style="width:71.25pt;height:24pt" o:ole="">
            <v:imagedata r:id="rId144" o:title=""/>
          </v:shape>
          <o:OLEObject Type="Embed" ProgID="Equation.3" ShapeID="_x0000_i1094" DrawAspect="Content" ObjectID="_1566226088" r:id="rId145"/>
        </w:object>
      </w:r>
      <w:r w:rsidRPr="00C148C1">
        <w:rPr>
          <w:rFonts w:cs="Times New Roman"/>
          <w:szCs w:val="28"/>
        </w:rPr>
        <w:t>,</w:t>
      </w:r>
    </w:p>
    <w:p w14:paraId="5028D017" w14:textId="77777777" w:rsidR="00624D3B" w:rsidRPr="006613BA" w:rsidRDefault="00624D3B" w:rsidP="00FE1DC3">
      <w:pPr>
        <w:pStyle w:val="a6"/>
        <w:numPr>
          <w:ilvl w:val="0"/>
          <w:numId w:val="5"/>
        </w:numPr>
        <w:rPr>
          <w:rFonts w:cs="Times New Roman"/>
          <w:szCs w:val="28"/>
        </w:rPr>
      </w:pPr>
      <w:r w:rsidRPr="006613BA">
        <w:rPr>
          <w:rFonts w:cs="Times New Roman"/>
          <w:szCs w:val="28"/>
        </w:rPr>
        <w:t xml:space="preserve">Сортировка (ранжирование) альтернатив по значениям </w:t>
      </w:r>
      <w:r w:rsidRPr="006613BA">
        <w:rPr>
          <w:rFonts w:cs="Times New Roman"/>
          <w:i/>
          <w:iCs/>
          <w:szCs w:val="28"/>
        </w:rPr>
        <w:t>S</w:t>
      </w:r>
      <w:r w:rsidRPr="006613BA">
        <w:rPr>
          <w:rFonts w:cs="Times New Roman"/>
          <w:szCs w:val="28"/>
        </w:rPr>
        <w:t xml:space="preserve">, </w:t>
      </w:r>
      <w:r w:rsidRPr="006613BA">
        <w:rPr>
          <w:rFonts w:cs="Times New Roman"/>
          <w:i/>
          <w:iCs/>
          <w:szCs w:val="28"/>
        </w:rPr>
        <w:t>R</w:t>
      </w:r>
      <w:r w:rsidRPr="006613BA">
        <w:rPr>
          <w:rFonts w:cs="Times New Roman"/>
          <w:szCs w:val="28"/>
        </w:rPr>
        <w:t xml:space="preserve"> и </w:t>
      </w:r>
      <w:r w:rsidRPr="006613BA">
        <w:rPr>
          <w:rFonts w:cs="Times New Roman"/>
          <w:i/>
          <w:iCs/>
          <w:szCs w:val="28"/>
        </w:rPr>
        <w:t>Q</w:t>
      </w:r>
      <w:r w:rsidRPr="006613BA">
        <w:rPr>
          <w:rFonts w:cs="Times New Roman"/>
          <w:szCs w:val="28"/>
        </w:rPr>
        <w:t xml:space="preserve"> в порядке убывания. </w:t>
      </w:r>
    </w:p>
    <w:p w14:paraId="48C3D4ED" w14:textId="77777777" w:rsidR="00624D3B" w:rsidRPr="006613BA" w:rsidRDefault="00624D3B" w:rsidP="00FE1DC3">
      <w:pPr>
        <w:pStyle w:val="a6"/>
        <w:numPr>
          <w:ilvl w:val="0"/>
          <w:numId w:val="5"/>
        </w:numPr>
        <w:rPr>
          <w:rFonts w:cs="Times New Roman"/>
          <w:szCs w:val="28"/>
        </w:rPr>
      </w:pPr>
      <w:r w:rsidRPr="006613BA">
        <w:rPr>
          <w:rFonts w:cs="Times New Roman"/>
          <w:szCs w:val="28"/>
        </w:rPr>
        <w:t xml:space="preserve">Предложить в качестве компромиссного решения альтернативу </w:t>
      </w:r>
      <w:r w:rsidRPr="006613BA">
        <w:rPr>
          <w:rFonts w:cs="Times New Roman"/>
          <w:i/>
          <w:iCs/>
          <w:szCs w:val="28"/>
        </w:rPr>
        <w:t>(</w:t>
      </w:r>
      <w:r w:rsidRPr="006613BA">
        <w:rPr>
          <w:rFonts w:cs="Times New Roman"/>
          <w:i/>
          <w:iCs/>
          <w:szCs w:val="28"/>
          <w:lang w:val="en-US"/>
        </w:rPr>
        <w:t>a</w:t>
      </w:r>
      <w:r w:rsidRPr="006613BA">
        <w:rPr>
          <w:rFonts w:cs="Times New Roman"/>
          <w:i/>
          <w:iCs/>
          <w:szCs w:val="28"/>
        </w:rPr>
        <w:t xml:space="preserve">`), </w:t>
      </w:r>
      <w:r w:rsidRPr="006613BA">
        <w:rPr>
          <w:rFonts w:cs="Times New Roman"/>
          <w:szCs w:val="28"/>
        </w:rPr>
        <w:t xml:space="preserve">которая имеет лучшее значение </w:t>
      </w:r>
      <w:r w:rsidRPr="006613BA">
        <w:rPr>
          <w:rFonts w:cs="Times New Roman"/>
          <w:i/>
          <w:iCs/>
          <w:szCs w:val="28"/>
          <w:lang w:val="en-US"/>
        </w:rPr>
        <w:t>Q</w:t>
      </w:r>
      <w:r w:rsidRPr="006613BA">
        <w:rPr>
          <w:rFonts w:cs="Times New Roman"/>
          <w:i/>
          <w:iCs/>
          <w:szCs w:val="28"/>
        </w:rPr>
        <w:t xml:space="preserve"> (</w:t>
      </w:r>
      <w:r w:rsidRPr="006613BA">
        <w:rPr>
          <w:rFonts w:cs="Times New Roman"/>
          <w:i/>
          <w:iCs/>
          <w:szCs w:val="28"/>
          <w:lang w:val="en-US"/>
        </w:rPr>
        <w:t>min</w:t>
      </w:r>
      <w:r w:rsidRPr="006613BA">
        <w:rPr>
          <w:rFonts w:cs="Times New Roman"/>
          <w:i/>
          <w:iCs/>
          <w:szCs w:val="28"/>
        </w:rPr>
        <w:t>)</w:t>
      </w:r>
      <w:r w:rsidRPr="006613BA">
        <w:rPr>
          <w:rFonts w:cs="Times New Roman"/>
          <w:szCs w:val="28"/>
        </w:rPr>
        <w:t>. Выполнить проверку по следующим двум условиям:</w:t>
      </w:r>
    </w:p>
    <w:p w14:paraId="1BCC6862" w14:textId="77777777" w:rsidR="00624D3B" w:rsidRDefault="00624D3B" w:rsidP="00CE6AA4">
      <w:pPr>
        <w:pStyle w:val="a6"/>
        <w:rPr>
          <w:rFonts w:cs="Times New Roman"/>
          <w:szCs w:val="28"/>
          <w:u w:val="single"/>
        </w:rPr>
      </w:pPr>
      <w:r w:rsidRPr="006613BA">
        <w:rPr>
          <w:rFonts w:cs="Times New Roman"/>
          <w:szCs w:val="28"/>
          <w:u w:val="single"/>
        </w:rPr>
        <w:t>У</w:t>
      </w:r>
      <w:r w:rsidR="00C321FB">
        <w:rPr>
          <w:rFonts w:cs="Times New Roman"/>
          <w:szCs w:val="28"/>
          <w:u w:val="single"/>
        </w:rPr>
        <w:t>сл</w:t>
      </w:r>
      <w:r w:rsidR="00197AC0">
        <w:rPr>
          <w:rFonts w:cs="Times New Roman"/>
          <w:szCs w:val="28"/>
          <w:u w:val="single"/>
        </w:rPr>
        <w:t xml:space="preserve">овие </w:t>
      </w:r>
      <w:r w:rsidR="00C321FB">
        <w:rPr>
          <w:rFonts w:cs="Times New Roman"/>
          <w:szCs w:val="28"/>
          <w:u w:val="single"/>
        </w:rPr>
        <w:t>1</w:t>
      </w:r>
      <w:r w:rsidR="00197AC0">
        <w:rPr>
          <w:rFonts w:cs="Times New Roman"/>
          <w:szCs w:val="28"/>
          <w:u w:val="single"/>
        </w:rPr>
        <w:t xml:space="preserve">. </w:t>
      </w:r>
      <w:r w:rsidR="00C321FB">
        <w:rPr>
          <w:rFonts w:cs="Times New Roman"/>
          <w:szCs w:val="28"/>
          <w:u w:val="single"/>
        </w:rPr>
        <w:t>''Приемлемое преимущество''</w:t>
      </w:r>
    </w:p>
    <w:p w14:paraId="0BCD3ABE" w14:textId="77777777" w:rsidR="00C321FB" w:rsidRPr="00C321FB" w:rsidRDefault="00C321FB" w:rsidP="00CE6AA4">
      <w:pPr>
        <w:pStyle w:val="a6"/>
        <w:rPr>
          <w:rFonts w:cs="Times New Roman"/>
          <w:szCs w:val="28"/>
        </w:rPr>
      </w:pPr>
      <w:r w:rsidRPr="00C321FB">
        <w:rPr>
          <w:rFonts w:cs="Times New Roman"/>
          <w:szCs w:val="28"/>
        </w:rPr>
        <w:t>Условие описывается следующим выражением:</w:t>
      </w:r>
    </w:p>
    <w:p w14:paraId="5B5334E8" w14:textId="77777777" w:rsidR="00C148C1" w:rsidRPr="00C148C1" w:rsidRDefault="00C148C1" w:rsidP="00C321FB">
      <w:pPr>
        <w:pStyle w:val="a6"/>
        <w:jc w:val="center"/>
        <w:rPr>
          <w:rFonts w:cs="Times New Roman"/>
          <w:szCs w:val="28"/>
        </w:rPr>
      </w:pPr>
      <w:r w:rsidRPr="00C148C1">
        <w:rPr>
          <w:rFonts w:cs="Times New Roman"/>
          <w:position w:val="-10"/>
          <w:szCs w:val="28"/>
        </w:rPr>
        <w:object w:dxaOrig="2000" w:dyaOrig="320" w14:anchorId="6C4C3CE4">
          <v:shape id="_x0000_i1095" type="#_x0000_t75" style="width:111pt;height:19.5pt" o:ole="">
            <v:imagedata r:id="rId146" o:title=""/>
          </v:shape>
          <o:OLEObject Type="Embed" ProgID="Equation.3" ShapeID="_x0000_i1095" DrawAspect="Content" ObjectID="_1566226089" r:id="rId147"/>
        </w:object>
      </w:r>
      <w:r w:rsidRPr="00C148C1">
        <w:rPr>
          <w:rFonts w:cs="Times New Roman"/>
          <w:szCs w:val="28"/>
        </w:rPr>
        <w:t>,</w:t>
      </w:r>
    </w:p>
    <w:p w14:paraId="222196BA" w14:textId="77777777" w:rsidR="00624D3B" w:rsidRDefault="00624D3B" w:rsidP="00C321FB">
      <w:pPr>
        <w:pStyle w:val="a6"/>
        <w:ind w:firstLine="0"/>
        <w:rPr>
          <w:rFonts w:cs="Times New Roman"/>
          <w:szCs w:val="28"/>
        </w:rPr>
      </w:pPr>
      <w:r w:rsidRPr="006613BA">
        <w:rPr>
          <w:rFonts w:cs="Times New Roman"/>
          <w:szCs w:val="28"/>
        </w:rPr>
        <w:t xml:space="preserve">где </w:t>
      </w:r>
      <w:r w:rsidR="00C148C1">
        <w:rPr>
          <w:rFonts w:cs="Times New Roman"/>
          <w:i/>
          <w:iCs/>
          <w:szCs w:val="28"/>
        </w:rPr>
        <w:t>а</w:t>
      </w:r>
      <w:r w:rsidR="00C148C1" w:rsidRPr="00C148C1">
        <w:rPr>
          <w:rFonts w:cs="Times New Roman"/>
          <w:i/>
          <w:iCs/>
          <w:szCs w:val="28"/>
        </w:rPr>
        <w:t>’’</w:t>
      </w:r>
      <w:r w:rsidRPr="006613BA">
        <w:rPr>
          <w:rFonts w:cs="Times New Roman"/>
          <w:i/>
          <w:iCs/>
          <w:szCs w:val="28"/>
        </w:rPr>
        <w:t xml:space="preserve"> </w:t>
      </w:r>
      <w:r w:rsidRPr="006613BA">
        <w:rPr>
          <w:rFonts w:cs="Times New Roman"/>
          <w:szCs w:val="28"/>
        </w:rPr>
        <w:t>- альтерн</w:t>
      </w:r>
      <w:r w:rsidR="00C148C1">
        <w:rPr>
          <w:rFonts w:cs="Times New Roman"/>
          <w:szCs w:val="28"/>
        </w:rPr>
        <w:t xml:space="preserve">атива </w:t>
      </w:r>
      <w:r w:rsidRPr="006613BA">
        <w:rPr>
          <w:rFonts w:cs="Times New Roman"/>
          <w:szCs w:val="28"/>
        </w:rPr>
        <w:t xml:space="preserve">на второй позиции в рейтинговом списке по </w:t>
      </w:r>
      <w:r w:rsidRPr="006613BA">
        <w:rPr>
          <w:rFonts w:cs="Times New Roman"/>
          <w:i/>
          <w:iCs/>
          <w:szCs w:val="28"/>
        </w:rPr>
        <w:t>Q</w:t>
      </w:r>
      <w:r w:rsidRPr="006613BA">
        <w:rPr>
          <w:rFonts w:cs="Times New Roman"/>
          <w:szCs w:val="28"/>
        </w:rPr>
        <w:t xml:space="preserve">. </w:t>
      </w:r>
    </w:p>
    <w:p w14:paraId="7DA02D5E" w14:textId="77777777" w:rsidR="00C148C1" w:rsidRPr="00B96C60" w:rsidRDefault="00C148C1" w:rsidP="00C321FB">
      <w:pPr>
        <w:pStyle w:val="a6"/>
        <w:jc w:val="center"/>
        <w:rPr>
          <w:rFonts w:cs="Times New Roman"/>
          <w:szCs w:val="28"/>
        </w:rPr>
      </w:pPr>
      <w:r w:rsidRPr="00C148C1">
        <w:rPr>
          <w:rFonts w:cs="Times New Roman"/>
          <w:position w:val="-24"/>
          <w:szCs w:val="28"/>
        </w:rPr>
        <w:object w:dxaOrig="1160" w:dyaOrig="620" w14:anchorId="43C8F588">
          <v:shape id="_x0000_i1096" type="#_x0000_t75" style="width:63.75pt;height:34.5pt" o:ole="">
            <v:imagedata r:id="rId148" o:title=""/>
          </v:shape>
          <o:OLEObject Type="Embed" ProgID="Equation.3" ShapeID="_x0000_i1096" DrawAspect="Content" ObjectID="_1566226090" r:id="rId149"/>
        </w:object>
      </w:r>
      <w:r w:rsidRPr="00B96C60">
        <w:rPr>
          <w:rFonts w:cs="Times New Roman"/>
          <w:szCs w:val="28"/>
        </w:rPr>
        <w:t>,</w:t>
      </w:r>
    </w:p>
    <w:p w14:paraId="04F95A26" w14:textId="77777777" w:rsidR="00624D3B" w:rsidRPr="006613BA" w:rsidRDefault="00C321FB" w:rsidP="00C321FB">
      <w:pPr>
        <w:pStyle w:val="a6"/>
        <w:ind w:firstLine="0"/>
        <w:rPr>
          <w:rFonts w:cs="Times New Roman"/>
          <w:szCs w:val="28"/>
        </w:rPr>
      </w:pPr>
      <w:r>
        <w:rPr>
          <w:rFonts w:cs="Times New Roman"/>
          <w:szCs w:val="28"/>
        </w:rPr>
        <w:t xml:space="preserve">где </w:t>
      </w:r>
      <w:r w:rsidR="00624D3B" w:rsidRPr="006613BA">
        <w:rPr>
          <w:rFonts w:cs="Times New Roman"/>
          <w:szCs w:val="28"/>
          <w:lang w:val="en-US"/>
        </w:rPr>
        <w:t>J</w:t>
      </w:r>
      <w:r w:rsidR="00624D3B" w:rsidRPr="006613BA">
        <w:rPr>
          <w:rFonts w:cs="Times New Roman"/>
          <w:szCs w:val="28"/>
        </w:rPr>
        <w:t xml:space="preserve"> - число альтернатив.</w:t>
      </w:r>
    </w:p>
    <w:p w14:paraId="6D0425F7" w14:textId="77777777" w:rsidR="00624D3B" w:rsidRPr="006613BA" w:rsidRDefault="00624D3B" w:rsidP="00CE6AA4">
      <w:pPr>
        <w:pStyle w:val="a6"/>
        <w:rPr>
          <w:rFonts w:cs="Times New Roman"/>
          <w:szCs w:val="28"/>
        </w:rPr>
      </w:pPr>
      <w:r w:rsidRPr="006613BA">
        <w:rPr>
          <w:rFonts w:cs="Times New Roman"/>
          <w:szCs w:val="28"/>
          <w:u w:val="single"/>
        </w:rPr>
        <w:t>Усл</w:t>
      </w:r>
      <w:r w:rsidR="00197AC0">
        <w:rPr>
          <w:rFonts w:cs="Times New Roman"/>
          <w:szCs w:val="28"/>
          <w:u w:val="single"/>
        </w:rPr>
        <w:t xml:space="preserve">овие </w:t>
      </w:r>
      <w:r w:rsidRPr="006613BA">
        <w:rPr>
          <w:rFonts w:cs="Times New Roman"/>
          <w:szCs w:val="28"/>
          <w:u w:val="single"/>
        </w:rPr>
        <w:t>2</w:t>
      </w:r>
      <w:r w:rsidR="00197AC0">
        <w:rPr>
          <w:rFonts w:cs="Times New Roman"/>
          <w:szCs w:val="28"/>
          <w:u w:val="single"/>
        </w:rPr>
        <w:t>.</w:t>
      </w:r>
      <w:r w:rsidRPr="006613BA">
        <w:rPr>
          <w:rFonts w:cs="Times New Roman"/>
          <w:szCs w:val="28"/>
          <w:u w:val="single"/>
        </w:rPr>
        <w:t xml:space="preserve"> '' Приемлемая ста</w:t>
      </w:r>
      <w:r w:rsidR="00C321FB">
        <w:rPr>
          <w:rFonts w:cs="Times New Roman"/>
          <w:szCs w:val="28"/>
          <w:u w:val="single"/>
        </w:rPr>
        <w:t>бильность в принятии решений ''</w:t>
      </w:r>
    </w:p>
    <w:p w14:paraId="53315D7B" w14:textId="77777777" w:rsidR="00624D3B" w:rsidRPr="006613BA" w:rsidRDefault="00624D3B" w:rsidP="00CE6AA4">
      <w:pPr>
        <w:pStyle w:val="a6"/>
        <w:rPr>
          <w:rFonts w:cs="Times New Roman"/>
          <w:szCs w:val="28"/>
        </w:rPr>
      </w:pPr>
      <w:r w:rsidRPr="006613BA">
        <w:rPr>
          <w:rFonts w:cs="Times New Roman"/>
          <w:szCs w:val="28"/>
        </w:rPr>
        <w:t xml:space="preserve">Альтернатива </w:t>
      </w:r>
      <w:r w:rsidRPr="006613BA">
        <w:rPr>
          <w:rFonts w:cs="Times New Roman"/>
          <w:i/>
          <w:iCs/>
          <w:szCs w:val="28"/>
        </w:rPr>
        <w:t xml:space="preserve">a’ </w:t>
      </w:r>
      <w:r w:rsidRPr="006613BA">
        <w:rPr>
          <w:rFonts w:cs="Times New Roman"/>
          <w:szCs w:val="28"/>
        </w:rPr>
        <w:t xml:space="preserve">также должна быть наилучшим способом упорядочена по </w:t>
      </w:r>
      <w:r w:rsidRPr="006613BA">
        <w:rPr>
          <w:rFonts w:cs="Times New Roman"/>
          <w:i/>
          <w:iCs/>
          <w:szCs w:val="28"/>
        </w:rPr>
        <w:t>S</w:t>
      </w:r>
      <w:r w:rsidRPr="006613BA">
        <w:rPr>
          <w:rFonts w:cs="Times New Roman"/>
          <w:szCs w:val="28"/>
        </w:rPr>
        <w:t xml:space="preserve"> и/или </w:t>
      </w:r>
      <w:r w:rsidRPr="006613BA">
        <w:rPr>
          <w:rFonts w:cs="Times New Roman"/>
          <w:i/>
          <w:iCs/>
          <w:szCs w:val="28"/>
        </w:rPr>
        <w:t>R</w:t>
      </w:r>
      <w:r w:rsidRPr="006613BA">
        <w:rPr>
          <w:rFonts w:cs="Times New Roman"/>
          <w:szCs w:val="28"/>
        </w:rPr>
        <w:t>. Тогда компромиссное решение является стабильным, что воз</w:t>
      </w:r>
      <w:r w:rsidRPr="006613BA">
        <w:rPr>
          <w:rFonts w:cs="Times New Roman"/>
          <w:szCs w:val="28"/>
        </w:rPr>
        <w:lastRenderedPageBreak/>
        <w:t xml:space="preserve">можно при стратегиях: ''большинство голосов'' </w:t>
      </w:r>
      <w:r w:rsidRPr="006613BA">
        <w:rPr>
          <w:rFonts w:cs="Times New Roman"/>
          <w:i/>
          <w:iCs/>
          <w:szCs w:val="28"/>
        </w:rPr>
        <w:t xml:space="preserve">v </w:t>
      </w:r>
      <w:r w:rsidRPr="006613BA">
        <w:rPr>
          <w:rFonts w:cs="Times New Roman"/>
          <w:szCs w:val="28"/>
        </w:rPr>
        <w:t xml:space="preserve">&gt; 0,5, или '' консенсус '' </w:t>
      </w:r>
      <w:r w:rsidR="00C148C1" w:rsidRPr="00C148C1">
        <w:rPr>
          <w:rFonts w:cs="Times New Roman"/>
          <w:szCs w:val="28"/>
        </w:rPr>
        <w:t xml:space="preserve">      </w:t>
      </w:r>
      <w:r w:rsidR="00C148C1">
        <w:rPr>
          <w:rFonts w:cs="Times New Roman"/>
          <w:i/>
          <w:iCs/>
          <w:szCs w:val="28"/>
        </w:rPr>
        <w:t>v</w:t>
      </w:r>
      <w:r w:rsidR="00C148C1" w:rsidRPr="00C148C1">
        <w:rPr>
          <w:rFonts w:cs="Times New Roman"/>
          <w:i/>
          <w:iCs/>
          <w:szCs w:val="28"/>
        </w:rPr>
        <w:t xml:space="preserve"> </w:t>
      </w:r>
      <w:r w:rsidRPr="006613BA">
        <w:rPr>
          <w:rFonts w:cs="Times New Roman"/>
          <w:szCs w:val="28"/>
        </w:rPr>
        <w:t xml:space="preserve">≈ 0,5, или '' вето'' </w:t>
      </w:r>
      <w:r w:rsidRPr="006613BA">
        <w:rPr>
          <w:rFonts w:cs="Times New Roman"/>
          <w:i/>
          <w:iCs/>
          <w:szCs w:val="28"/>
        </w:rPr>
        <w:t xml:space="preserve">v </w:t>
      </w:r>
      <w:r w:rsidRPr="006613BA">
        <w:rPr>
          <w:rFonts w:cs="Times New Roman"/>
          <w:szCs w:val="28"/>
        </w:rPr>
        <w:t xml:space="preserve">&lt; 0,5. </w:t>
      </w:r>
    </w:p>
    <w:p w14:paraId="27DC0F20" w14:textId="77777777" w:rsidR="00624D3B" w:rsidRPr="006613BA" w:rsidRDefault="00624D3B" w:rsidP="00CE6AA4">
      <w:pPr>
        <w:pStyle w:val="a6"/>
        <w:rPr>
          <w:rFonts w:cs="Times New Roman"/>
          <w:szCs w:val="28"/>
        </w:rPr>
      </w:pPr>
      <w:r w:rsidRPr="006613BA">
        <w:rPr>
          <w:rFonts w:cs="Times New Roman"/>
          <w:szCs w:val="28"/>
        </w:rPr>
        <w:tab/>
        <w:t>Если одно из условий не выполняется, то набор компромиссных решений предлагается составлять из:</w:t>
      </w:r>
    </w:p>
    <w:p w14:paraId="403D177E" w14:textId="77777777" w:rsidR="00CE6AA4" w:rsidRDefault="00624D3B" w:rsidP="00FE1DC3">
      <w:pPr>
        <w:pStyle w:val="a6"/>
        <w:numPr>
          <w:ilvl w:val="0"/>
          <w:numId w:val="6"/>
        </w:numPr>
        <w:rPr>
          <w:rFonts w:cs="Times New Roman"/>
          <w:szCs w:val="28"/>
        </w:rPr>
      </w:pPr>
      <w:r w:rsidRPr="006613BA">
        <w:rPr>
          <w:rFonts w:cs="Times New Roman"/>
          <w:szCs w:val="28"/>
        </w:rPr>
        <w:t xml:space="preserve">Альтернативы </w:t>
      </w:r>
      <w:r w:rsidRPr="006613BA">
        <w:rPr>
          <w:rFonts w:cs="Times New Roman"/>
          <w:i/>
          <w:iCs/>
          <w:szCs w:val="28"/>
        </w:rPr>
        <w:t>а’</w:t>
      </w:r>
      <w:r w:rsidRPr="006613BA">
        <w:rPr>
          <w:rFonts w:cs="Times New Roman"/>
          <w:szCs w:val="28"/>
        </w:rPr>
        <w:t xml:space="preserve"> и </w:t>
      </w:r>
      <w:r w:rsidRPr="006613BA">
        <w:rPr>
          <w:rFonts w:cs="Times New Roman"/>
          <w:i/>
          <w:iCs/>
          <w:szCs w:val="28"/>
        </w:rPr>
        <w:t>а’’</w:t>
      </w:r>
      <w:r w:rsidRPr="006613BA">
        <w:rPr>
          <w:rFonts w:cs="Times New Roman"/>
          <w:szCs w:val="28"/>
        </w:rPr>
        <w:t xml:space="preserve"> , когда не устраивает только условие 2, </w:t>
      </w:r>
    </w:p>
    <w:p w14:paraId="02BB0096" w14:textId="77777777" w:rsidR="00624D3B" w:rsidRPr="00CE6AA4" w:rsidRDefault="00624D3B" w:rsidP="00FE1DC3">
      <w:pPr>
        <w:pStyle w:val="a6"/>
        <w:numPr>
          <w:ilvl w:val="0"/>
          <w:numId w:val="6"/>
        </w:numPr>
        <w:rPr>
          <w:rFonts w:cs="Times New Roman"/>
          <w:szCs w:val="28"/>
        </w:rPr>
      </w:pPr>
      <w:r w:rsidRPr="00CE6AA4">
        <w:rPr>
          <w:rFonts w:cs="Times New Roman"/>
          <w:szCs w:val="28"/>
        </w:rPr>
        <w:t xml:space="preserve">Альтернативы </w:t>
      </w:r>
      <w:r w:rsidRPr="00CE6AA4">
        <w:rPr>
          <w:rFonts w:cs="Times New Roman"/>
          <w:i/>
          <w:iCs/>
          <w:szCs w:val="28"/>
        </w:rPr>
        <w:t>а’; a’’; …; a</w:t>
      </w:r>
      <w:r w:rsidRPr="00CE6AA4">
        <w:rPr>
          <w:rFonts w:cs="Times New Roman"/>
          <w:i/>
          <w:iCs/>
          <w:szCs w:val="28"/>
          <w:vertAlign w:val="superscript"/>
        </w:rPr>
        <w:t>(M)</w:t>
      </w:r>
      <w:r w:rsidRPr="00CE6AA4">
        <w:rPr>
          <w:rFonts w:cs="Times New Roman"/>
          <w:szCs w:val="28"/>
        </w:rPr>
        <w:t xml:space="preserve">, если не устраивает условие 1. Тогда </w:t>
      </w:r>
      <w:r w:rsidRPr="00CE6AA4">
        <w:rPr>
          <w:rFonts w:cs="Times New Roman"/>
          <w:i/>
          <w:iCs/>
          <w:szCs w:val="28"/>
        </w:rPr>
        <w:t>a</w:t>
      </w:r>
      <w:r w:rsidRPr="00CE6AA4">
        <w:rPr>
          <w:rFonts w:cs="Times New Roman"/>
          <w:i/>
          <w:iCs/>
          <w:szCs w:val="28"/>
          <w:vertAlign w:val="superscript"/>
        </w:rPr>
        <w:t>(M)</w:t>
      </w:r>
      <w:r w:rsidRPr="00CE6AA4">
        <w:rPr>
          <w:rFonts w:cs="Times New Roman"/>
          <w:i/>
          <w:iCs/>
          <w:szCs w:val="28"/>
        </w:rPr>
        <w:t xml:space="preserve"> </w:t>
      </w:r>
      <w:r w:rsidRPr="00CE6AA4">
        <w:rPr>
          <w:rFonts w:cs="Times New Roman"/>
          <w:szCs w:val="28"/>
        </w:rPr>
        <w:t>определяется соотношением</w:t>
      </w:r>
      <w:r w:rsidR="00C148C1" w:rsidRPr="00C148C1">
        <w:rPr>
          <w:rFonts w:cs="Times New Roman"/>
          <w:position w:val="-10"/>
          <w:szCs w:val="28"/>
        </w:rPr>
        <w:object w:dxaOrig="2180" w:dyaOrig="360" w14:anchorId="0F80423E">
          <v:shape id="_x0000_i1097" type="#_x0000_t75" style="width:117pt;height:19.5pt" o:ole="">
            <v:imagedata r:id="rId150" o:title=""/>
          </v:shape>
          <o:OLEObject Type="Embed" ProgID="Equation.3" ShapeID="_x0000_i1097" DrawAspect="Content" ObjectID="_1566226091" r:id="rId151"/>
        </w:object>
      </w:r>
      <w:r w:rsidRPr="00CE6AA4">
        <w:rPr>
          <w:rFonts w:cs="Times New Roman"/>
          <w:szCs w:val="28"/>
        </w:rPr>
        <w:t xml:space="preserve">  для максимального </w:t>
      </w:r>
      <w:r w:rsidRPr="00CE6AA4">
        <w:rPr>
          <w:rFonts w:cs="Times New Roman"/>
          <w:i/>
          <w:iCs/>
          <w:szCs w:val="28"/>
        </w:rPr>
        <w:t>М.</w:t>
      </w:r>
    </w:p>
    <w:p w14:paraId="5B123CBA" w14:textId="77777777" w:rsidR="00624D3B" w:rsidRDefault="00624D3B" w:rsidP="00CE6AA4">
      <w:pPr>
        <w:pStyle w:val="a6"/>
        <w:rPr>
          <w:rFonts w:cs="Times New Roman"/>
          <w:szCs w:val="28"/>
        </w:rPr>
      </w:pPr>
      <w:r w:rsidRPr="006613BA">
        <w:rPr>
          <w:rFonts w:cs="Times New Roman"/>
          <w:szCs w:val="28"/>
        </w:rPr>
        <w:t xml:space="preserve">Лучшей альтернативой, среди упорядоченных по </w:t>
      </w:r>
      <w:r w:rsidRPr="006613BA">
        <w:rPr>
          <w:rFonts w:cs="Times New Roman"/>
          <w:i/>
          <w:iCs/>
          <w:szCs w:val="28"/>
        </w:rPr>
        <w:t>Q</w:t>
      </w:r>
      <w:r w:rsidRPr="006613BA">
        <w:rPr>
          <w:rFonts w:cs="Times New Roman"/>
          <w:szCs w:val="28"/>
        </w:rPr>
        <w:t xml:space="preserve">, считается, имеющая минимальное значение </w:t>
      </w:r>
      <w:r w:rsidRPr="006613BA">
        <w:rPr>
          <w:rFonts w:cs="Times New Roman"/>
          <w:i/>
          <w:iCs/>
          <w:szCs w:val="28"/>
        </w:rPr>
        <w:t>Q</w:t>
      </w:r>
      <w:r w:rsidRPr="006613BA">
        <w:rPr>
          <w:rFonts w:cs="Times New Roman"/>
          <w:szCs w:val="28"/>
        </w:rPr>
        <w:t>.</w:t>
      </w:r>
    </w:p>
    <w:p w14:paraId="65B09B4A" w14:textId="77777777" w:rsidR="00491C22" w:rsidRDefault="00491C22" w:rsidP="00CE6AA4">
      <w:pPr>
        <w:pStyle w:val="a6"/>
        <w:rPr>
          <w:rFonts w:cs="Times New Roman"/>
          <w:szCs w:val="28"/>
        </w:rPr>
      </w:pPr>
      <w:r>
        <w:rPr>
          <w:rFonts w:cs="Times New Roman"/>
          <w:szCs w:val="28"/>
        </w:rPr>
        <w:t xml:space="preserve">В итоге, помимо компромиссного решения, алгоритм позволяет сформировать </w:t>
      </w:r>
      <w:r w:rsidR="00DB6ED7">
        <w:rPr>
          <w:rFonts w:cs="Times New Roman"/>
          <w:szCs w:val="28"/>
        </w:rPr>
        <w:t>упорядоченный</w:t>
      </w:r>
      <w:r>
        <w:rPr>
          <w:rFonts w:cs="Times New Roman"/>
          <w:szCs w:val="28"/>
        </w:rPr>
        <w:t xml:space="preserve"> список альтернатив.</w:t>
      </w:r>
    </w:p>
    <w:p w14:paraId="4342500E" w14:textId="77777777" w:rsidR="00491C22" w:rsidRDefault="00491C22" w:rsidP="00491C22">
      <w:pPr>
        <w:pStyle w:val="a6"/>
      </w:pPr>
      <w:r>
        <w:t xml:space="preserve">Упорядочивание именуется ранжировкой, если известно только положение альтернативы в упорядоченном списке. Примером может являться объявление списка мест, полученных спортсменами по итогам соревнований (без оглашения результатов). </w:t>
      </w:r>
    </w:p>
    <w:p w14:paraId="620611AF" w14:textId="77777777" w:rsidR="00E26403" w:rsidRDefault="00491C22" w:rsidP="00491C22">
      <w:pPr>
        <w:pStyle w:val="a6"/>
      </w:pPr>
      <w:r>
        <w:t xml:space="preserve">Положения в ранжировке получили название «ранги». Первый ранг следует присваивать наилучшей альтернативе. В отличие от стратификации, в ранжировании имеет значение </w:t>
      </w:r>
      <w:r w:rsidR="00C321FB">
        <w:t>лишь положение</w:t>
      </w:r>
      <w:r>
        <w:t xml:space="preserve"> объекта относительно других. Один и тот же ранг может соответствовать нескольким альтернативам (нестрогая ранжировка). В строгой ранжировке каждой альтернативе дается уникальный номер ранга.</w:t>
      </w:r>
    </w:p>
    <w:p w14:paraId="7E8794B1" w14:textId="7272C714" w:rsidR="008A5935" w:rsidRPr="008A5935" w:rsidRDefault="008A5935" w:rsidP="00491C22">
      <w:pPr>
        <w:pStyle w:val="a6"/>
      </w:pPr>
      <w:r>
        <w:t xml:space="preserve">Следует отметить, что согласно первоначальной концепции метода </w:t>
      </w:r>
      <w:r>
        <w:rPr>
          <w:lang w:val="en-US"/>
        </w:rPr>
        <w:t>VIKOR</w:t>
      </w:r>
      <w:r>
        <w:t xml:space="preserve">, он был создан для коррекции недостатков рассмотренного выше метода </w:t>
      </w:r>
      <w:r>
        <w:rPr>
          <w:lang w:val="en-US"/>
        </w:rPr>
        <w:t>TOPSIS</w:t>
      </w:r>
      <w:r w:rsidR="00D73C82" w:rsidRPr="00D73C82">
        <w:t xml:space="preserve"> [57]</w:t>
      </w:r>
      <w:r w:rsidRPr="008A5935">
        <w:t>.</w:t>
      </w:r>
      <w:r>
        <w:t xml:space="preserve"> Этот факт имел ключевую роль при выборе метода многокритериального оценивания для разработки системы.</w:t>
      </w:r>
    </w:p>
    <w:p w14:paraId="1DE1564B" w14:textId="77777777" w:rsidR="00624D3B" w:rsidRDefault="00624D3B" w:rsidP="00BA3737">
      <w:pPr>
        <w:pStyle w:val="23"/>
      </w:pPr>
      <w:bookmarkStart w:id="6" w:name="_Toc484193254"/>
      <w:r w:rsidRPr="00624D3B">
        <w:t xml:space="preserve">1.5 </w:t>
      </w:r>
      <w:r w:rsidRPr="00CE6AA4">
        <w:t>Область прикладного исследования</w:t>
      </w:r>
      <w:bookmarkEnd w:id="6"/>
    </w:p>
    <w:p w14:paraId="68B84E6A" w14:textId="77777777" w:rsidR="00A72C37" w:rsidRDefault="00A72C37" w:rsidP="00624D3B">
      <w:pPr>
        <w:pStyle w:val="a6"/>
      </w:pPr>
      <w:r w:rsidRPr="00A72C37">
        <w:t xml:space="preserve">В качестве </w:t>
      </w:r>
      <w:r>
        <w:t>области</w:t>
      </w:r>
      <w:r w:rsidRPr="00A72C37">
        <w:t xml:space="preserve"> прикладного исследования для данной работы </w:t>
      </w:r>
      <w:r>
        <w:t>была выбрана сфера инвестиционной деятельности</w:t>
      </w:r>
      <w:r w:rsidR="006C674B">
        <w:t xml:space="preserve">, а именно инвестирование в бизнес-компании. </w:t>
      </w:r>
    </w:p>
    <w:p w14:paraId="01A52A2E" w14:textId="5E0BDACB" w:rsidR="00624D3B" w:rsidRDefault="00624D3B" w:rsidP="00624D3B">
      <w:pPr>
        <w:pStyle w:val="a6"/>
      </w:pPr>
      <w:r>
        <w:lastRenderedPageBreak/>
        <w:t>В современном мире инвестирование играет ключевую роль в разных сферах развития, таких как отдельно взятое производство (бизнес), отдельно взятое государство, а также экономика в целом</w:t>
      </w:r>
      <w:r w:rsidR="00F31BDC" w:rsidRPr="00F31BDC">
        <w:t xml:space="preserve"> [</w:t>
      </w:r>
      <w:r w:rsidR="00673BED" w:rsidRPr="00673BED">
        <w:t>5</w:t>
      </w:r>
      <w:r w:rsidR="00D73C82" w:rsidRPr="00D73C82">
        <w:t>8</w:t>
      </w:r>
      <w:r w:rsidR="00F31BDC" w:rsidRPr="00F31BDC">
        <w:t>]</w:t>
      </w:r>
      <w:r>
        <w:t xml:space="preserve">. </w:t>
      </w:r>
    </w:p>
    <w:p w14:paraId="384FC8E1" w14:textId="77777777" w:rsidR="00624D3B" w:rsidRDefault="00624D3B" w:rsidP="00624D3B">
      <w:pPr>
        <w:pStyle w:val="a6"/>
      </w:pPr>
      <w:r>
        <w:t>Суть инвестирования, с точки зрения инвестора, заключается в отказе от получения прибыли "сегодня" во имя прибыли "завтра".</w:t>
      </w:r>
    </w:p>
    <w:p w14:paraId="67DA32FC" w14:textId="18A60CE8" w:rsidR="00CB1F32" w:rsidRDefault="00624D3B" w:rsidP="00EC1DE5">
      <w:pPr>
        <w:pStyle w:val="a6"/>
      </w:pPr>
      <w:r w:rsidRPr="00C148C1">
        <w:t>Инвестици</w:t>
      </w:r>
      <w:r w:rsidR="000B68E8">
        <w:t>онная деятельность</w:t>
      </w:r>
      <w:r w:rsidRPr="00BF3DC4">
        <w:t xml:space="preserve"> — это способ помещения капитала, который должен обеспечить сохранение или возрастание стоимости капитала и принести положительную величину прибыли (дохода) или достичь </w:t>
      </w:r>
      <w:r w:rsidRPr="005F09AF">
        <w:t>социального, экологического и экономического эффекта [</w:t>
      </w:r>
      <w:r w:rsidR="005F09AF" w:rsidRPr="005F09AF">
        <w:t>5</w:t>
      </w:r>
      <w:r w:rsidR="00D73C82" w:rsidRPr="00D73C82">
        <w:t>9</w:t>
      </w:r>
      <w:r w:rsidR="000F077D" w:rsidRPr="005F09AF">
        <w:t>,</w:t>
      </w:r>
      <w:r w:rsidR="00197AC0">
        <w:t xml:space="preserve"> </w:t>
      </w:r>
      <w:r w:rsidR="00D73C82" w:rsidRPr="00D73C82">
        <w:t>60</w:t>
      </w:r>
      <w:r w:rsidR="00CB1F32" w:rsidRPr="005F09AF">
        <w:t>]</w:t>
      </w:r>
      <w:r w:rsidR="000F077D" w:rsidRPr="005F09AF">
        <w:t>.</w:t>
      </w:r>
    </w:p>
    <w:p w14:paraId="38E2CB48" w14:textId="6DAF1B3D" w:rsidR="00EC1DE5" w:rsidRDefault="006C674B" w:rsidP="00EC1DE5">
      <w:pPr>
        <w:pStyle w:val="a6"/>
      </w:pPr>
      <w:r>
        <w:t>И</w:t>
      </w:r>
      <w:r w:rsidR="00EC1DE5" w:rsidRPr="00EC1DE5">
        <w:t>нвестиции в бизнес классифицир</w:t>
      </w:r>
      <w:r>
        <w:t>уют</w:t>
      </w:r>
      <w:r w:rsidR="00EC1DE5" w:rsidRPr="00EC1DE5">
        <w:t xml:space="preserve"> по ряду признаков</w:t>
      </w:r>
      <w:r w:rsidR="00BE25AE">
        <w:t xml:space="preserve"> </w:t>
      </w:r>
      <w:r w:rsidR="00BE25AE" w:rsidRPr="00BE25AE">
        <w:t>[</w:t>
      </w:r>
      <w:r w:rsidR="005F09AF" w:rsidRPr="005F09AF">
        <w:t>6</w:t>
      </w:r>
      <w:r w:rsidR="00D73C82" w:rsidRPr="00D73C82">
        <w:t>1</w:t>
      </w:r>
      <w:r w:rsidR="00BE25AE" w:rsidRPr="005F09AF">
        <w:t>]</w:t>
      </w:r>
      <w:r w:rsidR="00EC1DE5" w:rsidRPr="00EC1DE5">
        <w:t>:</w:t>
      </w:r>
    </w:p>
    <w:p w14:paraId="6F9D6BE9" w14:textId="77777777" w:rsidR="00B85446" w:rsidRDefault="00B85446" w:rsidP="00FE1DC3">
      <w:pPr>
        <w:pStyle w:val="a6"/>
        <w:numPr>
          <w:ilvl w:val="0"/>
          <w:numId w:val="8"/>
        </w:numPr>
      </w:pPr>
      <w:r>
        <w:t xml:space="preserve">По праву собственности: </w:t>
      </w:r>
    </w:p>
    <w:p w14:paraId="0541B2EC" w14:textId="77777777" w:rsidR="00B85446" w:rsidRDefault="00B85446" w:rsidP="00FE1DC3">
      <w:pPr>
        <w:pStyle w:val="a6"/>
        <w:numPr>
          <w:ilvl w:val="0"/>
          <w:numId w:val="7"/>
        </w:numPr>
      </w:pPr>
      <w:r>
        <w:t xml:space="preserve">инвестиции в собственный бизнес. Предполагается вложение капитала инвестора в собственное дело, при наличии соответствующих знаний. </w:t>
      </w:r>
    </w:p>
    <w:p w14:paraId="4479C327" w14:textId="77777777" w:rsidR="00B85446" w:rsidRDefault="00B85446" w:rsidP="00FE1DC3">
      <w:pPr>
        <w:pStyle w:val="a6"/>
        <w:numPr>
          <w:ilvl w:val="0"/>
          <w:numId w:val="7"/>
        </w:numPr>
      </w:pPr>
      <w:r>
        <w:t xml:space="preserve">инвестиции в чужой бизнес – один из наиболее простых вариантов инвестирования. Личное участие инвестора в ведении бизнеса является необязательным. </w:t>
      </w:r>
    </w:p>
    <w:p w14:paraId="0E408A95" w14:textId="77777777" w:rsidR="00B85446" w:rsidRDefault="00B85446" w:rsidP="00FE1DC3">
      <w:pPr>
        <w:pStyle w:val="a6"/>
        <w:numPr>
          <w:ilvl w:val="0"/>
          <w:numId w:val="8"/>
        </w:numPr>
      </w:pPr>
      <w:r>
        <w:t>По объему вложений:</w:t>
      </w:r>
    </w:p>
    <w:p w14:paraId="5D1140AE" w14:textId="77777777" w:rsidR="00B85446" w:rsidRDefault="00B85446" w:rsidP="00FE1DC3">
      <w:pPr>
        <w:pStyle w:val="a6"/>
        <w:numPr>
          <w:ilvl w:val="0"/>
          <w:numId w:val="9"/>
        </w:numPr>
      </w:pPr>
      <w:r>
        <w:t>полное финансирование бизнеса – предполагает полное финансовое обеспечение бизнеса инвестором, что как правило, характерно для своего бизнеса;</w:t>
      </w:r>
    </w:p>
    <w:p w14:paraId="79EB4925" w14:textId="77777777" w:rsidR="00B85446" w:rsidRDefault="00B85446" w:rsidP="00197AC0">
      <w:pPr>
        <w:pStyle w:val="a6"/>
        <w:numPr>
          <w:ilvl w:val="0"/>
          <w:numId w:val="7"/>
        </w:numPr>
      </w:pPr>
      <w:r>
        <w:t xml:space="preserve">частичное финансирование – подразумевает </w:t>
      </w:r>
      <w:r w:rsidRPr="00B85446">
        <w:t>долевое участие</w:t>
      </w:r>
      <w:r>
        <w:t xml:space="preserve"> инвестора в уже существующей или создаваемой компании.</w:t>
      </w:r>
    </w:p>
    <w:p w14:paraId="52620CE6" w14:textId="77777777" w:rsidR="00B85446" w:rsidRDefault="00B85446" w:rsidP="00B85446">
      <w:pPr>
        <w:pStyle w:val="a6"/>
      </w:pPr>
      <w:r>
        <w:t>3. По этапу инвестирования:</w:t>
      </w:r>
    </w:p>
    <w:p w14:paraId="1695A228" w14:textId="77777777" w:rsidR="00B85446" w:rsidRDefault="00C31D0A" w:rsidP="00197AC0">
      <w:pPr>
        <w:pStyle w:val="a6"/>
        <w:numPr>
          <w:ilvl w:val="0"/>
          <w:numId w:val="7"/>
        </w:numPr>
      </w:pPr>
      <w:r>
        <w:t xml:space="preserve">вложения в стартапы - </w:t>
      </w:r>
      <w:r w:rsidR="00B85446">
        <w:t>раскрутк</w:t>
      </w:r>
      <w:r>
        <w:t>а</w:t>
      </w:r>
      <w:r w:rsidR="00B85446">
        <w:t xml:space="preserve"> проектов, </w:t>
      </w:r>
      <w:r>
        <w:t xml:space="preserve">находящихся </w:t>
      </w:r>
      <w:r w:rsidR="00B85446">
        <w:t>на начальном этапе развития</w:t>
      </w:r>
      <w:r>
        <w:t xml:space="preserve"> в качестве идеи</w:t>
      </w:r>
      <w:r w:rsidR="00B85446">
        <w:t>.</w:t>
      </w:r>
    </w:p>
    <w:p w14:paraId="057AA0C4" w14:textId="77777777" w:rsidR="00B85446" w:rsidRDefault="00B85446" w:rsidP="00197AC0">
      <w:pPr>
        <w:pStyle w:val="a6"/>
        <w:numPr>
          <w:ilvl w:val="0"/>
          <w:numId w:val="7"/>
        </w:numPr>
      </w:pPr>
      <w:r>
        <w:t>и</w:t>
      </w:r>
      <w:r w:rsidR="00260E11">
        <w:t xml:space="preserve">нвестиции в действующий бизнес, </w:t>
      </w:r>
      <w:r>
        <w:t>име</w:t>
      </w:r>
      <w:r w:rsidR="00260E11">
        <w:t>ющий</w:t>
      </w:r>
      <w:r>
        <w:t xml:space="preserve"> клиентскую базу и принос</w:t>
      </w:r>
      <w:r w:rsidR="00260E11">
        <w:t>ящий</w:t>
      </w:r>
      <w:r>
        <w:t xml:space="preserve"> определенный доход.</w:t>
      </w:r>
    </w:p>
    <w:p w14:paraId="4C763693" w14:textId="77777777" w:rsidR="00B85446" w:rsidRDefault="00B85446" w:rsidP="00B85446">
      <w:pPr>
        <w:pStyle w:val="a6"/>
      </w:pPr>
      <w:r>
        <w:t>4. По форме получаемой прибыли:</w:t>
      </w:r>
    </w:p>
    <w:p w14:paraId="6E188828" w14:textId="77777777" w:rsidR="00B85446" w:rsidRDefault="00B85446" w:rsidP="00197AC0">
      <w:pPr>
        <w:pStyle w:val="a6"/>
        <w:numPr>
          <w:ilvl w:val="0"/>
          <w:numId w:val="7"/>
        </w:numPr>
      </w:pPr>
      <w:r>
        <w:t>активный заработок – совмещение обязанностей инвестора и руководителя;</w:t>
      </w:r>
    </w:p>
    <w:p w14:paraId="3E2C4FCE" w14:textId="77777777" w:rsidR="00B85446" w:rsidRDefault="00B85446" w:rsidP="00197AC0">
      <w:pPr>
        <w:pStyle w:val="a6"/>
        <w:numPr>
          <w:ilvl w:val="0"/>
          <w:numId w:val="7"/>
        </w:numPr>
      </w:pPr>
      <w:r>
        <w:lastRenderedPageBreak/>
        <w:t>пассивный заработок - руководство компанией лежит на плечах наемного менеджера.</w:t>
      </w:r>
    </w:p>
    <w:p w14:paraId="44FE739E" w14:textId="77777777" w:rsidR="00B85446" w:rsidRDefault="00B85446" w:rsidP="00B85446">
      <w:pPr>
        <w:pStyle w:val="a6"/>
      </w:pPr>
      <w:r>
        <w:t>5. По виду:</w:t>
      </w:r>
    </w:p>
    <w:p w14:paraId="70A64FCF" w14:textId="77777777" w:rsidR="00B85446" w:rsidRDefault="00B85446" w:rsidP="00197AC0">
      <w:pPr>
        <w:pStyle w:val="a6"/>
        <w:numPr>
          <w:ilvl w:val="0"/>
          <w:numId w:val="7"/>
        </w:numPr>
      </w:pPr>
      <w:r>
        <w:t>прямые – инвестиции, которые подразумевают вложение капитала в активы интересующей организации;</w:t>
      </w:r>
    </w:p>
    <w:p w14:paraId="3750A91E" w14:textId="77777777" w:rsidR="006C674B" w:rsidRDefault="00B85446" w:rsidP="00197AC0">
      <w:pPr>
        <w:pStyle w:val="a6"/>
        <w:numPr>
          <w:ilvl w:val="0"/>
          <w:numId w:val="7"/>
        </w:numPr>
      </w:pPr>
      <w:r>
        <w:t>портфельные инвестиции подразумевает покупку ценных бумаг компании. При этом группа активов называется портфелем, откуда и пошло название «портфельные».</w:t>
      </w:r>
    </w:p>
    <w:p w14:paraId="2C74B38C" w14:textId="77777777" w:rsidR="00624D3B" w:rsidRDefault="00624D3B" w:rsidP="00624D3B">
      <w:pPr>
        <w:pStyle w:val="a6"/>
      </w:pPr>
      <w:r w:rsidRPr="00B96CF1">
        <w:t xml:space="preserve">Хорошая или плохая производительность бизнеса зависит не только от эффективного использования ресурсов компании и качества управленческих способностей, </w:t>
      </w:r>
      <w:r>
        <w:t>а</w:t>
      </w:r>
      <w:r w:rsidRPr="00B96CF1">
        <w:t xml:space="preserve"> также от способности компании показать потенциал для роста и развития в будущем. Это позволяет инвесторам вполне осознавать бизнес-ситуацию компании, финансовую производительность и риски, которые могут </w:t>
      </w:r>
      <w:r>
        <w:t xml:space="preserve">стать </w:t>
      </w:r>
      <w:r w:rsidRPr="00B96CF1">
        <w:t>важны</w:t>
      </w:r>
      <w:r>
        <w:t>ми</w:t>
      </w:r>
      <w:r w:rsidRPr="00B96CF1">
        <w:t xml:space="preserve"> </w:t>
      </w:r>
      <w:r>
        <w:t>факторами</w:t>
      </w:r>
      <w:r w:rsidRPr="00B96CF1">
        <w:t xml:space="preserve"> при принятии инвестиционных решений.</w:t>
      </w:r>
    </w:p>
    <w:p w14:paraId="1418DEEC" w14:textId="77777777" w:rsidR="00624D3B" w:rsidRDefault="00624D3B" w:rsidP="00624D3B">
      <w:pPr>
        <w:pStyle w:val="a6"/>
      </w:pPr>
      <w:r w:rsidRPr="00875948">
        <w:t xml:space="preserve">Инвесторы часто </w:t>
      </w:r>
      <w:r>
        <w:t xml:space="preserve">не имеют </w:t>
      </w:r>
      <w:r w:rsidRPr="00875948">
        <w:t>достаточно</w:t>
      </w:r>
      <w:r>
        <w:t>го объема</w:t>
      </w:r>
      <w:r w:rsidRPr="00875948">
        <w:t xml:space="preserve"> информации и </w:t>
      </w:r>
      <w:r>
        <w:t>желаемого</w:t>
      </w:r>
      <w:r w:rsidRPr="00875948">
        <w:t xml:space="preserve"> опыта для осуществления инвестиционных решений, </w:t>
      </w:r>
      <w:r>
        <w:t xml:space="preserve">что может привести </w:t>
      </w:r>
      <w:r w:rsidRPr="00875948">
        <w:t xml:space="preserve">к ошибочным суждениям. Поэтому </w:t>
      </w:r>
      <w:r w:rsidR="00C327F6">
        <w:t>вопрос</w:t>
      </w:r>
      <w:r w:rsidRPr="00875948">
        <w:t xml:space="preserve"> принят</w:t>
      </w:r>
      <w:r>
        <w:t>ия</w:t>
      </w:r>
      <w:r w:rsidRPr="00875948">
        <w:t xml:space="preserve"> правильно</w:t>
      </w:r>
      <w:r>
        <w:t>го</w:t>
      </w:r>
      <w:r w:rsidRPr="00875948">
        <w:t xml:space="preserve"> решени</w:t>
      </w:r>
      <w:r>
        <w:t xml:space="preserve">я </w:t>
      </w:r>
      <w:r w:rsidRPr="00875948">
        <w:t xml:space="preserve">является наиболее сложной проблемой для инвесторов. </w:t>
      </w:r>
    </w:p>
    <w:p w14:paraId="192CCE24" w14:textId="77777777" w:rsidR="00624D3B" w:rsidRDefault="00624D3B" w:rsidP="00624D3B">
      <w:pPr>
        <w:pStyle w:val="a6"/>
      </w:pPr>
      <w:r>
        <w:t>Поиск решения является трудной задачей, так как к</w:t>
      </w:r>
      <w:r w:rsidRPr="000532C2">
        <w:t>ритерии оценки</w:t>
      </w:r>
      <w:r>
        <w:t xml:space="preserve"> часто противоречат друг другу. Посредством использования многокритериального</w:t>
      </w:r>
      <w:r w:rsidRPr="000532C2">
        <w:t xml:space="preserve"> анализа приняти</w:t>
      </w:r>
      <w:r>
        <w:t>я решений</w:t>
      </w:r>
      <w:r w:rsidRPr="000532C2">
        <w:t xml:space="preserve">, конфликт между оценками критериев может генерировать компромиссное решение, </w:t>
      </w:r>
      <w:r>
        <w:t>призванное</w:t>
      </w:r>
      <w:r w:rsidRPr="000532C2">
        <w:t xml:space="preserve"> помочь </w:t>
      </w:r>
      <w:r w:rsidR="00C327F6">
        <w:t>ЛПР</w:t>
      </w:r>
      <w:r w:rsidRPr="000532C2">
        <w:t xml:space="preserve"> в процессе принятия решений. </w:t>
      </w:r>
    </w:p>
    <w:p w14:paraId="66ECFCB7" w14:textId="77777777" w:rsidR="00624D3B" w:rsidRDefault="00624D3B" w:rsidP="009046B6">
      <w:pPr>
        <w:pStyle w:val="31"/>
      </w:pPr>
      <w:bookmarkStart w:id="7" w:name="_Toc484193255"/>
      <w:r w:rsidRPr="00624D3B">
        <w:t>1.5.1 Финансовые показатели</w:t>
      </w:r>
      <w:bookmarkEnd w:id="7"/>
    </w:p>
    <w:p w14:paraId="2CA7D6D1" w14:textId="5A5A3C3E" w:rsidR="00624D3B" w:rsidRDefault="00BE466F" w:rsidP="00F31DFE">
      <w:pPr>
        <w:pStyle w:val="a6"/>
      </w:pPr>
      <w:r w:rsidRPr="00D617CE">
        <w:t>Существуют множество методик для оценки бизнес-компаний по финансовым показателям бухгалтерского учета компаний</w:t>
      </w:r>
      <w:r w:rsidR="00563E19" w:rsidRPr="00D617CE">
        <w:t xml:space="preserve"> [</w:t>
      </w:r>
      <w:r w:rsidR="00D617CE" w:rsidRPr="00D617CE">
        <w:t>6</w:t>
      </w:r>
      <w:r w:rsidR="00D73C82" w:rsidRPr="00D73C82">
        <w:t>2</w:t>
      </w:r>
      <w:r w:rsidR="00D857F7" w:rsidRPr="00D617CE">
        <w:t>-</w:t>
      </w:r>
      <w:r w:rsidR="00D617CE" w:rsidRPr="00D617CE">
        <w:t>6</w:t>
      </w:r>
      <w:r w:rsidR="00D73C82" w:rsidRPr="00D73C82">
        <w:t>5</w:t>
      </w:r>
      <w:r w:rsidR="00563E19" w:rsidRPr="00D617CE">
        <w:t>]</w:t>
      </w:r>
      <w:r w:rsidRPr="00D617CE">
        <w:t>.</w:t>
      </w:r>
      <w:r w:rsidRPr="00B847C7">
        <w:t xml:space="preserve"> </w:t>
      </w:r>
      <w:r>
        <w:t>Основываясь</w:t>
      </w:r>
      <w:r w:rsidRPr="00B847C7">
        <w:t xml:space="preserve"> </w:t>
      </w:r>
      <w:r>
        <w:t>на</w:t>
      </w:r>
      <w:r w:rsidRPr="00B847C7">
        <w:t xml:space="preserve"> </w:t>
      </w:r>
      <w:r>
        <w:t>исследования</w:t>
      </w:r>
      <w:r w:rsidRPr="00B847C7">
        <w:t xml:space="preserve"> </w:t>
      </w:r>
      <w:r w:rsidR="00924FCD">
        <w:t>Ли</w:t>
      </w:r>
      <w:r w:rsidR="00924FCD" w:rsidRPr="00B847C7">
        <w:t>-</w:t>
      </w:r>
      <w:r w:rsidR="00924FCD">
        <w:t>Чанг</w:t>
      </w:r>
      <w:r w:rsidR="00924FCD" w:rsidRPr="00B847C7">
        <w:t xml:space="preserve"> </w:t>
      </w:r>
      <w:r w:rsidR="00924FCD">
        <w:t>Хсу</w:t>
      </w:r>
      <w:r w:rsidR="00624D3B" w:rsidRPr="00B847C7">
        <w:t xml:space="preserve"> [</w:t>
      </w:r>
      <w:r w:rsidR="00D617CE" w:rsidRPr="00D617CE">
        <w:t>6</w:t>
      </w:r>
      <w:r w:rsidR="00D73C82" w:rsidRPr="00D73C82">
        <w:t>5</w:t>
      </w:r>
      <w:r w:rsidR="00624D3B" w:rsidRPr="00B847C7">
        <w:t>]</w:t>
      </w:r>
      <w:r w:rsidR="00924FCD" w:rsidRPr="00B847C7">
        <w:t xml:space="preserve"> рассмотрим </w:t>
      </w:r>
      <w:r w:rsidR="00924FCD">
        <w:t>п</w:t>
      </w:r>
      <w:r>
        <w:t>оказатели</w:t>
      </w:r>
      <w:r w:rsidR="00624D3B" w:rsidRPr="00B847C7">
        <w:t xml:space="preserve"> </w:t>
      </w:r>
      <w:r w:rsidR="00924FCD">
        <w:t>финансовой</w:t>
      </w:r>
      <w:r w:rsidR="00924FCD" w:rsidRPr="00B847C7">
        <w:t xml:space="preserve"> </w:t>
      </w:r>
      <w:r w:rsidR="00924FCD">
        <w:t>оценки</w:t>
      </w:r>
      <w:r w:rsidR="00924FCD" w:rsidRPr="00B847C7">
        <w:t xml:space="preserve"> </w:t>
      </w:r>
      <w:r w:rsidR="00924FCD">
        <w:t>бизнес</w:t>
      </w:r>
      <w:r w:rsidR="00924FCD" w:rsidRPr="00B847C7">
        <w:t>-</w:t>
      </w:r>
      <w:r w:rsidR="00924FCD">
        <w:t>компаний</w:t>
      </w:r>
      <w:r w:rsidR="00924FCD" w:rsidRPr="00B847C7">
        <w:t xml:space="preserve">. </w:t>
      </w:r>
      <w:r w:rsidR="00924FCD">
        <w:t xml:space="preserve">Показатели </w:t>
      </w:r>
      <w:r w:rsidR="00624D3B" w:rsidRPr="00DE0C9D">
        <w:t>сгруппированы</w:t>
      </w:r>
      <w:r w:rsidR="00624D3B" w:rsidRPr="00924FCD">
        <w:t xml:space="preserve"> </w:t>
      </w:r>
      <w:r w:rsidR="00624D3B" w:rsidRPr="00DE0C9D">
        <w:t>в</w:t>
      </w:r>
      <w:r w:rsidR="00624D3B" w:rsidRPr="00924FCD">
        <w:t xml:space="preserve"> </w:t>
      </w:r>
      <w:r w:rsidR="00624D3B" w:rsidRPr="00DE0C9D">
        <w:t>три</w:t>
      </w:r>
      <w:r w:rsidR="00624D3B" w:rsidRPr="00924FCD">
        <w:t xml:space="preserve"> </w:t>
      </w:r>
      <w:r w:rsidR="00624D3B" w:rsidRPr="00DE0C9D">
        <w:t>категории</w:t>
      </w:r>
      <w:r w:rsidR="00624D3B" w:rsidRPr="00924FCD">
        <w:t xml:space="preserve">: </w:t>
      </w:r>
      <w:r w:rsidR="00624D3B">
        <w:t>текущ</w:t>
      </w:r>
      <w:r w:rsidR="00B96C60">
        <w:t>ая</w:t>
      </w:r>
      <w:r w:rsidR="00624D3B" w:rsidRPr="00924FCD">
        <w:t xml:space="preserve"> </w:t>
      </w:r>
      <w:r w:rsidR="00624D3B" w:rsidRPr="00DE0C9D">
        <w:t>способность</w:t>
      </w:r>
      <w:r w:rsidR="00624D3B" w:rsidRPr="00924FCD">
        <w:t xml:space="preserve">, </w:t>
      </w:r>
      <w:r w:rsidR="00624D3B" w:rsidRPr="00DE0C9D">
        <w:t>платежеспособность</w:t>
      </w:r>
      <w:r w:rsidR="00624D3B" w:rsidRPr="00924FCD">
        <w:t xml:space="preserve"> </w:t>
      </w:r>
      <w:r w:rsidR="00624D3B" w:rsidRPr="00DE0C9D">
        <w:t>и</w:t>
      </w:r>
      <w:r w:rsidR="00624D3B" w:rsidRPr="00924FCD">
        <w:t xml:space="preserve"> </w:t>
      </w:r>
      <w:r w:rsidR="00624D3B" w:rsidRPr="00DE0C9D">
        <w:t>рентабельность</w:t>
      </w:r>
      <w:r w:rsidR="00624D3B" w:rsidRPr="00924FCD">
        <w:t xml:space="preserve">. </w:t>
      </w:r>
      <w:r w:rsidR="00271C96" w:rsidRPr="00271C96">
        <w:t>Данны</w:t>
      </w:r>
      <w:r w:rsidR="00271C96">
        <w:t>е</w:t>
      </w:r>
      <w:r w:rsidR="00271C96" w:rsidRPr="00271C96">
        <w:t xml:space="preserve"> для расчета </w:t>
      </w:r>
      <w:r>
        <w:t>по</w:t>
      </w:r>
      <w:r>
        <w:lastRenderedPageBreak/>
        <w:t>казателей</w:t>
      </w:r>
      <w:r w:rsidR="00271C96">
        <w:t xml:space="preserve"> содержатся в </w:t>
      </w:r>
      <w:r w:rsidR="00D74B75">
        <w:t xml:space="preserve">документах </w:t>
      </w:r>
      <w:r w:rsidR="00271C96" w:rsidRPr="00271C96">
        <w:t>бухгалтерск</w:t>
      </w:r>
      <w:r w:rsidR="00D74B75">
        <w:t>ого учета</w:t>
      </w:r>
      <w:r w:rsidR="00271C96" w:rsidRPr="00271C96">
        <w:t xml:space="preserve"> организаци</w:t>
      </w:r>
      <w:r w:rsidR="00271C96">
        <w:t>й</w:t>
      </w:r>
      <w:r w:rsidR="00271C96" w:rsidRPr="00271C96">
        <w:t>.</w:t>
      </w:r>
      <w:r w:rsidR="00271C96">
        <w:t xml:space="preserve"> </w:t>
      </w:r>
      <w:r w:rsidR="00624D3B">
        <w:t xml:space="preserve">Используемые </w:t>
      </w:r>
      <w:r>
        <w:t>финансовые показатели</w:t>
      </w:r>
      <w:r w:rsidR="00624D3B">
        <w:t xml:space="preserve"> приведены в </w:t>
      </w:r>
      <w:r w:rsidR="00624D3B" w:rsidRPr="0027026B">
        <w:t xml:space="preserve">таблице </w:t>
      </w:r>
      <w:r w:rsidR="0027026B">
        <w:t>1</w:t>
      </w:r>
      <w:r w:rsidR="00624D3B" w:rsidRPr="0027026B">
        <w:t>.</w:t>
      </w:r>
    </w:p>
    <w:p w14:paraId="3DE8DDB4" w14:textId="77777777" w:rsidR="0029629A" w:rsidRDefault="0029629A" w:rsidP="00F31DFE">
      <w:pPr>
        <w:pStyle w:val="a6"/>
      </w:pPr>
    </w:p>
    <w:p w14:paraId="298E0AB3" w14:textId="77777777" w:rsidR="00624D3B" w:rsidRDefault="00624D3B" w:rsidP="007735D9">
      <w:pPr>
        <w:pStyle w:val="af3"/>
      </w:pPr>
      <w:r w:rsidRPr="0027026B">
        <w:t xml:space="preserve">Таблица </w:t>
      </w:r>
      <w:r w:rsidR="0027026B" w:rsidRPr="0027026B">
        <w:t>1</w:t>
      </w:r>
      <w:r>
        <w:t xml:space="preserve"> – </w:t>
      </w:r>
      <w:r w:rsidR="00BE466F">
        <w:t>Показатели</w:t>
      </w:r>
      <w:r>
        <w:t xml:space="preserve"> финансовой эффективности</w:t>
      </w:r>
    </w:p>
    <w:tbl>
      <w:tblPr>
        <w:tblStyle w:val="a8"/>
        <w:tblW w:w="0" w:type="auto"/>
        <w:tblLook w:val="04A0" w:firstRow="1" w:lastRow="0" w:firstColumn="1" w:lastColumn="0" w:noHBand="0" w:noVBand="1"/>
      </w:tblPr>
      <w:tblGrid>
        <w:gridCol w:w="2802"/>
        <w:gridCol w:w="6543"/>
      </w:tblGrid>
      <w:tr w:rsidR="00624D3B" w:rsidRPr="00DE0C9D" w14:paraId="30E1914E" w14:textId="77777777" w:rsidTr="00197AC0">
        <w:tc>
          <w:tcPr>
            <w:tcW w:w="2802" w:type="dxa"/>
            <w:vAlign w:val="center"/>
          </w:tcPr>
          <w:p w14:paraId="493D335E" w14:textId="77777777" w:rsidR="00624D3B" w:rsidRPr="00FB2B4E" w:rsidRDefault="00624D3B" w:rsidP="00A37802">
            <w:pPr>
              <w:pStyle w:val="a6"/>
              <w:ind w:firstLine="0"/>
              <w:jc w:val="center"/>
            </w:pPr>
            <w:r w:rsidRPr="00FB2B4E">
              <w:t>Категории</w:t>
            </w:r>
          </w:p>
        </w:tc>
        <w:tc>
          <w:tcPr>
            <w:tcW w:w="6543" w:type="dxa"/>
            <w:vAlign w:val="center"/>
          </w:tcPr>
          <w:p w14:paraId="4BE87BC8" w14:textId="77777777" w:rsidR="00624D3B" w:rsidRPr="00FB2B4E" w:rsidRDefault="00624D3B" w:rsidP="00A37802">
            <w:pPr>
              <w:pStyle w:val="a6"/>
              <w:ind w:firstLine="0"/>
              <w:jc w:val="center"/>
            </w:pPr>
            <w:r w:rsidRPr="00FB2B4E">
              <w:t>Финансовые коэффициенты</w:t>
            </w:r>
          </w:p>
        </w:tc>
      </w:tr>
      <w:tr w:rsidR="00624D3B" w:rsidRPr="00DE0C9D" w14:paraId="5F5315DD" w14:textId="77777777" w:rsidTr="00197AC0">
        <w:trPr>
          <w:trHeight w:val="3039"/>
        </w:trPr>
        <w:tc>
          <w:tcPr>
            <w:tcW w:w="2802" w:type="dxa"/>
            <w:vAlign w:val="center"/>
          </w:tcPr>
          <w:p w14:paraId="58903B85" w14:textId="77777777" w:rsidR="00624D3B" w:rsidRPr="00DE0C9D" w:rsidRDefault="00624D3B" w:rsidP="00A37802">
            <w:pPr>
              <w:pStyle w:val="a6"/>
              <w:ind w:firstLine="0"/>
              <w:jc w:val="center"/>
            </w:pPr>
            <w:r>
              <w:t>Текущая</w:t>
            </w:r>
            <w:r w:rsidRPr="00DE0C9D">
              <w:t xml:space="preserve"> способность</w:t>
            </w:r>
            <w:r>
              <w:t xml:space="preserve"> (</w:t>
            </w:r>
            <w:r w:rsidRPr="00776189">
              <w:t>Operating ability</w:t>
            </w:r>
            <w:r>
              <w:t>)</w:t>
            </w:r>
          </w:p>
        </w:tc>
        <w:tc>
          <w:tcPr>
            <w:tcW w:w="6543" w:type="dxa"/>
            <w:vAlign w:val="center"/>
          </w:tcPr>
          <w:p w14:paraId="30484385" w14:textId="77777777" w:rsidR="00624D3B" w:rsidRPr="00DE0C9D" w:rsidRDefault="00624D3B" w:rsidP="00A37802">
            <w:pPr>
              <w:pStyle w:val="a6"/>
              <w:ind w:firstLine="0"/>
            </w:pPr>
            <w:r w:rsidRPr="00DE0C9D">
              <w:t xml:space="preserve">Общий коэффициент оборачиваемости активов (О1), оборачиваемость дебиторской задолженности (O2), оборачиваемость запасов (O3), оборот основных средств (O4), </w:t>
            </w:r>
            <w:r>
              <w:t>о</w:t>
            </w:r>
            <w:r w:rsidRPr="000E3A3F">
              <w:t xml:space="preserve">борачиваемость собственного капитала </w:t>
            </w:r>
            <w:r w:rsidRPr="00DE0C9D">
              <w:t xml:space="preserve">(О5), </w:t>
            </w:r>
            <w:r w:rsidRPr="00D277E0">
              <w:t xml:space="preserve">оборачиваемость средств в расчетах в днях </w:t>
            </w:r>
            <w:r w:rsidRPr="00DE0C9D">
              <w:t xml:space="preserve">(О6), </w:t>
            </w:r>
            <w:r>
              <w:t>оборачиваемость запасов в днях</w:t>
            </w:r>
            <w:r w:rsidRPr="00DE0C9D">
              <w:t xml:space="preserve"> (О7)</w:t>
            </w:r>
          </w:p>
        </w:tc>
      </w:tr>
      <w:tr w:rsidR="008A3424" w:rsidRPr="00DE0C9D" w14:paraId="18253E3E" w14:textId="77777777" w:rsidTr="00F35B1E">
        <w:tc>
          <w:tcPr>
            <w:tcW w:w="2802" w:type="dxa"/>
            <w:vAlign w:val="center"/>
          </w:tcPr>
          <w:p w14:paraId="117AA33E" w14:textId="77777777" w:rsidR="008A3424" w:rsidRPr="00DE0C9D" w:rsidRDefault="008A3424" w:rsidP="00BA0CF6">
            <w:pPr>
              <w:pStyle w:val="a6"/>
              <w:ind w:firstLine="0"/>
              <w:jc w:val="center"/>
            </w:pPr>
            <w:r w:rsidRPr="00DE0C9D">
              <w:t>Платежеспособность</w:t>
            </w:r>
            <w:r>
              <w:t xml:space="preserve"> (</w:t>
            </w:r>
            <w:r w:rsidRPr="00776189">
              <w:t>Solvency</w:t>
            </w:r>
            <w:r>
              <w:t>)</w:t>
            </w:r>
          </w:p>
        </w:tc>
        <w:tc>
          <w:tcPr>
            <w:tcW w:w="6543" w:type="dxa"/>
            <w:vAlign w:val="center"/>
          </w:tcPr>
          <w:p w14:paraId="28D540D7" w14:textId="77777777" w:rsidR="008A3424" w:rsidRPr="00DE0C9D" w:rsidRDefault="008A3424" w:rsidP="00BA0CF6">
            <w:pPr>
              <w:pStyle w:val="a6"/>
              <w:ind w:firstLine="0"/>
            </w:pPr>
            <w:bookmarkStart w:id="8" w:name="OLE_LINK1"/>
            <w:r w:rsidRPr="00991C97">
              <w:t xml:space="preserve">Коэффициент </w:t>
            </w:r>
            <w:r>
              <w:t xml:space="preserve">адекватности денежного потока </w:t>
            </w:r>
            <w:r w:rsidRPr="00DE0C9D">
              <w:t xml:space="preserve">(S1), </w:t>
            </w:r>
            <w:r>
              <w:t xml:space="preserve">коэффициент реинвестирования денежных средств </w:t>
            </w:r>
            <w:r w:rsidRPr="00DE0C9D">
              <w:t xml:space="preserve">(S2), коэффициент текущей ликвидности (S3), коэффициент быстрой ликвидности (S4), коэффициент </w:t>
            </w:r>
            <w:r w:rsidRPr="000B36D8">
              <w:t xml:space="preserve">привлечения </w:t>
            </w:r>
            <w:r w:rsidRPr="00DE0C9D">
              <w:t xml:space="preserve">долгосрочного капитала (S5), коэффициент покрытия процентов (коэффициент защищенности кредиторов) (S6), </w:t>
            </w:r>
            <w:r>
              <w:t xml:space="preserve">операционная прибыль </w:t>
            </w:r>
            <w:r w:rsidRPr="00DE0C9D">
              <w:t>(S7), налог на прибыль (S8)</w:t>
            </w:r>
            <w:bookmarkEnd w:id="8"/>
          </w:p>
        </w:tc>
      </w:tr>
      <w:tr w:rsidR="008A3424" w:rsidRPr="00DE0C9D" w14:paraId="75FC7FFF" w14:textId="77777777" w:rsidTr="00F35B1E">
        <w:tc>
          <w:tcPr>
            <w:tcW w:w="2802" w:type="dxa"/>
            <w:vAlign w:val="center"/>
          </w:tcPr>
          <w:p w14:paraId="67D18499" w14:textId="77777777" w:rsidR="008A3424" w:rsidRPr="00DE0C9D" w:rsidRDefault="008A3424" w:rsidP="00BA0CF6">
            <w:pPr>
              <w:pStyle w:val="a6"/>
              <w:ind w:firstLine="0"/>
              <w:jc w:val="center"/>
            </w:pPr>
            <w:r w:rsidRPr="00DE0C9D">
              <w:t>Рентабельность</w:t>
            </w:r>
            <w:r>
              <w:t xml:space="preserve"> (</w:t>
            </w:r>
            <w:r w:rsidRPr="00776189">
              <w:t>Profitability</w:t>
            </w:r>
            <w:r>
              <w:t>)</w:t>
            </w:r>
          </w:p>
        </w:tc>
        <w:tc>
          <w:tcPr>
            <w:tcW w:w="6543" w:type="dxa"/>
            <w:vAlign w:val="center"/>
          </w:tcPr>
          <w:p w14:paraId="6BD8C4A3" w14:textId="77777777" w:rsidR="008A3424" w:rsidRPr="00DE0C9D" w:rsidRDefault="008A3424" w:rsidP="00BA0CF6">
            <w:pPr>
              <w:pStyle w:val="a6"/>
              <w:ind w:firstLine="0"/>
            </w:pPr>
            <w:r w:rsidRPr="00DE0C9D">
              <w:t xml:space="preserve">Рентабельность активов (Р1), </w:t>
            </w:r>
            <w:r w:rsidRPr="00BC5F91">
              <w:t>рентабельность собственного капитала (Р2)</w:t>
            </w:r>
            <w:r w:rsidRPr="00DE0C9D">
              <w:t xml:space="preserve">, рентабельность (коэффициент прибыли) (Р3), </w:t>
            </w:r>
            <w:r>
              <w:t xml:space="preserve">операционная маржа </w:t>
            </w:r>
            <w:r w:rsidRPr="00DE0C9D">
              <w:t xml:space="preserve">(P4), </w:t>
            </w:r>
            <w:r>
              <w:t>р</w:t>
            </w:r>
            <w:r w:rsidRPr="00AD140B">
              <w:t>ентабельность продаж по чистой прибыли</w:t>
            </w:r>
            <w:r w:rsidRPr="00DE0C9D">
              <w:t xml:space="preserve"> (Р5), прибыль на акцию (P6)</w:t>
            </w:r>
          </w:p>
        </w:tc>
      </w:tr>
    </w:tbl>
    <w:p w14:paraId="72C7514B" w14:textId="77777777" w:rsidR="008A3424" w:rsidRDefault="008A3424" w:rsidP="00624D3B">
      <w:pPr>
        <w:pStyle w:val="a6"/>
      </w:pPr>
    </w:p>
    <w:p w14:paraId="6386AD98" w14:textId="1246478F" w:rsidR="00624D3B" w:rsidRDefault="00924FCD" w:rsidP="00624D3B">
      <w:pPr>
        <w:pStyle w:val="a6"/>
      </w:pPr>
      <w:r>
        <w:t xml:space="preserve">Для нахождения значений по перечисленным показателям </w:t>
      </w:r>
      <w:r w:rsidR="00197AC0">
        <w:t>далее приведены</w:t>
      </w:r>
      <w:r>
        <w:t xml:space="preserve"> </w:t>
      </w:r>
      <w:r w:rsidR="00197AC0">
        <w:t>соответствующие</w:t>
      </w:r>
      <w:r>
        <w:t xml:space="preserve"> формулы </w:t>
      </w:r>
      <w:r w:rsidR="00F807F0">
        <w:t>(</w:t>
      </w:r>
      <w:r w:rsidR="0027026B">
        <w:t>1</w:t>
      </w:r>
      <w:r w:rsidR="00197AC0">
        <w:t>)</w:t>
      </w:r>
      <w:r w:rsidR="0027026B">
        <w:t>-</w:t>
      </w:r>
      <w:r w:rsidR="00197AC0">
        <w:t>(</w:t>
      </w:r>
      <w:r w:rsidR="00F807F0">
        <w:t>21)</w:t>
      </w:r>
      <w:r w:rsidR="00B847C7">
        <w:t xml:space="preserve"> </w:t>
      </w:r>
      <w:r w:rsidR="00B847C7" w:rsidRPr="00271C96">
        <w:t>[</w:t>
      </w:r>
      <w:r w:rsidR="00C50D8F" w:rsidRPr="00C50D8F">
        <w:t>6</w:t>
      </w:r>
      <w:r w:rsidR="00D73C82" w:rsidRPr="00D73C82">
        <w:t>6</w:t>
      </w:r>
      <w:r w:rsidR="00B847C7" w:rsidRPr="00271C96">
        <w:t>]</w:t>
      </w:r>
      <w:r w:rsidR="00B96C60">
        <w:t>.</w:t>
      </w:r>
    </w:p>
    <w:p w14:paraId="40BE8A18" w14:textId="77777777" w:rsidR="00624D3B" w:rsidRPr="00271C96" w:rsidRDefault="00624D3B" w:rsidP="00624D3B">
      <w:pPr>
        <w:pStyle w:val="a6"/>
      </w:pPr>
      <w:r w:rsidRPr="00271C96">
        <w:rPr>
          <w:i/>
        </w:rPr>
        <w:t>Общий коэффициент оборачиваемости активов (О1)</w:t>
      </w:r>
      <w:r w:rsidRPr="00271C96">
        <w:t xml:space="preserve"> – финансовый коэффициент, равный отношению выручки от продаж к средней стоимости активов. </w:t>
      </w:r>
    </w:p>
    <w:p w14:paraId="68C48771" w14:textId="77777777" w:rsidR="00624D3B" w:rsidRPr="00271C96" w:rsidRDefault="00624D3B" w:rsidP="00624D3B">
      <w:pPr>
        <w:pStyle w:val="a6"/>
      </w:pPr>
      <w:r w:rsidRPr="00271C96">
        <w:lastRenderedPageBreak/>
        <w:t>Название показателя на английском: Total assets turnover ratio.</w:t>
      </w:r>
    </w:p>
    <w:p w14:paraId="568CFA41" w14:textId="77777777" w:rsidR="00624D3B" w:rsidRPr="00B96C60" w:rsidRDefault="00624D3B" w:rsidP="00624D3B">
      <w:pPr>
        <w:pStyle w:val="a6"/>
        <w:rPr>
          <w:highlight w:val="lightGray"/>
        </w:rPr>
      </w:pPr>
      <w:r w:rsidRPr="00271C96">
        <w:t>Коэффициент оборачиваемости активов показывает количество полных циклов обращения пр</w:t>
      </w:r>
      <w:r w:rsidR="00271C96" w:rsidRPr="00271C96">
        <w:t>одукции за анализируемый период, а также</w:t>
      </w:r>
      <w:r w:rsidRPr="00271C96">
        <w:t xml:space="preserve"> сколько </w:t>
      </w:r>
      <w:r w:rsidR="00271C96" w:rsidRPr="00271C96">
        <w:t xml:space="preserve">каждая денежная единица активов принесла </w:t>
      </w:r>
      <w:r w:rsidRPr="00271C96">
        <w:t xml:space="preserve">денежных единиц реализованной продукции. </w:t>
      </w:r>
      <w:r w:rsidR="00271C96" w:rsidRPr="00271C96">
        <w:t>И</w:t>
      </w:r>
      <w:r w:rsidRPr="00271C96">
        <w:t xml:space="preserve">наче </w:t>
      </w:r>
      <w:r w:rsidR="00271C96" w:rsidRPr="00271C96">
        <w:t xml:space="preserve">можно сказать, что данный коэффициент </w:t>
      </w:r>
      <w:r w:rsidRPr="00271C96">
        <w:t>показывает количество оборотов одного рубля активов за анализируемый период.</w:t>
      </w:r>
    </w:p>
    <w:p w14:paraId="79696148" w14:textId="77777777" w:rsidR="00624D3B" w:rsidRPr="00441065" w:rsidRDefault="00271C96" w:rsidP="00624D3B">
      <w:pPr>
        <w:pStyle w:val="a6"/>
      </w:pPr>
      <w:r w:rsidRPr="00441065">
        <w:t>Стандартного</w:t>
      </w:r>
      <w:r w:rsidR="00624D3B" w:rsidRPr="00441065">
        <w:t xml:space="preserve"> норма</w:t>
      </w:r>
      <w:r w:rsidRPr="00441065">
        <w:t>тивного значения не существует.</w:t>
      </w:r>
      <w:r w:rsidR="00624D3B" w:rsidRPr="00441065">
        <w:t xml:space="preserve"> </w:t>
      </w:r>
      <w:r w:rsidRPr="00441065">
        <w:t>К</w:t>
      </w:r>
      <w:r w:rsidR="00624D3B" w:rsidRPr="00441065">
        <w:t>оэффициент сильно зависит от отрасли</w:t>
      </w:r>
      <w:r w:rsidRPr="00441065">
        <w:t xml:space="preserve"> анализируемой компании</w:t>
      </w:r>
      <w:r w:rsidR="00624D3B" w:rsidRPr="00441065">
        <w:t xml:space="preserve">. </w:t>
      </w:r>
      <w:r w:rsidRPr="00441065">
        <w:t>Более высокое</w:t>
      </w:r>
      <w:r w:rsidR="00624D3B" w:rsidRPr="00441065">
        <w:t xml:space="preserve"> значение этого коэффициента, </w:t>
      </w:r>
      <w:r w:rsidRPr="00441065">
        <w:t>означает</w:t>
      </w:r>
      <w:r w:rsidR="00624D3B" w:rsidRPr="00441065">
        <w:t xml:space="preserve"> быстр</w:t>
      </w:r>
      <w:r w:rsidRPr="00441065">
        <w:t>ый</w:t>
      </w:r>
      <w:r w:rsidR="00624D3B" w:rsidRPr="00441065">
        <w:t xml:space="preserve"> обор</w:t>
      </w:r>
      <w:r w:rsidRPr="00441065">
        <w:t>от</w:t>
      </w:r>
      <w:r w:rsidR="00624D3B" w:rsidRPr="00441065">
        <w:t xml:space="preserve"> капитал</w:t>
      </w:r>
      <w:r w:rsidRPr="00441065">
        <w:t>а</w:t>
      </w:r>
      <w:r w:rsidR="00624D3B" w:rsidRPr="00441065">
        <w:t xml:space="preserve">, </w:t>
      </w:r>
      <w:r w:rsidRPr="00441065">
        <w:t xml:space="preserve">а значит </w:t>
      </w:r>
      <w:r w:rsidR="00624D3B" w:rsidRPr="00441065">
        <w:t>кажд</w:t>
      </w:r>
      <w:r w:rsidR="00441065" w:rsidRPr="00441065">
        <w:t>ый</w:t>
      </w:r>
      <w:r w:rsidR="00624D3B" w:rsidRPr="00441065">
        <w:t xml:space="preserve"> </w:t>
      </w:r>
      <w:r w:rsidR="00441065" w:rsidRPr="00441065">
        <w:t xml:space="preserve">рубль </w:t>
      </w:r>
      <w:r w:rsidR="00624D3B" w:rsidRPr="00441065">
        <w:t>актива организации</w:t>
      </w:r>
      <w:r w:rsidRPr="00441065">
        <w:t xml:space="preserve"> </w:t>
      </w:r>
      <w:r w:rsidR="00441065" w:rsidRPr="00441065">
        <w:t xml:space="preserve">приносит </w:t>
      </w:r>
      <w:r w:rsidRPr="00441065">
        <w:t>больше прибыли</w:t>
      </w:r>
      <w:r w:rsidR="00624D3B" w:rsidRPr="00441065">
        <w:t>.</w:t>
      </w:r>
    </w:p>
    <w:p w14:paraId="5AC606E8" w14:textId="77777777" w:rsidR="00624D3B" w:rsidRDefault="00624D3B" w:rsidP="00624D3B">
      <w:pPr>
        <w:pStyle w:val="a6"/>
      </w:pPr>
      <w:r w:rsidRPr="00441065">
        <w:t>Общее нормативное значение</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8"/>
        <w:gridCol w:w="952"/>
        <w:gridCol w:w="1015"/>
      </w:tblGrid>
      <w:tr w:rsidR="0027026B" w14:paraId="7DFD98CB" w14:textId="77777777" w:rsidTr="0027026B">
        <w:tc>
          <w:tcPr>
            <w:tcW w:w="7388" w:type="dxa"/>
          </w:tcPr>
          <w:p w14:paraId="7A03E6F1" w14:textId="77777777" w:rsidR="0027026B" w:rsidRDefault="0027026B" w:rsidP="00A37802">
            <w:pPr>
              <w:pStyle w:val="a6"/>
              <w:ind w:firstLine="0"/>
              <w:jc w:val="center"/>
            </w:pPr>
            <w:r w:rsidRPr="00F53361">
              <w:rPr>
                <w:position w:val="-30"/>
              </w:rPr>
              <w:object w:dxaOrig="3720" w:dyaOrig="700" w14:anchorId="467A0436">
                <v:shape id="_x0000_i1098" type="#_x0000_t75" style="width:186pt;height:33pt" o:ole="">
                  <v:imagedata r:id="rId152" o:title=""/>
                </v:shape>
                <o:OLEObject Type="Embed" ProgID="Equation.3" ShapeID="_x0000_i1098" DrawAspect="Content" ObjectID="_1566226092" r:id="rId153"/>
              </w:object>
            </w:r>
            <w:r>
              <w:t>.</w:t>
            </w:r>
          </w:p>
        </w:tc>
        <w:tc>
          <w:tcPr>
            <w:tcW w:w="952" w:type="dxa"/>
          </w:tcPr>
          <w:p w14:paraId="02BFA4A4" w14:textId="77777777" w:rsidR="0027026B" w:rsidRPr="00441065" w:rsidRDefault="0027026B" w:rsidP="0027026B">
            <w:pPr>
              <w:pStyle w:val="a6"/>
              <w:ind w:firstLine="0"/>
              <w:jc w:val="center"/>
              <w:rPr>
                <w:highlight w:val="yellow"/>
              </w:rPr>
            </w:pPr>
          </w:p>
        </w:tc>
        <w:tc>
          <w:tcPr>
            <w:tcW w:w="1015" w:type="dxa"/>
            <w:vAlign w:val="center"/>
          </w:tcPr>
          <w:p w14:paraId="0D1BC913" w14:textId="77777777" w:rsidR="0027026B" w:rsidRDefault="0027026B" w:rsidP="0027026B">
            <w:pPr>
              <w:pStyle w:val="a6"/>
              <w:ind w:firstLine="0"/>
              <w:jc w:val="center"/>
            </w:pPr>
            <w:r w:rsidRPr="0027026B">
              <w:t>(1)</w:t>
            </w:r>
          </w:p>
        </w:tc>
      </w:tr>
    </w:tbl>
    <w:p w14:paraId="04DBB21B" w14:textId="77777777" w:rsidR="00624D3B" w:rsidRPr="00664C4A" w:rsidRDefault="00624D3B" w:rsidP="00624D3B">
      <w:pPr>
        <w:pStyle w:val="a6"/>
        <w:rPr>
          <w:highlight w:val="lightGray"/>
        </w:rPr>
      </w:pPr>
      <w:r w:rsidRPr="00441065">
        <w:rPr>
          <w:i/>
        </w:rPr>
        <w:t>Оборачиваемость дебиторской задолженности (O2)</w:t>
      </w:r>
      <w:r w:rsidRPr="00441065">
        <w:t xml:space="preserve"> – измеряет скорость погашения дебиторской задолженности организации, насколько быстро организация получает оплату за проданные товары (работ</w:t>
      </w:r>
      <w:r w:rsidR="00B847C7">
        <w:t>ы, услуги) от своих покупателей</w:t>
      </w:r>
      <w:r w:rsidRPr="00B847C7">
        <w:t>.</w:t>
      </w:r>
      <w:r w:rsidRPr="00B847C7">
        <w:rPr>
          <w:position w:val="-10"/>
        </w:rPr>
        <w:object w:dxaOrig="180" w:dyaOrig="340" w14:anchorId="52007497">
          <v:shape id="_x0000_i1099" type="#_x0000_t75" style="width:10.5pt;height:15.75pt" o:ole="">
            <v:imagedata r:id="rId154" o:title=""/>
          </v:shape>
          <o:OLEObject Type="Embed" ProgID="Equation.3" ShapeID="_x0000_i1099" DrawAspect="Content" ObjectID="_1566226093" r:id="rId155"/>
        </w:object>
      </w:r>
    </w:p>
    <w:p w14:paraId="7B4C5EA4" w14:textId="77777777" w:rsidR="00624D3B" w:rsidRPr="00441065" w:rsidRDefault="00624D3B" w:rsidP="00624D3B">
      <w:pPr>
        <w:pStyle w:val="a6"/>
      </w:pPr>
      <w:r w:rsidRPr="00441065">
        <w:t>Название показателя на английском: Accounts receivable turnover.</w:t>
      </w:r>
    </w:p>
    <w:p w14:paraId="3BD7B98E" w14:textId="77777777" w:rsidR="00624D3B" w:rsidRDefault="00624D3B" w:rsidP="00624D3B">
      <w:pPr>
        <w:pStyle w:val="a6"/>
      </w:pPr>
      <w:r w:rsidRPr="00441065">
        <w:t>Коэффициент оборачиваемости дебиторской задолженности показывает</w:t>
      </w:r>
      <w:r w:rsidR="00441065" w:rsidRPr="00441065">
        <w:t xml:space="preserve">: </w:t>
      </w:r>
      <w:r w:rsidRPr="00441065">
        <w:t xml:space="preserve">сколько раз за период организация получила от покупателей оплату в размере среднего остатка неоплаченной задолженности. Показатель </w:t>
      </w:r>
      <w:r w:rsidR="00441065" w:rsidRPr="00441065">
        <w:t>отражает</w:t>
      </w:r>
      <w:r w:rsidRPr="00441065">
        <w:t xml:space="preserve"> эффективность работы с покупателями в части взыскания дебиторской задолженности, а также отражает политику организации в отношении продаж в кредит.</w:t>
      </w:r>
      <w:r w:rsidRPr="00F53361">
        <w:t xml:space="preserve"> </w:t>
      </w:r>
    </w:p>
    <w:p w14:paraId="5DF65FB7" w14:textId="77777777" w:rsidR="00441065" w:rsidRDefault="00441065" w:rsidP="00624D3B">
      <w:pPr>
        <w:pStyle w:val="a6"/>
      </w:pPr>
      <w:r w:rsidRPr="00441065">
        <w:t xml:space="preserve">Стандартного нормативного значения </w:t>
      </w:r>
      <w:r>
        <w:t xml:space="preserve">также </w:t>
      </w:r>
      <w:r w:rsidRPr="00441065">
        <w:t>не существует. Коэффициент сильно зависит от отраслевых особенностей и технологии работы предприятия.</w:t>
      </w:r>
      <w:r>
        <w:t xml:space="preserve"> Более высокое значение коэффициента показывает, что покупатели быстрее погашают задолженности, в свою очередь, это позитивно сказывается на состоянии компании. Но при эффективной деятельности оборачиваемость может оставаться низкой, например,</w:t>
      </w:r>
      <w:r w:rsidRPr="00441065">
        <w:t xml:space="preserve"> </w:t>
      </w:r>
      <w:r>
        <w:t>при продажах в кредит, соответ</w:t>
      </w:r>
      <w:r>
        <w:lastRenderedPageBreak/>
        <w:t xml:space="preserve">ственно </w:t>
      </w:r>
      <w:r w:rsidRPr="00441065">
        <w:t>остаток дебиторской задолженности будет высокий, а коэффициент ее оборачиваемости соответственно низкий.</w:t>
      </w:r>
    </w:p>
    <w:p w14:paraId="4FC2D53C" w14:textId="77777777" w:rsidR="00624D3B" w:rsidRPr="008625AD" w:rsidRDefault="00624D3B" w:rsidP="00624D3B">
      <w:pPr>
        <w:pStyle w:val="a6"/>
      </w:pPr>
      <w:r w:rsidRPr="008625AD">
        <w:t>Оборачиваемость дебиторской задолженности</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24D3B" w:rsidRPr="008625AD" w14:paraId="653F0A71" w14:textId="77777777" w:rsidTr="00A37802">
        <w:tc>
          <w:tcPr>
            <w:tcW w:w="8217" w:type="dxa"/>
          </w:tcPr>
          <w:p w14:paraId="007B2BE7" w14:textId="77777777" w:rsidR="00624D3B" w:rsidRPr="008625AD" w:rsidRDefault="00624D3B" w:rsidP="00A37802">
            <w:pPr>
              <w:pStyle w:val="a6"/>
              <w:ind w:firstLine="0"/>
              <w:jc w:val="center"/>
            </w:pPr>
            <w:r w:rsidRPr="008625AD">
              <w:rPr>
                <w:position w:val="-30"/>
              </w:rPr>
              <w:object w:dxaOrig="5780" w:dyaOrig="680" w14:anchorId="7685B10D">
                <v:shape id="_x0000_i1100" type="#_x0000_t75" style="width:4in;height:33pt" o:ole="">
                  <v:imagedata r:id="rId156" o:title=""/>
                </v:shape>
                <o:OLEObject Type="Embed" ProgID="Equation.3" ShapeID="_x0000_i1100" DrawAspect="Content" ObjectID="_1566226094" r:id="rId157"/>
              </w:object>
            </w:r>
            <w:r w:rsidRPr="008625AD">
              <w:t>.</w:t>
            </w:r>
          </w:p>
        </w:tc>
        <w:tc>
          <w:tcPr>
            <w:tcW w:w="1128" w:type="dxa"/>
            <w:vAlign w:val="center"/>
          </w:tcPr>
          <w:p w14:paraId="104FECE0" w14:textId="77777777" w:rsidR="00624D3B" w:rsidRPr="008625AD" w:rsidRDefault="00624D3B" w:rsidP="00A37802">
            <w:pPr>
              <w:pStyle w:val="a6"/>
              <w:ind w:firstLine="0"/>
              <w:jc w:val="center"/>
            </w:pPr>
            <w:r w:rsidRPr="0027026B">
              <w:t>(2)</w:t>
            </w:r>
          </w:p>
        </w:tc>
      </w:tr>
    </w:tbl>
    <w:p w14:paraId="3E8077D1" w14:textId="77777777" w:rsidR="00624D3B" w:rsidRPr="00664C4A" w:rsidRDefault="00624D3B" w:rsidP="00624D3B">
      <w:pPr>
        <w:pStyle w:val="a6"/>
        <w:rPr>
          <w:highlight w:val="lightGray"/>
        </w:rPr>
      </w:pPr>
      <w:r w:rsidRPr="008625AD">
        <w:rPr>
          <w:i/>
        </w:rPr>
        <w:t xml:space="preserve">Оборачиваемость запасов (O3) </w:t>
      </w:r>
      <w:r w:rsidRPr="008625AD">
        <w:t>–</w:t>
      </w:r>
      <w:r w:rsidRPr="008625AD">
        <w:rPr>
          <w:i/>
        </w:rPr>
        <w:t xml:space="preserve"> </w:t>
      </w:r>
      <w:r w:rsidRPr="008625AD">
        <w:t>показывает, сколько раз за анализируемый период организация использовала ср</w:t>
      </w:r>
      <w:r w:rsidR="00B847C7">
        <w:t>едний имеющийся остаток запасов.</w:t>
      </w:r>
    </w:p>
    <w:p w14:paraId="61815827" w14:textId="77777777" w:rsidR="00624D3B" w:rsidRPr="008625AD" w:rsidRDefault="00624D3B" w:rsidP="00624D3B">
      <w:pPr>
        <w:pStyle w:val="a6"/>
      </w:pPr>
      <w:r w:rsidRPr="008625AD">
        <w:t>Название показателя на английском: Inventory turnover/</w:t>
      </w:r>
      <w:r w:rsidRPr="008625AD">
        <w:rPr>
          <w:lang w:val="en-US"/>
        </w:rPr>
        <w:t>IT</w:t>
      </w:r>
      <w:r w:rsidRPr="008625AD">
        <w:t>.</w:t>
      </w:r>
    </w:p>
    <w:p w14:paraId="3A1FB818" w14:textId="77777777" w:rsidR="00624D3B" w:rsidRPr="00AB5554" w:rsidRDefault="00AB5554" w:rsidP="00624D3B">
      <w:pPr>
        <w:pStyle w:val="a6"/>
      </w:pPr>
      <w:r w:rsidRPr="00AB5554">
        <w:t>П</w:t>
      </w:r>
      <w:r w:rsidR="00624D3B" w:rsidRPr="00AB5554">
        <w:t>оказатель характеризует качество запасов и эффективность управления ими, позволяет выявить остатки неиспользуемых, устаревших или некондиционных запасов</w:t>
      </w:r>
      <w:r>
        <w:t>.</w:t>
      </w:r>
      <w:r w:rsidR="00624D3B" w:rsidRPr="00AB5554">
        <w:t xml:space="preserve"> Под запасами по</w:t>
      </w:r>
      <w:r w:rsidRPr="00AB5554">
        <w:t>дразумеваются как</w:t>
      </w:r>
      <w:r w:rsidR="00624D3B" w:rsidRPr="00AB5554">
        <w:t xml:space="preserve"> </w:t>
      </w:r>
      <w:r w:rsidRPr="00AB5554">
        <w:t>запасы готовой продукции, так и</w:t>
      </w:r>
      <w:r w:rsidR="00624D3B" w:rsidRPr="00AB5554">
        <w:t xml:space="preserve"> запасы сырья и материалов.</w:t>
      </w:r>
    </w:p>
    <w:p w14:paraId="6DE64815" w14:textId="77777777" w:rsidR="00624D3B" w:rsidRPr="00423472" w:rsidRDefault="00EC5827" w:rsidP="00423472">
      <w:pPr>
        <w:pStyle w:val="a6"/>
      </w:pPr>
      <w:r w:rsidRPr="00441065">
        <w:t xml:space="preserve">Стандартного нормативного значения </w:t>
      </w:r>
      <w:r>
        <w:t xml:space="preserve">также </w:t>
      </w:r>
      <w:r w:rsidRPr="00441065">
        <w:t>не существует. Коэффициент сильно зависит от отраслевых особенностей и технологии работы предприятия</w:t>
      </w:r>
      <w:r w:rsidR="00C2605A">
        <w:t>, эффективнее рассматривать этот показатель</w:t>
      </w:r>
      <w:r w:rsidR="00C2605A" w:rsidRPr="00C2605A">
        <w:t xml:space="preserve"> в динамике для конкретного предприятия</w:t>
      </w:r>
      <w:r w:rsidRPr="00441065">
        <w:t>.</w:t>
      </w:r>
      <w:r>
        <w:t xml:space="preserve"> </w:t>
      </w:r>
      <w:r w:rsidR="00624D3B" w:rsidRPr="00C2605A">
        <w:t>Снижение коэффициента может отражать на</w:t>
      </w:r>
      <w:r w:rsidR="00C2605A" w:rsidRPr="00C2605A">
        <w:t>личие</w:t>
      </w:r>
      <w:r w:rsidR="00624D3B" w:rsidRPr="00C2605A">
        <w:t xml:space="preserve"> избыточных запасов, неэффективное складское управление</w:t>
      </w:r>
      <w:r w:rsidR="00C2605A">
        <w:t xml:space="preserve"> или же </w:t>
      </w:r>
      <w:r w:rsidR="00624D3B" w:rsidRPr="00C2605A">
        <w:t>на</w:t>
      </w:r>
      <w:r w:rsidR="00C2605A" w:rsidRPr="00C2605A">
        <w:t>личие</w:t>
      </w:r>
      <w:r w:rsidR="00624D3B" w:rsidRPr="00C2605A">
        <w:t xml:space="preserve"> непригодных к использованию материалов. </w:t>
      </w:r>
      <w:r w:rsidR="00C2605A">
        <w:t xml:space="preserve">Повышение коэффициента в свою очередь может говорить об </w:t>
      </w:r>
      <w:r w:rsidR="00624D3B" w:rsidRPr="00C2605A">
        <w:t xml:space="preserve">истощении складских запасов, что может привести к </w:t>
      </w:r>
      <w:r w:rsidR="00C2605A" w:rsidRPr="00C2605A">
        <w:t>застоям в производстве</w:t>
      </w:r>
      <w:r w:rsidR="00624D3B" w:rsidRPr="00C2605A">
        <w:t xml:space="preserve">. </w:t>
      </w:r>
      <w:r w:rsidR="00624D3B" w:rsidRPr="00423472">
        <w:t>Для организаций с высокой рентабельностью продаж свойственна более низка оборачиваемость, чем для фирм с низк</w:t>
      </w:r>
      <w:r w:rsidR="00423472" w:rsidRPr="00423472">
        <w:t>им показателем</w:t>
      </w:r>
      <w:r w:rsidR="00624D3B" w:rsidRPr="00423472">
        <w:t xml:space="preserve"> рентабельности.</w:t>
      </w:r>
    </w:p>
    <w:p w14:paraId="366845E4" w14:textId="77777777" w:rsidR="00624D3B" w:rsidRPr="0027026B" w:rsidRDefault="00624D3B" w:rsidP="00624D3B">
      <w:pPr>
        <w:pStyle w:val="a6"/>
      </w:pPr>
      <w:r w:rsidRPr="00423472">
        <w:t>Оборачиваемость запасов</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24D3B" w:rsidRPr="00664C4A" w14:paraId="16415D29" w14:textId="77777777" w:rsidTr="00A37802">
        <w:tc>
          <w:tcPr>
            <w:tcW w:w="8217" w:type="dxa"/>
          </w:tcPr>
          <w:p w14:paraId="594E03D5" w14:textId="77777777" w:rsidR="00624D3B" w:rsidRPr="0027026B" w:rsidRDefault="00624D3B" w:rsidP="00A37802">
            <w:pPr>
              <w:pStyle w:val="a6"/>
              <w:ind w:firstLine="0"/>
              <w:jc w:val="center"/>
            </w:pPr>
            <w:r w:rsidRPr="0027026B">
              <w:rPr>
                <w:position w:val="-30"/>
              </w:rPr>
              <w:object w:dxaOrig="3980" w:dyaOrig="700" w14:anchorId="01E624A8">
                <v:shape id="_x0000_i1101" type="#_x0000_t75" style="width:200.25pt;height:37.5pt" o:ole="">
                  <v:imagedata r:id="rId158" o:title=""/>
                </v:shape>
                <o:OLEObject Type="Embed" ProgID="Equation.3" ShapeID="_x0000_i1101" DrawAspect="Content" ObjectID="_1566226095" r:id="rId159"/>
              </w:object>
            </w:r>
            <w:r w:rsidRPr="0027026B">
              <w:t>.</w:t>
            </w:r>
          </w:p>
        </w:tc>
        <w:tc>
          <w:tcPr>
            <w:tcW w:w="1128" w:type="dxa"/>
            <w:vAlign w:val="center"/>
          </w:tcPr>
          <w:p w14:paraId="20F5F193" w14:textId="77777777" w:rsidR="00624D3B" w:rsidRPr="0027026B" w:rsidRDefault="00624D3B" w:rsidP="00A37802">
            <w:pPr>
              <w:pStyle w:val="a6"/>
              <w:ind w:firstLine="0"/>
              <w:jc w:val="center"/>
            </w:pPr>
            <w:r w:rsidRPr="0027026B">
              <w:t>(3)</w:t>
            </w:r>
          </w:p>
        </w:tc>
      </w:tr>
    </w:tbl>
    <w:p w14:paraId="649FAFAE" w14:textId="77777777" w:rsidR="00AF76B3" w:rsidRDefault="00624D3B" w:rsidP="00624D3B">
      <w:pPr>
        <w:pStyle w:val="a6"/>
      </w:pPr>
      <w:r w:rsidRPr="00924FCD">
        <w:rPr>
          <w:i/>
        </w:rPr>
        <w:t xml:space="preserve">Оборачиваемость </w:t>
      </w:r>
      <w:r w:rsidRPr="00AF76B3">
        <w:rPr>
          <w:i/>
        </w:rPr>
        <w:t>основных средств (O4)</w:t>
      </w:r>
      <w:r w:rsidRPr="00AF76B3">
        <w:t xml:space="preserve"> – это показатель, отражающий уровень эксплуатации основных средств и результативность их применения. Известен также как фондоотдача. </w:t>
      </w:r>
    </w:p>
    <w:p w14:paraId="5D23927B" w14:textId="77777777" w:rsidR="00624D3B" w:rsidRDefault="00624D3B" w:rsidP="00624D3B">
      <w:pPr>
        <w:pStyle w:val="a6"/>
      </w:pPr>
      <w:r w:rsidRPr="00AF76B3">
        <w:t>Название показателя на английском: Fixed assets turnover.</w:t>
      </w:r>
    </w:p>
    <w:p w14:paraId="38B76495" w14:textId="77777777" w:rsidR="00AF76B3" w:rsidRPr="00AF76B3" w:rsidRDefault="00AF76B3" w:rsidP="00AF76B3">
      <w:pPr>
        <w:pStyle w:val="a6"/>
      </w:pPr>
      <w:r w:rsidRPr="00AF76B3">
        <w:lastRenderedPageBreak/>
        <w:t>Значение показателя зависит от отраслевых особенностей, уровня инфляци</w:t>
      </w:r>
      <w:r w:rsidR="00B847C7">
        <w:t xml:space="preserve">и и переоценки основных средств. </w:t>
      </w:r>
      <w:r>
        <w:t>Д</w:t>
      </w:r>
      <w:r w:rsidRPr="00AF76B3">
        <w:t>ля фирмы предпочтительнее более высок</w:t>
      </w:r>
      <w:r>
        <w:t xml:space="preserve">ие значения данного показателя, т.к. </w:t>
      </w:r>
      <w:r w:rsidRPr="00AF76B3">
        <w:t>это означает, что на каждый рубль выручки организация делает меньше вложений в основные средства. Снижение коэффициента может означать, что для текущего уровня выручки сделаны излишние вложения в здания, оборудование или другие основные средства.</w:t>
      </w:r>
    </w:p>
    <w:p w14:paraId="6E9A712E" w14:textId="77777777" w:rsidR="00624D3B" w:rsidRPr="0027026B" w:rsidRDefault="00624D3B" w:rsidP="00624D3B">
      <w:pPr>
        <w:pStyle w:val="a6"/>
      </w:pPr>
      <w:r w:rsidRPr="00AF76B3">
        <w:t>Коэффициент оборачиваемость основных средств</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24D3B" w:rsidRPr="00664C4A" w14:paraId="116317C5" w14:textId="77777777" w:rsidTr="00A37802">
        <w:tc>
          <w:tcPr>
            <w:tcW w:w="8217" w:type="dxa"/>
          </w:tcPr>
          <w:p w14:paraId="35F4F5BC" w14:textId="77777777" w:rsidR="00624D3B" w:rsidRPr="0027026B" w:rsidRDefault="00624D3B" w:rsidP="00A37802">
            <w:pPr>
              <w:pStyle w:val="a6"/>
              <w:ind w:firstLine="0"/>
              <w:jc w:val="center"/>
            </w:pPr>
            <w:r w:rsidRPr="0027026B">
              <w:rPr>
                <w:position w:val="-30"/>
              </w:rPr>
              <w:object w:dxaOrig="5400" w:dyaOrig="700" w14:anchorId="7518E7EB">
                <v:shape id="_x0000_i1102" type="#_x0000_t75" style="width:272.25pt;height:33pt" o:ole="">
                  <v:imagedata r:id="rId160" o:title=""/>
                </v:shape>
                <o:OLEObject Type="Embed" ProgID="Equation.3" ShapeID="_x0000_i1102" DrawAspect="Content" ObjectID="_1566226096" r:id="rId161"/>
              </w:object>
            </w:r>
            <w:r w:rsidRPr="0027026B">
              <w:t>.</w:t>
            </w:r>
          </w:p>
        </w:tc>
        <w:tc>
          <w:tcPr>
            <w:tcW w:w="1128" w:type="dxa"/>
            <w:vAlign w:val="center"/>
          </w:tcPr>
          <w:p w14:paraId="1184093D" w14:textId="77777777" w:rsidR="00624D3B" w:rsidRPr="0027026B" w:rsidRDefault="00624D3B" w:rsidP="00A37802">
            <w:pPr>
              <w:pStyle w:val="a6"/>
              <w:ind w:firstLine="0"/>
              <w:jc w:val="center"/>
            </w:pPr>
            <w:r w:rsidRPr="0027026B">
              <w:t>(4)</w:t>
            </w:r>
          </w:p>
        </w:tc>
      </w:tr>
    </w:tbl>
    <w:p w14:paraId="2193934C" w14:textId="77777777" w:rsidR="00624D3B" w:rsidRPr="00AF76B3" w:rsidRDefault="00624D3B" w:rsidP="00624D3B">
      <w:pPr>
        <w:pStyle w:val="a6"/>
      </w:pPr>
      <w:r w:rsidRPr="00AF76B3">
        <w:rPr>
          <w:i/>
        </w:rPr>
        <w:t>Оборачиваемость собственного капитала</w:t>
      </w:r>
      <w:r w:rsidR="00197AC0">
        <w:rPr>
          <w:i/>
        </w:rPr>
        <w:t xml:space="preserve"> </w:t>
      </w:r>
      <w:r w:rsidRPr="00AF76B3">
        <w:rPr>
          <w:i/>
        </w:rPr>
        <w:t>(О5)</w:t>
      </w:r>
      <w:r w:rsidRPr="00AF76B3">
        <w:t xml:space="preserve"> – коэффициент равный отношению объема реализации к среднегодовой </w:t>
      </w:r>
      <w:r w:rsidR="00B847C7">
        <w:t>стоимости собственного капитала.</w:t>
      </w:r>
    </w:p>
    <w:p w14:paraId="35867CF6" w14:textId="77777777" w:rsidR="00624D3B" w:rsidRPr="00C61ABF" w:rsidRDefault="00624D3B" w:rsidP="00624D3B">
      <w:pPr>
        <w:pStyle w:val="a6"/>
      </w:pPr>
      <w:r w:rsidRPr="00AF76B3">
        <w:t xml:space="preserve">Название показателя на английском: Turnover of </w:t>
      </w:r>
      <w:r w:rsidRPr="00AF76B3">
        <w:rPr>
          <w:lang w:val="en-US"/>
        </w:rPr>
        <w:t>n</w:t>
      </w:r>
      <w:r w:rsidRPr="00AF76B3">
        <w:t xml:space="preserve">etworth, </w:t>
      </w:r>
      <w:r w:rsidRPr="00AF76B3">
        <w:rPr>
          <w:lang w:val="en-US"/>
        </w:rPr>
        <w:t>E</w:t>
      </w:r>
      <w:r w:rsidRPr="00AF76B3">
        <w:t xml:space="preserve">quity </w:t>
      </w:r>
      <w:r w:rsidRPr="00C61ABF">
        <w:t>turnover.</w:t>
      </w:r>
    </w:p>
    <w:p w14:paraId="0374C59C" w14:textId="77777777" w:rsidR="00624D3B" w:rsidRPr="00C61ABF" w:rsidRDefault="00624D3B" w:rsidP="00624D3B">
      <w:pPr>
        <w:pStyle w:val="a6"/>
      </w:pPr>
      <w:r w:rsidRPr="00C61ABF">
        <w:t>Коэффициент показывает</w:t>
      </w:r>
      <w:r w:rsidR="00534378" w:rsidRPr="00C61ABF">
        <w:t xml:space="preserve"> количество требуемых</w:t>
      </w:r>
      <w:r w:rsidRPr="00C61ABF">
        <w:t xml:space="preserve"> оборотов для оплаты выставленных счетов.</w:t>
      </w:r>
      <w:r w:rsidR="00AF76B3" w:rsidRPr="00C61ABF">
        <w:t xml:space="preserve"> </w:t>
      </w:r>
      <w:r w:rsidR="00534378" w:rsidRPr="00C61ABF">
        <w:t>С</w:t>
      </w:r>
      <w:r w:rsidRPr="00C61ABF">
        <w:t xml:space="preserve"> коммерческой точки зрения </w:t>
      </w:r>
      <w:r w:rsidR="00534378" w:rsidRPr="00C61ABF">
        <w:t>показатель</w:t>
      </w:r>
      <w:r w:rsidRPr="00C61ABF">
        <w:t xml:space="preserve"> отражает либо излишки продаж, либо их недостаточность; с финансовой – скорость оборота вложенного капитала; с экономической – активность денежных средств, которыми рискует вкладчик.</w:t>
      </w:r>
    </w:p>
    <w:p w14:paraId="31CD95CA" w14:textId="77777777" w:rsidR="00624D3B" w:rsidRPr="00664C4A" w:rsidRDefault="00C61ABF" w:rsidP="00624D3B">
      <w:pPr>
        <w:pStyle w:val="a6"/>
        <w:rPr>
          <w:highlight w:val="lightGray"/>
        </w:rPr>
      </w:pPr>
      <w:r w:rsidRPr="00C61ABF">
        <w:t xml:space="preserve">Значительное </w:t>
      </w:r>
      <w:r w:rsidR="00624D3B" w:rsidRPr="00C61ABF">
        <w:t>превыш</w:t>
      </w:r>
      <w:r w:rsidRPr="00C61ABF">
        <w:t>ение</w:t>
      </w:r>
      <w:r w:rsidR="00624D3B" w:rsidRPr="00C61ABF">
        <w:t xml:space="preserve"> </w:t>
      </w:r>
      <w:r w:rsidRPr="00C61ABF">
        <w:t>уровня</w:t>
      </w:r>
      <w:r w:rsidR="00624D3B" w:rsidRPr="00C61ABF">
        <w:t xml:space="preserve"> реализации над вложенным капиталом, влечет увеличение кредитных ресурсов и возможность достижения того предела, за которым кредиторы начинают активнее участвовать в деле, чем собственники компании. </w:t>
      </w:r>
      <w:r w:rsidRPr="00C61ABF">
        <w:t>Увеличивается</w:t>
      </w:r>
      <w:r w:rsidR="00624D3B" w:rsidRPr="00C61ABF">
        <w:t xml:space="preserve"> отношение обязательств к собственному капиталу, растет также риск кредиторов, в связи с чем компания </w:t>
      </w:r>
      <w:r w:rsidRPr="00C61ABF">
        <w:t>может получить</w:t>
      </w:r>
      <w:r w:rsidR="00624D3B" w:rsidRPr="00C61ABF">
        <w:t xml:space="preserve"> уменьшение доходов или тенденци</w:t>
      </w:r>
      <w:r w:rsidRPr="00C61ABF">
        <w:t>ю</w:t>
      </w:r>
      <w:r w:rsidR="00624D3B" w:rsidRPr="00C61ABF">
        <w:t xml:space="preserve"> к снижению цен.</w:t>
      </w:r>
      <w:r>
        <w:t xml:space="preserve"> </w:t>
      </w:r>
      <w:r w:rsidRPr="00C61ABF">
        <w:t>Н</w:t>
      </w:r>
      <w:r w:rsidR="00624D3B" w:rsidRPr="00C61ABF">
        <w:t xml:space="preserve">изкий показатель </w:t>
      </w:r>
      <w:r w:rsidRPr="00C61ABF">
        <w:t>отражает</w:t>
      </w:r>
      <w:r w:rsidR="00624D3B" w:rsidRPr="00C61ABF">
        <w:t xml:space="preserve"> бездействие части собственных средств. В этом случае показатель оборачиваемости собственного капитала указывает на необходимость вложения собственных средств в другой более подходящий источник доходов.</w:t>
      </w:r>
    </w:p>
    <w:p w14:paraId="36F82EFD" w14:textId="77777777" w:rsidR="00624D3B" w:rsidRPr="0027026B" w:rsidRDefault="00624D3B" w:rsidP="00624D3B">
      <w:pPr>
        <w:pStyle w:val="a6"/>
      </w:pPr>
      <w:r w:rsidRPr="00285CFA">
        <w:lastRenderedPageBreak/>
        <w:t>Коэффициент оборачиваемости собственного капитала</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24D3B" w:rsidRPr="00664C4A" w14:paraId="7F9DF613" w14:textId="77777777" w:rsidTr="00A37802">
        <w:tc>
          <w:tcPr>
            <w:tcW w:w="8217" w:type="dxa"/>
          </w:tcPr>
          <w:p w14:paraId="6A2F7A1F" w14:textId="77777777" w:rsidR="00624D3B" w:rsidRPr="0027026B" w:rsidRDefault="00624D3B" w:rsidP="00A37802">
            <w:pPr>
              <w:pStyle w:val="a6"/>
              <w:ind w:firstLine="0"/>
              <w:jc w:val="center"/>
            </w:pPr>
            <w:r w:rsidRPr="0027026B">
              <w:rPr>
                <w:position w:val="-30"/>
              </w:rPr>
              <w:object w:dxaOrig="6080" w:dyaOrig="680" w14:anchorId="578606A0">
                <v:shape id="_x0000_i1103" type="#_x0000_t75" style="width:303pt;height:33pt" o:ole="">
                  <v:imagedata r:id="rId162" o:title=""/>
                </v:shape>
                <o:OLEObject Type="Embed" ProgID="Equation.3" ShapeID="_x0000_i1103" DrawAspect="Content" ObjectID="_1566226097" r:id="rId163"/>
              </w:object>
            </w:r>
            <w:r w:rsidRPr="0027026B">
              <w:t>.</w:t>
            </w:r>
          </w:p>
        </w:tc>
        <w:tc>
          <w:tcPr>
            <w:tcW w:w="1128" w:type="dxa"/>
            <w:vAlign w:val="center"/>
          </w:tcPr>
          <w:p w14:paraId="3A6CEBC7" w14:textId="77777777" w:rsidR="00624D3B" w:rsidRPr="00285CFA" w:rsidRDefault="00624D3B" w:rsidP="00A37802">
            <w:pPr>
              <w:pStyle w:val="a6"/>
              <w:ind w:firstLine="0"/>
              <w:jc w:val="center"/>
            </w:pPr>
            <w:r w:rsidRPr="0027026B">
              <w:t>(5)</w:t>
            </w:r>
          </w:p>
        </w:tc>
      </w:tr>
    </w:tbl>
    <w:p w14:paraId="69F62D5D" w14:textId="77777777" w:rsidR="00624D3B" w:rsidRPr="00664C4A" w:rsidRDefault="00624D3B" w:rsidP="00624D3B">
      <w:pPr>
        <w:pStyle w:val="a6"/>
        <w:rPr>
          <w:highlight w:val="lightGray"/>
        </w:rPr>
      </w:pPr>
    </w:p>
    <w:p w14:paraId="2437295F" w14:textId="77777777" w:rsidR="00624D3B" w:rsidRPr="00285CFA" w:rsidRDefault="00624D3B" w:rsidP="00624D3B">
      <w:pPr>
        <w:pStyle w:val="a6"/>
        <w:rPr>
          <w:highlight w:val="lightGray"/>
        </w:rPr>
      </w:pPr>
      <w:r w:rsidRPr="00285CFA">
        <w:rPr>
          <w:i/>
        </w:rPr>
        <w:t>Оборачиваемость дебиторской задолженности (в днях) (О6)</w:t>
      </w:r>
      <w:r w:rsidRPr="00285CFA">
        <w:t xml:space="preserve"> – показатель эффективности управления средствами, вложенными в дебиторскую задолженность. Может исчисляться двумя способами: в оборотах и в днях. В данном случае нас будет интересовать расчет в днях </w:t>
      </w:r>
      <w:r w:rsidRPr="000747B1">
        <w:t>[</w:t>
      </w:r>
      <w:r w:rsidR="000747B1" w:rsidRPr="0053407F">
        <w:t>48</w:t>
      </w:r>
      <w:r w:rsidRPr="000747B1">
        <w:t>].</w:t>
      </w:r>
    </w:p>
    <w:p w14:paraId="733ADA28" w14:textId="77777777" w:rsidR="00624D3B" w:rsidRPr="00285CFA" w:rsidRDefault="00624D3B" w:rsidP="00624D3B">
      <w:pPr>
        <w:pStyle w:val="a6"/>
      </w:pPr>
      <w:r w:rsidRPr="00285CFA">
        <w:t xml:space="preserve">Название показателя на английском: </w:t>
      </w:r>
      <w:r w:rsidRPr="00285CFA">
        <w:rPr>
          <w:lang w:val="en-US"/>
        </w:rPr>
        <w:t>Days</w:t>
      </w:r>
      <w:r w:rsidRPr="00285CFA">
        <w:t xml:space="preserve"> – </w:t>
      </w:r>
      <w:r w:rsidRPr="00285CFA">
        <w:rPr>
          <w:lang w:val="en-US"/>
        </w:rPr>
        <w:t>Account</w:t>
      </w:r>
      <w:r w:rsidRPr="00285CFA">
        <w:t xml:space="preserve"> </w:t>
      </w:r>
      <w:r w:rsidRPr="00285CFA">
        <w:rPr>
          <w:lang w:val="en-US"/>
        </w:rPr>
        <w:t>Receivable</w:t>
      </w:r>
      <w:r w:rsidRPr="00285CFA">
        <w:t xml:space="preserve"> </w:t>
      </w:r>
      <w:r w:rsidRPr="00285CFA">
        <w:rPr>
          <w:lang w:val="en-US"/>
        </w:rPr>
        <w:t>Turnover</w:t>
      </w:r>
      <w:r w:rsidRPr="00285CFA">
        <w:t xml:space="preserve"> / </w:t>
      </w:r>
      <w:r w:rsidRPr="00285CFA">
        <w:rPr>
          <w:lang w:val="en-US"/>
        </w:rPr>
        <w:t>AR</w:t>
      </w:r>
      <w:r w:rsidRPr="00285CFA">
        <w:rPr>
          <w:vertAlign w:val="subscript"/>
          <w:lang w:val="en-US"/>
        </w:rPr>
        <w:t>d</w:t>
      </w:r>
      <w:r w:rsidRPr="00285CFA">
        <w:t>.</w:t>
      </w:r>
    </w:p>
    <w:p w14:paraId="33D016A9" w14:textId="77777777" w:rsidR="00624D3B" w:rsidRPr="003100D1" w:rsidRDefault="00624D3B" w:rsidP="00624D3B">
      <w:pPr>
        <w:pStyle w:val="a6"/>
      </w:pPr>
      <w:r w:rsidRPr="003100D1">
        <w:t xml:space="preserve">Показатель </w:t>
      </w:r>
      <w:r w:rsidR="00285CFA" w:rsidRPr="003100D1">
        <w:t>оборачиваемости дебиторской задолженности</w:t>
      </w:r>
      <w:r w:rsidRPr="003100D1">
        <w:t xml:space="preserve"> </w:t>
      </w:r>
      <w:r w:rsidR="003100D1" w:rsidRPr="003100D1">
        <w:t xml:space="preserve">иначе </w:t>
      </w:r>
      <w:r w:rsidRPr="003100D1">
        <w:t>называется продолжительностью периода погашения дебиторской задолженности</w:t>
      </w:r>
      <w:r w:rsidR="003100D1" w:rsidRPr="003100D1">
        <w:t>. Он</w:t>
      </w:r>
      <w:r w:rsidRPr="003100D1">
        <w:t xml:space="preserve"> показывает, сколько в среднем дней не задействованы денежные средства в дебиторской задолженности. Снижение показателя в динамике </w:t>
      </w:r>
      <w:r w:rsidR="003100D1" w:rsidRPr="003100D1">
        <w:t>показывает</w:t>
      </w:r>
      <w:r w:rsidRPr="003100D1">
        <w:t xml:space="preserve"> положительн</w:t>
      </w:r>
      <w:r w:rsidR="003100D1" w:rsidRPr="003100D1">
        <w:t xml:space="preserve">ую </w:t>
      </w:r>
      <w:r w:rsidRPr="003100D1">
        <w:t>тенденци</w:t>
      </w:r>
      <w:r w:rsidR="003100D1" w:rsidRPr="003100D1">
        <w:t>ю</w:t>
      </w:r>
      <w:r w:rsidRPr="003100D1">
        <w:t>.</w:t>
      </w:r>
    </w:p>
    <w:p w14:paraId="51021B0C" w14:textId="77777777" w:rsidR="00624D3B" w:rsidRPr="0027026B" w:rsidRDefault="00624D3B" w:rsidP="00624D3B">
      <w:pPr>
        <w:pStyle w:val="a6"/>
      </w:pPr>
      <w:r w:rsidRPr="003100D1">
        <w:t>Оборачиваемость средств в расчетах в днях</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24D3B" w:rsidRPr="00664C4A" w14:paraId="470F47F9" w14:textId="77777777" w:rsidTr="00A37802">
        <w:tc>
          <w:tcPr>
            <w:tcW w:w="8217" w:type="dxa"/>
          </w:tcPr>
          <w:p w14:paraId="58D48A67" w14:textId="77777777" w:rsidR="00624D3B" w:rsidRPr="0027026B" w:rsidRDefault="002F5A3A" w:rsidP="00A37802">
            <w:pPr>
              <w:pStyle w:val="a6"/>
              <w:ind w:firstLine="0"/>
              <w:jc w:val="center"/>
            </w:pPr>
            <w:r w:rsidRPr="002F5A3A">
              <w:rPr>
                <w:i/>
                <w:position w:val="-30"/>
              </w:rPr>
              <w:object w:dxaOrig="7360" w:dyaOrig="680" w14:anchorId="4BB91A64">
                <v:shape id="_x0000_i1104" type="#_x0000_t75" style="width:394.5pt;height:34.5pt" o:ole="">
                  <v:imagedata r:id="rId164" o:title=""/>
                </v:shape>
                <o:OLEObject Type="Embed" ProgID="Equation.3" ShapeID="_x0000_i1104" DrawAspect="Content" ObjectID="_1566226098" r:id="rId165"/>
              </w:object>
            </w:r>
            <w:r w:rsidR="00624D3B" w:rsidRPr="0027026B">
              <w:t>.</w:t>
            </w:r>
          </w:p>
        </w:tc>
        <w:tc>
          <w:tcPr>
            <w:tcW w:w="1128" w:type="dxa"/>
            <w:vAlign w:val="center"/>
          </w:tcPr>
          <w:p w14:paraId="6CCE7299" w14:textId="77777777" w:rsidR="00624D3B" w:rsidRPr="003100D1" w:rsidRDefault="00624D3B" w:rsidP="00A37802">
            <w:pPr>
              <w:pStyle w:val="a6"/>
              <w:ind w:firstLine="0"/>
              <w:jc w:val="center"/>
            </w:pPr>
            <w:r w:rsidRPr="0027026B">
              <w:t>(6)</w:t>
            </w:r>
          </w:p>
        </w:tc>
      </w:tr>
    </w:tbl>
    <w:p w14:paraId="304906FB" w14:textId="77777777" w:rsidR="00624D3B" w:rsidRPr="00896678" w:rsidRDefault="00624D3B" w:rsidP="00624D3B">
      <w:pPr>
        <w:pStyle w:val="a6"/>
      </w:pPr>
      <w:r w:rsidRPr="00896678">
        <w:rPr>
          <w:i/>
        </w:rPr>
        <w:t>Обора</w:t>
      </w:r>
      <w:r w:rsidR="00896678" w:rsidRPr="00896678">
        <w:rPr>
          <w:i/>
        </w:rPr>
        <w:t xml:space="preserve">чиваемость запасов в днях (О7) </w:t>
      </w:r>
      <w:r w:rsidR="00896678" w:rsidRPr="00896678">
        <w:t>– показывает</w:t>
      </w:r>
      <w:r w:rsidRPr="00896678">
        <w:t xml:space="preserve"> на сколько дней работы предприятия хватит имеющихся </w:t>
      </w:r>
      <w:r w:rsidR="00896678" w:rsidRPr="00896678">
        <w:t xml:space="preserve">в наличии </w:t>
      </w:r>
      <w:r w:rsidRPr="00896678">
        <w:t>запасов</w:t>
      </w:r>
      <w:r w:rsidRPr="000747B1">
        <w:t>.</w:t>
      </w:r>
    </w:p>
    <w:p w14:paraId="7C9D97C2" w14:textId="77777777" w:rsidR="00624D3B" w:rsidRPr="00896678" w:rsidRDefault="00624D3B" w:rsidP="00624D3B">
      <w:pPr>
        <w:pStyle w:val="a6"/>
      </w:pPr>
      <w:r w:rsidRPr="00896678">
        <w:t>Название показателя на английском: Days-inventory turnover.</w:t>
      </w:r>
    </w:p>
    <w:p w14:paraId="44D3DFBE" w14:textId="77777777" w:rsidR="00624D3B" w:rsidRPr="0027026B" w:rsidRDefault="00624D3B" w:rsidP="00624D3B">
      <w:pPr>
        <w:pStyle w:val="a6"/>
      </w:pPr>
      <w:r w:rsidRPr="00896678">
        <w:t>Коэффициент оборачиваемости запасов в днях</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24D3B" w:rsidRPr="0027026B" w14:paraId="573EF42C" w14:textId="77777777" w:rsidTr="00A37802">
        <w:tc>
          <w:tcPr>
            <w:tcW w:w="8217" w:type="dxa"/>
          </w:tcPr>
          <w:p w14:paraId="0F3B5604" w14:textId="77777777" w:rsidR="00624D3B" w:rsidRPr="0027026B" w:rsidRDefault="00624D3B" w:rsidP="00A37802">
            <w:pPr>
              <w:pStyle w:val="a6"/>
              <w:ind w:firstLine="0"/>
              <w:jc w:val="center"/>
            </w:pPr>
            <w:r w:rsidRPr="0027026B">
              <w:rPr>
                <w:position w:val="-30"/>
              </w:rPr>
              <w:object w:dxaOrig="5040" w:dyaOrig="680" w14:anchorId="1736483F">
                <v:shape id="_x0000_i1105" type="#_x0000_t75" style="width:253.5pt;height:33pt" o:ole="">
                  <v:imagedata r:id="rId166" o:title=""/>
                </v:shape>
                <o:OLEObject Type="Embed" ProgID="Equation.3" ShapeID="_x0000_i1105" DrawAspect="Content" ObjectID="_1566226099" r:id="rId167"/>
              </w:object>
            </w:r>
            <w:r w:rsidRPr="0027026B">
              <w:t>.</w:t>
            </w:r>
          </w:p>
        </w:tc>
        <w:tc>
          <w:tcPr>
            <w:tcW w:w="1128" w:type="dxa"/>
            <w:vAlign w:val="center"/>
          </w:tcPr>
          <w:p w14:paraId="725F90B2" w14:textId="77777777" w:rsidR="00624D3B" w:rsidRPr="0027026B" w:rsidRDefault="00624D3B" w:rsidP="00A37802">
            <w:pPr>
              <w:pStyle w:val="a6"/>
              <w:ind w:firstLine="0"/>
              <w:jc w:val="center"/>
            </w:pPr>
            <w:r w:rsidRPr="0027026B">
              <w:t>(7)</w:t>
            </w:r>
          </w:p>
        </w:tc>
      </w:tr>
    </w:tbl>
    <w:p w14:paraId="252A3166" w14:textId="77777777" w:rsidR="000747B1" w:rsidRDefault="00624D3B" w:rsidP="00624D3B">
      <w:pPr>
        <w:pStyle w:val="a6"/>
      </w:pPr>
      <w:r w:rsidRPr="0027026B">
        <w:rPr>
          <w:i/>
        </w:rPr>
        <w:t>Коэффициент адекватности денежного потока (S1)</w:t>
      </w:r>
      <w:r w:rsidRPr="0027026B">
        <w:t xml:space="preserve"> – это</w:t>
      </w:r>
      <w:r w:rsidRPr="002A7919">
        <w:t xml:space="preserve"> коэффициент, </w:t>
      </w:r>
      <w:r w:rsidR="002A7919" w:rsidRPr="002A7919">
        <w:t>определяющий</w:t>
      </w:r>
      <w:r w:rsidRPr="002A7919">
        <w:t xml:space="preserve"> степень достаточности денежных средств, </w:t>
      </w:r>
      <w:r w:rsidR="002A7919" w:rsidRPr="002A7919">
        <w:t>получаемых предприятием</w:t>
      </w:r>
      <w:r w:rsidRPr="002A7919">
        <w:t xml:space="preserve"> в результате хозяйственной деятельности, для покрытия затрат на возмещение капитала, чистых инвестиций в производственные запасы и наличных дивидендов. </w:t>
      </w:r>
      <w:r w:rsidR="002A7919" w:rsidRPr="002A7919">
        <w:t xml:space="preserve">Для </w:t>
      </w:r>
      <w:r w:rsidRPr="002A7919">
        <w:t>устран</w:t>
      </w:r>
      <w:r w:rsidR="002A7919" w:rsidRPr="002A7919">
        <w:t>ения</w:t>
      </w:r>
      <w:r w:rsidRPr="002A7919">
        <w:t xml:space="preserve"> влияни</w:t>
      </w:r>
      <w:r w:rsidR="002A7919" w:rsidRPr="002A7919">
        <w:t>я</w:t>
      </w:r>
      <w:r w:rsidRPr="002A7919">
        <w:t xml:space="preserve"> экономических циклов, при расчете этого коэффициента </w:t>
      </w:r>
      <w:r w:rsidR="002A7919" w:rsidRPr="002A7919">
        <w:t xml:space="preserve">рекомендуется </w:t>
      </w:r>
      <w:r w:rsidRPr="002A7919">
        <w:t>б</w:t>
      </w:r>
      <w:r w:rsidR="002A7919" w:rsidRPr="002A7919">
        <w:t xml:space="preserve">рать </w:t>
      </w:r>
      <w:r w:rsidR="000747B1">
        <w:t>итог за несколько лет.</w:t>
      </w:r>
    </w:p>
    <w:p w14:paraId="5EB5E1BB" w14:textId="77777777" w:rsidR="00624D3B" w:rsidRPr="00E737D1" w:rsidRDefault="00624D3B" w:rsidP="00624D3B">
      <w:pPr>
        <w:pStyle w:val="a6"/>
      </w:pPr>
      <w:r w:rsidRPr="00E737D1">
        <w:t>Название показателя на английском: Cash flow adequacy ratio.</w:t>
      </w:r>
    </w:p>
    <w:p w14:paraId="02A1AE4F" w14:textId="77777777" w:rsidR="00624D3B" w:rsidRPr="0027026B" w:rsidRDefault="00624D3B" w:rsidP="00624D3B">
      <w:pPr>
        <w:pStyle w:val="a6"/>
      </w:pPr>
      <w:r w:rsidRPr="00E737D1">
        <w:lastRenderedPageBreak/>
        <w:t>Коэффициент адекватности денежного потока</w:t>
      </w:r>
      <w:r w:rsidRPr="0027026B">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24D3B" w:rsidRPr="00664C4A" w14:paraId="28C361EB" w14:textId="77777777" w:rsidTr="00A37802">
        <w:tc>
          <w:tcPr>
            <w:tcW w:w="8217" w:type="dxa"/>
          </w:tcPr>
          <w:p w14:paraId="0FA8CB58" w14:textId="77777777" w:rsidR="00624D3B" w:rsidRPr="0027026B" w:rsidRDefault="00624D3B" w:rsidP="00A37802">
            <w:pPr>
              <w:pStyle w:val="a6"/>
              <w:ind w:firstLine="0"/>
              <w:jc w:val="center"/>
            </w:pPr>
            <w:r w:rsidRPr="0027026B">
              <w:rPr>
                <w:position w:val="-30"/>
              </w:rPr>
              <w:object w:dxaOrig="6580" w:dyaOrig="700" w14:anchorId="187E4B2B">
                <v:shape id="_x0000_i1106" type="#_x0000_t75" style="width:330pt;height:33pt" o:ole="">
                  <v:imagedata r:id="rId168" o:title=""/>
                </v:shape>
                <o:OLEObject Type="Embed" ProgID="Equation.3" ShapeID="_x0000_i1106" DrawAspect="Content" ObjectID="_1566226100" r:id="rId169"/>
              </w:object>
            </w:r>
            <w:r w:rsidRPr="0027026B">
              <w:t>.</w:t>
            </w:r>
          </w:p>
        </w:tc>
        <w:tc>
          <w:tcPr>
            <w:tcW w:w="1128" w:type="dxa"/>
            <w:vAlign w:val="center"/>
          </w:tcPr>
          <w:p w14:paraId="598D9CC0" w14:textId="77777777" w:rsidR="00624D3B" w:rsidRPr="00E737D1" w:rsidRDefault="00624D3B" w:rsidP="00A37802">
            <w:pPr>
              <w:pStyle w:val="a6"/>
              <w:ind w:firstLine="0"/>
              <w:jc w:val="center"/>
            </w:pPr>
            <w:r w:rsidRPr="0027026B">
              <w:t>(8)</w:t>
            </w:r>
          </w:p>
        </w:tc>
      </w:tr>
    </w:tbl>
    <w:p w14:paraId="6A904AFC" w14:textId="77777777" w:rsidR="00624D3B" w:rsidRPr="009E013F" w:rsidRDefault="00624D3B" w:rsidP="009E013F">
      <w:pPr>
        <w:pStyle w:val="a6"/>
      </w:pPr>
      <w:r w:rsidRPr="001B5882">
        <w:t xml:space="preserve">Значение коэффициента, равное 1, </w:t>
      </w:r>
      <w:r w:rsidR="004A2429" w:rsidRPr="001B5882">
        <w:t>свидетельствует о том</w:t>
      </w:r>
      <w:r w:rsidRPr="001B5882">
        <w:t xml:space="preserve">, что предприятие покрыло свои потребности без </w:t>
      </w:r>
      <w:r w:rsidR="004A2429" w:rsidRPr="001B5882">
        <w:t>финансовой помощи</w:t>
      </w:r>
      <w:r w:rsidRPr="001B5882">
        <w:t xml:space="preserve"> со стороны. </w:t>
      </w:r>
      <w:r w:rsidR="001B5882" w:rsidRPr="001B5882">
        <w:t xml:space="preserve">Значение коэффициента ниже 1 показывает недостаток </w:t>
      </w:r>
      <w:r w:rsidRPr="001B5882">
        <w:t xml:space="preserve">внутренних источников денежных средств для поддержания уровня выплат и роста производств. </w:t>
      </w:r>
      <w:r w:rsidR="009E013F" w:rsidRPr="009E013F">
        <w:t xml:space="preserve">Значение коэффициента </w:t>
      </w:r>
      <w:r w:rsidR="009E013F">
        <w:t>больше</w:t>
      </w:r>
      <w:r w:rsidR="009E013F" w:rsidRPr="009E013F">
        <w:t xml:space="preserve"> 1 показывает</w:t>
      </w:r>
      <w:r w:rsidRPr="009E013F">
        <w:t xml:space="preserve">, что в течение рассматриваемого периода денежных средств, получаемых компанией от основной хозяйственной деятельности, хватало, т.е. не было потребности </w:t>
      </w:r>
      <w:r w:rsidR="009E013F">
        <w:t xml:space="preserve">в </w:t>
      </w:r>
      <w:r w:rsidRPr="009E013F">
        <w:t>финансировани</w:t>
      </w:r>
      <w:r w:rsidR="009E013F">
        <w:t>и</w:t>
      </w:r>
      <w:r w:rsidRPr="009E013F">
        <w:t xml:space="preserve"> извне.</w:t>
      </w:r>
    </w:p>
    <w:p w14:paraId="3C99A4DA" w14:textId="77777777" w:rsidR="00624D3B" w:rsidRPr="000747B1" w:rsidRDefault="00624D3B" w:rsidP="00624D3B">
      <w:pPr>
        <w:pStyle w:val="a6"/>
        <w:rPr>
          <w:highlight w:val="lightGray"/>
        </w:rPr>
      </w:pPr>
      <w:r w:rsidRPr="00E43A04">
        <w:rPr>
          <w:i/>
        </w:rPr>
        <w:t>Коэффициент реинвестирования денежных средств</w:t>
      </w:r>
      <w:r w:rsidRPr="00E43A04">
        <w:rPr>
          <w:i/>
          <w:color w:val="FF0000"/>
        </w:rPr>
        <w:t xml:space="preserve"> </w:t>
      </w:r>
      <w:r w:rsidRPr="00E43A04">
        <w:rPr>
          <w:i/>
        </w:rPr>
        <w:t>(S2)</w:t>
      </w:r>
      <w:r w:rsidRPr="00E43A04">
        <w:t xml:space="preserve"> – коэффициент, показыва</w:t>
      </w:r>
      <w:r w:rsidR="00D86ACB" w:rsidRPr="00E43A04">
        <w:t>ющий</w:t>
      </w:r>
      <w:r w:rsidRPr="00E43A04">
        <w:t>, какая часть чистой прибыли была вложена в предпр</w:t>
      </w:r>
      <w:r w:rsidR="000747B1">
        <w:t>иятие после выплаты дивидендов</w:t>
      </w:r>
      <w:r w:rsidR="000747B1" w:rsidRPr="000747B1">
        <w:t>.</w:t>
      </w:r>
    </w:p>
    <w:p w14:paraId="6D5609F9" w14:textId="77777777" w:rsidR="00624D3B" w:rsidRPr="00E43A04" w:rsidRDefault="00624D3B" w:rsidP="00624D3B">
      <w:pPr>
        <w:pStyle w:val="a6"/>
      </w:pPr>
      <w:r w:rsidRPr="00E43A04">
        <w:t>Название показателя на английском: Cash reinvestment ratio.</w:t>
      </w:r>
    </w:p>
    <w:p w14:paraId="18C979F0" w14:textId="77777777" w:rsidR="00624D3B" w:rsidRPr="00E43A04" w:rsidRDefault="00624D3B" w:rsidP="00624D3B">
      <w:pPr>
        <w:pStyle w:val="a6"/>
      </w:pPr>
      <w:r w:rsidRPr="00E43A04">
        <w:t>Нормальный показатель для предприятия – это 8-10%.</w:t>
      </w:r>
    </w:p>
    <w:p w14:paraId="0457B5FF" w14:textId="77777777" w:rsidR="00624D3B" w:rsidRPr="0027026B" w:rsidRDefault="00624D3B" w:rsidP="00624D3B">
      <w:pPr>
        <w:pStyle w:val="a6"/>
      </w:pPr>
      <w:r w:rsidRPr="00E43A04">
        <w:t>Коэффициент реинвестирования денежных средств</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gridCol w:w="567"/>
      </w:tblGrid>
      <w:tr w:rsidR="00624D3B" w:rsidRPr="00E43A04" w14:paraId="48938658" w14:textId="77777777" w:rsidTr="00A37802">
        <w:tc>
          <w:tcPr>
            <w:tcW w:w="9209" w:type="dxa"/>
            <w:vAlign w:val="center"/>
          </w:tcPr>
          <w:p w14:paraId="33EDA7E4" w14:textId="77777777" w:rsidR="00624D3B" w:rsidRPr="0027026B" w:rsidRDefault="00624D3B" w:rsidP="00A37802">
            <w:pPr>
              <w:pStyle w:val="a6"/>
              <w:ind w:firstLine="0"/>
              <w:jc w:val="center"/>
            </w:pPr>
            <w:r w:rsidRPr="0027026B">
              <w:rPr>
                <w:position w:val="-30"/>
              </w:rPr>
              <w:object w:dxaOrig="9279" w:dyaOrig="680" w14:anchorId="40165F87">
                <v:shape id="_x0000_i1107" type="#_x0000_t75" style="width:442.5pt;height:34.5pt" o:ole="">
                  <v:imagedata r:id="rId170" o:title=""/>
                </v:shape>
                <o:OLEObject Type="Embed" ProgID="Equation.3" ShapeID="_x0000_i1107" DrawAspect="Content" ObjectID="_1566226101" r:id="rId171"/>
              </w:object>
            </w:r>
            <w:r w:rsidRPr="0027026B">
              <w:t>.</w:t>
            </w:r>
          </w:p>
        </w:tc>
        <w:tc>
          <w:tcPr>
            <w:tcW w:w="567" w:type="dxa"/>
            <w:vAlign w:val="center"/>
          </w:tcPr>
          <w:p w14:paraId="3F4EAEC5" w14:textId="77777777" w:rsidR="00624D3B" w:rsidRPr="0027026B" w:rsidRDefault="00624D3B" w:rsidP="00A37802">
            <w:pPr>
              <w:pStyle w:val="a6"/>
              <w:ind w:firstLine="0"/>
              <w:jc w:val="center"/>
            </w:pPr>
            <w:r w:rsidRPr="0027026B">
              <w:t>(9)</w:t>
            </w:r>
          </w:p>
        </w:tc>
      </w:tr>
    </w:tbl>
    <w:p w14:paraId="5E95C272" w14:textId="77777777" w:rsidR="00624D3B" w:rsidRPr="00664C4A" w:rsidRDefault="00624D3B" w:rsidP="00E43A04">
      <w:pPr>
        <w:pStyle w:val="a6"/>
        <w:ind w:firstLine="708"/>
        <w:rPr>
          <w:highlight w:val="lightGray"/>
        </w:rPr>
      </w:pPr>
      <w:r w:rsidRPr="00E43A04">
        <w:rPr>
          <w:i/>
        </w:rPr>
        <w:t xml:space="preserve">Коэффициент текущей ликвидности (S3) </w:t>
      </w:r>
      <w:r w:rsidRPr="00E43A04">
        <w:t xml:space="preserve">– является мерой платежеспособности организации, способности погашать текущие (до года) обязательства организации. Кредиторы широко используют данный коэффициент </w:t>
      </w:r>
      <w:r w:rsidR="00E43A04">
        <w:t>для</w:t>
      </w:r>
      <w:r w:rsidRPr="00E43A04">
        <w:t xml:space="preserve"> оценк</w:t>
      </w:r>
      <w:r w:rsidR="00E43A04">
        <w:t>и</w:t>
      </w:r>
      <w:r w:rsidRPr="00E43A04">
        <w:t xml:space="preserve"> текущего финансового положения организации</w:t>
      </w:r>
      <w:r w:rsidR="00E43A04">
        <w:t xml:space="preserve"> при наличии </w:t>
      </w:r>
      <w:r w:rsidRPr="00E43A04">
        <w:t xml:space="preserve">опасности </w:t>
      </w:r>
      <w:r w:rsidR="00E43A04">
        <w:t xml:space="preserve">в </w:t>
      </w:r>
      <w:r w:rsidR="000747B1">
        <w:t>выдаче ей краткосрочных займов.</w:t>
      </w:r>
    </w:p>
    <w:p w14:paraId="32517F82" w14:textId="77777777" w:rsidR="00624D3B" w:rsidRPr="00664C4A" w:rsidRDefault="00624D3B" w:rsidP="00624D3B">
      <w:pPr>
        <w:pStyle w:val="a6"/>
        <w:rPr>
          <w:highlight w:val="lightGray"/>
        </w:rPr>
      </w:pPr>
      <w:r w:rsidRPr="00E43A04">
        <w:t>Название показателя на английском: Current ratio, working capital ratio.</w:t>
      </w:r>
    </w:p>
    <w:p w14:paraId="7B956DDF" w14:textId="77777777" w:rsidR="00624D3B" w:rsidRPr="00E361E3" w:rsidRDefault="00624D3B" w:rsidP="00E361E3">
      <w:pPr>
        <w:pStyle w:val="a6"/>
        <w:rPr>
          <w:highlight w:val="lightGray"/>
        </w:rPr>
      </w:pPr>
      <w:r w:rsidRPr="00E43A04">
        <w:t xml:space="preserve">Чем выше значение коэффициента текущей ликвидности, тем выше ликвидность активов компании. </w:t>
      </w:r>
      <w:r w:rsidRPr="00A5025C">
        <w:t>Нормальным</w:t>
      </w:r>
      <w:r w:rsidR="00E43A04" w:rsidRPr="00A5025C">
        <w:t xml:space="preserve"> </w:t>
      </w:r>
      <w:r w:rsidRPr="00A5025C">
        <w:t xml:space="preserve">считается </w:t>
      </w:r>
      <w:r w:rsidR="00E43A04" w:rsidRPr="00A5025C">
        <w:t>значение коэффициента</w:t>
      </w:r>
      <w:r w:rsidRPr="00A5025C">
        <w:t xml:space="preserve"> </w:t>
      </w:r>
      <w:r w:rsidR="00E43A04" w:rsidRPr="00A5025C">
        <w:t xml:space="preserve">больше или равное </w:t>
      </w:r>
      <w:r w:rsidRPr="00A5025C">
        <w:t xml:space="preserve">2. Однако </w:t>
      </w:r>
      <w:r w:rsidR="00A5025C" w:rsidRPr="00A5025C">
        <w:t xml:space="preserve">для некоторых отраслей </w:t>
      </w:r>
      <w:r w:rsidRPr="00A5025C">
        <w:t>допускается снижение данного показателя до 1,5.</w:t>
      </w:r>
      <w:r w:rsidR="004F0E1A">
        <w:t xml:space="preserve"> </w:t>
      </w:r>
      <w:r w:rsidRPr="004F0E1A">
        <w:t>Зн</w:t>
      </w:r>
      <w:r w:rsidR="00873DC0" w:rsidRPr="004F0E1A">
        <w:t>ачение коэффициента ниже 1</w:t>
      </w:r>
      <w:r w:rsidRPr="004F0E1A">
        <w:t xml:space="preserve"> говорит о вероятных трудностях в погашении организацией своих текущих обязательств. Однако для полноты картины нужно смотреть поток денежных средств от операционной деятельности организации – часто низкий коэффи</w:t>
      </w:r>
      <w:r w:rsidRPr="004F0E1A">
        <w:lastRenderedPageBreak/>
        <w:t>циент оправдан мощным потоком наличности (например, в сетях быстрого питания, розничной торговле).</w:t>
      </w:r>
      <w:r w:rsidR="00E361E3">
        <w:t xml:space="preserve"> </w:t>
      </w:r>
      <w:r w:rsidRPr="00E361E3">
        <w:t>Слишком высокий коэффициент текущей ликвидности также не желателен, поскольку может отражать недостаточно эффективное использование оборотных активов либо краткосрочного финансирования. В любом случае, кредиторы предпочитаются видеть более высокое значение коэффициента как признак устойчивого положения компании.</w:t>
      </w:r>
    </w:p>
    <w:p w14:paraId="2EA50770" w14:textId="77777777" w:rsidR="00624D3B" w:rsidRPr="0027026B" w:rsidRDefault="00624D3B" w:rsidP="00624D3B">
      <w:pPr>
        <w:pStyle w:val="a6"/>
      </w:pPr>
      <w:r w:rsidRPr="00E361E3">
        <w:t>Коэффициент реинвестирования денежных средств</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E361E3" w14:paraId="2264952D" w14:textId="77777777" w:rsidTr="00A37802">
        <w:tc>
          <w:tcPr>
            <w:tcW w:w="8647" w:type="dxa"/>
            <w:vAlign w:val="center"/>
          </w:tcPr>
          <w:p w14:paraId="0C1B1E3F" w14:textId="77777777" w:rsidR="00624D3B" w:rsidRPr="0027026B" w:rsidRDefault="0027026B" w:rsidP="00A37802">
            <w:pPr>
              <w:pStyle w:val="a6"/>
              <w:ind w:firstLine="0"/>
              <w:jc w:val="center"/>
            </w:pPr>
            <w:r w:rsidRPr="0027026B">
              <w:rPr>
                <w:position w:val="-30"/>
              </w:rPr>
              <w:object w:dxaOrig="4080" w:dyaOrig="700" w14:anchorId="355B8CA5">
                <v:shape id="_x0000_i1108" type="#_x0000_t75" style="width:219pt;height:37.5pt" o:ole="">
                  <v:imagedata r:id="rId172" o:title=""/>
                </v:shape>
                <o:OLEObject Type="Embed" ProgID="Equation.3" ShapeID="_x0000_i1108" DrawAspect="Content" ObjectID="_1566226102" r:id="rId173"/>
              </w:object>
            </w:r>
            <w:r w:rsidR="00624D3B" w:rsidRPr="0027026B">
              <w:t>.</w:t>
            </w:r>
          </w:p>
        </w:tc>
        <w:tc>
          <w:tcPr>
            <w:tcW w:w="1129" w:type="dxa"/>
            <w:vAlign w:val="center"/>
          </w:tcPr>
          <w:p w14:paraId="0764001A" w14:textId="77777777" w:rsidR="00624D3B" w:rsidRPr="00E361E3" w:rsidRDefault="00624D3B" w:rsidP="00A37802">
            <w:pPr>
              <w:pStyle w:val="a6"/>
              <w:ind w:firstLine="0"/>
              <w:jc w:val="center"/>
            </w:pPr>
            <w:r w:rsidRPr="0027026B">
              <w:t>(10)</w:t>
            </w:r>
          </w:p>
        </w:tc>
      </w:tr>
    </w:tbl>
    <w:p w14:paraId="07BBADE0" w14:textId="77777777" w:rsidR="00624D3B" w:rsidRPr="000747B1" w:rsidRDefault="00624D3B" w:rsidP="00624D3B">
      <w:pPr>
        <w:pStyle w:val="a6"/>
      </w:pPr>
      <w:r w:rsidRPr="00D74B75">
        <w:rPr>
          <w:i/>
        </w:rPr>
        <w:t xml:space="preserve">Коэффициент быстрой ликвидности (S4) </w:t>
      </w:r>
      <w:r w:rsidRPr="00D74B75">
        <w:t xml:space="preserve">– </w:t>
      </w:r>
      <w:r w:rsidR="005A5823">
        <w:t xml:space="preserve">данный показатель </w:t>
      </w:r>
      <w:r w:rsidRPr="00D74B75">
        <w:t xml:space="preserve">характеризует способность организации </w:t>
      </w:r>
      <w:r w:rsidR="005A5823">
        <w:t xml:space="preserve">к </w:t>
      </w:r>
      <w:r w:rsidRPr="00D74B75">
        <w:t>пога</w:t>
      </w:r>
      <w:r w:rsidR="005A5823">
        <w:t>шению</w:t>
      </w:r>
      <w:r w:rsidRPr="00D74B75">
        <w:t xml:space="preserve"> краткосрочны</w:t>
      </w:r>
      <w:r w:rsidR="005A5823">
        <w:t xml:space="preserve">х </w:t>
      </w:r>
      <w:r w:rsidRPr="00D74B75">
        <w:t>обязательств за счет продажи ликвидных активов</w:t>
      </w:r>
      <w:r w:rsidR="005A5823">
        <w:t xml:space="preserve"> (</w:t>
      </w:r>
      <w:r w:rsidRPr="00D74B75">
        <w:t>денежные средства</w:t>
      </w:r>
      <w:r w:rsidR="005A5823">
        <w:t xml:space="preserve">, </w:t>
      </w:r>
      <w:r w:rsidRPr="00D74B75">
        <w:t>кра</w:t>
      </w:r>
      <w:r w:rsidR="005A5823">
        <w:t xml:space="preserve">ткосрочные финансовые вложения, </w:t>
      </w:r>
      <w:r w:rsidRPr="00D74B75">
        <w:t>краткоср</w:t>
      </w:r>
      <w:r w:rsidR="005A5823">
        <w:t>о</w:t>
      </w:r>
      <w:r w:rsidR="000747B1">
        <w:t>чная дебиторская задолженность)</w:t>
      </w:r>
      <w:r w:rsidR="000747B1" w:rsidRPr="000747B1">
        <w:t>.</w:t>
      </w:r>
    </w:p>
    <w:p w14:paraId="460A2BA3" w14:textId="77777777" w:rsidR="00624D3B" w:rsidRPr="00D74B75" w:rsidRDefault="00624D3B" w:rsidP="00624D3B">
      <w:pPr>
        <w:pStyle w:val="a6"/>
      </w:pPr>
      <w:r w:rsidRPr="00D74B75">
        <w:t>Название показателя на английском: Quick ratio.</w:t>
      </w:r>
    </w:p>
    <w:p w14:paraId="0F38EE13" w14:textId="77777777" w:rsidR="00624D3B" w:rsidRPr="005A5823" w:rsidRDefault="005A5823" w:rsidP="00624D3B">
      <w:pPr>
        <w:pStyle w:val="a6"/>
      </w:pPr>
      <w:r w:rsidRPr="005A5823">
        <w:t>Высокое значение коэффициента</w:t>
      </w:r>
      <w:r w:rsidR="00624D3B" w:rsidRPr="005A5823">
        <w:t xml:space="preserve"> быстрой ликвидности</w:t>
      </w:r>
      <w:r w:rsidRPr="005A5823">
        <w:t xml:space="preserve"> показывает хорошее </w:t>
      </w:r>
      <w:r w:rsidR="00624D3B" w:rsidRPr="005A5823">
        <w:t xml:space="preserve">финансовое положение компании. Нормой считается значение </w:t>
      </w:r>
      <w:r w:rsidRPr="005A5823">
        <w:t xml:space="preserve">больше и равное 1. </w:t>
      </w:r>
      <w:r w:rsidR="00624D3B" w:rsidRPr="005A5823">
        <w:t>При значении коэффициента менее 1 ликвидные активы не покрывают краткосрочные обязательства, а значит существует риск потери платежеспособности, что является негативным сигналом для инвесторов.</w:t>
      </w:r>
    </w:p>
    <w:p w14:paraId="16120AEC" w14:textId="77777777" w:rsidR="00624D3B" w:rsidRPr="0027026B" w:rsidRDefault="00624D3B" w:rsidP="00624D3B">
      <w:pPr>
        <w:pStyle w:val="a6"/>
      </w:pPr>
      <w:r w:rsidRPr="005A5823">
        <w:t>Коэффициент быстрой ликвидности</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664C4A" w14:paraId="5051C69C" w14:textId="77777777" w:rsidTr="00A37802">
        <w:tc>
          <w:tcPr>
            <w:tcW w:w="8647" w:type="dxa"/>
            <w:vAlign w:val="center"/>
          </w:tcPr>
          <w:p w14:paraId="4D39C62B" w14:textId="77777777" w:rsidR="00624D3B" w:rsidRPr="0027026B" w:rsidRDefault="0027026B" w:rsidP="00A37802">
            <w:pPr>
              <w:pStyle w:val="a6"/>
              <w:ind w:firstLine="0"/>
              <w:jc w:val="center"/>
            </w:pPr>
            <w:r w:rsidRPr="0027026B">
              <w:rPr>
                <w:position w:val="-30"/>
              </w:rPr>
              <w:object w:dxaOrig="4080" w:dyaOrig="680" w14:anchorId="142F5E2D">
                <v:shape id="_x0000_i1109" type="#_x0000_t75" style="width:216.75pt;height:34.5pt" o:ole="">
                  <v:imagedata r:id="rId174" o:title=""/>
                </v:shape>
                <o:OLEObject Type="Embed" ProgID="Equation.3" ShapeID="_x0000_i1109" DrawAspect="Content" ObjectID="_1566226103" r:id="rId175"/>
              </w:object>
            </w:r>
            <w:r w:rsidR="00624D3B" w:rsidRPr="0027026B">
              <w:t>.</w:t>
            </w:r>
          </w:p>
        </w:tc>
        <w:tc>
          <w:tcPr>
            <w:tcW w:w="1129" w:type="dxa"/>
            <w:vAlign w:val="center"/>
          </w:tcPr>
          <w:p w14:paraId="3C742F92" w14:textId="77777777" w:rsidR="00624D3B" w:rsidRPr="005A5823" w:rsidRDefault="00624D3B" w:rsidP="00A37802">
            <w:pPr>
              <w:pStyle w:val="a6"/>
              <w:ind w:firstLine="0"/>
              <w:jc w:val="center"/>
            </w:pPr>
            <w:r w:rsidRPr="0027026B">
              <w:t>(11)</w:t>
            </w:r>
          </w:p>
        </w:tc>
      </w:tr>
    </w:tbl>
    <w:p w14:paraId="6C3D2EF4" w14:textId="77777777" w:rsidR="00624D3B" w:rsidRPr="0053407F" w:rsidRDefault="00624D3B" w:rsidP="00624D3B">
      <w:pPr>
        <w:pStyle w:val="a6"/>
      </w:pPr>
      <w:r w:rsidRPr="005A5823">
        <w:rPr>
          <w:i/>
        </w:rPr>
        <w:t xml:space="preserve">Коэффициент привлечения долгосрочного капитала (S5) </w:t>
      </w:r>
      <w:r w:rsidRPr="005A5823">
        <w:t>– показывает</w:t>
      </w:r>
      <w:r w:rsidR="005A5823">
        <w:t xml:space="preserve"> степень </w:t>
      </w:r>
      <w:r w:rsidRPr="005A5823">
        <w:t>привле</w:t>
      </w:r>
      <w:r w:rsidR="005A5823">
        <w:t>чения</w:t>
      </w:r>
      <w:r w:rsidRPr="005A5823">
        <w:t xml:space="preserve"> долгосрочн</w:t>
      </w:r>
      <w:r w:rsidR="005A5823">
        <w:t>ого</w:t>
      </w:r>
      <w:r w:rsidRPr="005A5823">
        <w:t xml:space="preserve"> капитал</w:t>
      </w:r>
      <w:r w:rsidR="005A5823">
        <w:t xml:space="preserve">а. Показатель </w:t>
      </w:r>
      <w:r w:rsidRPr="005A5823">
        <w:t>отража</w:t>
      </w:r>
      <w:r w:rsidR="005A5823">
        <w:t>ет</w:t>
      </w:r>
      <w:r w:rsidRPr="005A5823">
        <w:t xml:space="preserve"> финан</w:t>
      </w:r>
      <w:r w:rsidR="000747B1">
        <w:t>совую независимость предприятия</w:t>
      </w:r>
      <w:r w:rsidR="000747B1" w:rsidRPr="0053407F">
        <w:t>.</w:t>
      </w:r>
    </w:p>
    <w:p w14:paraId="023F3025" w14:textId="77777777" w:rsidR="00624D3B" w:rsidRPr="005A5823" w:rsidRDefault="00624D3B" w:rsidP="00624D3B">
      <w:pPr>
        <w:pStyle w:val="a6"/>
      </w:pPr>
      <w:r w:rsidRPr="005A5823">
        <w:t>Название показателя на английском: Long-term capital ratio.</w:t>
      </w:r>
    </w:p>
    <w:p w14:paraId="4D26A553" w14:textId="77777777" w:rsidR="00922AEA" w:rsidRPr="005A5823" w:rsidRDefault="00624D3B" w:rsidP="00922AEA">
      <w:pPr>
        <w:pStyle w:val="a6"/>
      </w:pPr>
      <w:r w:rsidRPr="005A5823">
        <w:t>Высокое значение коэффициента показывает высокую зависимость от долгосрочного заемного капитала, что подрывает финан</w:t>
      </w:r>
      <w:r w:rsidR="00922AEA">
        <w:t>совую устойчивость предприятия</w:t>
      </w:r>
      <w:r w:rsidRPr="005A5823">
        <w:t xml:space="preserve">. </w:t>
      </w:r>
      <w:r w:rsidR="00922AEA">
        <w:t xml:space="preserve">При отсутствии </w:t>
      </w:r>
      <w:r w:rsidRPr="005A5823">
        <w:t>привлека</w:t>
      </w:r>
      <w:r w:rsidR="00922AEA">
        <w:t>емых</w:t>
      </w:r>
      <w:r w:rsidRPr="005A5823">
        <w:t xml:space="preserve"> банковских или иных займов, данный показатель будет равен нулю.</w:t>
      </w:r>
      <w:r w:rsidR="00922AEA">
        <w:t xml:space="preserve"> </w:t>
      </w:r>
    </w:p>
    <w:p w14:paraId="5EA14F99" w14:textId="77777777" w:rsidR="00624D3B" w:rsidRPr="0027026B" w:rsidRDefault="00624D3B" w:rsidP="00624D3B">
      <w:pPr>
        <w:pStyle w:val="a6"/>
      </w:pPr>
      <w:r w:rsidRPr="005A5823">
        <w:lastRenderedPageBreak/>
        <w:t>Коэффициент привлечения долгосрочного капитала</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5A5823" w14:paraId="762EF6D4" w14:textId="77777777" w:rsidTr="00A37802">
        <w:tc>
          <w:tcPr>
            <w:tcW w:w="8647" w:type="dxa"/>
            <w:vAlign w:val="center"/>
          </w:tcPr>
          <w:p w14:paraId="6D778762" w14:textId="77777777" w:rsidR="00624D3B" w:rsidRPr="0027026B" w:rsidRDefault="002F5A3A" w:rsidP="00A37802">
            <w:pPr>
              <w:pStyle w:val="a6"/>
              <w:ind w:firstLine="0"/>
              <w:jc w:val="center"/>
            </w:pPr>
            <w:r w:rsidRPr="0027026B">
              <w:rPr>
                <w:position w:val="-30"/>
              </w:rPr>
              <w:object w:dxaOrig="5860" w:dyaOrig="680" w14:anchorId="783C9BB7">
                <v:shape id="_x0000_i1110" type="#_x0000_t75" style="width:295.5pt;height:34.5pt" o:ole="">
                  <v:imagedata r:id="rId176" o:title=""/>
                </v:shape>
                <o:OLEObject Type="Embed" ProgID="Equation.3" ShapeID="_x0000_i1110" DrawAspect="Content" ObjectID="_1566226104" r:id="rId177"/>
              </w:object>
            </w:r>
            <w:r w:rsidR="00624D3B" w:rsidRPr="0027026B">
              <w:t>.</w:t>
            </w:r>
          </w:p>
        </w:tc>
        <w:tc>
          <w:tcPr>
            <w:tcW w:w="1129" w:type="dxa"/>
            <w:vAlign w:val="center"/>
          </w:tcPr>
          <w:p w14:paraId="1D919C89" w14:textId="77777777" w:rsidR="00624D3B" w:rsidRPr="0027026B" w:rsidRDefault="00624D3B" w:rsidP="00A37802">
            <w:pPr>
              <w:pStyle w:val="a6"/>
              <w:ind w:firstLine="0"/>
              <w:jc w:val="center"/>
            </w:pPr>
            <w:r w:rsidRPr="0027026B">
              <w:t>(12)</w:t>
            </w:r>
          </w:p>
        </w:tc>
      </w:tr>
    </w:tbl>
    <w:p w14:paraId="02C012AA" w14:textId="77777777" w:rsidR="00624D3B" w:rsidRPr="0053407F" w:rsidRDefault="00624D3B" w:rsidP="00624D3B">
      <w:pPr>
        <w:pStyle w:val="a6"/>
        <w:rPr>
          <w:highlight w:val="lightGray"/>
        </w:rPr>
      </w:pPr>
      <w:r w:rsidRPr="00954266">
        <w:rPr>
          <w:i/>
        </w:rPr>
        <w:t xml:space="preserve">Коэффициент покрытия процентов (S6) </w:t>
      </w:r>
      <w:r w:rsidRPr="00954266">
        <w:t xml:space="preserve">– </w:t>
      </w:r>
      <w:r w:rsidR="00954266" w:rsidRPr="00954266">
        <w:t xml:space="preserve">коэффициент, отражающий </w:t>
      </w:r>
      <w:r w:rsidRPr="00954266">
        <w:t xml:space="preserve">способность организации обслуживать свои долговые обязательства. </w:t>
      </w:r>
      <w:r w:rsidR="00954266" w:rsidRPr="00954266">
        <w:t xml:space="preserve">Коэффициент имеет другое название – </w:t>
      </w:r>
      <w:r w:rsidR="000747B1">
        <w:t>коэффициент обслуживания долга</w:t>
      </w:r>
      <w:r w:rsidR="000747B1" w:rsidRPr="0053407F">
        <w:t>.</w:t>
      </w:r>
    </w:p>
    <w:p w14:paraId="1D98A9C0" w14:textId="77777777" w:rsidR="00624D3B" w:rsidRDefault="00624D3B" w:rsidP="00624D3B">
      <w:pPr>
        <w:pStyle w:val="a6"/>
      </w:pPr>
      <w:r w:rsidRPr="00954266">
        <w:t xml:space="preserve">Название показателя на английском: Times interest earned / </w:t>
      </w:r>
      <w:r w:rsidRPr="00954266">
        <w:rPr>
          <w:lang w:val="en-US"/>
        </w:rPr>
        <w:t>TIE</w:t>
      </w:r>
      <w:r w:rsidRPr="00954266">
        <w:t>.</w:t>
      </w:r>
    </w:p>
    <w:p w14:paraId="04B4E1C1" w14:textId="77777777" w:rsidR="00954266" w:rsidRPr="00664C4A" w:rsidRDefault="00954266" w:rsidP="00954266">
      <w:pPr>
        <w:pStyle w:val="a6"/>
        <w:rPr>
          <w:highlight w:val="lightGray"/>
        </w:rPr>
      </w:pPr>
      <w:r w:rsidRPr="00954266">
        <w:t>Коэффициент ниже 1,5 ставит под вопрос возможность организации обслуживать свой долг. Низкий коэффициент свидетельствует о высоком кредитном бремени организации и высокой вероятности банкротства. Критическим считается коэффициент менее 1, свидетельствующий о недостаточном притоке денежных средств для выплаты процентов кредиторам.</w:t>
      </w:r>
      <w:r w:rsidR="00E522DB">
        <w:t xml:space="preserve"> Но и высокое значение коэффициента не всегда является хорошим показателем. </w:t>
      </w:r>
      <w:r w:rsidR="00E522DB" w:rsidRPr="00081B85">
        <w:t>С</w:t>
      </w:r>
      <w:r w:rsidRPr="00081B85">
        <w:t>лишком высок</w:t>
      </w:r>
      <w:r w:rsidR="00E522DB" w:rsidRPr="00081B85">
        <w:t>ое</w:t>
      </w:r>
      <w:r w:rsidRPr="00081B85">
        <w:t xml:space="preserve"> </w:t>
      </w:r>
      <w:r w:rsidR="00E522DB" w:rsidRPr="00081B85">
        <w:t>значение</w:t>
      </w:r>
      <w:r w:rsidRPr="00081B85">
        <w:t xml:space="preserve"> говорит о </w:t>
      </w:r>
      <w:r w:rsidR="00E522DB" w:rsidRPr="00081B85">
        <w:t>чрезмерно</w:t>
      </w:r>
      <w:r w:rsidRPr="00081B85">
        <w:t xml:space="preserve"> осторожном подходе </w:t>
      </w:r>
      <w:r w:rsidR="00E522DB" w:rsidRPr="00081B85">
        <w:t>в</w:t>
      </w:r>
      <w:r w:rsidRPr="00081B85">
        <w:t xml:space="preserve"> привлечени</w:t>
      </w:r>
      <w:r w:rsidR="00E522DB" w:rsidRPr="00081B85">
        <w:t>и</w:t>
      </w:r>
      <w:r w:rsidRPr="00081B85">
        <w:t xml:space="preserve"> заемных средств, что может привести к пониженной отдаче от собственного капитала.</w:t>
      </w:r>
    </w:p>
    <w:p w14:paraId="2A4559AB" w14:textId="77777777" w:rsidR="00624D3B" w:rsidRPr="0027026B" w:rsidRDefault="00624D3B" w:rsidP="00624D3B">
      <w:pPr>
        <w:pStyle w:val="a6"/>
      </w:pPr>
      <w:r w:rsidRPr="00954266">
        <w:t>Коэффициент покрытия процентов</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664C4A" w14:paraId="3DB2CAA4" w14:textId="77777777" w:rsidTr="00A37802">
        <w:tc>
          <w:tcPr>
            <w:tcW w:w="8647" w:type="dxa"/>
            <w:vAlign w:val="center"/>
          </w:tcPr>
          <w:p w14:paraId="418DC392" w14:textId="77777777" w:rsidR="00624D3B" w:rsidRPr="0027026B" w:rsidRDefault="00624D3B" w:rsidP="00A37802">
            <w:pPr>
              <w:pStyle w:val="a6"/>
              <w:ind w:firstLine="0"/>
              <w:jc w:val="center"/>
            </w:pPr>
            <w:r w:rsidRPr="0027026B">
              <w:rPr>
                <w:position w:val="-30"/>
              </w:rPr>
              <w:object w:dxaOrig="2860" w:dyaOrig="700" w14:anchorId="482EC499">
                <v:shape id="_x0000_i1111" type="#_x0000_t75" style="width:141pt;height:37.5pt" o:ole="">
                  <v:imagedata r:id="rId178" o:title=""/>
                </v:shape>
                <o:OLEObject Type="Embed" ProgID="Equation.3" ShapeID="_x0000_i1111" DrawAspect="Content" ObjectID="_1566226105" r:id="rId179"/>
              </w:object>
            </w:r>
            <w:r w:rsidRPr="0027026B">
              <w:t>.</w:t>
            </w:r>
          </w:p>
        </w:tc>
        <w:tc>
          <w:tcPr>
            <w:tcW w:w="1129" w:type="dxa"/>
            <w:vAlign w:val="center"/>
          </w:tcPr>
          <w:p w14:paraId="769498B2" w14:textId="77777777" w:rsidR="00624D3B" w:rsidRPr="0027026B" w:rsidRDefault="00624D3B" w:rsidP="00A37802">
            <w:pPr>
              <w:pStyle w:val="a6"/>
              <w:ind w:firstLine="0"/>
              <w:jc w:val="center"/>
            </w:pPr>
            <w:r w:rsidRPr="0027026B">
              <w:t>(13)</w:t>
            </w:r>
          </w:p>
        </w:tc>
      </w:tr>
    </w:tbl>
    <w:p w14:paraId="0F14D7AA" w14:textId="77777777" w:rsidR="00624D3B" w:rsidRPr="00081B85" w:rsidRDefault="00624D3B" w:rsidP="00081B85">
      <w:pPr>
        <w:pStyle w:val="a6"/>
        <w:rPr>
          <w:i/>
        </w:rPr>
      </w:pPr>
      <w:r w:rsidRPr="00081B85">
        <w:rPr>
          <w:i/>
        </w:rPr>
        <w:t>Операционная прибыль (S7)</w:t>
      </w:r>
      <w:r w:rsidR="00081B85">
        <w:rPr>
          <w:i/>
        </w:rPr>
        <w:t xml:space="preserve"> </w:t>
      </w:r>
      <w:r w:rsidRPr="00081B85">
        <w:t>– это прибыль хозяйствующего субъекта в результате осно</w:t>
      </w:r>
      <w:r w:rsidR="000747B1">
        <w:t xml:space="preserve">вной экономической деятельности. </w:t>
      </w:r>
      <w:r w:rsidR="00081B85">
        <w:t>Данный вид</w:t>
      </w:r>
      <w:r w:rsidR="00081B85" w:rsidRPr="00081B85">
        <w:t xml:space="preserve"> прибыл</w:t>
      </w:r>
      <w:r w:rsidR="00081B85">
        <w:t xml:space="preserve">и </w:t>
      </w:r>
      <w:r w:rsidR="00081B85" w:rsidRPr="00081B85">
        <w:t xml:space="preserve">представляет собой остаток после вычета из </w:t>
      </w:r>
      <w:r w:rsidR="00081B85">
        <w:t xml:space="preserve">полученной </w:t>
      </w:r>
      <w:r w:rsidR="00081B85" w:rsidRPr="00081B85">
        <w:t>торговой прибыли операционных накладных расходов (рента, амортизационные отчисления за здания и оборудование, расходы на ГСМ и иные текущие расходы).</w:t>
      </w:r>
    </w:p>
    <w:p w14:paraId="2DA23F52" w14:textId="77777777" w:rsidR="00624D3B" w:rsidRPr="00081B85" w:rsidRDefault="00624D3B" w:rsidP="00624D3B">
      <w:pPr>
        <w:pStyle w:val="a6"/>
      </w:pPr>
      <w:r w:rsidRPr="00081B85">
        <w:t>Название показателя на английском: Oper. Income.</w:t>
      </w:r>
    </w:p>
    <w:p w14:paraId="4463E6DC" w14:textId="77777777" w:rsidR="00624D3B" w:rsidRPr="0027026B" w:rsidRDefault="00624D3B" w:rsidP="00624D3B">
      <w:pPr>
        <w:pStyle w:val="a6"/>
      </w:pPr>
      <w:r w:rsidRPr="00081B85">
        <w:t>Операционная прибыль</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081B85" w14:paraId="5D9D4EC5" w14:textId="77777777" w:rsidTr="00A37802">
        <w:tc>
          <w:tcPr>
            <w:tcW w:w="8647" w:type="dxa"/>
            <w:vAlign w:val="center"/>
          </w:tcPr>
          <w:p w14:paraId="479C56FF" w14:textId="77777777" w:rsidR="00624D3B" w:rsidRPr="0027026B" w:rsidRDefault="00C321FB" w:rsidP="00A37802">
            <w:pPr>
              <w:pStyle w:val="a6"/>
              <w:ind w:firstLine="0"/>
              <w:jc w:val="center"/>
            </w:pPr>
            <w:r w:rsidRPr="0027026B">
              <w:rPr>
                <w:position w:val="-10"/>
              </w:rPr>
              <w:object w:dxaOrig="5200" w:dyaOrig="320" w14:anchorId="45390B02">
                <v:shape id="_x0000_i1112" type="#_x0000_t75" style="width:261pt;height:15pt" o:ole="">
                  <v:imagedata r:id="rId180" o:title=""/>
                </v:shape>
                <o:OLEObject Type="Embed" ProgID="Equation.3" ShapeID="_x0000_i1112" DrawAspect="Content" ObjectID="_1566226106" r:id="rId181"/>
              </w:object>
            </w:r>
            <w:r w:rsidR="00624D3B" w:rsidRPr="0027026B">
              <w:t>.</w:t>
            </w:r>
          </w:p>
        </w:tc>
        <w:tc>
          <w:tcPr>
            <w:tcW w:w="1129" w:type="dxa"/>
            <w:vAlign w:val="center"/>
          </w:tcPr>
          <w:p w14:paraId="53C23CA4" w14:textId="77777777" w:rsidR="00624D3B" w:rsidRPr="00081B85" w:rsidRDefault="00624D3B" w:rsidP="00A37802">
            <w:pPr>
              <w:pStyle w:val="a6"/>
              <w:ind w:firstLine="0"/>
              <w:jc w:val="center"/>
            </w:pPr>
            <w:r w:rsidRPr="0027026B">
              <w:t>(14)</w:t>
            </w:r>
          </w:p>
        </w:tc>
      </w:tr>
    </w:tbl>
    <w:p w14:paraId="76E3CAAF" w14:textId="77777777" w:rsidR="00081B85" w:rsidRDefault="00624D3B" w:rsidP="00081B85">
      <w:pPr>
        <w:pStyle w:val="a6"/>
      </w:pPr>
      <w:r w:rsidRPr="00081B85">
        <w:rPr>
          <w:i/>
        </w:rPr>
        <w:t>Налог на прибыль (S8)</w:t>
      </w:r>
      <w:r w:rsidR="00081B85" w:rsidRPr="00081B85">
        <w:rPr>
          <w:i/>
        </w:rPr>
        <w:t xml:space="preserve"> </w:t>
      </w:r>
      <w:r w:rsidRPr="00081B85">
        <w:t>– это прямой налог, его величина прямо зависит от конечных финансовых резул</w:t>
      </w:r>
      <w:r w:rsidR="000747B1">
        <w:t xml:space="preserve">ьтатов деятельности организации. </w:t>
      </w:r>
      <w:r w:rsidR="00081B85" w:rsidRPr="00081B85">
        <w:t xml:space="preserve">Прибыль </w:t>
      </w:r>
      <w:r w:rsidR="00081B85">
        <w:lastRenderedPageBreak/>
        <w:t xml:space="preserve">является </w:t>
      </w:r>
      <w:r w:rsidR="00081B85" w:rsidRPr="00081B85">
        <w:t>результат</w:t>
      </w:r>
      <w:r w:rsidR="00081B85">
        <w:t>ом</w:t>
      </w:r>
      <w:r w:rsidR="00081B85" w:rsidRPr="00081B85">
        <w:t xml:space="preserve"> вычитания суммы расходов из суммы доходов организации</w:t>
      </w:r>
      <w:r w:rsidR="00081B85">
        <w:t xml:space="preserve">, налог начисляется на разницу между </w:t>
      </w:r>
      <w:r w:rsidR="00081B85" w:rsidRPr="00081B85">
        <w:t>доходами и расходами.</w:t>
      </w:r>
    </w:p>
    <w:p w14:paraId="1BE383BA" w14:textId="77777777" w:rsidR="00624D3B" w:rsidRPr="00081B85" w:rsidRDefault="00624D3B" w:rsidP="00624D3B">
      <w:pPr>
        <w:pStyle w:val="a6"/>
      </w:pPr>
      <w:r w:rsidRPr="00081B85">
        <w:t>Название показателя на английском: Pre tax income.</w:t>
      </w:r>
    </w:p>
    <w:p w14:paraId="02413CA2" w14:textId="77777777" w:rsidR="00624D3B" w:rsidRPr="0027026B" w:rsidRDefault="00081B85" w:rsidP="00624D3B">
      <w:pPr>
        <w:pStyle w:val="a6"/>
        <w:rPr>
          <w:color w:val="FF0000"/>
        </w:rPr>
      </w:pPr>
      <w:r>
        <w:t xml:space="preserve">Значение показателя можно найти в «Отчете о финансовых результатах» бухгалтерского учета. Либо рассчитать </w:t>
      </w:r>
      <w:r w:rsidR="00624D3B" w:rsidRPr="00081B85">
        <w:t>по формуле</w:t>
      </w:r>
      <w:r w:rsidR="00624D3B"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664C4A" w14:paraId="0635924E" w14:textId="77777777" w:rsidTr="00A37802">
        <w:tc>
          <w:tcPr>
            <w:tcW w:w="8647" w:type="dxa"/>
            <w:vAlign w:val="center"/>
          </w:tcPr>
          <w:p w14:paraId="1BBFBFF6" w14:textId="77777777" w:rsidR="00624D3B" w:rsidRPr="0027026B" w:rsidRDefault="00624D3B" w:rsidP="00A37802">
            <w:pPr>
              <w:pStyle w:val="a6"/>
              <w:ind w:firstLine="0"/>
              <w:jc w:val="center"/>
              <w:rPr>
                <w:color w:val="FF0000"/>
              </w:rPr>
            </w:pPr>
            <w:r w:rsidRPr="0027026B">
              <w:rPr>
                <w:color w:val="FF0000"/>
                <w:position w:val="-12"/>
              </w:rPr>
              <w:object w:dxaOrig="6860" w:dyaOrig="360" w14:anchorId="38681502">
                <v:shape id="_x0000_i1113" type="#_x0000_t75" style="width:375pt;height:18pt" o:ole="">
                  <v:imagedata r:id="rId182" o:title=""/>
                </v:shape>
                <o:OLEObject Type="Embed" ProgID="Equation.3" ShapeID="_x0000_i1113" DrawAspect="Content" ObjectID="_1566226107" r:id="rId183"/>
              </w:object>
            </w:r>
          </w:p>
          <w:p w14:paraId="2634012F" w14:textId="77777777" w:rsidR="00624D3B" w:rsidRPr="0027026B" w:rsidRDefault="00624D3B" w:rsidP="00A37802">
            <w:pPr>
              <w:pStyle w:val="a6"/>
              <w:ind w:firstLine="0"/>
              <w:jc w:val="center"/>
            </w:pPr>
            <w:r w:rsidRPr="0027026B">
              <w:rPr>
                <w:color w:val="FF0000"/>
                <w:position w:val="-10"/>
              </w:rPr>
              <w:object w:dxaOrig="6560" w:dyaOrig="320" w14:anchorId="0BFAB9EF">
                <v:shape id="_x0000_i1114" type="#_x0000_t75" style="width:361.5pt;height:15.75pt" o:ole="">
                  <v:imagedata r:id="rId184" o:title=""/>
                </v:shape>
                <o:OLEObject Type="Embed" ProgID="Equation.3" ShapeID="_x0000_i1114" DrawAspect="Content" ObjectID="_1566226108" r:id="rId185"/>
              </w:object>
            </w:r>
            <w:r w:rsidRPr="0027026B">
              <w:rPr>
                <w:color w:val="FF0000"/>
              </w:rPr>
              <w:t>.</w:t>
            </w:r>
          </w:p>
        </w:tc>
        <w:tc>
          <w:tcPr>
            <w:tcW w:w="1129" w:type="dxa"/>
            <w:vAlign w:val="center"/>
          </w:tcPr>
          <w:p w14:paraId="341E3720" w14:textId="77777777" w:rsidR="00624D3B" w:rsidRPr="00081B85" w:rsidRDefault="00624D3B" w:rsidP="00A37802">
            <w:pPr>
              <w:pStyle w:val="a6"/>
              <w:ind w:firstLine="0"/>
              <w:jc w:val="center"/>
            </w:pPr>
            <w:r w:rsidRPr="0027026B">
              <w:t>(15)</w:t>
            </w:r>
          </w:p>
        </w:tc>
      </w:tr>
    </w:tbl>
    <w:p w14:paraId="503A7F58" w14:textId="77777777" w:rsidR="00624D3B" w:rsidRPr="000747B1" w:rsidRDefault="00624D3B" w:rsidP="00624D3B">
      <w:pPr>
        <w:pStyle w:val="a6"/>
      </w:pPr>
      <w:r w:rsidRPr="00FC2C7D">
        <w:rPr>
          <w:i/>
        </w:rPr>
        <w:t>Рентабельность активов (Р1)</w:t>
      </w:r>
      <w:r w:rsidRPr="00FC2C7D">
        <w:t xml:space="preserve"> – </w:t>
      </w:r>
      <w:r w:rsidR="00FC2C7D">
        <w:t xml:space="preserve">это </w:t>
      </w:r>
      <w:r w:rsidRPr="00FC2C7D">
        <w:t xml:space="preserve">финансовый коэффициент, </w:t>
      </w:r>
      <w:r w:rsidR="00FC2C7D">
        <w:t>отражающий</w:t>
      </w:r>
      <w:r w:rsidRPr="00FC2C7D">
        <w:t xml:space="preserve"> отдачу от использо</w:t>
      </w:r>
      <w:r w:rsidR="000747B1">
        <w:t>вания всех активов организации</w:t>
      </w:r>
      <w:r w:rsidR="000747B1" w:rsidRPr="000747B1">
        <w:t>.</w:t>
      </w:r>
    </w:p>
    <w:p w14:paraId="6F3437F8" w14:textId="77777777" w:rsidR="00624D3B" w:rsidRDefault="00624D3B" w:rsidP="00624D3B">
      <w:pPr>
        <w:pStyle w:val="a6"/>
      </w:pPr>
      <w:r w:rsidRPr="00FC2C7D">
        <w:t xml:space="preserve">Название показателя на английском: Return on assets / </w:t>
      </w:r>
      <w:r w:rsidRPr="00FC2C7D">
        <w:rPr>
          <w:lang w:val="en-US"/>
        </w:rPr>
        <w:t>ROA</w:t>
      </w:r>
      <w:r w:rsidRPr="00FC2C7D">
        <w:t>.</w:t>
      </w:r>
    </w:p>
    <w:p w14:paraId="41541F9A" w14:textId="77777777" w:rsidR="00D96A95" w:rsidRPr="00FC2C7D" w:rsidRDefault="00D96A95" w:rsidP="00D96A95">
      <w:pPr>
        <w:pStyle w:val="a6"/>
      </w:pPr>
      <w:r>
        <w:t>Рассчитав рентабельность активов получим</w:t>
      </w:r>
      <w:r w:rsidRPr="00FC2C7D">
        <w:t xml:space="preserve"> величин</w:t>
      </w:r>
      <w:r>
        <w:t>у</w:t>
      </w:r>
      <w:r w:rsidRPr="00FC2C7D">
        <w:t xml:space="preserve"> чистой прибыли с каждого рубля </w:t>
      </w:r>
      <w:r>
        <w:t>вложенного в активы организации,</w:t>
      </w:r>
      <w:r w:rsidRPr="00FC2C7D">
        <w:t xml:space="preserve"> </w:t>
      </w:r>
      <w:r>
        <w:t>для</w:t>
      </w:r>
      <w:r w:rsidRPr="00FC2C7D">
        <w:t xml:space="preserve"> получ</w:t>
      </w:r>
      <w:r>
        <w:t>ения</w:t>
      </w:r>
      <w:r w:rsidRPr="00FC2C7D">
        <w:t xml:space="preserve"> более наглядно</w:t>
      </w:r>
      <w:r>
        <w:t>го результата</w:t>
      </w:r>
      <w:r w:rsidRPr="00FC2C7D">
        <w:t xml:space="preserve">, </w:t>
      </w:r>
      <w:r>
        <w:t xml:space="preserve">полученный итог можно представить в </w:t>
      </w:r>
      <w:r w:rsidRPr="00FC2C7D">
        <w:t>процентно</w:t>
      </w:r>
      <w:r>
        <w:t>м</w:t>
      </w:r>
      <w:r w:rsidRPr="00FC2C7D">
        <w:t xml:space="preserve"> соотношени</w:t>
      </w:r>
      <w:r>
        <w:t>и</w:t>
      </w:r>
      <w:r w:rsidRPr="00FC2C7D">
        <w:t xml:space="preserve">. </w:t>
      </w:r>
    </w:p>
    <w:p w14:paraId="534D302F" w14:textId="77777777" w:rsidR="00D96A95" w:rsidRPr="00FC2C7D" w:rsidRDefault="00D96A95" w:rsidP="00D96A95">
      <w:pPr>
        <w:pStyle w:val="a6"/>
      </w:pPr>
      <w:r w:rsidRPr="00FC2C7D">
        <w:t>Рентабельность активов завис</w:t>
      </w:r>
      <w:r>
        <w:t>има</w:t>
      </w:r>
      <w:r w:rsidRPr="00FC2C7D">
        <w:t xml:space="preserve"> от отрасли предприяти</w:t>
      </w:r>
      <w:r>
        <w:t>я</w:t>
      </w:r>
      <w:r w:rsidRPr="00FC2C7D">
        <w:t>. Для капиталоемких отраслей показатель будет ниже</w:t>
      </w:r>
      <w:r>
        <w:t>, а</w:t>
      </w:r>
      <w:r w:rsidRPr="00FC2C7D">
        <w:t xml:space="preserve"> </w:t>
      </w:r>
      <w:r>
        <w:t xml:space="preserve">для компаний сферы услуг </w:t>
      </w:r>
      <w:r w:rsidRPr="00D96A95">
        <w:t>–</w:t>
      </w:r>
      <w:r w:rsidRPr="00FC2C7D">
        <w:t>выше.</w:t>
      </w:r>
    </w:p>
    <w:p w14:paraId="533E61BA" w14:textId="77777777" w:rsidR="00624D3B" w:rsidRPr="0027026B" w:rsidRDefault="00624D3B" w:rsidP="00624D3B">
      <w:pPr>
        <w:pStyle w:val="a6"/>
      </w:pPr>
      <w:r w:rsidRPr="00FC2C7D">
        <w:t xml:space="preserve">Рентабельность активов рассчитывается по </w:t>
      </w:r>
      <w:r w:rsidRPr="0027026B">
        <w:t>формуле:</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FC2C7D" w14:paraId="519346D8" w14:textId="77777777" w:rsidTr="00A37802">
        <w:tc>
          <w:tcPr>
            <w:tcW w:w="8647" w:type="dxa"/>
            <w:vAlign w:val="center"/>
          </w:tcPr>
          <w:p w14:paraId="1B37F091" w14:textId="77777777" w:rsidR="00624D3B" w:rsidRPr="0027026B" w:rsidRDefault="00624D3B" w:rsidP="00A37802">
            <w:pPr>
              <w:pStyle w:val="a6"/>
              <w:ind w:firstLine="0"/>
              <w:jc w:val="center"/>
            </w:pPr>
            <w:r w:rsidRPr="0027026B">
              <w:rPr>
                <w:position w:val="-24"/>
              </w:rPr>
              <w:object w:dxaOrig="2500" w:dyaOrig="639" w14:anchorId="2CBBAEE3">
                <v:shape id="_x0000_i1115" type="#_x0000_t75" style="width:133.5pt;height:31.5pt" o:ole="">
                  <v:imagedata r:id="rId186" o:title=""/>
                </v:shape>
                <o:OLEObject Type="Embed" ProgID="Equation.3" ShapeID="_x0000_i1115" DrawAspect="Content" ObjectID="_1566226109" r:id="rId187"/>
              </w:object>
            </w:r>
            <w:r w:rsidRPr="0027026B">
              <w:t>.</w:t>
            </w:r>
          </w:p>
        </w:tc>
        <w:tc>
          <w:tcPr>
            <w:tcW w:w="1129" w:type="dxa"/>
            <w:vAlign w:val="center"/>
          </w:tcPr>
          <w:p w14:paraId="4C14B5E7" w14:textId="77777777" w:rsidR="00624D3B" w:rsidRPr="00FC2C7D" w:rsidRDefault="00624D3B" w:rsidP="00A37802">
            <w:pPr>
              <w:pStyle w:val="a6"/>
              <w:ind w:firstLine="0"/>
              <w:jc w:val="center"/>
            </w:pPr>
            <w:r w:rsidRPr="0027026B">
              <w:t>(16)</w:t>
            </w:r>
          </w:p>
        </w:tc>
      </w:tr>
    </w:tbl>
    <w:p w14:paraId="1A11A3D6" w14:textId="77777777" w:rsidR="00624D3B" w:rsidRPr="000747B1" w:rsidRDefault="00624D3B" w:rsidP="00624D3B">
      <w:pPr>
        <w:pStyle w:val="a6"/>
      </w:pPr>
      <w:r w:rsidRPr="009179F0">
        <w:rPr>
          <w:i/>
        </w:rPr>
        <w:t xml:space="preserve">Рентабельность собственного капитала (Р2) </w:t>
      </w:r>
      <w:r w:rsidRPr="009179F0">
        <w:t xml:space="preserve">– </w:t>
      </w:r>
      <w:r w:rsidR="009179F0">
        <w:t xml:space="preserve">это </w:t>
      </w:r>
      <w:r w:rsidRPr="009179F0">
        <w:t>показатель чистой прибыли в сравнении с собственным капиталом организ</w:t>
      </w:r>
      <w:r w:rsidR="009179F0">
        <w:t>ации. Он отражает</w:t>
      </w:r>
      <w:r w:rsidRPr="009179F0">
        <w:t xml:space="preserve"> насколько эффективно был использован вложенный капитал. В отличие от рентабельност</w:t>
      </w:r>
      <w:r w:rsidR="00592AC5">
        <w:t>и активов</w:t>
      </w:r>
      <w:r w:rsidRPr="009179F0">
        <w:t>, данный показатель характеризует эффективность использования не всего капитала организации, а только части</w:t>
      </w:r>
      <w:r w:rsidR="00592AC5">
        <w:t xml:space="preserve"> капитала</w:t>
      </w:r>
      <w:r w:rsidRPr="009179F0">
        <w:t>, принадлеж</w:t>
      </w:r>
      <w:r w:rsidR="00592AC5">
        <w:t xml:space="preserve">ащей </w:t>
      </w:r>
      <w:r w:rsidR="000747B1">
        <w:t>собственникам предприятия</w:t>
      </w:r>
      <w:r w:rsidR="000747B1" w:rsidRPr="000747B1">
        <w:t>.</w:t>
      </w:r>
    </w:p>
    <w:p w14:paraId="31C71AA4" w14:textId="77777777" w:rsidR="00624D3B" w:rsidRPr="009179F0" w:rsidRDefault="00624D3B" w:rsidP="00624D3B">
      <w:pPr>
        <w:pStyle w:val="a6"/>
      </w:pPr>
      <w:r w:rsidRPr="009179F0">
        <w:t xml:space="preserve">Название показателя на английском: Return on equity / </w:t>
      </w:r>
      <w:r w:rsidRPr="009179F0">
        <w:rPr>
          <w:lang w:val="en-US"/>
        </w:rPr>
        <w:t>ROE</w:t>
      </w:r>
      <w:r w:rsidRPr="009179F0">
        <w:t>.</w:t>
      </w:r>
    </w:p>
    <w:p w14:paraId="3E55CD82" w14:textId="77777777" w:rsidR="00624D3B" w:rsidRPr="009179F0" w:rsidRDefault="00624D3B" w:rsidP="00624D3B">
      <w:pPr>
        <w:pStyle w:val="a6"/>
      </w:pPr>
      <w:r w:rsidRPr="009179F0">
        <w:t xml:space="preserve">По усредненным статистическим данным рентабельность собственного капитала составляем примерно 10-12% (в США и Великобритании). Для инфляционных экономик, таких как российская, показатель должен быть выше. </w:t>
      </w:r>
      <w:r w:rsidRPr="009179F0">
        <w:lastRenderedPageBreak/>
        <w:t>Главным сравнительным критерием при анализе рентабельности собственного капитала выступает процент альтернативной доходности, которую мог бы получить собственник, вложив свои деньги в другой бизнес.</w:t>
      </w:r>
    </w:p>
    <w:p w14:paraId="7CB9DC73" w14:textId="77777777" w:rsidR="00624D3B" w:rsidRPr="0027026B" w:rsidRDefault="00624D3B" w:rsidP="00624D3B">
      <w:pPr>
        <w:pStyle w:val="a6"/>
      </w:pPr>
      <w:r w:rsidRPr="009179F0">
        <w:t>Рентабельность собственного капитала</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9179F0" w14:paraId="0C10709C" w14:textId="77777777" w:rsidTr="00A37802">
        <w:tc>
          <w:tcPr>
            <w:tcW w:w="8647" w:type="dxa"/>
            <w:vAlign w:val="center"/>
          </w:tcPr>
          <w:p w14:paraId="014B1B05" w14:textId="77777777" w:rsidR="00624D3B" w:rsidRPr="0027026B" w:rsidRDefault="00724CE1" w:rsidP="00A37802">
            <w:pPr>
              <w:pStyle w:val="a6"/>
              <w:ind w:firstLine="0"/>
              <w:jc w:val="center"/>
            </w:pPr>
            <w:r w:rsidRPr="0027026B">
              <w:rPr>
                <w:position w:val="-30"/>
              </w:rPr>
              <w:object w:dxaOrig="3180" w:dyaOrig="700" w14:anchorId="3731029F">
                <v:shape id="_x0000_i1116" type="#_x0000_t75" style="width:174pt;height:37.5pt" o:ole="">
                  <v:imagedata r:id="rId188" o:title=""/>
                </v:shape>
                <o:OLEObject Type="Embed" ProgID="Equation.3" ShapeID="_x0000_i1116" DrawAspect="Content" ObjectID="_1566226110" r:id="rId189"/>
              </w:object>
            </w:r>
            <w:r w:rsidR="00624D3B" w:rsidRPr="0027026B">
              <w:t>.</w:t>
            </w:r>
          </w:p>
        </w:tc>
        <w:tc>
          <w:tcPr>
            <w:tcW w:w="1129" w:type="dxa"/>
            <w:vAlign w:val="center"/>
          </w:tcPr>
          <w:p w14:paraId="39585061" w14:textId="77777777" w:rsidR="00624D3B" w:rsidRPr="009179F0" w:rsidRDefault="00624D3B" w:rsidP="00A37802">
            <w:pPr>
              <w:pStyle w:val="a6"/>
              <w:ind w:firstLine="0"/>
              <w:jc w:val="center"/>
            </w:pPr>
            <w:r w:rsidRPr="0027026B">
              <w:t>(17)</w:t>
            </w:r>
          </w:p>
        </w:tc>
      </w:tr>
    </w:tbl>
    <w:p w14:paraId="6DBCC7AB" w14:textId="77777777" w:rsidR="00624D3B" w:rsidRPr="000747B1" w:rsidRDefault="00624D3B" w:rsidP="00624D3B">
      <w:pPr>
        <w:pStyle w:val="a6"/>
      </w:pPr>
      <w:r w:rsidRPr="00592AC5">
        <w:rPr>
          <w:i/>
        </w:rPr>
        <w:t>Рентабельность (Р3)</w:t>
      </w:r>
      <w:r w:rsidRPr="00592AC5">
        <w:t xml:space="preserve"> – </w:t>
      </w:r>
      <w:r w:rsidR="00592AC5">
        <w:t xml:space="preserve">это </w:t>
      </w:r>
      <w:r w:rsidRPr="00592AC5">
        <w:t xml:space="preserve">показатель финансовой результативности деятельности организации, </w:t>
      </w:r>
      <w:r w:rsidR="00592AC5">
        <w:t>по которому можно определить</w:t>
      </w:r>
      <w:r w:rsidRPr="00592AC5">
        <w:t xml:space="preserve"> какую часть выручки организации составляет прибыль. </w:t>
      </w:r>
      <w:r w:rsidR="00592AC5">
        <w:t>При</w:t>
      </w:r>
      <w:r w:rsidRPr="00592AC5">
        <w:t xml:space="preserve"> расчете</w:t>
      </w:r>
      <w:r w:rsidR="00592AC5">
        <w:t xml:space="preserve"> рентабельности</w:t>
      </w:r>
      <w:r w:rsidRPr="00592AC5">
        <w:t xml:space="preserve"> могут использоваться различные показатели прибыли, что обуславливает существование различ</w:t>
      </w:r>
      <w:r w:rsidR="00592AC5">
        <w:t xml:space="preserve">ных вариаций данного показателя, </w:t>
      </w:r>
      <w:r w:rsidR="00C321FB">
        <w:t>таких как</w:t>
      </w:r>
      <w:r w:rsidRPr="00592AC5">
        <w:t>: рентабельность продаж по валовой прибыли (gross profit margin), операционная рентабельность (return on sales, ROS), рентабельность продаж по чис</w:t>
      </w:r>
      <w:r w:rsidR="000747B1">
        <w:t>той прибыли (net profit margin)</w:t>
      </w:r>
      <w:r w:rsidR="000747B1" w:rsidRPr="000747B1">
        <w:t>.</w:t>
      </w:r>
    </w:p>
    <w:p w14:paraId="7E44D165" w14:textId="77777777" w:rsidR="00624D3B" w:rsidRDefault="00624D3B" w:rsidP="00624D3B">
      <w:pPr>
        <w:pStyle w:val="a6"/>
      </w:pPr>
      <w:r w:rsidRPr="00592AC5">
        <w:t>Название показателя на английском: Profit margin.</w:t>
      </w:r>
    </w:p>
    <w:p w14:paraId="31220DA6" w14:textId="77777777" w:rsidR="00592AC5" w:rsidRPr="00592AC5" w:rsidRDefault="00592AC5" w:rsidP="00624D3B">
      <w:pPr>
        <w:pStyle w:val="a6"/>
      </w:pPr>
      <w:r w:rsidRPr="00592AC5">
        <w:t xml:space="preserve">Норма рентабельности продаж </w:t>
      </w:r>
      <w:r>
        <w:t>зависит от</w:t>
      </w:r>
      <w:r w:rsidRPr="00592AC5">
        <w:t xml:space="preserve"> отраслевы</w:t>
      </w:r>
      <w:r>
        <w:t>х</w:t>
      </w:r>
      <w:r w:rsidRPr="00592AC5">
        <w:t xml:space="preserve"> особенност</w:t>
      </w:r>
      <w:r>
        <w:t xml:space="preserve">ей </w:t>
      </w:r>
      <w:r w:rsidRPr="00592AC5">
        <w:t xml:space="preserve">работы организации. При одинаковой финансовой эффективности, для организаций с длительным циклом производства, рентабельность продаж будет выше, для </w:t>
      </w:r>
      <w:r w:rsidR="008A3424">
        <w:t>«</w:t>
      </w:r>
      <w:r w:rsidRPr="00592AC5">
        <w:t>высокооборотных</w:t>
      </w:r>
      <w:r w:rsidR="008A3424">
        <w:t>»</w:t>
      </w:r>
      <w:r w:rsidRPr="00592AC5">
        <w:t xml:space="preserve"> видов деятельности – ниже. Рентабельность продаж показывает, прибыльная или убыточная деятельность предприятия</w:t>
      </w:r>
      <w:r>
        <w:t>.</w:t>
      </w:r>
    </w:p>
    <w:p w14:paraId="027259D2" w14:textId="77777777" w:rsidR="00624D3B" w:rsidRPr="0027026B" w:rsidRDefault="00624D3B" w:rsidP="00624D3B">
      <w:pPr>
        <w:pStyle w:val="a6"/>
      </w:pPr>
      <w:r w:rsidRPr="00592AC5">
        <w:t>Рентабельность продаж</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592AC5" w14:paraId="151B95CB" w14:textId="77777777" w:rsidTr="00A37802">
        <w:tc>
          <w:tcPr>
            <w:tcW w:w="8647" w:type="dxa"/>
            <w:vAlign w:val="center"/>
          </w:tcPr>
          <w:p w14:paraId="77EC8FD3" w14:textId="77777777" w:rsidR="00624D3B" w:rsidRPr="0027026B" w:rsidRDefault="00624D3B" w:rsidP="00A37802">
            <w:pPr>
              <w:pStyle w:val="a6"/>
              <w:ind w:firstLine="0"/>
              <w:jc w:val="center"/>
            </w:pPr>
            <w:r w:rsidRPr="0027026B">
              <w:rPr>
                <w:position w:val="-28"/>
              </w:rPr>
              <w:object w:dxaOrig="2400" w:dyaOrig="660" w14:anchorId="6E3E6487">
                <v:shape id="_x0000_i1117" type="#_x0000_t75" style="width:117pt;height:31.5pt" o:ole="">
                  <v:imagedata r:id="rId190" o:title=""/>
                </v:shape>
                <o:OLEObject Type="Embed" ProgID="Equation.3" ShapeID="_x0000_i1117" DrawAspect="Content" ObjectID="_1566226111" r:id="rId191"/>
              </w:object>
            </w:r>
            <w:r w:rsidRPr="0027026B">
              <w:t>.</w:t>
            </w:r>
          </w:p>
        </w:tc>
        <w:tc>
          <w:tcPr>
            <w:tcW w:w="1129" w:type="dxa"/>
            <w:vAlign w:val="center"/>
          </w:tcPr>
          <w:p w14:paraId="495676E2" w14:textId="77777777" w:rsidR="00624D3B" w:rsidRPr="00592AC5" w:rsidRDefault="00624D3B" w:rsidP="00A37802">
            <w:pPr>
              <w:pStyle w:val="a6"/>
              <w:ind w:firstLine="0"/>
              <w:jc w:val="center"/>
            </w:pPr>
            <w:r w:rsidRPr="0027026B">
              <w:t>(18)</w:t>
            </w:r>
          </w:p>
        </w:tc>
      </w:tr>
    </w:tbl>
    <w:p w14:paraId="5E4E507B" w14:textId="77777777" w:rsidR="00624D3B" w:rsidRPr="000747B1" w:rsidRDefault="00624D3B" w:rsidP="00624D3B">
      <w:pPr>
        <w:pStyle w:val="a6"/>
      </w:pPr>
      <w:r w:rsidRPr="00300903">
        <w:rPr>
          <w:i/>
        </w:rPr>
        <w:t>Операционная маржа (P4)</w:t>
      </w:r>
      <w:r w:rsidRPr="00300903">
        <w:t xml:space="preserve"> – </w:t>
      </w:r>
      <w:r w:rsidR="00300903">
        <w:t>это показатель,</w:t>
      </w:r>
      <w:r w:rsidRPr="00300903">
        <w:t xml:space="preserve"> показыва</w:t>
      </w:r>
      <w:r w:rsidR="00300903">
        <w:t>ющий</w:t>
      </w:r>
      <w:r w:rsidRPr="00300903">
        <w:t xml:space="preserve"> какой процент от выручки остается у компании после вычета себестоимости и коммерческих, административных, общих расходов, а также расходов, связанных с исследованиями и разра</w:t>
      </w:r>
      <w:r w:rsidR="000747B1">
        <w:t>ботками, износом и амортизацией</w:t>
      </w:r>
      <w:r w:rsidR="000747B1" w:rsidRPr="000747B1">
        <w:t>.</w:t>
      </w:r>
    </w:p>
    <w:p w14:paraId="7D726050" w14:textId="77777777" w:rsidR="00624D3B" w:rsidRPr="00300903" w:rsidRDefault="00624D3B" w:rsidP="00624D3B">
      <w:pPr>
        <w:pStyle w:val="a6"/>
      </w:pPr>
      <w:r w:rsidRPr="00300903">
        <w:t>Название показателя на английском: Operating margin.</w:t>
      </w:r>
    </w:p>
    <w:p w14:paraId="27E5D0E7" w14:textId="77777777" w:rsidR="00300903" w:rsidRDefault="00300903" w:rsidP="00624D3B">
      <w:pPr>
        <w:pStyle w:val="a6"/>
      </w:pPr>
      <w:r>
        <w:t xml:space="preserve">Нормальным состоянием значения данного показателя является </w:t>
      </w:r>
      <w:r w:rsidR="00624D3B" w:rsidRPr="00300903">
        <w:t>рос</w:t>
      </w:r>
      <w:r>
        <w:t>т,</w:t>
      </w:r>
      <w:r w:rsidR="00624D3B" w:rsidRPr="00300903">
        <w:t xml:space="preserve"> либо постоянно</w:t>
      </w:r>
      <w:r>
        <w:t>е значение</w:t>
      </w:r>
      <w:r w:rsidR="00624D3B" w:rsidRPr="00300903">
        <w:t xml:space="preserve"> в течение долгого времени. </w:t>
      </w:r>
    </w:p>
    <w:p w14:paraId="368C00DD" w14:textId="77777777" w:rsidR="00624D3B" w:rsidRPr="0027026B" w:rsidRDefault="00624D3B" w:rsidP="00624D3B">
      <w:pPr>
        <w:pStyle w:val="a6"/>
      </w:pPr>
      <w:r w:rsidRPr="00300903">
        <w:lastRenderedPageBreak/>
        <w:t>Операционная маржа рассчитывается по формуле</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664C4A" w14:paraId="1A721FBD" w14:textId="77777777" w:rsidTr="00A37802">
        <w:tc>
          <w:tcPr>
            <w:tcW w:w="8647" w:type="dxa"/>
            <w:vAlign w:val="center"/>
          </w:tcPr>
          <w:p w14:paraId="3409FB0C" w14:textId="77777777" w:rsidR="00624D3B" w:rsidRPr="0027026B" w:rsidRDefault="00624D3B" w:rsidP="00A37802">
            <w:pPr>
              <w:pStyle w:val="a6"/>
              <w:ind w:firstLine="0"/>
              <w:jc w:val="center"/>
            </w:pPr>
            <w:r w:rsidRPr="0027026B">
              <w:rPr>
                <w:position w:val="-28"/>
              </w:rPr>
              <w:object w:dxaOrig="3159" w:dyaOrig="660" w14:anchorId="6AA375EB">
                <v:shape id="_x0000_i1118" type="#_x0000_t75" style="width:156pt;height:31.5pt" o:ole="">
                  <v:imagedata r:id="rId192" o:title=""/>
                </v:shape>
                <o:OLEObject Type="Embed" ProgID="Equation.3" ShapeID="_x0000_i1118" DrawAspect="Content" ObjectID="_1566226112" r:id="rId193"/>
              </w:object>
            </w:r>
            <w:r w:rsidRPr="0027026B">
              <w:t>.</w:t>
            </w:r>
          </w:p>
        </w:tc>
        <w:tc>
          <w:tcPr>
            <w:tcW w:w="1129" w:type="dxa"/>
            <w:vAlign w:val="center"/>
          </w:tcPr>
          <w:p w14:paraId="7DF0D040" w14:textId="77777777" w:rsidR="00624D3B" w:rsidRPr="00300903" w:rsidRDefault="00624D3B" w:rsidP="00A37802">
            <w:pPr>
              <w:pStyle w:val="a6"/>
              <w:ind w:firstLine="0"/>
              <w:jc w:val="center"/>
            </w:pPr>
            <w:r w:rsidRPr="0027026B">
              <w:t>(19)</w:t>
            </w:r>
          </w:p>
        </w:tc>
      </w:tr>
    </w:tbl>
    <w:p w14:paraId="27384C23" w14:textId="77777777" w:rsidR="00624D3B" w:rsidRPr="000747B1" w:rsidRDefault="00624D3B" w:rsidP="00624D3B">
      <w:pPr>
        <w:pStyle w:val="a6"/>
      </w:pPr>
      <w:r w:rsidRPr="00B15BFD">
        <w:rPr>
          <w:i/>
        </w:rPr>
        <w:t xml:space="preserve">Рентабельность продаж по чистой прибыли (Р5) </w:t>
      </w:r>
      <w:r w:rsidRPr="00B15BFD">
        <w:t xml:space="preserve">– </w:t>
      </w:r>
      <w:r w:rsidR="00B15BFD">
        <w:t xml:space="preserve">это </w:t>
      </w:r>
      <w:r w:rsidRPr="00B15BFD">
        <w:t>прибыль от продаж на рубль, вложенный в производство и реал</w:t>
      </w:r>
      <w:r w:rsidR="000747B1">
        <w:t>изацию продукции (работ, услуг)</w:t>
      </w:r>
      <w:r w:rsidR="000747B1" w:rsidRPr="000747B1">
        <w:t>.</w:t>
      </w:r>
    </w:p>
    <w:p w14:paraId="35CD9037" w14:textId="77777777" w:rsidR="00624D3B" w:rsidRPr="00B15BFD" w:rsidRDefault="00624D3B" w:rsidP="00624D3B">
      <w:pPr>
        <w:pStyle w:val="a6"/>
        <w:rPr>
          <w:i/>
        </w:rPr>
      </w:pPr>
      <w:r w:rsidRPr="00B15BFD">
        <w:t xml:space="preserve">Название показателя на английском: </w:t>
      </w:r>
      <w:r w:rsidRPr="00B15BFD">
        <w:rPr>
          <w:i/>
        </w:rPr>
        <w:t>Net profit margin.</w:t>
      </w:r>
    </w:p>
    <w:p w14:paraId="2A225BFC" w14:textId="77777777" w:rsidR="00624D3B" w:rsidRPr="0027026B" w:rsidRDefault="00624D3B" w:rsidP="00624D3B">
      <w:pPr>
        <w:pStyle w:val="a6"/>
      </w:pPr>
      <w:r w:rsidRPr="00B15BFD">
        <w:t>Рентабельность продаж по чистой прибыли</w:t>
      </w:r>
      <w:r w:rsidRPr="0027026B">
        <w:t>:</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664C4A" w14:paraId="6AF1D2AA" w14:textId="77777777" w:rsidTr="00A37802">
        <w:tc>
          <w:tcPr>
            <w:tcW w:w="8647" w:type="dxa"/>
            <w:vAlign w:val="center"/>
          </w:tcPr>
          <w:p w14:paraId="032F8966" w14:textId="77777777" w:rsidR="00624D3B" w:rsidRPr="0027026B" w:rsidRDefault="0027026B" w:rsidP="00A37802">
            <w:pPr>
              <w:pStyle w:val="a6"/>
              <w:ind w:firstLine="0"/>
              <w:jc w:val="center"/>
            </w:pPr>
            <w:r w:rsidRPr="0027026B">
              <w:rPr>
                <w:position w:val="-30"/>
              </w:rPr>
              <w:object w:dxaOrig="2480" w:dyaOrig="680" w14:anchorId="1BEFA159">
                <v:shape id="_x0000_i1119" type="#_x0000_t75" style="width:135.75pt;height:34.5pt" o:ole="">
                  <v:imagedata r:id="rId194" o:title=""/>
                </v:shape>
                <o:OLEObject Type="Embed" ProgID="Equation.3" ShapeID="_x0000_i1119" DrawAspect="Content" ObjectID="_1566226113" r:id="rId195"/>
              </w:object>
            </w:r>
            <w:r w:rsidR="00624D3B" w:rsidRPr="0027026B">
              <w:t>.</w:t>
            </w:r>
          </w:p>
        </w:tc>
        <w:tc>
          <w:tcPr>
            <w:tcW w:w="1129" w:type="dxa"/>
            <w:vAlign w:val="center"/>
          </w:tcPr>
          <w:p w14:paraId="51B6C008" w14:textId="77777777" w:rsidR="00624D3B" w:rsidRPr="00B15BFD" w:rsidRDefault="00624D3B" w:rsidP="00A37802">
            <w:pPr>
              <w:pStyle w:val="a6"/>
              <w:ind w:firstLine="0"/>
              <w:jc w:val="center"/>
            </w:pPr>
            <w:r w:rsidRPr="0027026B">
              <w:t>(20)</w:t>
            </w:r>
          </w:p>
        </w:tc>
      </w:tr>
    </w:tbl>
    <w:p w14:paraId="5A2BB9D8" w14:textId="77777777" w:rsidR="00624D3B" w:rsidRPr="000747B1" w:rsidRDefault="00624D3B" w:rsidP="00624D3B">
      <w:pPr>
        <w:pStyle w:val="a6"/>
      </w:pPr>
      <w:r w:rsidRPr="00B15BFD">
        <w:rPr>
          <w:i/>
        </w:rPr>
        <w:t>Прибыль на акцию (P6)</w:t>
      </w:r>
      <w:r w:rsidRPr="00B15BFD">
        <w:t xml:space="preserve"> – </w:t>
      </w:r>
      <w:r w:rsidR="00B15BFD">
        <w:t xml:space="preserve">показатель, </w:t>
      </w:r>
      <w:r w:rsidR="00B15BFD" w:rsidRPr="00B15BFD">
        <w:t>использующи</w:t>
      </w:r>
      <w:r w:rsidR="00B15BFD">
        <w:t>йся</w:t>
      </w:r>
      <w:r w:rsidR="00B15BFD" w:rsidRPr="00B15BFD">
        <w:t xml:space="preserve"> для оценки компании на фондовом рынке, для сравнения инвестиционной привлекательности компаний и их эффективности</w:t>
      </w:r>
      <w:r w:rsidR="000747B1" w:rsidRPr="000747B1">
        <w:t>.</w:t>
      </w:r>
    </w:p>
    <w:p w14:paraId="5A85777F" w14:textId="77777777" w:rsidR="00624D3B" w:rsidRDefault="00624D3B" w:rsidP="00624D3B">
      <w:pPr>
        <w:pStyle w:val="a6"/>
      </w:pPr>
      <w:r w:rsidRPr="00B15BFD">
        <w:t>Название показателя на английском: Earnings Per Share / EPS.</w:t>
      </w:r>
    </w:p>
    <w:p w14:paraId="4D462FC8" w14:textId="78C274C9" w:rsidR="00B15BFD" w:rsidRDefault="00B15BFD" w:rsidP="00B15BFD">
      <w:pPr>
        <w:pStyle w:val="a6"/>
      </w:pPr>
      <w:r>
        <w:t>Акции, которые находились в обращении в течение всего года, включаются в расчет в полном объеме. Акции, которые находились в обращении в течение части года (т.е. были выпущены в течение года или находились в обращении в начале года, но затем были выкуплены компанией) включаются в расчет в доле, пропорциональной периоду их обращения. Если в течение года выплачивались дивиденды в форме дополнительных акций, то они включаются в расчет полностью</w:t>
      </w:r>
      <w:r w:rsidR="002478B8">
        <w:t xml:space="preserve"> </w:t>
      </w:r>
      <w:r w:rsidR="002478B8" w:rsidRPr="00E13ED2">
        <w:t>[6</w:t>
      </w:r>
      <w:r w:rsidR="00D73C82" w:rsidRPr="00547F92">
        <w:t>7</w:t>
      </w:r>
      <w:r w:rsidR="002478B8" w:rsidRPr="00E13ED2">
        <w:t>,</w:t>
      </w:r>
      <w:r w:rsidR="009E681C">
        <w:t xml:space="preserve"> </w:t>
      </w:r>
      <w:r w:rsidR="002478B8" w:rsidRPr="00E13ED2">
        <w:t>6</w:t>
      </w:r>
      <w:r w:rsidR="00D73C82" w:rsidRPr="00547F92">
        <w:t>8</w:t>
      </w:r>
      <w:r w:rsidR="002478B8" w:rsidRPr="00E13ED2">
        <w:t>]</w:t>
      </w:r>
      <w:r>
        <w:t>.</w:t>
      </w:r>
    </w:p>
    <w:p w14:paraId="18A3F409" w14:textId="77777777" w:rsidR="00B15BFD" w:rsidRPr="00B15BFD" w:rsidRDefault="00B15BFD" w:rsidP="00B15BFD">
      <w:pPr>
        <w:pStyle w:val="a6"/>
      </w:pPr>
      <w:r>
        <w:t xml:space="preserve">Значение EPS, рассчитанное только с учетом фактически обращающихся акций, называется базовым. Для того, чтобы учесть возможное влияние разводнения капитала, рассчитывается </w:t>
      </w:r>
      <w:r w:rsidR="008A3424">
        <w:t>«</w:t>
      </w:r>
      <w:r>
        <w:t>разводненный EPS</w:t>
      </w:r>
      <w:r w:rsidR="008A3424">
        <w:t>»</w:t>
      </w:r>
      <w:r>
        <w:t>. В его расчете все конвертируемые в акции ценные бумаги анализируются так, как будто их конвертация уже произведена (за исключением тех случаев, когда конвертация не понизит, а, наоборот, повысит EPS). При этом следует учитывать как дополнительно появляющиеся акции, так и дополнительные доходы компании, полученные за счет исполнения опциона.</w:t>
      </w:r>
    </w:p>
    <w:p w14:paraId="64D5B1B8" w14:textId="77777777" w:rsidR="00624D3B" w:rsidRPr="00B15BFD" w:rsidRDefault="00624D3B" w:rsidP="00624D3B">
      <w:pPr>
        <w:pStyle w:val="a6"/>
      </w:pPr>
      <w:r w:rsidRPr="00B15BFD">
        <w:t>Прибыль на акцию рассчитывается по формуле (21):</w:t>
      </w: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gridCol w:w="1129"/>
      </w:tblGrid>
      <w:tr w:rsidR="00624D3B" w:rsidRPr="00B15BFD" w14:paraId="0CBBFA1F" w14:textId="77777777" w:rsidTr="00A37802">
        <w:tc>
          <w:tcPr>
            <w:tcW w:w="8647" w:type="dxa"/>
            <w:vAlign w:val="center"/>
          </w:tcPr>
          <w:p w14:paraId="750FBF60" w14:textId="77777777" w:rsidR="00624D3B" w:rsidRPr="00B15BFD" w:rsidRDefault="00724CE1" w:rsidP="00A37802">
            <w:pPr>
              <w:pStyle w:val="a6"/>
              <w:ind w:firstLine="0"/>
              <w:jc w:val="center"/>
            </w:pPr>
            <w:r w:rsidRPr="00B15BFD">
              <w:rPr>
                <w:position w:val="-30"/>
              </w:rPr>
              <w:object w:dxaOrig="5920" w:dyaOrig="680" w14:anchorId="530D992A">
                <v:shape id="_x0000_i1120" type="#_x0000_t75" style="width:313.5pt;height:34.5pt" o:ole="">
                  <v:imagedata r:id="rId196" o:title=""/>
                </v:shape>
                <o:OLEObject Type="Embed" ProgID="Equation.3" ShapeID="_x0000_i1120" DrawAspect="Content" ObjectID="_1566226114" r:id="rId197"/>
              </w:object>
            </w:r>
            <w:r w:rsidR="00624D3B" w:rsidRPr="00B15BFD">
              <w:t>.</w:t>
            </w:r>
          </w:p>
        </w:tc>
        <w:tc>
          <w:tcPr>
            <w:tcW w:w="1129" w:type="dxa"/>
            <w:vAlign w:val="center"/>
          </w:tcPr>
          <w:p w14:paraId="782DB66A" w14:textId="77777777" w:rsidR="00624D3B" w:rsidRPr="00B15BFD" w:rsidRDefault="00624D3B" w:rsidP="00A37802">
            <w:pPr>
              <w:pStyle w:val="a6"/>
              <w:ind w:firstLine="0"/>
              <w:jc w:val="center"/>
            </w:pPr>
            <w:r w:rsidRPr="00B15BFD">
              <w:t>(21)</w:t>
            </w:r>
          </w:p>
        </w:tc>
      </w:tr>
    </w:tbl>
    <w:p w14:paraId="2277233F" w14:textId="77777777" w:rsidR="00367AC7" w:rsidRDefault="00724CE1" w:rsidP="00C96DDF">
      <w:pPr>
        <w:pStyle w:val="a6"/>
      </w:pPr>
      <w:r>
        <w:t>Все рассмотренные выше финансовые показатели будут использоваться при проектировании системы в качестве критериев оценки объектов инвестирования.</w:t>
      </w:r>
    </w:p>
    <w:p w14:paraId="7D5CFF0E" w14:textId="7E060940" w:rsidR="00785C21" w:rsidRDefault="00785C21" w:rsidP="00785C21">
      <w:pPr>
        <w:pStyle w:val="23"/>
      </w:pPr>
      <w:bookmarkStart w:id="9" w:name="_Toc484193257"/>
      <w:r>
        <w:t xml:space="preserve">1.6 </w:t>
      </w:r>
      <w:r w:rsidRPr="00785C21">
        <w:t>Постановка задачи</w:t>
      </w:r>
      <w:bookmarkEnd w:id="9"/>
    </w:p>
    <w:p w14:paraId="73B1BF95" w14:textId="77777777" w:rsidR="00785C21" w:rsidRDefault="00785C21" w:rsidP="00785C21">
      <w:pPr>
        <w:pStyle w:val="a6"/>
      </w:pPr>
      <w:r>
        <w:t xml:space="preserve">В рамках разрабатываемой информационно-аналитической системы предполагается реализация процесса принятия решения по потенциальным инвестиционным объектам. Необходимо оценить состояние ряда бизнес-компаний по определенным критериям. Все это осуществляется для выявления проблем среди оцениваемых компаний и для предоставления пользователю (инвестору) рекомендуемого решения по исследуемым объектам. </w:t>
      </w:r>
    </w:p>
    <w:p w14:paraId="050FAEF1" w14:textId="77777777" w:rsidR="00785C21" w:rsidRDefault="00785C21" w:rsidP="00785C21">
      <w:pPr>
        <w:pStyle w:val="a6"/>
      </w:pPr>
      <w:r>
        <w:t xml:space="preserve">Система имеет доступ к двум базам данных: </w:t>
      </w:r>
      <w:r w:rsidRPr="0023244B">
        <w:t>БД</w:t>
      </w:r>
      <w:r>
        <w:t xml:space="preserve"> «</w:t>
      </w:r>
      <w:r w:rsidRPr="0023244B">
        <w:t>Исходны</w:t>
      </w:r>
      <w:r>
        <w:t>е</w:t>
      </w:r>
      <w:r w:rsidRPr="0023244B">
        <w:t xml:space="preserve"> данны</w:t>
      </w:r>
      <w:r>
        <w:t xml:space="preserve">е» содержит значения финансовых показателей анализируемых компаний из документов бухгалтерского учета, а также </w:t>
      </w:r>
      <w:r w:rsidRPr="00F80F1D">
        <w:t>БД</w:t>
      </w:r>
      <w:r>
        <w:t xml:space="preserve"> «</w:t>
      </w:r>
      <w:r w:rsidRPr="00F80F1D">
        <w:t>Значения альтернатив по критериям</w:t>
      </w:r>
      <w:r>
        <w:t xml:space="preserve">», которая содержит рассчитанные значения альтернатив по критериям оценки, согласно формулам расчета финансовых </w:t>
      </w:r>
      <w:r w:rsidRPr="00F807F0">
        <w:t xml:space="preserve">показателей </w:t>
      </w:r>
      <w:r>
        <w:t>(</w:t>
      </w:r>
      <w:r w:rsidRPr="00F807F0">
        <w:t>1</w:t>
      </w:r>
      <w:r>
        <w:t>)</w:t>
      </w:r>
      <w:r w:rsidRPr="00F807F0">
        <w:t>-</w:t>
      </w:r>
      <w:r>
        <w:t>(</w:t>
      </w:r>
      <w:r w:rsidRPr="00F807F0">
        <w:t>21</w:t>
      </w:r>
      <w:r>
        <w:t>)</w:t>
      </w:r>
      <w:r w:rsidRPr="00F807F0">
        <w:t>.</w:t>
      </w:r>
    </w:p>
    <w:p w14:paraId="45B7181C" w14:textId="77777777" w:rsidR="00785C21" w:rsidRDefault="00785C21" w:rsidP="00785C21">
      <w:pPr>
        <w:pStyle w:val="a6"/>
        <w:rPr>
          <w:szCs w:val="28"/>
        </w:rPr>
      </w:pPr>
      <w:r>
        <w:t xml:space="preserve">Пользователем (инвестором) выбирается ряд интересующих его объектов инвестирования </w:t>
      </w:r>
      <w:r w:rsidRPr="00B15BFD">
        <w:t>–</w:t>
      </w:r>
      <w:r>
        <w:t xml:space="preserve"> альтернатив в рамках исследуемой им сферы. Также </w:t>
      </w:r>
      <w:r>
        <w:rPr>
          <w:szCs w:val="28"/>
        </w:rPr>
        <w:t xml:space="preserve">инвестор может ввести ряд ограничений, </w:t>
      </w:r>
      <w:r>
        <w:t>с</w:t>
      </w:r>
      <w:r>
        <w:rPr>
          <w:szCs w:val="28"/>
        </w:rPr>
        <w:t>огласно своему опыту. В</w:t>
      </w:r>
      <w:r w:rsidRPr="00650CC9">
        <w:rPr>
          <w:szCs w:val="28"/>
        </w:rPr>
        <w:t xml:space="preserve"> результате формируется матрица полезностей </w:t>
      </w:r>
      <w:r w:rsidRPr="000747B1">
        <w:rPr>
          <w:szCs w:val="28"/>
        </w:rPr>
        <w:t>[1</w:t>
      </w:r>
      <w:r w:rsidRPr="00FB2B4E">
        <w:rPr>
          <w:szCs w:val="28"/>
        </w:rPr>
        <w:t>],</w:t>
      </w:r>
      <w:r w:rsidRPr="00650CC9">
        <w:rPr>
          <w:szCs w:val="28"/>
        </w:rPr>
        <w:t xml:space="preserve"> предс</w:t>
      </w:r>
      <w:r>
        <w:rPr>
          <w:szCs w:val="28"/>
        </w:rPr>
        <w:t xml:space="preserve">тавленная в общем виде в </w:t>
      </w:r>
      <w:r w:rsidRPr="00F807F0">
        <w:rPr>
          <w:szCs w:val="28"/>
        </w:rPr>
        <w:t>таблице 2</w:t>
      </w:r>
      <w:r>
        <w:rPr>
          <w:szCs w:val="28"/>
        </w:rPr>
        <w:t>. Здесь</w:t>
      </w:r>
      <w:r w:rsidRPr="00933A4C">
        <w:rPr>
          <w:rFonts w:cs="Times New Roman"/>
          <w:position w:val="-12"/>
          <w:szCs w:val="28"/>
        </w:rPr>
        <w:object w:dxaOrig="2000" w:dyaOrig="380" w14:anchorId="4497B16F">
          <v:shape id="_x0000_i1121" type="#_x0000_t75" style="width:101.25pt;height:19.5pt" o:ole="">
            <v:imagedata r:id="rId198" o:title=""/>
          </v:shape>
          <o:OLEObject Type="Embed" ProgID="Equation.3" ShapeID="_x0000_i1121" DrawAspect="Content" ObjectID="_1566226115" r:id="rId199"/>
        </w:object>
      </w:r>
      <w:r>
        <w:rPr>
          <w:rFonts w:cs="Times New Roman"/>
          <w:szCs w:val="28"/>
        </w:rPr>
        <w:sym w:font="Symbol" w:char="F02D"/>
      </w:r>
      <w:r>
        <w:rPr>
          <w:rFonts w:cs="Times New Roman"/>
          <w:szCs w:val="28"/>
        </w:rPr>
        <w:t xml:space="preserve"> </w:t>
      </w:r>
      <w:r w:rsidRPr="00650CC9">
        <w:rPr>
          <w:szCs w:val="28"/>
        </w:rPr>
        <w:t xml:space="preserve">отобранные </w:t>
      </w:r>
      <w:r>
        <w:rPr>
          <w:szCs w:val="28"/>
        </w:rPr>
        <w:t>объекты оценки (альтернативы)</w:t>
      </w:r>
      <w:r w:rsidRPr="00650CC9">
        <w:rPr>
          <w:szCs w:val="28"/>
        </w:rPr>
        <w:t>,</w:t>
      </w:r>
      <w:r>
        <w:rPr>
          <w:szCs w:val="28"/>
        </w:rPr>
        <w:t xml:space="preserve"> </w:t>
      </w:r>
      <w:r w:rsidRPr="00933A4C">
        <w:rPr>
          <w:rFonts w:cs="Times New Roman"/>
          <w:position w:val="-12"/>
          <w:szCs w:val="28"/>
        </w:rPr>
        <w:object w:dxaOrig="2220" w:dyaOrig="380" w14:anchorId="0A7ED96D">
          <v:shape id="_x0000_i1122" type="#_x0000_t75" style="width:113.25pt;height:19.5pt" o:ole="">
            <v:imagedata r:id="rId200" o:title=""/>
          </v:shape>
          <o:OLEObject Type="Embed" ProgID="Equation.3" ShapeID="_x0000_i1122" DrawAspect="Content" ObjectID="_1566226116" r:id="rId201"/>
        </w:object>
      </w:r>
      <w:r w:rsidRPr="00650CC9">
        <w:rPr>
          <w:szCs w:val="28"/>
        </w:rPr>
        <w:t xml:space="preserve"> </w:t>
      </w:r>
      <w:r>
        <w:rPr>
          <w:rFonts w:cs="Times New Roman"/>
          <w:szCs w:val="28"/>
        </w:rPr>
        <w:sym w:font="Symbol" w:char="F02D"/>
      </w:r>
      <w:r>
        <w:rPr>
          <w:rFonts w:cs="Times New Roman"/>
          <w:szCs w:val="28"/>
        </w:rPr>
        <w:t xml:space="preserve"> </w:t>
      </w:r>
      <w:r w:rsidRPr="00650CC9">
        <w:rPr>
          <w:szCs w:val="28"/>
        </w:rPr>
        <w:t xml:space="preserve">критерии, по которым будет производиться оценка выбранных альтернатив,  </w:t>
      </w:r>
      <w:r w:rsidRPr="00E5600B">
        <w:rPr>
          <w:rFonts w:cs="Times New Roman"/>
          <w:position w:val="-16"/>
          <w:szCs w:val="28"/>
        </w:rPr>
        <w:object w:dxaOrig="320" w:dyaOrig="420" w14:anchorId="3F67E5DE">
          <v:shape id="_x0000_i1123" type="#_x0000_t75" style="width:15pt;height:19.5pt" o:ole="">
            <v:imagedata r:id="rId202" o:title=""/>
          </v:shape>
          <o:OLEObject Type="Embed" ProgID="Equation.3" ShapeID="_x0000_i1123" DrawAspect="Content" ObjectID="_1566226117" r:id="rId203"/>
        </w:object>
      </w:r>
      <w:r>
        <w:rPr>
          <w:rFonts w:cs="Times New Roman"/>
          <w:szCs w:val="28"/>
        </w:rPr>
        <w:t xml:space="preserve"> </w:t>
      </w:r>
      <w:r>
        <w:rPr>
          <w:rFonts w:cs="Times New Roman"/>
          <w:szCs w:val="28"/>
        </w:rPr>
        <w:sym w:font="Symbol" w:char="F02D"/>
      </w:r>
      <w:r w:rsidRPr="00650CC9">
        <w:rPr>
          <w:szCs w:val="28"/>
        </w:rPr>
        <w:t xml:space="preserve"> оценка (полезность) </w:t>
      </w:r>
      <w:r w:rsidRPr="00F130A6">
        <w:rPr>
          <w:i/>
          <w:szCs w:val="28"/>
        </w:rPr>
        <w:t>i</w:t>
      </w:r>
      <w:r w:rsidRPr="00650CC9">
        <w:rPr>
          <w:szCs w:val="28"/>
        </w:rPr>
        <w:t xml:space="preserve">-той альтернативы по </w:t>
      </w:r>
      <w:r w:rsidRPr="00F130A6">
        <w:rPr>
          <w:i/>
          <w:szCs w:val="28"/>
        </w:rPr>
        <w:t>j</w:t>
      </w:r>
      <w:r w:rsidRPr="00650CC9">
        <w:rPr>
          <w:szCs w:val="28"/>
        </w:rPr>
        <w:t>-тому критерию, основанная на экспертных оценках или фактических значениях параметров конкретного объекта.</w:t>
      </w:r>
      <w:r>
        <w:rPr>
          <w:szCs w:val="28"/>
        </w:rPr>
        <w:t xml:space="preserve"> </w:t>
      </w:r>
    </w:p>
    <w:p w14:paraId="4702C201" w14:textId="77777777" w:rsidR="00B9752D" w:rsidRDefault="00B9752D" w:rsidP="00785C21">
      <w:pPr>
        <w:pStyle w:val="a6"/>
        <w:rPr>
          <w:szCs w:val="28"/>
        </w:rPr>
      </w:pPr>
    </w:p>
    <w:p w14:paraId="4FD98032" w14:textId="77777777" w:rsidR="00B9752D" w:rsidRDefault="00B9752D" w:rsidP="00785C21">
      <w:pPr>
        <w:pStyle w:val="a6"/>
        <w:rPr>
          <w:szCs w:val="28"/>
        </w:rPr>
      </w:pPr>
    </w:p>
    <w:p w14:paraId="6617E437" w14:textId="77777777" w:rsidR="00B9752D" w:rsidRDefault="00B9752D" w:rsidP="00785C21">
      <w:pPr>
        <w:pStyle w:val="a6"/>
        <w:rPr>
          <w:szCs w:val="28"/>
        </w:rPr>
      </w:pPr>
    </w:p>
    <w:p w14:paraId="59CC3127" w14:textId="77777777" w:rsidR="00785C21" w:rsidRDefault="00785C21" w:rsidP="00785C21">
      <w:pPr>
        <w:pStyle w:val="af3"/>
      </w:pPr>
      <w:r w:rsidRPr="00F807F0">
        <w:lastRenderedPageBreak/>
        <w:t xml:space="preserve">Таблица </w:t>
      </w:r>
      <w:r>
        <w:t>2</w:t>
      </w:r>
      <w:r>
        <w:rPr>
          <w:lang w:val="en-US"/>
        </w:rPr>
        <w:t xml:space="preserve"> –</w:t>
      </w:r>
      <w:r w:rsidRPr="00FB2B4E">
        <w:t xml:space="preserve"> Матрица полезностей</w:t>
      </w:r>
    </w:p>
    <w:tbl>
      <w:tblPr>
        <w:tblStyle w:val="a8"/>
        <w:tblW w:w="0" w:type="auto"/>
        <w:tblLook w:val="04A0" w:firstRow="1" w:lastRow="0" w:firstColumn="1" w:lastColumn="0" w:noHBand="0" w:noVBand="1"/>
      </w:tblPr>
      <w:tblGrid>
        <w:gridCol w:w="1869"/>
        <w:gridCol w:w="1869"/>
        <w:gridCol w:w="1869"/>
        <w:gridCol w:w="1869"/>
        <w:gridCol w:w="1869"/>
      </w:tblGrid>
      <w:tr w:rsidR="00785C21" w:rsidRPr="00FB2B4E" w14:paraId="1A3758C7" w14:textId="77777777" w:rsidTr="008A5935">
        <w:tc>
          <w:tcPr>
            <w:tcW w:w="1869" w:type="dxa"/>
            <w:vAlign w:val="center"/>
          </w:tcPr>
          <w:p w14:paraId="09868B26" w14:textId="77777777" w:rsidR="00785C21" w:rsidRPr="00FB2B4E" w:rsidRDefault="00785C21" w:rsidP="008A5935">
            <w:pPr>
              <w:pStyle w:val="a6"/>
              <w:ind w:firstLine="0"/>
              <w:jc w:val="center"/>
              <w:rPr>
                <w:rFonts w:cs="Times New Roman"/>
                <w:i/>
                <w:szCs w:val="28"/>
              </w:rPr>
            </w:pPr>
          </w:p>
        </w:tc>
        <w:tc>
          <w:tcPr>
            <w:tcW w:w="1869" w:type="dxa"/>
            <w:vAlign w:val="center"/>
          </w:tcPr>
          <w:p w14:paraId="0994EC74" w14:textId="77777777" w:rsidR="00785C21" w:rsidRPr="00FB2B4E" w:rsidRDefault="00785C21" w:rsidP="008A5935">
            <w:pPr>
              <w:pStyle w:val="a6"/>
              <w:ind w:firstLine="0"/>
              <w:jc w:val="center"/>
              <w:rPr>
                <w:rFonts w:cs="Times New Roman"/>
                <w:i/>
                <w:szCs w:val="28"/>
                <w:lang w:val="en-US"/>
              </w:rPr>
            </w:pPr>
            <w:r w:rsidRPr="00FB2B4E">
              <w:rPr>
                <w:rFonts w:cs="Times New Roman"/>
                <w:i/>
                <w:szCs w:val="28"/>
                <w:lang w:val="en-US"/>
              </w:rPr>
              <w:t>K</w:t>
            </w:r>
            <w:r w:rsidRPr="00FB2B4E">
              <w:rPr>
                <w:rFonts w:cs="Times New Roman"/>
                <w:i/>
                <w:szCs w:val="28"/>
                <w:vertAlign w:val="subscript"/>
                <w:lang w:val="en-US"/>
              </w:rPr>
              <w:t>1</w:t>
            </w:r>
          </w:p>
        </w:tc>
        <w:tc>
          <w:tcPr>
            <w:tcW w:w="1869" w:type="dxa"/>
            <w:vAlign w:val="center"/>
          </w:tcPr>
          <w:p w14:paraId="313FC1BC" w14:textId="77777777" w:rsidR="00785C21" w:rsidRPr="00FB2B4E" w:rsidRDefault="00785C21" w:rsidP="008A5935">
            <w:pPr>
              <w:pStyle w:val="a6"/>
              <w:ind w:firstLine="0"/>
              <w:jc w:val="center"/>
              <w:rPr>
                <w:rFonts w:cs="Times New Roman"/>
                <w:i/>
                <w:szCs w:val="28"/>
                <w:lang w:val="en-US"/>
              </w:rPr>
            </w:pPr>
            <w:r w:rsidRPr="00FB2B4E">
              <w:rPr>
                <w:rFonts w:cs="Times New Roman"/>
                <w:i/>
                <w:szCs w:val="28"/>
                <w:lang w:val="en-US"/>
              </w:rPr>
              <w:t>K</w:t>
            </w:r>
            <w:r w:rsidRPr="00FB2B4E">
              <w:rPr>
                <w:rFonts w:cs="Times New Roman"/>
                <w:i/>
                <w:szCs w:val="28"/>
                <w:vertAlign w:val="subscript"/>
                <w:lang w:val="en-US"/>
              </w:rPr>
              <w:t>2</w:t>
            </w:r>
          </w:p>
        </w:tc>
        <w:tc>
          <w:tcPr>
            <w:tcW w:w="1869" w:type="dxa"/>
            <w:vAlign w:val="center"/>
          </w:tcPr>
          <w:p w14:paraId="75F8077C" w14:textId="77777777" w:rsidR="00785C21" w:rsidRPr="00FB2B4E" w:rsidRDefault="00785C21" w:rsidP="008A5935">
            <w:pPr>
              <w:pStyle w:val="a6"/>
              <w:ind w:firstLine="0"/>
              <w:jc w:val="center"/>
              <w:rPr>
                <w:rFonts w:cs="Times New Roman"/>
                <w:i/>
                <w:szCs w:val="28"/>
                <w:lang w:val="en-US"/>
              </w:rPr>
            </w:pPr>
            <w:r w:rsidRPr="00FB2B4E">
              <w:rPr>
                <w:rFonts w:cs="Times New Roman"/>
                <w:i/>
                <w:szCs w:val="28"/>
                <w:lang w:val="en-US"/>
              </w:rPr>
              <w:t>…</w:t>
            </w:r>
          </w:p>
        </w:tc>
        <w:tc>
          <w:tcPr>
            <w:tcW w:w="1869" w:type="dxa"/>
            <w:vAlign w:val="center"/>
          </w:tcPr>
          <w:p w14:paraId="4744171C" w14:textId="77777777" w:rsidR="00785C21" w:rsidRPr="00FB2B4E" w:rsidRDefault="00785C21" w:rsidP="008A5935">
            <w:pPr>
              <w:pStyle w:val="a6"/>
              <w:ind w:firstLine="0"/>
              <w:jc w:val="center"/>
              <w:rPr>
                <w:rFonts w:cs="Times New Roman"/>
                <w:i/>
                <w:szCs w:val="28"/>
                <w:lang w:val="en-US"/>
              </w:rPr>
            </w:pPr>
            <w:r w:rsidRPr="00FB2B4E">
              <w:rPr>
                <w:rFonts w:cs="Times New Roman"/>
                <w:i/>
                <w:szCs w:val="28"/>
                <w:lang w:val="en-US"/>
              </w:rPr>
              <w:t>K</w:t>
            </w:r>
            <w:r w:rsidRPr="00FB2B4E">
              <w:rPr>
                <w:rFonts w:cs="Times New Roman"/>
                <w:i/>
                <w:szCs w:val="28"/>
                <w:vertAlign w:val="subscript"/>
                <w:lang w:val="en-US"/>
              </w:rPr>
              <w:t>m</w:t>
            </w:r>
          </w:p>
        </w:tc>
      </w:tr>
      <w:tr w:rsidR="00785C21" w:rsidRPr="00FB2B4E" w14:paraId="4E16EA31" w14:textId="77777777" w:rsidTr="008A5935">
        <w:tc>
          <w:tcPr>
            <w:tcW w:w="1869" w:type="dxa"/>
            <w:vAlign w:val="center"/>
          </w:tcPr>
          <w:p w14:paraId="58558855" w14:textId="77777777" w:rsidR="00785C21" w:rsidRPr="00FB2B4E" w:rsidRDefault="00785C21" w:rsidP="008A5935">
            <w:pPr>
              <w:pStyle w:val="a6"/>
              <w:ind w:firstLine="0"/>
              <w:jc w:val="center"/>
              <w:rPr>
                <w:rFonts w:cs="Times New Roman"/>
                <w:i/>
                <w:szCs w:val="28"/>
                <w:lang w:val="en-US"/>
              </w:rPr>
            </w:pPr>
            <w:r w:rsidRPr="00FB2B4E">
              <w:rPr>
                <w:rFonts w:cs="Times New Roman"/>
                <w:i/>
                <w:szCs w:val="28"/>
                <w:lang w:val="en-US"/>
              </w:rPr>
              <w:t>x</w:t>
            </w:r>
            <w:r w:rsidRPr="00FB2B4E">
              <w:rPr>
                <w:rFonts w:cs="Times New Roman"/>
                <w:i/>
                <w:szCs w:val="28"/>
                <w:vertAlign w:val="subscript"/>
                <w:lang w:val="en-US"/>
              </w:rPr>
              <w:t>1</w:t>
            </w:r>
          </w:p>
        </w:tc>
        <w:tc>
          <w:tcPr>
            <w:tcW w:w="1869" w:type="dxa"/>
            <w:vAlign w:val="center"/>
          </w:tcPr>
          <w:p w14:paraId="645C0E00" w14:textId="77777777" w:rsidR="00785C21" w:rsidRPr="00FB2B4E" w:rsidRDefault="00785C21" w:rsidP="008A5935">
            <w:pPr>
              <w:pStyle w:val="a6"/>
              <w:ind w:firstLine="0"/>
              <w:jc w:val="center"/>
              <w:rPr>
                <w:rFonts w:cs="Times New Roman"/>
                <w:i/>
                <w:szCs w:val="28"/>
                <w:lang w:val="en-US"/>
              </w:rPr>
            </w:pPr>
            <w:r w:rsidRPr="00FB2B4E">
              <w:rPr>
                <w:rFonts w:cs="Times New Roman"/>
                <w:i/>
                <w:szCs w:val="28"/>
                <w:lang w:val="en-US"/>
              </w:rPr>
              <w:t>u</w:t>
            </w:r>
            <w:r w:rsidRPr="00FB2B4E">
              <w:rPr>
                <w:rFonts w:cs="Times New Roman"/>
                <w:i/>
                <w:szCs w:val="28"/>
                <w:vertAlign w:val="subscript"/>
                <w:lang w:val="en-US"/>
              </w:rPr>
              <w:t>11</w:t>
            </w:r>
          </w:p>
        </w:tc>
        <w:tc>
          <w:tcPr>
            <w:tcW w:w="1869" w:type="dxa"/>
            <w:vAlign w:val="center"/>
          </w:tcPr>
          <w:p w14:paraId="3A921022" w14:textId="77777777" w:rsidR="00785C21" w:rsidRPr="00FB2B4E" w:rsidRDefault="00785C21"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12</w:t>
            </w:r>
          </w:p>
        </w:tc>
        <w:tc>
          <w:tcPr>
            <w:tcW w:w="1869" w:type="dxa"/>
            <w:vAlign w:val="center"/>
          </w:tcPr>
          <w:p w14:paraId="1081C50B" w14:textId="77777777" w:rsidR="00785C21" w:rsidRPr="00FB2B4E" w:rsidRDefault="00785C21" w:rsidP="008A5935">
            <w:pPr>
              <w:pStyle w:val="a6"/>
              <w:ind w:firstLine="0"/>
              <w:jc w:val="center"/>
              <w:rPr>
                <w:rFonts w:cs="Times New Roman"/>
                <w:i/>
                <w:szCs w:val="28"/>
              </w:rPr>
            </w:pPr>
            <w:r w:rsidRPr="00FB2B4E">
              <w:rPr>
                <w:rFonts w:cs="Times New Roman"/>
                <w:i/>
                <w:szCs w:val="28"/>
                <w:lang w:val="en-US"/>
              </w:rPr>
              <w:t>…</w:t>
            </w:r>
          </w:p>
        </w:tc>
        <w:tc>
          <w:tcPr>
            <w:tcW w:w="1869" w:type="dxa"/>
            <w:vAlign w:val="center"/>
          </w:tcPr>
          <w:p w14:paraId="5D70DE8F" w14:textId="77777777" w:rsidR="00785C21" w:rsidRPr="00FB2B4E" w:rsidRDefault="00785C21"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1m</w:t>
            </w:r>
          </w:p>
        </w:tc>
      </w:tr>
      <w:tr w:rsidR="00785C21" w:rsidRPr="00FB2B4E" w14:paraId="5B5259B5" w14:textId="77777777" w:rsidTr="008A5935">
        <w:tc>
          <w:tcPr>
            <w:tcW w:w="1869" w:type="dxa"/>
            <w:vAlign w:val="center"/>
          </w:tcPr>
          <w:p w14:paraId="60233643" w14:textId="77777777" w:rsidR="00785C21" w:rsidRPr="00FB2B4E" w:rsidRDefault="00785C21" w:rsidP="008A5935">
            <w:pPr>
              <w:pStyle w:val="a6"/>
              <w:ind w:firstLine="0"/>
              <w:jc w:val="center"/>
              <w:rPr>
                <w:rFonts w:cs="Times New Roman"/>
                <w:i/>
                <w:szCs w:val="28"/>
                <w:lang w:val="en-US"/>
              </w:rPr>
            </w:pPr>
            <w:r w:rsidRPr="00FB2B4E">
              <w:rPr>
                <w:rFonts w:cs="Times New Roman"/>
                <w:i/>
                <w:szCs w:val="28"/>
                <w:lang w:val="en-US"/>
              </w:rPr>
              <w:t>x</w:t>
            </w:r>
            <w:r w:rsidRPr="00FB2B4E">
              <w:rPr>
                <w:rFonts w:cs="Times New Roman"/>
                <w:i/>
                <w:szCs w:val="28"/>
                <w:vertAlign w:val="subscript"/>
                <w:lang w:val="en-US"/>
              </w:rPr>
              <w:t>2</w:t>
            </w:r>
          </w:p>
        </w:tc>
        <w:tc>
          <w:tcPr>
            <w:tcW w:w="1869" w:type="dxa"/>
            <w:vAlign w:val="center"/>
          </w:tcPr>
          <w:p w14:paraId="41E587B9" w14:textId="77777777" w:rsidR="00785C21" w:rsidRPr="00FB2B4E" w:rsidRDefault="00785C21"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21</w:t>
            </w:r>
          </w:p>
        </w:tc>
        <w:tc>
          <w:tcPr>
            <w:tcW w:w="1869" w:type="dxa"/>
            <w:vAlign w:val="center"/>
          </w:tcPr>
          <w:p w14:paraId="1D94A6D1" w14:textId="77777777" w:rsidR="00785C21" w:rsidRPr="00FB2B4E" w:rsidRDefault="00785C21"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22</w:t>
            </w:r>
          </w:p>
        </w:tc>
        <w:tc>
          <w:tcPr>
            <w:tcW w:w="1869" w:type="dxa"/>
            <w:vAlign w:val="center"/>
          </w:tcPr>
          <w:p w14:paraId="6AD054E6" w14:textId="77777777" w:rsidR="00785C21" w:rsidRPr="00FB2B4E" w:rsidRDefault="00785C21" w:rsidP="008A5935">
            <w:pPr>
              <w:pStyle w:val="a6"/>
              <w:ind w:firstLine="0"/>
              <w:jc w:val="center"/>
              <w:rPr>
                <w:rFonts w:cs="Times New Roman"/>
                <w:i/>
                <w:szCs w:val="28"/>
              </w:rPr>
            </w:pPr>
            <w:r w:rsidRPr="00FB2B4E">
              <w:rPr>
                <w:rFonts w:cs="Times New Roman"/>
                <w:i/>
                <w:szCs w:val="28"/>
                <w:lang w:val="en-US"/>
              </w:rPr>
              <w:t>…</w:t>
            </w:r>
          </w:p>
        </w:tc>
        <w:tc>
          <w:tcPr>
            <w:tcW w:w="1869" w:type="dxa"/>
            <w:vAlign w:val="center"/>
          </w:tcPr>
          <w:p w14:paraId="5555E581" w14:textId="77777777" w:rsidR="00785C21" w:rsidRPr="00FB2B4E" w:rsidRDefault="00785C21"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2m</w:t>
            </w:r>
          </w:p>
        </w:tc>
      </w:tr>
      <w:tr w:rsidR="00E13ED2" w:rsidRPr="00FB2B4E" w14:paraId="7C7D10C0" w14:textId="77777777" w:rsidTr="008A5935">
        <w:tc>
          <w:tcPr>
            <w:tcW w:w="1869" w:type="dxa"/>
            <w:vAlign w:val="center"/>
          </w:tcPr>
          <w:p w14:paraId="1E2D5357" w14:textId="77777777" w:rsidR="00E13ED2" w:rsidRPr="00FB2B4E" w:rsidRDefault="00E13ED2" w:rsidP="008A5935">
            <w:pPr>
              <w:pStyle w:val="a6"/>
              <w:ind w:firstLine="0"/>
              <w:jc w:val="center"/>
              <w:rPr>
                <w:rFonts w:cs="Times New Roman"/>
                <w:i/>
                <w:szCs w:val="28"/>
                <w:lang w:val="en-US"/>
              </w:rPr>
            </w:pPr>
            <w:r w:rsidRPr="00FB2B4E">
              <w:rPr>
                <w:rFonts w:cs="Times New Roman"/>
                <w:i/>
                <w:szCs w:val="28"/>
                <w:lang w:val="en-US"/>
              </w:rPr>
              <w:t>…</w:t>
            </w:r>
          </w:p>
        </w:tc>
        <w:tc>
          <w:tcPr>
            <w:tcW w:w="1869" w:type="dxa"/>
            <w:vAlign w:val="center"/>
          </w:tcPr>
          <w:p w14:paraId="4BE3014E"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w:t>
            </w:r>
          </w:p>
        </w:tc>
        <w:tc>
          <w:tcPr>
            <w:tcW w:w="1869" w:type="dxa"/>
            <w:vAlign w:val="center"/>
          </w:tcPr>
          <w:p w14:paraId="5EB5D8DD"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w:t>
            </w:r>
          </w:p>
        </w:tc>
        <w:tc>
          <w:tcPr>
            <w:tcW w:w="1869" w:type="dxa"/>
            <w:vAlign w:val="center"/>
          </w:tcPr>
          <w:p w14:paraId="014D73BA"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w:t>
            </w:r>
          </w:p>
        </w:tc>
        <w:tc>
          <w:tcPr>
            <w:tcW w:w="1869" w:type="dxa"/>
            <w:vAlign w:val="center"/>
          </w:tcPr>
          <w:p w14:paraId="135D4718"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w:t>
            </w:r>
          </w:p>
        </w:tc>
      </w:tr>
      <w:tr w:rsidR="00E13ED2" w:rsidRPr="00FB2B4E" w14:paraId="6F88C89C" w14:textId="77777777" w:rsidTr="008A5935">
        <w:tc>
          <w:tcPr>
            <w:tcW w:w="1869" w:type="dxa"/>
            <w:vAlign w:val="center"/>
          </w:tcPr>
          <w:p w14:paraId="64F88175" w14:textId="77777777" w:rsidR="00E13ED2" w:rsidRPr="00FB2B4E" w:rsidRDefault="00E13ED2" w:rsidP="008A5935">
            <w:pPr>
              <w:pStyle w:val="a6"/>
              <w:ind w:firstLine="0"/>
              <w:jc w:val="center"/>
              <w:rPr>
                <w:rFonts w:cs="Times New Roman"/>
                <w:i/>
                <w:szCs w:val="28"/>
                <w:lang w:val="en-US"/>
              </w:rPr>
            </w:pPr>
            <w:r w:rsidRPr="00FB2B4E">
              <w:rPr>
                <w:rFonts w:cs="Times New Roman"/>
                <w:i/>
                <w:szCs w:val="28"/>
                <w:lang w:val="en-US"/>
              </w:rPr>
              <w:t>x</w:t>
            </w:r>
            <w:r w:rsidRPr="00FB2B4E">
              <w:rPr>
                <w:rFonts w:cs="Times New Roman"/>
                <w:i/>
                <w:szCs w:val="28"/>
                <w:vertAlign w:val="subscript"/>
                <w:lang w:val="en-US"/>
              </w:rPr>
              <w:t>n</w:t>
            </w:r>
          </w:p>
        </w:tc>
        <w:tc>
          <w:tcPr>
            <w:tcW w:w="1869" w:type="dxa"/>
            <w:vAlign w:val="center"/>
          </w:tcPr>
          <w:p w14:paraId="2C8B56B9"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n1</w:t>
            </w:r>
          </w:p>
        </w:tc>
        <w:tc>
          <w:tcPr>
            <w:tcW w:w="1869" w:type="dxa"/>
            <w:vAlign w:val="center"/>
          </w:tcPr>
          <w:p w14:paraId="788ABC4A"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n2</w:t>
            </w:r>
          </w:p>
        </w:tc>
        <w:tc>
          <w:tcPr>
            <w:tcW w:w="1869" w:type="dxa"/>
            <w:vAlign w:val="center"/>
          </w:tcPr>
          <w:p w14:paraId="7D664EDA"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w:t>
            </w:r>
          </w:p>
        </w:tc>
        <w:tc>
          <w:tcPr>
            <w:tcW w:w="1869" w:type="dxa"/>
            <w:vAlign w:val="center"/>
          </w:tcPr>
          <w:p w14:paraId="58EBF7A8" w14:textId="77777777" w:rsidR="00E13ED2" w:rsidRPr="00FB2B4E" w:rsidRDefault="00E13ED2" w:rsidP="008A5935">
            <w:pPr>
              <w:pStyle w:val="a6"/>
              <w:ind w:firstLine="0"/>
              <w:jc w:val="center"/>
              <w:rPr>
                <w:rFonts w:cs="Times New Roman"/>
                <w:i/>
                <w:szCs w:val="28"/>
              </w:rPr>
            </w:pPr>
            <w:r w:rsidRPr="00FB2B4E">
              <w:rPr>
                <w:rFonts w:cs="Times New Roman"/>
                <w:i/>
                <w:szCs w:val="28"/>
                <w:lang w:val="en-US"/>
              </w:rPr>
              <w:t>u</w:t>
            </w:r>
            <w:r w:rsidRPr="00FB2B4E">
              <w:rPr>
                <w:rFonts w:cs="Times New Roman"/>
                <w:i/>
                <w:szCs w:val="28"/>
                <w:vertAlign w:val="subscript"/>
                <w:lang w:val="en-US"/>
              </w:rPr>
              <w:t>nm</w:t>
            </w:r>
          </w:p>
        </w:tc>
      </w:tr>
    </w:tbl>
    <w:p w14:paraId="07568B5E" w14:textId="77777777" w:rsidR="00E13ED2" w:rsidRDefault="00E13ED2" w:rsidP="00785C21">
      <w:pPr>
        <w:pStyle w:val="a6"/>
        <w:ind w:firstLine="0"/>
        <w:jc w:val="left"/>
        <w:rPr>
          <w:rFonts w:cs="Times New Roman"/>
          <w:szCs w:val="28"/>
        </w:rPr>
      </w:pPr>
    </w:p>
    <w:p w14:paraId="6B08E46D" w14:textId="77777777" w:rsidR="00785C21" w:rsidRDefault="00785C21" w:rsidP="00785C21">
      <w:pPr>
        <w:pStyle w:val="a6"/>
      </w:pPr>
      <w:r w:rsidRPr="00F130A6">
        <w:t xml:space="preserve">В результате </w:t>
      </w:r>
      <w:r>
        <w:t xml:space="preserve">система должна </w:t>
      </w:r>
      <w:r w:rsidRPr="00F130A6">
        <w:t xml:space="preserve">найти одну «наилучшую» X* или подмножество «приемлемых» в некотором смысле альтернатив </w:t>
      </w:r>
      <w:r w:rsidRPr="00FB2B4E">
        <w:t>[</w:t>
      </w:r>
      <w:r w:rsidRPr="000747B1">
        <w:t>1</w:t>
      </w:r>
      <w:r w:rsidRPr="00FB2B4E">
        <w:t>].</w:t>
      </w:r>
      <w:r>
        <w:t xml:space="preserve"> И согласно полученным результатам дать инвестору рекомендуемое компромиссное решение. </w:t>
      </w:r>
    </w:p>
    <w:p w14:paraId="4F3026A7" w14:textId="77777777" w:rsidR="00785C21" w:rsidRDefault="00785C21" w:rsidP="00785C21">
      <w:pPr>
        <w:pStyle w:val="a6"/>
      </w:pPr>
      <w:r>
        <w:t>В качестве критериев</w:t>
      </w:r>
      <w:r w:rsidRPr="00AC69C0">
        <w:t xml:space="preserve"> были выбраны несколько наиболее часто используемых показателей финансовой эффективности, описанных в разделе</w:t>
      </w:r>
      <w:r>
        <w:t xml:space="preserve"> </w:t>
      </w:r>
      <w:r w:rsidRPr="00AC69C0">
        <w:t>1.5.1.</w:t>
      </w:r>
      <w:r>
        <w:t xml:space="preserve"> </w:t>
      </w:r>
      <w:r w:rsidRPr="00713465">
        <w:t>В качеств</w:t>
      </w:r>
      <w:r>
        <w:t xml:space="preserve">е альтернатив выбраны бизнес-компании из нескольких отраслей. В разделе 2 это будет рассмотрено более подробно. </w:t>
      </w:r>
    </w:p>
    <w:p w14:paraId="0547B4A8" w14:textId="77777777" w:rsidR="00785C21" w:rsidRDefault="00785C21" w:rsidP="00785C21">
      <w:pPr>
        <w:pStyle w:val="a6"/>
      </w:pPr>
      <w:r w:rsidRPr="002201B1">
        <w:t xml:space="preserve">Модель принятия решения </w:t>
      </w:r>
      <w:r>
        <w:t xml:space="preserve">для данной задачи </w:t>
      </w:r>
      <w:r w:rsidRPr="002201B1">
        <w:t>выглядит следующим образом:</w:t>
      </w:r>
    </w:p>
    <w:tbl>
      <w:tblPr>
        <w:tblStyle w:val="a8"/>
        <w:tblW w:w="9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tblGrid>
      <w:tr w:rsidR="00785C21" w14:paraId="767E75FA" w14:textId="77777777" w:rsidTr="008A5935">
        <w:trPr>
          <w:trHeight w:val="4274"/>
        </w:trPr>
        <w:tc>
          <w:tcPr>
            <w:tcW w:w="9506" w:type="dxa"/>
            <w:vAlign w:val="center"/>
          </w:tcPr>
          <w:p w14:paraId="2AEA384C" w14:textId="77777777" w:rsidR="00785C21" w:rsidRDefault="00785C21" w:rsidP="008A5935">
            <w:pPr>
              <w:pStyle w:val="a6"/>
              <w:ind w:firstLine="0"/>
              <w:jc w:val="center"/>
            </w:pPr>
            <w:r w:rsidRPr="00E5600B">
              <w:rPr>
                <w:position w:val="-244"/>
              </w:rPr>
              <w:object w:dxaOrig="2820" w:dyaOrig="5020" w14:anchorId="0FEA4321">
                <v:shape id="_x0000_i1124" type="#_x0000_t75" style="width:132pt;height:241.5pt" o:ole="">
                  <v:imagedata r:id="rId204" o:title=""/>
                </v:shape>
                <o:OLEObject Type="Embed" ProgID="Equation.3" ShapeID="_x0000_i1124" DrawAspect="Content" ObjectID="_1566226118" r:id="rId205"/>
              </w:object>
            </w:r>
          </w:p>
        </w:tc>
      </w:tr>
    </w:tbl>
    <w:p w14:paraId="6C80E4C3" w14:textId="77777777" w:rsidR="00785C21" w:rsidRDefault="00785C21" w:rsidP="00785C21">
      <w:pPr>
        <w:pStyle w:val="a6"/>
      </w:pPr>
      <w:r>
        <w:t>Направление оптимизации критерия выбрано, согласно рекомендуемым нормальным значениям каждого показателя.</w:t>
      </w:r>
    </w:p>
    <w:p w14:paraId="27D5113D" w14:textId="77777777" w:rsidR="00785C21" w:rsidRDefault="00785C21" w:rsidP="00785C21">
      <w:pPr>
        <w:pStyle w:val="a6"/>
      </w:pPr>
      <w:r>
        <w:lastRenderedPageBreak/>
        <w:t>Общие рекомендуемые ограничения по критериям выглядят следующим образом:</w:t>
      </w:r>
    </w:p>
    <w:p w14:paraId="34032980" w14:textId="77777777" w:rsidR="00785C21" w:rsidRDefault="00FD4F5B" w:rsidP="00785C21">
      <w:pPr>
        <w:pStyle w:val="a6"/>
        <w:jc w:val="center"/>
      </w:pPr>
      <w:r w:rsidRPr="00A25B37">
        <w:rPr>
          <w:position w:val="-118"/>
        </w:rPr>
        <w:object w:dxaOrig="1980" w:dyaOrig="7600" w14:anchorId="291DF56C">
          <v:shape id="_x0000_i1125" type="#_x0000_t75" style="width:90pt;height:341.25pt" o:ole="">
            <v:imagedata r:id="rId206" o:title=""/>
          </v:shape>
          <o:OLEObject Type="Embed" ProgID="Equation.3" ShapeID="_x0000_i1125" DrawAspect="Content" ObjectID="_1566226119" r:id="rId207"/>
        </w:object>
      </w:r>
    </w:p>
    <w:p w14:paraId="785BF341" w14:textId="77777777" w:rsidR="00785C21" w:rsidRDefault="00785C21" w:rsidP="00785C21">
      <w:pPr>
        <w:pStyle w:val="a6"/>
        <w:ind w:firstLine="0"/>
      </w:pPr>
      <w:r>
        <w:t>где</w:t>
      </w:r>
      <w:r w:rsidRPr="00DB253F">
        <w:t xml:space="preserve"> </w:t>
      </w:r>
      <w:r w:rsidRPr="00DB253F">
        <w:rPr>
          <w:i/>
          <w:lang w:val="en-US"/>
        </w:rPr>
        <w:t>a</w:t>
      </w:r>
      <w:r w:rsidRPr="00DB253F">
        <w:rPr>
          <w:i/>
          <w:vertAlign w:val="subscript"/>
          <w:lang w:val="en-US"/>
        </w:rPr>
        <w:t>i</w:t>
      </w:r>
      <w:r w:rsidRPr="00DB253F">
        <w:rPr>
          <w:i/>
        </w:rPr>
        <w:t xml:space="preserve">, </w:t>
      </w:r>
      <w:r w:rsidRPr="00DB253F">
        <w:rPr>
          <w:i/>
          <w:lang w:val="en-US"/>
        </w:rPr>
        <w:t>b</w:t>
      </w:r>
      <w:r w:rsidRPr="00DB253F">
        <w:rPr>
          <w:i/>
          <w:vertAlign w:val="subscript"/>
          <w:lang w:val="en-US"/>
        </w:rPr>
        <w:t>i</w:t>
      </w:r>
      <w:r w:rsidRPr="00DB253F">
        <w:rPr>
          <w:i/>
        </w:rPr>
        <w:t xml:space="preserve">, </w:t>
      </w:r>
      <w:r w:rsidRPr="00DB253F">
        <w:rPr>
          <w:i/>
          <w:lang w:val="en-US"/>
        </w:rPr>
        <w:t>c</w:t>
      </w:r>
      <w:r w:rsidRPr="00DB253F">
        <w:rPr>
          <w:i/>
          <w:vertAlign w:val="subscript"/>
          <w:lang w:val="en-US"/>
        </w:rPr>
        <w:t>i</w:t>
      </w:r>
      <w:r w:rsidRPr="00DB253F">
        <w:rPr>
          <w:i/>
        </w:rPr>
        <w:t xml:space="preserve">, </w:t>
      </w:r>
      <w:r w:rsidRPr="00DB253F">
        <w:rPr>
          <w:i/>
          <w:lang w:val="en-US"/>
        </w:rPr>
        <w:t>d</w:t>
      </w:r>
      <w:r w:rsidRPr="00DB253F">
        <w:rPr>
          <w:i/>
          <w:vertAlign w:val="subscript"/>
          <w:lang w:val="en-US"/>
        </w:rPr>
        <w:t>i</w:t>
      </w:r>
      <w:r w:rsidRPr="00DB253F">
        <w:rPr>
          <w:i/>
        </w:rPr>
        <w:t xml:space="preserve">, </w:t>
      </w:r>
      <w:r w:rsidRPr="00DB253F">
        <w:rPr>
          <w:i/>
          <w:lang w:val="en-US"/>
        </w:rPr>
        <w:t>e</w:t>
      </w:r>
      <w:r w:rsidRPr="00DB253F">
        <w:rPr>
          <w:i/>
          <w:vertAlign w:val="subscript"/>
          <w:lang w:val="en-US"/>
        </w:rPr>
        <w:t>i</w:t>
      </w:r>
      <w:r w:rsidRPr="00DB253F">
        <w:rPr>
          <w:i/>
        </w:rPr>
        <w:t xml:space="preserve">, </w:t>
      </w:r>
      <w:r w:rsidRPr="00DB253F">
        <w:rPr>
          <w:i/>
          <w:lang w:val="en-US"/>
        </w:rPr>
        <w:t>f</w:t>
      </w:r>
      <w:r w:rsidRPr="00DB253F">
        <w:rPr>
          <w:i/>
          <w:vertAlign w:val="subscript"/>
          <w:lang w:val="en-US"/>
        </w:rPr>
        <w:t>i</w:t>
      </w:r>
      <w:r w:rsidRPr="00DB253F">
        <w:rPr>
          <w:i/>
        </w:rPr>
        <w:t xml:space="preserve">, </w:t>
      </w:r>
      <w:r w:rsidRPr="00DB253F">
        <w:rPr>
          <w:i/>
          <w:lang w:val="en-US"/>
        </w:rPr>
        <w:t>g</w:t>
      </w:r>
      <w:r w:rsidRPr="00DB253F">
        <w:rPr>
          <w:i/>
          <w:vertAlign w:val="subscript"/>
          <w:lang w:val="en-US"/>
        </w:rPr>
        <w:t>i</w:t>
      </w:r>
      <w:r w:rsidRPr="00DB253F">
        <w:rPr>
          <w:i/>
        </w:rPr>
        <w:t xml:space="preserve">, </w:t>
      </w:r>
      <w:r w:rsidRPr="00DB253F">
        <w:rPr>
          <w:i/>
          <w:lang w:val="en-US"/>
        </w:rPr>
        <w:t>h</w:t>
      </w:r>
      <w:r w:rsidRPr="00DB253F">
        <w:rPr>
          <w:i/>
          <w:vertAlign w:val="subscript"/>
          <w:lang w:val="en-US"/>
        </w:rPr>
        <w:t>i</w:t>
      </w:r>
      <w:r w:rsidRPr="00DB253F">
        <w:t xml:space="preserve"> – </w:t>
      </w:r>
      <w:r>
        <w:t>пороговые значения, требуемые для ввода инвестором. Ограничения с конкретными числовыми значениями основываются на</w:t>
      </w:r>
      <w:r w:rsidRPr="00AA4F76">
        <w:t xml:space="preserve"> рекомендуемы</w:t>
      </w:r>
      <w:r>
        <w:t>х</w:t>
      </w:r>
      <w:r w:rsidRPr="00AA4F76">
        <w:t xml:space="preserve"> нормальны</w:t>
      </w:r>
      <w:r>
        <w:t>х</w:t>
      </w:r>
      <w:r w:rsidRPr="00AA4F76">
        <w:t xml:space="preserve"> значения</w:t>
      </w:r>
      <w:r>
        <w:t xml:space="preserve">х </w:t>
      </w:r>
      <w:r w:rsidRPr="00AA4F76">
        <w:t>каждого показателя.</w:t>
      </w:r>
    </w:p>
    <w:p w14:paraId="7498325F" w14:textId="77777777" w:rsidR="00785C21" w:rsidRDefault="00785C21" w:rsidP="00C96DDF">
      <w:pPr>
        <w:pStyle w:val="a6"/>
      </w:pPr>
    </w:p>
    <w:p w14:paraId="60744733" w14:textId="77777777" w:rsidR="003071E5" w:rsidRDefault="00A36E80" w:rsidP="00C321FB">
      <w:pPr>
        <w:pStyle w:val="11"/>
      </w:pPr>
      <w:bookmarkStart w:id="10" w:name="_Toc484193256"/>
      <w:r w:rsidRPr="00BA3737">
        <w:lastRenderedPageBreak/>
        <w:t xml:space="preserve">2 </w:t>
      </w:r>
      <w:r w:rsidR="00BA3737" w:rsidRPr="00BA3737">
        <w:t xml:space="preserve">Проектирование </w:t>
      </w:r>
      <w:r w:rsidR="003071E5">
        <w:t>и</w:t>
      </w:r>
      <w:r w:rsidR="003071E5" w:rsidRPr="003071E5">
        <w:t>нформационно-аналитическ</w:t>
      </w:r>
      <w:r w:rsidR="003071E5">
        <w:t xml:space="preserve">ой </w:t>
      </w:r>
      <w:r w:rsidR="00BA3737">
        <w:t>системы</w:t>
      </w:r>
      <w:r w:rsidR="00BA3737" w:rsidRPr="00BA3737">
        <w:t xml:space="preserve"> </w:t>
      </w:r>
      <w:r w:rsidR="003071E5" w:rsidRPr="003071E5">
        <w:t>для многокритериального оценивания решений при инвестировании</w:t>
      </w:r>
      <w:bookmarkEnd w:id="10"/>
      <w:r w:rsidR="003071E5" w:rsidRPr="003071E5">
        <w:t xml:space="preserve"> </w:t>
      </w:r>
    </w:p>
    <w:p w14:paraId="65C19DE8" w14:textId="5F4A9D36" w:rsidR="00B70284" w:rsidRDefault="00C67622" w:rsidP="008A3424">
      <w:pPr>
        <w:pStyle w:val="23"/>
      </w:pPr>
      <w:bookmarkStart w:id="11" w:name="_Toc484193258"/>
      <w:r>
        <w:t>2.</w:t>
      </w:r>
      <w:r w:rsidR="00785C21">
        <w:t>1</w:t>
      </w:r>
      <w:r>
        <w:t xml:space="preserve"> Моделирование системы</w:t>
      </w:r>
      <w:bookmarkEnd w:id="11"/>
    </w:p>
    <w:p w14:paraId="4FD3AED7" w14:textId="77777777" w:rsidR="00B70284" w:rsidRDefault="00B70284" w:rsidP="00BD21C8">
      <w:pPr>
        <w:pStyle w:val="a6"/>
      </w:pPr>
      <w:r>
        <w:t xml:space="preserve">Для выполнения задачи моделирования в рамках данной работы была использована </w:t>
      </w:r>
      <w:r w:rsidRPr="006714A3">
        <w:t>кроссплатформенная система моделирования и анализа</w:t>
      </w:r>
      <w:r>
        <w:t xml:space="preserve"> – Ramus. А именно </w:t>
      </w:r>
      <w:r w:rsidRPr="00921B82">
        <w:t>Ramus</w:t>
      </w:r>
      <w:r>
        <w:t xml:space="preserve"> </w:t>
      </w:r>
      <w:r w:rsidRPr="00921B82">
        <w:t xml:space="preserve">Educational </w:t>
      </w:r>
      <w:r>
        <w:t>—</w:t>
      </w:r>
      <w:r w:rsidRPr="00921B82">
        <w:t xml:space="preserve"> бесплатный аналог коммерческой версии Ramus.</w:t>
      </w:r>
    </w:p>
    <w:p w14:paraId="06E74015" w14:textId="77777777" w:rsidR="00B70284" w:rsidRDefault="00B70284" w:rsidP="00BD21C8">
      <w:pPr>
        <w:pStyle w:val="a6"/>
      </w:pPr>
      <w:r>
        <w:t xml:space="preserve">С его помощью были построены </w:t>
      </w:r>
      <w:r>
        <w:rPr>
          <w:lang w:val="en-US"/>
        </w:rPr>
        <w:t>DFD</w:t>
      </w:r>
      <w:r>
        <w:t xml:space="preserve"> — диаграммы (</w:t>
      </w:r>
      <w:r w:rsidRPr="00921B82">
        <w:t>Data</w:t>
      </w:r>
      <w:r>
        <w:t xml:space="preserve"> </w:t>
      </w:r>
      <w:r w:rsidRPr="00921B82">
        <w:t>Flow</w:t>
      </w:r>
      <w:r>
        <w:t xml:space="preserve"> </w:t>
      </w:r>
      <w:r w:rsidRPr="00921B82">
        <w:t>Diagrams</w:t>
      </w:r>
      <w:r>
        <w:t xml:space="preserve"> – диаграммы потоков данных). </w:t>
      </w:r>
      <w:r>
        <w:rPr>
          <w:lang w:val="en-US"/>
        </w:rPr>
        <w:t>DFD</w:t>
      </w:r>
      <w:r>
        <w:t xml:space="preserve"> — диаграммы представляют собой иерархию функциональных процессов, связанных потоками данных. Цель этих диаграмм — продемонстрировать, как каждый процесс преобразует свои входные данные в выходные, а также выявить отношения между этими процессами.</w:t>
      </w:r>
    </w:p>
    <w:p w14:paraId="70920E2A" w14:textId="77777777" w:rsidR="00C67622" w:rsidRDefault="00C67622" w:rsidP="00C67622">
      <w:pPr>
        <w:pStyle w:val="31"/>
      </w:pPr>
      <w:bookmarkStart w:id="12" w:name="_Toc484193259"/>
      <w:r>
        <w:t>2.</w:t>
      </w:r>
      <w:r w:rsidR="00C45AE7">
        <w:t>1</w:t>
      </w:r>
      <w:r>
        <w:t>.1 Диаграммы</w:t>
      </w:r>
      <w:bookmarkEnd w:id="12"/>
    </w:p>
    <w:p w14:paraId="2E36455D" w14:textId="77777777" w:rsidR="00AA6A18" w:rsidRDefault="00B70284" w:rsidP="00BD21C8">
      <w:pPr>
        <w:pStyle w:val="a6"/>
      </w:pPr>
      <w:r>
        <w:t xml:space="preserve">На </w:t>
      </w:r>
      <w:r w:rsidRPr="00F807F0">
        <w:t xml:space="preserve">рисунках </w:t>
      </w:r>
      <w:r w:rsidR="00F807F0" w:rsidRPr="00F807F0">
        <w:t>1</w:t>
      </w:r>
      <w:r w:rsidRPr="00F807F0">
        <w:t xml:space="preserve"> и </w:t>
      </w:r>
      <w:r w:rsidR="00F807F0" w:rsidRPr="00F807F0">
        <w:t>2</w:t>
      </w:r>
      <w:r>
        <w:t xml:space="preserve"> представлены </w:t>
      </w:r>
      <w:r>
        <w:rPr>
          <w:lang w:val="en-US"/>
        </w:rPr>
        <w:t>DFD</w:t>
      </w:r>
      <w:r>
        <w:t xml:space="preserve"> — диаграммы, разработанные на базе программного продукта </w:t>
      </w:r>
      <w:r w:rsidRPr="00921B82">
        <w:t>Ramus</w:t>
      </w:r>
      <w:r>
        <w:t xml:space="preserve"> </w:t>
      </w:r>
      <w:r w:rsidRPr="00921B82">
        <w:t>Educational</w:t>
      </w:r>
      <w:r>
        <w:t>, отражающие структуру разрабатываемой системы</w:t>
      </w:r>
      <w:r w:rsidR="00AA6A18">
        <w:t xml:space="preserve"> </w:t>
      </w:r>
      <w:r w:rsidR="007517FC" w:rsidRPr="007517FC">
        <w:t>для многокритериального оценивания решений при инвестировании</w:t>
      </w:r>
      <w:r>
        <w:t>.</w:t>
      </w:r>
      <w:r w:rsidR="00AA6A18">
        <w:t xml:space="preserve"> Также более подробное описание отражено в мини-спецификациях.</w:t>
      </w:r>
    </w:p>
    <w:p w14:paraId="730FCE09" w14:textId="77777777" w:rsidR="00B70284" w:rsidRDefault="00AA6A18" w:rsidP="00E5600B">
      <w:pPr>
        <w:pStyle w:val="af1"/>
      </w:pPr>
      <w:r w:rsidRPr="005611A8">
        <w:rPr>
          <w:noProof/>
          <w:lang w:eastAsia="ru-RU"/>
        </w:rPr>
        <w:lastRenderedPageBreak/>
        <w:drawing>
          <wp:inline distT="0" distB="0" distL="0" distR="0" wp14:anchorId="0E14484E" wp14:editId="3B269B8C">
            <wp:extent cx="5648325" cy="3752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648325" cy="3752850"/>
                    </a:xfrm>
                    <a:prstGeom prst="rect">
                      <a:avLst/>
                    </a:prstGeom>
                    <a:noFill/>
                    <a:ln>
                      <a:noFill/>
                    </a:ln>
                  </pic:spPr>
                </pic:pic>
              </a:graphicData>
            </a:graphic>
          </wp:inline>
        </w:drawing>
      </w:r>
    </w:p>
    <w:p w14:paraId="40601386" w14:textId="77777777" w:rsidR="00002A74" w:rsidRDefault="00002A74" w:rsidP="00CE6BF0">
      <w:pPr>
        <w:pStyle w:val="af1"/>
      </w:pPr>
      <w:r w:rsidRPr="00002A74">
        <w:t>Рис</w:t>
      </w:r>
      <w:r w:rsidR="00F807F0">
        <w:t xml:space="preserve">унок 1 – </w:t>
      </w:r>
      <w:r w:rsidRPr="00002A74">
        <w:t>Контекстная DFD диаграмма</w:t>
      </w:r>
    </w:p>
    <w:p w14:paraId="40D9D704" w14:textId="77777777" w:rsidR="00B70284" w:rsidRDefault="00596B24" w:rsidP="00F35B1E">
      <w:pPr>
        <w:pStyle w:val="a4"/>
        <w:ind w:firstLine="0"/>
        <w:jc w:val="center"/>
      </w:pPr>
      <w:r>
        <w:rPr>
          <w:noProof/>
          <w:lang w:eastAsia="ru-RU"/>
        </w:rPr>
        <w:drawing>
          <wp:inline distT="0" distB="0" distL="0" distR="0" wp14:anchorId="532A2113" wp14:editId="01F4A021">
            <wp:extent cx="5753200" cy="38498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9" cstate="print"/>
                    <a:stretch>
                      <a:fillRect/>
                    </a:stretch>
                  </pic:blipFill>
                  <pic:spPr>
                    <a:xfrm>
                      <a:off x="0" y="0"/>
                      <a:ext cx="5766446" cy="3858680"/>
                    </a:xfrm>
                    <a:prstGeom prst="rect">
                      <a:avLst/>
                    </a:prstGeom>
                  </pic:spPr>
                </pic:pic>
              </a:graphicData>
            </a:graphic>
          </wp:inline>
        </w:drawing>
      </w:r>
    </w:p>
    <w:p w14:paraId="001A9E68" w14:textId="77777777" w:rsidR="00AA6A18" w:rsidRDefault="00AA6A18" w:rsidP="00E5600B">
      <w:pPr>
        <w:pStyle w:val="af1"/>
        <w:rPr>
          <w:rStyle w:val="ab"/>
        </w:rPr>
      </w:pPr>
      <w:r w:rsidRPr="0004049B">
        <w:rPr>
          <w:rStyle w:val="ab"/>
        </w:rPr>
        <w:t>Рис</w:t>
      </w:r>
      <w:r w:rsidR="00F807F0">
        <w:rPr>
          <w:rStyle w:val="ab"/>
        </w:rPr>
        <w:t xml:space="preserve">унок 2 – </w:t>
      </w:r>
      <w:r w:rsidRPr="0004049B">
        <w:rPr>
          <w:rStyle w:val="ab"/>
        </w:rPr>
        <w:t xml:space="preserve">Диаграмма </w:t>
      </w:r>
      <w:r w:rsidRPr="00E5600B">
        <w:rPr>
          <w:rStyle w:val="ab"/>
          <w:rFonts w:eastAsiaTheme="minorHAnsi" w:cstheme="minorBidi"/>
        </w:rPr>
        <w:t>DFD</w:t>
      </w:r>
      <w:r w:rsidRPr="0004049B">
        <w:rPr>
          <w:rStyle w:val="ab"/>
        </w:rPr>
        <w:t xml:space="preserve"> первого уровня</w:t>
      </w:r>
    </w:p>
    <w:p w14:paraId="3D5BBDE6" w14:textId="77777777" w:rsidR="006C6642" w:rsidRDefault="006C6642" w:rsidP="00BD21C8">
      <w:pPr>
        <w:pStyle w:val="a6"/>
        <w:rPr>
          <w:i/>
        </w:rPr>
      </w:pPr>
    </w:p>
    <w:p w14:paraId="183BA91E" w14:textId="77777777" w:rsidR="00F616D1" w:rsidRPr="00BD21C8" w:rsidRDefault="00F616D1" w:rsidP="00BD21C8">
      <w:pPr>
        <w:pStyle w:val="a6"/>
        <w:rPr>
          <w:i/>
        </w:rPr>
      </w:pPr>
      <w:r w:rsidRPr="00BD21C8">
        <w:rPr>
          <w:i/>
        </w:rPr>
        <w:lastRenderedPageBreak/>
        <w:t>Задача программы:</w:t>
      </w:r>
    </w:p>
    <w:p w14:paraId="43D39341" w14:textId="77777777" w:rsidR="00F616D1" w:rsidRDefault="00F616D1" w:rsidP="00BD21C8">
      <w:pPr>
        <w:pStyle w:val="a6"/>
      </w:pPr>
      <w:r>
        <w:t xml:space="preserve">Произвести ранжирование имеющихся вариантов бизнес компаний в зависимости от </w:t>
      </w:r>
      <w:r w:rsidR="007517FC">
        <w:t>пожеланий конкретного Заказчика и вывести ранжированный список анализируемых компаний</w:t>
      </w:r>
    </w:p>
    <w:p w14:paraId="26C50507" w14:textId="77777777" w:rsidR="00482340" w:rsidRPr="00C67622" w:rsidRDefault="00C67622" w:rsidP="00C67622">
      <w:pPr>
        <w:pStyle w:val="31"/>
      </w:pPr>
      <w:bookmarkStart w:id="13" w:name="_Toc421197735"/>
      <w:bookmarkStart w:id="14" w:name="_Toc484193260"/>
      <w:r>
        <w:t>2.</w:t>
      </w:r>
      <w:r w:rsidR="00C45AE7">
        <w:t>1</w:t>
      </w:r>
      <w:r>
        <w:t xml:space="preserve">.2 </w:t>
      </w:r>
      <w:r w:rsidR="00482340" w:rsidRPr="00C67622">
        <w:t>Мини-спецификации</w:t>
      </w:r>
      <w:bookmarkEnd w:id="13"/>
      <w:bookmarkEnd w:id="14"/>
    </w:p>
    <w:p w14:paraId="6F5EB67B" w14:textId="77777777" w:rsidR="00F616D1" w:rsidRPr="00BD21C8" w:rsidRDefault="00F616D1" w:rsidP="00BD21C8">
      <w:pPr>
        <w:pStyle w:val="a6"/>
        <w:rPr>
          <w:i/>
        </w:rPr>
      </w:pPr>
      <w:r w:rsidRPr="00BD21C8">
        <w:rPr>
          <w:i/>
        </w:rPr>
        <w:t>Мини-спецификация для контекстной диаграммы</w:t>
      </w:r>
    </w:p>
    <w:p w14:paraId="1F8B7DD4" w14:textId="77777777" w:rsidR="00F616D1" w:rsidRDefault="00F616D1" w:rsidP="00BD21C8">
      <w:pPr>
        <w:pStyle w:val="a6"/>
      </w:pPr>
      <w:r>
        <w:t>Указание параметров оценки:</w:t>
      </w:r>
    </w:p>
    <w:p w14:paraId="4566EC48" w14:textId="77777777" w:rsidR="00F616D1" w:rsidRDefault="00F616D1" w:rsidP="00FE1DC3">
      <w:pPr>
        <w:pStyle w:val="a6"/>
        <w:numPr>
          <w:ilvl w:val="0"/>
          <w:numId w:val="10"/>
        </w:numPr>
      </w:pPr>
      <w:r>
        <w:t>Выбор года</w:t>
      </w:r>
      <w:r w:rsidR="00E5600B">
        <w:t>.</w:t>
      </w:r>
    </w:p>
    <w:p w14:paraId="18835DD3" w14:textId="77777777" w:rsidR="00F616D1" w:rsidRDefault="00F616D1" w:rsidP="00FE1DC3">
      <w:pPr>
        <w:pStyle w:val="a6"/>
        <w:numPr>
          <w:ilvl w:val="0"/>
          <w:numId w:val="10"/>
        </w:numPr>
      </w:pPr>
      <w:r>
        <w:t>Выбор категории объектов согласно интересующей инвестора отрасли</w:t>
      </w:r>
      <w:r w:rsidR="00E5600B">
        <w:t>.</w:t>
      </w:r>
    </w:p>
    <w:p w14:paraId="02B32F10" w14:textId="77777777" w:rsidR="00B526F0" w:rsidRDefault="00B526F0" w:rsidP="00FE1DC3">
      <w:pPr>
        <w:pStyle w:val="a6"/>
        <w:numPr>
          <w:ilvl w:val="0"/>
          <w:numId w:val="10"/>
        </w:numPr>
      </w:pPr>
      <w:r>
        <w:t>Выбор критериев для оценки (из имеющихся)</w:t>
      </w:r>
      <w:r w:rsidR="00724CE1">
        <w:t>.</w:t>
      </w:r>
    </w:p>
    <w:p w14:paraId="2F213043" w14:textId="77777777" w:rsidR="00F616D1" w:rsidRDefault="00F616D1" w:rsidP="00FE1DC3">
      <w:pPr>
        <w:pStyle w:val="a6"/>
        <w:numPr>
          <w:ilvl w:val="0"/>
          <w:numId w:val="10"/>
        </w:numPr>
      </w:pPr>
      <w:r>
        <w:t>Ввод ограничений по критериям.</w:t>
      </w:r>
    </w:p>
    <w:p w14:paraId="27453DB4" w14:textId="77777777" w:rsidR="00F616D1" w:rsidRDefault="00F616D1" w:rsidP="00BD21C8">
      <w:pPr>
        <w:pStyle w:val="a6"/>
      </w:pPr>
      <w:r>
        <w:t>Получение отчета по решению:</w:t>
      </w:r>
    </w:p>
    <w:p w14:paraId="265CF82F" w14:textId="77777777" w:rsidR="00F616D1" w:rsidRDefault="00BD21C8" w:rsidP="00FE1DC3">
      <w:pPr>
        <w:pStyle w:val="a6"/>
        <w:numPr>
          <w:ilvl w:val="0"/>
          <w:numId w:val="11"/>
        </w:numPr>
      </w:pPr>
      <w:r>
        <w:t>Получение р</w:t>
      </w:r>
      <w:r w:rsidR="00F616D1">
        <w:t>анжированны</w:t>
      </w:r>
      <w:r>
        <w:t>х</w:t>
      </w:r>
      <w:r w:rsidR="00F616D1">
        <w:t xml:space="preserve"> альтернатив с указанным компромиссным решением.</w:t>
      </w:r>
    </w:p>
    <w:p w14:paraId="57A9FC17" w14:textId="77777777" w:rsidR="00F616D1" w:rsidRDefault="00F616D1" w:rsidP="00BD21C8">
      <w:pPr>
        <w:pStyle w:val="a6"/>
      </w:pPr>
      <w:r>
        <w:t>Запрос данных по предпочтениям:</w:t>
      </w:r>
    </w:p>
    <w:p w14:paraId="2F38D01B" w14:textId="77777777" w:rsidR="00F616D1" w:rsidRDefault="00BD21C8" w:rsidP="00FE1DC3">
      <w:pPr>
        <w:pStyle w:val="a6"/>
        <w:numPr>
          <w:ilvl w:val="0"/>
          <w:numId w:val="12"/>
        </w:numPr>
      </w:pPr>
      <w:r>
        <w:t>Запрос</w:t>
      </w:r>
      <w:r w:rsidR="00F616D1">
        <w:t xml:space="preserve"> данных у пользователя по предпочтениям согласно алгоритму метода </w:t>
      </w:r>
      <w:r w:rsidR="00C67622">
        <w:t>бальных оценок</w:t>
      </w:r>
      <w:r w:rsidR="00724CE1">
        <w:t>.</w:t>
      </w:r>
    </w:p>
    <w:p w14:paraId="319455CE" w14:textId="77777777" w:rsidR="00F616D1" w:rsidRDefault="00BD21C8" w:rsidP="00FE1DC3">
      <w:pPr>
        <w:pStyle w:val="a6"/>
        <w:numPr>
          <w:ilvl w:val="0"/>
          <w:numId w:val="12"/>
        </w:numPr>
      </w:pPr>
      <w:r>
        <w:t>В</w:t>
      </w:r>
      <w:r w:rsidR="00F616D1">
        <w:t>вод пользователем данных по предпочтениям.</w:t>
      </w:r>
    </w:p>
    <w:p w14:paraId="22AC89F1" w14:textId="77777777" w:rsidR="00F616D1" w:rsidRDefault="00F616D1" w:rsidP="00BD21C8">
      <w:pPr>
        <w:pStyle w:val="a6"/>
      </w:pPr>
      <w:r>
        <w:t>Загрузка пользователем данных бухгалтерской отчетности по добавляемой компании:</w:t>
      </w:r>
    </w:p>
    <w:p w14:paraId="5034AEAD" w14:textId="77777777" w:rsidR="00F616D1" w:rsidRDefault="00F616D1" w:rsidP="00FE1DC3">
      <w:pPr>
        <w:pStyle w:val="a6"/>
        <w:numPr>
          <w:ilvl w:val="0"/>
          <w:numId w:val="13"/>
        </w:numPr>
      </w:pPr>
      <w:r>
        <w:t>Заполнение формы (год предоставляемой информации, отрасль компании)</w:t>
      </w:r>
      <w:r w:rsidR="00724CE1">
        <w:t>.</w:t>
      </w:r>
    </w:p>
    <w:p w14:paraId="101E11AB" w14:textId="77777777" w:rsidR="00F616D1" w:rsidRDefault="00F616D1" w:rsidP="00FE1DC3">
      <w:pPr>
        <w:pStyle w:val="a6"/>
        <w:numPr>
          <w:ilvl w:val="0"/>
          <w:numId w:val="13"/>
        </w:numPr>
      </w:pPr>
      <w:r>
        <w:t>Заполнение формы согласно критериям.</w:t>
      </w:r>
    </w:p>
    <w:p w14:paraId="6C989965" w14:textId="77777777" w:rsidR="00F616D1" w:rsidRPr="00B526F0" w:rsidRDefault="00F616D1" w:rsidP="00B526F0">
      <w:pPr>
        <w:pStyle w:val="a4"/>
      </w:pPr>
      <w:r w:rsidRPr="00B526F0">
        <w:t>Мини-спецификации для диаграммы первого уровня</w:t>
      </w:r>
    </w:p>
    <w:p w14:paraId="3541B473" w14:textId="77777777" w:rsidR="00F616D1" w:rsidRDefault="00F616D1" w:rsidP="005E1433">
      <w:pPr>
        <w:pStyle w:val="a6"/>
      </w:pPr>
      <w:r>
        <w:t>Процедура 1.1. «Обработать условия оценки»:</w:t>
      </w:r>
    </w:p>
    <w:p w14:paraId="34B463E3" w14:textId="77777777" w:rsidR="00F616D1" w:rsidRDefault="00F616D1" w:rsidP="00FE1DC3">
      <w:pPr>
        <w:pStyle w:val="a6"/>
        <w:numPr>
          <w:ilvl w:val="0"/>
          <w:numId w:val="14"/>
        </w:numPr>
      </w:pPr>
      <w:r>
        <w:t xml:space="preserve">Получить указанные параметры оценки (год, категория, </w:t>
      </w:r>
      <w:r w:rsidR="00B526F0">
        <w:t xml:space="preserve">выбранные критерии, </w:t>
      </w:r>
      <w:r>
        <w:t>ограничения по критериям)</w:t>
      </w:r>
      <w:r w:rsidR="00724CE1">
        <w:t>.</w:t>
      </w:r>
    </w:p>
    <w:p w14:paraId="0768D994" w14:textId="77777777" w:rsidR="00F616D1" w:rsidRDefault="00F616D1" w:rsidP="00FE1DC3">
      <w:pPr>
        <w:pStyle w:val="a6"/>
        <w:numPr>
          <w:ilvl w:val="0"/>
          <w:numId w:val="14"/>
        </w:numPr>
      </w:pPr>
      <w:r>
        <w:lastRenderedPageBreak/>
        <w:t xml:space="preserve">Запросить из </w:t>
      </w:r>
      <w:r w:rsidR="005E1433">
        <w:t>Б</w:t>
      </w:r>
      <w:r>
        <w:t>Д «Значения альтернатив по критериям» значения, согласно выбра</w:t>
      </w:r>
      <w:r w:rsidR="005E1433">
        <w:t xml:space="preserve">нным параметрам (году, отрасли, </w:t>
      </w:r>
      <w:r>
        <w:t>указанным ограничениям по критериям)</w:t>
      </w:r>
      <w:r w:rsidR="00724CE1">
        <w:t>.</w:t>
      </w:r>
    </w:p>
    <w:p w14:paraId="5C6FBBA3" w14:textId="77777777" w:rsidR="00F616D1" w:rsidRDefault="00F616D1" w:rsidP="00FE1DC3">
      <w:pPr>
        <w:pStyle w:val="a6"/>
        <w:numPr>
          <w:ilvl w:val="0"/>
          <w:numId w:val="14"/>
        </w:numPr>
      </w:pPr>
      <w:r>
        <w:t xml:space="preserve">Получить </w:t>
      </w:r>
      <w:r w:rsidR="005E1433">
        <w:t xml:space="preserve">значения </w:t>
      </w:r>
      <w:r>
        <w:t xml:space="preserve">из </w:t>
      </w:r>
      <w:r w:rsidR="005E1433">
        <w:t>Б</w:t>
      </w:r>
      <w:r>
        <w:t>Д «Значения альтернатив по критериям»</w:t>
      </w:r>
      <w:r w:rsidR="00724CE1">
        <w:t>.</w:t>
      </w:r>
    </w:p>
    <w:p w14:paraId="457E30E2" w14:textId="77777777" w:rsidR="00B526F0" w:rsidRDefault="00B526F0" w:rsidP="00B526F0">
      <w:pPr>
        <w:pStyle w:val="a6"/>
        <w:numPr>
          <w:ilvl w:val="0"/>
          <w:numId w:val="14"/>
        </w:numPr>
      </w:pPr>
      <w:r>
        <w:t xml:space="preserve">Передать перечень выбранных критериев для выполнения операции </w:t>
      </w:r>
      <w:r w:rsidRPr="00B526F0">
        <w:t>«Вычислить весовые коэффициенты»</w:t>
      </w:r>
      <w:r w:rsidR="00724CE1">
        <w:t>.</w:t>
      </w:r>
    </w:p>
    <w:p w14:paraId="152631AF" w14:textId="77777777" w:rsidR="00F616D1" w:rsidRDefault="00F616D1" w:rsidP="00FE1DC3">
      <w:pPr>
        <w:pStyle w:val="a6"/>
        <w:numPr>
          <w:ilvl w:val="0"/>
          <w:numId w:val="14"/>
        </w:numPr>
      </w:pPr>
      <w:r>
        <w:t xml:space="preserve">Передать полученные </w:t>
      </w:r>
      <w:r w:rsidR="005E1433">
        <w:t xml:space="preserve">значения </w:t>
      </w:r>
      <w:r>
        <w:t xml:space="preserve">из </w:t>
      </w:r>
      <w:r w:rsidR="005E1433">
        <w:t>Б</w:t>
      </w:r>
      <w:r>
        <w:t>Д «Значения альтернатив по критериям» для выполнения операции «Нормализовать значения».</w:t>
      </w:r>
      <w:r w:rsidR="005E1433">
        <w:t xml:space="preserve"> </w:t>
      </w:r>
    </w:p>
    <w:p w14:paraId="754CC968" w14:textId="77777777" w:rsidR="00F616D1" w:rsidRDefault="00F616D1" w:rsidP="005E1433">
      <w:pPr>
        <w:pStyle w:val="a6"/>
      </w:pPr>
      <w:r>
        <w:t>Процедура 1.2. «Вычислить весовые коэффициенты»:</w:t>
      </w:r>
    </w:p>
    <w:p w14:paraId="1DD79BE3" w14:textId="77777777" w:rsidR="00B526F0" w:rsidRDefault="00B526F0" w:rsidP="00FE1DC3">
      <w:pPr>
        <w:pStyle w:val="a6"/>
        <w:numPr>
          <w:ilvl w:val="0"/>
          <w:numId w:val="15"/>
        </w:numPr>
      </w:pPr>
      <w:r>
        <w:t>Получить перечень выбранных критериев</w:t>
      </w:r>
      <w:r w:rsidR="00724CE1">
        <w:t>.</w:t>
      </w:r>
    </w:p>
    <w:p w14:paraId="738405BD" w14:textId="77777777" w:rsidR="00F616D1" w:rsidRDefault="00F616D1" w:rsidP="00FE1DC3">
      <w:pPr>
        <w:pStyle w:val="a6"/>
        <w:numPr>
          <w:ilvl w:val="0"/>
          <w:numId w:val="15"/>
        </w:numPr>
      </w:pPr>
      <w:r>
        <w:t>Запросить у пользователя данные по его предпочтениям критериев для определения весов (каждый критерий оценить по важности (предпочтительности) по 10-ти бальной шкале, при</w:t>
      </w:r>
      <w:r w:rsidR="005E1433">
        <w:t xml:space="preserve"> допущении</w:t>
      </w:r>
      <w:r>
        <w:t xml:space="preserve"> для некоторых критериев одинаковы</w:t>
      </w:r>
      <w:r w:rsidR="005E1433">
        <w:t>х</w:t>
      </w:r>
      <w:r>
        <w:t xml:space="preserve"> ил</w:t>
      </w:r>
      <w:r w:rsidR="005E1433">
        <w:t>и</w:t>
      </w:r>
      <w:r>
        <w:t xml:space="preserve"> дробны</w:t>
      </w:r>
      <w:r w:rsidR="005E1433">
        <w:t xml:space="preserve">х </w:t>
      </w:r>
      <w:r>
        <w:t>значени</w:t>
      </w:r>
      <w:r w:rsidR="005E1433">
        <w:t>й</w:t>
      </w:r>
      <w:r>
        <w:t>)</w:t>
      </w:r>
      <w:r w:rsidR="00724CE1">
        <w:t>.</w:t>
      </w:r>
    </w:p>
    <w:p w14:paraId="2ADD1F4B" w14:textId="77777777" w:rsidR="00F616D1" w:rsidRDefault="00F616D1" w:rsidP="00FE1DC3">
      <w:pPr>
        <w:pStyle w:val="a6"/>
        <w:numPr>
          <w:ilvl w:val="0"/>
          <w:numId w:val="15"/>
        </w:numPr>
      </w:pPr>
      <w:r>
        <w:t>Получить от пользователя данные по его предпочтениям критериев</w:t>
      </w:r>
      <w:r w:rsidR="00724CE1">
        <w:t>.</w:t>
      </w:r>
    </w:p>
    <w:p w14:paraId="00064F00" w14:textId="77777777" w:rsidR="00F616D1" w:rsidRDefault="00F616D1" w:rsidP="00FE1DC3">
      <w:pPr>
        <w:pStyle w:val="a6"/>
        <w:numPr>
          <w:ilvl w:val="0"/>
          <w:numId w:val="15"/>
        </w:numPr>
      </w:pPr>
      <w:r>
        <w:t>Вычислить весовые коэффициенты методом бальных оценок</w:t>
      </w:r>
      <w:r w:rsidR="00724CE1">
        <w:t>.</w:t>
      </w:r>
    </w:p>
    <w:p w14:paraId="0D1162CF" w14:textId="77777777" w:rsidR="00F616D1" w:rsidRDefault="00F616D1" w:rsidP="00FE1DC3">
      <w:pPr>
        <w:pStyle w:val="a6"/>
        <w:numPr>
          <w:ilvl w:val="0"/>
          <w:numId w:val="15"/>
        </w:numPr>
      </w:pPr>
      <w:r>
        <w:t>Передать полученные весовые коэффициенты для выполнения операции «Решить методом VIKOR».</w:t>
      </w:r>
    </w:p>
    <w:p w14:paraId="6F084E54" w14:textId="77777777" w:rsidR="00F616D1" w:rsidRDefault="00F616D1" w:rsidP="005E1433">
      <w:pPr>
        <w:pStyle w:val="a6"/>
      </w:pPr>
      <w:r>
        <w:t>Процедура 1.3 «Нормализовать значения»:</w:t>
      </w:r>
    </w:p>
    <w:p w14:paraId="2CB1DDAD" w14:textId="77777777" w:rsidR="00F616D1" w:rsidRDefault="00F616D1" w:rsidP="00FE1DC3">
      <w:pPr>
        <w:pStyle w:val="a6"/>
        <w:numPr>
          <w:ilvl w:val="0"/>
          <w:numId w:val="16"/>
        </w:numPr>
      </w:pPr>
      <w:r>
        <w:t>Получить значения альтернатив, согласно указанным условиям оценки;</w:t>
      </w:r>
    </w:p>
    <w:p w14:paraId="3E921289" w14:textId="77777777" w:rsidR="00F616D1" w:rsidRDefault="00F616D1" w:rsidP="00FE1DC3">
      <w:pPr>
        <w:pStyle w:val="a6"/>
        <w:numPr>
          <w:ilvl w:val="0"/>
          <w:numId w:val="16"/>
        </w:numPr>
      </w:pPr>
      <w:r>
        <w:t>Нормализовать значения, согласно алгоритму нормализации</w:t>
      </w:r>
      <w:r w:rsidR="00724CE1">
        <w:t>.</w:t>
      </w:r>
    </w:p>
    <w:p w14:paraId="04DDDFB3" w14:textId="77777777" w:rsidR="00F616D1" w:rsidRDefault="00F616D1" w:rsidP="00FE1DC3">
      <w:pPr>
        <w:pStyle w:val="a6"/>
        <w:numPr>
          <w:ilvl w:val="0"/>
          <w:numId w:val="16"/>
        </w:numPr>
      </w:pPr>
      <w:r>
        <w:t>Передать нормализованные значения для выполнения операции «Определить множество парето-оптимальных решений».</w:t>
      </w:r>
    </w:p>
    <w:p w14:paraId="4EDB85E8" w14:textId="77777777" w:rsidR="00F616D1" w:rsidRDefault="00F616D1" w:rsidP="005E1433">
      <w:pPr>
        <w:pStyle w:val="a6"/>
      </w:pPr>
      <w:r>
        <w:t>Процедура 1.4 «Определить множество парето-оптимальных решений»:</w:t>
      </w:r>
    </w:p>
    <w:p w14:paraId="56ACF1BE" w14:textId="77777777" w:rsidR="00F616D1" w:rsidRDefault="00F616D1" w:rsidP="00FE1DC3">
      <w:pPr>
        <w:pStyle w:val="a6"/>
        <w:numPr>
          <w:ilvl w:val="0"/>
          <w:numId w:val="17"/>
        </w:numPr>
      </w:pPr>
      <w:r>
        <w:t>Получить нормализованные значения альтернатив</w:t>
      </w:r>
      <w:r w:rsidR="00724CE1">
        <w:t>.</w:t>
      </w:r>
    </w:p>
    <w:p w14:paraId="43C2E568" w14:textId="77777777" w:rsidR="00F616D1" w:rsidRDefault="00F616D1" w:rsidP="00FE1DC3">
      <w:pPr>
        <w:pStyle w:val="a6"/>
        <w:numPr>
          <w:ilvl w:val="0"/>
          <w:numId w:val="17"/>
        </w:numPr>
      </w:pPr>
      <w:r>
        <w:t>Определить множество парето-оптимальных решений согласно алгоритму построения множества Парето</w:t>
      </w:r>
      <w:r w:rsidR="00724CE1">
        <w:t>.</w:t>
      </w:r>
    </w:p>
    <w:p w14:paraId="26E7A964" w14:textId="77777777" w:rsidR="00F616D1" w:rsidRDefault="00F616D1" w:rsidP="00FE1DC3">
      <w:pPr>
        <w:pStyle w:val="a6"/>
        <w:numPr>
          <w:ilvl w:val="0"/>
          <w:numId w:val="17"/>
        </w:numPr>
      </w:pPr>
      <w:r>
        <w:t>Передать нормализованные значения парето-оптимальны</w:t>
      </w:r>
      <w:r w:rsidR="005E1433">
        <w:t>х</w:t>
      </w:r>
      <w:r>
        <w:t xml:space="preserve"> решени</w:t>
      </w:r>
      <w:r w:rsidR="005E1433">
        <w:t>й</w:t>
      </w:r>
      <w:r>
        <w:t xml:space="preserve"> для выполнения операции «Решить методом VIKOR».</w:t>
      </w:r>
    </w:p>
    <w:p w14:paraId="205A164E" w14:textId="77777777" w:rsidR="00F616D1" w:rsidRDefault="00F616D1" w:rsidP="005E1433">
      <w:pPr>
        <w:pStyle w:val="a6"/>
      </w:pPr>
      <w:r>
        <w:t>Процедура 1.5 «Решить методом VIKOR»:</w:t>
      </w:r>
    </w:p>
    <w:p w14:paraId="3B1671EC" w14:textId="77777777" w:rsidR="00F616D1" w:rsidRDefault="00F616D1" w:rsidP="00FE1DC3">
      <w:pPr>
        <w:pStyle w:val="a6"/>
        <w:numPr>
          <w:ilvl w:val="0"/>
          <w:numId w:val="18"/>
        </w:numPr>
      </w:pPr>
      <w:r>
        <w:lastRenderedPageBreak/>
        <w:t xml:space="preserve">Получить нормализованные значения </w:t>
      </w:r>
      <w:r w:rsidR="005E1433">
        <w:t>парето-оптимальных решений</w:t>
      </w:r>
      <w:r>
        <w:t>;</w:t>
      </w:r>
    </w:p>
    <w:p w14:paraId="671D3E6D" w14:textId="77777777" w:rsidR="00F616D1" w:rsidRDefault="00F616D1" w:rsidP="00FE1DC3">
      <w:pPr>
        <w:pStyle w:val="a6"/>
        <w:numPr>
          <w:ilvl w:val="0"/>
          <w:numId w:val="18"/>
        </w:numPr>
      </w:pPr>
      <w:r>
        <w:t>Получить весовые коэффициенты</w:t>
      </w:r>
      <w:r w:rsidR="00724CE1">
        <w:t>.</w:t>
      </w:r>
    </w:p>
    <w:p w14:paraId="67F0D7AD" w14:textId="77777777" w:rsidR="00F616D1" w:rsidRDefault="00F616D1" w:rsidP="00FE1DC3">
      <w:pPr>
        <w:pStyle w:val="a6"/>
        <w:numPr>
          <w:ilvl w:val="0"/>
          <w:numId w:val="18"/>
        </w:numPr>
      </w:pPr>
      <w:r>
        <w:t>Решить методом VIKOR, получив рейтинг альтернатив с компромиссным решением</w:t>
      </w:r>
      <w:r w:rsidR="00724CE1">
        <w:t>.</w:t>
      </w:r>
    </w:p>
    <w:p w14:paraId="1D8F0043" w14:textId="77777777" w:rsidR="00F616D1" w:rsidRDefault="00F616D1" w:rsidP="00FE1DC3">
      <w:pPr>
        <w:pStyle w:val="a6"/>
        <w:numPr>
          <w:ilvl w:val="0"/>
          <w:numId w:val="18"/>
        </w:numPr>
      </w:pPr>
      <w:r>
        <w:t>Передать полученное решение для выполнения операции «Сформировать ответ для пользователя».</w:t>
      </w:r>
    </w:p>
    <w:p w14:paraId="1209B9D9" w14:textId="77777777" w:rsidR="00F616D1" w:rsidRDefault="00F616D1" w:rsidP="005E1433">
      <w:pPr>
        <w:pStyle w:val="a6"/>
      </w:pPr>
      <w:r>
        <w:t xml:space="preserve">Процедура 1.6 «Обновить </w:t>
      </w:r>
      <w:r w:rsidR="005E1433">
        <w:t>Б</w:t>
      </w:r>
      <w:r>
        <w:t>Д «Исходные данные»:</w:t>
      </w:r>
    </w:p>
    <w:p w14:paraId="1A2B7374" w14:textId="77777777" w:rsidR="00F616D1" w:rsidRDefault="00F616D1" w:rsidP="00FE1DC3">
      <w:pPr>
        <w:pStyle w:val="a6"/>
        <w:numPr>
          <w:ilvl w:val="0"/>
          <w:numId w:val="19"/>
        </w:numPr>
      </w:pPr>
      <w:r>
        <w:t xml:space="preserve">Получить данные бухгалтерской отчетности, согласно параметрам </w:t>
      </w:r>
      <w:r w:rsidR="005E1433">
        <w:t>Б</w:t>
      </w:r>
      <w:r>
        <w:t>Д (год, категория)</w:t>
      </w:r>
      <w:r w:rsidR="00724CE1">
        <w:t>.</w:t>
      </w:r>
    </w:p>
    <w:p w14:paraId="0FF8F6C5" w14:textId="77777777" w:rsidR="00F616D1" w:rsidRDefault="00F616D1" w:rsidP="00FE1DC3">
      <w:pPr>
        <w:pStyle w:val="a6"/>
        <w:numPr>
          <w:ilvl w:val="0"/>
          <w:numId w:val="19"/>
        </w:numPr>
      </w:pPr>
      <w:r>
        <w:t xml:space="preserve">Предать данные в </w:t>
      </w:r>
      <w:r w:rsidR="005E1433">
        <w:t>Б</w:t>
      </w:r>
      <w:r>
        <w:t>Д «Исходные данные».</w:t>
      </w:r>
    </w:p>
    <w:p w14:paraId="5D1F9DEF" w14:textId="77777777" w:rsidR="00F616D1" w:rsidRDefault="00F616D1" w:rsidP="005E1433">
      <w:pPr>
        <w:pStyle w:val="a6"/>
      </w:pPr>
      <w:r>
        <w:t>Процедура 1.7 «Рассчитать значения альтернатив»:</w:t>
      </w:r>
    </w:p>
    <w:p w14:paraId="20FAC6C6" w14:textId="77777777" w:rsidR="00F616D1" w:rsidRDefault="00F616D1" w:rsidP="00FE1DC3">
      <w:pPr>
        <w:pStyle w:val="a6"/>
        <w:numPr>
          <w:ilvl w:val="0"/>
          <w:numId w:val="20"/>
        </w:numPr>
      </w:pPr>
      <w:r>
        <w:t xml:space="preserve">Запросить исходные данные из </w:t>
      </w:r>
      <w:r w:rsidR="005E1433">
        <w:t>Б</w:t>
      </w:r>
      <w:r>
        <w:t>Д «Исходные данные»</w:t>
      </w:r>
      <w:r w:rsidR="00724CE1">
        <w:t>.</w:t>
      </w:r>
    </w:p>
    <w:p w14:paraId="4FA85173" w14:textId="77777777" w:rsidR="00F616D1" w:rsidRDefault="00F616D1" w:rsidP="00FE1DC3">
      <w:pPr>
        <w:pStyle w:val="a6"/>
        <w:numPr>
          <w:ilvl w:val="0"/>
          <w:numId w:val="20"/>
        </w:numPr>
      </w:pPr>
      <w:r>
        <w:t>Получить исходные данные</w:t>
      </w:r>
      <w:r w:rsidR="00724CE1">
        <w:t>.</w:t>
      </w:r>
    </w:p>
    <w:p w14:paraId="07499979" w14:textId="77777777" w:rsidR="00F616D1" w:rsidRPr="00F807F0" w:rsidRDefault="00F616D1" w:rsidP="00FE1DC3">
      <w:pPr>
        <w:pStyle w:val="a6"/>
        <w:numPr>
          <w:ilvl w:val="0"/>
          <w:numId w:val="20"/>
        </w:numPr>
      </w:pPr>
      <w:r>
        <w:t>Рассчитать значения альтернатив, согласно финансовым формулам</w:t>
      </w:r>
      <w:r w:rsidR="005E1433">
        <w:t xml:space="preserve"> </w:t>
      </w:r>
      <w:r w:rsidR="00F807F0">
        <w:t>(</w:t>
      </w:r>
      <w:r w:rsidR="00F807F0" w:rsidRPr="00F807F0">
        <w:t>1</w:t>
      </w:r>
      <w:r w:rsidR="00E5600B">
        <w:t>)</w:t>
      </w:r>
      <w:r w:rsidR="00F807F0" w:rsidRPr="00F807F0">
        <w:t>-</w:t>
      </w:r>
      <w:r w:rsidR="00E5600B">
        <w:t>(</w:t>
      </w:r>
      <w:r w:rsidR="00F807F0" w:rsidRPr="00F807F0">
        <w:t>21)</w:t>
      </w:r>
      <w:r w:rsidR="00E5600B">
        <w:t>.</w:t>
      </w:r>
    </w:p>
    <w:p w14:paraId="2D9171A1" w14:textId="77777777" w:rsidR="00F616D1" w:rsidRDefault="00F616D1" w:rsidP="00FE1DC3">
      <w:pPr>
        <w:pStyle w:val="a6"/>
        <w:numPr>
          <w:ilvl w:val="0"/>
          <w:numId w:val="20"/>
        </w:numPr>
      </w:pPr>
      <w:r>
        <w:t xml:space="preserve">Передать полученные значения в </w:t>
      </w:r>
      <w:r w:rsidR="005E1433">
        <w:t>Б</w:t>
      </w:r>
      <w:r>
        <w:t>Д «Значения альтернатив по критериям».</w:t>
      </w:r>
    </w:p>
    <w:p w14:paraId="3FC0E995" w14:textId="77777777" w:rsidR="00BF1DE0" w:rsidRDefault="00BF1DE0" w:rsidP="00BF1DE0">
      <w:pPr>
        <w:pStyle w:val="a6"/>
      </w:pPr>
      <w:r>
        <w:t>Процедура 1.8 «Сформировать ответ для пользователя»</w:t>
      </w:r>
    </w:p>
    <w:p w14:paraId="66CDC687" w14:textId="77777777" w:rsidR="00BF1DE0" w:rsidRDefault="00BF1DE0" w:rsidP="00FE1DC3">
      <w:pPr>
        <w:pStyle w:val="a6"/>
        <w:numPr>
          <w:ilvl w:val="0"/>
          <w:numId w:val="24"/>
        </w:numPr>
      </w:pPr>
      <w:r>
        <w:t>Получить компромиссное решение и рейтинг альтернатив.</w:t>
      </w:r>
    </w:p>
    <w:p w14:paraId="7F461B3B" w14:textId="77777777" w:rsidR="00BF1DE0" w:rsidRDefault="00BF1DE0" w:rsidP="00FE1DC3">
      <w:pPr>
        <w:pStyle w:val="a6"/>
        <w:numPr>
          <w:ilvl w:val="0"/>
          <w:numId w:val="24"/>
        </w:numPr>
      </w:pPr>
      <w:r>
        <w:t>Сформировать отчет.</w:t>
      </w:r>
    </w:p>
    <w:p w14:paraId="3F8F9FBE" w14:textId="77777777" w:rsidR="00BF1DE0" w:rsidRDefault="00BF1DE0" w:rsidP="00FE1DC3">
      <w:pPr>
        <w:pStyle w:val="a6"/>
        <w:numPr>
          <w:ilvl w:val="0"/>
          <w:numId w:val="24"/>
        </w:numPr>
      </w:pPr>
      <w:r>
        <w:t>Вывести отчет пользователю после окончания процедуры анализа.</w:t>
      </w:r>
    </w:p>
    <w:p w14:paraId="03F018DD" w14:textId="77777777" w:rsidR="00F51314" w:rsidRPr="0029629A" w:rsidRDefault="00F51314" w:rsidP="0029629A">
      <w:pPr>
        <w:pStyle w:val="23"/>
      </w:pPr>
      <w:bookmarkStart w:id="15" w:name="_Toc484193261"/>
      <w:r w:rsidRPr="0029629A">
        <w:t>2.</w:t>
      </w:r>
      <w:r w:rsidR="00C45AE7" w:rsidRPr="0029629A">
        <w:t>2</w:t>
      </w:r>
      <w:r w:rsidRPr="0029629A">
        <w:t xml:space="preserve"> Требования к исходным данным</w:t>
      </w:r>
      <w:bookmarkEnd w:id="15"/>
    </w:p>
    <w:p w14:paraId="2CF68BC9" w14:textId="77777777" w:rsidR="00F51314" w:rsidRDefault="00F51314" w:rsidP="00F51314">
      <w:pPr>
        <w:pStyle w:val="a6"/>
      </w:pPr>
      <w:r>
        <w:t xml:space="preserve">Для реализации процесса принятия решения в области инвестирования в качестве объекта были выбраны инвестиции в бизнес-компании. Сами компании рассматриваются в качестве альтернатив. </w:t>
      </w:r>
    </w:p>
    <w:p w14:paraId="095D6C06" w14:textId="77777777" w:rsidR="00F51314" w:rsidRDefault="00F51314" w:rsidP="00F51314">
      <w:pPr>
        <w:pStyle w:val="a6"/>
      </w:pPr>
      <w:r>
        <w:t xml:space="preserve">Для анализа были выбраны компании нескольких отраслей, а именно: легкая промышленность, строительство, машиностроение. Подобная структура соблюдается и в базах данных, для удобства инвестора в выборе интересующей области. </w:t>
      </w:r>
    </w:p>
    <w:p w14:paraId="6005D907" w14:textId="77777777" w:rsidR="00F51314" w:rsidRDefault="00F51314" w:rsidP="00F51314">
      <w:pPr>
        <w:pStyle w:val="a6"/>
      </w:pPr>
      <w:r>
        <w:lastRenderedPageBreak/>
        <w:t>Все значения исходных данных взяты из документов бухгалтерского учета компаний, а именно: бухгалтерский баланс, отчет о финансовых результатах, о</w:t>
      </w:r>
      <w:r w:rsidRPr="00A61E62">
        <w:t>тчет об изменениях капитала</w:t>
      </w:r>
      <w:r>
        <w:t xml:space="preserve"> и о</w:t>
      </w:r>
      <w:r w:rsidRPr="00A61E62">
        <w:t>тчет о движении денежных средств</w:t>
      </w:r>
      <w:r>
        <w:t>. Документы бухгалтерского учета по рассматриваемым компаниям взяты из открытых источников раскрытия информации о компаниях.</w:t>
      </w:r>
    </w:p>
    <w:p w14:paraId="5B63B9E2" w14:textId="77777777" w:rsidR="00F51314" w:rsidRDefault="00F51314" w:rsidP="00F51314">
      <w:pPr>
        <w:pStyle w:val="a6"/>
      </w:pPr>
      <w:r>
        <w:t xml:space="preserve">Для реализации расчетов по формулам </w:t>
      </w:r>
      <w:r w:rsidR="00F807F0">
        <w:t>(1</w:t>
      </w:r>
      <w:r w:rsidR="00E5600B">
        <w:t>)</w:t>
      </w:r>
      <w:r w:rsidR="00F807F0">
        <w:t>-</w:t>
      </w:r>
      <w:r w:rsidR="00E5600B">
        <w:t>(</w:t>
      </w:r>
      <w:r w:rsidR="00F807F0">
        <w:t>21)</w:t>
      </w:r>
      <w:r>
        <w:t xml:space="preserve"> понадобились следующие показатели бухгалтерской отчетности:</w:t>
      </w:r>
    </w:p>
    <w:p w14:paraId="1BDEF2DD" w14:textId="77777777" w:rsidR="00F51314" w:rsidRDefault="00E5600B" w:rsidP="00FE1DC3">
      <w:pPr>
        <w:pStyle w:val="a6"/>
        <w:numPr>
          <w:ilvl w:val="0"/>
          <w:numId w:val="9"/>
        </w:numPr>
      </w:pPr>
      <w:r>
        <w:t>Собственный капитал.</w:t>
      </w:r>
    </w:p>
    <w:p w14:paraId="5317C101" w14:textId="77777777" w:rsidR="00F51314" w:rsidRDefault="00E5600B" w:rsidP="00FE1DC3">
      <w:pPr>
        <w:pStyle w:val="a6"/>
        <w:numPr>
          <w:ilvl w:val="0"/>
          <w:numId w:val="9"/>
        </w:numPr>
      </w:pPr>
      <w:r>
        <w:t>Долгосрочный капитал.</w:t>
      </w:r>
    </w:p>
    <w:p w14:paraId="51543075" w14:textId="77777777" w:rsidR="00F51314" w:rsidRDefault="00F51314" w:rsidP="00FE1DC3">
      <w:pPr>
        <w:pStyle w:val="a6"/>
        <w:numPr>
          <w:ilvl w:val="0"/>
          <w:numId w:val="9"/>
        </w:numPr>
      </w:pPr>
      <w:r w:rsidRPr="008F16E3">
        <w:t>Запасы</w:t>
      </w:r>
      <w:r w:rsidR="00E5600B">
        <w:t>.</w:t>
      </w:r>
    </w:p>
    <w:p w14:paraId="25D3E454" w14:textId="77777777" w:rsidR="00F51314" w:rsidRDefault="00F51314" w:rsidP="00FE1DC3">
      <w:pPr>
        <w:pStyle w:val="a6"/>
        <w:numPr>
          <w:ilvl w:val="0"/>
          <w:numId w:val="9"/>
        </w:numPr>
      </w:pPr>
      <w:r w:rsidRPr="008F16E3">
        <w:t>Оборотные активы</w:t>
      </w:r>
      <w:r w:rsidR="00E5600B">
        <w:t>.</w:t>
      </w:r>
    </w:p>
    <w:p w14:paraId="4CEB2C9A" w14:textId="77777777" w:rsidR="00F51314" w:rsidRDefault="00F51314" w:rsidP="00FE1DC3">
      <w:pPr>
        <w:pStyle w:val="a6"/>
        <w:numPr>
          <w:ilvl w:val="0"/>
          <w:numId w:val="9"/>
        </w:numPr>
      </w:pPr>
      <w:r w:rsidRPr="008F16E3">
        <w:t>Краткосрочные обязательства</w:t>
      </w:r>
      <w:r w:rsidR="00E5600B">
        <w:t>.</w:t>
      </w:r>
    </w:p>
    <w:p w14:paraId="751AF1B9" w14:textId="77777777" w:rsidR="00F51314" w:rsidRDefault="00E5600B" w:rsidP="00FE1DC3">
      <w:pPr>
        <w:pStyle w:val="a6"/>
        <w:numPr>
          <w:ilvl w:val="0"/>
          <w:numId w:val="9"/>
        </w:numPr>
      </w:pPr>
      <w:r>
        <w:t>Валовая прибыль.</w:t>
      </w:r>
    </w:p>
    <w:p w14:paraId="25B847FC" w14:textId="77777777" w:rsidR="00F51314" w:rsidRDefault="00F51314" w:rsidP="00FE1DC3">
      <w:pPr>
        <w:pStyle w:val="a6"/>
        <w:numPr>
          <w:ilvl w:val="0"/>
          <w:numId w:val="9"/>
        </w:numPr>
      </w:pPr>
      <w:r>
        <w:t>Выручк</w:t>
      </w:r>
      <w:r w:rsidR="00E5600B">
        <w:t>а.</w:t>
      </w:r>
    </w:p>
    <w:p w14:paraId="29AE591A" w14:textId="77777777" w:rsidR="00F51314" w:rsidRDefault="00F51314" w:rsidP="00FE1DC3">
      <w:pPr>
        <w:pStyle w:val="a6"/>
        <w:numPr>
          <w:ilvl w:val="0"/>
          <w:numId w:val="9"/>
        </w:numPr>
      </w:pPr>
      <w:r w:rsidRPr="008F16E3">
        <w:t>Проценты к уплате</w:t>
      </w:r>
      <w:r w:rsidR="00E5600B">
        <w:t>.</w:t>
      </w:r>
    </w:p>
    <w:p w14:paraId="209D0A05" w14:textId="77777777" w:rsidR="00F51314" w:rsidRDefault="00F51314" w:rsidP="00FE1DC3">
      <w:pPr>
        <w:pStyle w:val="a6"/>
        <w:numPr>
          <w:ilvl w:val="0"/>
          <w:numId w:val="9"/>
        </w:numPr>
      </w:pPr>
      <w:r w:rsidRPr="008F16E3">
        <w:t>Себестоимость продаж</w:t>
      </w:r>
      <w:r w:rsidR="00E5600B">
        <w:t>.</w:t>
      </w:r>
    </w:p>
    <w:p w14:paraId="439637E9" w14:textId="77777777" w:rsidR="00F51314" w:rsidRDefault="00F51314" w:rsidP="00FE1DC3">
      <w:pPr>
        <w:pStyle w:val="a6"/>
        <w:numPr>
          <w:ilvl w:val="0"/>
          <w:numId w:val="9"/>
        </w:numPr>
        <w:jc w:val="left"/>
      </w:pPr>
      <w:r w:rsidRPr="008F16E3">
        <w:t>Объем</w:t>
      </w:r>
      <w:r>
        <w:t xml:space="preserve"> </w:t>
      </w:r>
      <w:r w:rsidRPr="008F16E3">
        <w:t>реализации продукции</w:t>
      </w:r>
      <w:r w:rsidR="00E5600B">
        <w:t>.</w:t>
      </w:r>
    </w:p>
    <w:p w14:paraId="74EBB42B" w14:textId="77777777" w:rsidR="00F51314" w:rsidRDefault="00E5600B" w:rsidP="00FE1DC3">
      <w:pPr>
        <w:pStyle w:val="a6"/>
        <w:numPr>
          <w:ilvl w:val="0"/>
          <w:numId w:val="9"/>
        </w:numPr>
      </w:pPr>
      <w:r>
        <w:t>Операционные затраты.</w:t>
      </w:r>
    </w:p>
    <w:p w14:paraId="116BBD40" w14:textId="77777777" w:rsidR="00F51314" w:rsidRDefault="00F51314" w:rsidP="00FE1DC3">
      <w:pPr>
        <w:pStyle w:val="a6"/>
        <w:numPr>
          <w:ilvl w:val="0"/>
          <w:numId w:val="9"/>
        </w:numPr>
      </w:pPr>
      <w:r w:rsidRPr="008F16E3">
        <w:t>Налог на прибыль</w:t>
      </w:r>
      <w:r w:rsidR="00E5600B">
        <w:t>.</w:t>
      </w:r>
    </w:p>
    <w:p w14:paraId="6D47FBD1" w14:textId="77777777" w:rsidR="00F51314" w:rsidRDefault="00E5600B" w:rsidP="00FE1DC3">
      <w:pPr>
        <w:pStyle w:val="a6"/>
        <w:numPr>
          <w:ilvl w:val="0"/>
          <w:numId w:val="9"/>
        </w:numPr>
      </w:pPr>
      <w:r>
        <w:t>Чистая прибыль.</w:t>
      </w:r>
    </w:p>
    <w:p w14:paraId="7D946A46" w14:textId="77777777" w:rsidR="00F51314" w:rsidRDefault="00E5600B" w:rsidP="00FE1DC3">
      <w:pPr>
        <w:pStyle w:val="a6"/>
        <w:numPr>
          <w:ilvl w:val="0"/>
          <w:numId w:val="9"/>
        </w:numPr>
      </w:pPr>
      <w:r>
        <w:t>Дивиденды.</w:t>
      </w:r>
    </w:p>
    <w:p w14:paraId="41BDE841" w14:textId="77777777" w:rsidR="00F51314" w:rsidRDefault="00F51314" w:rsidP="00FE1DC3">
      <w:pPr>
        <w:pStyle w:val="a6"/>
        <w:numPr>
          <w:ilvl w:val="0"/>
          <w:numId w:val="9"/>
        </w:numPr>
        <w:jc w:val="left"/>
      </w:pPr>
      <w:r w:rsidRPr="008F16E3">
        <w:t>Прирост реальных инвестиций</w:t>
      </w:r>
      <w:r w:rsidR="00E5600B">
        <w:t>.</w:t>
      </w:r>
    </w:p>
    <w:p w14:paraId="2D83E3F3" w14:textId="77777777" w:rsidR="00F51314" w:rsidRDefault="00F51314" w:rsidP="00FE1DC3">
      <w:pPr>
        <w:pStyle w:val="a6"/>
        <w:numPr>
          <w:ilvl w:val="0"/>
          <w:numId w:val="9"/>
        </w:numPr>
        <w:jc w:val="left"/>
      </w:pPr>
      <w:r w:rsidRPr="008F16E3">
        <w:t>Прирост долгосрочных финансовых инвестиций</w:t>
      </w:r>
      <w:r w:rsidR="00E5600B">
        <w:t>.</w:t>
      </w:r>
    </w:p>
    <w:p w14:paraId="37CCAF0E" w14:textId="77777777" w:rsidR="00F51314" w:rsidRDefault="00E5600B" w:rsidP="00FE1DC3">
      <w:pPr>
        <w:pStyle w:val="a6"/>
        <w:numPr>
          <w:ilvl w:val="0"/>
          <w:numId w:val="9"/>
        </w:numPr>
      </w:pPr>
      <w:r>
        <w:t>Активы.</w:t>
      </w:r>
    </w:p>
    <w:p w14:paraId="42647464" w14:textId="77777777" w:rsidR="00F51314" w:rsidRDefault="00F51314" w:rsidP="00FE1DC3">
      <w:pPr>
        <w:pStyle w:val="a6"/>
        <w:numPr>
          <w:ilvl w:val="0"/>
          <w:numId w:val="9"/>
        </w:numPr>
      </w:pPr>
      <w:r w:rsidRPr="008F16E3">
        <w:t>Привелегированные дивиденды</w:t>
      </w:r>
      <w:r w:rsidR="00E5600B">
        <w:t>.</w:t>
      </w:r>
    </w:p>
    <w:p w14:paraId="22D20509" w14:textId="77777777" w:rsidR="00F51314" w:rsidRDefault="00F51314" w:rsidP="00FE1DC3">
      <w:pPr>
        <w:pStyle w:val="a6"/>
        <w:numPr>
          <w:ilvl w:val="0"/>
          <w:numId w:val="9"/>
        </w:numPr>
      </w:pPr>
      <w:r w:rsidRPr="008F16E3">
        <w:t>Чистый денежный поток</w:t>
      </w:r>
      <w:r w:rsidR="00E5600B">
        <w:t>.</w:t>
      </w:r>
    </w:p>
    <w:p w14:paraId="6E17E28A" w14:textId="77777777" w:rsidR="00F51314" w:rsidRDefault="00F51314" w:rsidP="00FE1DC3">
      <w:pPr>
        <w:pStyle w:val="a6"/>
        <w:numPr>
          <w:ilvl w:val="0"/>
          <w:numId w:val="9"/>
        </w:numPr>
      </w:pPr>
      <w:r w:rsidRPr="008F16E3">
        <w:t>Среднее число обыкновенных акций</w:t>
      </w:r>
      <w:r>
        <w:t>.</w:t>
      </w:r>
    </w:p>
    <w:p w14:paraId="255AB1C9" w14:textId="77777777" w:rsidR="00F51314" w:rsidRDefault="00F51314" w:rsidP="00F51314">
      <w:pPr>
        <w:pStyle w:val="a6"/>
      </w:pPr>
      <w:r>
        <w:t>Также имеются показатели, значения которых не отражены напрямую в бухгалтерской отчетности, а именно:</w:t>
      </w:r>
    </w:p>
    <w:p w14:paraId="2D68950D" w14:textId="77777777" w:rsidR="00F51314" w:rsidRDefault="00F51314" w:rsidP="00FE1DC3">
      <w:pPr>
        <w:pStyle w:val="a6"/>
        <w:numPr>
          <w:ilvl w:val="0"/>
          <w:numId w:val="9"/>
        </w:numPr>
      </w:pPr>
      <w:r>
        <w:t>Среднегодовая стоимость собственного капит</w:t>
      </w:r>
      <w:r w:rsidR="00E5600B">
        <w:t>ала.</w:t>
      </w:r>
    </w:p>
    <w:p w14:paraId="202ADC08" w14:textId="77777777" w:rsidR="00F51314" w:rsidRDefault="00E5600B" w:rsidP="00FE1DC3">
      <w:pPr>
        <w:pStyle w:val="a6"/>
        <w:numPr>
          <w:ilvl w:val="0"/>
          <w:numId w:val="9"/>
        </w:numPr>
      </w:pPr>
      <w:r>
        <w:lastRenderedPageBreak/>
        <w:t>Средняя стоимость активов.</w:t>
      </w:r>
    </w:p>
    <w:p w14:paraId="2747DD40" w14:textId="77777777" w:rsidR="00F51314" w:rsidRDefault="00F51314" w:rsidP="00FE1DC3">
      <w:pPr>
        <w:pStyle w:val="a6"/>
        <w:numPr>
          <w:ilvl w:val="0"/>
          <w:numId w:val="9"/>
        </w:numPr>
      </w:pPr>
      <w:r>
        <w:t>Среднегод</w:t>
      </w:r>
      <w:r w:rsidR="00E5600B">
        <w:t>овая стоимость основных средств.</w:t>
      </w:r>
    </w:p>
    <w:p w14:paraId="0AFF9886" w14:textId="77777777" w:rsidR="00F51314" w:rsidRDefault="00F51314" w:rsidP="00FE1DC3">
      <w:pPr>
        <w:pStyle w:val="a6"/>
        <w:numPr>
          <w:ilvl w:val="0"/>
          <w:numId w:val="9"/>
        </w:numPr>
      </w:pPr>
      <w:r>
        <w:t>Средний ос</w:t>
      </w:r>
      <w:r w:rsidR="00E5600B">
        <w:t>таток дебиторской задолженности.</w:t>
      </w:r>
    </w:p>
    <w:p w14:paraId="0A8B0FF8" w14:textId="77777777" w:rsidR="00F51314" w:rsidRDefault="00E5600B" w:rsidP="00FE1DC3">
      <w:pPr>
        <w:pStyle w:val="a6"/>
        <w:numPr>
          <w:ilvl w:val="0"/>
          <w:numId w:val="9"/>
        </w:numPr>
      </w:pPr>
      <w:r>
        <w:t>Среднегодовой остаток запасов.</w:t>
      </w:r>
    </w:p>
    <w:p w14:paraId="13F054EB" w14:textId="77777777" w:rsidR="00F51314" w:rsidRDefault="00E5600B" w:rsidP="00FE1DC3">
      <w:pPr>
        <w:pStyle w:val="a6"/>
        <w:numPr>
          <w:ilvl w:val="0"/>
          <w:numId w:val="9"/>
        </w:numPr>
      </w:pPr>
      <w:r>
        <w:t>EBIT_ Операционная прибыль.</w:t>
      </w:r>
    </w:p>
    <w:p w14:paraId="05F67B37" w14:textId="77777777" w:rsidR="00F51314" w:rsidRDefault="00F51314" w:rsidP="00FE1DC3">
      <w:pPr>
        <w:pStyle w:val="a6"/>
        <w:numPr>
          <w:ilvl w:val="0"/>
          <w:numId w:val="9"/>
        </w:numPr>
      </w:pPr>
      <w:r>
        <w:t>Коэффициент оборачиваем</w:t>
      </w:r>
      <w:r w:rsidR="00E5600B">
        <w:t>ости дебиторской задолженности.</w:t>
      </w:r>
    </w:p>
    <w:p w14:paraId="5BE1972A" w14:textId="77777777" w:rsidR="00F51314" w:rsidRDefault="00F51314" w:rsidP="00FE1DC3">
      <w:pPr>
        <w:pStyle w:val="a6"/>
        <w:numPr>
          <w:ilvl w:val="0"/>
          <w:numId w:val="9"/>
        </w:numPr>
      </w:pPr>
      <w:r>
        <w:t>Коэффициент оборачивае</w:t>
      </w:r>
      <w:r w:rsidR="00E5600B">
        <w:t>мости запасов.</w:t>
      </w:r>
    </w:p>
    <w:p w14:paraId="78710A36" w14:textId="77777777" w:rsidR="00F51314" w:rsidRDefault="00F51314" w:rsidP="00FE1DC3">
      <w:pPr>
        <w:pStyle w:val="a6"/>
        <w:numPr>
          <w:ilvl w:val="0"/>
          <w:numId w:val="9"/>
        </w:numPr>
      </w:pPr>
      <w:r>
        <w:t>Годовой ч</w:t>
      </w:r>
      <w:r w:rsidR="00E5600B">
        <w:t>истый свободный денежный поток.</w:t>
      </w:r>
    </w:p>
    <w:p w14:paraId="23A19F4C" w14:textId="77777777" w:rsidR="00F51314" w:rsidRDefault="00F51314" w:rsidP="00FE1DC3">
      <w:pPr>
        <w:pStyle w:val="a6"/>
        <w:numPr>
          <w:ilvl w:val="0"/>
          <w:numId w:val="9"/>
        </w:numPr>
      </w:pPr>
      <w:r>
        <w:t>Среднегодовые выплаты долга в предстоящие 5 лет.</w:t>
      </w:r>
    </w:p>
    <w:p w14:paraId="1677C54C" w14:textId="77777777" w:rsidR="00736892" w:rsidRDefault="00F51314" w:rsidP="00C321FB">
      <w:pPr>
        <w:pStyle w:val="a6"/>
        <w:ind w:left="720" w:firstLine="0"/>
      </w:pPr>
      <w:r>
        <w:t xml:space="preserve">Для нахождения </w:t>
      </w:r>
      <w:r w:rsidR="00E5600B">
        <w:t>эт</w:t>
      </w:r>
      <w:r>
        <w:t xml:space="preserve">их значений предусмотрены следующие формулы </w:t>
      </w:r>
    </w:p>
    <w:p w14:paraId="14FF5FC6" w14:textId="2409F61D" w:rsidR="00736892" w:rsidRDefault="00736892" w:rsidP="00736892">
      <w:pPr>
        <w:pStyle w:val="a6"/>
        <w:ind w:firstLine="0"/>
      </w:pPr>
      <w:r>
        <w:t>(</w:t>
      </w:r>
      <w:r w:rsidRPr="00F807F0">
        <w:t>22</w:t>
      </w:r>
      <w:r>
        <w:t>)</w:t>
      </w:r>
      <w:r w:rsidRPr="00F807F0">
        <w:t>-</w:t>
      </w:r>
      <w:r>
        <w:t>(31):</w:t>
      </w:r>
    </w:p>
    <w:p w14:paraId="784F68FA" w14:textId="77777777" w:rsidR="00736892" w:rsidRDefault="00736892" w:rsidP="00736892">
      <w:pPr>
        <w:pStyle w:val="a6"/>
        <w:ind w:firstLine="0"/>
      </w:pPr>
    </w:p>
    <w:p w14:paraId="0A68ECD2" w14:textId="068C5EC7" w:rsidR="00F51314" w:rsidRDefault="00F51314" w:rsidP="00C321FB">
      <w:pPr>
        <w:pStyle w:val="a6"/>
        <w:ind w:left="720" w:firstLine="0"/>
      </w:pPr>
    </w:p>
    <w:tbl>
      <w:tblPr>
        <w:tblStyle w:val="a8"/>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73ADC405" w14:textId="77777777" w:rsidTr="00491C22">
        <w:tc>
          <w:tcPr>
            <w:tcW w:w="8500" w:type="dxa"/>
            <w:vAlign w:val="center"/>
          </w:tcPr>
          <w:p w14:paraId="7651EF54" w14:textId="77777777" w:rsidR="00F51314" w:rsidRDefault="00F51314" w:rsidP="00491C22">
            <w:pPr>
              <w:pStyle w:val="a6"/>
              <w:ind w:firstLine="0"/>
              <w:jc w:val="center"/>
            </w:pPr>
            <w:r w:rsidRPr="00014E14">
              <w:rPr>
                <w:position w:val="-10"/>
              </w:rPr>
              <w:object w:dxaOrig="5500" w:dyaOrig="320" w14:anchorId="4C32413E">
                <v:shape id="_x0000_i1126" type="#_x0000_t75" style="width:4in;height:15pt" o:ole="">
                  <v:imagedata r:id="rId210" o:title=""/>
                </v:shape>
                <o:OLEObject Type="Embed" ProgID="Equation.3" ShapeID="_x0000_i1126" DrawAspect="Content" ObjectID="_1566226120" r:id="rId211"/>
              </w:object>
            </w:r>
          </w:p>
          <w:p w14:paraId="40576ED0" w14:textId="77777777" w:rsidR="00F51314" w:rsidRDefault="00F51314" w:rsidP="00491C22">
            <w:pPr>
              <w:pStyle w:val="a6"/>
              <w:ind w:firstLine="0"/>
              <w:jc w:val="center"/>
            </w:pPr>
            <w:r w:rsidRPr="00014E14">
              <w:rPr>
                <w:position w:val="-10"/>
              </w:rPr>
              <w:object w:dxaOrig="7200" w:dyaOrig="320" w14:anchorId="3EFDCF00">
                <v:shape id="_x0000_i1127" type="#_x0000_t75" style="width:387pt;height:15pt" o:ole="">
                  <v:imagedata r:id="rId212" o:title=""/>
                </v:shape>
                <o:OLEObject Type="Embed" ProgID="Equation.3" ShapeID="_x0000_i1127" DrawAspect="Content" ObjectID="_1566226121" r:id="rId213"/>
              </w:object>
            </w:r>
          </w:p>
          <w:p w14:paraId="754300CB" w14:textId="77777777" w:rsidR="00F51314" w:rsidRDefault="00F51314" w:rsidP="00491C22">
            <w:pPr>
              <w:pStyle w:val="a6"/>
              <w:ind w:firstLine="0"/>
              <w:jc w:val="center"/>
            </w:pPr>
            <w:r w:rsidRPr="00482FF1">
              <w:rPr>
                <w:position w:val="-10"/>
              </w:rPr>
              <w:object w:dxaOrig="7760" w:dyaOrig="320" w14:anchorId="29FB06EC">
                <v:shape id="_x0000_i1128" type="#_x0000_t75" style="width:402pt;height:15pt" o:ole="">
                  <v:imagedata r:id="rId214" o:title=""/>
                </v:shape>
                <o:OLEObject Type="Embed" ProgID="Equation.3" ShapeID="_x0000_i1128" DrawAspect="Content" ObjectID="_1566226122" r:id="rId215"/>
              </w:object>
            </w:r>
            <w:r w:rsidR="00C321FB">
              <w:t>,</w:t>
            </w:r>
          </w:p>
        </w:tc>
        <w:tc>
          <w:tcPr>
            <w:tcW w:w="845" w:type="dxa"/>
            <w:vAlign w:val="center"/>
          </w:tcPr>
          <w:p w14:paraId="268266C8" w14:textId="77777777" w:rsidR="00F51314" w:rsidRDefault="00F51314" w:rsidP="00F807F0">
            <w:pPr>
              <w:pStyle w:val="a6"/>
              <w:ind w:firstLine="0"/>
              <w:jc w:val="center"/>
            </w:pPr>
            <w:r>
              <w:t>(</w:t>
            </w:r>
            <w:r w:rsidR="00F807F0">
              <w:t>22</w:t>
            </w:r>
            <w:r>
              <w:t>)</w:t>
            </w:r>
          </w:p>
        </w:tc>
      </w:tr>
    </w:tbl>
    <w:p w14:paraId="6C45EAF3" w14:textId="77777777" w:rsidR="00F51314" w:rsidRDefault="00F51314" w:rsidP="00F51314">
      <w:pPr>
        <w:pStyle w:val="a6"/>
        <w:tabs>
          <w:tab w:val="left" w:pos="7028"/>
        </w:tabs>
        <w:rPr>
          <w:highlight w:val="red"/>
        </w:rPr>
      </w:pPr>
    </w:p>
    <w:tbl>
      <w:tblPr>
        <w:tblStyle w:val="a8"/>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71F0E8E4" w14:textId="77777777" w:rsidTr="00491C22">
        <w:tc>
          <w:tcPr>
            <w:tcW w:w="8500" w:type="dxa"/>
            <w:vAlign w:val="center"/>
          </w:tcPr>
          <w:p w14:paraId="51536549" w14:textId="77777777" w:rsidR="00F51314" w:rsidRDefault="00F51314" w:rsidP="00491C22">
            <w:pPr>
              <w:pStyle w:val="a6"/>
              <w:ind w:firstLine="0"/>
              <w:jc w:val="center"/>
            </w:pPr>
            <w:r w:rsidRPr="00014E14">
              <w:rPr>
                <w:position w:val="-10"/>
              </w:rPr>
              <w:object w:dxaOrig="3240" w:dyaOrig="320" w14:anchorId="1E454FFF">
                <v:shape id="_x0000_i1129" type="#_x0000_t75" style="width:178.5pt;height:15pt" o:ole="">
                  <v:imagedata r:id="rId216" o:title=""/>
                </v:shape>
                <o:OLEObject Type="Embed" ProgID="Equation.3" ShapeID="_x0000_i1129" DrawAspect="Content" ObjectID="_1566226123" r:id="rId217"/>
              </w:object>
            </w:r>
          </w:p>
          <w:p w14:paraId="076188D9" w14:textId="77777777" w:rsidR="00F51314" w:rsidRDefault="00F51314" w:rsidP="00491C22">
            <w:pPr>
              <w:pStyle w:val="a6"/>
              <w:ind w:firstLine="0"/>
              <w:jc w:val="center"/>
            </w:pPr>
            <w:r w:rsidRPr="00014E14">
              <w:rPr>
                <w:position w:val="-10"/>
              </w:rPr>
              <w:object w:dxaOrig="6060" w:dyaOrig="320" w14:anchorId="641AAF51">
                <v:shape id="_x0000_i1130" type="#_x0000_t75" style="width:327pt;height:15pt" o:ole="">
                  <v:imagedata r:id="rId218" o:title=""/>
                </v:shape>
                <o:OLEObject Type="Embed" ProgID="Equation.3" ShapeID="_x0000_i1130" DrawAspect="Content" ObjectID="_1566226124" r:id="rId219"/>
              </w:object>
            </w:r>
          </w:p>
          <w:p w14:paraId="43CBB2D1" w14:textId="77777777" w:rsidR="00F51314" w:rsidRDefault="00F51314" w:rsidP="00491C22">
            <w:pPr>
              <w:pStyle w:val="a6"/>
              <w:ind w:firstLine="0"/>
              <w:jc w:val="center"/>
            </w:pPr>
            <w:r w:rsidRPr="00482FF1">
              <w:rPr>
                <w:position w:val="-10"/>
              </w:rPr>
              <w:object w:dxaOrig="6619" w:dyaOrig="320" w14:anchorId="6EC4B3C7">
                <v:shape id="_x0000_i1131" type="#_x0000_t75" style="width:343.5pt;height:15pt" o:ole="">
                  <v:imagedata r:id="rId220" o:title=""/>
                </v:shape>
                <o:OLEObject Type="Embed" ProgID="Equation.3" ShapeID="_x0000_i1131" DrawAspect="Content" ObjectID="_1566226125" r:id="rId221"/>
              </w:object>
            </w:r>
            <w:r w:rsidR="00C321FB">
              <w:t>,</w:t>
            </w:r>
          </w:p>
        </w:tc>
        <w:tc>
          <w:tcPr>
            <w:tcW w:w="845" w:type="dxa"/>
            <w:vAlign w:val="center"/>
          </w:tcPr>
          <w:p w14:paraId="7897C86D" w14:textId="77777777" w:rsidR="00F51314" w:rsidRDefault="00F51314" w:rsidP="00F807F0">
            <w:pPr>
              <w:pStyle w:val="a6"/>
              <w:ind w:firstLine="0"/>
              <w:jc w:val="center"/>
            </w:pPr>
            <w:r>
              <w:t>(</w:t>
            </w:r>
            <w:r w:rsidR="00F807F0">
              <w:t>23</w:t>
            </w:r>
            <w:r>
              <w:t>)</w:t>
            </w:r>
          </w:p>
        </w:tc>
      </w:tr>
    </w:tbl>
    <w:p w14:paraId="4223773A" w14:textId="77777777" w:rsidR="00F51314" w:rsidRDefault="00F51314" w:rsidP="00F51314">
      <w:pPr>
        <w:pStyle w:val="a6"/>
        <w:tabs>
          <w:tab w:val="left" w:pos="7028"/>
        </w:tabs>
        <w:rPr>
          <w:highlight w:val="red"/>
        </w:rPr>
      </w:pPr>
    </w:p>
    <w:tbl>
      <w:tblPr>
        <w:tblStyle w:val="a8"/>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3516CD8B" w14:textId="77777777" w:rsidTr="00491C22">
        <w:tc>
          <w:tcPr>
            <w:tcW w:w="8500" w:type="dxa"/>
            <w:vAlign w:val="center"/>
          </w:tcPr>
          <w:p w14:paraId="65A1C469" w14:textId="77777777" w:rsidR="00F51314" w:rsidRDefault="00F51314" w:rsidP="00491C22">
            <w:pPr>
              <w:pStyle w:val="a6"/>
              <w:ind w:firstLine="0"/>
              <w:jc w:val="center"/>
            </w:pPr>
            <w:r w:rsidRPr="00014E14">
              <w:rPr>
                <w:position w:val="-10"/>
              </w:rPr>
              <w:object w:dxaOrig="4959" w:dyaOrig="320" w14:anchorId="0B31D514">
                <v:shape id="_x0000_i1132" type="#_x0000_t75" style="width:261.75pt;height:15pt" o:ole="">
                  <v:imagedata r:id="rId222" o:title=""/>
                </v:shape>
                <o:OLEObject Type="Embed" ProgID="Equation.3" ShapeID="_x0000_i1132" DrawAspect="Content" ObjectID="_1566226126" r:id="rId223"/>
              </w:object>
            </w:r>
          </w:p>
          <w:p w14:paraId="09F8CFE8" w14:textId="77777777" w:rsidR="00F51314" w:rsidRDefault="00F51314" w:rsidP="00491C22">
            <w:pPr>
              <w:pStyle w:val="a6"/>
              <w:ind w:firstLine="0"/>
              <w:jc w:val="center"/>
            </w:pPr>
            <w:r w:rsidRPr="00014E14">
              <w:rPr>
                <w:position w:val="-10"/>
              </w:rPr>
              <w:object w:dxaOrig="4260" w:dyaOrig="320" w14:anchorId="11C81671">
                <v:shape id="_x0000_i1133" type="#_x0000_t75" style="width:228pt;height:15pt" o:ole="">
                  <v:imagedata r:id="rId224" o:title=""/>
                </v:shape>
                <o:OLEObject Type="Embed" ProgID="Equation.3" ShapeID="_x0000_i1133" DrawAspect="Content" ObjectID="_1566226127" r:id="rId225"/>
              </w:object>
            </w:r>
          </w:p>
          <w:p w14:paraId="294CB001" w14:textId="77777777" w:rsidR="00F51314" w:rsidRDefault="00F51314" w:rsidP="00491C22">
            <w:pPr>
              <w:pStyle w:val="a6"/>
              <w:ind w:firstLine="0"/>
              <w:jc w:val="center"/>
            </w:pPr>
            <w:r w:rsidRPr="00482FF1">
              <w:rPr>
                <w:position w:val="-10"/>
              </w:rPr>
              <w:object w:dxaOrig="4819" w:dyaOrig="320" w14:anchorId="4411AD0A">
                <v:shape id="_x0000_i1134" type="#_x0000_t75" style="width:249.75pt;height:15pt" o:ole="">
                  <v:imagedata r:id="rId226" o:title=""/>
                </v:shape>
                <o:OLEObject Type="Embed" ProgID="Equation.3" ShapeID="_x0000_i1134" DrawAspect="Content" ObjectID="_1566226128" r:id="rId227"/>
              </w:object>
            </w:r>
            <w:r w:rsidR="00C321FB">
              <w:t>,</w:t>
            </w:r>
          </w:p>
        </w:tc>
        <w:tc>
          <w:tcPr>
            <w:tcW w:w="845" w:type="dxa"/>
            <w:vAlign w:val="center"/>
          </w:tcPr>
          <w:p w14:paraId="7E08DD18" w14:textId="77777777" w:rsidR="00F51314" w:rsidRDefault="00F51314" w:rsidP="00F807F0">
            <w:pPr>
              <w:pStyle w:val="a6"/>
              <w:ind w:firstLine="0"/>
              <w:jc w:val="center"/>
            </w:pPr>
            <w:r>
              <w:t>(</w:t>
            </w:r>
            <w:r w:rsidR="00F807F0">
              <w:t>24</w:t>
            </w:r>
            <w:r>
              <w:t>)</w:t>
            </w:r>
          </w:p>
        </w:tc>
      </w:tr>
    </w:tbl>
    <w:p w14:paraId="46D80FA8" w14:textId="77777777" w:rsidR="00F51314" w:rsidRDefault="00F51314" w:rsidP="00F51314">
      <w:pPr>
        <w:pStyle w:val="a6"/>
        <w:tabs>
          <w:tab w:val="left" w:pos="7028"/>
        </w:tabs>
        <w:rPr>
          <w:highlight w:val="red"/>
        </w:rPr>
      </w:pPr>
    </w:p>
    <w:tbl>
      <w:tblPr>
        <w:tblStyle w:val="a8"/>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6494F142" w14:textId="77777777" w:rsidTr="00491C22">
        <w:tc>
          <w:tcPr>
            <w:tcW w:w="8500" w:type="dxa"/>
            <w:vAlign w:val="center"/>
          </w:tcPr>
          <w:p w14:paraId="69DD88C7" w14:textId="77777777" w:rsidR="00F51314" w:rsidRDefault="00F51314" w:rsidP="00491C22">
            <w:pPr>
              <w:pStyle w:val="a6"/>
              <w:ind w:firstLine="0"/>
              <w:jc w:val="center"/>
            </w:pPr>
            <w:r w:rsidRPr="00014E14">
              <w:rPr>
                <w:position w:val="-10"/>
              </w:rPr>
              <w:object w:dxaOrig="5260" w:dyaOrig="320" w14:anchorId="7528371D">
                <v:shape id="_x0000_i1135" type="#_x0000_t75" style="width:288.75pt;height:15.75pt" o:ole="">
                  <v:imagedata r:id="rId228" o:title=""/>
                </v:shape>
                <o:OLEObject Type="Embed" ProgID="Equation.3" ShapeID="_x0000_i1135" DrawAspect="Content" ObjectID="_1566226129" r:id="rId229"/>
              </w:object>
            </w:r>
          </w:p>
          <w:p w14:paraId="72D537F2" w14:textId="77777777" w:rsidR="00F51314" w:rsidRDefault="00F51314" w:rsidP="00491C22">
            <w:pPr>
              <w:pStyle w:val="a6"/>
              <w:ind w:firstLine="0"/>
              <w:jc w:val="center"/>
            </w:pPr>
            <w:r w:rsidRPr="00014E14">
              <w:rPr>
                <w:position w:val="-10"/>
              </w:rPr>
              <w:object w:dxaOrig="5340" w:dyaOrig="320" w14:anchorId="22D7559D">
                <v:shape id="_x0000_i1136" type="#_x0000_t75" style="width:4in;height:15pt" o:ole="">
                  <v:imagedata r:id="rId230" o:title=""/>
                </v:shape>
                <o:OLEObject Type="Embed" ProgID="Equation.3" ShapeID="_x0000_i1136" DrawAspect="Content" ObjectID="_1566226130" r:id="rId231"/>
              </w:object>
            </w:r>
          </w:p>
          <w:p w14:paraId="78D03034" w14:textId="77777777" w:rsidR="00F51314" w:rsidRDefault="00F51314" w:rsidP="00491C22">
            <w:pPr>
              <w:pStyle w:val="a6"/>
              <w:ind w:firstLine="0"/>
              <w:jc w:val="center"/>
            </w:pPr>
            <w:r w:rsidRPr="00482FF1">
              <w:rPr>
                <w:position w:val="-10"/>
              </w:rPr>
              <w:object w:dxaOrig="5899" w:dyaOrig="320" w14:anchorId="39FC2819">
                <v:shape id="_x0000_i1137" type="#_x0000_t75" style="width:306pt;height:15pt" o:ole="">
                  <v:imagedata r:id="rId232" o:title=""/>
                </v:shape>
                <o:OLEObject Type="Embed" ProgID="Equation.3" ShapeID="_x0000_i1137" DrawAspect="Content" ObjectID="_1566226131" r:id="rId233"/>
              </w:object>
            </w:r>
            <w:r w:rsidR="00C321FB">
              <w:t>,</w:t>
            </w:r>
          </w:p>
        </w:tc>
        <w:tc>
          <w:tcPr>
            <w:tcW w:w="845" w:type="dxa"/>
            <w:vAlign w:val="center"/>
          </w:tcPr>
          <w:p w14:paraId="65D62D4E" w14:textId="77777777" w:rsidR="00F51314" w:rsidRDefault="00F51314" w:rsidP="00F807F0">
            <w:pPr>
              <w:pStyle w:val="a6"/>
              <w:ind w:firstLine="0"/>
              <w:jc w:val="center"/>
            </w:pPr>
            <w:r>
              <w:t>(</w:t>
            </w:r>
            <w:r w:rsidR="00F807F0">
              <w:t>25</w:t>
            </w:r>
            <w:r>
              <w:t>)</w:t>
            </w:r>
          </w:p>
        </w:tc>
      </w:tr>
    </w:tbl>
    <w:p w14:paraId="40F86EB5" w14:textId="77777777" w:rsidR="00F51314" w:rsidRDefault="00F51314" w:rsidP="00F51314">
      <w:pPr>
        <w:pStyle w:val="a6"/>
        <w:tabs>
          <w:tab w:val="left" w:pos="7028"/>
        </w:tabs>
        <w:rPr>
          <w:highlight w:val="red"/>
        </w:rPr>
      </w:pPr>
    </w:p>
    <w:tbl>
      <w:tblPr>
        <w:tblStyle w:val="a8"/>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52B67413" w14:textId="77777777" w:rsidTr="00491C22">
        <w:tc>
          <w:tcPr>
            <w:tcW w:w="8500" w:type="dxa"/>
            <w:vAlign w:val="center"/>
          </w:tcPr>
          <w:p w14:paraId="15BBE7A7" w14:textId="77777777" w:rsidR="00F51314" w:rsidRDefault="00F51314" w:rsidP="00491C22">
            <w:pPr>
              <w:pStyle w:val="a6"/>
              <w:ind w:firstLine="0"/>
              <w:jc w:val="center"/>
            </w:pPr>
            <w:r w:rsidRPr="00014E14">
              <w:rPr>
                <w:position w:val="-10"/>
              </w:rPr>
              <w:object w:dxaOrig="3680" w:dyaOrig="320" w14:anchorId="199B2C8A">
                <v:shape id="_x0000_i1138" type="#_x0000_t75" style="width:190.5pt;height:15pt" o:ole="">
                  <v:imagedata r:id="rId234" o:title=""/>
                </v:shape>
                <o:OLEObject Type="Embed" ProgID="Equation.3" ShapeID="_x0000_i1138" DrawAspect="Content" ObjectID="_1566226132" r:id="rId235"/>
              </w:object>
            </w:r>
          </w:p>
          <w:p w14:paraId="64B2B999" w14:textId="77777777" w:rsidR="00F51314" w:rsidRDefault="00F51314" w:rsidP="00491C22">
            <w:pPr>
              <w:pStyle w:val="a6"/>
              <w:ind w:firstLine="0"/>
              <w:jc w:val="center"/>
            </w:pPr>
            <w:r w:rsidRPr="00014E14">
              <w:rPr>
                <w:position w:val="-10"/>
              </w:rPr>
              <w:object w:dxaOrig="5660" w:dyaOrig="320" w14:anchorId="71085B5C">
                <v:shape id="_x0000_i1139" type="#_x0000_t75" style="width:303pt;height:15pt" o:ole="">
                  <v:imagedata r:id="rId236" o:title=""/>
                </v:shape>
                <o:OLEObject Type="Embed" ProgID="Equation.3" ShapeID="_x0000_i1139" DrawAspect="Content" ObjectID="_1566226133" r:id="rId237"/>
              </w:object>
            </w:r>
            <w:r w:rsidR="00C321FB">
              <w:t>,</w:t>
            </w:r>
          </w:p>
        </w:tc>
        <w:tc>
          <w:tcPr>
            <w:tcW w:w="845" w:type="dxa"/>
            <w:vAlign w:val="center"/>
          </w:tcPr>
          <w:p w14:paraId="37870ACF" w14:textId="77777777" w:rsidR="00F51314" w:rsidRDefault="00F51314" w:rsidP="00F807F0">
            <w:pPr>
              <w:pStyle w:val="a6"/>
              <w:ind w:firstLine="0"/>
              <w:jc w:val="center"/>
            </w:pPr>
            <w:r>
              <w:t>(</w:t>
            </w:r>
            <w:r w:rsidR="00F807F0">
              <w:t>26</w:t>
            </w:r>
            <w:r>
              <w:t>)</w:t>
            </w:r>
          </w:p>
        </w:tc>
      </w:tr>
    </w:tbl>
    <w:p w14:paraId="3C8FE4AE" w14:textId="77777777" w:rsidR="00F51314" w:rsidRDefault="00F51314" w:rsidP="00F51314">
      <w:pPr>
        <w:pStyle w:val="a6"/>
        <w:tabs>
          <w:tab w:val="left" w:pos="7028"/>
        </w:tabs>
        <w:rPr>
          <w:highlight w:val="red"/>
        </w:rPr>
      </w:pPr>
    </w:p>
    <w:tbl>
      <w:tblPr>
        <w:tblStyle w:val="a8"/>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48C86C52" w14:textId="77777777" w:rsidTr="00491C22">
        <w:tc>
          <w:tcPr>
            <w:tcW w:w="8500" w:type="dxa"/>
            <w:vAlign w:val="center"/>
          </w:tcPr>
          <w:p w14:paraId="7744B0A3" w14:textId="77777777" w:rsidR="00F51314" w:rsidRDefault="00F51314" w:rsidP="00491C22">
            <w:pPr>
              <w:pStyle w:val="a6"/>
              <w:ind w:firstLine="0"/>
              <w:jc w:val="center"/>
            </w:pPr>
            <w:r w:rsidRPr="00014E14">
              <w:rPr>
                <w:position w:val="-10"/>
              </w:rPr>
              <w:object w:dxaOrig="2659" w:dyaOrig="320" w14:anchorId="68A5BF39">
                <v:shape id="_x0000_i1140" type="#_x0000_t75" style="width:139.5pt;height:15pt" o:ole="">
                  <v:imagedata r:id="rId238" o:title=""/>
                </v:shape>
                <o:OLEObject Type="Embed" ProgID="Equation.3" ShapeID="_x0000_i1140" DrawAspect="Content" ObjectID="_1566226134" r:id="rId239"/>
              </w:object>
            </w:r>
          </w:p>
          <w:p w14:paraId="21395DB8" w14:textId="77777777" w:rsidR="00F51314" w:rsidRDefault="00F51314" w:rsidP="00C321FB">
            <w:pPr>
              <w:pStyle w:val="a6"/>
              <w:ind w:firstLine="0"/>
              <w:jc w:val="center"/>
            </w:pPr>
            <w:r w:rsidRPr="00014E14">
              <w:rPr>
                <w:position w:val="-10"/>
              </w:rPr>
              <w:object w:dxaOrig="6780" w:dyaOrig="320" w14:anchorId="39A5CFA4">
                <v:shape id="_x0000_i1141" type="#_x0000_t75" style="width:363pt;height:15pt" o:ole="">
                  <v:imagedata r:id="rId240" o:title=""/>
                </v:shape>
                <o:OLEObject Type="Embed" ProgID="Equation.3" ShapeID="_x0000_i1141" DrawAspect="Content" ObjectID="_1566226135" r:id="rId241"/>
              </w:object>
            </w:r>
            <w:r w:rsidR="00C321FB">
              <w:t>,</w:t>
            </w:r>
          </w:p>
        </w:tc>
        <w:tc>
          <w:tcPr>
            <w:tcW w:w="845" w:type="dxa"/>
            <w:vAlign w:val="center"/>
          </w:tcPr>
          <w:p w14:paraId="30CD231A" w14:textId="77777777" w:rsidR="00F51314" w:rsidRDefault="00F51314" w:rsidP="00F807F0">
            <w:pPr>
              <w:pStyle w:val="a6"/>
              <w:ind w:firstLine="0"/>
              <w:jc w:val="center"/>
            </w:pPr>
            <w:r>
              <w:t>(</w:t>
            </w:r>
            <w:r w:rsidR="00F807F0">
              <w:t>27</w:t>
            </w:r>
            <w:r>
              <w:t>)</w:t>
            </w:r>
          </w:p>
        </w:tc>
      </w:tr>
    </w:tbl>
    <w:p w14:paraId="4BF05164" w14:textId="77777777" w:rsidR="00F51314" w:rsidRDefault="00F51314" w:rsidP="00F51314">
      <w:pPr>
        <w:pStyle w:val="a6"/>
        <w:tabs>
          <w:tab w:val="left" w:pos="7028"/>
        </w:tabs>
        <w:ind w:firstLine="0"/>
        <w:rPr>
          <w:highlight w:val="red"/>
        </w:rPr>
      </w:pPr>
    </w:p>
    <w:tbl>
      <w:tblPr>
        <w:tblStyle w:val="a8"/>
        <w:tblpPr w:leftFromText="180" w:rightFromText="180" w:vertAnchor="text" w:horzAnchor="margin" w:tblpXSpec="center"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55A710D5" w14:textId="77777777" w:rsidTr="00491C22">
        <w:tc>
          <w:tcPr>
            <w:tcW w:w="8500" w:type="dxa"/>
            <w:vAlign w:val="center"/>
          </w:tcPr>
          <w:p w14:paraId="5D6F4DBB" w14:textId="77777777" w:rsidR="00F51314" w:rsidRDefault="00F51314" w:rsidP="00491C22">
            <w:pPr>
              <w:pStyle w:val="a6"/>
              <w:ind w:firstLine="0"/>
              <w:jc w:val="center"/>
            </w:pPr>
            <w:r w:rsidRPr="00014E14">
              <w:rPr>
                <w:position w:val="-10"/>
              </w:rPr>
              <w:object w:dxaOrig="6820" w:dyaOrig="320" w14:anchorId="291B8991">
                <v:shape id="_x0000_i1142" type="#_x0000_t75" style="width:355.5pt;height:15pt" o:ole="">
                  <v:imagedata r:id="rId242" o:title=""/>
                </v:shape>
                <o:OLEObject Type="Embed" ProgID="Equation.3" ShapeID="_x0000_i1142" DrawAspect="Content" ObjectID="_1566226136" r:id="rId243"/>
              </w:object>
            </w:r>
          </w:p>
          <w:p w14:paraId="1205E810" w14:textId="77777777" w:rsidR="00F51314" w:rsidRDefault="00F51314" w:rsidP="00491C22">
            <w:pPr>
              <w:pStyle w:val="a6"/>
              <w:ind w:firstLine="0"/>
              <w:jc w:val="center"/>
            </w:pPr>
            <w:r w:rsidRPr="00011582">
              <w:rPr>
                <w:position w:val="-10"/>
              </w:rPr>
              <w:object w:dxaOrig="6420" w:dyaOrig="340" w14:anchorId="207941FD">
                <v:shape id="_x0000_i1143" type="#_x0000_t75" style="width:345pt;height:15.75pt" o:ole="">
                  <v:imagedata r:id="rId244" o:title=""/>
                </v:shape>
                <o:OLEObject Type="Embed" ProgID="Equation.3" ShapeID="_x0000_i1143" DrawAspect="Content" ObjectID="_1566226137" r:id="rId245"/>
              </w:object>
            </w:r>
            <w:r w:rsidRPr="00482FF1">
              <w:rPr>
                <w:position w:val="-10"/>
              </w:rPr>
              <w:object w:dxaOrig="180" w:dyaOrig="340" w14:anchorId="66E5573B">
                <v:shape id="_x0000_i1144" type="#_x0000_t75" style="width:10.5pt;height:15.75pt" o:ole="">
                  <v:imagedata r:id="rId154" o:title=""/>
                </v:shape>
                <o:OLEObject Type="Embed" ProgID="Equation.3" ShapeID="_x0000_i1144" DrawAspect="Content" ObjectID="_1566226138" r:id="rId246"/>
              </w:object>
            </w:r>
          </w:p>
          <w:p w14:paraId="07A45B39" w14:textId="77777777" w:rsidR="00F51314" w:rsidRPr="00F02A8B" w:rsidRDefault="00F51314" w:rsidP="00491C22">
            <w:pPr>
              <w:pStyle w:val="a6"/>
              <w:tabs>
                <w:tab w:val="left" w:pos="7028"/>
              </w:tabs>
              <w:jc w:val="center"/>
              <w:rPr>
                <w:highlight w:val="red"/>
              </w:rPr>
            </w:pPr>
            <w:r w:rsidRPr="00803C08">
              <w:rPr>
                <w:position w:val="-10"/>
              </w:rPr>
              <w:object w:dxaOrig="5920" w:dyaOrig="320" w14:anchorId="075067DA">
                <v:shape id="_x0000_i1145" type="#_x0000_t75" style="width:295.5pt;height:15pt" o:ole="">
                  <v:imagedata r:id="rId247" o:title=""/>
                </v:shape>
                <o:OLEObject Type="Embed" ProgID="Equation.3" ShapeID="_x0000_i1145" DrawAspect="Content" ObjectID="_1566226139" r:id="rId248"/>
              </w:object>
            </w:r>
            <w:r w:rsidR="00C321FB">
              <w:t>,</w:t>
            </w:r>
          </w:p>
        </w:tc>
        <w:tc>
          <w:tcPr>
            <w:tcW w:w="845" w:type="dxa"/>
            <w:vAlign w:val="center"/>
          </w:tcPr>
          <w:p w14:paraId="474C5008" w14:textId="77777777" w:rsidR="00F51314" w:rsidRDefault="00F51314" w:rsidP="00F807F0">
            <w:pPr>
              <w:pStyle w:val="a6"/>
              <w:ind w:firstLine="0"/>
              <w:jc w:val="center"/>
            </w:pPr>
            <w:r>
              <w:t>(</w:t>
            </w:r>
            <w:r w:rsidR="00F807F0">
              <w:t>28</w:t>
            </w:r>
            <w:r>
              <w:t>)</w:t>
            </w:r>
          </w:p>
        </w:tc>
      </w:tr>
    </w:tbl>
    <w:p w14:paraId="053D91A0" w14:textId="77777777" w:rsidR="00F51314" w:rsidRDefault="00F51314" w:rsidP="00F51314">
      <w:pPr>
        <w:pStyle w:val="a6"/>
        <w:tabs>
          <w:tab w:val="left" w:pos="7028"/>
        </w:tabs>
        <w:rPr>
          <w:highlight w:val="red"/>
        </w:rPr>
      </w:pPr>
    </w:p>
    <w:tbl>
      <w:tblPr>
        <w:tblStyle w:val="a8"/>
        <w:tblpPr w:leftFromText="180" w:rightFromText="180" w:vertAnchor="text" w:horzAnchor="margin" w:tblpXSpec="center"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737C47B4" w14:textId="77777777" w:rsidTr="00491C22">
        <w:tc>
          <w:tcPr>
            <w:tcW w:w="8500" w:type="dxa"/>
            <w:vAlign w:val="center"/>
          </w:tcPr>
          <w:p w14:paraId="26085D3A" w14:textId="77777777" w:rsidR="00F51314" w:rsidRDefault="00F51314" w:rsidP="00491C22">
            <w:pPr>
              <w:pStyle w:val="a6"/>
              <w:ind w:firstLine="0"/>
              <w:jc w:val="center"/>
            </w:pPr>
            <w:r w:rsidRPr="00014E14">
              <w:rPr>
                <w:position w:val="-10"/>
              </w:rPr>
              <w:object w:dxaOrig="4540" w:dyaOrig="320" w14:anchorId="32ACBB83">
                <v:shape id="_x0000_i1146" type="#_x0000_t75" style="width:234pt;height:15pt" o:ole="">
                  <v:imagedata r:id="rId249" o:title=""/>
                </v:shape>
                <o:OLEObject Type="Embed" ProgID="Equation.3" ShapeID="_x0000_i1146" DrawAspect="Content" ObjectID="_1566226140" r:id="rId250"/>
              </w:object>
            </w:r>
          </w:p>
          <w:p w14:paraId="29ED3318" w14:textId="77777777" w:rsidR="00F51314" w:rsidRDefault="00F51314" w:rsidP="00C321FB">
            <w:pPr>
              <w:pStyle w:val="a6"/>
              <w:ind w:firstLine="0"/>
              <w:jc w:val="center"/>
            </w:pPr>
            <w:r w:rsidRPr="00F02A8B">
              <w:rPr>
                <w:position w:val="-30"/>
              </w:rPr>
              <w:object w:dxaOrig="4700" w:dyaOrig="680" w14:anchorId="27A2559A">
                <v:shape id="_x0000_i1147" type="#_x0000_t75" style="width:250.5pt;height:33pt" o:ole="">
                  <v:imagedata r:id="rId251" o:title=""/>
                </v:shape>
                <o:OLEObject Type="Embed" ProgID="Equation.3" ShapeID="_x0000_i1147" DrawAspect="Content" ObjectID="_1566226141" r:id="rId252"/>
              </w:object>
            </w:r>
            <w:r w:rsidR="00C321FB">
              <w:t>,</w:t>
            </w:r>
          </w:p>
        </w:tc>
        <w:tc>
          <w:tcPr>
            <w:tcW w:w="845" w:type="dxa"/>
            <w:vAlign w:val="center"/>
          </w:tcPr>
          <w:p w14:paraId="0BCDDBF7" w14:textId="77777777" w:rsidR="00F51314" w:rsidRDefault="00F51314" w:rsidP="00F807F0">
            <w:pPr>
              <w:pStyle w:val="a6"/>
              <w:ind w:firstLine="0"/>
              <w:jc w:val="center"/>
            </w:pPr>
            <w:r>
              <w:t>(</w:t>
            </w:r>
            <w:r w:rsidR="00F807F0">
              <w:t>29</w:t>
            </w:r>
            <w:r>
              <w:t>)</w:t>
            </w:r>
          </w:p>
        </w:tc>
      </w:tr>
    </w:tbl>
    <w:p w14:paraId="01D7AE58" w14:textId="77777777" w:rsidR="00F51314" w:rsidRDefault="00F51314" w:rsidP="00F51314">
      <w:pPr>
        <w:pStyle w:val="a6"/>
        <w:tabs>
          <w:tab w:val="left" w:pos="7028"/>
        </w:tabs>
        <w:rPr>
          <w:highlight w:val="red"/>
        </w:rPr>
      </w:pPr>
    </w:p>
    <w:tbl>
      <w:tblPr>
        <w:tblStyle w:val="a8"/>
        <w:tblpPr w:leftFromText="180" w:rightFromText="180" w:vertAnchor="text" w:horzAnchor="margin" w:tblpXSpec="center"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26D68148" w14:textId="77777777" w:rsidTr="00491C22">
        <w:tc>
          <w:tcPr>
            <w:tcW w:w="8500" w:type="dxa"/>
            <w:vAlign w:val="center"/>
          </w:tcPr>
          <w:p w14:paraId="4A481373" w14:textId="77777777" w:rsidR="00F51314" w:rsidRDefault="00F51314" w:rsidP="00491C22">
            <w:pPr>
              <w:pStyle w:val="a6"/>
              <w:ind w:firstLine="0"/>
              <w:jc w:val="center"/>
            </w:pPr>
            <w:r w:rsidRPr="00014E14">
              <w:rPr>
                <w:position w:val="-10"/>
              </w:rPr>
              <w:object w:dxaOrig="5040" w:dyaOrig="320" w14:anchorId="19BAB397">
                <v:shape id="_x0000_i1148" type="#_x0000_t75" style="width:261.75pt;height:15pt" o:ole="">
                  <v:imagedata r:id="rId253" o:title=""/>
                </v:shape>
                <o:OLEObject Type="Embed" ProgID="Equation.3" ShapeID="_x0000_i1148" DrawAspect="Content" ObjectID="_1566226142" r:id="rId254"/>
              </w:object>
            </w:r>
          </w:p>
          <w:p w14:paraId="4A1F066F" w14:textId="77777777" w:rsidR="00F51314" w:rsidRDefault="00F51314" w:rsidP="00491C22">
            <w:pPr>
              <w:pStyle w:val="a6"/>
              <w:ind w:firstLine="0"/>
              <w:jc w:val="center"/>
            </w:pPr>
            <w:r w:rsidRPr="00014E14">
              <w:rPr>
                <w:position w:val="-10"/>
              </w:rPr>
              <w:object w:dxaOrig="6180" w:dyaOrig="320" w14:anchorId="2A8855A3">
                <v:shape id="_x0000_i1149" type="#_x0000_t75" style="width:332.25pt;height:15pt" o:ole="">
                  <v:imagedata r:id="rId255" o:title=""/>
                </v:shape>
                <o:OLEObject Type="Embed" ProgID="Equation.3" ShapeID="_x0000_i1149" DrawAspect="Content" ObjectID="_1566226143" r:id="rId256"/>
              </w:object>
            </w:r>
            <w:r w:rsidRPr="00482FF1">
              <w:rPr>
                <w:position w:val="-10"/>
              </w:rPr>
              <w:object w:dxaOrig="180" w:dyaOrig="340" w14:anchorId="4B4A2761">
                <v:shape id="_x0000_i1150" type="#_x0000_t75" style="width:10.5pt;height:15.75pt" o:ole="">
                  <v:imagedata r:id="rId154" o:title=""/>
                </v:shape>
                <o:OLEObject Type="Embed" ProgID="Equation.3" ShapeID="_x0000_i1150" DrawAspect="Content" ObjectID="_1566226144" r:id="rId257"/>
              </w:object>
            </w:r>
          </w:p>
          <w:p w14:paraId="2346B122" w14:textId="77777777" w:rsidR="00F51314" w:rsidRDefault="00F51314" w:rsidP="00491C22">
            <w:pPr>
              <w:pStyle w:val="a6"/>
              <w:ind w:firstLine="0"/>
              <w:jc w:val="center"/>
            </w:pPr>
            <w:r w:rsidRPr="00803C08">
              <w:rPr>
                <w:position w:val="-10"/>
              </w:rPr>
              <w:object w:dxaOrig="7280" w:dyaOrig="320" w14:anchorId="76D593EB">
                <v:shape id="_x0000_i1151" type="#_x0000_t75" style="width:384pt;height:15pt" o:ole="">
                  <v:imagedata r:id="rId258" o:title=""/>
                </v:shape>
                <o:OLEObject Type="Embed" ProgID="Equation.3" ShapeID="_x0000_i1151" DrawAspect="Content" ObjectID="_1566226145" r:id="rId259"/>
              </w:object>
            </w:r>
          </w:p>
          <w:p w14:paraId="6A0632E6" w14:textId="77777777" w:rsidR="00F51314" w:rsidRDefault="00F51314" w:rsidP="00491C22">
            <w:pPr>
              <w:pStyle w:val="a6"/>
              <w:ind w:firstLine="0"/>
              <w:jc w:val="center"/>
            </w:pPr>
            <w:r w:rsidRPr="00803C08">
              <w:rPr>
                <w:position w:val="-10"/>
              </w:rPr>
              <w:object w:dxaOrig="7900" w:dyaOrig="320" w14:anchorId="7A989CD9">
                <v:shape id="_x0000_i1152" type="#_x0000_t75" style="width:409.5pt;height:15pt" o:ole="">
                  <v:imagedata r:id="rId260" o:title=""/>
                </v:shape>
                <o:OLEObject Type="Embed" ProgID="Equation.3" ShapeID="_x0000_i1152" DrawAspect="Content" ObjectID="_1566226146" r:id="rId261"/>
              </w:object>
            </w:r>
            <w:r w:rsidR="00C321FB">
              <w:t>,</w:t>
            </w:r>
          </w:p>
        </w:tc>
        <w:tc>
          <w:tcPr>
            <w:tcW w:w="845" w:type="dxa"/>
            <w:vAlign w:val="center"/>
          </w:tcPr>
          <w:p w14:paraId="0ADBA1B0" w14:textId="77777777" w:rsidR="00F51314" w:rsidRDefault="00F51314" w:rsidP="00F807F0">
            <w:pPr>
              <w:pStyle w:val="a6"/>
              <w:ind w:firstLine="0"/>
              <w:jc w:val="center"/>
            </w:pPr>
            <w:r>
              <w:t>(</w:t>
            </w:r>
            <w:r w:rsidR="00F807F0">
              <w:t>30</w:t>
            </w:r>
            <w:r>
              <w:t>)</w:t>
            </w:r>
          </w:p>
        </w:tc>
      </w:tr>
    </w:tbl>
    <w:p w14:paraId="0E2A5E4F" w14:textId="77777777" w:rsidR="00F51314" w:rsidRDefault="00F51314" w:rsidP="00F51314">
      <w:pPr>
        <w:pStyle w:val="a6"/>
        <w:tabs>
          <w:tab w:val="left" w:pos="7028"/>
        </w:tabs>
        <w:rPr>
          <w:highlight w:val="red"/>
        </w:rPr>
      </w:pPr>
    </w:p>
    <w:tbl>
      <w:tblPr>
        <w:tblStyle w:val="a8"/>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51314" w14:paraId="5568B409" w14:textId="77777777" w:rsidTr="00491C22">
        <w:tc>
          <w:tcPr>
            <w:tcW w:w="8500" w:type="dxa"/>
            <w:vAlign w:val="center"/>
          </w:tcPr>
          <w:p w14:paraId="0A70A431" w14:textId="77777777" w:rsidR="00F51314" w:rsidRDefault="00F51314" w:rsidP="00491C22">
            <w:pPr>
              <w:pStyle w:val="a6"/>
              <w:ind w:firstLine="0"/>
              <w:jc w:val="center"/>
            </w:pPr>
            <w:r w:rsidRPr="00014E14">
              <w:rPr>
                <w:position w:val="-10"/>
              </w:rPr>
              <w:object w:dxaOrig="5740" w:dyaOrig="320" w14:anchorId="4BC6220C">
                <v:shape id="_x0000_i1153" type="#_x0000_t75" style="width:298.5pt;height:15pt" o:ole="">
                  <v:imagedata r:id="rId262" o:title=""/>
                </v:shape>
                <o:OLEObject Type="Embed" ProgID="Equation.3" ShapeID="_x0000_i1153" DrawAspect="Content" ObjectID="_1566226147" r:id="rId263"/>
              </w:object>
            </w:r>
          </w:p>
          <w:p w14:paraId="1E5794B7" w14:textId="77777777" w:rsidR="00F51314" w:rsidRPr="006E60D5" w:rsidRDefault="00F51314" w:rsidP="00491C22">
            <w:pPr>
              <w:pStyle w:val="a6"/>
              <w:ind w:firstLine="0"/>
              <w:jc w:val="center"/>
              <w:rPr>
                <w:lang w:val="en-US"/>
              </w:rPr>
            </w:pPr>
            <w:r w:rsidRPr="006E60D5">
              <w:rPr>
                <w:position w:val="-64"/>
              </w:rPr>
              <w:object w:dxaOrig="4620" w:dyaOrig="1060" w14:anchorId="0B1511E3">
                <v:shape id="_x0000_i1154" type="#_x0000_t75" style="width:247.5pt;height:54pt" o:ole="">
                  <v:imagedata r:id="rId264" o:title=""/>
                </v:shape>
                <o:OLEObject Type="Embed" ProgID="Equation.3" ShapeID="_x0000_i1154" DrawAspect="Content" ObjectID="_1566226148" r:id="rId265"/>
              </w:object>
            </w:r>
            <w:r>
              <w:rPr>
                <w:lang w:val="en-US"/>
              </w:rPr>
              <w:t>,</w:t>
            </w:r>
          </w:p>
        </w:tc>
        <w:tc>
          <w:tcPr>
            <w:tcW w:w="845" w:type="dxa"/>
            <w:vAlign w:val="center"/>
          </w:tcPr>
          <w:p w14:paraId="20F0EAB4" w14:textId="77777777" w:rsidR="00F51314" w:rsidRDefault="00F51314" w:rsidP="00F807F0">
            <w:pPr>
              <w:pStyle w:val="a6"/>
              <w:ind w:firstLine="0"/>
              <w:jc w:val="center"/>
            </w:pPr>
            <w:r>
              <w:t>(</w:t>
            </w:r>
            <w:r w:rsidR="00F807F0">
              <w:t>31</w:t>
            </w:r>
            <w:r>
              <w:t>)</w:t>
            </w:r>
          </w:p>
        </w:tc>
      </w:tr>
    </w:tbl>
    <w:p w14:paraId="2CCFA366" w14:textId="77777777" w:rsidR="00F51314" w:rsidRDefault="00F51314" w:rsidP="00F51314">
      <w:pPr>
        <w:pStyle w:val="a6"/>
        <w:tabs>
          <w:tab w:val="left" w:pos="7028"/>
        </w:tabs>
        <w:ind w:firstLine="0"/>
      </w:pPr>
      <w:r w:rsidRPr="006E60D5">
        <w:t xml:space="preserve">где </w:t>
      </w:r>
      <w:r w:rsidRPr="006E60D5">
        <w:rPr>
          <w:position w:val="-24"/>
        </w:rPr>
        <w:object w:dxaOrig="3660" w:dyaOrig="620" w14:anchorId="425BD7AE">
          <v:shape id="_x0000_i1155" type="#_x0000_t75" style="width:183pt;height:31.5pt" o:ole="">
            <v:imagedata r:id="rId266" o:title=""/>
          </v:shape>
          <o:OLEObject Type="Embed" ProgID="Equation.3" ShapeID="_x0000_i1155" DrawAspect="Content" ObjectID="_1566226149" r:id="rId267"/>
        </w:object>
      </w:r>
      <w:r w:rsidRPr="006E60D5">
        <w:t xml:space="preserve">, </w:t>
      </w:r>
      <w:r>
        <w:rPr>
          <w:lang w:val="en-US"/>
        </w:rPr>
        <w:t>n</w:t>
      </w:r>
      <w:r w:rsidRPr="006E60D5">
        <w:t xml:space="preserve"> –</w:t>
      </w:r>
      <w:r>
        <w:t xml:space="preserve"> количество платежей в погашение долга в год, </w:t>
      </w:r>
      <w:r>
        <w:rPr>
          <w:lang w:val="en-US"/>
        </w:rPr>
        <w:t>N</w:t>
      </w:r>
      <w:r>
        <w:t xml:space="preserve"> – общее количество платежей в погашение долга.</w:t>
      </w:r>
    </w:p>
    <w:p w14:paraId="34BC49A3" w14:textId="4CB07332" w:rsidR="00F51314" w:rsidRDefault="00F51314" w:rsidP="00F51314">
      <w:pPr>
        <w:pStyle w:val="a6"/>
      </w:pPr>
      <w:r>
        <w:t>В качестве исходных данных взята информация по компаниям за два года</w:t>
      </w:r>
      <w:r w:rsidR="006D74A2">
        <w:t xml:space="preserve"> </w:t>
      </w:r>
      <w:r w:rsidR="006D74A2" w:rsidRPr="006D74A2">
        <w:t>[</w:t>
      </w:r>
      <w:r w:rsidR="00C64350">
        <w:t>6</w:t>
      </w:r>
      <w:r w:rsidR="00D73C82" w:rsidRPr="00D73C82">
        <w:t>9</w:t>
      </w:r>
      <w:r w:rsidR="006D74A2" w:rsidRPr="006D74A2">
        <w:t>]</w:t>
      </w:r>
      <w:r>
        <w:t xml:space="preserve"> 2014 и 2015. Решение о рассмотрении финансовой информации за два года было принято для удобства инвестора и возможности анализа компаний в динамике. </w:t>
      </w:r>
    </w:p>
    <w:p w14:paraId="3661B3EE" w14:textId="77777777" w:rsidR="00F51314" w:rsidRDefault="00F51314" w:rsidP="00F51314">
      <w:pPr>
        <w:pStyle w:val="a6"/>
      </w:pPr>
      <w:r>
        <w:t xml:space="preserve">К используемым исходным данным применимы свойства, описанные в таблице </w:t>
      </w:r>
      <w:r w:rsidR="00F807F0">
        <w:t>3.</w:t>
      </w:r>
    </w:p>
    <w:p w14:paraId="5D407066" w14:textId="77777777" w:rsidR="00F51314" w:rsidRDefault="00F51314" w:rsidP="007735D9">
      <w:pPr>
        <w:pStyle w:val="af3"/>
      </w:pPr>
      <w:r>
        <w:t xml:space="preserve">Таблица </w:t>
      </w:r>
      <w:r w:rsidR="00F807F0">
        <w:t>3</w:t>
      </w:r>
      <w:r>
        <w:t xml:space="preserve"> – Свойства исходных данных</w:t>
      </w:r>
    </w:p>
    <w:tbl>
      <w:tblPr>
        <w:tblStyle w:val="a8"/>
        <w:tblW w:w="0" w:type="auto"/>
        <w:tblLook w:val="04A0" w:firstRow="1" w:lastRow="0" w:firstColumn="1" w:lastColumn="0" w:noHBand="0" w:noVBand="1"/>
      </w:tblPr>
      <w:tblGrid>
        <w:gridCol w:w="3256"/>
        <w:gridCol w:w="6089"/>
      </w:tblGrid>
      <w:tr w:rsidR="00F51314" w:rsidRPr="009C0CF1" w14:paraId="61B6A34F" w14:textId="77777777" w:rsidTr="00491C22">
        <w:tc>
          <w:tcPr>
            <w:tcW w:w="3256" w:type="dxa"/>
          </w:tcPr>
          <w:p w14:paraId="0C24E913" w14:textId="77777777" w:rsidR="00F51314" w:rsidRPr="009C0CF1" w:rsidRDefault="00F51314" w:rsidP="00491C22">
            <w:pPr>
              <w:pStyle w:val="aa"/>
              <w:ind w:firstLine="0"/>
            </w:pPr>
            <w:r w:rsidRPr="009C0CF1">
              <w:t>Предметная ориентированность</w:t>
            </w:r>
          </w:p>
        </w:tc>
        <w:tc>
          <w:tcPr>
            <w:tcW w:w="6089" w:type="dxa"/>
          </w:tcPr>
          <w:p w14:paraId="7F0E4694" w14:textId="77777777" w:rsidR="00F51314" w:rsidRPr="009C0CF1" w:rsidRDefault="00F51314" w:rsidP="00491C22">
            <w:pPr>
              <w:pStyle w:val="aa"/>
              <w:ind w:firstLine="0"/>
            </w:pPr>
            <w:r w:rsidRPr="009C0CF1">
              <w:t>Все данные о бизнес объекте собираются из одного или нескольких различных источников, очищаются, дополняются, агрегируются и представляются в единой, удобной для их использования форме для дальнейшего анализа.</w:t>
            </w:r>
          </w:p>
        </w:tc>
      </w:tr>
      <w:tr w:rsidR="00F51314" w:rsidRPr="009C0CF1" w14:paraId="27092E88" w14:textId="77777777" w:rsidTr="00491C22">
        <w:tc>
          <w:tcPr>
            <w:tcW w:w="3256" w:type="dxa"/>
          </w:tcPr>
          <w:p w14:paraId="36A3FE2B" w14:textId="77777777" w:rsidR="00F51314" w:rsidRPr="009C0CF1" w:rsidRDefault="00F51314" w:rsidP="00491C22">
            <w:pPr>
              <w:pStyle w:val="aa"/>
              <w:ind w:firstLine="0"/>
            </w:pPr>
            <w:r w:rsidRPr="009C0CF1">
              <w:t>Интегрированность</w:t>
            </w:r>
          </w:p>
        </w:tc>
        <w:tc>
          <w:tcPr>
            <w:tcW w:w="6089" w:type="dxa"/>
          </w:tcPr>
          <w:p w14:paraId="4C5A83BF" w14:textId="77777777" w:rsidR="00F51314" w:rsidRPr="009C0CF1" w:rsidRDefault="00F51314" w:rsidP="00491C22">
            <w:pPr>
              <w:pStyle w:val="aa"/>
              <w:ind w:firstLine="0"/>
            </w:pPr>
            <w:r w:rsidRPr="009C0CF1">
              <w:t>Все данные о разных бизнес объектах, взаимно</w:t>
            </w:r>
          </w:p>
          <w:p w14:paraId="477D2535" w14:textId="77777777" w:rsidR="00F51314" w:rsidRPr="009C0CF1" w:rsidRDefault="00F51314" w:rsidP="00491C22">
            <w:pPr>
              <w:pStyle w:val="aa"/>
              <w:ind w:firstLine="0"/>
            </w:pPr>
            <w:r w:rsidRPr="009C0CF1">
              <w:t>согласованы и хранятся в единой базе данных.</w:t>
            </w:r>
          </w:p>
        </w:tc>
      </w:tr>
      <w:tr w:rsidR="00F51314" w:rsidRPr="009C0CF1" w14:paraId="2321735F" w14:textId="77777777" w:rsidTr="00163873">
        <w:trPr>
          <w:trHeight w:val="1408"/>
        </w:trPr>
        <w:tc>
          <w:tcPr>
            <w:tcW w:w="3256" w:type="dxa"/>
          </w:tcPr>
          <w:p w14:paraId="264AEDCD" w14:textId="77777777" w:rsidR="00F51314" w:rsidRPr="009C0CF1" w:rsidRDefault="00F51314" w:rsidP="00491C22">
            <w:pPr>
              <w:pStyle w:val="aa"/>
              <w:ind w:firstLine="0"/>
            </w:pPr>
            <w:r w:rsidRPr="009C0CF1">
              <w:t>Неизменчивость</w:t>
            </w:r>
          </w:p>
        </w:tc>
        <w:tc>
          <w:tcPr>
            <w:tcW w:w="6089" w:type="dxa"/>
          </w:tcPr>
          <w:p w14:paraId="23919582" w14:textId="77777777" w:rsidR="00F51314" w:rsidRPr="009C0CF1" w:rsidRDefault="00F51314" w:rsidP="00730B77">
            <w:pPr>
              <w:pStyle w:val="aa"/>
              <w:ind w:firstLine="0"/>
            </w:pPr>
            <w:r w:rsidRPr="009C0CF1">
              <w:t>Исходные данные, после того как</w:t>
            </w:r>
            <w:r w:rsidR="00163873">
              <w:t xml:space="preserve"> </w:t>
            </w:r>
            <w:r w:rsidRPr="009C0CF1">
              <w:t>они были согласованы, верифицированы и внесены в базу данных, остаются неизменными</w:t>
            </w:r>
            <w:r w:rsidR="00730B77">
              <w:t xml:space="preserve"> </w:t>
            </w:r>
            <w:r w:rsidRPr="009C0CF1">
              <w:t xml:space="preserve">и </w:t>
            </w:r>
            <w:r w:rsidR="00163873" w:rsidRPr="009C0CF1">
              <w:t>используются исключительно</w:t>
            </w:r>
            <w:r w:rsidR="00163873">
              <w:t xml:space="preserve"> </w:t>
            </w:r>
            <w:r w:rsidR="00163873" w:rsidRPr="009C0CF1">
              <w:t>для осуществления</w:t>
            </w:r>
            <w:r w:rsidR="00163873">
              <w:t xml:space="preserve"> оценки.</w:t>
            </w:r>
          </w:p>
        </w:tc>
      </w:tr>
      <w:tr w:rsidR="00163873" w:rsidRPr="009C0CF1" w14:paraId="4F598AA2" w14:textId="77777777" w:rsidTr="00BA0CF6">
        <w:tc>
          <w:tcPr>
            <w:tcW w:w="3256" w:type="dxa"/>
          </w:tcPr>
          <w:p w14:paraId="5553C081" w14:textId="77777777" w:rsidR="00163873" w:rsidRPr="009C0CF1" w:rsidRDefault="00163873" w:rsidP="00163873">
            <w:pPr>
              <w:pStyle w:val="aa"/>
              <w:ind w:firstLine="0"/>
            </w:pPr>
            <w:bookmarkStart w:id="16" w:name="_Toc421197736"/>
            <w:r w:rsidRPr="009C0CF1">
              <w:t>Поддержка хронологии</w:t>
            </w:r>
          </w:p>
        </w:tc>
        <w:tc>
          <w:tcPr>
            <w:tcW w:w="6089" w:type="dxa"/>
          </w:tcPr>
          <w:p w14:paraId="090CE929" w14:textId="77777777" w:rsidR="00163873" w:rsidRPr="009C0CF1" w:rsidRDefault="00163873" w:rsidP="00163873">
            <w:pPr>
              <w:pStyle w:val="aa"/>
              <w:ind w:firstLine="0"/>
            </w:pPr>
            <w:r w:rsidRPr="009C0CF1">
              <w:t xml:space="preserve">Данные хронологически структурированы и отражают историю, за выбранный период времени (2 года). </w:t>
            </w:r>
          </w:p>
        </w:tc>
      </w:tr>
    </w:tbl>
    <w:p w14:paraId="3928404B" w14:textId="77777777" w:rsidR="0029629A" w:rsidRDefault="0029629A" w:rsidP="0029629A"/>
    <w:p w14:paraId="5837561C" w14:textId="77777777" w:rsidR="00B61A59" w:rsidRDefault="00C67622" w:rsidP="00C321FB">
      <w:pPr>
        <w:pStyle w:val="23"/>
      </w:pPr>
      <w:bookmarkStart w:id="17" w:name="_Toc484193262"/>
      <w:r>
        <w:lastRenderedPageBreak/>
        <w:t>2.</w:t>
      </w:r>
      <w:r w:rsidR="00C45AE7">
        <w:t>3</w:t>
      </w:r>
      <w:r>
        <w:t xml:space="preserve"> </w:t>
      </w:r>
      <w:r w:rsidR="00B61A59">
        <w:t xml:space="preserve">Структура </w:t>
      </w:r>
      <w:bookmarkEnd w:id="16"/>
      <w:r w:rsidR="00F60469">
        <w:t>баз</w:t>
      </w:r>
      <w:r w:rsidR="00B61A59">
        <w:t xml:space="preserve"> данных</w:t>
      </w:r>
      <w:bookmarkEnd w:id="17"/>
    </w:p>
    <w:p w14:paraId="5DEF5A58" w14:textId="77777777" w:rsidR="003B3736" w:rsidRDefault="00DC202B" w:rsidP="003B3736">
      <w:pPr>
        <w:pStyle w:val="a6"/>
      </w:pPr>
      <w:r>
        <w:t>Предполагается реализация баз данных с помощью программного продукта Access 2003-2013. Структур</w:t>
      </w:r>
      <w:r w:rsidR="00063428">
        <w:t>а</w:t>
      </w:r>
      <w:r>
        <w:t xml:space="preserve"> </w:t>
      </w:r>
      <w:r w:rsidR="00E3201A">
        <w:t>б</w:t>
      </w:r>
      <w:r w:rsidR="009D0112">
        <w:t>аз</w:t>
      </w:r>
      <w:r w:rsidR="00063428">
        <w:t>ы</w:t>
      </w:r>
      <w:r w:rsidR="009D0112">
        <w:t xml:space="preserve"> данных</w:t>
      </w:r>
      <w:r w:rsidR="0086325A">
        <w:t xml:space="preserve"> </w:t>
      </w:r>
      <w:r w:rsidR="00063428" w:rsidRPr="00DC202B">
        <w:t>«Исходные данные»</w:t>
      </w:r>
      <w:r w:rsidR="00063428">
        <w:t xml:space="preserve"> </w:t>
      </w:r>
      <w:r w:rsidR="0086325A">
        <w:t xml:space="preserve">и описания полей </w:t>
      </w:r>
      <w:r>
        <w:t>представлен</w:t>
      </w:r>
      <w:r w:rsidR="0086325A">
        <w:t>ы</w:t>
      </w:r>
      <w:r>
        <w:t xml:space="preserve"> ниже в таблиц</w:t>
      </w:r>
      <w:r w:rsidR="00063428">
        <w:t>е</w:t>
      </w:r>
      <w:r w:rsidR="00E3201A">
        <w:t xml:space="preserve"> </w:t>
      </w:r>
      <w:r w:rsidR="00F807F0">
        <w:t>4.</w:t>
      </w:r>
      <w:r w:rsidR="00E3201A">
        <w:t xml:space="preserve"> </w:t>
      </w:r>
    </w:p>
    <w:p w14:paraId="4269CA92" w14:textId="77777777" w:rsidR="0029629A" w:rsidRDefault="0029629A" w:rsidP="003B3736">
      <w:pPr>
        <w:pStyle w:val="a6"/>
      </w:pPr>
    </w:p>
    <w:p w14:paraId="6F8D0C64" w14:textId="77777777" w:rsidR="0086325A" w:rsidRDefault="0086325A" w:rsidP="007735D9">
      <w:pPr>
        <w:pStyle w:val="af3"/>
      </w:pPr>
      <w:r>
        <w:t xml:space="preserve">Таблица </w:t>
      </w:r>
      <w:r w:rsidR="00F807F0">
        <w:t>4</w:t>
      </w:r>
      <w:r>
        <w:t xml:space="preserve"> – Структура Б</w:t>
      </w:r>
      <w:r w:rsidRPr="00DC202B">
        <w:t>Д «Исходные данные»</w:t>
      </w:r>
    </w:p>
    <w:tbl>
      <w:tblPr>
        <w:tblStyle w:val="a8"/>
        <w:tblW w:w="0" w:type="auto"/>
        <w:tblLook w:val="04A0" w:firstRow="1" w:lastRow="0" w:firstColumn="1" w:lastColumn="0" w:noHBand="0" w:noVBand="1"/>
      </w:tblPr>
      <w:tblGrid>
        <w:gridCol w:w="2263"/>
        <w:gridCol w:w="1560"/>
        <w:gridCol w:w="5522"/>
      </w:tblGrid>
      <w:tr w:rsidR="0086325A" w14:paraId="481B27FE" w14:textId="77777777" w:rsidTr="0086325A">
        <w:tc>
          <w:tcPr>
            <w:tcW w:w="2263" w:type="dxa"/>
            <w:vAlign w:val="center"/>
          </w:tcPr>
          <w:p w14:paraId="112151DD" w14:textId="77777777" w:rsidR="0086325A" w:rsidRDefault="0086325A" w:rsidP="0086325A">
            <w:pPr>
              <w:pStyle w:val="a6"/>
              <w:ind w:firstLine="0"/>
              <w:jc w:val="center"/>
            </w:pPr>
            <w:r>
              <w:t>Имя поля</w:t>
            </w:r>
          </w:p>
        </w:tc>
        <w:tc>
          <w:tcPr>
            <w:tcW w:w="1560" w:type="dxa"/>
            <w:vAlign w:val="center"/>
          </w:tcPr>
          <w:p w14:paraId="464E56BD" w14:textId="77777777" w:rsidR="0086325A" w:rsidRDefault="0086325A" w:rsidP="0086325A">
            <w:pPr>
              <w:pStyle w:val="a6"/>
              <w:ind w:firstLine="0"/>
              <w:jc w:val="center"/>
            </w:pPr>
            <w:r>
              <w:t>Тип данных</w:t>
            </w:r>
          </w:p>
        </w:tc>
        <w:tc>
          <w:tcPr>
            <w:tcW w:w="5522" w:type="dxa"/>
            <w:vAlign w:val="center"/>
          </w:tcPr>
          <w:p w14:paraId="46626721" w14:textId="77777777" w:rsidR="0086325A" w:rsidRDefault="0086325A" w:rsidP="0086325A">
            <w:pPr>
              <w:pStyle w:val="a6"/>
              <w:ind w:firstLine="0"/>
              <w:jc w:val="center"/>
            </w:pPr>
            <w:r>
              <w:t>Описание</w:t>
            </w:r>
          </w:p>
        </w:tc>
      </w:tr>
      <w:tr w:rsidR="0086325A" w14:paraId="33D1A7CC" w14:textId="77777777" w:rsidTr="0086325A">
        <w:tc>
          <w:tcPr>
            <w:tcW w:w="2263" w:type="dxa"/>
          </w:tcPr>
          <w:p w14:paraId="54DA0E4B" w14:textId="77777777" w:rsidR="0086325A" w:rsidRDefault="0086325A" w:rsidP="0086325A">
            <w:pPr>
              <w:pStyle w:val="a6"/>
              <w:ind w:firstLine="0"/>
              <w:jc w:val="left"/>
            </w:pPr>
            <w:r>
              <w:t>Код</w:t>
            </w:r>
          </w:p>
        </w:tc>
        <w:tc>
          <w:tcPr>
            <w:tcW w:w="1560" w:type="dxa"/>
          </w:tcPr>
          <w:p w14:paraId="4C6336FA" w14:textId="77777777" w:rsidR="0086325A" w:rsidRDefault="0086325A" w:rsidP="0086325A">
            <w:pPr>
              <w:pStyle w:val="a6"/>
              <w:ind w:firstLine="0"/>
              <w:jc w:val="left"/>
            </w:pPr>
            <w:r>
              <w:rPr>
                <w:szCs w:val="28"/>
              </w:rPr>
              <w:t>Счетчик</w:t>
            </w:r>
          </w:p>
        </w:tc>
        <w:tc>
          <w:tcPr>
            <w:tcW w:w="5522" w:type="dxa"/>
          </w:tcPr>
          <w:p w14:paraId="1540E599" w14:textId="77777777" w:rsidR="0086325A" w:rsidRPr="00967B42" w:rsidRDefault="0086325A" w:rsidP="0086325A">
            <w:pPr>
              <w:pStyle w:val="a6"/>
              <w:ind w:firstLine="0"/>
              <w:jc w:val="left"/>
            </w:pPr>
            <w:r>
              <w:rPr>
                <w:szCs w:val="28"/>
              </w:rPr>
              <w:t>Порядковые номера компаний, присвоенные хранилищем при сохранении</w:t>
            </w:r>
          </w:p>
          <w:p w14:paraId="75B4CAB6" w14:textId="77777777" w:rsidR="0086325A" w:rsidRDefault="0086325A" w:rsidP="0086325A">
            <w:pPr>
              <w:pStyle w:val="a6"/>
              <w:ind w:firstLine="0"/>
              <w:jc w:val="left"/>
            </w:pPr>
          </w:p>
        </w:tc>
      </w:tr>
      <w:tr w:rsidR="0086325A" w14:paraId="7E11D422" w14:textId="77777777" w:rsidTr="0086325A">
        <w:tc>
          <w:tcPr>
            <w:tcW w:w="2263" w:type="dxa"/>
          </w:tcPr>
          <w:p w14:paraId="0D1F045F" w14:textId="77777777" w:rsidR="0086325A" w:rsidRDefault="0086325A" w:rsidP="0086325A">
            <w:pPr>
              <w:pStyle w:val="a6"/>
              <w:ind w:firstLine="0"/>
              <w:jc w:val="left"/>
            </w:pPr>
            <w:r w:rsidRPr="00967B42">
              <w:t>Наименование организации</w:t>
            </w:r>
          </w:p>
        </w:tc>
        <w:tc>
          <w:tcPr>
            <w:tcW w:w="1560" w:type="dxa"/>
          </w:tcPr>
          <w:p w14:paraId="79F75A05" w14:textId="77777777" w:rsidR="0086325A" w:rsidRDefault="00063428" w:rsidP="0086325A">
            <w:pPr>
              <w:pStyle w:val="a6"/>
              <w:ind w:firstLine="0"/>
              <w:jc w:val="left"/>
            </w:pPr>
            <w:r>
              <w:rPr>
                <w:szCs w:val="28"/>
              </w:rPr>
              <w:t xml:space="preserve">Короткий </w:t>
            </w:r>
            <w:r w:rsidR="0086325A">
              <w:rPr>
                <w:szCs w:val="28"/>
              </w:rPr>
              <w:t>текст</w:t>
            </w:r>
          </w:p>
        </w:tc>
        <w:tc>
          <w:tcPr>
            <w:tcW w:w="5522" w:type="dxa"/>
          </w:tcPr>
          <w:p w14:paraId="214563C9" w14:textId="77777777" w:rsidR="0086325A" w:rsidRDefault="00063428" w:rsidP="0086325A">
            <w:pPr>
              <w:pStyle w:val="a6"/>
              <w:ind w:firstLine="0"/>
              <w:jc w:val="left"/>
            </w:pPr>
            <w:r>
              <w:rPr>
                <w:szCs w:val="28"/>
              </w:rPr>
              <w:t xml:space="preserve">Наименования </w:t>
            </w:r>
            <w:r w:rsidR="0086325A">
              <w:rPr>
                <w:szCs w:val="28"/>
              </w:rPr>
              <w:t>организаций с указанием организационно-правовой формы</w:t>
            </w:r>
          </w:p>
        </w:tc>
      </w:tr>
      <w:tr w:rsidR="008B4427" w:rsidRPr="00967B42" w14:paraId="7FDDA008" w14:textId="77777777" w:rsidTr="00BA0CF6">
        <w:tc>
          <w:tcPr>
            <w:tcW w:w="2263" w:type="dxa"/>
          </w:tcPr>
          <w:p w14:paraId="6F5E410F" w14:textId="77777777" w:rsidR="008B4427" w:rsidRDefault="008B4427" w:rsidP="002F5A3A">
            <w:pPr>
              <w:pStyle w:val="a6"/>
              <w:ind w:firstLine="0"/>
              <w:jc w:val="left"/>
            </w:pPr>
            <w:r w:rsidRPr="00967B42">
              <w:t>ИНН</w:t>
            </w:r>
          </w:p>
        </w:tc>
        <w:tc>
          <w:tcPr>
            <w:tcW w:w="1560" w:type="dxa"/>
          </w:tcPr>
          <w:p w14:paraId="0DF2DFE0" w14:textId="77777777" w:rsidR="008B4427" w:rsidRDefault="008B4427" w:rsidP="002F5A3A">
            <w:pPr>
              <w:pStyle w:val="a6"/>
              <w:ind w:firstLine="0"/>
              <w:jc w:val="left"/>
            </w:pPr>
            <w:r w:rsidRPr="00967B42">
              <w:t>Числовой</w:t>
            </w:r>
          </w:p>
        </w:tc>
        <w:tc>
          <w:tcPr>
            <w:tcW w:w="5522" w:type="dxa"/>
          </w:tcPr>
          <w:p w14:paraId="39835EEE" w14:textId="77777777" w:rsidR="008B4427" w:rsidRDefault="008B4427" w:rsidP="002F5A3A">
            <w:pPr>
              <w:pStyle w:val="a6"/>
              <w:ind w:firstLine="0"/>
              <w:jc w:val="left"/>
            </w:pPr>
            <w:r w:rsidRPr="00FF5FB3">
              <w:t>Идентификационны</w:t>
            </w:r>
            <w:r>
              <w:t>е</w:t>
            </w:r>
            <w:r w:rsidRPr="00FF5FB3">
              <w:t xml:space="preserve"> номер</w:t>
            </w:r>
            <w:r>
              <w:t>а</w:t>
            </w:r>
            <w:r w:rsidRPr="00FF5FB3">
              <w:t xml:space="preserve"> налогоплательщика</w:t>
            </w:r>
          </w:p>
        </w:tc>
      </w:tr>
      <w:tr w:rsidR="008B4427" w:rsidRPr="00967B42" w14:paraId="3E275AD8" w14:textId="77777777" w:rsidTr="00BA0CF6">
        <w:tc>
          <w:tcPr>
            <w:tcW w:w="2263" w:type="dxa"/>
          </w:tcPr>
          <w:p w14:paraId="74514F5C" w14:textId="77777777" w:rsidR="008B4427" w:rsidRDefault="008B4427" w:rsidP="002F5A3A">
            <w:pPr>
              <w:pStyle w:val="a6"/>
              <w:ind w:firstLine="0"/>
              <w:jc w:val="left"/>
            </w:pPr>
            <w:r w:rsidRPr="00967B42">
              <w:t>Собственный капитал</w:t>
            </w:r>
          </w:p>
        </w:tc>
        <w:tc>
          <w:tcPr>
            <w:tcW w:w="1560" w:type="dxa"/>
          </w:tcPr>
          <w:p w14:paraId="6E5E7162" w14:textId="77777777" w:rsidR="008B4427" w:rsidRDefault="008B4427" w:rsidP="002F5A3A">
            <w:pPr>
              <w:pStyle w:val="a6"/>
              <w:ind w:firstLine="0"/>
              <w:jc w:val="left"/>
            </w:pPr>
            <w:r w:rsidRPr="00967B42">
              <w:t>Числовой</w:t>
            </w:r>
          </w:p>
        </w:tc>
        <w:tc>
          <w:tcPr>
            <w:tcW w:w="5522" w:type="dxa"/>
          </w:tcPr>
          <w:p w14:paraId="3830AB45" w14:textId="77777777" w:rsidR="008B4427" w:rsidRDefault="008B4427" w:rsidP="002F5A3A">
            <w:pPr>
              <w:pStyle w:val="a6"/>
              <w:ind w:firstLine="0"/>
              <w:jc w:val="left"/>
            </w:pPr>
            <w:r w:rsidRPr="00967B42">
              <w:t>Значени</w:t>
            </w:r>
            <w:r>
              <w:t>я соответствующего показателя бухгалтерского баланса компаний</w:t>
            </w:r>
          </w:p>
        </w:tc>
      </w:tr>
      <w:tr w:rsidR="008B4427" w:rsidRPr="00967B42" w14:paraId="284DB6FB" w14:textId="77777777" w:rsidTr="00BA0CF6">
        <w:tc>
          <w:tcPr>
            <w:tcW w:w="2263" w:type="dxa"/>
          </w:tcPr>
          <w:p w14:paraId="06D4F613" w14:textId="77777777" w:rsidR="008B4427" w:rsidRDefault="008B4427" w:rsidP="002F5A3A">
            <w:pPr>
              <w:pStyle w:val="a6"/>
              <w:ind w:firstLine="0"/>
              <w:jc w:val="left"/>
            </w:pPr>
            <w:r w:rsidRPr="00967B42">
              <w:t>Долгосрочный капитал</w:t>
            </w:r>
          </w:p>
        </w:tc>
        <w:tc>
          <w:tcPr>
            <w:tcW w:w="1560" w:type="dxa"/>
          </w:tcPr>
          <w:p w14:paraId="32F0F611" w14:textId="77777777" w:rsidR="008B4427" w:rsidRDefault="008B4427" w:rsidP="002F5A3A">
            <w:pPr>
              <w:pStyle w:val="a6"/>
              <w:ind w:firstLine="0"/>
              <w:jc w:val="left"/>
            </w:pPr>
            <w:r w:rsidRPr="00967B42">
              <w:t>Числовой</w:t>
            </w:r>
          </w:p>
        </w:tc>
        <w:tc>
          <w:tcPr>
            <w:tcW w:w="5522" w:type="dxa"/>
          </w:tcPr>
          <w:p w14:paraId="611CC8BC" w14:textId="77777777" w:rsidR="008B4427" w:rsidRDefault="008B4427" w:rsidP="002F5A3A">
            <w:pPr>
              <w:pStyle w:val="a6"/>
              <w:ind w:firstLine="0"/>
              <w:jc w:val="left"/>
            </w:pPr>
            <w:r w:rsidRPr="00967B42">
              <w:t>Значени</w:t>
            </w:r>
            <w:r>
              <w:t>я соответствующего показателя бухгалтерского баланса компаний</w:t>
            </w:r>
          </w:p>
        </w:tc>
      </w:tr>
      <w:tr w:rsidR="008B4427" w:rsidRPr="00967B42" w14:paraId="74D2D3D0" w14:textId="77777777" w:rsidTr="00BA0CF6">
        <w:tc>
          <w:tcPr>
            <w:tcW w:w="2263" w:type="dxa"/>
          </w:tcPr>
          <w:p w14:paraId="48717720" w14:textId="77777777" w:rsidR="008B4427" w:rsidRPr="00967B42" w:rsidRDefault="008B4427" w:rsidP="002F5A3A">
            <w:pPr>
              <w:pStyle w:val="a6"/>
              <w:ind w:firstLine="0"/>
              <w:jc w:val="left"/>
            </w:pPr>
            <w:r w:rsidRPr="00967B42">
              <w:t>Среднегодовая стоимость собственного капитала</w:t>
            </w:r>
          </w:p>
        </w:tc>
        <w:tc>
          <w:tcPr>
            <w:tcW w:w="1560" w:type="dxa"/>
          </w:tcPr>
          <w:p w14:paraId="43F3EC74" w14:textId="77777777" w:rsidR="008B4427" w:rsidRPr="00967B42" w:rsidRDefault="008B4427" w:rsidP="002F5A3A">
            <w:pPr>
              <w:pStyle w:val="a6"/>
              <w:ind w:firstLine="0"/>
              <w:jc w:val="left"/>
            </w:pPr>
            <w:r w:rsidRPr="000003F8">
              <w:t>Числовой</w:t>
            </w:r>
          </w:p>
        </w:tc>
        <w:tc>
          <w:tcPr>
            <w:tcW w:w="5522" w:type="dxa"/>
          </w:tcPr>
          <w:p w14:paraId="7FC2F235" w14:textId="77777777" w:rsidR="008B4427" w:rsidRPr="00967B42" w:rsidRDefault="008B4427" w:rsidP="002F5A3A">
            <w:pPr>
              <w:pStyle w:val="a6"/>
              <w:ind w:firstLine="0"/>
              <w:jc w:val="left"/>
            </w:pPr>
            <w:r>
              <w:t>Значения, рассчитанные по формуле (22)</w:t>
            </w:r>
          </w:p>
        </w:tc>
      </w:tr>
      <w:tr w:rsidR="008B4427" w:rsidRPr="00967B42" w14:paraId="456276AC" w14:textId="77777777" w:rsidTr="00BA0CF6">
        <w:tc>
          <w:tcPr>
            <w:tcW w:w="2263" w:type="dxa"/>
          </w:tcPr>
          <w:p w14:paraId="5714B671" w14:textId="77777777" w:rsidR="008B4427" w:rsidRPr="00967B42" w:rsidRDefault="008B4427" w:rsidP="00BA0CF6">
            <w:pPr>
              <w:pStyle w:val="a6"/>
              <w:ind w:firstLine="0"/>
              <w:jc w:val="left"/>
            </w:pPr>
            <w:r>
              <w:t>Запасы</w:t>
            </w:r>
          </w:p>
        </w:tc>
        <w:tc>
          <w:tcPr>
            <w:tcW w:w="1560" w:type="dxa"/>
          </w:tcPr>
          <w:p w14:paraId="50A7EBD6" w14:textId="77777777" w:rsidR="008B4427" w:rsidRPr="00967B42" w:rsidRDefault="008B4427" w:rsidP="00BA0CF6">
            <w:pPr>
              <w:pStyle w:val="a6"/>
              <w:ind w:firstLine="0"/>
              <w:jc w:val="left"/>
            </w:pPr>
            <w:r w:rsidRPr="00967B42">
              <w:t>Числовой</w:t>
            </w:r>
          </w:p>
        </w:tc>
        <w:tc>
          <w:tcPr>
            <w:tcW w:w="5522" w:type="dxa"/>
          </w:tcPr>
          <w:p w14:paraId="550F41F7" w14:textId="77777777" w:rsidR="008B4427" w:rsidRPr="00967B42" w:rsidRDefault="008B4427" w:rsidP="00BA0CF6">
            <w:pPr>
              <w:pStyle w:val="a6"/>
              <w:ind w:firstLine="0"/>
              <w:jc w:val="left"/>
            </w:pPr>
            <w:r w:rsidRPr="00967B42">
              <w:t>Значени</w:t>
            </w:r>
            <w:r>
              <w:t>я соответствующего показателя бухгалтерского баланса компаний</w:t>
            </w:r>
          </w:p>
        </w:tc>
      </w:tr>
      <w:tr w:rsidR="008B4427" w:rsidRPr="00967B42" w14:paraId="57A23EA6" w14:textId="77777777" w:rsidTr="00BA0CF6">
        <w:tc>
          <w:tcPr>
            <w:tcW w:w="2263" w:type="dxa"/>
          </w:tcPr>
          <w:p w14:paraId="6D6F8B6F" w14:textId="77777777" w:rsidR="008B4427" w:rsidRPr="00967B42" w:rsidRDefault="008B4427" w:rsidP="00BA0CF6">
            <w:pPr>
              <w:pStyle w:val="a6"/>
              <w:ind w:firstLine="0"/>
              <w:jc w:val="left"/>
            </w:pPr>
            <w:r w:rsidRPr="00967B42">
              <w:t>Средняя</w:t>
            </w:r>
            <w:r>
              <w:t xml:space="preserve"> стоимость активов</w:t>
            </w:r>
          </w:p>
        </w:tc>
        <w:tc>
          <w:tcPr>
            <w:tcW w:w="1560" w:type="dxa"/>
          </w:tcPr>
          <w:p w14:paraId="6B451131" w14:textId="77777777" w:rsidR="008B4427" w:rsidRPr="00967B42" w:rsidRDefault="008B4427" w:rsidP="00BA0CF6">
            <w:pPr>
              <w:pStyle w:val="a6"/>
              <w:ind w:firstLine="0"/>
              <w:jc w:val="left"/>
            </w:pPr>
            <w:r w:rsidRPr="000003F8">
              <w:t>Числовой</w:t>
            </w:r>
          </w:p>
        </w:tc>
        <w:tc>
          <w:tcPr>
            <w:tcW w:w="5522" w:type="dxa"/>
          </w:tcPr>
          <w:p w14:paraId="53B165FB" w14:textId="77777777" w:rsidR="008B4427" w:rsidRPr="00967B42" w:rsidRDefault="008B4427" w:rsidP="00BA0CF6">
            <w:pPr>
              <w:pStyle w:val="a6"/>
              <w:ind w:firstLine="0"/>
              <w:jc w:val="left"/>
            </w:pPr>
            <w:r>
              <w:t xml:space="preserve">Средние </w:t>
            </w:r>
            <w:r w:rsidRPr="000003F8">
              <w:t>значения</w:t>
            </w:r>
            <w:r>
              <w:t>, рассчитанные по формуле (23)</w:t>
            </w:r>
          </w:p>
        </w:tc>
      </w:tr>
      <w:tr w:rsidR="008B4427" w:rsidRPr="00967B42" w14:paraId="4F4F772F" w14:textId="77777777" w:rsidTr="00BA0CF6">
        <w:tc>
          <w:tcPr>
            <w:tcW w:w="2263" w:type="dxa"/>
          </w:tcPr>
          <w:p w14:paraId="064A58CD" w14:textId="77777777" w:rsidR="008B4427" w:rsidRPr="00967B42" w:rsidRDefault="008B4427" w:rsidP="00BA0CF6">
            <w:pPr>
              <w:pStyle w:val="a6"/>
              <w:ind w:firstLine="0"/>
              <w:jc w:val="left"/>
            </w:pPr>
            <w:r w:rsidRPr="00967B42">
              <w:t>Оборотные активы</w:t>
            </w:r>
          </w:p>
        </w:tc>
        <w:tc>
          <w:tcPr>
            <w:tcW w:w="1560" w:type="dxa"/>
          </w:tcPr>
          <w:p w14:paraId="6D3D5290" w14:textId="77777777" w:rsidR="008B4427" w:rsidRPr="00967B42" w:rsidRDefault="008B4427" w:rsidP="00BA0CF6">
            <w:pPr>
              <w:pStyle w:val="a6"/>
              <w:ind w:firstLine="0"/>
              <w:jc w:val="left"/>
            </w:pPr>
            <w:r w:rsidRPr="00967B42">
              <w:t>Числовой</w:t>
            </w:r>
          </w:p>
        </w:tc>
        <w:tc>
          <w:tcPr>
            <w:tcW w:w="5522" w:type="dxa"/>
          </w:tcPr>
          <w:p w14:paraId="649550F3" w14:textId="77777777" w:rsidR="008B4427" w:rsidRPr="00967B42" w:rsidRDefault="008B4427" w:rsidP="00BA0CF6">
            <w:pPr>
              <w:pStyle w:val="a6"/>
              <w:ind w:firstLine="0"/>
              <w:jc w:val="left"/>
            </w:pPr>
            <w:r w:rsidRPr="00967B42">
              <w:t>Значени</w:t>
            </w:r>
            <w:r>
              <w:t>я соответствующего показателя бухгалтерского баланса компаний</w:t>
            </w:r>
          </w:p>
        </w:tc>
      </w:tr>
    </w:tbl>
    <w:p w14:paraId="6F9E0A5B" w14:textId="1585C29E" w:rsidR="00E90026" w:rsidRDefault="00926191" w:rsidP="00926191">
      <w:pPr>
        <w:pStyle w:val="aa"/>
        <w:ind w:firstLine="0"/>
        <w:jc w:val="left"/>
      </w:pPr>
      <w:r w:rsidRPr="00E90026">
        <w:rPr>
          <w:i/>
        </w:rPr>
        <w:lastRenderedPageBreak/>
        <w:t>Продолжение таблицы 4</w:t>
      </w:r>
    </w:p>
    <w:tbl>
      <w:tblPr>
        <w:tblStyle w:val="a8"/>
        <w:tblW w:w="0" w:type="auto"/>
        <w:tblLayout w:type="fixed"/>
        <w:tblLook w:val="04A0" w:firstRow="1" w:lastRow="0" w:firstColumn="1" w:lastColumn="0" w:noHBand="0" w:noVBand="1"/>
      </w:tblPr>
      <w:tblGrid>
        <w:gridCol w:w="2263"/>
        <w:gridCol w:w="1531"/>
        <w:gridCol w:w="5551"/>
        <w:gridCol w:w="25"/>
      </w:tblGrid>
      <w:tr w:rsidR="00926191" w:rsidRPr="00967B42" w14:paraId="1D5C2BB9" w14:textId="77777777" w:rsidTr="00926191">
        <w:trPr>
          <w:gridAfter w:val="1"/>
          <w:wAfter w:w="25" w:type="dxa"/>
        </w:trPr>
        <w:tc>
          <w:tcPr>
            <w:tcW w:w="2263" w:type="dxa"/>
          </w:tcPr>
          <w:p w14:paraId="4D1F1BBF" w14:textId="77777777" w:rsidR="00926191" w:rsidRPr="00967B42" w:rsidRDefault="00926191" w:rsidP="008A5935">
            <w:pPr>
              <w:pStyle w:val="a6"/>
              <w:ind w:firstLine="0"/>
              <w:jc w:val="left"/>
            </w:pPr>
            <w:r w:rsidRPr="00967B42">
              <w:t>Среднегодовая стоимость основных средств</w:t>
            </w:r>
          </w:p>
        </w:tc>
        <w:tc>
          <w:tcPr>
            <w:tcW w:w="1531" w:type="dxa"/>
          </w:tcPr>
          <w:p w14:paraId="3D783DBC" w14:textId="77777777" w:rsidR="00926191" w:rsidRPr="00967B42" w:rsidRDefault="00926191" w:rsidP="008A5935">
            <w:pPr>
              <w:pStyle w:val="a6"/>
              <w:ind w:firstLine="0"/>
              <w:jc w:val="left"/>
            </w:pPr>
            <w:r w:rsidRPr="00967B42">
              <w:t>Числовой</w:t>
            </w:r>
          </w:p>
        </w:tc>
        <w:tc>
          <w:tcPr>
            <w:tcW w:w="5551" w:type="dxa"/>
          </w:tcPr>
          <w:p w14:paraId="48E53CD9" w14:textId="77777777" w:rsidR="00926191" w:rsidRPr="00967B42" w:rsidRDefault="00926191" w:rsidP="008A5935">
            <w:pPr>
              <w:pStyle w:val="a6"/>
              <w:ind w:firstLine="0"/>
              <w:jc w:val="left"/>
            </w:pPr>
            <w:r>
              <w:t>Среднегодовые значения, рассчитанные по формуле (24)</w:t>
            </w:r>
          </w:p>
        </w:tc>
      </w:tr>
      <w:tr w:rsidR="00926191" w14:paraId="560D0028" w14:textId="77777777" w:rsidTr="00926191">
        <w:trPr>
          <w:gridAfter w:val="1"/>
          <w:wAfter w:w="25" w:type="dxa"/>
        </w:trPr>
        <w:tc>
          <w:tcPr>
            <w:tcW w:w="2263" w:type="dxa"/>
          </w:tcPr>
          <w:p w14:paraId="74061858" w14:textId="77777777" w:rsidR="00926191" w:rsidRPr="00967B42" w:rsidRDefault="00926191" w:rsidP="008A5935">
            <w:pPr>
              <w:pStyle w:val="a6"/>
              <w:ind w:firstLine="0"/>
              <w:jc w:val="left"/>
            </w:pPr>
            <w:r>
              <w:t>Ср</w:t>
            </w:r>
            <w:r w:rsidRPr="00967B42">
              <w:t>едний ос</w:t>
            </w:r>
            <w:r>
              <w:t>таток дебиторской задолженности активов</w:t>
            </w:r>
          </w:p>
        </w:tc>
        <w:tc>
          <w:tcPr>
            <w:tcW w:w="1531" w:type="dxa"/>
          </w:tcPr>
          <w:p w14:paraId="28E0D464" w14:textId="77777777" w:rsidR="00926191" w:rsidRPr="00967B42" w:rsidRDefault="00926191" w:rsidP="008A5935">
            <w:pPr>
              <w:pStyle w:val="a6"/>
              <w:ind w:firstLine="0"/>
              <w:jc w:val="left"/>
            </w:pPr>
            <w:r w:rsidRPr="00967B42">
              <w:t>Числовой</w:t>
            </w:r>
          </w:p>
        </w:tc>
        <w:tc>
          <w:tcPr>
            <w:tcW w:w="5551" w:type="dxa"/>
          </w:tcPr>
          <w:p w14:paraId="5440D3DF" w14:textId="77777777" w:rsidR="00926191" w:rsidRDefault="00926191" w:rsidP="008A5935">
            <w:pPr>
              <w:pStyle w:val="a6"/>
              <w:ind w:firstLine="0"/>
              <w:jc w:val="left"/>
            </w:pPr>
            <w:r>
              <w:t>Средние значения, рассчитанные по формуле (25)</w:t>
            </w:r>
          </w:p>
        </w:tc>
      </w:tr>
      <w:tr w:rsidR="00926191" w14:paraId="70498EAB" w14:textId="77777777" w:rsidTr="00926191">
        <w:trPr>
          <w:gridAfter w:val="1"/>
          <w:wAfter w:w="25" w:type="dxa"/>
        </w:trPr>
        <w:tc>
          <w:tcPr>
            <w:tcW w:w="2263" w:type="dxa"/>
          </w:tcPr>
          <w:p w14:paraId="4BCBD8D2" w14:textId="77777777" w:rsidR="00926191" w:rsidRPr="00967B42" w:rsidRDefault="00926191" w:rsidP="008A5935">
            <w:pPr>
              <w:pStyle w:val="a6"/>
              <w:ind w:firstLine="0"/>
              <w:jc w:val="left"/>
            </w:pPr>
            <w:r w:rsidRPr="00967B42">
              <w:t>Среднегодовой остаток запасов</w:t>
            </w:r>
            <w:r>
              <w:t xml:space="preserve"> </w:t>
            </w:r>
            <w:r w:rsidRPr="00967B42">
              <w:t>средств</w:t>
            </w:r>
          </w:p>
        </w:tc>
        <w:tc>
          <w:tcPr>
            <w:tcW w:w="1531" w:type="dxa"/>
          </w:tcPr>
          <w:p w14:paraId="6649C568" w14:textId="77777777" w:rsidR="00926191" w:rsidRPr="00967B42" w:rsidRDefault="00926191" w:rsidP="008A5935">
            <w:pPr>
              <w:pStyle w:val="a6"/>
              <w:ind w:firstLine="0"/>
              <w:jc w:val="left"/>
            </w:pPr>
            <w:r w:rsidRPr="00967B42">
              <w:t>Числовой</w:t>
            </w:r>
          </w:p>
        </w:tc>
        <w:tc>
          <w:tcPr>
            <w:tcW w:w="5551" w:type="dxa"/>
          </w:tcPr>
          <w:p w14:paraId="37270DCF" w14:textId="77777777" w:rsidR="00926191" w:rsidRDefault="00926191" w:rsidP="008A5935">
            <w:pPr>
              <w:pStyle w:val="a6"/>
              <w:ind w:firstLine="0"/>
              <w:jc w:val="left"/>
            </w:pPr>
            <w:r>
              <w:t>Среднегодовые значения, рассчитанные по формуле (26)</w:t>
            </w:r>
          </w:p>
        </w:tc>
      </w:tr>
      <w:tr w:rsidR="00926191" w14:paraId="1092B5A2" w14:textId="77777777" w:rsidTr="00926191">
        <w:trPr>
          <w:gridAfter w:val="1"/>
          <w:wAfter w:w="25" w:type="dxa"/>
        </w:trPr>
        <w:tc>
          <w:tcPr>
            <w:tcW w:w="2263" w:type="dxa"/>
          </w:tcPr>
          <w:p w14:paraId="50F33978" w14:textId="77777777" w:rsidR="00926191" w:rsidRPr="00967B42" w:rsidRDefault="00926191" w:rsidP="008A5935">
            <w:pPr>
              <w:pStyle w:val="a6"/>
              <w:ind w:firstLine="0"/>
              <w:jc w:val="left"/>
            </w:pPr>
            <w:r w:rsidRPr="00967B42">
              <w:t>Краткосрочные обязательства</w:t>
            </w:r>
          </w:p>
        </w:tc>
        <w:tc>
          <w:tcPr>
            <w:tcW w:w="1531" w:type="dxa"/>
          </w:tcPr>
          <w:p w14:paraId="1DF09A78" w14:textId="77777777" w:rsidR="00926191" w:rsidRPr="00967B42" w:rsidRDefault="00926191" w:rsidP="008A5935">
            <w:pPr>
              <w:pStyle w:val="a6"/>
              <w:ind w:firstLine="0"/>
              <w:jc w:val="left"/>
            </w:pPr>
            <w:r w:rsidRPr="00967B42">
              <w:t>Числовой</w:t>
            </w:r>
          </w:p>
        </w:tc>
        <w:tc>
          <w:tcPr>
            <w:tcW w:w="5551" w:type="dxa"/>
          </w:tcPr>
          <w:p w14:paraId="3262BA52" w14:textId="77777777" w:rsidR="00926191" w:rsidRDefault="00926191" w:rsidP="008A5935">
            <w:pPr>
              <w:pStyle w:val="a6"/>
              <w:ind w:firstLine="0"/>
              <w:jc w:val="left"/>
            </w:pPr>
            <w:r w:rsidRPr="00967B42">
              <w:t>Значени</w:t>
            </w:r>
            <w:r>
              <w:t>я соответствующего показателя бухгалтерского баланса компаний</w:t>
            </w:r>
          </w:p>
        </w:tc>
      </w:tr>
      <w:tr w:rsidR="00E90026" w:rsidRPr="00BD09CE" w14:paraId="7089F00C" w14:textId="77777777" w:rsidTr="00926191">
        <w:tc>
          <w:tcPr>
            <w:tcW w:w="2263" w:type="dxa"/>
          </w:tcPr>
          <w:p w14:paraId="2ED8483A" w14:textId="77777777" w:rsidR="00E90026" w:rsidRPr="00967B42" w:rsidRDefault="00E90026" w:rsidP="002F5A3A">
            <w:pPr>
              <w:pStyle w:val="a6"/>
              <w:ind w:firstLine="0"/>
              <w:jc w:val="left"/>
            </w:pPr>
            <w:r w:rsidRPr="00967B42">
              <w:t>Валовая прибыль</w:t>
            </w:r>
          </w:p>
        </w:tc>
        <w:tc>
          <w:tcPr>
            <w:tcW w:w="1531" w:type="dxa"/>
          </w:tcPr>
          <w:p w14:paraId="3A57B36F" w14:textId="77777777" w:rsidR="00E90026" w:rsidRPr="00967B42" w:rsidRDefault="00E90026" w:rsidP="002F5A3A">
            <w:pPr>
              <w:pStyle w:val="a6"/>
              <w:ind w:firstLine="0"/>
              <w:jc w:val="left"/>
            </w:pPr>
            <w:r w:rsidRPr="00967B42">
              <w:t>Числовой</w:t>
            </w:r>
          </w:p>
        </w:tc>
        <w:tc>
          <w:tcPr>
            <w:tcW w:w="5576" w:type="dxa"/>
            <w:gridSpan w:val="2"/>
          </w:tcPr>
          <w:p w14:paraId="518B8569" w14:textId="77777777" w:rsidR="00E90026" w:rsidRDefault="00E90026" w:rsidP="002F5A3A">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r w:rsidR="00E90026" w:rsidRPr="00BD09CE" w14:paraId="0AA85BD8" w14:textId="77777777" w:rsidTr="00926191">
        <w:tc>
          <w:tcPr>
            <w:tcW w:w="2263" w:type="dxa"/>
          </w:tcPr>
          <w:p w14:paraId="76CAF391" w14:textId="77777777" w:rsidR="00E90026" w:rsidRPr="00967B42" w:rsidRDefault="00E90026" w:rsidP="002F5A3A">
            <w:pPr>
              <w:pStyle w:val="a6"/>
              <w:ind w:firstLine="0"/>
              <w:jc w:val="left"/>
            </w:pPr>
            <w:r w:rsidRPr="00967B42">
              <w:t>Выручка</w:t>
            </w:r>
          </w:p>
        </w:tc>
        <w:tc>
          <w:tcPr>
            <w:tcW w:w="1531" w:type="dxa"/>
          </w:tcPr>
          <w:p w14:paraId="62EF0194" w14:textId="77777777" w:rsidR="00E90026" w:rsidRPr="00967B42" w:rsidRDefault="00E90026" w:rsidP="002F5A3A">
            <w:pPr>
              <w:pStyle w:val="a6"/>
              <w:ind w:firstLine="0"/>
              <w:jc w:val="left"/>
            </w:pPr>
            <w:r w:rsidRPr="00967B42">
              <w:t>Числовой</w:t>
            </w:r>
          </w:p>
        </w:tc>
        <w:tc>
          <w:tcPr>
            <w:tcW w:w="5576" w:type="dxa"/>
            <w:gridSpan w:val="2"/>
          </w:tcPr>
          <w:p w14:paraId="061C6702" w14:textId="77777777" w:rsidR="00E90026" w:rsidRDefault="00E90026" w:rsidP="002F5A3A">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r w:rsidR="00E90026" w:rsidRPr="00BD09CE" w14:paraId="28A94982" w14:textId="77777777" w:rsidTr="00926191">
        <w:tc>
          <w:tcPr>
            <w:tcW w:w="2263" w:type="dxa"/>
          </w:tcPr>
          <w:p w14:paraId="77D83612" w14:textId="77777777" w:rsidR="00E90026" w:rsidRPr="00967B42" w:rsidRDefault="00E90026" w:rsidP="002F5A3A">
            <w:pPr>
              <w:pStyle w:val="a6"/>
              <w:ind w:firstLine="0"/>
              <w:jc w:val="left"/>
            </w:pPr>
            <w:r w:rsidRPr="00967B42">
              <w:t>Проценты к уплате</w:t>
            </w:r>
          </w:p>
        </w:tc>
        <w:tc>
          <w:tcPr>
            <w:tcW w:w="1531" w:type="dxa"/>
          </w:tcPr>
          <w:p w14:paraId="3C9F511E" w14:textId="77777777" w:rsidR="00E90026" w:rsidRPr="00967B42" w:rsidRDefault="00E90026" w:rsidP="002F5A3A">
            <w:pPr>
              <w:pStyle w:val="a6"/>
              <w:ind w:firstLine="0"/>
              <w:jc w:val="left"/>
            </w:pPr>
            <w:r w:rsidRPr="00967B42">
              <w:t>Числовой</w:t>
            </w:r>
          </w:p>
        </w:tc>
        <w:tc>
          <w:tcPr>
            <w:tcW w:w="5576" w:type="dxa"/>
            <w:gridSpan w:val="2"/>
          </w:tcPr>
          <w:p w14:paraId="46F7BA0C" w14:textId="77777777" w:rsidR="00E90026" w:rsidRDefault="00E90026" w:rsidP="002F5A3A">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r w:rsidR="00E90026" w:rsidRPr="00BD09CE" w14:paraId="4B1A1713" w14:textId="77777777" w:rsidTr="00926191">
        <w:tc>
          <w:tcPr>
            <w:tcW w:w="2263" w:type="dxa"/>
          </w:tcPr>
          <w:p w14:paraId="0175D054" w14:textId="77777777" w:rsidR="00E90026" w:rsidRPr="00967B42" w:rsidRDefault="00E90026" w:rsidP="002F5A3A">
            <w:pPr>
              <w:pStyle w:val="a6"/>
              <w:ind w:firstLine="0"/>
              <w:jc w:val="left"/>
            </w:pPr>
            <w:r>
              <w:t>Себестоимость продаж</w:t>
            </w:r>
          </w:p>
        </w:tc>
        <w:tc>
          <w:tcPr>
            <w:tcW w:w="1531" w:type="dxa"/>
          </w:tcPr>
          <w:p w14:paraId="1FC5E0AA" w14:textId="77777777" w:rsidR="00E90026" w:rsidRPr="00967B42" w:rsidRDefault="00E90026" w:rsidP="002F5A3A">
            <w:pPr>
              <w:pStyle w:val="a6"/>
              <w:ind w:firstLine="0"/>
              <w:jc w:val="left"/>
            </w:pPr>
            <w:r w:rsidRPr="00967B42">
              <w:t>Числовой</w:t>
            </w:r>
          </w:p>
        </w:tc>
        <w:tc>
          <w:tcPr>
            <w:tcW w:w="5576" w:type="dxa"/>
            <w:gridSpan w:val="2"/>
          </w:tcPr>
          <w:p w14:paraId="05488B71" w14:textId="77777777" w:rsidR="00E90026" w:rsidRPr="00BD09CE" w:rsidRDefault="00E90026" w:rsidP="002F5A3A">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r w:rsidR="00E90026" w:rsidRPr="00BD09CE" w14:paraId="2B04D7E2" w14:textId="77777777" w:rsidTr="00926191">
        <w:tc>
          <w:tcPr>
            <w:tcW w:w="2263" w:type="dxa"/>
          </w:tcPr>
          <w:p w14:paraId="42F40BC2" w14:textId="77777777" w:rsidR="00E90026" w:rsidRPr="00967B42" w:rsidRDefault="00E90026" w:rsidP="002F5A3A">
            <w:pPr>
              <w:pStyle w:val="a6"/>
              <w:ind w:firstLine="0"/>
              <w:jc w:val="left"/>
            </w:pPr>
            <w:r w:rsidRPr="00967B42">
              <w:t>Объем реализации продукции</w:t>
            </w:r>
          </w:p>
        </w:tc>
        <w:tc>
          <w:tcPr>
            <w:tcW w:w="1531" w:type="dxa"/>
          </w:tcPr>
          <w:p w14:paraId="2773D729" w14:textId="77777777" w:rsidR="00E90026" w:rsidRPr="00967B42" w:rsidRDefault="00E90026" w:rsidP="002F5A3A">
            <w:pPr>
              <w:pStyle w:val="a6"/>
              <w:ind w:firstLine="0"/>
              <w:jc w:val="left"/>
            </w:pPr>
            <w:r w:rsidRPr="00967B42">
              <w:t>Числовой</w:t>
            </w:r>
          </w:p>
        </w:tc>
        <w:tc>
          <w:tcPr>
            <w:tcW w:w="5576" w:type="dxa"/>
            <w:gridSpan w:val="2"/>
          </w:tcPr>
          <w:p w14:paraId="221216E3" w14:textId="77777777" w:rsidR="00E90026" w:rsidRPr="00BD09CE" w:rsidRDefault="00E90026" w:rsidP="002F5A3A">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r w:rsidR="00E90026" w:rsidRPr="00BD09CE" w14:paraId="2DA3A959" w14:textId="77777777" w:rsidTr="00926191">
        <w:tc>
          <w:tcPr>
            <w:tcW w:w="2263" w:type="dxa"/>
          </w:tcPr>
          <w:p w14:paraId="73DAD5A3" w14:textId="77777777" w:rsidR="00E90026" w:rsidRPr="00967B42" w:rsidRDefault="00E90026" w:rsidP="00BA0CF6">
            <w:pPr>
              <w:pStyle w:val="a6"/>
              <w:ind w:firstLine="0"/>
              <w:jc w:val="left"/>
            </w:pPr>
            <w:r>
              <w:t>Операционные затраты</w:t>
            </w:r>
          </w:p>
        </w:tc>
        <w:tc>
          <w:tcPr>
            <w:tcW w:w="1531" w:type="dxa"/>
          </w:tcPr>
          <w:p w14:paraId="2D42B492" w14:textId="77777777" w:rsidR="00E90026" w:rsidRPr="00967B42" w:rsidRDefault="00E90026" w:rsidP="00BA0CF6">
            <w:pPr>
              <w:pStyle w:val="a6"/>
              <w:ind w:firstLine="0"/>
              <w:jc w:val="left"/>
            </w:pPr>
            <w:r w:rsidRPr="00967B42">
              <w:t>Числовой</w:t>
            </w:r>
          </w:p>
        </w:tc>
        <w:tc>
          <w:tcPr>
            <w:tcW w:w="5576" w:type="dxa"/>
            <w:gridSpan w:val="2"/>
          </w:tcPr>
          <w:p w14:paraId="7315FD4F" w14:textId="77777777" w:rsidR="00E90026" w:rsidRPr="00BD09CE" w:rsidRDefault="00E90026" w:rsidP="00BA0CF6">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r w:rsidR="00E90026" w:rsidRPr="00BD09CE" w14:paraId="191B115F" w14:textId="77777777" w:rsidTr="00926191">
        <w:tc>
          <w:tcPr>
            <w:tcW w:w="2263" w:type="dxa"/>
          </w:tcPr>
          <w:p w14:paraId="7AA499AA" w14:textId="77777777" w:rsidR="00E90026" w:rsidRPr="00967B42" w:rsidRDefault="00E90026" w:rsidP="00BA0CF6">
            <w:pPr>
              <w:pStyle w:val="a6"/>
              <w:ind w:firstLine="0"/>
              <w:jc w:val="left"/>
            </w:pPr>
            <w:r w:rsidRPr="00967B42">
              <w:t>Налог на прибыль</w:t>
            </w:r>
          </w:p>
        </w:tc>
        <w:tc>
          <w:tcPr>
            <w:tcW w:w="1531" w:type="dxa"/>
          </w:tcPr>
          <w:p w14:paraId="17A802E6" w14:textId="77777777" w:rsidR="00E90026" w:rsidRPr="00967B42" w:rsidRDefault="00E90026" w:rsidP="00BA0CF6">
            <w:pPr>
              <w:pStyle w:val="a6"/>
              <w:ind w:firstLine="0"/>
              <w:jc w:val="left"/>
            </w:pPr>
            <w:r w:rsidRPr="00967B42">
              <w:t>Числовой</w:t>
            </w:r>
          </w:p>
        </w:tc>
        <w:tc>
          <w:tcPr>
            <w:tcW w:w="5576" w:type="dxa"/>
            <w:gridSpan w:val="2"/>
          </w:tcPr>
          <w:p w14:paraId="2383FA03" w14:textId="77777777" w:rsidR="00E90026" w:rsidRPr="00BD09CE" w:rsidRDefault="00E90026" w:rsidP="00BA0CF6">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bl>
    <w:p w14:paraId="22F4B0D0" w14:textId="77777777" w:rsidR="00BA0CF6" w:rsidRDefault="00BA0CF6" w:rsidP="00B61A59">
      <w:pPr>
        <w:pStyle w:val="aa"/>
        <w:rPr>
          <w:highlight w:val="red"/>
        </w:rPr>
      </w:pPr>
    </w:p>
    <w:p w14:paraId="2C39C256" w14:textId="77777777" w:rsidR="00926191" w:rsidRDefault="00926191" w:rsidP="00B61A59">
      <w:pPr>
        <w:pStyle w:val="aa"/>
        <w:rPr>
          <w:highlight w:val="red"/>
        </w:rPr>
      </w:pPr>
    </w:p>
    <w:p w14:paraId="7D9A4ED5" w14:textId="77777777" w:rsidR="00B9752D" w:rsidRDefault="00B9752D" w:rsidP="00B61A59">
      <w:pPr>
        <w:pStyle w:val="aa"/>
        <w:rPr>
          <w:highlight w:val="red"/>
        </w:rPr>
      </w:pPr>
    </w:p>
    <w:p w14:paraId="202FE42C" w14:textId="2F9E02DA" w:rsidR="00BA0CF6" w:rsidRDefault="00926191" w:rsidP="00E90026">
      <w:pPr>
        <w:pStyle w:val="af3"/>
        <w:rPr>
          <w:i/>
        </w:rPr>
      </w:pPr>
      <w:r>
        <w:rPr>
          <w:i/>
        </w:rPr>
        <w:lastRenderedPageBreak/>
        <w:t>Продолжение</w:t>
      </w:r>
      <w:r w:rsidR="00BA0CF6" w:rsidRPr="00E90026">
        <w:rPr>
          <w:i/>
        </w:rPr>
        <w:t xml:space="preserve"> таблиц</w:t>
      </w:r>
      <w:r w:rsidR="00E90026" w:rsidRPr="00E90026">
        <w:rPr>
          <w:i/>
        </w:rPr>
        <w:t>ы</w:t>
      </w:r>
      <w:r w:rsidR="00BA0CF6" w:rsidRPr="00E90026">
        <w:rPr>
          <w:i/>
        </w:rPr>
        <w:t xml:space="preserve"> 4</w:t>
      </w:r>
    </w:p>
    <w:tbl>
      <w:tblPr>
        <w:tblStyle w:val="a8"/>
        <w:tblW w:w="0" w:type="auto"/>
        <w:tblLayout w:type="fixed"/>
        <w:tblLook w:val="04A0" w:firstRow="1" w:lastRow="0" w:firstColumn="1" w:lastColumn="0" w:noHBand="0" w:noVBand="1"/>
      </w:tblPr>
      <w:tblGrid>
        <w:gridCol w:w="2668"/>
        <w:gridCol w:w="1550"/>
        <w:gridCol w:w="5353"/>
      </w:tblGrid>
      <w:tr w:rsidR="00926191" w:rsidRPr="00BD09CE" w14:paraId="23010087" w14:textId="77777777" w:rsidTr="00926191">
        <w:tc>
          <w:tcPr>
            <w:tcW w:w="2668" w:type="dxa"/>
          </w:tcPr>
          <w:p w14:paraId="2A0BF3DD" w14:textId="77777777" w:rsidR="00926191" w:rsidRPr="00967B42" w:rsidRDefault="00926191" w:rsidP="008A5935">
            <w:pPr>
              <w:pStyle w:val="a6"/>
              <w:ind w:firstLine="0"/>
              <w:jc w:val="left"/>
            </w:pPr>
            <w:r w:rsidRPr="00967B42">
              <w:t>Чистая п</w:t>
            </w:r>
            <w:r>
              <w:t>рибыль</w:t>
            </w:r>
          </w:p>
        </w:tc>
        <w:tc>
          <w:tcPr>
            <w:tcW w:w="1550" w:type="dxa"/>
          </w:tcPr>
          <w:p w14:paraId="2797347C" w14:textId="77777777" w:rsidR="00926191" w:rsidRPr="00967B42" w:rsidRDefault="00926191" w:rsidP="008A5935">
            <w:pPr>
              <w:pStyle w:val="a6"/>
              <w:ind w:firstLine="0"/>
              <w:jc w:val="left"/>
            </w:pPr>
            <w:r w:rsidRPr="00967B42">
              <w:t>Числовой</w:t>
            </w:r>
          </w:p>
        </w:tc>
        <w:tc>
          <w:tcPr>
            <w:tcW w:w="5353" w:type="dxa"/>
          </w:tcPr>
          <w:p w14:paraId="6EC552A9" w14:textId="77777777" w:rsidR="00926191" w:rsidRPr="00BD09CE" w:rsidRDefault="00926191" w:rsidP="008A5935">
            <w:pPr>
              <w:pStyle w:val="a6"/>
              <w:ind w:firstLine="0"/>
              <w:jc w:val="left"/>
            </w:pPr>
            <w:r w:rsidRPr="00BD09CE">
              <w:t xml:space="preserve">Значения соответствующего показателя </w:t>
            </w:r>
            <w:r>
              <w:t>о</w:t>
            </w:r>
            <w:r w:rsidRPr="00BD09CE">
              <w:t>тчет</w:t>
            </w:r>
            <w:r>
              <w:t>а компаний</w:t>
            </w:r>
            <w:r w:rsidRPr="00BD09CE">
              <w:t xml:space="preserve"> о финансовых результатах</w:t>
            </w:r>
          </w:p>
        </w:tc>
      </w:tr>
      <w:tr w:rsidR="00926191" w:rsidRPr="00F807F0" w14:paraId="7651AC61" w14:textId="77777777" w:rsidTr="00926191">
        <w:tc>
          <w:tcPr>
            <w:tcW w:w="2668" w:type="dxa"/>
          </w:tcPr>
          <w:p w14:paraId="787DFA81" w14:textId="77777777" w:rsidR="00926191" w:rsidRPr="00967B42" w:rsidRDefault="00926191" w:rsidP="008A5935">
            <w:pPr>
              <w:pStyle w:val="a6"/>
              <w:ind w:firstLine="0"/>
              <w:jc w:val="left"/>
            </w:pPr>
            <w:r w:rsidRPr="00967B42">
              <w:t>EBIT</w:t>
            </w:r>
            <w:r>
              <w:t>-</w:t>
            </w:r>
            <w:r w:rsidRPr="00967B42">
              <w:t>Операционная прибыль</w:t>
            </w:r>
          </w:p>
        </w:tc>
        <w:tc>
          <w:tcPr>
            <w:tcW w:w="1550" w:type="dxa"/>
          </w:tcPr>
          <w:p w14:paraId="1400214D" w14:textId="77777777" w:rsidR="00926191" w:rsidRPr="00967B42" w:rsidRDefault="00926191" w:rsidP="008A5935">
            <w:pPr>
              <w:pStyle w:val="a6"/>
              <w:ind w:firstLine="0"/>
              <w:jc w:val="left"/>
            </w:pPr>
            <w:r w:rsidRPr="00967B42">
              <w:t>Числовой</w:t>
            </w:r>
          </w:p>
        </w:tc>
        <w:tc>
          <w:tcPr>
            <w:tcW w:w="5353" w:type="dxa"/>
          </w:tcPr>
          <w:p w14:paraId="640A32F4" w14:textId="77777777" w:rsidR="00926191" w:rsidRPr="00F807F0" w:rsidRDefault="00926191" w:rsidP="008A5935">
            <w:pPr>
              <w:pStyle w:val="a6"/>
              <w:ind w:firstLine="0"/>
              <w:jc w:val="left"/>
            </w:pPr>
            <w:r w:rsidRPr="00F807F0">
              <w:t>Значения, рассчитанные по формуле (27)</w:t>
            </w:r>
          </w:p>
        </w:tc>
      </w:tr>
      <w:tr w:rsidR="00926191" w:rsidRPr="00BD09CE" w14:paraId="113ECCB8" w14:textId="77777777" w:rsidTr="00926191">
        <w:tc>
          <w:tcPr>
            <w:tcW w:w="2668" w:type="dxa"/>
          </w:tcPr>
          <w:p w14:paraId="364EFB1A" w14:textId="77777777" w:rsidR="00926191" w:rsidRPr="00967B42" w:rsidRDefault="00926191" w:rsidP="008A5935">
            <w:pPr>
              <w:pStyle w:val="a6"/>
              <w:ind w:firstLine="0"/>
              <w:jc w:val="left"/>
            </w:pPr>
            <w:r w:rsidRPr="00967B42">
              <w:t>Коэффициент оборачиваемости дебиторской задолженности</w:t>
            </w:r>
          </w:p>
        </w:tc>
        <w:tc>
          <w:tcPr>
            <w:tcW w:w="1550" w:type="dxa"/>
          </w:tcPr>
          <w:p w14:paraId="0F03E3A6" w14:textId="77777777" w:rsidR="00926191" w:rsidRPr="00967B42" w:rsidRDefault="00926191" w:rsidP="008A5935">
            <w:pPr>
              <w:pStyle w:val="a6"/>
              <w:ind w:firstLine="0"/>
              <w:jc w:val="left"/>
            </w:pPr>
            <w:r w:rsidRPr="00967B42">
              <w:t>Числовой</w:t>
            </w:r>
          </w:p>
        </w:tc>
        <w:tc>
          <w:tcPr>
            <w:tcW w:w="5353" w:type="dxa"/>
          </w:tcPr>
          <w:p w14:paraId="23410A8F" w14:textId="77777777" w:rsidR="00926191" w:rsidRPr="00BD09CE" w:rsidRDefault="00926191" w:rsidP="008A5935">
            <w:pPr>
              <w:pStyle w:val="a6"/>
              <w:ind w:firstLine="0"/>
              <w:jc w:val="left"/>
            </w:pPr>
            <w:r w:rsidRPr="00BD09CE">
              <w:t>Значения</w:t>
            </w:r>
            <w:r>
              <w:t>, рассчитанные по формуле (28)</w:t>
            </w:r>
          </w:p>
        </w:tc>
      </w:tr>
      <w:tr w:rsidR="00926191" w:rsidRPr="00BD09CE" w14:paraId="5B6DA0EA" w14:textId="77777777" w:rsidTr="00926191">
        <w:tc>
          <w:tcPr>
            <w:tcW w:w="2668" w:type="dxa"/>
          </w:tcPr>
          <w:p w14:paraId="31406E3C" w14:textId="77777777" w:rsidR="00926191" w:rsidRDefault="00926191" w:rsidP="008A5935">
            <w:pPr>
              <w:pStyle w:val="a6"/>
              <w:ind w:firstLine="0"/>
              <w:jc w:val="left"/>
            </w:pPr>
            <w:r w:rsidRPr="00967B42">
              <w:t>Коэф</w:t>
            </w:r>
            <w:r>
              <w:t>фициент оборачиваемости запасов</w:t>
            </w:r>
          </w:p>
          <w:p w14:paraId="0FD1C0E7" w14:textId="77777777" w:rsidR="00926191" w:rsidRDefault="00926191" w:rsidP="008A5935">
            <w:pPr>
              <w:pStyle w:val="a6"/>
              <w:ind w:firstLine="0"/>
              <w:jc w:val="left"/>
            </w:pPr>
          </w:p>
          <w:p w14:paraId="7CE20DDE" w14:textId="77777777" w:rsidR="00926191" w:rsidRPr="00967B42" w:rsidRDefault="00926191" w:rsidP="008A5935">
            <w:pPr>
              <w:pStyle w:val="a6"/>
              <w:ind w:firstLine="0"/>
              <w:jc w:val="left"/>
            </w:pPr>
          </w:p>
        </w:tc>
        <w:tc>
          <w:tcPr>
            <w:tcW w:w="1550" w:type="dxa"/>
          </w:tcPr>
          <w:p w14:paraId="073B0772" w14:textId="77777777" w:rsidR="00926191" w:rsidRPr="00967B42" w:rsidRDefault="00926191" w:rsidP="008A5935">
            <w:pPr>
              <w:pStyle w:val="a6"/>
              <w:ind w:firstLine="0"/>
              <w:jc w:val="left"/>
            </w:pPr>
            <w:r w:rsidRPr="00967B42">
              <w:t>Числовой</w:t>
            </w:r>
          </w:p>
        </w:tc>
        <w:tc>
          <w:tcPr>
            <w:tcW w:w="5353" w:type="dxa"/>
          </w:tcPr>
          <w:p w14:paraId="7E995563" w14:textId="77777777" w:rsidR="00926191" w:rsidRPr="00BD09CE" w:rsidRDefault="00926191" w:rsidP="008A5935">
            <w:pPr>
              <w:pStyle w:val="a6"/>
              <w:ind w:firstLine="0"/>
              <w:jc w:val="left"/>
            </w:pPr>
            <w:r w:rsidRPr="00BD09CE">
              <w:t xml:space="preserve">Значения, </w:t>
            </w:r>
            <w:r>
              <w:t>рассчитанные по формуле (29)</w:t>
            </w:r>
          </w:p>
        </w:tc>
      </w:tr>
      <w:tr w:rsidR="00E90026" w:rsidRPr="00967B42" w14:paraId="471699EB" w14:textId="77777777" w:rsidTr="00E90026">
        <w:tc>
          <w:tcPr>
            <w:tcW w:w="2668" w:type="dxa"/>
          </w:tcPr>
          <w:p w14:paraId="68511FD5" w14:textId="77777777" w:rsidR="00E90026" w:rsidRPr="00967B42" w:rsidRDefault="00E90026" w:rsidP="002F5A3A">
            <w:pPr>
              <w:pStyle w:val="a6"/>
              <w:ind w:firstLine="0"/>
              <w:jc w:val="left"/>
            </w:pPr>
            <w:r w:rsidRPr="00967B42">
              <w:t>Годовой чистый свободный денежный поток</w:t>
            </w:r>
          </w:p>
        </w:tc>
        <w:tc>
          <w:tcPr>
            <w:tcW w:w="1550" w:type="dxa"/>
          </w:tcPr>
          <w:p w14:paraId="0B3F22E5" w14:textId="77777777" w:rsidR="00E90026" w:rsidRPr="00967B42" w:rsidRDefault="00E90026" w:rsidP="002F5A3A">
            <w:pPr>
              <w:pStyle w:val="a6"/>
              <w:ind w:firstLine="0"/>
              <w:jc w:val="left"/>
            </w:pPr>
            <w:r w:rsidRPr="00967B42">
              <w:t>Числовой</w:t>
            </w:r>
          </w:p>
        </w:tc>
        <w:tc>
          <w:tcPr>
            <w:tcW w:w="5353" w:type="dxa"/>
          </w:tcPr>
          <w:p w14:paraId="102A6FFB" w14:textId="77777777" w:rsidR="00E90026" w:rsidRPr="00BD09CE" w:rsidRDefault="00E90026" w:rsidP="002F5A3A">
            <w:pPr>
              <w:pStyle w:val="a6"/>
              <w:ind w:firstLine="0"/>
              <w:jc w:val="left"/>
            </w:pPr>
            <w:r w:rsidRPr="00BD09CE">
              <w:t>Значения</w:t>
            </w:r>
            <w:r>
              <w:t>, рассчитанные по формуле (30)</w:t>
            </w:r>
          </w:p>
        </w:tc>
      </w:tr>
      <w:tr w:rsidR="00E90026" w:rsidRPr="00967B42" w14:paraId="099B8CB4" w14:textId="77777777" w:rsidTr="00E90026">
        <w:tc>
          <w:tcPr>
            <w:tcW w:w="2668" w:type="dxa"/>
          </w:tcPr>
          <w:p w14:paraId="491BACE1" w14:textId="77777777" w:rsidR="00E90026" w:rsidRPr="00967B42" w:rsidRDefault="00E90026" w:rsidP="002F5A3A">
            <w:pPr>
              <w:pStyle w:val="a6"/>
              <w:ind w:firstLine="0"/>
              <w:jc w:val="left"/>
            </w:pPr>
            <w:r w:rsidRPr="00967B42">
              <w:t>Дивиденды</w:t>
            </w:r>
          </w:p>
        </w:tc>
        <w:tc>
          <w:tcPr>
            <w:tcW w:w="1550" w:type="dxa"/>
          </w:tcPr>
          <w:p w14:paraId="45C40BC7" w14:textId="77777777" w:rsidR="00E90026" w:rsidRPr="00967B42" w:rsidRDefault="00E90026" w:rsidP="002F5A3A">
            <w:pPr>
              <w:pStyle w:val="a6"/>
              <w:ind w:firstLine="0"/>
              <w:jc w:val="left"/>
            </w:pPr>
            <w:r w:rsidRPr="00967B42">
              <w:t>Числовой</w:t>
            </w:r>
          </w:p>
        </w:tc>
        <w:tc>
          <w:tcPr>
            <w:tcW w:w="5353" w:type="dxa"/>
          </w:tcPr>
          <w:p w14:paraId="0D04BB8B" w14:textId="77777777" w:rsidR="00E90026" w:rsidRPr="00BD09CE" w:rsidRDefault="00E90026" w:rsidP="002F5A3A">
            <w:pPr>
              <w:pStyle w:val="a6"/>
              <w:ind w:firstLine="0"/>
              <w:jc w:val="left"/>
            </w:pPr>
            <w:r w:rsidRPr="00967B42">
              <w:t>Значени</w:t>
            </w:r>
            <w:r>
              <w:t>я соответствующего показателя о</w:t>
            </w:r>
            <w:r w:rsidRPr="00901812">
              <w:t>тчет</w:t>
            </w:r>
            <w:r>
              <w:t>а</w:t>
            </w:r>
            <w:r w:rsidRPr="00901812">
              <w:t xml:space="preserve"> об изменениях капитала</w:t>
            </w:r>
          </w:p>
        </w:tc>
      </w:tr>
      <w:tr w:rsidR="00E90026" w:rsidRPr="00967B42" w14:paraId="3AF297FE" w14:textId="77777777" w:rsidTr="00E90026">
        <w:tc>
          <w:tcPr>
            <w:tcW w:w="2668" w:type="dxa"/>
          </w:tcPr>
          <w:p w14:paraId="2F719AA0" w14:textId="77777777" w:rsidR="00E90026" w:rsidRPr="00967B42" w:rsidRDefault="00E90026" w:rsidP="002F5A3A">
            <w:pPr>
              <w:pStyle w:val="a6"/>
              <w:ind w:firstLine="0"/>
              <w:jc w:val="left"/>
            </w:pPr>
            <w:r w:rsidRPr="00967B42">
              <w:t>Прирост реальных инвестиций</w:t>
            </w:r>
          </w:p>
        </w:tc>
        <w:tc>
          <w:tcPr>
            <w:tcW w:w="1550" w:type="dxa"/>
          </w:tcPr>
          <w:p w14:paraId="3445BFAC" w14:textId="77777777" w:rsidR="00E90026" w:rsidRPr="00967B42" w:rsidRDefault="00E90026" w:rsidP="002F5A3A">
            <w:pPr>
              <w:pStyle w:val="a6"/>
              <w:ind w:firstLine="0"/>
              <w:jc w:val="left"/>
            </w:pPr>
            <w:r w:rsidRPr="00967B42">
              <w:t>Числовой</w:t>
            </w:r>
          </w:p>
        </w:tc>
        <w:tc>
          <w:tcPr>
            <w:tcW w:w="5353" w:type="dxa"/>
          </w:tcPr>
          <w:p w14:paraId="72D6F143" w14:textId="77777777" w:rsidR="00E90026" w:rsidRPr="00BD09CE" w:rsidRDefault="00E90026" w:rsidP="002F5A3A">
            <w:pPr>
              <w:pStyle w:val="a6"/>
              <w:ind w:firstLine="0"/>
              <w:jc w:val="left"/>
            </w:pPr>
            <w:r w:rsidRPr="00967B42">
              <w:t>Значени</w:t>
            </w:r>
            <w:r>
              <w:t>я соответствующего показателя о</w:t>
            </w:r>
            <w:r w:rsidRPr="00901812">
              <w:t>тчет</w:t>
            </w:r>
            <w:r>
              <w:t>а</w:t>
            </w:r>
            <w:r w:rsidRPr="00901812">
              <w:t xml:space="preserve"> о движении денежных средств</w:t>
            </w:r>
            <w:r>
              <w:t>.</w:t>
            </w:r>
          </w:p>
        </w:tc>
      </w:tr>
      <w:tr w:rsidR="00E90026" w:rsidRPr="00967B42" w14:paraId="454C5098" w14:textId="77777777" w:rsidTr="00E90026">
        <w:tc>
          <w:tcPr>
            <w:tcW w:w="2668" w:type="dxa"/>
          </w:tcPr>
          <w:p w14:paraId="07BDC078" w14:textId="77777777" w:rsidR="00E90026" w:rsidRPr="00967B42" w:rsidRDefault="00E90026" w:rsidP="002F5A3A">
            <w:pPr>
              <w:pStyle w:val="a6"/>
              <w:ind w:firstLine="0"/>
              <w:jc w:val="left"/>
            </w:pPr>
            <w:r w:rsidRPr="00967B42">
              <w:t>Прирост долгосрочных финансовых инвестиций</w:t>
            </w:r>
          </w:p>
        </w:tc>
        <w:tc>
          <w:tcPr>
            <w:tcW w:w="1550" w:type="dxa"/>
          </w:tcPr>
          <w:p w14:paraId="158D833A" w14:textId="77777777" w:rsidR="00E90026" w:rsidRPr="00967B42" w:rsidRDefault="00E90026" w:rsidP="002F5A3A">
            <w:pPr>
              <w:pStyle w:val="a6"/>
              <w:ind w:firstLine="0"/>
              <w:jc w:val="left"/>
            </w:pPr>
            <w:r w:rsidRPr="00967B42">
              <w:t>Числовой</w:t>
            </w:r>
          </w:p>
        </w:tc>
        <w:tc>
          <w:tcPr>
            <w:tcW w:w="5353" w:type="dxa"/>
          </w:tcPr>
          <w:p w14:paraId="70F0146B" w14:textId="77777777" w:rsidR="00E90026" w:rsidRPr="00967B42" w:rsidRDefault="00E90026" w:rsidP="002F5A3A">
            <w:pPr>
              <w:pStyle w:val="a6"/>
              <w:ind w:firstLine="0"/>
              <w:jc w:val="left"/>
            </w:pPr>
            <w:r w:rsidRPr="00967B42">
              <w:t>Значени</w:t>
            </w:r>
            <w:r>
              <w:t>я соответствующего показателя о</w:t>
            </w:r>
            <w:r w:rsidRPr="00901812">
              <w:t>тчет</w:t>
            </w:r>
            <w:r>
              <w:t>а</w:t>
            </w:r>
            <w:r w:rsidRPr="00901812">
              <w:t xml:space="preserve"> о движении денежных средств</w:t>
            </w:r>
          </w:p>
        </w:tc>
      </w:tr>
      <w:tr w:rsidR="00E90026" w:rsidRPr="00967B42" w14:paraId="18A20AF6" w14:textId="77777777" w:rsidTr="00E90026">
        <w:tc>
          <w:tcPr>
            <w:tcW w:w="2668" w:type="dxa"/>
          </w:tcPr>
          <w:p w14:paraId="1BBCBDA6" w14:textId="77777777" w:rsidR="00E90026" w:rsidRPr="00967B42" w:rsidRDefault="00E90026" w:rsidP="002F5A3A">
            <w:pPr>
              <w:pStyle w:val="a6"/>
              <w:ind w:firstLine="0"/>
              <w:jc w:val="left"/>
            </w:pPr>
            <w:r w:rsidRPr="00967B42">
              <w:t>Ак</w:t>
            </w:r>
            <w:r>
              <w:t>тивы</w:t>
            </w:r>
          </w:p>
        </w:tc>
        <w:tc>
          <w:tcPr>
            <w:tcW w:w="1550" w:type="dxa"/>
          </w:tcPr>
          <w:p w14:paraId="32C44865" w14:textId="77777777" w:rsidR="00E90026" w:rsidRPr="00967B42" w:rsidRDefault="00E90026" w:rsidP="002F5A3A">
            <w:pPr>
              <w:pStyle w:val="a6"/>
              <w:ind w:firstLine="0"/>
              <w:jc w:val="left"/>
            </w:pPr>
            <w:r w:rsidRPr="00967B42">
              <w:t>Числовой</w:t>
            </w:r>
          </w:p>
        </w:tc>
        <w:tc>
          <w:tcPr>
            <w:tcW w:w="5353" w:type="dxa"/>
          </w:tcPr>
          <w:p w14:paraId="2F1A2249" w14:textId="77777777" w:rsidR="00E90026" w:rsidRPr="00967B42" w:rsidRDefault="00E90026" w:rsidP="002F5A3A">
            <w:pPr>
              <w:pStyle w:val="a6"/>
              <w:ind w:firstLine="0"/>
              <w:jc w:val="left"/>
            </w:pPr>
            <w:r w:rsidRPr="00967B42">
              <w:t>Значени</w:t>
            </w:r>
            <w:r>
              <w:t>я соответствующего показателя о</w:t>
            </w:r>
            <w:r w:rsidRPr="00901812">
              <w:t>тчет</w:t>
            </w:r>
            <w:r>
              <w:t>а</w:t>
            </w:r>
            <w:r w:rsidRPr="00901812">
              <w:t xml:space="preserve"> об изменениях капитала</w:t>
            </w:r>
          </w:p>
        </w:tc>
      </w:tr>
      <w:tr w:rsidR="00E90026" w:rsidRPr="00967B42" w14:paraId="0BD7CFB9" w14:textId="77777777" w:rsidTr="00E90026">
        <w:tc>
          <w:tcPr>
            <w:tcW w:w="2668" w:type="dxa"/>
          </w:tcPr>
          <w:p w14:paraId="1B8B3AF0" w14:textId="77777777" w:rsidR="00E90026" w:rsidRPr="00967B42" w:rsidRDefault="00E90026" w:rsidP="00BA0CF6">
            <w:pPr>
              <w:pStyle w:val="a6"/>
              <w:ind w:firstLine="0"/>
              <w:jc w:val="left"/>
            </w:pPr>
            <w:r w:rsidRPr="00967B42">
              <w:t>Привилегированные дивиденды</w:t>
            </w:r>
          </w:p>
        </w:tc>
        <w:tc>
          <w:tcPr>
            <w:tcW w:w="1550" w:type="dxa"/>
          </w:tcPr>
          <w:p w14:paraId="4760CC2C" w14:textId="77777777" w:rsidR="00E90026" w:rsidRPr="00967B42" w:rsidRDefault="00E90026" w:rsidP="00BA0CF6">
            <w:pPr>
              <w:pStyle w:val="a6"/>
              <w:ind w:firstLine="0"/>
              <w:jc w:val="left"/>
            </w:pPr>
            <w:r w:rsidRPr="00967B42">
              <w:t>Числовой</w:t>
            </w:r>
          </w:p>
        </w:tc>
        <w:tc>
          <w:tcPr>
            <w:tcW w:w="5353" w:type="dxa"/>
          </w:tcPr>
          <w:p w14:paraId="67859CA8" w14:textId="77777777" w:rsidR="00E90026" w:rsidRPr="00967B42" w:rsidRDefault="00E90026" w:rsidP="00BA0CF6">
            <w:pPr>
              <w:pStyle w:val="a6"/>
              <w:ind w:firstLine="0"/>
              <w:jc w:val="left"/>
            </w:pPr>
            <w:r w:rsidRPr="00967B42">
              <w:t>Значени</w:t>
            </w:r>
            <w:r>
              <w:t>я соответствующего показателя о</w:t>
            </w:r>
            <w:r w:rsidRPr="00901812">
              <w:t>тчет</w:t>
            </w:r>
            <w:r>
              <w:t>а</w:t>
            </w:r>
            <w:r w:rsidRPr="00901812">
              <w:t xml:space="preserve"> об изменениях капитала</w:t>
            </w:r>
          </w:p>
        </w:tc>
      </w:tr>
    </w:tbl>
    <w:p w14:paraId="772CA609" w14:textId="77777777" w:rsidR="00926191" w:rsidRDefault="00926191" w:rsidP="00063428">
      <w:pPr>
        <w:pStyle w:val="a6"/>
      </w:pPr>
    </w:p>
    <w:p w14:paraId="76EC04A6" w14:textId="315A517E" w:rsidR="00926191" w:rsidRDefault="00926191" w:rsidP="00926191">
      <w:pPr>
        <w:pStyle w:val="af3"/>
        <w:rPr>
          <w:i/>
        </w:rPr>
      </w:pPr>
      <w:r>
        <w:rPr>
          <w:i/>
        </w:rPr>
        <w:lastRenderedPageBreak/>
        <w:t>Окончание</w:t>
      </w:r>
      <w:r w:rsidRPr="00E90026">
        <w:rPr>
          <w:i/>
        </w:rPr>
        <w:t xml:space="preserve"> таблицы 4</w:t>
      </w:r>
    </w:p>
    <w:tbl>
      <w:tblPr>
        <w:tblStyle w:val="a8"/>
        <w:tblW w:w="0" w:type="auto"/>
        <w:tblLayout w:type="fixed"/>
        <w:tblLook w:val="04A0" w:firstRow="1" w:lastRow="0" w:firstColumn="1" w:lastColumn="0" w:noHBand="0" w:noVBand="1"/>
      </w:tblPr>
      <w:tblGrid>
        <w:gridCol w:w="2668"/>
        <w:gridCol w:w="1550"/>
        <w:gridCol w:w="5353"/>
      </w:tblGrid>
      <w:tr w:rsidR="00926191" w:rsidRPr="00967B42" w14:paraId="09E9FEAF" w14:textId="77777777" w:rsidTr="008A5935">
        <w:tc>
          <w:tcPr>
            <w:tcW w:w="2668" w:type="dxa"/>
          </w:tcPr>
          <w:p w14:paraId="001317FA" w14:textId="77777777" w:rsidR="00926191" w:rsidRPr="00967B42" w:rsidRDefault="00926191" w:rsidP="008A5935">
            <w:pPr>
              <w:pStyle w:val="a6"/>
              <w:ind w:firstLine="0"/>
              <w:jc w:val="left"/>
            </w:pPr>
            <w:r w:rsidRPr="003B3736">
              <w:t>Среднегодовые выплаты долга в предстоящие 5 лет</w:t>
            </w:r>
          </w:p>
        </w:tc>
        <w:tc>
          <w:tcPr>
            <w:tcW w:w="1550" w:type="dxa"/>
          </w:tcPr>
          <w:p w14:paraId="778B8452" w14:textId="77777777" w:rsidR="00926191" w:rsidRPr="00967B42" w:rsidRDefault="00926191" w:rsidP="008A5935">
            <w:pPr>
              <w:pStyle w:val="a6"/>
              <w:ind w:firstLine="0"/>
              <w:jc w:val="left"/>
            </w:pPr>
            <w:r w:rsidRPr="00967B42">
              <w:t>Числовой</w:t>
            </w:r>
          </w:p>
        </w:tc>
        <w:tc>
          <w:tcPr>
            <w:tcW w:w="5353" w:type="dxa"/>
          </w:tcPr>
          <w:p w14:paraId="3E6027F7" w14:textId="77777777" w:rsidR="00926191" w:rsidRPr="00967B42" w:rsidRDefault="00926191" w:rsidP="008A5935">
            <w:pPr>
              <w:pStyle w:val="a6"/>
              <w:ind w:firstLine="0"/>
              <w:jc w:val="left"/>
            </w:pPr>
            <w:r w:rsidRPr="00BD09CE">
              <w:t xml:space="preserve">Значения, </w:t>
            </w:r>
            <w:r>
              <w:t>рассчитанные по формуле (31)</w:t>
            </w:r>
          </w:p>
        </w:tc>
      </w:tr>
      <w:tr w:rsidR="00926191" w:rsidRPr="00967B42" w14:paraId="022BDF0F" w14:textId="77777777" w:rsidTr="008A5935">
        <w:tc>
          <w:tcPr>
            <w:tcW w:w="2668" w:type="dxa"/>
          </w:tcPr>
          <w:p w14:paraId="70DC2BC7" w14:textId="77777777" w:rsidR="00926191" w:rsidRPr="00967B42" w:rsidRDefault="00926191" w:rsidP="008A5935">
            <w:pPr>
              <w:pStyle w:val="a6"/>
              <w:ind w:firstLine="0"/>
              <w:jc w:val="left"/>
            </w:pPr>
            <w:r>
              <w:t>Чистый денежный поток</w:t>
            </w:r>
          </w:p>
        </w:tc>
        <w:tc>
          <w:tcPr>
            <w:tcW w:w="1550" w:type="dxa"/>
          </w:tcPr>
          <w:p w14:paraId="498877F0" w14:textId="77777777" w:rsidR="00926191" w:rsidRPr="00967B42" w:rsidRDefault="00926191" w:rsidP="008A5935">
            <w:pPr>
              <w:pStyle w:val="a6"/>
              <w:ind w:firstLine="0"/>
              <w:jc w:val="left"/>
            </w:pPr>
            <w:r w:rsidRPr="00967B42">
              <w:t>Числовой</w:t>
            </w:r>
          </w:p>
        </w:tc>
        <w:tc>
          <w:tcPr>
            <w:tcW w:w="5353" w:type="dxa"/>
          </w:tcPr>
          <w:p w14:paraId="136E1BC4" w14:textId="77777777" w:rsidR="00926191" w:rsidRPr="00967B42" w:rsidRDefault="00926191" w:rsidP="008A5935">
            <w:pPr>
              <w:pStyle w:val="a6"/>
              <w:ind w:firstLine="0"/>
              <w:jc w:val="left"/>
            </w:pPr>
            <w:r w:rsidRPr="00967B42">
              <w:t>Значени</w:t>
            </w:r>
            <w:r>
              <w:t>я соответствующего показателя о</w:t>
            </w:r>
            <w:r w:rsidRPr="00901812">
              <w:t>тчет</w:t>
            </w:r>
            <w:r>
              <w:t>а</w:t>
            </w:r>
            <w:r w:rsidRPr="00901812">
              <w:t xml:space="preserve"> о движении денежных средств</w:t>
            </w:r>
          </w:p>
        </w:tc>
      </w:tr>
      <w:tr w:rsidR="00926191" w:rsidRPr="00967B42" w14:paraId="06299623" w14:textId="77777777" w:rsidTr="008A5935">
        <w:tc>
          <w:tcPr>
            <w:tcW w:w="2668" w:type="dxa"/>
          </w:tcPr>
          <w:p w14:paraId="68190668" w14:textId="77777777" w:rsidR="00926191" w:rsidRDefault="00926191" w:rsidP="008A5935">
            <w:pPr>
              <w:pStyle w:val="a6"/>
              <w:ind w:firstLine="0"/>
              <w:jc w:val="left"/>
            </w:pPr>
            <w:r w:rsidRPr="00834F14">
              <w:t>Среднее число обыкновенных акций</w:t>
            </w:r>
          </w:p>
        </w:tc>
        <w:tc>
          <w:tcPr>
            <w:tcW w:w="1550" w:type="dxa"/>
          </w:tcPr>
          <w:p w14:paraId="2317BA52" w14:textId="77777777" w:rsidR="00926191" w:rsidRPr="00967B42" w:rsidRDefault="00926191" w:rsidP="008A5935">
            <w:pPr>
              <w:pStyle w:val="a6"/>
              <w:ind w:firstLine="0"/>
              <w:jc w:val="left"/>
            </w:pPr>
            <w:r w:rsidRPr="00967B42">
              <w:t>Числовой</w:t>
            </w:r>
          </w:p>
        </w:tc>
        <w:tc>
          <w:tcPr>
            <w:tcW w:w="5353" w:type="dxa"/>
          </w:tcPr>
          <w:p w14:paraId="6053B3E7" w14:textId="77777777" w:rsidR="00926191" w:rsidRPr="00967B42" w:rsidRDefault="00926191" w:rsidP="008A5935">
            <w:pPr>
              <w:pStyle w:val="a6"/>
              <w:ind w:firstLine="0"/>
              <w:jc w:val="left"/>
            </w:pPr>
            <w:r w:rsidRPr="00967B42">
              <w:t>Значени</w:t>
            </w:r>
            <w:r>
              <w:t>я из публичных источников о выпущенных акциях компаний</w:t>
            </w:r>
          </w:p>
        </w:tc>
      </w:tr>
    </w:tbl>
    <w:p w14:paraId="7B63C2A5" w14:textId="77777777" w:rsidR="00063428" w:rsidRDefault="00063428" w:rsidP="00063428">
      <w:pPr>
        <w:pStyle w:val="a6"/>
      </w:pPr>
      <w:r>
        <w:t xml:space="preserve">Структура базы данных </w:t>
      </w:r>
      <w:r w:rsidRPr="00DC202B">
        <w:t>«</w:t>
      </w:r>
      <w:r w:rsidRPr="00A73581">
        <w:t>Значения альтернатив по критериям</w:t>
      </w:r>
      <w:r w:rsidRPr="00DC202B">
        <w:t>»</w:t>
      </w:r>
      <w:r>
        <w:t xml:space="preserve"> и описания полей представлены ниже в таблице </w:t>
      </w:r>
      <w:r w:rsidR="00F807F0" w:rsidRPr="00F807F0">
        <w:t>5</w:t>
      </w:r>
      <w:r w:rsidRPr="00F807F0">
        <w:t>.</w:t>
      </w:r>
      <w:r>
        <w:t xml:space="preserve"> </w:t>
      </w:r>
      <w:r w:rsidR="00F51314">
        <w:t xml:space="preserve">Сами значения данной базы рассчитываются на основе данных БД «Исходные данные» по </w:t>
      </w:r>
      <w:r w:rsidR="00F51314" w:rsidRPr="00F807F0">
        <w:t xml:space="preserve">формулам </w:t>
      </w:r>
      <w:r w:rsidR="00E90026">
        <w:t>(</w:t>
      </w:r>
      <w:r w:rsidR="00F807F0" w:rsidRPr="00F807F0">
        <w:t>1</w:t>
      </w:r>
      <w:r w:rsidR="00E90026">
        <w:t>)</w:t>
      </w:r>
      <w:r w:rsidR="00F51314" w:rsidRPr="00F807F0">
        <w:t>-</w:t>
      </w:r>
      <w:r w:rsidR="00E90026">
        <w:t>(</w:t>
      </w:r>
      <w:r w:rsidR="00F807F0" w:rsidRPr="00F807F0">
        <w:t>21</w:t>
      </w:r>
      <w:r w:rsidR="00E90026">
        <w:t>)</w:t>
      </w:r>
      <w:r w:rsidR="00F807F0">
        <w:t>.</w:t>
      </w:r>
      <w:r w:rsidR="00F51314">
        <w:t xml:space="preserve"> </w:t>
      </w:r>
    </w:p>
    <w:p w14:paraId="4E1BE1FC" w14:textId="77777777" w:rsidR="00063428" w:rsidRDefault="00063428" w:rsidP="007735D9">
      <w:pPr>
        <w:pStyle w:val="af3"/>
      </w:pPr>
      <w:r>
        <w:t xml:space="preserve">Таблица </w:t>
      </w:r>
      <w:r w:rsidR="00F807F0">
        <w:t>5</w:t>
      </w:r>
      <w:r w:rsidRPr="00063428">
        <w:t xml:space="preserve"> </w:t>
      </w:r>
      <w:r>
        <w:t>– Структура Б</w:t>
      </w:r>
      <w:r w:rsidRPr="00DC202B">
        <w:t>Д «</w:t>
      </w:r>
      <w:r w:rsidRPr="00A73581">
        <w:t>Значения альтернатив по критериям</w:t>
      </w:r>
      <w:r w:rsidRPr="00DC202B">
        <w:t>»</w:t>
      </w:r>
    </w:p>
    <w:tbl>
      <w:tblPr>
        <w:tblStyle w:val="a8"/>
        <w:tblW w:w="9345" w:type="dxa"/>
        <w:tblInd w:w="-5" w:type="dxa"/>
        <w:tblLook w:val="04A0" w:firstRow="1" w:lastRow="0" w:firstColumn="1" w:lastColumn="0" w:noHBand="0" w:noVBand="1"/>
      </w:tblPr>
      <w:tblGrid>
        <w:gridCol w:w="2689"/>
        <w:gridCol w:w="1559"/>
        <w:gridCol w:w="5097"/>
      </w:tblGrid>
      <w:tr w:rsidR="00063428" w:rsidRPr="002478B8" w14:paraId="02FD7991" w14:textId="77777777" w:rsidTr="00AA2B07">
        <w:tc>
          <w:tcPr>
            <w:tcW w:w="2689" w:type="dxa"/>
            <w:vAlign w:val="center"/>
          </w:tcPr>
          <w:p w14:paraId="1EB95B23" w14:textId="77777777" w:rsidR="00063428" w:rsidRPr="002478B8" w:rsidRDefault="00063428" w:rsidP="00E90026">
            <w:pPr>
              <w:pStyle w:val="a6"/>
              <w:ind w:firstLine="0"/>
              <w:jc w:val="center"/>
            </w:pPr>
            <w:r w:rsidRPr="002478B8">
              <w:t>Имя поля</w:t>
            </w:r>
          </w:p>
        </w:tc>
        <w:tc>
          <w:tcPr>
            <w:tcW w:w="1559" w:type="dxa"/>
            <w:vAlign w:val="center"/>
          </w:tcPr>
          <w:p w14:paraId="47EA1858" w14:textId="77777777" w:rsidR="00063428" w:rsidRPr="002478B8" w:rsidRDefault="00063428" w:rsidP="00E90026">
            <w:pPr>
              <w:pStyle w:val="a6"/>
              <w:ind w:firstLine="0"/>
              <w:jc w:val="center"/>
            </w:pPr>
            <w:r w:rsidRPr="002478B8">
              <w:t>Тип данных</w:t>
            </w:r>
          </w:p>
        </w:tc>
        <w:tc>
          <w:tcPr>
            <w:tcW w:w="5097" w:type="dxa"/>
            <w:vAlign w:val="center"/>
          </w:tcPr>
          <w:p w14:paraId="7AB4BE82" w14:textId="77777777" w:rsidR="00063428" w:rsidRPr="002478B8" w:rsidRDefault="00063428" w:rsidP="00E90026">
            <w:pPr>
              <w:pStyle w:val="a6"/>
              <w:ind w:firstLine="0"/>
              <w:jc w:val="center"/>
            </w:pPr>
            <w:r w:rsidRPr="002478B8">
              <w:t>Описание</w:t>
            </w:r>
          </w:p>
        </w:tc>
      </w:tr>
      <w:tr w:rsidR="00063428" w:rsidRPr="002478B8" w14:paraId="1730FE77" w14:textId="77777777" w:rsidTr="00AA2B07">
        <w:tc>
          <w:tcPr>
            <w:tcW w:w="2689" w:type="dxa"/>
          </w:tcPr>
          <w:p w14:paraId="512D585C" w14:textId="77777777" w:rsidR="00063428" w:rsidRPr="002478B8" w:rsidRDefault="00063428" w:rsidP="00E90026">
            <w:pPr>
              <w:pStyle w:val="a6"/>
              <w:ind w:firstLine="0"/>
              <w:jc w:val="left"/>
            </w:pPr>
            <w:r w:rsidRPr="002478B8">
              <w:t>Наименование организации</w:t>
            </w:r>
          </w:p>
        </w:tc>
        <w:tc>
          <w:tcPr>
            <w:tcW w:w="1559" w:type="dxa"/>
          </w:tcPr>
          <w:p w14:paraId="53A3B377" w14:textId="77777777" w:rsidR="00063428" w:rsidRPr="002478B8" w:rsidRDefault="00063428" w:rsidP="00E90026">
            <w:pPr>
              <w:pStyle w:val="a6"/>
              <w:ind w:firstLine="0"/>
              <w:jc w:val="left"/>
            </w:pPr>
            <w:r w:rsidRPr="002478B8">
              <w:rPr>
                <w:szCs w:val="28"/>
              </w:rPr>
              <w:t>Короткий текст</w:t>
            </w:r>
          </w:p>
        </w:tc>
        <w:tc>
          <w:tcPr>
            <w:tcW w:w="5097" w:type="dxa"/>
          </w:tcPr>
          <w:p w14:paraId="4A28B83E" w14:textId="77777777" w:rsidR="00063428" w:rsidRPr="002478B8" w:rsidRDefault="00063428" w:rsidP="00E90026">
            <w:pPr>
              <w:pStyle w:val="a6"/>
              <w:ind w:firstLine="0"/>
              <w:jc w:val="left"/>
            </w:pPr>
            <w:r w:rsidRPr="002478B8">
              <w:rPr>
                <w:szCs w:val="28"/>
              </w:rPr>
              <w:t>Наименования организаций с указанием организационно-правовой формы</w:t>
            </w:r>
          </w:p>
        </w:tc>
      </w:tr>
      <w:tr w:rsidR="00063428" w:rsidRPr="002478B8" w14:paraId="70934FF4" w14:textId="77777777" w:rsidTr="00AA2B07">
        <w:tc>
          <w:tcPr>
            <w:tcW w:w="2689" w:type="dxa"/>
          </w:tcPr>
          <w:p w14:paraId="4D9EC9D6" w14:textId="77777777" w:rsidR="00063428" w:rsidRPr="002478B8" w:rsidRDefault="00063428" w:rsidP="00E90026">
            <w:pPr>
              <w:pStyle w:val="a4"/>
              <w:ind w:firstLine="0"/>
              <w:rPr>
                <w:i w:val="0"/>
              </w:rPr>
            </w:pPr>
            <w:r w:rsidRPr="002478B8">
              <w:rPr>
                <w:i w:val="0"/>
                <w:lang w:val="en-US"/>
              </w:rPr>
              <w:t>O</w:t>
            </w:r>
            <w:r w:rsidRPr="002478B8">
              <w:rPr>
                <w:i w:val="0"/>
              </w:rPr>
              <w:t>1</w:t>
            </w:r>
          </w:p>
        </w:tc>
        <w:tc>
          <w:tcPr>
            <w:tcW w:w="1559" w:type="dxa"/>
          </w:tcPr>
          <w:p w14:paraId="5FB1EFD5" w14:textId="77777777" w:rsidR="00063428" w:rsidRPr="002478B8" w:rsidRDefault="00173F02" w:rsidP="00E90026">
            <w:pPr>
              <w:pStyle w:val="a4"/>
              <w:ind w:firstLine="0"/>
              <w:rPr>
                <w:i w:val="0"/>
              </w:rPr>
            </w:pPr>
            <w:r w:rsidRPr="002478B8">
              <w:rPr>
                <w:i w:val="0"/>
              </w:rPr>
              <w:t>Ч</w:t>
            </w:r>
            <w:r w:rsidR="00063428" w:rsidRPr="002478B8">
              <w:rPr>
                <w:i w:val="0"/>
              </w:rPr>
              <w:t>исловой</w:t>
            </w:r>
          </w:p>
        </w:tc>
        <w:tc>
          <w:tcPr>
            <w:tcW w:w="5097" w:type="dxa"/>
          </w:tcPr>
          <w:p w14:paraId="484A9718" w14:textId="77777777" w:rsidR="00063428" w:rsidRPr="002478B8" w:rsidRDefault="00173F02" w:rsidP="00E90026">
            <w:pPr>
              <w:pStyle w:val="a4"/>
              <w:ind w:firstLine="0"/>
              <w:rPr>
                <w:i w:val="0"/>
              </w:rPr>
            </w:pPr>
            <w:r w:rsidRPr="002478B8">
              <w:rPr>
                <w:i w:val="0"/>
              </w:rPr>
              <w:t>З</w:t>
            </w:r>
            <w:r w:rsidR="00063428" w:rsidRPr="002478B8">
              <w:rPr>
                <w:i w:val="0"/>
              </w:rPr>
              <w:t xml:space="preserve">начения показателя «Общий коэффициент оборачиваемости активов», рассчитанные по формуле </w:t>
            </w:r>
            <w:r w:rsidR="00F807F0" w:rsidRPr="002478B8">
              <w:rPr>
                <w:i w:val="0"/>
              </w:rPr>
              <w:t>(1)</w:t>
            </w:r>
            <w:r w:rsidR="00063428" w:rsidRPr="002478B8">
              <w:rPr>
                <w:i w:val="0"/>
              </w:rPr>
              <w:t xml:space="preserve"> </w:t>
            </w:r>
            <w:r w:rsidR="00F807F0" w:rsidRPr="002478B8">
              <w:rPr>
                <w:i w:val="0"/>
              </w:rPr>
              <w:t>д</w:t>
            </w:r>
            <w:r w:rsidRPr="002478B8">
              <w:rPr>
                <w:i w:val="0"/>
              </w:rPr>
              <w:t xml:space="preserve">ля </w:t>
            </w:r>
            <w:r w:rsidR="00063428" w:rsidRPr="002478B8">
              <w:rPr>
                <w:i w:val="0"/>
              </w:rPr>
              <w:t>каждой анализируемой компании</w:t>
            </w:r>
          </w:p>
        </w:tc>
      </w:tr>
      <w:tr w:rsidR="00063428" w:rsidRPr="002478B8" w14:paraId="5ED2E92E" w14:textId="77777777" w:rsidTr="00AA2B07">
        <w:trPr>
          <w:trHeight w:val="2020"/>
        </w:trPr>
        <w:tc>
          <w:tcPr>
            <w:tcW w:w="2689" w:type="dxa"/>
          </w:tcPr>
          <w:p w14:paraId="5E6F347B" w14:textId="77777777" w:rsidR="00063428" w:rsidRPr="002478B8" w:rsidRDefault="00063428" w:rsidP="00E90026">
            <w:pPr>
              <w:pStyle w:val="a4"/>
              <w:ind w:firstLine="0"/>
              <w:rPr>
                <w:i w:val="0"/>
              </w:rPr>
            </w:pPr>
            <w:r w:rsidRPr="002478B8">
              <w:rPr>
                <w:i w:val="0"/>
                <w:lang w:val="en-US"/>
              </w:rPr>
              <w:t>O</w:t>
            </w:r>
            <w:r w:rsidRPr="002478B8">
              <w:rPr>
                <w:i w:val="0"/>
              </w:rPr>
              <w:t>2</w:t>
            </w:r>
          </w:p>
        </w:tc>
        <w:tc>
          <w:tcPr>
            <w:tcW w:w="1559" w:type="dxa"/>
          </w:tcPr>
          <w:p w14:paraId="6B3D41CD" w14:textId="77777777" w:rsidR="00063428" w:rsidRPr="002478B8" w:rsidRDefault="00173F02" w:rsidP="00E90026">
            <w:pPr>
              <w:pStyle w:val="a4"/>
              <w:ind w:firstLine="0"/>
              <w:rPr>
                <w:i w:val="0"/>
              </w:rPr>
            </w:pPr>
            <w:r w:rsidRPr="002478B8">
              <w:rPr>
                <w:i w:val="0"/>
              </w:rPr>
              <w:t>Числовой</w:t>
            </w:r>
          </w:p>
        </w:tc>
        <w:tc>
          <w:tcPr>
            <w:tcW w:w="5097" w:type="dxa"/>
          </w:tcPr>
          <w:p w14:paraId="28123DA0" w14:textId="77777777" w:rsidR="00063428" w:rsidRPr="002478B8" w:rsidRDefault="00173F02" w:rsidP="00E90026">
            <w:pPr>
              <w:pStyle w:val="aa"/>
              <w:ind w:firstLine="0"/>
            </w:pPr>
            <w:r w:rsidRPr="002478B8">
              <w:t>Значения</w:t>
            </w:r>
            <w:r w:rsidR="00063428" w:rsidRPr="002478B8">
              <w:t xml:space="preserve"> показателя «Оборачиваемость дебиторской задолженности», рассчитанные по формуле </w:t>
            </w:r>
            <w:r w:rsidR="00F807F0" w:rsidRPr="002478B8">
              <w:t>(2)</w:t>
            </w:r>
            <w:r w:rsidR="00063428" w:rsidRPr="002478B8">
              <w:t xml:space="preserve"> </w:t>
            </w:r>
            <w:r w:rsidR="00F807F0" w:rsidRPr="002478B8">
              <w:t>д</w:t>
            </w:r>
            <w:r w:rsidRPr="002478B8">
              <w:t xml:space="preserve">ля </w:t>
            </w:r>
            <w:r w:rsidR="00063428" w:rsidRPr="002478B8">
              <w:t>каждой анализируемой компании.</w:t>
            </w:r>
          </w:p>
        </w:tc>
      </w:tr>
      <w:tr w:rsidR="00BA0CF6" w:rsidRPr="002478B8" w14:paraId="5ADE1BEF" w14:textId="77777777" w:rsidTr="00BA0CF6">
        <w:tc>
          <w:tcPr>
            <w:tcW w:w="2689" w:type="dxa"/>
          </w:tcPr>
          <w:p w14:paraId="5C48838B" w14:textId="77777777" w:rsidR="00BA0CF6" w:rsidRPr="002478B8" w:rsidRDefault="00BA0CF6" w:rsidP="00E90026">
            <w:pPr>
              <w:pStyle w:val="a4"/>
              <w:ind w:firstLine="0"/>
              <w:rPr>
                <w:i w:val="0"/>
              </w:rPr>
            </w:pPr>
            <w:r w:rsidRPr="002478B8">
              <w:rPr>
                <w:i w:val="0"/>
                <w:lang w:val="en-US"/>
              </w:rPr>
              <w:t>O</w:t>
            </w:r>
            <w:r w:rsidRPr="002478B8">
              <w:rPr>
                <w:i w:val="0"/>
              </w:rPr>
              <w:t>3</w:t>
            </w:r>
          </w:p>
        </w:tc>
        <w:tc>
          <w:tcPr>
            <w:tcW w:w="1559" w:type="dxa"/>
          </w:tcPr>
          <w:p w14:paraId="64EB52AC" w14:textId="77777777" w:rsidR="00BA0CF6" w:rsidRPr="002478B8" w:rsidRDefault="00BA0CF6" w:rsidP="00E90026">
            <w:pPr>
              <w:pStyle w:val="a4"/>
              <w:ind w:firstLine="0"/>
              <w:rPr>
                <w:i w:val="0"/>
              </w:rPr>
            </w:pPr>
            <w:r w:rsidRPr="002478B8">
              <w:rPr>
                <w:i w:val="0"/>
              </w:rPr>
              <w:t>Числовой</w:t>
            </w:r>
          </w:p>
        </w:tc>
        <w:tc>
          <w:tcPr>
            <w:tcW w:w="5097" w:type="dxa"/>
          </w:tcPr>
          <w:p w14:paraId="32CF6EE5" w14:textId="77777777" w:rsidR="00BA0CF6" w:rsidRPr="002478B8" w:rsidRDefault="00BA0CF6" w:rsidP="00E90026">
            <w:pPr>
              <w:pStyle w:val="a4"/>
              <w:ind w:firstLine="0"/>
              <w:rPr>
                <w:i w:val="0"/>
              </w:rPr>
            </w:pPr>
            <w:r w:rsidRPr="002478B8">
              <w:rPr>
                <w:i w:val="0"/>
              </w:rPr>
              <w:t>Значения показателя «Оборачиваемость запасов», рассчитанные по формуле (3) для каждой анализируемой компании.</w:t>
            </w:r>
          </w:p>
        </w:tc>
      </w:tr>
    </w:tbl>
    <w:p w14:paraId="327E8D36" w14:textId="77777777" w:rsidR="00BA0CF6" w:rsidRDefault="00BA0CF6" w:rsidP="00B526F0">
      <w:pPr>
        <w:pStyle w:val="a4"/>
        <w:rPr>
          <w:i w:val="0"/>
        </w:rPr>
      </w:pPr>
    </w:p>
    <w:p w14:paraId="3BFC157A" w14:textId="77777777" w:rsidR="00BA0CF6" w:rsidRDefault="00BA0CF6" w:rsidP="00E90026">
      <w:pPr>
        <w:pStyle w:val="af3"/>
        <w:rPr>
          <w:i/>
        </w:rPr>
      </w:pPr>
      <w:r w:rsidRPr="00E90026">
        <w:rPr>
          <w:i/>
        </w:rPr>
        <w:lastRenderedPageBreak/>
        <w:t>Продолжение таблиц</w:t>
      </w:r>
      <w:r w:rsidR="00E90026" w:rsidRPr="00E90026">
        <w:rPr>
          <w:i/>
        </w:rPr>
        <w:t>ы</w:t>
      </w:r>
      <w:r w:rsidRPr="00E90026">
        <w:rPr>
          <w:i/>
        </w:rPr>
        <w:t xml:space="preserve"> 5</w:t>
      </w:r>
    </w:p>
    <w:tbl>
      <w:tblPr>
        <w:tblStyle w:val="a8"/>
        <w:tblW w:w="9345" w:type="dxa"/>
        <w:tblInd w:w="-5" w:type="dxa"/>
        <w:tblLook w:val="04A0" w:firstRow="1" w:lastRow="0" w:firstColumn="1" w:lastColumn="0" w:noHBand="0" w:noVBand="1"/>
      </w:tblPr>
      <w:tblGrid>
        <w:gridCol w:w="2689"/>
        <w:gridCol w:w="1559"/>
        <w:gridCol w:w="5097"/>
      </w:tblGrid>
      <w:tr w:rsidR="0038787F" w:rsidRPr="002478B8" w14:paraId="03D09D09" w14:textId="77777777" w:rsidTr="0038787F">
        <w:tc>
          <w:tcPr>
            <w:tcW w:w="2689" w:type="dxa"/>
          </w:tcPr>
          <w:p w14:paraId="54BA650B" w14:textId="77777777" w:rsidR="0038787F" w:rsidRPr="002478B8" w:rsidRDefault="0038787F" w:rsidP="008A5935">
            <w:pPr>
              <w:pStyle w:val="a4"/>
              <w:ind w:firstLine="0"/>
              <w:rPr>
                <w:i w:val="0"/>
              </w:rPr>
            </w:pPr>
            <w:r w:rsidRPr="002478B8">
              <w:rPr>
                <w:i w:val="0"/>
                <w:lang w:val="en-US"/>
              </w:rPr>
              <w:t>O</w:t>
            </w:r>
            <w:r w:rsidRPr="002478B8">
              <w:rPr>
                <w:i w:val="0"/>
              </w:rPr>
              <w:t>4</w:t>
            </w:r>
          </w:p>
        </w:tc>
        <w:tc>
          <w:tcPr>
            <w:tcW w:w="1559" w:type="dxa"/>
          </w:tcPr>
          <w:p w14:paraId="0DC33FD3" w14:textId="77777777" w:rsidR="0038787F" w:rsidRPr="002478B8" w:rsidRDefault="0038787F" w:rsidP="008A5935">
            <w:pPr>
              <w:pStyle w:val="a4"/>
              <w:ind w:firstLine="0"/>
              <w:rPr>
                <w:i w:val="0"/>
              </w:rPr>
            </w:pPr>
            <w:r w:rsidRPr="002478B8">
              <w:rPr>
                <w:i w:val="0"/>
              </w:rPr>
              <w:t>Числовой</w:t>
            </w:r>
          </w:p>
        </w:tc>
        <w:tc>
          <w:tcPr>
            <w:tcW w:w="5097" w:type="dxa"/>
          </w:tcPr>
          <w:p w14:paraId="1674398D" w14:textId="77777777" w:rsidR="0038787F" w:rsidRPr="002478B8" w:rsidRDefault="0038787F" w:rsidP="008A5935">
            <w:pPr>
              <w:pStyle w:val="a4"/>
              <w:ind w:firstLine="0"/>
              <w:rPr>
                <w:i w:val="0"/>
              </w:rPr>
            </w:pPr>
            <w:r w:rsidRPr="002478B8">
              <w:rPr>
                <w:i w:val="0"/>
              </w:rPr>
              <w:t>Значения показателя «Оборачиваемость основных средств», рассчитанные по формуле (4) для каждой анализируемой компании.</w:t>
            </w:r>
          </w:p>
        </w:tc>
      </w:tr>
      <w:tr w:rsidR="0038787F" w:rsidRPr="002478B8" w14:paraId="2AF7ABE8" w14:textId="77777777" w:rsidTr="0038787F">
        <w:tc>
          <w:tcPr>
            <w:tcW w:w="2689" w:type="dxa"/>
          </w:tcPr>
          <w:p w14:paraId="75250855" w14:textId="77777777" w:rsidR="0038787F" w:rsidRPr="002478B8" w:rsidRDefault="0038787F" w:rsidP="008A5935">
            <w:pPr>
              <w:pStyle w:val="a4"/>
              <w:ind w:firstLine="0"/>
              <w:rPr>
                <w:i w:val="0"/>
              </w:rPr>
            </w:pPr>
            <w:r w:rsidRPr="002478B8">
              <w:rPr>
                <w:i w:val="0"/>
                <w:lang w:val="en-US"/>
              </w:rPr>
              <w:t>O</w:t>
            </w:r>
            <w:r w:rsidRPr="002478B8">
              <w:rPr>
                <w:i w:val="0"/>
              </w:rPr>
              <w:t>5</w:t>
            </w:r>
          </w:p>
        </w:tc>
        <w:tc>
          <w:tcPr>
            <w:tcW w:w="1559" w:type="dxa"/>
          </w:tcPr>
          <w:p w14:paraId="28BD8936" w14:textId="77777777" w:rsidR="0038787F" w:rsidRPr="002478B8" w:rsidRDefault="0038787F" w:rsidP="008A5935">
            <w:pPr>
              <w:pStyle w:val="a4"/>
              <w:ind w:firstLine="0"/>
              <w:rPr>
                <w:i w:val="0"/>
              </w:rPr>
            </w:pPr>
            <w:r w:rsidRPr="002478B8">
              <w:rPr>
                <w:i w:val="0"/>
              </w:rPr>
              <w:t>Числовой</w:t>
            </w:r>
          </w:p>
        </w:tc>
        <w:tc>
          <w:tcPr>
            <w:tcW w:w="5097" w:type="dxa"/>
          </w:tcPr>
          <w:p w14:paraId="0A45987D" w14:textId="77777777" w:rsidR="0038787F" w:rsidRPr="002478B8" w:rsidRDefault="0038787F" w:rsidP="008A5935">
            <w:pPr>
              <w:pStyle w:val="a4"/>
              <w:ind w:firstLine="0"/>
              <w:rPr>
                <w:i w:val="0"/>
              </w:rPr>
            </w:pPr>
            <w:r w:rsidRPr="002478B8">
              <w:rPr>
                <w:i w:val="0"/>
              </w:rPr>
              <w:t>Значения показателя «Оборачиваемость собственного капитала», рассчитанные по формуле (5) для каждой анализируемой компании.</w:t>
            </w:r>
          </w:p>
        </w:tc>
      </w:tr>
      <w:tr w:rsidR="0038787F" w:rsidRPr="002478B8" w14:paraId="073DABE4" w14:textId="77777777" w:rsidTr="0038787F">
        <w:tc>
          <w:tcPr>
            <w:tcW w:w="2689" w:type="dxa"/>
          </w:tcPr>
          <w:p w14:paraId="7A8ABB78" w14:textId="77777777" w:rsidR="0038787F" w:rsidRPr="002478B8" w:rsidRDefault="0038787F" w:rsidP="008A5935">
            <w:pPr>
              <w:pStyle w:val="a4"/>
              <w:ind w:firstLine="0"/>
              <w:rPr>
                <w:i w:val="0"/>
                <w:lang w:val="en-US"/>
              </w:rPr>
            </w:pPr>
            <w:r w:rsidRPr="002478B8">
              <w:rPr>
                <w:i w:val="0"/>
                <w:lang w:val="en-US"/>
              </w:rPr>
              <w:t>O</w:t>
            </w:r>
            <w:r w:rsidRPr="002478B8">
              <w:rPr>
                <w:i w:val="0"/>
              </w:rPr>
              <w:t>6</w:t>
            </w:r>
          </w:p>
        </w:tc>
        <w:tc>
          <w:tcPr>
            <w:tcW w:w="1559" w:type="dxa"/>
          </w:tcPr>
          <w:p w14:paraId="3746E2C8" w14:textId="77777777" w:rsidR="0038787F" w:rsidRPr="002478B8" w:rsidRDefault="0038787F" w:rsidP="008A5935">
            <w:pPr>
              <w:pStyle w:val="a4"/>
              <w:ind w:firstLine="0"/>
              <w:rPr>
                <w:i w:val="0"/>
              </w:rPr>
            </w:pPr>
            <w:r w:rsidRPr="002478B8">
              <w:rPr>
                <w:i w:val="0"/>
              </w:rPr>
              <w:t>Числовой</w:t>
            </w:r>
          </w:p>
        </w:tc>
        <w:tc>
          <w:tcPr>
            <w:tcW w:w="5097" w:type="dxa"/>
          </w:tcPr>
          <w:p w14:paraId="3576D39F" w14:textId="77777777" w:rsidR="0038787F" w:rsidRDefault="0038787F" w:rsidP="008A5935">
            <w:pPr>
              <w:pStyle w:val="a4"/>
              <w:ind w:firstLine="0"/>
              <w:rPr>
                <w:i w:val="0"/>
              </w:rPr>
            </w:pPr>
            <w:r w:rsidRPr="002478B8">
              <w:rPr>
                <w:i w:val="0"/>
              </w:rPr>
              <w:t>Значения показателя «Оборачиваемость дебиторской задолженности (в днях)», рассчитанные по формуле (6) для каждой анализируемой компании.</w:t>
            </w:r>
          </w:p>
          <w:p w14:paraId="2AA140BF" w14:textId="77777777" w:rsidR="0038787F" w:rsidRPr="002478B8" w:rsidRDefault="0038787F" w:rsidP="008A5935">
            <w:pPr>
              <w:pStyle w:val="a4"/>
              <w:ind w:firstLine="0"/>
              <w:rPr>
                <w:i w:val="0"/>
              </w:rPr>
            </w:pPr>
          </w:p>
        </w:tc>
      </w:tr>
      <w:tr w:rsidR="00E90026" w:rsidRPr="002478B8" w14:paraId="4F7C7BE6" w14:textId="77777777" w:rsidTr="0038787F">
        <w:tc>
          <w:tcPr>
            <w:tcW w:w="2689" w:type="dxa"/>
          </w:tcPr>
          <w:p w14:paraId="50D0C063" w14:textId="77777777" w:rsidR="00E90026" w:rsidRPr="002478B8" w:rsidRDefault="00E90026" w:rsidP="002F5A3A">
            <w:pPr>
              <w:pStyle w:val="a4"/>
              <w:ind w:firstLine="0"/>
              <w:rPr>
                <w:i w:val="0"/>
                <w:lang w:val="en-US"/>
              </w:rPr>
            </w:pPr>
            <w:r w:rsidRPr="002478B8">
              <w:rPr>
                <w:i w:val="0"/>
                <w:lang w:val="en-US"/>
              </w:rPr>
              <w:t>O7</w:t>
            </w:r>
          </w:p>
        </w:tc>
        <w:tc>
          <w:tcPr>
            <w:tcW w:w="1559" w:type="dxa"/>
          </w:tcPr>
          <w:p w14:paraId="73717259" w14:textId="77777777" w:rsidR="00E90026" w:rsidRPr="002478B8" w:rsidRDefault="00E90026" w:rsidP="002F5A3A">
            <w:pPr>
              <w:pStyle w:val="a4"/>
              <w:ind w:firstLine="0"/>
              <w:rPr>
                <w:i w:val="0"/>
              </w:rPr>
            </w:pPr>
            <w:r w:rsidRPr="002478B8">
              <w:rPr>
                <w:i w:val="0"/>
              </w:rPr>
              <w:t>Числовой</w:t>
            </w:r>
          </w:p>
        </w:tc>
        <w:tc>
          <w:tcPr>
            <w:tcW w:w="5097" w:type="dxa"/>
          </w:tcPr>
          <w:p w14:paraId="623CBF1C" w14:textId="77777777" w:rsidR="00E90026" w:rsidRPr="002478B8" w:rsidRDefault="00E90026" w:rsidP="002F5A3A">
            <w:pPr>
              <w:pStyle w:val="a4"/>
              <w:ind w:firstLine="0"/>
              <w:rPr>
                <w:i w:val="0"/>
              </w:rPr>
            </w:pPr>
            <w:r w:rsidRPr="002478B8">
              <w:rPr>
                <w:i w:val="0"/>
              </w:rPr>
              <w:t>Значения показателя «Оборачиваемость запасов в днях», рассчитанные по формуле (7) для каждой анализируемой компании.</w:t>
            </w:r>
          </w:p>
        </w:tc>
      </w:tr>
      <w:tr w:rsidR="00E90026" w:rsidRPr="002478B8" w14:paraId="3388B87C" w14:textId="77777777" w:rsidTr="0038787F">
        <w:tc>
          <w:tcPr>
            <w:tcW w:w="2689" w:type="dxa"/>
          </w:tcPr>
          <w:p w14:paraId="75AA0184" w14:textId="77777777" w:rsidR="00E90026" w:rsidRPr="002478B8" w:rsidRDefault="00E90026" w:rsidP="002F5A3A">
            <w:pPr>
              <w:pStyle w:val="a4"/>
              <w:ind w:firstLine="0"/>
              <w:rPr>
                <w:i w:val="0"/>
                <w:lang w:val="en-US"/>
              </w:rPr>
            </w:pPr>
            <w:r w:rsidRPr="002478B8">
              <w:rPr>
                <w:i w:val="0"/>
                <w:lang w:val="en-US"/>
              </w:rPr>
              <w:t>S1</w:t>
            </w:r>
          </w:p>
        </w:tc>
        <w:tc>
          <w:tcPr>
            <w:tcW w:w="1559" w:type="dxa"/>
          </w:tcPr>
          <w:p w14:paraId="1609126D" w14:textId="77777777" w:rsidR="00E90026" w:rsidRPr="002478B8" w:rsidRDefault="00E90026" w:rsidP="002F5A3A">
            <w:pPr>
              <w:pStyle w:val="a4"/>
              <w:ind w:firstLine="0"/>
              <w:rPr>
                <w:i w:val="0"/>
              </w:rPr>
            </w:pPr>
            <w:r w:rsidRPr="002478B8">
              <w:rPr>
                <w:i w:val="0"/>
              </w:rPr>
              <w:t>Числовой</w:t>
            </w:r>
          </w:p>
        </w:tc>
        <w:tc>
          <w:tcPr>
            <w:tcW w:w="5097" w:type="dxa"/>
          </w:tcPr>
          <w:p w14:paraId="7514A19B" w14:textId="77777777" w:rsidR="00E90026" w:rsidRPr="002478B8" w:rsidRDefault="00E90026" w:rsidP="002F5A3A">
            <w:pPr>
              <w:pStyle w:val="a4"/>
              <w:ind w:firstLine="0"/>
              <w:rPr>
                <w:i w:val="0"/>
              </w:rPr>
            </w:pPr>
            <w:r w:rsidRPr="002478B8">
              <w:rPr>
                <w:i w:val="0"/>
              </w:rPr>
              <w:t>Значения показателя «Коэффициент адекватности денежного потока», рассчитанные по формуле (8) для каждой анализируемой компании.</w:t>
            </w:r>
          </w:p>
        </w:tc>
      </w:tr>
      <w:tr w:rsidR="00E90026" w:rsidRPr="002478B8" w14:paraId="04D2C573" w14:textId="77777777" w:rsidTr="0038787F">
        <w:tc>
          <w:tcPr>
            <w:tcW w:w="2689" w:type="dxa"/>
          </w:tcPr>
          <w:p w14:paraId="1F1A4C95" w14:textId="77777777" w:rsidR="00E90026" w:rsidRPr="002478B8" w:rsidRDefault="00E90026" w:rsidP="002F5A3A">
            <w:pPr>
              <w:pStyle w:val="a4"/>
              <w:ind w:firstLine="0"/>
              <w:rPr>
                <w:i w:val="0"/>
                <w:lang w:val="en-US"/>
              </w:rPr>
            </w:pPr>
            <w:r w:rsidRPr="002478B8">
              <w:rPr>
                <w:i w:val="0"/>
                <w:lang w:val="en-US"/>
              </w:rPr>
              <w:t>S2</w:t>
            </w:r>
          </w:p>
        </w:tc>
        <w:tc>
          <w:tcPr>
            <w:tcW w:w="1559" w:type="dxa"/>
          </w:tcPr>
          <w:p w14:paraId="4EF8BA4F" w14:textId="77777777" w:rsidR="00E90026" w:rsidRPr="002478B8" w:rsidRDefault="00E90026" w:rsidP="002F5A3A">
            <w:pPr>
              <w:pStyle w:val="a4"/>
              <w:ind w:firstLine="0"/>
              <w:rPr>
                <w:i w:val="0"/>
              </w:rPr>
            </w:pPr>
            <w:r w:rsidRPr="002478B8">
              <w:rPr>
                <w:i w:val="0"/>
              </w:rPr>
              <w:t>Числовой</w:t>
            </w:r>
          </w:p>
        </w:tc>
        <w:tc>
          <w:tcPr>
            <w:tcW w:w="5097" w:type="dxa"/>
          </w:tcPr>
          <w:p w14:paraId="37103BCC" w14:textId="77777777" w:rsidR="00E90026" w:rsidRPr="002478B8" w:rsidRDefault="00E90026" w:rsidP="002F5A3A">
            <w:pPr>
              <w:pStyle w:val="a4"/>
              <w:ind w:firstLine="0"/>
              <w:rPr>
                <w:i w:val="0"/>
              </w:rPr>
            </w:pPr>
            <w:r w:rsidRPr="002478B8">
              <w:rPr>
                <w:i w:val="0"/>
              </w:rPr>
              <w:t>Значения показателя «Коэффициент реинвестирования денежных средств», рассчитанные по формуле (9) для каждой анализируемой компании.</w:t>
            </w:r>
          </w:p>
        </w:tc>
      </w:tr>
      <w:tr w:rsidR="00E90026" w:rsidRPr="002478B8" w14:paraId="181F612F" w14:textId="77777777" w:rsidTr="0038787F">
        <w:tc>
          <w:tcPr>
            <w:tcW w:w="2689" w:type="dxa"/>
          </w:tcPr>
          <w:p w14:paraId="24ED7311" w14:textId="77777777" w:rsidR="00E90026" w:rsidRPr="002478B8" w:rsidRDefault="00E90026" w:rsidP="00E90026">
            <w:pPr>
              <w:pStyle w:val="a4"/>
              <w:ind w:firstLine="0"/>
              <w:rPr>
                <w:i w:val="0"/>
                <w:lang w:val="en-US"/>
              </w:rPr>
            </w:pPr>
            <w:r w:rsidRPr="002478B8">
              <w:rPr>
                <w:i w:val="0"/>
                <w:lang w:val="en-US"/>
              </w:rPr>
              <w:t>S3</w:t>
            </w:r>
          </w:p>
        </w:tc>
        <w:tc>
          <w:tcPr>
            <w:tcW w:w="1559" w:type="dxa"/>
          </w:tcPr>
          <w:p w14:paraId="4464260C" w14:textId="77777777" w:rsidR="00E90026" w:rsidRPr="002478B8" w:rsidRDefault="00E90026" w:rsidP="00E90026">
            <w:pPr>
              <w:pStyle w:val="a4"/>
              <w:ind w:firstLine="0"/>
              <w:rPr>
                <w:i w:val="0"/>
              </w:rPr>
            </w:pPr>
            <w:r w:rsidRPr="002478B8">
              <w:rPr>
                <w:i w:val="0"/>
              </w:rPr>
              <w:t>Числовой</w:t>
            </w:r>
          </w:p>
        </w:tc>
        <w:tc>
          <w:tcPr>
            <w:tcW w:w="5097" w:type="dxa"/>
          </w:tcPr>
          <w:p w14:paraId="51147027" w14:textId="77777777" w:rsidR="00E90026" w:rsidRPr="002478B8" w:rsidRDefault="00E90026" w:rsidP="00E90026">
            <w:pPr>
              <w:pStyle w:val="a4"/>
              <w:ind w:firstLine="0"/>
              <w:rPr>
                <w:i w:val="0"/>
              </w:rPr>
            </w:pPr>
            <w:r w:rsidRPr="002478B8">
              <w:rPr>
                <w:i w:val="0"/>
              </w:rPr>
              <w:t>Значения показателя «Коэффициент текущей ликвидности», рассчитанные по формуле (10) для каждой анализируемой компании.</w:t>
            </w:r>
          </w:p>
        </w:tc>
      </w:tr>
    </w:tbl>
    <w:p w14:paraId="1DA17BF7" w14:textId="652CA210" w:rsidR="00BA0CF6" w:rsidRDefault="0038787F" w:rsidP="00E90026">
      <w:pPr>
        <w:pStyle w:val="af3"/>
        <w:rPr>
          <w:i/>
        </w:rPr>
      </w:pPr>
      <w:r>
        <w:rPr>
          <w:i/>
        </w:rPr>
        <w:lastRenderedPageBreak/>
        <w:t>Продолжение</w:t>
      </w:r>
      <w:r w:rsidR="00BA0CF6" w:rsidRPr="00E90026">
        <w:rPr>
          <w:i/>
        </w:rPr>
        <w:t xml:space="preserve"> таблиц</w:t>
      </w:r>
      <w:r w:rsidR="00E90026" w:rsidRPr="00E90026">
        <w:rPr>
          <w:i/>
        </w:rPr>
        <w:t>ы</w:t>
      </w:r>
      <w:r w:rsidR="00BA0CF6" w:rsidRPr="00E90026">
        <w:rPr>
          <w:i/>
        </w:rPr>
        <w:t xml:space="preserve"> 5</w:t>
      </w:r>
    </w:p>
    <w:tbl>
      <w:tblPr>
        <w:tblStyle w:val="a8"/>
        <w:tblW w:w="9345" w:type="dxa"/>
        <w:tblInd w:w="-5" w:type="dxa"/>
        <w:tblLook w:val="04A0" w:firstRow="1" w:lastRow="0" w:firstColumn="1" w:lastColumn="0" w:noHBand="0" w:noVBand="1"/>
      </w:tblPr>
      <w:tblGrid>
        <w:gridCol w:w="2689"/>
        <w:gridCol w:w="1559"/>
        <w:gridCol w:w="5097"/>
      </w:tblGrid>
      <w:tr w:rsidR="0038787F" w:rsidRPr="002478B8" w14:paraId="5CD4FC1E" w14:textId="77777777" w:rsidTr="0038787F">
        <w:tc>
          <w:tcPr>
            <w:tcW w:w="2689" w:type="dxa"/>
          </w:tcPr>
          <w:p w14:paraId="674581AE" w14:textId="77777777" w:rsidR="0038787F" w:rsidRPr="002478B8" w:rsidRDefault="0038787F" w:rsidP="008A5935">
            <w:pPr>
              <w:pStyle w:val="a4"/>
              <w:ind w:firstLine="0"/>
              <w:rPr>
                <w:i w:val="0"/>
                <w:lang w:val="en-US"/>
              </w:rPr>
            </w:pPr>
            <w:r w:rsidRPr="002478B8">
              <w:rPr>
                <w:i w:val="0"/>
                <w:lang w:val="en-US"/>
              </w:rPr>
              <w:t>S4</w:t>
            </w:r>
          </w:p>
        </w:tc>
        <w:tc>
          <w:tcPr>
            <w:tcW w:w="1559" w:type="dxa"/>
          </w:tcPr>
          <w:p w14:paraId="708CE000" w14:textId="77777777" w:rsidR="0038787F" w:rsidRPr="002478B8" w:rsidRDefault="0038787F" w:rsidP="008A5935">
            <w:pPr>
              <w:pStyle w:val="a4"/>
              <w:ind w:firstLine="0"/>
              <w:rPr>
                <w:i w:val="0"/>
              </w:rPr>
            </w:pPr>
            <w:r w:rsidRPr="002478B8">
              <w:rPr>
                <w:i w:val="0"/>
              </w:rPr>
              <w:t>Числовой</w:t>
            </w:r>
          </w:p>
        </w:tc>
        <w:tc>
          <w:tcPr>
            <w:tcW w:w="5097" w:type="dxa"/>
          </w:tcPr>
          <w:p w14:paraId="677A6080" w14:textId="77777777" w:rsidR="0038787F" w:rsidRPr="002478B8" w:rsidRDefault="0038787F" w:rsidP="008A5935">
            <w:pPr>
              <w:pStyle w:val="a4"/>
              <w:ind w:firstLine="0"/>
              <w:rPr>
                <w:i w:val="0"/>
              </w:rPr>
            </w:pPr>
            <w:r w:rsidRPr="002478B8">
              <w:rPr>
                <w:i w:val="0"/>
              </w:rPr>
              <w:t>Значения показателя «Коэффициент быстрой ликвидности», рассчитанные по формуле (11) для каждой анализируемой компании.</w:t>
            </w:r>
          </w:p>
        </w:tc>
      </w:tr>
      <w:tr w:rsidR="0038787F" w:rsidRPr="002478B8" w14:paraId="47E1F803" w14:textId="77777777" w:rsidTr="0038787F">
        <w:tc>
          <w:tcPr>
            <w:tcW w:w="2689" w:type="dxa"/>
          </w:tcPr>
          <w:p w14:paraId="71D90122" w14:textId="77777777" w:rsidR="0038787F" w:rsidRPr="002478B8" w:rsidRDefault="0038787F" w:rsidP="008A5935">
            <w:pPr>
              <w:pStyle w:val="a4"/>
              <w:ind w:firstLine="0"/>
              <w:rPr>
                <w:i w:val="0"/>
                <w:lang w:val="en-US"/>
              </w:rPr>
            </w:pPr>
            <w:r w:rsidRPr="002478B8">
              <w:rPr>
                <w:i w:val="0"/>
                <w:lang w:val="en-US"/>
              </w:rPr>
              <w:t>S5</w:t>
            </w:r>
          </w:p>
        </w:tc>
        <w:tc>
          <w:tcPr>
            <w:tcW w:w="1559" w:type="dxa"/>
          </w:tcPr>
          <w:p w14:paraId="2D0D6752" w14:textId="77777777" w:rsidR="0038787F" w:rsidRPr="002478B8" w:rsidRDefault="0038787F" w:rsidP="008A5935">
            <w:pPr>
              <w:pStyle w:val="a4"/>
              <w:ind w:firstLine="0"/>
              <w:rPr>
                <w:i w:val="0"/>
              </w:rPr>
            </w:pPr>
            <w:r w:rsidRPr="002478B8">
              <w:rPr>
                <w:i w:val="0"/>
              </w:rPr>
              <w:t>Числовой</w:t>
            </w:r>
          </w:p>
        </w:tc>
        <w:tc>
          <w:tcPr>
            <w:tcW w:w="5097" w:type="dxa"/>
          </w:tcPr>
          <w:p w14:paraId="764172E7" w14:textId="77777777" w:rsidR="0038787F" w:rsidRPr="002478B8" w:rsidRDefault="0038787F" w:rsidP="008A5935">
            <w:pPr>
              <w:pStyle w:val="a4"/>
              <w:ind w:firstLine="0"/>
              <w:rPr>
                <w:i w:val="0"/>
              </w:rPr>
            </w:pPr>
            <w:r w:rsidRPr="002478B8">
              <w:rPr>
                <w:i w:val="0"/>
              </w:rPr>
              <w:t>Значения показателя «Коэффициент привлечения долгосрочного капитала», рассчитанные по формуле (12) для каждой анализируемой компании.</w:t>
            </w:r>
          </w:p>
        </w:tc>
      </w:tr>
      <w:tr w:rsidR="0038787F" w:rsidRPr="002478B8" w14:paraId="2B6C88AD" w14:textId="77777777" w:rsidTr="0038787F">
        <w:tc>
          <w:tcPr>
            <w:tcW w:w="2689" w:type="dxa"/>
          </w:tcPr>
          <w:p w14:paraId="42F45ABD" w14:textId="77777777" w:rsidR="0038787F" w:rsidRPr="002478B8" w:rsidRDefault="0038787F" w:rsidP="008A5935">
            <w:pPr>
              <w:pStyle w:val="a4"/>
              <w:ind w:firstLine="0"/>
              <w:rPr>
                <w:i w:val="0"/>
                <w:lang w:val="en-US"/>
              </w:rPr>
            </w:pPr>
            <w:r w:rsidRPr="002478B8">
              <w:rPr>
                <w:i w:val="0"/>
                <w:lang w:val="en-US"/>
              </w:rPr>
              <w:t>S6</w:t>
            </w:r>
          </w:p>
        </w:tc>
        <w:tc>
          <w:tcPr>
            <w:tcW w:w="1559" w:type="dxa"/>
          </w:tcPr>
          <w:p w14:paraId="3349E1B9" w14:textId="77777777" w:rsidR="0038787F" w:rsidRPr="002478B8" w:rsidRDefault="0038787F" w:rsidP="008A5935">
            <w:pPr>
              <w:pStyle w:val="a4"/>
              <w:ind w:firstLine="0"/>
              <w:rPr>
                <w:i w:val="0"/>
              </w:rPr>
            </w:pPr>
            <w:r w:rsidRPr="002478B8">
              <w:rPr>
                <w:i w:val="0"/>
              </w:rPr>
              <w:t>Числовой</w:t>
            </w:r>
          </w:p>
        </w:tc>
        <w:tc>
          <w:tcPr>
            <w:tcW w:w="5097" w:type="dxa"/>
          </w:tcPr>
          <w:p w14:paraId="3465409D" w14:textId="77777777" w:rsidR="0038787F" w:rsidRPr="002478B8" w:rsidRDefault="0038787F" w:rsidP="008A5935">
            <w:pPr>
              <w:pStyle w:val="a4"/>
              <w:ind w:firstLine="0"/>
              <w:rPr>
                <w:i w:val="0"/>
              </w:rPr>
            </w:pPr>
            <w:r w:rsidRPr="002478B8">
              <w:rPr>
                <w:i w:val="0"/>
              </w:rPr>
              <w:t>Значения показателя «Коэффициент покрытия процентов», рассчитанные по формуле (13) для каждой анализируемой компании.</w:t>
            </w:r>
          </w:p>
        </w:tc>
      </w:tr>
      <w:tr w:rsidR="00E90026" w:rsidRPr="002478B8" w14:paraId="1E0ED00F" w14:textId="77777777" w:rsidTr="0038787F">
        <w:tc>
          <w:tcPr>
            <w:tcW w:w="2689" w:type="dxa"/>
          </w:tcPr>
          <w:p w14:paraId="571D76FD" w14:textId="77777777" w:rsidR="00E90026" w:rsidRPr="002478B8" w:rsidRDefault="00E90026" w:rsidP="002F5A3A">
            <w:pPr>
              <w:pStyle w:val="a4"/>
              <w:ind w:firstLine="0"/>
              <w:rPr>
                <w:i w:val="0"/>
                <w:lang w:val="en-US"/>
              </w:rPr>
            </w:pPr>
            <w:r w:rsidRPr="002478B8">
              <w:rPr>
                <w:i w:val="0"/>
                <w:lang w:val="en-US"/>
              </w:rPr>
              <w:t>S7</w:t>
            </w:r>
          </w:p>
        </w:tc>
        <w:tc>
          <w:tcPr>
            <w:tcW w:w="1559" w:type="dxa"/>
          </w:tcPr>
          <w:p w14:paraId="206AB3F6" w14:textId="77777777" w:rsidR="00E90026" w:rsidRPr="002478B8" w:rsidRDefault="00E90026" w:rsidP="002F5A3A">
            <w:pPr>
              <w:pStyle w:val="a4"/>
              <w:ind w:firstLine="0"/>
              <w:rPr>
                <w:i w:val="0"/>
              </w:rPr>
            </w:pPr>
            <w:r w:rsidRPr="002478B8">
              <w:rPr>
                <w:i w:val="0"/>
              </w:rPr>
              <w:t>Числовой</w:t>
            </w:r>
          </w:p>
        </w:tc>
        <w:tc>
          <w:tcPr>
            <w:tcW w:w="5097" w:type="dxa"/>
          </w:tcPr>
          <w:p w14:paraId="388694FF" w14:textId="77777777" w:rsidR="00E90026" w:rsidRPr="002478B8" w:rsidRDefault="00E90026" w:rsidP="002F5A3A">
            <w:pPr>
              <w:pStyle w:val="a4"/>
              <w:ind w:firstLine="0"/>
              <w:rPr>
                <w:i w:val="0"/>
              </w:rPr>
            </w:pPr>
            <w:r w:rsidRPr="002478B8">
              <w:rPr>
                <w:i w:val="0"/>
              </w:rPr>
              <w:t>Значения показателя «Операционная прибыль», рассчитанные по формуле (14) для каждой анализируемой компании.</w:t>
            </w:r>
          </w:p>
        </w:tc>
      </w:tr>
      <w:tr w:rsidR="00E90026" w:rsidRPr="002478B8" w14:paraId="571B3987" w14:textId="77777777" w:rsidTr="0038787F">
        <w:tc>
          <w:tcPr>
            <w:tcW w:w="2689" w:type="dxa"/>
          </w:tcPr>
          <w:p w14:paraId="395085A0" w14:textId="77777777" w:rsidR="00E90026" w:rsidRPr="002478B8" w:rsidRDefault="00E90026" w:rsidP="002F5A3A">
            <w:pPr>
              <w:pStyle w:val="a4"/>
              <w:ind w:firstLine="0"/>
              <w:rPr>
                <w:i w:val="0"/>
                <w:lang w:val="en-US"/>
              </w:rPr>
            </w:pPr>
            <w:r w:rsidRPr="002478B8">
              <w:rPr>
                <w:i w:val="0"/>
                <w:lang w:val="en-US"/>
              </w:rPr>
              <w:t>S8</w:t>
            </w:r>
          </w:p>
        </w:tc>
        <w:tc>
          <w:tcPr>
            <w:tcW w:w="1559" w:type="dxa"/>
          </w:tcPr>
          <w:p w14:paraId="61230B1D" w14:textId="77777777" w:rsidR="00E90026" w:rsidRPr="002478B8" w:rsidRDefault="00E90026" w:rsidP="002F5A3A">
            <w:pPr>
              <w:pStyle w:val="a4"/>
              <w:ind w:firstLine="0"/>
              <w:rPr>
                <w:i w:val="0"/>
              </w:rPr>
            </w:pPr>
            <w:r w:rsidRPr="002478B8">
              <w:rPr>
                <w:i w:val="0"/>
              </w:rPr>
              <w:t>Числовой</w:t>
            </w:r>
          </w:p>
        </w:tc>
        <w:tc>
          <w:tcPr>
            <w:tcW w:w="5097" w:type="dxa"/>
          </w:tcPr>
          <w:p w14:paraId="186E3606" w14:textId="77777777" w:rsidR="00E90026" w:rsidRPr="002478B8" w:rsidRDefault="00E90026" w:rsidP="002F5A3A">
            <w:pPr>
              <w:pStyle w:val="a4"/>
              <w:ind w:firstLine="0"/>
              <w:rPr>
                <w:i w:val="0"/>
              </w:rPr>
            </w:pPr>
            <w:r w:rsidRPr="002478B8">
              <w:rPr>
                <w:i w:val="0"/>
              </w:rPr>
              <w:t>Значения показателя «Налог на прибыль», рассчитанные по формуле (15) для каждой анализируемой компании.</w:t>
            </w:r>
          </w:p>
        </w:tc>
      </w:tr>
      <w:tr w:rsidR="00E90026" w:rsidRPr="002478B8" w14:paraId="5FA65F14" w14:textId="77777777" w:rsidTr="0038787F">
        <w:tc>
          <w:tcPr>
            <w:tcW w:w="2689" w:type="dxa"/>
          </w:tcPr>
          <w:p w14:paraId="4A7AD678" w14:textId="77777777" w:rsidR="00E90026" w:rsidRPr="002478B8" w:rsidRDefault="00E90026" w:rsidP="002F5A3A">
            <w:pPr>
              <w:pStyle w:val="a4"/>
              <w:ind w:firstLine="0"/>
              <w:rPr>
                <w:i w:val="0"/>
                <w:lang w:val="en-US"/>
              </w:rPr>
            </w:pPr>
            <w:r w:rsidRPr="002478B8">
              <w:rPr>
                <w:i w:val="0"/>
                <w:lang w:val="en-US"/>
              </w:rPr>
              <w:t>P1</w:t>
            </w:r>
          </w:p>
        </w:tc>
        <w:tc>
          <w:tcPr>
            <w:tcW w:w="1559" w:type="dxa"/>
          </w:tcPr>
          <w:p w14:paraId="65829F0B" w14:textId="77777777" w:rsidR="00E90026" w:rsidRPr="002478B8" w:rsidRDefault="00E90026" w:rsidP="002F5A3A">
            <w:pPr>
              <w:pStyle w:val="a4"/>
              <w:ind w:firstLine="0"/>
              <w:rPr>
                <w:i w:val="0"/>
              </w:rPr>
            </w:pPr>
            <w:r w:rsidRPr="002478B8">
              <w:rPr>
                <w:i w:val="0"/>
              </w:rPr>
              <w:t>Числовой</w:t>
            </w:r>
          </w:p>
        </w:tc>
        <w:tc>
          <w:tcPr>
            <w:tcW w:w="5097" w:type="dxa"/>
          </w:tcPr>
          <w:p w14:paraId="5F1C66F3" w14:textId="77777777" w:rsidR="00E90026" w:rsidRPr="002478B8" w:rsidRDefault="00E90026" w:rsidP="002F5A3A">
            <w:pPr>
              <w:pStyle w:val="a4"/>
              <w:ind w:firstLine="0"/>
              <w:rPr>
                <w:i w:val="0"/>
              </w:rPr>
            </w:pPr>
            <w:r w:rsidRPr="002478B8">
              <w:rPr>
                <w:i w:val="0"/>
              </w:rPr>
              <w:t>Значения показателя «Рентабельность активов», рассчитанные по формуле (16) для каждой анализируемой компании.</w:t>
            </w:r>
          </w:p>
        </w:tc>
      </w:tr>
      <w:tr w:rsidR="00E90026" w:rsidRPr="002478B8" w14:paraId="3F98F607" w14:textId="77777777" w:rsidTr="0038787F">
        <w:tc>
          <w:tcPr>
            <w:tcW w:w="2689" w:type="dxa"/>
          </w:tcPr>
          <w:p w14:paraId="0C9A6433" w14:textId="77777777" w:rsidR="00E90026" w:rsidRPr="002478B8" w:rsidRDefault="00E90026" w:rsidP="00E90026">
            <w:pPr>
              <w:pStyle w:val="a4"/>
              <w:ind w:firstLine="0"/>
              <w:rPr>
                <w:i w:val="0"/>
                <w:lang w:val="en-US"/>
              </w:rPr>
            </w:pPr>
            <w:r w:rsidRPr="002478B8">
              <w:rPr>
                <w:i w:val="0"/>
                <w:lang w:val="en-US"/>
              </w:rPr>
              <w:t>P2</w:t>
            </w:r>
          </w:p>
        </w:tc>
        <w:tc>
          <w:tcPr>
            <w:tcW w:w="1559" w:type="dxa"/>
          </w:tcPr>
          <w:p w14:paraId="1A02BB84" w14:textId="77777777" w:rsidR="00E90026" w:rsidRPr="002478B8" w:rsidRDefault="00E90026" w:rsidP="00E90026">
            <w:pPr>
              <w:pStyle w:val="a4"/>
              <w:ind w:firstLine="0"/>
              <w:rPr>
                <w:i w:val="0"/>
              </w:rPr>
            </w:pPr>
            <w:r w:rsidRPr="002478B8">
              <w:rPr>
                <w:i w:val="0"/>
              </w:rPr>
              <w:t>Числовой</w:t>
            </w:r>
          </w:p>
        </w:tc>
        <w:tc>
          <w:tcPr>
            <w:tcW w:w="5097" w:type="dxa"/>
          </w:tcPr>
          <w:p w14:paraId="75E07943" w14:textId="77777777" w:rsidR="00E90026" w:rsidRPr="002478B8" w:rsidRDefault="00E90026" w:rsidP="00E90026">
            <w:pPr>
              <w:pStyle w:val="a4"/>
              <w:ind w:firstLine="0"/>
              <w:rPr>
                <w:i w:val="0"/>
              </w:rPr>
            </w:pPr>
            <w:r w:rsidRPr="002478B8">
              <w:rPr>
                <w:i w:val="0"/>
              </w:rPr>
              <w:t>Значения показателя «Рентабельность собственного капитала», рассчитанные по формуле (17) для каждой анализируемой компании.</w:t>
            </w:r>
          </w:p>
        </w:tc>
      </w:tr>
    </w:tbl>
    <w:p w14:paraId="14EB4389" w14:textId="77777777" w:rsidR="00BA0CF6" w:rsidRDefault="00BA0CF6" w:rsidP="00B526F0">
      <w:pPr>
        <w:pStyle w:val="a4"/>
        <w:rPr>
          <w:i w:val="0"/>
        </w:rPr>
      </w:pPr>
    </w:p>
    <w:p w14:paraId="33E818E1" w14:textId="77777777" w:rsidR="0038787F" w:rsidRDefault="0038787F" w:rsidP="00B526F0">
      <w:pPr>
        <w:pStyle w:val="a4"/>
        <w:rPr>
          <w:i w:val="0"/>
        </w:rPr>
      </w:pPr>
    </w:p>
    <w:p w14:paraId="40BC687E" w14:textId="2E45C52D" w:rsidR="0038787F" w:rsidRDefault="0038787F" w:rsidP="0038787F">
      <w:pPr>
        <w:pStyle w:val="af3"/>
        <w:rPr>
          <w:i/>
        </w:rPr>
      </w:pPr>
      <w:r>
        <w:rPr>
          <w:i/>
        </w:rPr>
        <w:lastRenderedPageBreak/>
        <w:t>Окончание</w:t>
      </w:r>
      <w:r w:rsidRPr="00E90026">
        <w:rPr>
          <w:i/>
        </w:rPr>
        <w:t xml:space="preserve"> таблицы 5</w:t>
      </w:r>
    </w:p>
    <w:tbl>
      <w:tblPr>
        <w:tblStyle w:val="a8"/>
        <w:tblW w:w="9345" w:type="dxa"/>
        <w:tblInd w:w="-5" w:type="dxa"/>
        <w:tblLook w:val="04A0" w:firstRow="1" w:lastRow="0" w:firstColumn="1" w:lastColumn="0" w:noHBand="0" w:noVBand="1"/>
      </w:tblPr>
      <w:tblGrid>
        <w:gridCol w:w="2689"/>
        <w:gridCol w:w="1559"/>
        <w:gridCol w:w="5097"/>
      </w:tblGrid>
      <w:tr w:rsidR="0038787F" w:rsidRPr="002478B8" w14:paraId="26135B6E" w14:textId="77777777" w:rsidTr="008A5935">
        <w:tc>
          <w:tcPr>
            <w:tcW w:w="2689" w:type="dxa"/>
          </w:tcPr>
          <w:p w14:paraId="1017A62F" w14:textId="77777777" w:rsidR="0038787F" w:rsidRPr="002478B8" w:rsidRDefault="0038787F" w:rsidP="008A5935">
            <w:pPr>
              <w:pStyle w:val="a4"/>
              <w:ind w:firstLine="0"/>
              <w:rPr>
                <w:i w:val="0"/>
                <w:lang w:val="en-US"/>
              </w:rPr>
            </w:pPr>
            <w:r w:rsidRPr="002478B8">
              <w:rPr>
                <w:i w:val="0"/>
                <w:lang w:val="en-US"/>
              </w:rPr>
              <w:t>P3</w:t>
            </w:r>
          </w:p>
        </w:tc>
        <w:tc>
          <w:tcPr>
            <w:tcW w:w="1559" w:type="dxa"/>
          </w:tcPr>
          <w:p w14:paraId="764F20A1" w14:textId="77777777" w:rsidR="0038787F" w:rsidRPr="002478B8" w:rsidRDefault="0038787F" w:rsidP="008A5935">
            <w:pPr>
              <w:pStyle w:val="a4"/>
              <w:ind w:firstLine="0"/>
              <w:rPr>
                <w:i w:val="0"/>
              </w:rPr>
            </w:pPr>
            <w:r w:rsidRPr="002478B8">
              <w:rPr>
                <w:i w:val="0"/>
              </w:rPr>
              <w:t>Числовой</w:t>
            </w:r>
          </w:p>
        </w:tc>
        <w:tc>
          <w:tcPr>
            <w:tcW w:w="5097" w:type="dxa"/>
          </w:tcPr>
          <w:p w14:paraId="54A3AC3C" w14:textId="77777777" w:rsidR="0038787F" w:rsidRPr="002478B8" w:rsidRDefault="0038787F" w:rsidP="008A5935">
            <w:pPr>
              <w:pStyle w:val="a4"/>
              <w:ind w:firstLine="0"/>
              <w:rPr>
                <w:i w:val="0"/>
              </w:rPr>
            </w:pPr>
            <w:r w:rsidRPr="002478B8">
              <w:rPr>
                <w:i w:val="0"/>
              </w:rPr>
              <w:t>Значения показателя «Рентабельность», рассчитанные по формуле (18) для каждой анализируемой компании.</w:t>
            </w:r>
          </w:p>
        </w:tc>
      </w:tr>
      <w:tr w:rsidR="0038787F" w:rsidRPr="002478B8" w14:paraId="3BF9AA26" w14:textId="77777777" w:rsidTr="008A5935">
        <w:tc>
          <w:tcPr>
            <w:tcW w:w="2689" w:type="dxa"/>
          </w:tcPr>
          <w:p w14:paraId="4FA75870" w14:textId="77777777" w:rsidR="0038787F" w:rsidRPr="002478B8" w:rsidRDefault="0038787F" w:rsidP="008A5935">
            <w:pPr>
              <w:pStyle w:val="a4"/>
              <w:ind w:firstLine="0"/>
              <w:rPr>
                <w:i w:val="0"/>
                <w:lang w:val="en-US"/>
              </w:rPr>
            </w:pPr>
            <w:r w:rsidRPr="002478B8">
              <w:rPr>
                <w:i w:val="0"/>
                <w:lang w:val="en-US"/>
              </w:rPr>
              <w:t>P4</w:t>
            </w:r>
          </w:p>
        </w:tc>
        <w:tc>
          <w:tcPr>
            <w:tcW w:w="1559" w:type="dxa"/>
          </w:tcPr>
          <w:p w14:paraId="61F8937B" w14:textId="77777777" w:rsidR="0038787F" w:rsidRPr="002478B8" w:rsidRDefault="0038787F" w:rsidP="008A5935">
            <w:pPr>
              <w:pStyle w:val="a4"/>
              <w:ind w:firstLine="0"/>
              <w:rPr>
                <w:i w:val="0"/>
              </w:rPr>
            </w:pPr>
            <w:r w:rsidRPr="002478B8">
              <w:rPr>
                <w:i w:val="0"/>
              </w:rPr>
              <w:t>Числовой</w:t>
            </w:r>
          </w:p>
        </w:tc>
        <w:tc>
          <w:tcPr>
            <w:tcW w:w="5097" w:type="dxa"/>
          </w:tcPr>
          <w:p w14:paraId="183ECAE0" w14:textId="77777777" w:rsidR="0038787F" w:rsidRPr="002478B8" w:rsidRDefault="0038787F" w:rsidP="008A5935">
            <w:pPr>
              <w:pStyle w:val="a4"/>
              <w:ind w:firstLine="0"/>
              <w:rPr>
                <w:i w:val="0"/>
              </w:rPr>
            </w:pPr>
            <w:r w:rsidRPr="002478B8">
              <w:rPr>
                <w:i w:val="0"/>
              </w:rPr>
              <w:t>Значения показателя «Операционная маржа», рассчитанные по формуле (19) для каждой анализируемой компании.</w:t>
            </w:r>
          </w:p>
        </w:tc>
      </w:tr>
      <w:tr w:rsidR="0038787F" w:rsidRPr="002478B8" w14:paraId="652F20DB" w14:textId="77777777" w:rsidTr="008A5935">
        <w:tc>
          <w:tcPr>
            <w:tcW w:w="2689" w:type="dxa"/>
          </w:tcPr>
          <w:p w14:paraId="7401452D" w14:textId="77777777" w:rsidR="0038787F" w:rsidRPr="002478B8" w:rsidRDefault="0038787F" w:rsidP="008A5935">
            <w:pPr>
              <w:pStyle w:val="a4"/>
              <w:ind w:firstLine="0"/>
              <w:rPr>
                <w:i w:val="0"/>
                <w:lang w:val="en-US"/>
              </w:rPr>
            </w:pPr>
            <w:r w:rsidRPr="002478B8">
              <w:rPr>
                <w:i w:val="0"/>
                <w:lang w:val="en-US"/>
              </w:rPr>
              <w:t>P5</w:t>
            </w:r>
          </w:p>
        </w:tc>
        <w:tc>
          <w:tcPr>
            <w:tcW w:w="1559" w:type="dxa"/>
          </w:tcPr>
          <w:p w14:paraId="6FC7B339" w14:textId="77777777" w:rsidR="0038787F" w:rsidRPr="002478B8" w:rsidRDefault="0038787F" w:rsidP="008A5935">
            <w:pPr>
              <w:pStyle w:val="a4"/>
              <w:ind w:firstLine="0"/>
              <w:rPr>
                <w:i w:val="0"/>
              </w:rPr>
            </w:pPr>
            <w:r w:rsidRPr="002478B8">
              <w:rPr>
                <w:i w:val="0"/>
              </w:rPr>
              <w:t>Числовой</w:t>
            </w:r>
          </w:p>
        </w:tc>
        <w:tc>
          <w:tcPr>
            <w:tcW w:w="5097" w:type="dxa"/>
          </w:tcPr>
          <w:p w14:paraId="5B3396DA" w14:textId="77777777" w:rsidR="0038787F" w:rsidRPr="002478B8" w:rsidRDefault="0038787F" w:rsidP="008A5935">
            <w:pPr>
              <w:pStyle w:val="a4"/>
              <w:ind w:firstLine="0"/>
              <w:rPr>
                <w:i w:val="0"/>
              </w:rPr>
            </w:pPr>
            <w:r w:rsidRPr="002478B8">
              <w:rPr>
                <w:i w:val="0"/>
              </w:rPr>
              <w:t>Значения показателя «Рентабельность продаж по чистой прибыли», рассчитанные по формуле (20) для каждой анализируемой компании.</w:t>
            </w:r>
          </w:p>
        </w:tc>
      </w:tr>
      <w:tr w:rsidR="0038787F" w:rsidRPr="002478B8" w14:paraId="78366519" w14:textId="77777777" w:rsidTr="008A5935">
        <w:tc>
          <w:tcPr>
            <w:tcW w:w="2689" w:type="dxa"/>
          </w:tcPr>
          <w:p w14:paraId="5C0C4E78" w14:textId="77777777" w:rsidR="0038787F" w:rsidRPr="002478B8" w:rsidRDefault="0038787F" w:rsidP="008A5935">
            <w:pPr>
              <w:pStyle w:val="aa"/>
              <w:ind w:firstLine="0"/>
              <w:rPr>
                <w:lang w:val="en-US"/>
              </w:rPr>
            </w:pPr>
            <w:r w:rsidRPr="002478B8">
              <w:rPr>
                <w:lang w:val="en-US"/>
              </w:rPr>
              <w:t>P6</w:t>
            </w:r>
          </w:p>
          <w:p w14:paraId="5F2B346C" w14:textId="77777777" w:rsidR="0038787F" w:rsidRPr="002478B8" w:rsidRDefault="0038787F" w:rsidP="008A5935">
            <w:pPr>
              <w:pStyle w:val="a4"/>
              <w:ind w:firstLine="0"/>
              <w:rPr>
                <w:i w:val="0"/>
                <w:lang w:val="en-US"/>
              </w:rPr>
            </w:pPr>
          </w:p>
        </w:tc>
        <w:tc>
          <w:tcPr>
            <w:tcW w:w="1559" w:type="dxa"/>
          </w:tcPr>
          <w:p w14:paraId="1787037B" w14:textId="77777777" w:rsidR="0038787F" w:rsidRPr="002478B8" w:rsidRDefault="0038787F" w:rsidP="008A5935">
            <w:pPr>
              <w:pStyle w:val="a4"/>
              <w:ind w:firstLine="0"/>
              <w:rPr>
                <w:i w:val="0"/>
              </w:rPr>
            </w:pPr>
            <w:r w:rsidRPr="002478B8">
              <w:rPr>
                <w:i w:val="0"/>
              </w:rPr>
              <w:t>Числовой</w:t>
            </w:r>
          </w:p>
        </w:tc>
        <w:tc>
          <w:tcPr>
            <w:tcW w:w="5097" w:type="dxa"/>
          </w:tcPr>
          <w:p w14:paraId="319D3CE8" w14:textId="77777777" w:rsidR="0038787F" w:rsidRPr="002478B8" w:rsidRDefault="0038787F" w:rsidP="008A5935">
            <w:pPr>
              <w:pStyle w:val="a4"/>
              <w:ind w:firstLine="0"/>
              <w:rPr>
                <w:i w:val="0"/>
              </w:rPr>
            </w:pPr>
            <w:r w:rsidRPr="002478B8">
              <w:rPr>
                <w:i w:val="0"/>
              </w:rPr>
              <w:t>Значения показателя «Прибыль на акцию», рассчитанные по формуле (21) для каждой анализируемой компании.</w:t>
            </w:r>
          </w:p>
        </w:tc>
      </w:tr>
    </w:tbl>
    <w:p w14:paraId="208A8AC1" w14:textId="77777777" w:rsidR="00173F02" w:rsidRDefault="000E3A34" w:rsidP="00C321FB">
      <w:pPr>
        <w:pStyle w:val="a6"/>
      </w:pPr>
      <w:r w:rsidRPr="00C321FB">
        <w:t xml:space="preserve">На рисунках </w:t>
      </w:r>
      <w:r w:rsidR="003E226D" w:rsidRPr="00C321FB">
        <w:t>3-</w:t>
      </w:r>
      <w:r w:rsidR="004A1BEF">
        <w:t>5</w:t>
      </w:r>
      <w:r w:rsidRPr="00C321FB">
        <w:t xml:space="preserve"> представлены фрагменты БД «Исходные данные» по категориям «Легкая промышленность», «Машиностроение» и «Строительство» за 2015 год. </w:t>
      </w:r>
    </w:p>
    <w:p w14:paraId="7DF9D97D" w14:textId="77777777" w:rsidR="00E90026" w:rsidRPr="00C321FB" w:rsidRDefault="00E90026" w:rsidP="00C321FB">
      <w:pPr>
        <w:pStyle w:val="a6"/>
      </w:pPr>
    </w:p>
    <w:p w14:paraId="75198645" w14:textId="77777777" w:rsidR="00173F02" w:rsidRDefault="00173F02" w:rsidP="0029629A">
      <w:pPr>
        <w:pStyle w:val="a4"/>
        <w:ind w:firstLine="0"/>
      </w:pPr>
      <w:r>
        <w:rPr>
          <w:noProof/>
          <w:lang w:eastAsia="ru-RU"/>
        </w:rPr>
        <w:drawing>
          <wp:inline distT="0" distB="0" distL="0" distR="0" wp14:anchorId="586DFA1D" wp14:editId="0E210474">
            <wp:extent cx="5940425" cy="9029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cstate="print"/>
                    <a:stretch>
                      <a:fillRect/>
                    </a:stretch>
                  </pic:blipFill>
                  <pic:spPr>
                    <a:xfrm>
                      <a:off x="0" y="0"/>
                      <a:ext cx="5940425" cy="902970"/>
                    </a:xfrm>
                    <a:prstGeom prst="rect">
                      <a:avLst/>
                    </a:prstGeom>
                  </pic:spPr>
                </pic:pic>
              </a:graphicData>
            </a:graphic>
          </wp:inline>
        </w:drawing>
      </w:r>
    </w:p>
    <w:p w14:paraId="6F40FAA0" w14:textId="77777777" w:rsidR="00173F02" w:rsidRDefault="00173F02" w:rsidP="00CE6BF0">
      <w:pPr>
        <w:pStyle w:val="af1"/>
      </w:pPr>
      <w:r>
        <w:t xml:space="preserve">Рисунок </w:t>
      </w:r>
      <w:r w:rsidR="003E226D">
        <w:t>3</w:t>
      </w:r>
      <w:r w:rsidR="006D6804">
        <w:t xml:space="preserve"> </w:t>
      </w:r>
      <w:r>
        <w:t>– Фрагмент БД «Исходные данные» по категории «Легкая промышленность»</w:t>
      </w:r>
    </w:p>
    <w:p w14:paraId="2ADBCC2E" w14:textId="77777777" w:rsidR="000310E7" w:rsidRDefault="000310E7" w:rsidP="0029629A">
      <w:pPr>
        <w:pStyle w:val="a4"/>
        <w:ind w:firstLine="0"/>
      </w:pPr>
      <w:r>
        <w:rPr>
          <w:noProof/>
          <w:lang w:eastAsia="ru-RU"/>
        </w:rPr>
        <w:drawing>
          <wp:inline distT="0" distB="0" distL="0" distR="0" wp14:anchorId="23B4886B" wp14:editId="5FE24623">
            <wp:extent cx="5940425" cy="797560"/>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9" cstate="print"/>
                    <a:stretch>
                      <a:fillRect/>
                    </a:stretch>
                  </pic:blipFill>
                  <pic:spPr>
                    <a:xfrm>
                      <a:off x="0" y="0"/>
                      <a:ext cx="5940425" cy="797560"/>
                    </a:xfrm>
                    <a:prstGeom prst="rect">
                      <a:avLst/>
                    </a:prstGeom>
                  </pic:spPr>
                </pic:pic>
              </a:graphicData>
            </a:graphic>
          </wp:inline>
        </w:drawing>
      </w:r>
    </w:p>
    <w:p w14:paraId="4D34C485" w14:textId="77777777" w:rsidR="000310E7" w:rsidRDefault="000310E7" w:rsidP="00CE6BF0">
      <w:pPr>
        <w:pStyle w:val="af1"/>
      </w:pPr>
      <w:r>
        <w:t xml:space="preserve">Рисунок </w:t>
      </w:r>
      <w:r w:rsidR="003E226D">
        <w:t>4</w:t>
      </w:r>
      <w:r w:rsidR="006D6804">
        <w:t xml:space="preserve"> </w:t>
      </w:r>
      <w:r>
        <w:t>– Фрагмент БД «Исходные данные» по категории «</w:t>
      </w:r>
      <w:r w:rsidR="000E3A34">
        <w:t>Машиностроение</w:t>
      </w:r>
      <w:r>
        <w:t>»</w:t>
      </w:r>
    </w:p>
    <w:p w14:paraId="7C640AEA" w14:textId="77777777" w:rsidR="000310E7" w:rsidRDefault="000310E7" w:rsidP="0029629A">
      <w:pPr>
        <w:pStyle w:val="a4"/>
        <w:ind w:firstLine="0"/>
      </w:pPr>
      <w:r>
        <w:rPr>
          <w:noProof/>
          <w:lang w:eastAsia="ru-RU"/>
        </w:rPr>
        <w:lastRenderedPageBreak/>
        <w:drawing>
          <wp:inline distT="0" distB="0" distL="0" distR="0" wp14:anchorId="06A9A1AF" wp14:editId="34AC5871">
            <wp:extent cx="5940425" cy="772795"/>
            <wp:effectExtent l="0" t="0" r="317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0" cstate="print"/>
                    <a:stretch>
                      <a:fillRect/>
                    </a:stretch>
                  </pic:blipFill>
                  <pic:spPr>
                    <a:xfrm>
                      <a:off x="0" y="0"/>
                      <a:ext cx="5940425" cy="772795"/>
                    </a:xfrm>
                    <a:prstGeom prst="rect">
                      <a:avLst/>
                    </a:prstGeom>
                  </pic:spPr>
                </pic:pic>
              </a:graphicData>
            </a:graphic>
          </wp:inline>
        </w:drawing>
      </w:r>
    </w:p>
    <w:p w14:paraId="2503A2BA" w14:textId="77777777" w:rsidR="000310E7" w:rsidRDefault="000310E7" w:rsidP="00CE6BF0">
      <w:pPr>
        <w:pStyle w:val="af1"/>
      </w:pPr>
      <w:r>
        <w:t xml:space="preserve">Рисунок </w:t>
      </w:r>
      <w:r w:rsidR="003E226D">
        <w:t>5</w:t>
      </w:r>
      <w:r w:rsidR="006D6804">
        <w:t xml:space="preserve"> </w:t>
      </w:r>
      <w:r>
        <w:t>– Фрагмент БД «Исходные данные» по категории «</w:t>
      </w:r>
      <w:r w:rsidR="000E3A34">
        <w:t>Строительство</w:t>
      </w:r>
      <w:r>
        <w:t>»</w:t>
      </w:r>
    </w:p>
    <w:p w14:paraId="1FD50033" w14:textId="77777777" w:rsidR="004A1BEF" w:rsidRPr="00C321FB" w:rsidRDefault="004A1BEF" w:rsidP="004A1BEF">
      <w:pPr>
        <w:pStyle w:val="a6"/>
      </w:pPr>
      <w:r w:rsidRPr="00C321FB">
        <w:t xml:space="preserve">На рисунках </w:t>
      </w:r>
      <w:r>
        <w:t>6</w:t>
      </w:r>
      <w:r w:rsidRPr="00C321FB">
        <w:t>-</w:t>
      </w:r>
      <w:r>
        <w:t>8</w:t>
      </w:r>
      <w:r w:rsidRPr="00C321FB">
        <w:t xml:space="preserve"> представлены фрагменты БД «</w:t>
      </w:r>
      <w:r>
        <w:t>Значения альтернатив по критериям</w:t>
      </w:r>
      <w:r w:rsidRPr="00C321FB">
        <w:t>» по категориям «Легкая промышленность», «Машиностроение» и «Строительство» за 201</w:t>
      </w:r>
      <w:r>
        <w:t>4</w:t>
      </w:r>
      <w:r w:rsidRPr="00C321FB">
        <w:t xml:space="preserve"> год. </w:t>
      </w:r>
    </w:p>
    <w:p w14:paraId="497568F0" w14:textId="77777777" w:rsidR="006D6804" w:rsidRDefault="006D6804" w:rsidP="00CE6BF0">
      <w:pPr>
        <w:pStyle w:val="af1"/>
      </w:pPr>
      <w:r>
        <w:rPr>
          <w:noProof/>
          <w:lang w:eastAsia="ru-RU"/>
        </w:rPr>
        <w:drawing>
          <wp:inline distT="0" distB="0" distL="0" distR="0" wp14:anchorId="52C9C4C9" wp14:editId="218F35C7">
            <wp:extent cx="5940425" cy="7651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1" cstate="print"/>
                    <a:stretch>
                      <a:fillRect/>
                    </a:stretch>
                  </pic:blipFill>
                  <pic:spPr>
                    <a:xfrm>
                      <a:off x="0" y="0"/>
                      <a:ext cx="5940425" cy="765175"/>
                    </a:xfrm>
                    <a:prstGeom prst="rect">
                      <a:avLst/>
                    </a:prstGeom>
                  </pic:spPr>
                </pic:pic>
              </a:graphicData>
            </a:graphic>
          </wp:inline>
        </w:drawing>
      </w:r>
    </w:p>
    <w:p w14:paraId="384792CF" w14:textId="77777777" w:rsidR="006D6804" w:rsidRDefault="006D6804" w:rsidP="006D6804">
      <w:pPr>
        <w:pStyle w:val="af1"/>
      </w:pPr>
      <w:r>
        <w:t>Рисунок 6 – Фрагмент БД «Значения альтернатив по критериям» по категории «Легкая промышленность»</w:t>
      </w:r>
    </w:p>
    <w:p w14:paraId="2CD7DDF3" w14:textId="77777777" w:rsidR="006D6804" w:rsidRDefault="006D6804" w:rsidP="006D6804">
      <w:pPr>
        <w:pStyle w:val="af1"/>
      </w:pPr>
      <w:r>
        <w:rPr>
          <w:noProof/>
          <w:lang w:eastAsia="ru-RU"/>
        </w:rPr>
        <w:drawing>
          <wp:inline distT="0" distB="0" distL="0" distR="0" wp14:anchorId="0E0ED635" wp14:editId="6A3C6A98">
            <wp:extent cx="5940425" cy="796290"/>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2" cstate="print"/>
                    <a:stretch>
                      <a:fillRect/>
                    </a:stretch>
                  </pic:blipFill>
                  <pic:spPr>
                    <a:xfrm>
                      <a:off x="0" y="0"/>
                      <a:ext cx="5940425" cy="796290"/>
                    </a:xfrm>
                    <a:prstGeom prst="rect">
                      <a:avLst/>
                    </a:prstGeom>
                  </pic:spPr>
                </pic:pic>
              </a:graphicData>
            </a:graphic>
          </wp:inline>
        </w:drawing>
      </w:r>
    </w:p>
    <w:p w14:paraId="706A8971" w14:textId="77777777" w:rsidR="006D6804" w:rsidRDefault="006D6804" w:rsidP="006D6804">
      <w:pPr>
        <w:pStyle w:val="af1"/>
      </w:pPr>
      <w:r>
        <w:t>Рисунок 7 – Фрагмент БД «Значения альтернатив по критериям» по категории «</w:t>
      </w:r>
      <w:r w:rsidR="00431DDE" w:rsidRPr="00431DDE">
        <w:t>Машиностроение</w:t>
      </w:r>
      <w:r>
        <w:t>»</w:t>
      </w:r>
    </w:p>
    <w:p w14:paraId="4227AFE8" w14:textId="77777777" w:rsidR="00431DDE" w:rsidRDefault="00624B64" w:rsidP="006D6804">
      <w:pPr>
        <w:pStyle w:val="af1"/>
      </w:pPr>
      <w:r>
        <w:rPr>
          <w:noProof/>
          <w:lang w:eastAsia="ru-RU"/>
        </w:rPr>
        <w:drawing>
          <wp:inline distT="0" distB="0" distL="0" distR="0" wp14:anchorId="2AD24407" wp14:editId="5F888F37">
            <wp:extent cx="5940425" cy="796925"/>
            <wp:effectExtent l="0" t="0" r="317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3" cstate="print"/>
                    <a:stretch>
                      <a:fillRect/>
                    </a:stretch>
                  </pic:blipFill>
                  <pic:spPr>
                    <a:xfrm>
                      <a:off x="0" y="0"/>
                      <a:ext cx="5940425" cy="796925"/>
                    </a:xfrm>
                    <a:prstGeom prst="rect">
                      <a:avLst/>
                    </a:prstGeom>
                  </pic:spPr>
                </pic:pic>
              </a:graphicData>
            </a:graphic>
          </wp:inline>
        </w:drawing>
      </w:r>
    </w:p>
    <w:p w14:paraId="07943ADD" w14:textId="77777777" w:rsidR="006D6804" w:rsidRDefault="00624B64" w:rsidP="00CE6BF0">
      <w:pPr>
        <w:pStyle w:val="af1"/>
      </w:pPr>
      <w:r>
        <w:t>Рисунок 8 – Фрагмент БД «Значения альтернатив по критериям» по категории «Строительство»</w:t>
      </w:r>
    </w:p>
    <w:p w14:paraId="7255C6FF" w14:textId="77777777" w:rsidR="00836C6C" w:rsidRDefault="00AE2CA0" w:rsidP="00AE2CA0">
      <w:pPr>
        <w:pStyle w:val="23"/>
      </w:pPr>
      <w:bookmarkStart w:id="18" w:name="_Toc484193263"/>
      <w:r>
        <w:t>2.</w:t>
      </w:r>
      <w:r w:rsidR="00C45AE7">
        <w:t>4</w:t>
      </w:r>
      <w:r>
        <w:t xml:space="preserve"> </w:t>
      </w:r>
      <w:r w:rsidR="00F622D2">
        <w:t>Перспективы развития системы</w:t>
      </w:r>
      <w:bookmarkEnd w:id="18"/>
      <w:r w:rsidR="00F622D2">
        <w:t xml:space="preserve"> </w:t>
      </w:r>
    </w:p>
    <w:p w14:paraId="5FC02390" w14:textId="77777777" w:rsidR="00AE2CA0" w:rsidRDefault="00AE2CA0" w:rsidP="00FE270B">
      <w:pPr>
        <w:pStyle w:val="a6"/>
      </w:pPr>
      <w:r w:rsidRPr="00AE2CA0">
        <w:t>Так как в рамках данной работы информационно-аналитическая система для многокритериального оценивания решений при инвестировании</w:t>
      </w:r>
      <w:r>
        <w:t xml:space="preserve"> </w:t>
      </w:r>
      <w:r w:rsidRPr="00AE2CA0">
        <w:t xml:space="preserve">реализуется частично </w:t>
      </w:r>
      <w:r>
        <w:t xml:space="preserve">в виде приложения на базе </w:t>
      </w:r>
      <w:r>
        <w:rPr>
          <w:lang w:val="en-US"/>
        </w:rPr>
        <w:t>Windows</w:t>
      </w:r>
      <w:r>
        <w:t xml:space="preserve"> с </w:t>
      </w:r>
      <w:r w:rsidRPr="00AE2CA0">
        <w:t>реализаци</w:t>
      </w:r>
      <w:r>
        <w:t>ей</w:t>
      </w:r>
      <w:r w:rsidRPr="00AE2CA0">
        <w:t xml:space="preserve"> про</w:t>
      </w:r>
      <w:r w:rsidRPr="00AE2CA0">
        <w:lastRenderedPageBreak/>
        <w:t>цесса принятия решения по потенциальным инвестиционным объектам</w:t>
      </w:r>
      <w:r>
        <w:t>, то следует сказать о возможных перспективах развития данной системы.</w:t>
      </w:r>
    </w:p>
    <w:p w14:paraId="69214020" w14:textId="059E69F6" w:rsidR="002B13E7" w:rsidRPr="002B13E7" w:rsidRDefault="00FE270B" w:rsidP="002B13E7">
      <w:pPr>
        <w:pStyle w:val="a6"/>
      </w:pPr>
      <w:r>
        <w:t>Прежде всего следует вспомнить определение и</w:t>
      </w:r>
      <w:r w:rsidRPr="00FE270B">
        <w:t>нформационно-аналитическ</w:t>
      </w:r>
      <w:r>
        <w:t>ой системы</w:t>
      </w:r>
      <w:r w:rsidR="00E90026">
        <w:t xml:space="preserve"> (ИАС)</w:t>
      </w:r>
      <w:r>
        <w:t>.</w:t>
      </w:r>
      <w:r w:rsidR="00E90026">
        <w:t xml:space="preserve"> </w:t>
      </w:r>
      <w:r w:rsidR="00AE2CA0" w:rsidRPr="00AE2CA0">
        <w:t>Информационно-аналитическая систе</w:t>
      </w:r>
      <w:r w:rsidR="003E226D">
        <w:t xml:space="preserve">ма – автоматизированная система, </w:t>
      </w:r>
      <w:r w:rsidR="00AE2CA0" w:rsidRPr="00AE2CA0">
        <w:t xml:space="preserve">позволяющая экспертам быстро анализировать большие объемы </w:t>
      </w:r>
      <w:r w:rsidR="00AE2CA0" w:rsidRPr="00A941E3">
        <w:t>данных [</w:t>
      </w:r>
      <w:r w:rsidR="00D73C82" w:rsidRPr="00D73C82">
        <w:t>70</w:t>
      </w:r>
      <w:r w:rsidR="002478B8" w:rsidRPr="002478B8">
        <w:t>,</w:t>
      </w:r>
      <w:r w:rsidR="0029629A">
        <w:t xml:space="preserve"> </w:t>
      </w:r>
      <w:r w:rsidR="006D74A2" w:rsidRPr="006D74A2">
        <w:t>7</w:t>
      </w:r>
      <w:r w:rsidR="00D73C82" w:rsidRPr="00D73C82">
        <w:t>1</w:t>
      </w:r>
      <w:r w:rsidR="0029629A" w:rsidRPr="0029629A">
        <w:t>].</w:t>
      </w:r>
      <w:r w:rsidR="00AE2CA0" w:rsidRPr="00A941E3">
        <w:t xml:space="preserve"> Помимо анализа ИАС способны реализовывать процесс</w:t>
      </w:r>
      <w:r w:rsidR="00AE2CA0" w:rsidRPr="00AE2CA0">
        <w:t xml:space="preserve"> принятия решений.</w:t>
      </w:r>
      <w:r w:rsidR="006D74A2" w:rsidRPr="006D74A2">
        <w:t xml:space="preserve"> </w:t>
      </w:r>
      <w:r w:rsidR="002B13E7" w:rsidRPr="002B13E7">
        <w:t>С технической точки зрения ИАС – это набор процедур, методов и регламентов, приводящих к регулярному плановому сбору, хранению, анализу</w:t>
      </w:r>
      <w:r w:rsidR="002B13E7">
        <w:t xml:space="preserve"> </w:t>
      </w:r>
      <w:r w:rsidR="002B13E7" w:rsidRPr="002B13E7">
        <w:t>и предоставлению информации, используемой для принятия управленческих решений.</w:t>
      </w:r>
    </w:p>
    <w:p w14:paraId="3BA5EC48" w14:textId="77777777" w:rsidR="00FE270B" w:rsidRDefault="00FE270B" w:rsidP="00FE270B">
      <w:pPr>
        <w:pStyle w:val="a6"/>
      </w:pPr>
      <w:r w:rsidRPr="00FE270B">
        <w:t>Основополагающую роль в подготовке принятия решений играет его обоснование по имеющейся у ЛПР информации. Её, как правило, получают из различных внутренних и внешних источников. ИАС призваны на основе данных, получаемых в режиме реального времени, помогать в принятии управленческих решений.</w:t>
      </w:r>
    </w:p>
    <w:p w14:paraId="67666C22" w14:textId="77777777" w:rsidR="00F05D15" w:rsidRDefault="00FE270B" w:rsidP="0029629A">
      <w:pPr>
        <w:pStyle w:val="a6"/>
      </w:pPr>
      <w:r>
        <w:t>В разработанной части системы упор больше делался на процесс принятия решения, а процесс получения информации для ЛПР был второстепенной задачей.  Получение ЛПР информации не происходит в режиме реального времени, а вводится им самим в БД «</w:t>
      </w:r>
      <w:r w:rsidR="00F96DAB">
        <w:t>Исходные данные</w:t>
      </w:r>
      <w:r>
        <w:t>» через окно программы. В перспективе возможно два варианта доработки этого процесса. Либо в виде загрузки пользователем документов бухгалтерского учета в систему, например</w:t>
      </w:r>
      <w:r w:rsidR="00F96DAB">
        <w:t>,</w:t>
      </w:r>
      <w:r>
        <w:t xml:space="preserve"> в формате </w:t>
      </w:r>
      <w:r w:rsidRPr="00FE270B">
        <w:t>.xlsx</w:t>
      </w:r>
      <w:r>
        <w:t>, и дальнейшей автоматической обработкой файла по выявлению нужных данных. Либо же в</w:t>
      </w:r>
      <w:r w:rsidR="003E226D">
        <w:t xml:space="preserve"> </w:t>
      </w:r>
      <w:r>
        <w:t>виде поиска системой необходимых данных непосредственно на интернет ресурсах с раскрытой информацией о компаниях</w:t>
      </w:r>
      <w:r w:rsidR="00F96DAB">
        <w:t>, их дальнейшего извлечения, преобразования и загрузки в БД «Исходные данные».</w:t>
      </w:r>
    </w:p>
    <w:p w14:paraId="4EE984EF" w14:textId="4FF98682" w:rsidR="007358B6" w:rsidRDefault="007358B6" w:rsidP="007358B6">
      <w:pPr>
        <w:pStyle w:val="a6"/>
      </w:pPr>
      <w:r>
        <w:t xml:space="preserve">В перспективе также возможно </w:t>
      </w:r>
      <w:r w:rsidRPr="00736A2A">
        <w:t xml:space="preserve">добавление </w:t>
      </w:r>
      <w:r>
        <w:t xml:space="preserve">одного или нескольких </w:t>
      </w:r>
      <w:r w:rsidRPr="00736A2A">
        <w:t>дополнительн</w:t>
      </w:r>
      <w:r>
        <w:t>ых</w:t>
      </w:r>
      <w:r w:rsidRPr="00736A2A">
        <w:t xml:space="preserve"> метод</w:t>
      </w:r>
      <w:r>
        <w:t>ов</w:t>
      </w:r>
      <w:r w:rsidRPr="00736A2A">
        <w:t xml:space="preserve"> решения поставленной многокритериальной задачи</w:t>
      </w:r>
      <w:r>
        <w:t xml:space="preserve"> оценивания</w:t>
      </w:r>
      <w:r w:rsidRPr="00736A2A">
        <w:t xml:space="preserve">, например, метода </w:t>
      </w:r>
      <w:r>
        <w:rPr>
          <w:lang w:val="en-US"/>
        </w:rPr>
        <w:t>TOPSIS</w:t>
      </w:r>
      <w:r>
        <w:t>, что позволит предоставить пользова</w:t>
      </w:r>
      <w:r>
        <w:lastRenderedPageBreak/>
        <w:t>телю выбор метода оценивания, а также позволит предоставлять для сравнения решения несколькими методами.</w:t>
      </w:r>
    </w:p>
    <w:p w14:paraId="6A81D5BA" w14:textId="77777777" w:rsidR="007358B6" w:rsidRDefault="007358B6" w:rsidP="0029629A">
      <w:pPr>
        <w:pStyle w:val="a6"/>
      </w:pPr>
    </w:p>
    <w:p w14:paraId="5F4F365B" w14:textId="77777777" w:rsidR="008F2C0C" w:rsidRDefault="008F2C0C" w:rsidP="008F2C0C">
      <w:pPr>
        <w:pStyle w:val="11"/>
      </w:pPr>
      <w:bookmarkStart w:id="19" w:name="_Toc484193264"/>
      <w:r>
        <w:lastRenderedPageBreak/>
        <w:t xml:space="preserve">3 </w:t>
      </w:r>
      <w:r w:rsidR="003071E5">
        <w:t xml:space="preserve">Разработка </w:t>
      </w:r>
      <w:r w:rsidR="003071E5" w:rsidRPr="003071E5">
        <w:t>информационно-аналитической системы для многокритериального оценивания решений при инвестировании</w:t>
      </w:r>
      <w:bookmarkEnd w:id="19"/>
    </w:p>
    <w:p w14:paraId="7CE5315F" w14:textId="77777777" w:rsidR="00526573" w:rsidRDefault="00526573" w:rsidP="00526573">
      <w:pPr>
        <w:pStyle w:val="a6"/>
      </w:pPr>
      <w:r w:rsidRPr="00526573">
        <w:t xml:space="preserve">Из разработанного проекта моделируемой системы для реализации была выбрана задача </w:t>
      </w:r>
      <w:r w:rsidR="00D431A3" w:rsidRPr="00D431A3">
        <w:t>многокритериального оценивания решений при инвестировании</w:t>
      </w:r>
      <w:r w:rsidRPr="00526573">
        <w:t xml:space="preserve">. Реализация представляет собой </w:t>
      </w:r>
      <w:r w:rsidR="00A776BA" w:rsidRPr="00D431A3">
        <w:t>приложение</w:t>
      </w:r>
      <w:r w:rsidRPr="00D431A3">
        <w:t xml:space="preserve"> для </w:t>
      </w:r>
      <w:r w:rsidR="00A776BA" w:rsidRPr="00D431A3">
        <w:t xml:space="preserve">ОС </w:t>
      </w:r>
      <w:r w:rsidR="00A776BA" w:rsidRPr="00D431A3">
        <w:rPr>
          <w:lang w:val="en-US"/>
        </w:rPr>
        <w:t>W</w:t>
      </w:r>
      <w:r w:rsidRPr="00D431A3">
        <w:rPr>
          <w:lang w:val="en-US"/>
        </w:rPr>
        <w:t>indows</w:t>
      </w:r>
      <w:r w:rsidRPr="00526573">
        <w:t xml:space="preserve">, написанную на языке программирования </w:t>
      </w:r>
      <w:r w:rsidR="00D431A3">
        <w:rPr>
          <w:lang w:val="en-US"/>
        </w:rPr>
        <w:t>C</w:t>
      </w:r>
      <w:r w:rsidR="00D431A3" w:rsidRPr="00D431A3">
        <w:t>#</w:t>
      </w:r>
      <w:r w:rsidRPr="00526573">
        <w:t>.</w:t>
      </w:r>
    </w:p>
    <w:p w14:paraId="7FA4146D" w14:textId="77777777" w:rsidR="00526573" w:rsidRDefault="008F2C0C" w:rsidP="008F2C0C">
      <w:pPr>
        <w:pStyle w:val="23"/>
      </w:pPr>
      <w:bookmarkStart w:id="20" w:name="_Toc484193265"/>
      <w:r>
        <w:t xml:space="preserve">3.1 </w:t>
      </w:r>
      <w:r w:rsidR="00F622D2">
        <w:t>Выбор средств реализации</w:t>
      </w:r>
      <w:bookmarkEnd w:id="20"/>
    </w:p>
    <w:p w14:paraId="54B090CF" w14:textId="7DE1B13A" w:rsidR="00603AC4" w:rsidRPr="008446C9" w:rsidRDefault="0079624A" w:rsidP="0017453D">
      <w:pPr>
        <w:pStyle w:val="a6"/>
      </w:pPr>
      <w:r>
        <w:rPr>
          <w:lang w:val="en-US"/>
        </w:rPr>
        <w:t>C</w:t>
      </w:r>
      <w:r w:rsidRPr="00D431A3">
        <w:t>#</w:t>
      </w:r>
      <w:r>
        <w:t xml:space="preserve"> </w:t>
      </w:r>
      <w:r w:rsidR="00603AC4" w:rsidRPr="00603AC4">
        <w:t xml:space="preserve">− </w:t>
      </w:r>
      <w:r>
        <w:t xml:space="preserve">универсальный, безопасный к типам, </w:t>
      </w:r>
      <w:r w:rsidR="00D20C93">
        <w:t>объектно</w:t>
      </w:r>
      <w:r>
        <w:t>-ориентированный язык</w:t>
      </w:r>
      <w:r w:rsidR="0017453D" w:rsidRPr="0017453D">
        <w:t xml:space="preserve"> [</w:t>
      </w:r>
      <w:r w:rsidR="002478B8">
        <w:t>7</w:t>
      </w:r>
      <w:r w:rsidR="00D73C82" w:rsidRPr="00D73C82">
        <w:t>2</w:t>
      </w:r>
      <w:r w:rsidR="0017453D" w:rsidRPr="00D20C93">
        <w:t>]</w:t>
      </w:r>
      <w:r>
        <w:t xml:space="preserve">. Начиная с самой </w:t>
      </w:r>
      <w:r w:rsidR="00D20C93">
        <w:t>первой</w:t>
      </w:r>
      <w:r>
        <w:t xml:space="preserve"> версии, главным архитектором языка </w:t>
      </w:r>
      <w:r>
        <w:rPr>
          <w:lang w:val="en-US"/>
        </w:rPr>
        <w:t>C</w:t>
      </w:r>
      <w:r w:rsidRPr="00D431A3">
        <w:t>#</w:t>
      </w:r>
      <w:r>
        <w:t xml:space="preserve"> был Андерс Хейлсберг (создатель </w:t>
      </w:r>
      <w:r>
        <w:rPr>
          <w:lang w:val="en-US"/>
        </w:rPr>
        <w:t>Turbo</w:t>
      </w:r>
      <w:r w:rsidRPr="0079624A">
        <w:t xml:space="preserve"> </w:t>
      </w:r>
      <w:r>
        <w:rPr>
          <w:lang w:val="en-US"/>
        </w:rPr>
        <w:t>Pascal</w:t>
      </w:r>
      <w:r>
        <w:t xml:space="preserve"> и архитектор </w:t>
      </w:r>
      <w:r>
        <w:rPr>
          <w:lang w:val="en-US"/>
        </w:rPr>
        <w:t>Delphi</w:t>
      </w:r>
      <w:r>
        <w:t>)</w:t>
      </w:r>
      <w:r w:rsidR="0079754A">
        <w:t xml:space="preserve"> </w:t>
      </w:r>
      <w:r w:rsidR="0079754A" w:rsidRPr="0079754A">
        <w:t>[</w:t>
      </w:r>
      <w:r w:rsidR="00D20C93" w:rsidRPr="00D20C93">
        <w:t>7</w:t>
      </w:r>
      <w:r w:rsidR="00D73C82" w:rsidRPr="00D73C82">
        <w:t>3</w:t>
      </w:r>
      <w:r w:rsidR="00480D0E" w:rsidRPr="00480D0E">
        <w:t>,</w:t>
      </w:r>
      <w:r w:rsidR="001C3652">
        <w:t xml:space="preserve"> </w:t>
      </w:r>
      <w:r w:rsidR="00D20C93" w:rsidRPr="000B4751">
        <w:t>7</w:t>
      </w:r>
      <w:r w:rsidR="00D73C82" w:rsidRPr="00D73C82">
        <w:t>4</w:t>
      </w:r>
      <w:r w:rsidR="0079754A" w:rsidRPr="00FD640E">
        <w:t>]</w:t>
      </w:r>
      <w:r w:rsidR="0010010B" w:rsidRPr="00FD640E">
        <w:t>.</w:t>
      </w:r>
    </w:p>
    <w:p w14:paraId="14B02EBE" w14:textId="77777777" w:rsidR="0079624A" w:rsidRPr="0079624A" w:rsidRDefault="0079624A" w:rsidP="0079624A">
      <w:pPr>
        <w:pStyle w:val="a6"/>
      </w:pPr>
      <w:r>
        <w:t>Основные преимущества языка</w:t>
      </w:r>
      <w:r w:rsidRPr="0079624A">
        <w:t xml:space="preserve"> </w:t>
      </w:r>
      <w:r>
        <w:t>C#:</w:t>
      </w:r>
    </w:p>
    <w:p w14:paraId="45FDE4D2" w14:textId="77777777" w:rsidR="0079624A" w:rsidRDefault="001C3652" w:rsidP="00FE1DC3">
      <w:pPr>
        <w:pStyle w:val="a6"/>
        <w:numPr>
          <w:ilvl w:val="0"/>
          <w:numId w:val="21"/>
        </w:numPr>
      </w:pPr>
      <w:r>
        <w:t>я</w:t>
      </w:r>
      <w:r w:rsidR="0079624A">
        <w:t>зык программирования C# претендует на подлинную объектную ориентированность (всякая языковая сущность претендует на то, чтобы</w:t>
      </w:r>
    </w:p>
    <w:p w14:paraId="3840362A" w14:textId="77777777" w:rsidR="0079624A" w:rsidRDefault="0079624A" w:rsidP="0079624A">
      <w:pPr>
        <w:pStyle w:val="a6"/>
      </w:pPr>
      <w:r>
        <w:t>быть объектом);</w:t>
      </w:r>
    </w:p>
    <w:p w14:paraId="126AB5FD" w14:textId="77777777" w:rsidR="0079624A" w:rsidRDefault="001C3652" w:rsidP="00FE1DC3">
      <w:pPr>
        <w:pStyle w:val="a6"/>
        <w:numPr>
          <w:ilvl w:val="0"/>
          <w:numId w:val="21"/>
        </w:numPr>
      </w:pPr>
      <w:r>
        <w:t>к</w:t>
      </w:r>
      <w:r w:rsidR="0079624A">
        <w:t>омпонентно-ориентированный подход к программированию, способствующий меньшей машинно-архитектурной зависимости</w:t>
      </w:r>
      <w:r w:rsidR="00B26020">
        <w:t xml:space="preserve"> </w:t>
      </w:r>
      <w:r w:rsidR="0079624A">
        <w:t>результирующего программного кода, гибкости, переносимости и легкости</w:t>
      </w:r>
      <w:r w:rsidR="00B26020">
        <w:t xml:space="preserve"> </w:t>
      </w:r>
      <w:r w:rsidR="0079624A">
        <w:t>повторного использования (фрагментов) программ;</w:t>
      </w:r>
    </w:p>
    <w:p w14:paraId="22D45E63" w14:textId="77777777" w:rsidR="0079624A" w:rsidRDefault="001C3652" w:rsidP="00FE1DC3">
      <w:pPr>
        <w:pStyle w:val="a6"/>
        <w:numPr>
          <w:ilvl w:val="0"/>
          <w:numId w:val="21"/>
        </w:numPr>
      </w:pPr>
      <w:r>
        <w:t>о</w:t>
      </w:r>
      <w:r w:rsidR="0079624A">
        <w:t>риентация на безопасность кода (в сравнении с С и С++);</w:t>
      </w:r>
    </w:p>
    <w:p w14:paraId="4835CDA3" w14:textId="77777777" w:rsidR="0079624A" w:rsidRDefault="001C3652" w:rsidP="00FE1DC3">
      <w:pPr>
        <w:pStyle w:val="a6"/>
        <w:numPr>
          <w:ilvl w:val="0"/>
          <w:numId w:val="21"/>
        </w:numPr>
      </w:pPr>
      <w:r>
        <w:t>у</w:t>
      </w:r>
      <w:r w:rsidR="0079624A">
        <w:t>нифицированная система типизации;</w:t>
      </w:r>
    </w:p>
    <w:p w14:paraId="531EBF9A" w14:textId="77777777" w:rsidR="0079624A" w:rsidRDefault="001C3652" w:rsidP="00FE1DC3">
      <w:pPr>
        <w:pStyle w:val="a6"/>
        <w:numPr>
          <w:ilvl w:val="0"/>
          <w:numId w:val="21"/>
        </w:numPr>
      </w:pPr>
      <w:r>
        <w:t>р</w:t>
      </w:r>
      <w:r w:rsidR="0079624A">
        <w:t>асширенная поддержка событийно-ориентированного</w:t>
      </w:r>
      <w:r w:rsidR="00B26020">
        <w:t xml:space="preserve"> </w:t>
      </w:r>
      <w:r w:rsidR="0079624A">
        <w:t>программирования.</w:t>
      </w:r>
    </w:p>
    <w:p w14:paraId="5DA96B88" w14:textId="77777777" w:rsidR="00CC2796" w:rsidRDefault="0079624A" w:rsidP="0079624A">
      <w:pPr>
        <w:pStyle w:val="a6"/>
      </w:pPr>
      <w:r>
        <w:t>Несмотря на достоинства, язык С# имеет некоторые недостатки,</w:t>
      </w:r>
      <w:r w:rsidR="00B26020">
        <w:t xml:space="preserve"> </w:t>
      </w:r>
      <w:r>
        <w:t>такие как:</w:t>
      </w:r>
    </w:p>
    <w:p w14:paraId="478F3286" w14:textId="77777777" w:rsidR="0079624A" w:rsidRDefault="001C3652" w:rsidP="00FE1DC3">
      <w:pPr>
        <w:pStyle w:val="a6"/>
        <w:numPr>
          <w:ilvl w:val="0"/>
          <w:numId w:val="22"/>
        </w:numPr>
      </w:pPr>
      <w:r>
        <w:t>д</w:t>
      </w:r>
      <w:r w:rsidR="0079624A">
        <w:t>овольно сложный синтаксис;</w:t>
      </w:r>
    </w:p>
    <w:p w14:paraId="5B920AA8" w14:textId="77777777" w:rsidR="0079624A" w:rsidRDefault="001C3652" w:rsidP="00FE1DC3">
      <w:pPr>
        <w:pStyle w:val="a6"/>
        <w:numPr>
          <w:ilvl w:val="0"/>
          <w:numId w:val="22"/>
        </w:numPr>
      </w:pPr>
      <w:r>
        <w:t>м</w:t>
      </w:r>
      <w:r w:rsidR="0079624A">
        <w:t>ало свежих концептуальных идей;</w:t>
      </w:r>
    </w:p>
    <w:p w14:paraId="0CAFAFEB" w14:textId="77777777" w:rsidR="0079624A" w:rsidRDefault="001C3652" w:rsidP="00FE1DC3">
      <w:pPr>
        <w:pStyle w:val="a6"/>
        <w:numPr>
          <w:ilvl w:val="0"/>
          <w:numId w:val="22"/>
        </w:numPr>
      </w:pPr>
      <w:r>
        <w:t>о</w:t>
      </w:r>
      <w:r w:rsidR="0079624A">
        <w:t>тносительно невысокая производительность (намного медленнее,</w:t>
      </w:r>
    </w:p>
    <w:p w14:paraId="4AFC7887" w14:textId="77777777" w:rsidR="0079624A" w:rsidRDefault="0079624A" w:rsidP="0079624A">
      <w:pPr>
        <w:pStyle w:val="a6"/>
      </w:pPr>
      <w:r>
        <w:lastRenderedPageBreak/>
        <w:t>чем язык C, но сравним с Java);</w:t>
      </w:r>
    </w:p>
    <w:p w14:paraId="52A8A8AF" w14:textId="77777777" w:rsidR="0079624A" w:rsidRDefault="001C3652" w:rsidP="00FE1DC3">
      <w:pPr>
        <w:pStyle w:val="a6"/>
        <w:numPr>
          <w:ilvl w:val="0"/>
          <w:numId w:val="23"/>
        </w:numPr>
      </w:pPr>
      <w:r>
        <w:t>н</w:t>
      </w:r>
      <w:r w:rsidR="0079624A">
        <w:t>е кроссплатформенный язык. Так как С# разработан компанией</w:t>
      </w:r>
      <w:r w:rsidR="00B26020">
        <w:t xml:space="preserve"> </w:t>
      </w:r>
      <w:r w:rsidR="0079624A">
        <w:t>Microsoft, то и работает он только под операционной системой Windows,</w:t>
      </w:r>
      <w:r w:rsidR="00B26020">
        <w:t xml:space="preserve"> </w:t>
      </w:r>
      <w:r w:rsidR="0079624A">
        <w:t>хотя в данный момент уже разрабатывается кросс-платформенная версия</w:t>
      </w:r>
      <w:r w:rsidR="00B26020">
        <w:t xml:space="preserve"> </w:t>
      </w:r>
      <w:r w:rsidR="0079624A">
        <w:t>данного языка.</w:t>
      </w:r>
    </w:p>
    <w:p w14:paraId="2B5C3304" w14:textId="77777777" w:rsidR="0079624A" w:rsidRPr="00B26020" w:rsidRDefault="0079624A" w:rsidP="00B26020">
      <w:pPr>
        <w:pStyle w:val="a6"/>
      </w:pPr>
      <w:r w:rsidRPr="00B26020">
        <w:t>Ввиду объектно-ориентированного дизайна, C# является хорошим</w:t>
      </w:r>
      <w:r w:rsidR="00B26020" w:rsidRPr="00B26020">
        <w:t xml:space="preserve"> </w:t>
      </w:r>
      <w:r w:rsidRPr="00B26020">
        <w:t xml:space="preserve">выбором для быстрого конструирования различных компонентов </w:t>
      </w:r>
      <w:r w:rsidR="00B26020" w:rsidRPr="00B26020">
        <w:t>–</w:t>
      </w:r>
      <w:r w:rsidRPr="00B26020">
        <w:t xml:space="preserve"> от</w:t>
      </w:r>
      <w:r w:rsidR="00B26020" w:rsidRPr="00B26020">
        <w:t xml:space="preserve"> </w:t>
      </w:r>
      <w:r w:rsidRPr="00B26020">
        <w:t>высокоуровневой бизнес логики до системных приложений,</w:t>
      </w:r>
      <w:r w:rsidR="00B26020" w:rsidRPr="00B26020">
        <w:t xml:space="preserve"> </w:t>
      </w:r>
      <w:r w:rsidRPr="00B26020">
        <w:t>использующих низкоуровневый код. Также следует отметить, что C#</w:t>
      </w:r>
      <w:r w:rsidR="00B26020" w:rsidRPr="00B26020">
        <w:t xml:space="preserve"> </w:t>
      </w:r>
      <w:r w:rsidRPr="00B26020">
        <w:t>является и Web ориентированным - используя простые встроенные</w:t>
      </w:r>
      <w:r w:rsidR="00B26020" w:rsidRPr="00B26020">
        <w:t xml:space="preserve"> </w:t>
      </w:r>
      <w:r w:rsidRPr="00B26020">
        <w:t>конструкции языка компоненты могут быть преобразованы в Web сервисы.</w:t>
      </w:r>
    </w:p>
    <w:p w14:paraId="0B1DFA72" w14:textId="77777777" w:rsidR="00F622D2" w:rsidRPr="00E13ED2" w:rsidRDefault="008F2C0C" w:rsidP="008F2C0C">
      <w:pPr>
        <w:pStyle w:val="23"/>
      </w:pPr>
      <w:bookmarkStart w:id="21" w:name="_Toc484193266"/>
      <w:r>
        <w:t xml:space="preserve">3.2 </w:t>
      </w:r>
      <w:r w:rsidR="00F622D2">
        <w:t>Выбор формы реализации</w:t>
      </w:r>
      <w:bookmarkEnd w:id="21"/>
    </w:p>
    <w:p w14:paraId="181DA0A9" w14:textId="77777777" w:rsidR="00AD3C35" w:rsidRDefault="00AD3C35" w:rsidP="00AD3C35">
      <w:pPr>
        <w:pStyle w:val="a6"/>
      </w:pPr>
      <w:r w:rsidRPr="00AD3C35">
        <w:t xml:space="preserve">Реализация представляет собой </w:t>
      </w:r>
      <w:r w:rsidR="00A7541C">
        <w:t>программный продукт</w:t>
      </w:r>
      <w:r w:rsidRPr="00AD3C35">
        <w:t xml:space="preserve"> для ОС Windows, написанную на языке программирования </w:t>
      </w:r>
      <w:r w:rsidR="00CD648B">
        <w:rPr>
          <w:lang w:val="en-US"/>
        </w:rPr>
        <w:t>C</w:t>
      </w:r>
      <w:r w:rsidR="00CD648B" w:rsidRPr="00CD648B">
        <w:t>#</w:t>
      </w:r>
      <w:r w:rsidR="00A7541C">
        <w:t xml:space="preserve">, с реализованным </w:t>
      </w:r>
      <w:r w:rsidRPr="00AD3C35">
        <w:t>GUI (графически</w:t>
      </w:r>
      <w:r w:rsidR="00A7541C">
        <w:t>м</w:t>
      </w:r>
      <w:r w:rsidRPr="00AD3C35">
        <w:t xml:space="preserve"> интерфейс</w:t>
      </w:r>
      <w:r w:rsidR="00A7541C">
        <w:t>ом</w:t>
      </w:r>
      <w:r w:rsidRPr="00AD3C35">
        <w:t>)</w:t>
      </w:r>
      <w:r w:rsidR="00D5585C">
        <w:t xml:space="preserve"> дл</w:t>
      </w:r>
      <w:r w:rsidR="00A7541C">
        <w:t>я удобства работы пользователя</w:t>
      </w:r>
      <w:r w:rsidR="00D5585C">
        <w:t>.</w:t>
      </w:r>
      <w:r w:rsidR="00A7541C">
        <w:t xml:space="preserve"> Код разработанной программы содержится в приложении 1.</w:t>
      </w:r>
    </w:p>
    <w:p w14:paraId="43A9448B" w14:textId="77777777" w:rsidR="00D5585C" w:rsidRDefault="00D5585C" w:rsidP="00AD3C35">
      <w:pPr>
        <w:pStyle w:val="a6"/>
      </w:pPr>
      <w:r>
        <w:t xml:space="preserve">На рисунках </w:t>
      </w:r>
      <w:r w:rsidR="00E54F13">
        <w:t>9</w:t>
      </w:r>
      <w:r w:rsidR="003E226D">
        <w:t>-</w:t>
      </w:r>
      <w:r w:rsidR="00E54F13">
        <w:t>12</w:t>
      </w:r>
      <w:r>
        <w:t xml:space="preserve"> представлены окна разработанного </w:t>
      </w:r>
      <w:r w:rsidR="00D45985">
        <w:t>программного продукта</w:t>
      </w:r>
      <w:r>
        <w:t>.</w:t>
      </w:r>
    </w:p>
    <w:p w14:paraId="4FB75778" w14:textId="77777777" w:rsidR="003A76AD" w:rsidRDefault="00BC0CA3" w:rsidP="00BA0CF6">
      <w:pPr>
        <w:pStyle w:val="a6"/>
        <w:ind w:firstLine="0"/>
        <w:jc w:val="center"/>
      </w:pPr>
      <w:r>
        <w:rPr>
          <w:noProof/>
          <w:lang w:eastAsia="ru-RU"/>
        </w:rPr>
        <w:drawing>
          <wp:inline distT="0" distB="0" distL="0" distR="0" wp14:anchorId="14EB268C" wp14:editId="1C327C1D">
            <wp:extent cx="4561368" cy="3048552"/>
            <wp:effectExtent l="0" t="0" r="0" b="0"/>
            <wp:docPr id="5" name="Рисунок 5" descr="https://pp.userapi.com/c836126/v836126198/408a1/sramektfU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pp.userapi.com/c836126/v836126198/408a1/sramektfUxc.jpg"/>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4583483" cy="3063333"/>
                    </a:xfrm>
                    <a:prstGeom prst="rect">
                      <a:avLst/>
                    </a:prstGeom>
                    <a:noFill/>
                    <a:ln>
                      <a:noFill/>
                    </a:ln>
                  </pic:spPr>
                </pic:pic>
              </a:graphicData>
            </a:graphic>
          </wp:inline>
        </w:drawing>
      </w:r>
    </w:p>
    <w:p w14:paraId="47A381AB" w14:textId="77777777" w:rsidR="00D5585C" w:rsidRPr="00BC0CA3" w:rsidRDefault="003A76AD" w:rsidP="00CE6BF0">
      <w:pPr>
        <w:pStyle w:val="af1"/>
      </w:pPr>
      <w:r w:rsidRPr="00BC0CA3">
        <w:t xml:space="preserve">Рисунок </w:t>
      </w:r>
      <w:r w:rsidR="00E54F13">
        <w:t>9</w:t>
      </w:r>
      <w:r w:rsidRPr="00BC0CA3">
        <w:t>– Ин</w:t>
      </w:r>
      <w:r w:rsidR="00BC0CA3" w:rsidRPr="00BC0CA3">
        <w:t>терфейс окна «Выбор параметров оценки»</w:t>
      </w:r>
    </w:p>
    <w:p w14:paraId="66B24640" w14:textId="4AB5BD44" w:rsidR="00BC0CA3" w:rsidRPr="00CE6BF0" w:rsidRDefault="00B8113C" w:rsidP="00BA0CF6">
      <w:pPr>
        <w:pStyle w:val="af1"/>
        <w:rPr>
          <w:color w:val="FF0000"/>
        </w:rPr>
      </w:pPr>
      <w:r>
        <w:rPr>
          <w:noProof/>
          <w:lang w:eastAsia="ru-RU"/>
        </w:rPr>
        <w:lastRenderedPageBreak/>
        <w:drawing>
          <wp:inline distT="0" distB="0" distL="0" distR="0" wp14:anchorId="6B4ACEAB" wp14:editId="5DA791BB">
            <wp:extent cx="4726379" cy="2563506"/>
            <wp:effectExtent l="0" t="0" r="0" b="0"/>
            <wp:docPr id="20" name="Рисунок 20" descr="https://pp.userapi.com/c836126/v836126198/415b5/yoJTRs7D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pp.userapi.com/c836126/v836126198/415b5/yoJTRs7D2bc.jpg"/>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4738037" cy="2569829"/>
                    </a:xfrm>
                    <a:prstGeom prst="rect">
                      <a:avLst/>
                    </a:prstGeom>
                    <a:noFill/>
                    <a:ln>
                      <a:noFill/>
                    </a:ln>
                  </pic:spPr>
                </pic:pic>
              </a:graphicData>
            </a:graphic>
          </wp:inline>
        </w:drawing>
      </w:r>
    </w:p>
    <w:p w14:paraId="603DE9E1" w14:textId="77777777" w:rsidR="003A76AD" w:rsidRPr="00BC0CA3" w:rsidRDefault="003A76AD" w:rsidP="00CE6BF0">
      <w:pPr>
        <w:pStyle w:val="af1"/>
      </w:pPr>
      <w:r w:rsidRPr="00BC0CA3">
        <w:t xml:space="preserve">Рисунок </w:t>
      </w:r>
      <w:r w:rsidR="00E54F13">
        <w:t>10</w:t>
      </w:r>
      <w:r w:rsidRPr="00BC0CA3">
        <w:t xml:space="preserve"> – Интерфейс окна </w:t>
      </w:r>
      <w:r w:rsidR="00BC0CA3" w:rsidRPr="00BC0CA3">
        <w:t>«Критерии»</w:t>
      </w:r>
    </w:p>
    <w:p w14:paraId="42423468" w14:textId="536AC6CF" w:rsidR="003A76AD" w:rsidRDefault="0039773F" w:rsidP="003A76AD">
      <w:pPr>
        <w:pStyle w:val="a6"/>
        <w:ind w:firstLine="0"/>
        <w:jc w:val="center"/>
        <w:rPr>
          <w:color w:val="FF0000"/>
        </w:rPr>
      </w:pPr>
      <w:r>
        <w:rPr>
          <w:noProof/>
          <w:lang w:eastAsia="ru-RU"/>
        </w:rPr>
        <w:drawing>
          <wp:inline distT="0" distB="0" distL="0" distR="0" wp14:anchorId="777049A2" wp14:editId="193D65BA">
            <wp:extent cx="4623006" cy="3084261"/>
            <wp:effectExtent l="0" t="0" r="0" b="0"/>
            <wp:docPr id="14" name="Рисунок 14" descr="https://pp.userapi.com/c836126/v836126198/4150f/bSxlYL2vw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pp.userapi.com/c836126/v836126198/4150f/bSxlYL2vwzo.jpg"/>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636880" cy="3093517"/>
                    </a:xfrm>
                    <a:prstGeom prst="rect">
                      <a:avLst/>
                    </a:prstGeom>
                    <a:noFill/>
                    <a:ln>
                      <a:noFill/>
                    </a:ln>
                  </pic:spPr>
                </pic:pic>
              </a:graphicData>
            </a:graphic>
          </wp:inline>
        </w:drawing>
      </w:r>
    </w:p>
    <w:p w14:paraId="00E14131" w14:textId="77777777" w:rsidR="003A76AD" w:rsidRDefault="003A76AD" w:rsidP="00CE6BF0">
      <w:pPr>
        <w:pStyle w:val="af1"/>
      </w:pPr>
      <w:r w:rsidRPr="00BC0CA3">
        <w:t xml:space="preserve">Рисунок </w:t>
      </w:r>
      <w:r w:rsidR="00E54F13">
        <w:t>11</w:t>
      </w:r>
      <w:r w:rsidRPr="00BC0CA3">
        <w:t xml:space="preserve"> – Интерфейс окна </w:t>
      </w:r>
      <w:r w:rsidR="00BC0CA3">
        <w:t>«Дополнительные ограничения»</w:t>
      </w:r>
    </w:p>
    <w:p w14:paraId="5C8EAC3F" w14:textId="58165221" w:rsidR="00BC0CA3" w:rsidRDefault="0039773F" w:rsidP="00CE6BF0">
      <w:pPr>
        <w:pStyle w:val="af1"/>
      </w:pPr>
      <w:r>
        <w:rPr>
          <w:noProof/>
          <w:lang w:eastAsia="ru-RU"/>
        </w:rPr>
        <w:lastRenderedPageBreak/>
        <w:drawing>
          <wp:inline distT="0" distB="0" distL="0" distR="0" wp14:anchorId="593C8E2A" wp14:editId="747B915E">
            <wp:extent cx="4844579" cy="3230088"/>
            <wp:effectExtent l="0" t="0" r="0" b="0"/>
            <wp:docPr id="19" name="Рисунок 19" descr="https://pp.userapi.com/c836126/v836126198/414f3/pe57nXUET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pp.userapi.com/c836126/v836126198/414f3/pe57nXUETck.jpg"/>
                    <pic:cNvPicPr>
                      <a:picLocks noChangeAspect="1" noChangeArrowheads="1"/>
                    </pic:cNvPicPr>
                  </pic:nvPicPr>
                  <pic:blipFill rotWithShape="1">
                    <a:blip r:embed="rId277">
                      <a:extLst>
                        <a:ext uri="{28A0092B-C50C-407E-A947-70E740481C1C}">
                          <a14:useLocalDpi xmlns:a14="http://schemas.microsoft.com/office/drawing/2010/main" val="0"/>
                        </a:ext>
                      </a:extLst>
                    </a:blip>
                    <a:srcRect b="1895"/>
                    <a:stretch/>
                  </pic:blipFill>
                  <pic:spPr bwMode="auto">
                    <a:xfrm>
                      <a:off x="0" y="0"/>
                      <a:ext cx="4866078" cy="3244422"/>
                    </a:xfrm>
                    <a:prstGeom prst="rect">
                      <a:avLst/>
                    </a:prstGeom>
                    <a:noFill/>
                    <a:ln>
                      <a:noFill/>
                    </a:ln>
                    <a:extLst>
                      <a:ext uri="{53640926-AAD7-44D8-BBD7-CCE9431645EC}">
                        <a14:shadowObscured xmlns:a14="http://schemas.microsoft.com/office/drawing/2010/main"/>
                      </a:ext>
                    </a:extLst>
                  </pic:spPr>
                </pic:pic>
              </a:graphicData>
            </a:graphic>
          </wp:inline>
        </w:drawing>
      </w:r>
    </w:p>
    <w:p w14:paraId="6872D69C" w14:textId="77777777" w:rsidR="00BC0CA3" w:rsidRDefault="00BC0CA3" w:rsidP="00CE6BF0">
      <w:pPr>
        <w:pStyle w:val="af1"/>
      </w:pPr>
      <w:r w:rsidRPr="00BC0CA3">
        <w:t xml:space="preserve">Рисунок </w:t>
      </w:r>
      <w:r w:rsidR="00E54F13">
        <w:t>12</w:t>
      </w:r>
      <w:r w:rsidRPr="00BC0CA3">
        <w:t xml:space="preserve"> – Интерфейс окна «</w:t>
      </w:r>
      <w:r>
        <w:t>Результаты</w:t>
      </w:r>
      <w:r w:rsidRPr="00BC0CA3">
        <w:t>»</w:t>
      </w:r>
    </w:p>
    <w:p w14:paraId="6DDDF948" w14:textId="77777777" w:rsidR="001047A3" w:rsidRDefault="001047A3" w:rsidP="00CE6BF0">
      <w:pPr>
        <w:pStyle w:val="af1"/>
      </w:pPr>
    </w:p>
    <w:p w14:paraId="334B93ED" w14:textId="77777777" w:rsidR="00FD4F5B" w:rsidRDefault="00FD4F5B" w:rsidP="00CE6BF0">
      <w:pPr>
        <w:pStyle w:val="af1"/>
      </w:pPr>
    </w:p>
    <w:p w14:paraId="7576C289" w14:textId="77777777" w:rsidR="00FD4F5B" w:rsidRDefault="00FD4F5B" w:rsidP="00CE6BF0">
      <w:pPr>
        <w:pStyle w:val="af1"/>
      </w:pPr>
    </w:p>
    <w:p w14:paraId="681200FF" w14:textId="77777777" w:rsidR="00FD4F5B" w:rsidRDefault="00FD4F5B" w:rsidP="00CE6BF0">
      <w:pPr>
        <w:pStyle w:val="af1"/>
      </w:pPr>
    </w:p>
    <w:p w14:paraId="15BD20F6" w14:textId="77777777" w:rsidR="00FD4F5B" w:rsidRDefault="00FD4F5B" w:rsidP="00CE6BF0">
      <w:pPr>
        <w:pStyle w:val="af1"/>
      </w:pPr>
    </w:p>
    <w:p w14:paraId="13A64D8B" w14:textId="77777777" w:rsidR="00FD4F5B" w:rsidRDefault="00FD4F5B" w:rsidP="00CE6BF0">
      <w:pPr>
        <w:pStyle w:val="af1"/>
      </w:pPr>
    </w:p>
    <w:p w14:paraId="6DF98E9B" w14:textId="77777777" w:rsidR="00FD4F5B" w:rsidRDefault="00FD4F5B" w:rsidP="00CE6BF0">
      <w:pPr>
        <w:pStyle w:val="af1"/>
      </w:pPr>
    </w:p>
    <w:p w14:paraId="19E0CA98" w14:textId="77777777" w:rsidR="00FD4F5B" w:rsidRDefault="00FD4F5B" w:rsidP="00CE6BF0">
      <w:pPr>
        <w:pStyle w:val="af1"/>
      </w:pPr>
    </w:p>
    <w:p w14:paraId="5FC8ED7A" w14:textId="77777777" w:rsidR="00FD4F5B" w:rsidRDefault="00FD4F5B" w:rsidP="00CE6BF0">
      <w:pPr>
        <w:pStyle w:val="af1"/>
      </w:pPr>
    </w:p>
    <w:p w14:paraId="3A4B4D5E" w14:textId="77777777" w:rsidR="00FD4F5B" w:rsidRDefault="00FD4F5B" w:rsidP="00CE6BF0">
      <w:pPr>
        <w:pStyle w:val="af1"/>
      </w:pPr>
    </w:p>
    <w:p w14:paraId="75E3E623" w14:textId="77777777" w:rsidR="00FD4F5B" w:rsidRDefault="00FD4F5B" w:rsidP="00CE6BF0">
      <w:pPr>
        <w:pStyle w:val="af1"/>
      </w:pPr>
    </w:p>
    <w:p w14:paraId="4300C87F" w14:textId="77777777" w:rsidR="00FD4F5B" w:rsidRDefault="00FD4F5B" w:rsidP="00CE6BF0">
      <w:pPr>
        <w:pStyle w:val="af1"/>
      </w:pPr>
    </w:p>
    <w:p w14:paraId="10188CAD" w14:textId="589A1BEB" w:rsidR="00FD4F5B" w:rsidRDefault="00FD4F5B" w:rsidP="00CE6BF0">
      <w:pPr>
        <w:pStyle w:val="af1"/>
      </w:pPr>
      <w:r>
        <w:rPr>
          <w:noProof/>
          <w:lang w:eastAsia="ru-RU"/>
        </w:rPr>
        <w:lastRenderedPageBreak/>
        <w:drawing>
          <wp:anchor distT="0" distB="0" distL="114300" distR="114300" simplePos="0" relativeHeight="251659264" behindDoc="0" locked="0" layoutInCell="1" allowOverlap="1" wp14:anchorId="453BBCA7" wp14:editId="3B7B70D3">
            <wp:simplePos x="0" y="0"/>
            <wp:positionH relativeFrom="margin">
              <wp:posOffset>0</wp:posOffset>
            </wp:positionH>
            <wp:positionV relativeFrom="paragraph">
              <wp:posOffset>3226163</wp:posOffset>
            </wp:positionV>
            <wp:extent cx="5940425" cy="3131493"/>
            <wp:effectExtent l="0" t="0" r="0" b="0"/>
            <wp:wrapNone/>
            <wp:docPr id="17" name="Рисунок 17" descr="https://pp.userapi.com/c836126/v836126198/4140f/ZjmiSn4hb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36126/v836126198/4140f/ZjmiSn4hbiU.jpg"/>
                    <pic:cNvPicPr>
                      <a:picLocks noChangeAspect="1" noChangeArrowheads="1"/>
                    </pic:cNvPicPr>
                  </pic:nvPicPr>
                  <pic:blipFill rotWithShape="1">
                    <a:blip r:embed="rId278">
                      <a:extLst>
                        <a:ext uri="{28A0092B-C50C-407E-A947-70E740481C1C}">
                          <a14:useLocalDpi xmlns:a14="http://schemas.microsoft.com/office/drawing/2010/main" val="0"/>
                        </a:ext>
                      </a:extLst>
                    </a:blip>
                    <a:srcRect t="2617"/>
                    <a:stretch/>
                  </pic:blipFill>
                  <pic:spPr bwMode="auto">
                    <a:xfrm>
                      <a:off x="0" y="0"/>
                      <a:ext cx="5940425" cy="31314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7E0705C" wp14:editId="0190C900">
            <wp:extent cx="5940425" cy="3233420"/>
            <wp:effectExtent l="0" t="0" r="0" b="0"/>
            <wp:docPr id="16" name="Рисунок 16" descr="https://pp.userapi.com/c836126/v836126198/41405/jboRCvJRU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6126/v836126198/41405/jboRCvJRUbM.jp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5940425" cy="3233420"/>
                    </a:xfrm>
                    <a:prstGeom prst="rect">
                      <a:avLst/>
                    </a:prstGeom>
                    <a:noFill/>
                    <a:ln>
                      <a:noFill/>
                    </a:ln>
                  </pic:spPr>
                </pic:pic>
              </a:graphicData>
            </a:graphic>
          </wp:inline>
        </w:drawing>
      </w:r>
    </w:p>
    <w:p w14:paraId="2A7BC30B" w14:textId="68171554" w:rsidR="00FD4F5B" w:rsidRDefault="00FD4F5B" w:rsidP="00CE6BF0">
      <w:pPr>
        <w:pStyle w:val="af1"/>
      </w:pPr>
    </w:p>
    <w:p w14:paraId="18D988D7" w14:textId="77777777" w:rsidR="00FD4F5B" w:rsidRDefault="00FD4F5B" w:rsidP="00CE6BF0">
      <w:pPr>
        <w:pStyle w:val="af1"/>
      </w:pPr>
    </w:p>
    <w:p w14:paraId="6C635839" w14:textId="77777777" w:rsidR="00FD4F5B" w:rsidRDefault="00FD4F5B" w:rsidP="00CE6BF0">
      <w:pPr>
        <w:pStyle w:val="af1"/>
      </w:pPr>
    </w:p>
    <w:p w14:paraId="3A3C84C9" w14:textId="77777777" w:rsidR="00FD4F5B" w:rsidRDefault="00FD4F5B" w:rsidP="00CE6BF0">
      <w:pPr>
        <w:pStyle w:val="af1"/>
      </w:pPr>
    </w:p>
    <w:p w14:paraId="3EBED315" w14:textId="77777777" w:rsidR="00FD4F5B" w:rsidRDefault="00FD4F5B" w:rsidP="00CE6BF0">
      <w:pPr>
        <w:pStyle w:val="af1"/>
      </w:pPr>
    </w:p>
    <w:p w14:paraId="39B4B215" w14:textId="77777777" w:rsidR="00FD4F5B" w:rsidRDefault="00FD4F5B" w:rsidP="00CE6BF0">
      <w:pPr>
        <w:pStyle w:val="af1"/>
      </w:pPr>
    </w:p>
    <w:p w14:paraId="6420A738" w14:textId="251A2606" w:rsidR="00FD4F5B" w:rsidRDefault="00FD4F5B" w:rsidP="00CE6BF0">
      <w:pPr>
        <w:pStyle w:val="af1"/>
      </w:pPr>
      <w:r>
        <w:rPr>
          <w:noProof/>
          <w:lang w:eastAsia="ru-RU"/>
        </w:rPr>
        <w:drawing>
          <wp:anchor distT="0" distB="0" distL="114300" distR="114300" simplePos="0" relativeHeight="251661312" behindDoc="0" locked="0" layoutInCell="1" allowOverlap="1" wp14:anchorId="1D5B61B5" wp14:editId="58972A77">
            <wp:simplePos x="0" y="0"/>
            <wp:positionH relativeFrom="margin">
              <wp:posOffset>0</wp:posOffset>
            </wp:positionH>
            <wp:positionV relativeFrom="paragraph">
              <wp:posOffset>110185</wp:posOffset>
            </wp:positionV>
            <wp:extent cx="5939155" cy="1543685"/>
            <wp:effectExtent l="0" t="0" r="0" b="0"/>
            <wp:wrapNone/>
            <wp:docPr id="18" name="Рисунок 18" descr="https://pp.userapi.com/c836126/v836126198/41419/fOOSF-tFo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836126/v836126198/41419/fOOSF-tFoQ0.jpg"/>
                    <pic:cNvPicPr>
                      <a:picLocks noChangeAspect="1" noChangeArrowheads="1"/>
                    </pic:cNvPicPr>
                  </pic:nvPicPr>
                  <pic:blipFill rotWithShape="1">
                    <a:blip r:embed="rId280">
                      <a:extLst>
                        <a:ext uri="{28A0092B-C50C-407E-A947-70E740481C1C}">
                          <a14:useLocalDpi xmlns:a14="http://schemas.microsoft.com/office/drawing/2010/main" val="0"/>
                        </a:ext>
                      </a:extLst>
                    </a:blip>
                    <a:srcRect t="51987"/>
                    <a:stretch/>
                  </pic:blipFill>
                  <pic:spPr bwMode="auto">
                    <a:xfrm>
                      <a:off x="0" y="0"/>
                      <a:ext cx="5939155"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A41816" w14:textId="3DCAB8A3" w:rsidR="00FD4F5B" w:rsidRDefault="00FD4F5B" w:rsidP="00CE6BF0">
      <w:pPr>
        <w:pStyle w:val="af1"/>
      </w:pPr>
    </w:p>
    <w:p w14:paraId="53BBF625" w14:textId="77777777" w:rsidR="00FD4F5B" w:rsidRDefault="00FD4F5B" w:rsidP="00CE6BF0">
      <w:pPr>
        <w:pStyle w:val="af1"/>
      </w:pPr>
    </w:p>
    <w:p w14:paraId="6CDECB5F" w14:textId="77777777" w:rsidR="00FD4F5B" w:rsidRDefault="00FD4F5B" w:rsidP="00CE6BF0">
      <w:pPr>
        <w:pStyle w:val="af1"/>
      </w:pPr>
    </w:p>
    <w:p w14:paraId="4F7763F2" w14:textId="77777777" w:rsidR="000F137B" w:rsidRDefault="000F137B" w:rsidP="000F137B">
      <w:pPr>
        <w:pStyle w:val="af1"/>
      </w:pPr>
      <w:r w:rsidRPr="00FD4F5B">
        <w:t>Рисунок 13 – Интерфейс окна «Обновление БД»</w:t>
      </w:r>
    </w:p>
    <w:p w14:paraId="3242217E" w14:textId="77777777" w:rsidR="00F622D2" w:rsidRDefault="0029629A" w:rsidP="0029629A">
      <w:pPr>
        <w:pStyle w:val="23"/>
      </w:pPr>
      <w:bookmarkStart w:id="22" w:name="_Toc484193267"/>
      <w:r w:rsidRPr="002F5A3A">
        <w:lastRenderedPageBreak/>
        <w:t xml:space="preserve">3.3 </w:t>
      </w:r>
      <w:r w:rsidR="00F622D2">
        <w:t xml:space="preserve">Принцип </w:t>
      </w:r>
      <w:r w:rsidR="00F622D2" w:rsidRPr="0029629A">
        <w:t>работы</w:t>
      </w:r>
      <w:bookmarkEnd w:id="22"/>
    </w:p>
    <w:p w14:paraId="2E0BABCD" w14:textId="77777777" w:rsidR="009B2CFE" w:rsidRDefault="009B2CFE" w:rsidP="009B2CFE">
      <w:pPr>
        <w:pStyle w:val="a6"/>
      </w:pPr>
      <w:r>
        <w:t xml:space="preserve">Реализация представляет собой </w:t>
      </w:r>
      <w:r w:rsidR="00D45985" w:rsidRPr="00D45985">
        <w:t>программный продукт</w:t>
      </w:r>
      <w:r w:rsidR="008365F6">
        <w:t xml:space="preserve"> для </w:t>
      </w:r>
      <w:r w:rsidR="008365F6">
        <w:rPr>
          <w:lang w:val="en-US"/>
        </w:rPr>
        <w:t>OC</w:t>
      </w:r>
      <w:r w:rsidR="008365F6" w:rsidRPr="008365F6">
        <w:t xml:space="preserve"> </w:t>
      </w:r>
      <w:r w:rsidR="008365F6">
        <w:rPr>
          <w:lang w:val="en-US"/>
        </w:rPr>
        <w:t>Windows</w:t>
      </w:r>
      <w:r w:rsidR="008365F6">
        <w:t>, нацелен</w:t>
      </w:r>
      <w:r>
        <w:t>н</w:t>
      </w:r>
      <w:r w:rsidR="00D45985">
        <w:t>ый</w:t>
      </w:r>
      <w:r>
        <w:t xml:space="preserve"> на непосредственное решение задачи </w:t>
      </w:r>
      <w:r w:rsidR="008365F6" w:rsidRPr="008365F6">
        <w:t xml:space="preserve">многокритериального оценивания </w:t>
      </w:r>
      <w:r w:rsidR="00095B2D">
        <w:t>объектов</w:t>
      </w:r>
      <w:r w:rsidR="008365F6" w:rsidRPr="008365F6">
        <w:t xml:space="preserve"> при инвестировании.</w:t>
      </w:r>
    </w:p>
    <w:p w14:paraId="10CAA6D3" w14:textId="77777777" w:rsidR="00A45253" w:rsidRDefault="009539DB" w:rsidP="009B2CFE">
      <w:pPr>
        <w:pStyle w:val="a6"/>
      </w:pPr>
      <w:r>
        <w:t xml:space="preserve">Условно программу можно поделить на две части: в одной пользователь работает непосредственно с задачей принятия решения, в другой происходит работа </w:t>
      </w:r>
      <w:r w:rsidR="00D45985">
        <w:t xml:space="preserve">по </w:t>
      </w:r>
      <w:r>
        <w:t>обновлени</w:t>
      </w:r>
      <w:r w:rsidR="00D45985">
        <w:t>ю</w:t>
      </w:r>
      <w:r>
        <w:t xml:space="preserve"> БД «Исходные значения».</w:t>
      </w:r>
    </w:p>
    <w:p w14:paraId="496EADD7" w14:textId="45AA224B" w:rsidR="009539DB" w:rsidRDefault="00095B2D" w:rsidP="009B2CFE">
      <w:pPr>
        <w:pStyle w:val="a6"/>
      </w:pPr>
      <w:r>
        <w:t xml:space="preserve">Описание </w:t>
      </w:r>
      <w:r w:rsidR="006D74A2">
        <w:t>структуры</w:t>
      </w:r>
      <w:r>
        <w:t xml:space="preserve"> </w:t>
      </w:r>
      <w:r w:rsidRPr="008C613E">
        <w:t xml:space="preserve">программы </w:t>
      </w:r>
      <w:r w:rsidR="00D45985" w:rsidRPr="008C613E">
        <w:t>приведено</w:t>
      </w:r>
      <w:r w:rsidRPr="008C613E">
        <w:t xml:space="preserve"> в разделе 2.</w:t>
      </w:r>
      <w:r w:rsidR="00D45985" w:rsidRPr="008C613E">
        <w:t>1</w:t>
      </w:r>
      <w:r w:rsidRPr="008C613E">
        <w:t>.</w:t>
      </w:r>
      <w:r w:rsidR="000B0F4F" w:rsidRPr="008C613E">
        <w:t xml:space="preserve"> </w:t>
      </w:r>
      <w:r w:rsidR="00785C21">
        <w:t>Пример работ</w:t>
      </w:r>
      <w:r w:rsidR="0038787F">
        <w:t>ы</w:t>
      </w:r>
      <w:r w:rsidR="00785C21">
        <w:t xml:space="preserve"> программы приведен на рисунках 9-12.</w:t>
      </w:r>
    </w:p>
    <w:p w14:paraId="360FEBFF" w14:textId="77777777" w:rsidR="000B0F4F" w:rsidRDefault="00722BE6" w:rsidP="009B2CFE">
      <w:pPr>
        <w:pStyle w:val="a6"/>
      </w:pPr>
      <w:r>
        <w:t>Принцип работы программы по задаче принятия решения</w:t>
      </w:r>
      <w:r w:rsidR="000B0F4F">
        <w:t xml:space="preserve"> </w:t>
      </w:r>
      <w:r>
        <w:t xml:space="preserve">со </w:t>
      </w:r>
      <w:r w:rsidR="000B0F4F">
        <w:t>стороны пользователя следующий:</w:t>
      </w:r>
    </w:p>
    <w:p w14:paraId="1BDD55C7" w14:textId="77777777" w:rsidR="00D45985" w:rsidRDefault="00D45985" w:rsidP="00D45985">
      <w:pPr>
        <w:pStyle w:val="a6"/>
        <w:numPr>
          <w:ilvl w:val="0"/>
          <w:numId w:val="27"/>
        </w:numPr>
      </w:pPr>
      <w:r>
        <w:t>На вкладке «Выбор параметров оценки»</w:t>
      </w:r>
      <w:r w:rsidR="00CA4AE0">
        <w:t xml:space="preserve">, показанной на </w:t>
      </w:r>
      <w:r w:rsidR="00CA4AE0" w:rsidRPr="00CA4AE0">
        <w:t>рисун</w:t>
      </w:r>
      <w:r w:rsidRPr="00CA4AE0">
        <w:t>к</w:t>
      </w:r>
      <w:r w:rsidR="001C3652">
        <w:t>е </w:t>
      </w:r>
      <w:r w:rsidR="00CA4AE0" w:rsidRPr="00CA4AE0">
        <w:t>9,</w:t>
      </w:r>
      <w:r>
        <w:t xml:space="preserve"> пользователь выбирает год (2014, 2015) и отрасль (легкая промышленность, машиностроение, строительство);</w:t>
      </w:r>
    </w:p>
    <w:p w14:paraId="1530795B" w14:textId="77777777" w:rsidR="00D45985" w:rsidRDefault="00B17099" w:rsidP="00D45985">
      <w:pPr>
        <w:pStyle w:val="a6"/>
        <w:numPr>
          <w:ilvl w:val="0"/>
          <w:numId w:val="27"/>
        </w:numPr>
      </w:pPr>
      <w:r>
        <w:t xml:space="preserve">Переходя на вкладку </w:t>
      </w:r>
      <w:r w:rsidR="00D45985">
        <w:t>«Критерии»</w:t>
      </w:r>
      <w:r w:rsidR="00CA4AE0">
        <w:t xml:space="preserve">, показанную на </w:t>
      </w:r>
      <w:r w:rsidR="00CA4AE0" w:rsidRPr="00CA4AE0">
        <w:t xml:space="preserve">рисунке </w:t>
      </w:r>
      <w:r w:rsidRPr="00CA4AE0">
        <w:t>10</w:t>
      </w:r>
      <w:r w:rsidR="00CA4AE0">
        <w:t>,</w:t>
      </w:r>
      <w:r>
        <w:t xml:space="preserve"> пользователю предлагается выбирать интересующие его критерии для дальнейшего проведения оценки, а также выставить свои предпочтения по выбранным критериям;</w:t>
      </w:r>
    </w:p>
    <w:p w14:paraId="7FAC4529" w14:textId="77777777" w:rsidR="00B17099" w:rsidRDefault="00B17099" w:rsidP="00D45985">
      <w:pPr>
        <w:pStyle w:val="a6"/>
        <w:numPr>
          <w:ilvl w:val="0"/>
          <w:numId w:val="27"/>
        </w:numPr>
      </w:pPr>
      <w:r>
        <w:t>На вкладке «Дополнительные ограничения»</w:t>
      </w:r>
      <w:r w:rsidR="00CA4AE0">
        <w:t xml:space="preserve">, показанной на </w:t>
      </w:r>
      <w:r w:rsidR="00CA4AE0" w:rsidRPr="00CA4AE0">
        <w:t xml:space="preserve">рисунке </w:t>
      </w:r>
      <w:r w:rsidRPr="00CA4AE0">
        <w:t>11</w:t>
      </w:r>
      <w:r w:rsidR="00CA4AE0">
        <w:t>,</w:t>
      </w:r>
      <w:r>
        <w:t xml:space="preserve"> пользователю предлагается </w:t>
      </w:r>
      <w:r w:rsidR="00722BE6">
        <w:t>указать ограничения для критериев, ориентируясь на свои знания и опыт;</w:t>
      </w:r>
    </w:p>
    <w:p w14:paraId="0EE64370" w14:textId="77777777" w:rsidR="00722BE6" w:rsidRDefault="00722BE6" w:rsidP="008904B8">
      <w:pPr>
        <w:pStyle w:val="a6"/>
        <w:numPr>
          <w:ilvl w:val="0"/>
          <w:numId w:val="27"/>
        </w:numPr>
      </w:pPr>
      <w:r>
        <w:t>Результат оценки пользователь может увидеть на вкладке «Результаты»</w:t>
      </w:r>
      <w:r w:rsidR="00CA4AE0">
        <w:t xml:space="preserve">, показанной на </w:t>
      </w:r>
      <w:r w:rsidR="00CA4AE0" w:rsidRPr="00CA4AE0">
        <w:t>рисунке</w:t>
      </w:r>
      <w:r w:rsidR="00CA4AE0">
        <w:t xml:space="preserve"> </w:t>
      </w:r>
      <w:r>
        <w:t>12. Здесь приводится таблица ранжированных альтернатив и рекомендуемое системой компромиссное решение.</w:t>
      </w:r>
      <w:r w:rsidR="008904B8">
        <w:t xml:space="preserve"> Также пользователь получает отчет в формате </w:t>
      </w:r>
      <w:r w:rsidR="008904B8" w:rsidRPr="008904B8">
        <w:t>.xlsx</w:t>
      </w:r>
      <w:r w:rsidR="008904B8">
        <w:t>.</w:t>
      </w:r>
    </w:p>
    <w:p w14:paraId="32B5D7CF" w14:textId="77777777" w:rsidR="006C6CBB" w:rsidRDefault="006C6CBB" w:rsidP="006C6CBB">
      <w:pPr>
        <w:pStyle w:val="a6"/>
      </w:pPr>
      <w:r w:rsidRPr="006C6CBB">
        <w:t>Переходя в административную часть программы</w:t>
      </w:r>
      <w:r w:rsidR="00CA4AE0" w:rsidRPr="00CA4AE0">
        <w:t>, показанн</w:t>
      </w:r>
      <w:r w:rsidR="00CA4AE0">
        <w:t>ую</w:t>
      </w:r>
      <w:r w:rsidR="00CA4AE0" w:rsidRPr="00CA4AE0">
        <w:t xml:space="preserve"> на рисунке</w:t>
      </w:r>
      <w:r w:rsidR="00CA4AE0">
        <w:t xml:space="preserve"> 13</w:t>
      </w:r>
      <w:r w:rsidRPr="006C6CBB">
        <w:t xml:space="preserve">, пользователь имеет возможность самостоятельно обновить БД «Исходные данные». </w:t>
      </w:r>
      <w:r w:rsidR="00722BE6" w:rsidRPr="00722BE6">
        <w:t xml:space="preserve">Принцип работы программы по </w:t>
      </w:r>
      <w:r w:rsidR="00722BE6">
        <w:t>обновлению БД «Исходные данные» со</w:t>
      </w:r>
      <w:r w:rsidR="00722BE6" w:rsidRPr="00722BE6">
        <w:t xml:space="preserve"> стороны пользователя следующий:</w:t>
      </w:r>
    </w:p>
    <w:p w14:paraId="0524FBEA" w14:textId="77777777" w:rsidR="00491C22" w:rsidRDefault="006C6CBB" w:rsidP="00EC7262">
      <w:pPr>
        <w:pStyle w:val="a6"/>
        <w:numPr>
          <w:ilvl w:val="0"/>
          <w:numId w:val="28"/>
        </w:numPr>
      </w:pPr>
      <w:r>
        <w:lastRenderedPageBreak/>
        <w:t>Для добавления новых данных в базу</w:t>
      </w:r>
      <w:r w:rsidR="00EC7262">
        <w:t xml:space="preserve"> необходимо первоначально выбрать отрасль, к которой относится компания, и год, используемых данных бухгалтерской отчетности;</w:t>
      </w:r>
    </w:p>
    <w:p w14:paraId="76E10012" w14:textId="77777777" w:rsidR="00EC7262" w:rsidRDefault="00EC7262" w:rsidP="00EC7262">
      <w:pPr>
        <w:pStyle w:val="a6"/>
        <w:numPr>
          <w:ilvl w:val="0"/>
          <w:numId w:val="28"/>
        </w:numPr>
      </w:pPr>
      <w:r>
        <w:t>Указать наименование компании с уточнением организационно-правовой формы и ИНН;</w:t>
      </w:r>
    </w:p>
    <w:p w14:paraId="30CC97FE" w14:textId="77777777" w:rsidR="00EC7262" w:rsidRDefault="00EC7262" w:rsidP="00EC7262">
      <w:pPr>
        <w:pStyle w:val="a6"/>
        <w:numPr>
          <w:ilvl w:val="0"/>
          <w:numId w:val="28"/>
        </w:numPr>
      </w:pPr>
      <w:r>
        <w:t>Далее пользователю необходимо внести значения показателей, запрашиваемых программой, соответственно выбранным ранее параметрам, основываясь на данные бухгалтерской отчетности.</w:t>
      </w:r>
    </w:p>
    <w:p w14:paraId="33EFC304" w14:textId="77777777" w:rsidR="005478E2" w:rsidRPr="00C45AE7" w:rsidRDefault="00C45AE7" w:rsidP="00C45AE7">
      <w:pPr>
        <w:pStyle w:val="23"/>
      </w:pPr>
      <w:bookmarkStart w:id="23" w:name="_Toc484193268"/>
      <w:r w:rsidRPr="00C45AE7">
        <w:t>3.4</w:t>
      </w:r>
      <w:r w:rsidR="005478E2" w:rsidRPr="00C45AE7">
        <w:t xml:space="preserve"> Пользователи</w:t>
      </w:r>
      <w:bookmarkEnd w:id="23"/>
    </w:p>
    <w:p w14:paraId="10193ED5" w14:textId="4E331A1C" w:rsidR="005478E2" w:rsidRPr="003D3C3E" w:rsidRDefault="005478E2" w:rsidP="003D3C3E">
      <w:pPr>
        <w:pStyle w:val="a6"/>
      </w:pPr>
      <w:r w:rsidRPr="003D3C3E">
        <w:t>Субъектами инвестиционной деятельности являются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фонды) и другие участники инвестиционного процесса. Субъектами инвестиционной деятельности могут быть физические и юридические лица, в том числе иностранные, а также государства и международные организации. Инвесторы осуществляют вложения собственных, заемных и привлеченных средств в форме инвестиций и обеспечивают их целевое использование [</w:t>
      </w:r>
      <w:r w:rsidRPr="00DD47B9">
        <w:t>6</w:t>
      </w:r>
      <w:r w:rsidR="00C64350" w:rsidRPr="00C64350">
        <w:t>9</w:t>
      </w:r>
      <w:r w:rsidRPr="00DD47B9">
        <w:t>].</w:t>
      </w:r>
      <w:r w:rsidRPr="003D3C3E">
        <w:t xml:space="preserve"> Соответственно потенциальными пользователями разрабатываемой системы могут быть все вышеперечисленные субъекты инвестиционной деятельности.</w:t>
      </w:r>
    </w:p>
    <w:p w14:paraId="338C24B5" w14:textId="77777777" w:rsidR="005478E2" w:rsidRPr="003D3C3E" w:rsidRDefault="005478E2" w:rsidP="003D3C3E">
      <w:pPr>
        <w:pStyle w:val="a6"/>
      </w:pPr>
      <w:r w:rsidRPr="003D3C3E">
        <w:t>Заказчиками могут быть инвесторы, а также любые физические и юридические лица, уполномоченные инвестором осуществлять реализацию инвестиционного проекта, не вмешиваясь при этом в предпринимательскую или иную деятельность других участников инвестиционного процесса, если иное не предусмотрено договором (контрактом) между ними. В случае если заказчик не является инвестором, он наделяется правами владения, пользования и распоряжения инвестициями на период и в пределах полномочий, установленных договором.</w:t>
      </w:r>
    </w:p>
    <w:p w14:paraId="2268F77E" w14:textId="77777777" w:rsidR="005478E2" w:rsidRPr="003D3C3E" w:rsidRDefault="005478E2" w:rsidP="003D3C3E">
      <w:pPr>
        <w:pStyle w:val="a6"/>
      </w:pPr>
      <w:r w:rsidRPr="003D3C3E">
        <w:lastRenderedPageBreak/>
        <w:t>Пользователями объектов инвестиционной деятельности могут быть инвесторы, а также другие физические и юридические лица, государственные и муниципальные органы, иностранные государства и международные организации, для которых создается объект инвестиционной деятельности. В случае если пользователь объекта инвестиционной деятельности не является инвестором, взаимоотношения между ним и инвестором определяются договором (решением) об инвестировании. Субъекты инвестиционной деятельности вправе совмещать функции двух или нескольких участников.</w:t>
      </w:r>
    </w:p>
    <w:p w14:paraId="2FEB580B" w14:textId="77777777" w:rsidR="005478E2" w:rsidRPr="009539DB" w:rsidRDefault="005478E2" w:rsidP="005478E2">
      <w:pPr>
        <w:pStyle w:val="a6"/>
      </w:pPr>
    </w:p>
    <w:p w14:paraId="729D6B78" w14:textId="77777777" w:rsidR="003600E9" w:rsidRPr="006B5206" w:rsidRDefault="003600E9" w:rsidP="00491C22">
      <w:pPr>
        <w:ind w:firstLine="851"/>
        <w:rPr>
          <w:szCs w:val="28"/>
          <w:highlight w:val="yellow"/>
        </w:rPr>
      </w:pPr>
    </w:p>
    <w:p w14:paraId="1C30D3C1" w14:textId="77777777" w:rsidR="003600E9" w:rsidRPr="003600E9" w:rsidRDefault="0029629A" w:rsidP="0029629A">
      <w:pPr>
        <w:pStyle w:val="17"/>
      </w:pPr>
      <w:bookmarkStart w:id="24" w:name="_Toc484193269"/>
      <w:r w:rsidRPr="003600E9">
        <w:lastRenderedPageBreak/>
        <w:t>Заключение</w:t>
      </w:r>
      <w:bookmarkEnd w:id="24"/>
    </w:p>
    <w:p w14:paraId="30F81304" w14:textId="77777777" w:rsidR="00DB7920" w:rsidRDefault="003E3488" w:rsidP="00DB7920">
      <w:pPr>
        <w:pStyle w:val="a6"/>
      </w:pPr>
      <w:r>
        <w:t xml:space="preserve">В данной работе </w:t>
      </w:r>
      <w:r w:rsidR="003C75EC">
        <w:t>была исследована проблема многокритериального оценивания объектов инвестирования</w:t>
      </w:r>
      <w:r>
        <w:t>.</w:t>
      </w:r>
      <w:r w:rsidRPr="003E3488">
        <w:t xml:space="preserve"> </w:t>
      </w:r>
      <w:r w:rsidR="00DB7920">
        <w:t>Обозначенная цель работы – разработка информационно-аналитической системы для многокритериального оценивания решений при инвестировании.</w:t>
      </w:r>
    </w:p>
    <w:p w14:paraId="71250353" w14:textId="77777777" w:rsidR="004B7E14" w:rsidRDefault="003C75EC" w:rsidP="00B03A2D">
      <w:pPr>
        <w:pStyle w:val="a6"/>
      </w:pPr>
      <w:r>
        <w:t>В ходе</w:t>
      </w:r>
      <w:r w:rsidR="00B03A2D">
        <w:t xml:space="preserve"> выполнения исследований рассмотрены основные</w:t>
      </w:r>
      <w:r w:rsidR="00CE3447" w:rsidRPr="00CE3447">
        <w:t xml:space="preserve"> понятия, касающиеся информационно-аналитических систем и многокритериального принятия решений</w:t>
      </w:r>
      <w:r w:rsidR="00CE3447">
        <w:t xml:space="preserve">. </w:t>
      </w:r>
      <w:r w:rsidR="00B03A2D">
        <w:t>Из наиболее распространённых методов МППР (</w:t>
      </w:r>
      <w:r w:rsidR="00B03A2D">
        <w:rPr>
          <w:lang w:val="en-US"/>
        </w:rPr>
        <w:t>AHP</w:t>
      </w:r>
      <w:r w:rsidR="00B03A2D" w:rsidRPr="00E11DDE">
        <w:t xml:space="preserve">, </w:t>
      </w:r>
      <w:r w:rsidR="00B03A2D">
        <w:rPr>
          <w:lang w:val="en-US"/>
        </w:rPr>
        <w:t>TOPSIS</w:t>
      </w:r>
      <w:r w:rsidR="00B03A2D" w:rsidRPr="00E11DDE">
        <w:t xml:space="preserve">, </w:t>
      </w:r>
      <w:r w:rsidR="00B03A2D">
        <w:rPr>
          <w:lang w:val="en-US"/>
        </w:rPr>
        <w:t>VIKOR</w:t>
      </w:r>
      <w:r w:rsidR="00B03A2D" w:rsidRPr="00E11DDE">
        <w:t>,</w:t>
      </w:r>
      <w:r w:rsidR="00B03A2D">
        <w:t xml:space="preserve"> </w:t>
      </w:r>
      <w:r w:rsidR="00B03A2D">
        <w:rPr>
          <w:lang w:val="en-US"/>
        </w:rPr>
        <w:t>SIR</w:t>
      </w:r>
      <w:r w:rsidR="00B03A2D" w:rsidRPr="00E11DDE">
        <w:t xml:space="preserve">, </w:t>
      </w:r>
      <w:r w:rsidR="00B03A2D">
        <w:rPr>
          <w:lang w:val="en-US"/>
        </w:rPr>
        <w:t>ELECTRE</w:t>
      </w:r>
      <w:r w:rsidR="00B03A2D" w:rsidRPr="00E11DDE">
        <w:t xml:space="preserve">, </w:t>
      </w:r>
      <w:r w:rsidR="00B03A2D">
        <w:rPr>
          <w:lang w:val="en-US"/>
        </w:rPr>
        <w:t>PROMETHEE</w:t>
      </w:r>
      <w:r w:rsidR="00B03A2D">
        <w:t xml:space="preserve">) были проанализированы два метода: </w:t>
      </w:r>
      <w:r w:rsidR="00B03A2D">
        <w:rPr>
          <w:lang w:val="en-US"/>
        </w:rPr>
        <w:t>TOPSIS</w:t>
      </w:r>
      <w:r w:rsidR="00B03A2D" w:rsidRPr="00B03A2D">
        <w:t xml:space="preserve"> </w:t>
      </w:r>
      <w:r w:rsidR="00B03A2D">
        <w:t xml:space="preserve">и </w:t>
      </w:r>
      <w:r w:rsidR="00B03A2D">
        <w:rPr>
          <w:lang w:val="en-US"/>
        </w:rPr>
        <w:t>VIKOR</w:t>
      </w:r>
      <w:r w:rsidR="00B03A2D">
        <w:t xml:space="preserve">. </w:t>
      </w:r>
      <w:r>
        <w:t xml:space="preserve">Для </w:t>
      </w:r>
      <w:r w:rsidR="00AF3582">
        <w:t>решения проблемы</w:t>
      </w:r>
      <w:r>
        <w:t xml:space="preserve"> был</w:t>
      </w:r>
      <w:r w:rsidR="00B03A2D">
        <w:t>о принято решение об</w:t>
      </w:r>
      <w:r>
        <w:t xml:space="preserve"> использован</w:t>
      </w:r>
      <w:r w:rsidR="00B03A2D">
        <w:t>ии</w:t>
      </w:r>
      <w:r>
        <w:t xml:space="preserve"> метод</w:t>
      </w:r>
      <w:r w:rsidR="00B03A2D">
        <w:t xml:space="preserve">а поиска компромиссного решения – </w:t>
      </w:r>
      <w:r w:rsidR="00CE3447">
        <w:rPr>
          <w:lang w:val="en-US"/>
        </w:rPr>
        <w:t>VIKOR</w:t>
      </w:r>
      <w:r w:rsidR="00B03A2D">
        <w:t xml:space="preserve">. </w:t>
      </w:r>
    </w:p>
    <w:p w14:paraId="1D6D0032" w14:textId="7089624D" w:rsidR="004B7E14" w:rsidRDefault="006C6642" w:rsidP="00B03A2D">
      <w:pPr>
        <w:pStyle w:val="a6"/>
      </w:pPr>
      <w:r w:rsidRPr="00B03A2D">
        <w:t>Помимо этого,</w:t>
      </w:r>
      <w:r w:rsidR="00B03A2D" w:rsidRPr="00B03A2D">
        <w:t xml:space="preserve"> были исследованы методы определения весовых коэффициентов (метод простого ранжирования, метод бальных оценок, метод Черчмена-Акоффа),</w:t>
      </w:r>
      <w:r w:rsidR="00B03A2D">
        <w:t xml:space="preserve"> основываясь на выявленные преимущества и недостатки данных методов,</w:t>
      </w:r>
      <w:r w:rsidR="00B03A2D" w:rsidRPr="00B03A2D">
        <w:t xml:space="preserve"> для реализации был выбран метод бальных оценок. </w:t>
      </w:r>
    </w:p>
    <w:p w14:paraId="5084378D" w14:textId="79AD2FC3" w:rsidR="00AF3582" w:rsidRDefault="00B03A2D" w:rsidP="00B03A2D">
      <w:pPr>
        <w:pStyle w:val="a6"/>
      </w:pPr>
      <w:r w:rsidRPr="00B03A2D">
        <w:t>Изучены финансовые показатели, характеризующие состояние компаний по категориям «текущая способность», «платежеспособность и «рентабельность». Использование данных показателей в качестве критериев оценки дает возможность оценивать бизнес-компании с целью инвестирования. В результате исследования установлены формулы получения значений по критериям оценки на основе исходных данных из бухгалтерской отчетности компаний.</w:t>
      </w:r>
    </w:p>
    <w:p w14:paraId="05EE90DB" w14:textId="77777777" w:rsidR="005032CE" w:rsidRDefault="005032CE" w:rsidP="00B03A2D">
      <w:pPr>
        <w:pStyle w:val="a6"/>
      </w:pPr>
      <w:r>
        <w:t xml:space="preserve">В ходе проектирования системы </w:t>
      </w:r>
      <w:r w:rsidRPr="004B7E14">
        <w:t xml:space="preserve">по многокритериальному оцениванию решений при инвестировании </w:t>
      </w:r>
      <w:r w:rsidRPr="005032CE">
        <w:t>разработана структу</w:t>
      </w:r>
      <w:r>
        <w:t>ра системы в виде DFD-диаграмм</w:t>
      </w:r>
      <w:r w:rsidRPr="005032CE">
        <w:t xml:space="preserve"> с описанием в виде мини-спецификаций</w:t>
      </w:r>
      <w:r>
        <w:t xml:space="preserve">. </w:t>
      </w:r>
      <w:r w:rsidR="004B7E14" w:rsidRPr="004B7E14">
        <w:t xml:space="preserve">Обозначены требования к исходным данным по финансовым показателям компаний, описанным в первой главе. Разработана структура баз данных с реализацией в MS Access. </w:t>
      </w:r>
    </w:p>
    <w:p w14:paraId="4796B401" w14:textId="71FB3CBC" w:rsidR="005032CE" w:rsidRDefault="005032CE" w:rsidP="005032CE">
      <w:pPr>
        <w:pStyle w:val="a6"/>
      </w:pPr>
      <w:r>
        <w:t>В результате проведенной работы р</w:t>
      </w:r>
      <w:r w:rsidRPr="00B81E30">
        <w:t>азработан</w:t>
      </w:r>
      <w:r>
        <w:t>а часть системы в виде</w:t>
      </w:r>
      <w:r w:rsidRPr="00B81E30">
        <w:t xml:space="preserve"> </w:t>
      </w:r>
      <w:r>
        <w:t>программы</w:t>
      </w:r>
      <w:r w:rsidRPr="00B81E30">
        <w:t xml:space="preserve"> по решению задачи многокритериального оценивания решений. </w:t>
      </w:r>
      <w:r>
        <w:t>Реализация программы осуществлена с помощью</w:t>
      </w:r>
      <w:r w:rsidRPr="005032CE">
        <w:t xml:space="preserve"> язык</w:t>
      </w:r>
      <w:r>
        <w:t xml:space="preserve">а программирования </w:t>
      </w:r>
      <w:r>
        <w:lastRenderedPageBreak/>
        <w:t>C# в виде приложения для ОС</w:t>
      </w:r>
      <w:r w:rsidRPr="005032CE">
        <w:t xml:space="preserve"> Windows</w:t>
      </w:r>
      <w:r>
        <w:t xml:space="preserve">. Описан </w:t>
      </w:r>
      <w:r w:rsidRPr="00B81E30">
        <w:t>принцип работы программы</w:t>
      </w:r>
      <w:r>
        <w:t>, с приведенными окнами для работы пользователя.</w:t>
      </w:r>
      <w:r w:rsidRPr="005032CE">
        <w:t xml:space="preserve"> </w:t>
      </w:r>
    </w:p>
    <w:p w14:paraId="0B826CE6" w14:textId="4E55E2D8" w:rsidR="005032CE" w:rsidRDefault="004B7E14" w:rsidP="00843F44">
      <w:pPr>
        <w:pStyle w:val="a6"/>
      </w:pPr>
      <w:r w:rsidRPr="004B7E14">
        <w:t>В ходе исследования объектов инвестиционного рынка были установлены потенциальные пользователи программы, которым она может быть полезна при выборе обоснованного решения об инвестировании в тот или иной объект.</w:t>
      </w:r>
    </w:p>
    <w:p w14:paraId="3E7B4F80" w14:textId="50358720" w:rsidR="00AF3582" w:rsidRDefault="00AF3582" w:rsidP="00843F44">
      <w:pPr>
        <w:pStyle w:val="a6"/>
      </w:pPr>
      <w:r w:rsidRPr="00AF3582">
        <w:t xml:space="preserve">Инвесторы и кредиторы могут использовать </w:t>
      </w:r>
      <w:r w:rsidR="00F9621D">
        <w:t>реализованный программный продукт</w:t>
      </w:r>
      <w:r w:rsidRPr="00AF3582">
        <w:t xml:space="preserve"> для </w:t>
      </w:r>
      <w:r w:rsidR="00F9621D">
        <w:t xml:space="preserve">обеспечения </w:t>
      </w:r>
      <w:r w:rsidRPr="00AF3582">
        <w:t>более точного решения</w:t>
      </w:r>
      <w:r w:rsidR="00F9621D">
        <w:t xml:space="preserve"> при выборе объекта инвестирования </w:t>
      </w:r>
      <w:r w:rsidRPr="00AF3582">
        <w:t>при нали</w:t>
      </w:r>
      <w:r w:rsidR="00F9621D">
        <w:t xml:space="preserve">чии нескольких критериев оценки, </w:t>
      </w:r>
      <w:r w:rsidR="00F9621D" w:rsidRPr="00F9621D">
        <w:t>позволя</w:t>
      </w:r>
      <w:r w:rsidR="00F9621D">
        <w:t>я</w:t>
      </w:r>
      <w:r w:rsidR="00F9621D" w:rsidRPr="00F9621D">
        <w:t xml:space="preserve"> потенциальн</w:t>
      </w:r>
      <w:r w:rsidR="00F9621D">
        <w:t>ому пользователю сэкономить вре</w:t>
      </w:r>
      <w:r w:rsidR="00F9621D" w:rsidRPr="00F9621D">
        <w:t>мя</w:t>
      </w:r>
      <w:r w:rsidR="00F9621D">
        <w:t xml:space="preserve"> и </w:t>
      </w:r>
      <w:r w:rsidR="00F9621D" w:rsidRPr="00F9621D">
        <w:t>избавляя его от ручных операций по решению задачи.</w:t>
      </w:r>
    </w:p>
    <w:p w14:paraId="25B54769" w14:textId="7131A3AF" w:rsidR="00D745DE" w:rsidRDefault="00D745DE" w:rsidP="00843F44">
      <w:pPr>
        <w:pStyle w:val="a6"/>
      </w:pPr>
      <w:r w:rsidRPr="00D745DE">
        <w:t xml:space="preserve">Таким образом, актуальность проведения данного исследования была подтверждена, преследуемые задачи были решены, а цель по созданию программного продукта многокритериального оценивания решений при </w:t>
      </w:r>
      <w:r w:rsidR="00BA4688" w:rsidRPr="00D745DE">
        <w:t>инвестировании была</w:t>
      </w:r>
      <w:r w:rsidRPr="00D745DE">
        <w:t xml:space="preserve"> достигнута.</w:t>
      </w:r>
    </w:p>
    <w:p w14:paraId="09D0E7A8" w14:textId="1BAC07CC" w:rsidR="00736A2A" w:rsidRDefault="00736A2A" w:rsidP="00843F44">
      <w:pPr>
        <w:pStyle w:val="a6"/>
      </w:pPr>
      <w:r>
        <w:t xml:space="preserve">Возможны </w:t>
      </w:r>
      <w:r w:rsidRPr="00736A2A">
        <w:t>следующ</w:t>
      </w:r>
      <w:r>
        <w:t>и</w:t>
      </w:r>
      <w:r w:rsidRPr="00736A2A">
        <w:t>е</w:t>
      </w:r>
      <w:r>
        <w:t xml:space="preserve"> варианты </w:t>
      </w:r>
      <w:r w:rsidRPr="00736A2A">
        <w:t>перспектив развития созданной системы:</w:t>
      </w:r>
    </w:p>
    <w:p w14:paraId="31B3EAA9" w14:textId="5E49DF1A" w:rsidR="00736A2A" w:rsidRDefault="00736A2A" w:rsidP="00736A2A">
      <w:pPr>
        <w:pStyle w:val="a6"/>
        <w:numPr>
          <w:ilvl w:val="0"/>
          <w:numId w:val="23"/>
        </w:numPr>
      </w:pPr>
      <w:r w:rsidRPr="00736A2A">
        <w:t xml:space="preserve">добавление </w:t>
      </w:r>
      <w:r>
        <w:t xml:space="preserve">одного или нескольких </w:t>
      </w:r>
      <w:r w:rsidRPr="00736A2A">
        <w:t>дополнительн</w:t>
      </w:r>
      <w:r>
        <w:t>ых</w:t>
      </w:r>
      <w:r w:rsidRPr="00736A2A">
        <w:t xml:space="preserve"> метод</w:t>
      </w:r>
      <w:r>
        <w:t>ов</w:t>
      </w:r>
      <w:r w:rsidRPr="00736A2A">
        <w:t xml:space="preserve"> решения поставленной многокритериальной задачи</w:t>
      </w:r>
      <w:r>
        <w:t xml:space="preserve"> оценивания</w:t>
      </w:r>
      <w:r w:rsidRPr="00736A2A">
        <w:t xml:space="preserve">, например, метода </w:t>
      </w:r>
      <w:r>
        <w:rPr>
          <w:lang w:val="en-US"/>
        </w:rPr>
        <w:t>TOPSIS</w:t>
      </w:r>
      <w:r>
        <w:t>, что позволит предоставить пользователю выбор метода оценивания, а также позволит предоставлять для сравнения решения несколькими методами</w:t>
      </w:r>
      <w:r w:rsidRPr="00736A2A">
        <w:t>;</w:t>
      </w:r>
    </w:p>
    <w:p w14:paraId="3AEBA22F" w14:textId="6BF9CF90" w:rsidR="00736A2A" w:rsidRDefault="00736A2A" w:rsidP="00736A2A">
      <w:pPr>
        <w:pStyle w:val="a6"/>
        <w:numPr>
          <w:ilvl w:val="0"/>
          <w:numId w:val="23"/>
        </w:numPr>
      </w:pPr>
      <w:r>
        <w:t xml:space="preserve">добавление данных о новых объектах оценки в режиме реального времени, путем считывания необходимых данных с формы бухгалтерского отчета или самостоятельного поиска информации системой в </w:t>
      </w:r>
      <w:r w:rsidRPr="00736A2A">
        <w:t>интернет</w:t>
      </w:r>
      <w:r>
        <w:t xml:space="preserve"> источниках</w:t>
      </w:r>
      <w:r w:rsidRPr="00736A2A">
        <w:t xml:space="preserve"> с раскрытой информацией о компаниях</w:t>
      </w:r>
      <w:r>
        <w:t>.</w:t>
      </w:r>
    </w:p>
    <w:p w14:paraId="0B6AD26B" w14:textId="77777777" w:rsidR="00736A2A" w:rsidRDefault="00736A2A" w:rsidP="00736A2A">
      <w:pPr>
        <w:pStyle w:val="a6"/>
        <w:ind w:left="720" w:firstLine="0"/>
      </w:pPr>
    </w:p>
    <w:p w14:paraId="201CE3F7" w14:textId="77777777" w:rsidR="003600E9" w:rsidRPr="0029629A" w:rsidRDefault="00254FA7" w:rsidP="0029629A">
      <w:pPr>
        <w:pStyle w:val="17"/>
      </w:pPr>
      <w:bookmarkStart w:id="25" w:name="_Toc484193270"/>
      <w:r>
        <w:lastRenderedPageBreak/>
        <w:t>С</w:t>
      </w:r>
      <w:r w:rsidR="0029629A" w:rsidRPr="0029629A">
        <w:t>писок использованных источников</w:t>
      </w:r>
      <w:bookmarkEnd w:id="25"/>
    </w:p>
    <w:p w14:paraId="0F623973" w14:textId="77777777" w:rsidR="004A32C5" w:rsidRPr="000C292D" w:rsidRDefault="004A32C5" w:rsidP="0029629A">
      <w:pPr>
        <w:pStyle w:val="a6"/>
        <w:numPr>
          <w:ilvl w:val="1"/>
          <w:numId w:val="30"/>
        </w:numPr>
        <w:ind w:left="0" w:firstLine="709"/>
      </w:pPr>
      <w:r w:rsidRPr="000C292D">
        <w:t>Лотов, А.В. Многокритериальные задачи принятия решений [Текст]: учебное пособие / А.В.Лотов, И.И. Поспелова. – М.: МАКС Пресс, 2008. – 197 с.</w:t>
      </w:r>
    </w:p>
    <w:p w14:paraId="4642A587" w14:textId="77777777" w:rsidR="004A32C5" w:rsidRPr="000C292D" w:rsidRDefault="004A32C5" w:rsidP="0029629A">
      <w:pPr>
        <w:pStyle w:val="a6"/>
        <w:numPr>
          <w:ilvl w:val="1"/>
          <w:numId w:val="30"/>
        </w:numPr>
        <w:ind w:left="0" w:firstLine="709"/>
      </w:pPr>
      <w:r w:rsidRPr="000C292D">
        <w:t>Дорогов, В.Г. Введение в методы и алгоритмы принятия решений [Текст]: учебное пособие / В.Г. Дорогов, Я.О. Теплова. – М.: ИД «ФОРУМ»: ИНФРА-М, 2012. – 240 с.</w:t>
      </w:r>
    </w:p>
    <w:p w14:paraId="05D50117" w14:textId="77777777" w:rsidR="004A32C5" w:rsidRPr="000C292D" w:rsidRDefault="004A32C5" w:rsidP="0029629A">
      <w:pPr>
        <w:pStyle w:val="a6"/>
        <w:numPr>
          <w:ilvl w:val="1"/>
          <w:numId w:val="30"/>
        </w:numPr>
        <w:ind w:left="0" w:firstLine="709"/>
      </w:pPr>
      <w:r w:rsidRPr="000C292D">
        <w:t xml:space="preserve">Ногин, В.Д. Принятие решений – это поиск компромисса [Текст] / В.Д. Ногин // Научая ассоциация ученых.– 2015. </w:t>
      </w:r>
      <w:r w:rsidR="001C3652" w:rsidRPr="000C292D">
        <w:t xml:space="preserve">– </w:t>
      </w:r>
      <w:r w:rsidR="001C3652">
        <w:t xml:space="preserve">Т. </w:t>
      </w:r>
      <w:r w:rsidR="001C3652" w:rsidRPr="000C292D">
        <w:t xml:space="preserve">IV(9). </w:t>
      </w:r>
      <w:r w:rsidRPr="000C292D">
        <w:t xml:space="preserve">– С. 30-33. </w:t>
      </w:r>
    </w:p>
    <w:p w14:paraId="5797890D" w14:textId="77777777" w:rsidR="004A32C5" w:rsidRPr="000C292D" w:rsidRDefault="004A32C5" w:rsidP="0029629A">
      <w:pPr>
        <w:pStyle w:val="a6"/>
        <w:numPr>
          <w:ilvl w:val="1"/>
          <w:numId w:val="30"/>
        </w:numPr>
        <w:ind w:left="0" w:firstLine="709"/>
      </w:pPr>
      <w:r w:rsidRPr="000C292D">
        <w:t>Трофимова, Л.А. Методы принятия управленческих решений [Текст]: учебное пособие / Л.А. Трофимова, В.В. Трофимов. – СПб.: Изд-во СПбГУЭФ, 2012. – 101 с.</w:t>
      </w:r>
    </w:p>
    <w:p w14:paraId="6B718C50" w14:textId="77777777" w:rsidR="004A32C5" w:rsidRPr="000C292D" w:rsidRDefault="004A32C5" w:rsidP="0029629A">
      <w:pPr>
        <w:pStyle w:val="a6"/>
        <w:numPr>
          <w:ilvl w:val="1"/>
          <w:numId w:val="30"/>
        </w:numPr>
        <w:ind w:left="0" w:firstLine="709"/>
      </w:pPr>
      <w:r w:rsidRPr="000C292D">
        <w:t>Петровский, А.Б. Теория принятия решений [Текст] / А.Б. Петровский. – М.: Академия, 2009.</w:t>
      </w:r>
      <w:r w:rsidR="001C3652">
        <w:t xml:space="preserve"> – 400 с.</w:t>
      </w:r>
    </w:p>
    <w:p w14:paraId="7E20DC09" w14:textId="77777777" w:rsidR="004A32C5" w:rsidRPr="000C292D" w:rsidRDefault="004A32C5" w:rsidP="0029629A">
      <w:pPr>
        <w:pStyle w:val="a6"/>
        <w:numPr>
          <w:ilvl w:val="1"/>
          <w:numId w:val="30"/>
        </w:numPr>
        <w:ind w:left="0" w:firstLine="709"/>
      </w:pPr>
      <w:r w:rsidRPr="000C292D">
        <w:t>Карпушкин, С.В. Теория принятия проектных решений [Текст]: учебное пособие / С.В. Карпушкин. – Тамбов: Изд-во Тамб. гос. техн. ун-та, 2015. – 86 с.</w:t>
      </w:r>
    </w:p>
    <w:p w14:paraId="4DA63297" w14:textId="77777777" w:rsidR="004A32C5" w:rsidRPr="000C292D" w:rsidRDefault="004A32C5" w:rsidP="0029629A">
      <w:pPr>
        <w:pStyle w:val="a6"/>
        <w:numPr>
          <w:ilvl w:val="1"/>
          <w:numId w:val="30"/>
        </w:numPr>
        <w:ind w:left="0" w:firstLine="709"/>
      </w:pPr>
      <w:r w:rsidRPr="000C292D">
        <w:t>Моисеев, Н.Н. Математические задачи системного анализа [Текст] / Н.Н. Моисеев. – М.:Наука,1981. – 488 с.</w:t>
      </w:r>
    </w:p>
    <w:p w14:paraId="7BEFA54A" w14:textId="77777777" w:rsidR="004A32C5" w:rsidRPr="000C292D" w:rsidRDefault="004A32C5" w:rsidP="0029629A">
      <w:pPr>
        <w:pStyle w:val="a6"/>
        <w:numPr>
          <w:ilvl w:val="1"/>
          <w:numId w:val="30"/>
        </w:numPr>
        <w:ind w:left="0" w:firstLine="709"/>
      </w:pPr>
      <w:r w:rsidRPr="000C292D">
        <w:t>Карелин</w:t>
      </w:r>
      <w:r>
        <w:t xml:space="preserve">, В.П. </w:t>
      </w:r>
      <w:r w:rsidRPr="000C292D">
        <w:t>Средства и методы поддержки прин</w:t>
      </w:r>
      <w:r>
        <w:t>я</w:t>
      </w:r>
      <w:r w:rsidRPr="000C292D">
        <w:t>тия управленческих решений в условиях нечеткости, неопределенности и многокритериальности [Текст] / В.П.</w:t>
      </w:r>
      <w:r>
        <w:t xml:space="preserve"> </w:t>
      </w:r>
      <w:r w:rsidRPr="000C292D">
        <w:t xml:space="preserve">Карелин, О.Л. Кузьменко // Вестник ТИУиЭ. </w:t>
      </w:r>
      <w:r>
        <w:t xml:space="preserve">– </w:t>
      </w:r>
      <w:r w:rsidRPr="000C292D">
        <w:t xml:space="preserve">2007. </w:t>
      </w:r>
      <w:r>
        <w:t xml:space="preserve">– </w:t>
      </w:r>
      <w:r w:rsidRPr="000C292D">
        <w:t>№</w:t>
      </w:r>
      <w:r>
        <w:t xml:space="preserve"> </w:t>
      </w:r>
      <w:r w:rsidRPr="000C292D">
        <w:t>1(5)</w:t>
      </w:r>
      <w:r>
        <w:t>.</w:t>
      </w:r>
    </w:p>
    <w:p w14:paraId="33A5114D" w14:textId="77777777" w:rsidR="004A32C5" w:rsidRPr="000C292D" w:rsidRDefault="004A32C5" w:rsidP="0029629A">
      <w:pPr>
        <w:pStyle w:val="a6"/>
        <w:numPr>
          <w:ilvl w:val="1"/>
          <w:numId w:val="30"/>
        </w:numPr>
        <w:ind w:left="0" w:firstLine="709"/>
      </w:pPr>
      <w:r w:rsidRPr="000C292D">
        <w:t>Карелин</w:t>
      </w:r>
      <w:r>
        <w:t>, В.П.</w:t>
      </w:r>
      <w:r w:rsidRPr="000C292D">
        <w:t xml:space="preserve"> Оптимизация процедур построения и использования нечетких классификационных моделей принятия управленческих решений</w:t>
      </w:r>
      <w:r>
        <w:t xml:space="preserve"> </w:t>
      </w:r>
      <w:r w:rsidRPr="000C292D">
        <w:t>[Текст] / В.П.</w:t>
      </w:r>
      <w:r>
        <w:t xml:space="preserve"> </w:t>
      </w:r>
      <w:r w:rsidRPr="000C292D">
        <w:t xml:space="preserve">Карелин, О.Л. Кузьменко // Вестник ТИУиЭ. </w:t>
      </w:r>
      <w:r>
        <w:t xml:space="preserve">– </w:t>
      </w:r>
      <w:r w:rsidRPr="000C292D">
        <w:t xml:space="preserve">2008. </w:t>
      </w:r>
      <w:r>
        <w:t xml:space="preserve">– </w:t>
      </w:r>
      <w:r w:rsidRPr="000C292D">
        <w:t>№2(8).</w:t>
      </w:r>
    </w:p>
    <w:p w14:paraId="5E9595E8" w14:textId="1BD74DFA" w:rsidR="004A32C5" w:rsidRPr="000C292D" w:rsidRDefault="001A44A8" w:rsidP="001A44A8">
      <w:pPr>
        <w:pStyle w:val="a6"/>
        <w:numPr>
          <w:ilvl w:val="1"/>
          <w:numId w:val="30"/>
        </w:numPr>
        <w:ind w:left="0" w:firstLine="709"/>
      </w:pPr>
      <w:r w:rsidRPr="001A44A8">
        <w:t>Орлов</w:t>
      </w:r>
      <w:r w:rsidR="004A32C5">
        <w:t>,</w:t>
      </w:r>
      <w:r w:rsidR="004A32C5" w:rsidRPr="000C292D">
        <w:t xml:space="preserve"> </w:t>
      </w:r>
      <w:r>
        <w:t>А</w:t>
      </w:r>
      <w:r w:rsidR="004A32C5" w:rsidRPr="000C292D">
        <w:t>.</w:t>
      </w:r>
      <w:r>
        <w:t>И</w:t>
      </w:r>
      <w:r w:rsidR="004A32C5" w:rsidRPr="000C292D">
        <w:t xml:space="preserve">. </w:t>
      </w:r>
      <w:r>
        <w:t>П</w:t>
      </w:r>
      <w:r w:rsidR="004A32C5" w:rsidRPr="000C292D">
        <w:t>риняти</w:t>
      </w:r>
      <w:r>
        <w:t>е</w:t>
      </w:r>
      <w:r w:rsidR="004A32C5" w:rsidRPr="000C292D">
        <w:t xml:space="preserve"> решений</w:t>
      </w:r>
      <w:r>
        <w:t xml:space="preserve">. </w:t>
      </w:r>
      <w:r w:rsidRPr="001A44A8">
        <w:t xml:space="preserve">Теория и методы разработки управленческих решений. </w:t>
      </w:r>
      <w:r w:rsidR="004A32C5" w:rsidRPr="000C292D">
        <w:t>[Текст]: учебн</w:t>
      </w:r>
      <w:r>
        <w:t>ое</w:t>
      </w:r>
      <w:r w:rsidR="004A32C5" w:rsidRPr="000C292D">
        <w:t xml:space="preserve"> </w:t>
      </w:r>
      <w:r>
        <w:t>пособие</w:t>
      </w:r>
      <w:r w:rsidR="004A32C5">
        <w:t xml:space="preserve"> / </w:t>
      </w:r>
      <w:r w:rsidR="004A32C5" w:rsidRPr="000C292D">
        <w:t>А.</w:t>
      </w:r>
      <w:r>
        <w:t>И</w:t>
      </w:r>
      <w:r w:rsidR="004A32C5" w:rsidRPr="000C292D">
        <w:t>.</w:t>
      </w:r>
      <w:r w:rsidR="004A32C5">
        <w:t xml:space="preserve"> </w:t>
      </w:r>
      <w:r>
        <w:t>Орлов</w:t>
      </w:r>
      <w:r w:rsidR="004A32C5" w:rsidRPr="000C292D">
        <w:t xml:space="preserve">. – М.: </w:t>
      </w:r>
      <w:r>
        <w:t>Март</w:t>
      </w:r>
      <w:r w:rsidR="004A32C5" w:rsidRPr="000C292D">
        <w:t>, 200</w:t>
      </w:r>
      <w:r>
        <w:t>5</w:t>
      </w:r>
      <w:r w:rsidR="004A32C5" w:rsidRPr="000C292D">
        <w:t>. – 4</w:t>
      </w:r>
      <w:r>
        <w:t>96</w:t>
      </w:r>
      <w:r w:rsidR="004A32C5" w:rsidRPr="000C292D">
        <w:t xml:space="preserve"> с.</w:t>
      </w:r>
      <w:r w:rsidR="00912961">
        <w:t>\\</w:t>
      </w:r>
    </w:p>
    <w:p w14:paraId="2BA4C471" w14:textId="77777777" w:rsidR="004A32C5" w:rsidRPr="000C292D" w:rsidRDefault="004A32C5" w:rsidP="0029629A">
      <w:pPr>
        <w:pStyle w:val="a6"/>
        <w:numPr>
          <w:ilvl w:val="1"/>
          <w:numId w:val="30"/>
        </w:numPr>
        <w:ind w:left="0" w:firstLine="709"/>
      </w:pPr>
      <w:r w:rsidRPr="000C292D">
        <w:lastRenderedPageBreak/>
        <w:t>Ногин</w:t>
      </w:r>
      <w:r>
        <w:t>,</w:t>
      </w:r>
      <w:r w:rsidRPr="000C292D">
        <w:t xml:space="preserve"> В.Д. Принятие решений в многокритериальной среде: количественный подход</w:t>
      </w:r>
      <w:r w:rsidR="001C3652">
        <w:t xml:space="preserve"> </w:t>
      </w:r>
      <w:r w:rsidRPr="000C292D">
        <w:t>[Текст] / В.Д.</w:t>
      </w:r>
      <w:r>
        <w:t xml:space="preserve"> </w:t>
      </w:r>
      <w:r w:rsidRPr="000C292D">
        <w:t xml:space="preserve">Ногин. </w:t>
      </w:r>
      <w:r w:rsidR="001C3652">
        <w:t>–</w:t>
      </w:r>
      <w:r w:rsidRPr="000C292D">
        <w:t xml:space="preserve"> М.: ФИЗМАТЛИТ, 2002. – 176 с.</w:t>
      </w:r>
    </w:p>
    <w:p w14:paraId="6B10F0C0" w14:textId="77777777" w:rsidR="004A32C5" w:rsidRDefault="004A32C5" w:rsidP="0029629A">
      <w:pPr>
        <w:pStyle w:val="a6"/>
        <w:numPr>
          <w:ilvl w:val="1"/>
          <w:numId w:val="30"/>
        </w:numPr>
        <w:ind w:left="0" w:firstLine="709"/>
      </w:pPr>
      <w:r w:rsidRPr="000C292D">
        <w:t>Ларичев</w:t>
      </w:r>
      <w:r>
        <w:t>,</w:t>
      </w:r>
      <w:r w:rsidRPr="000C292D">
        <w:t xml:space="preserve"> О.И. Теория и методы принят</w:t>
      </w:r>
      <w:r>
        <w:t xml:space="preserve">ия решений </w:t>
      </w:r>
      <w:r w:rsidRPr="000C292D">
        <w:t>[Текст]</w:t>
      </w:r>
      <w:r>
        <w:t>:</w:t>
      </w:r>
      <w:r w:rsidRPr="000C292D">
        <w:t xml:space="preserve"> </w:t>
      </w:r>
      <w:r>
        <w:t>у</w:t>
      </w:r>
      <w:r w:rsidRPr="000C292D">
        <w:t>чебник</w:t>
      </w:r>
      <w:r>
        <w:t xml:space="preserve"> / </w:t>
      </w:r>
      <w:r w:rsidRPr="000C292D">
        <w:t>О.И.</w:t>
      </w:r>
      <w:r>
        <w:t xml:space="preserve"> </w:t>
      </w:r>
      <w:r w:rsidRPr="000C292D">
        <w:t xml:space="preserve">Ларичев. – М.: Логос, 2003. – 392с. </w:t>
      </w:r>
    </w:p>
    <w:p w14:paraId="03F0DD74" w14:textId="77777777" w:rsidR="004A32C5" w:rsidRPr="00DB7B55" w:rsidRDefault="004A32C5" w:rsidP="0029629A">
      <w:pPr>
        <w:pStyle w:val="a6"/>
        <w:numPr>
          <w:ilvl w:val="1"/>
          <w:numId w:val="30"/>
        </w:numPr>
        <w:ind w:left="0" w:firstLine="709"/>
      </w:pPr>
      <w:r w:rsidRPr="00DB7B55">
        <w:t>Таха, Х.А. Введение в исследование операций [Текст] / Х.А. Таха – М.: Вильямс, 2007. – 912 с.</w:t>
      </w:r>
    </w:p>
    <w:p w14:paraId="4A6C6D9A" w14:textId="77777777" w:rsidR="004A32C5" w:rsidRPr="000C292D" w:rsidRDefault="004A32C5" w:rsidP="0029629A">
      <w:pPr>
        <w:pStyle w:val="a6"/>
        <w:numPr>
          <w:ilvl w:val="1"/>
          <w:numId w:val="30"/>
        </w:numPr>
        <w:ind w:left="0" w:firstLine="709"/>
      </w:pPr>
      <w:r w:rsidRPr="000C292D">
        <w:t>Орлов</w:t>
      </w:r>
      <w:r>
        <w:t>, А.И.</w:t>
      </w:r>
      <w:r w:rsidRPr="000C292D">
        <w:t xml:space="preserve"> Теория принятия решений</w:t>
      </w:r>
      <w:r>
        <w:t xml:space="preserve"> </w:t>
      </w:r>
      <w:r w:rsidRPr="000C292D">
        <w:t>[Текст]:</w:t>
      </w:r>
      <w:r>
        <w:t xml:space="preserve"> </w:t>
      </w:r>
      <w:r w:rsidRPr="000C292D">
        <w:t>учебник</w:t>
      </w:r>
      <w:r>
        <w:t xml:space="preserve"> / </w:t>
      </w:r>
      <w:r w:rsidRPr="000C292D">
        <w:t>А.И.</w:t>
      </w:r>
      <w:r>
        <w:t xml:space="preserve"> </w:t>
      </w:r>
      <w:r w:rsidRPr="000C292D">
        <w:t>Орлов</w:t>
      </w:r>
      <w:r>
        <w:t>.</w:t>
      </w:r>
      <w:r w:rsidRPr="000C292D">
        <w:t xml:space="preserve"> – М.: </w:t>
      </w:r>
      <w:r>
        <w:t>Экзамен, 2006. – 573с.</w:t>
      </w:r>
    </w:p>
    <w:p w14:paraId="3CB58B35" w14:textId="77777777" w:rsidR="004A32C5" w:rsidRDefault="004A32C5" w:rsidP="0029629A">
      <w:pPr>
        <w:pStyle w:val="a6"/>
        <w:numPr>
          <w:ilvl w:val="1"/>
          <w:numId w:val="30"/>
        </w:numPr>
        <w:ind w:left="0" w:firstLine="709"/>
      </w:pPr>
      <w:r w:rsidRPr="000C292D">
        <w:t>Ногин</w:t>
      </w:r>
      <w:r>
        <w:t>,</w:t>
      </w:r>
      <w:r w:rsidRPr="007C459F">
        <w:t xml:space="preserve"> </w:t>
      </w:r>
      <w:r>
        <w:t>В.Д</w:t>
      </w:r>
      <w:r w:rsidRPr="000C292D">
        <w:t>. Принятие решений при многих критериях</w:t>
      </w:r>
      <w:r>
        <w:t xml:space="preserve"> </w:t>
      </w:r>
      <w:r w:rsidRPr="000C292D">
        <w:t>[Текст]</w:t>
      </w:r>
      <w:r>
        <w:t>:</w:t>
      </w:r>
      <w:r w:rsidRPr="000C292D">
        <w:t xml:space="preserve"> </w:t>
      </w:r>
      <w:r>
        <w:t>у</w:t>
      </w:r>
      <w:r w:rsidRPr="000C292D">
        <w:t>чебно-методическое пособие</w:t>
      </w:r>
      <w:r>
        <w:t xml:space="preserve"> / В.Д. Ногин</w:t>
      </w:r>
      <w:r w:rsidRPr="000C292D">
        <w:t>.</w:t>
      </w:r>
      <w:r>
        <w:t xml:space="preserve"> </w:t>
      </w:r>
      <w:r w:rsidRPr="000C292D">
        <w:t>– СПб.</w:t>
      </w:r>
      <w:r>
        <w:t>:</w:t>
      </w:r>
      <w:r w:rsidRPr="000C292D">
        <w:t xml:space="preserve"> ЮТАС, 2007. – 104 с.</w:t>
      </w:r>
    </w:p>
    <w:p w14:paraId="1BAA3710" w14:textId="77777777" w:rsidR="004A32C5" w:rsidRPr="00D03125" w:rsidRDefault="004A32C5" w:rsidP="0029629A">
      <w:pPr>
        <w:pStyle w:val="a6"/>
        <w:numPr>
          <w:ilvl w:val="1"/>
          <w:numId w:val="30"/>
        </w:numPr>
        <w:ind w:left="0" w:firstLine="709"/>
      </w:pPr>
      <w:r w:rsidRPr="00D03125">
        <w:t>Гладких, Б.А. Методы оптимизации и исследование операций для бакалавров информатики [Текст]: учебное пособие. Ч. III. Теория решений / Б.А. Гладких. – Томск: Изд-во НТЛ, 2012. – 281 с.</w:t>
      </w:r>
    </w:p>
    <w:p w14:paraId="6C0F2D3D" w14:textId="77777777" w:rsidR="004A32C5" w:rsidRPr="00651291" w:rsidRDefault="004A32C5" w:rsidP="0029629A">
      <w:pPr>
        <w:pStyle w:val="a6"/>
        <w:numPr>
          <w:ilvl w:val="1"/>
          <w:numId w:val="30"/>
        </w:numPr>
        <w:ind w:left="0" w:firstLine="709"/>
      </w:pPr>
      <w:r w:rsidRPr="00651291">
        <w:t xml:space="preserve">Ногин, В.Д. Обобщенный принцип Эджворта-Парето в терминах функций выбора [Текст] / В.Д. Ногин // Методы поддержки принятия решений: Сб. трудов ИСА РАН / </w:t>
      </w:r>
      <w:r w:rsidR="001C3652">
        <w:t>п</w:t>
      </w:r>
      <w:r w:rsidRPr="00651291">
        <w:t>од ред. С.В. Емельянова, А. Б. Петровского. – М.: Едиториал УРСС, 2005.</w:t>
      </w:r>
    </w:p>
    <w:p w14:paraId="1D47617E" w14:textId="77777777" w:rsidR="004A32C5" w:rsidRPr="00651291" w:rsidRDefault="004A32C5" w:rsidP="0029629A">
      <w:pPr>
        <w:pStyle w:val="a6"/>
        <w:numPr>
          <w:ilvl w:val="1"/>
          <w:numId w:val="30"/>
        </w:numPr>
        <w:ind w:left="0" w:firstLine="709"/>
      </w:pPr>
      <w:r w:rsidRPr="00651291">
        <w:t>Ногин, В.Д. Обобщенный принцип Эджворта-Парето и границы его применимости [Текст] / В.Д. Ногин // Экономика и математические методы. – 2005. – № 3. – Т. 41. – С. 128-134.</w:t>
      </w:r>
    </w:p>
    <w:p w14:paraId="5673DAA4" w14:textId="77777777" w:rsidR="004A32C5" w:rsidRPr="000C292D" w:rsidRDefault="004A32C5" w:rsidP="0029629A">
      <w:pPr>
        <w:pStyle w:val="a6"/>
        <w:numPr>
          <w:ilvl w:val="1"/>
          <w:numId w:val="30"/>
        </w:numPr>
        <w:ind w:left="0" w:firstLine="709"/>
      </w:pPr>
      <w:r w:rsidRPr="000C292D">
        <w:t>Ногин</w:t>
      </w:r>
      <w:r>
        <w:t>,</w:t>
      </w:r>
      <w:r w:rsidRPr="000C292D">
        <w:t xml:space="preserve"> В.Д.  Обобщенный принцип Эджворта-Парето </w:t>
      </w:r>
      <w:r w:rsidRPr="00D03125">
        <w:t>[Текст] / В.Д. Ногин</w:t>
      </w:r>
      <w:r w:rsidRPr="000C292D">
        <w:t xml:space="preserve"> // Журнал вычислительной математики и математической физики</w:t>
      </w:r>
      <w:r>
        <w:t>. –</w:t>
      </w:r>
      <w:r w:rsidRPr="00D03125">
        <w:t xml:space="preserve"> </w:t>
      </w:r>
      <w:r w:rsidRPr="000C292D">
        <w:t>2015</w:t>
      </w:r>
      <w:r>
        <w:t>. –</w:t>
      </w:r>
      <w:r w:rsidRPr="00D03125">
        <w:t xml:space="preserve"> </w:t>
      </w:r>
      <w:r w:rsidRPr="000C292D">
        <w:t>№ 12</w:t>
      </w:r>
      <w:r>
        <w:t>. –</w:t>
      </w:r>
      <w:r w:rsidRPr="00D03125">
        <w:t xml:space="preserve"> </w:t>
      </w:r>
      <w:r>
        <w:t>Т</w:t>
      </w:r>
      <w:r w:rsidRPr="000C292D">
        <w:t>. 55</w:t>
      </w:r>
      <w:r>
        <w:t>. –</w:t>
      </w:r>
      <w:r w:rsidRPr="00D03125">
        <w:t xml:space="preserve"> </w:t>
      </w:r>
      <w:r>
        <w:t>С</w:t>
      </w:r>
      <w:r w:rsidRPr="000C292D">
        <w:t>. 2015–2021.</w:t>
      </w:r>
    </w:p>
    <w:p w14:paraId="3597A470" w14:textId="77777777" w:rsidR="004A32C5" w:rsidRPr="000C292D" w:rsidRDefault="004A32C5" w:rsidP="0029629A">
      <w:pPr>
        <w:pStyle w:val="a6"/>
        <w:numPr>
          <w:ilvl w:val="1"/>
          <w:numId w:val="30"/>
        </w:numPr>
        <w:ind w:left="0" w:firstLine="709"/>
      </w:pPr>
      <w:r w:rsidRPr="000C292D">
        <w:t>Макаров, О.Ю. Методы многокритериальной оценки</w:t>
      </w:r>
      <w:r>
        <w:t xml:space="preserve"> </w:t>
      </w:r>
      <w:r w:rsidRPr="00D03125">
        <w:t xml:space="preserve">[Текст] / </w:t>
      </w:r>
      <w:r w:rsidRPr="000C292D">
        <w:t>О.Ю. Макаров, В.В. Цветков // Вестник Воронежского государственного технического университета. – 2009. – №. 11. – Т. 5. – С.133-135.</w:t>
      </w:r>
    </w:p>
    <w:p w14:paraId="158C34E2" w14:textId="77777777" w:rsidR="004A32C5" w:rsidRPr="00DB5DC0" w:rsidRDefault="004A32C5" w:rsidP="0029629A">
      <w:pPr>
        <w:pStyle w:val="a6"/>
        <w:numPr>
          <w:ilvl w:val="1"/>
          <w:numId w:val="30"/>
        </w:numPr>
        <w:ind w:left="0" w:firstLine="709"/>
        <w:rPr>
          <w:lang w:val="en-US"/>
        </w:rPr>
      </w:pPr>
      <w:r w:rsidRPr="000C292D">
        <w:rPr>
          <w:lang w:val="en-US"/>
        </w:rPr>
        <w:t>Butler</w:t>
      </w:r>
      <w:r w:rsidRPr="00DB5DC0">
        <w:rPr>
          <w:lang w:val="en-US"/>
        </w:rPr>
        <w:t xml:space="preserve">, </w:t>
      </w:r>
      <w:r w:rsidRPr="000C292D">
        <w:rPr>
          <w:lang w:val="en-US"/>
        </w:rPr>
        <w:t>J</w:t>
      </w:r>
      <w:r w:rsidRPr="00DB5DC0">
        <w:rPr>
          <w:lang w:val="en-US"/>
        </w:rPr>
        <w:t xml:space="preserve">. </w:t>
      </w:r>
      <w:r w:rsidRPr="000C292D">
        <w:rPr>
          <w:lang w:val="en-US"/>
        </w:rPr>
        <w:t>A</w:t>
      </w:r>
      <w:r w:rsidRPr="00DB5DC0">
        <w:rPr>
          <w:lang w:val="en-US"/>
        </w:rPr>
        <w:t xml:space="preserve"> </w:t>
      </w:r>
      <w:r w:rsidRPr="000C292D">
        <w:rPr>
          <w:lang w:val="en-US"/>
        </w:rPr>
        <w:t>multiple</w:t>
      </w:r>
      <w:r w:rsidRPr="00DB5DC0">
        <w:rPr>
          <w:lang w:val="en-US"/>
        </w:rPr>
        <w:t xml:space="preserve"> </w:t>
      </w:r>
      <w:r w:rsidRPr="000C292D">
        <w:rPr>
          <w:lang w:val="en-US"/>
        </w:rPr>
        <w:t>attribute</w:t>
      </w:r>
      <w:r w:rsidRPr="00DB5DC0">
        <w:rPr>
          <w:lang w:val="en-US"/>
        </w:rPr>
        <w:t xml:space="preserve"> </w:t>
      </w:r>
      <w:r w:rsidRPr="000C292D">
        <w:rPr>
          <w:lang w:val="en-US"/>
        </w:rPr>
        <w:t>utility</w:t>
      </w:r>
      <w:r w:rsidRPr="00DB5DC0">
        <w:rPr>
          <w:lang w:val="en-US"/>
        </w:rPr>
        <w:t xml:space="preserve"> </w:t>
      </w:r>
      <w:r w:rsidRPr="000C292D">
        <w:rPr>
          <w:lang w:val="en-US"/>
        </w:rPr>
        <w:t>theory</w:t>
      </w:r>
      <w:r w:rsidRPr="00DB5DC0">
        <w:rPr>
          <w:lang w:val="en-US"/>
        </w:rPr>
        <w:t xml:space="preserve"> </w:t>
      </w:r>
      <w:r w:rsidRPr="000C292D">
        <w:rPr>
          <w:lang w:val="en-US"/>
        </w:rPr>
        <w:t>approach</w:t>
      </w:r>
      <w:r w:rsidRPr="00DB5DC0">
        <w:rPr>
          <w:lang w:val="en-US"/>
        </w:rPr>
        <w:t xml:space="preserve"> </w:t>
      </w:r>
      <w:r w:rsidRPr="000C292D">
        <w:rPr>
          <w:lang w:val="en-US"/>
        </w:rPr>
        <w:t>to</w:t>
      </w:r>
      <w:r w:rsidRPr="00DB5DC0">
        <w:rPr>
          <w:lang w:val="en-US"/>
        </w:rPr>
        <w:t xml:space="preserve"> </w:t>
      </w:r>
      <w:r w:rsidRPr="000C292D">
        <w:rPr>
          <w:lang w:val="en-US"/>
        </w:rPr>
        <w:t>ranking</w:t>
      </w:r>
      <w:r w:rsidRPr="00DB5DC0">
        <w:rPr>
          <w:lang w:val="en-US"/>
        </w:rPr>
        <w:t xml:space="preserve"> </w:t>
      </w:r>
      <w:r w:rsidRPr="000C292D">
        <w:rPr>
          <w:lang w:val="en-US"/>
        </w:rPr>
        <w:t>and</w:t>
      </w:r>
      <w:r w:rsidRPr="00DB5DC0">
        <w:rPr>
          <w:lang w:val="en-US"/>
        </w:rPr>
        <w:t xml:space="preserve"> </w:t>
      </w:r>
      <w:r w:rsidRPr="000C292D">
        <w:rPr>
          <w:lang w:val="en-US"/>
        </w:rPr>
        <w:t>selection</w:t>
      </w:r>
      <w:r w:rsidRPr="00DB5DC0">
        <w:rPr>
          <w:lang w:val="en-US"/>
        </w:rPr>
        <w:t xml:space="preserve"> [</w:t>
      </w:r>
      <w:r w:rsidR="001C3652">
        <w:rPr>
          <w:lang w:val="en-US"/>
        </w:rPr>
        <w:t>Text</w:t>
      </w:r>
      <w:r w:rsidRPr="00DB5DC0">
        <w:rPr>
          <w:lang w:val="en-US"/>
        </w:rPr>
        <w:t xml:space="preserve">] / </w:t>
      </w:r>
      <w:r w:rsidRPr="000C292D">
        <w:rPr>
          <w:lang w:val="en-US"/>
        </w:rPr>
        <w:t>J</w:t>
      </w:r>
      <w:r w:rsidRPr="00DB5DC0">
        <w:rPr>
          <w:lang w:val="en-US"/>
        </w:rPr>
        <w:t xml:space="preserve">. </w:t>
      </w:r>
      <w:r>
        <w:rPr>
          <w:lang w:val="en-US"/>
        </w:rPr>
        <w:t>Butler</w:t>
      </w:r>
      <w:r w:rsidRPr="00DB5DC0">
        <w:rPr>
          <w:lang w:val="en-US"/>
        </w:rPr>
        <w:t xml:space="preserve">, </w:t>
      </w:r>
      <w:r w:rsidRPr="000C292D">
        <w:rPr>
          <w:lang w:val="en-US"/>
        </w:rPr>
        <w:t>D</w:t>
      </w:r>
      <w:r w:rsidRPr="00DB5DC0">
        <w:rPr>
          <w:lang w:val="en-US"/>
        </w:rPr>
        <w:t>.</w:t>
      </w:r>
      <w:r w:rsidRPr="000C292D">
        <w:rPr>
          <w:lang w:val="en-US"/>
        </w:rPr>
        <w:t>J</w:t>
      </w:r>
      <w:r w:rsidRPr="00DB5DC0">
        <w:rPr>
          <w:lang w:val="en-US"/>
        </w:rPr>
        <w:t xml:space="preserve">. </w:t>
      </w:r>
      <w:r w:rsidRPr="000C292D">
        <w:rPr>
          <w:lang w:val="en-US"/>
        </w:rPr>
        <w:t>Morrice</w:t>
      </w:r>
      <w:r w:rsidRPr="00DB5DC0">
        <w:rPr>
          <w:lang w:val="en-US"/>
        </w:rPr>
        <w:t xml:space="preserve">, </w:t>
      </w:r>
      <w:r w:rsidRPr="000C292D">
        <w:rPr>
          <w:lang w:val="en-US"/>
        </w:rPr>
        <w:t>P</w:t>
      </w:r>
      <w:r w:rsidRPr="00DB5DC0">
        <w:rPr>
          <w:lang w:val="en-US"/>
        </w:rPr>
        <w:t>.</w:t>
      </w:r>
      <w:r w:rsidRPr="000C292D">
        <w:rPr>
          <w:lang w:val="en-US"/>
        </w:rPr>
        <w:t>W</w:t>
      </w:r>
      <w:r w:rsidRPr="00DB5DC0">
        <w:rPr>
          <w:lang w:val="en-US"/>
        </w:rPr>
        <w:t xml:space="preserve">. </w:t>
      </w:r>
      <w:r w:rsidRPr="000C292D">
        <w:rPr>
          <w:lang w:val="en-US"/>
        </w:rPr>
        <w:t>Mullarkey</w:t>
      </w:r>
      <w:r w:rsidRPr="00DB5DC0">
        <w:rPr>
          <w:lang w:val="en-US"/>
        </w:rPr>
        <w:t xml:space="preserve"> // </w:t>
      </w:r>
      <w:r w:rsidRPr="00152162">
        <w:rPr>
          <w:lang w:val="en-US"/>
        </w:rPr>
        <w:t>Management</w:t>
      </w:r>
      <w:r w:rsidRPr="00DB5DC0">
        <w:rPr>
          <w:lang w:val="en-US"/>
        </w:rPr>
        <w:t xml:space="preserve"> </w:t>
      </w:r>
      <w:r w:rsidRPr="00152162">
        <w:rPr>
          <w:lang w:val="en-US"/>
        </w:rPr>
        <w:t>Science</w:t>
      </w:r>
      <w:r w:rsidRPr="00DB5DC0">
        <w:rPr>
          <w:lang w:val="en-US"/>
        </w:rPr>
        <w:t xml:space="preserve">. – 2001. – № 47 (6). – </w:t>
      </w:r>
      <w:r>
        <w:t>Р</w:t>
      </w:r>
      <w:r w:rsidRPr="00DB5DC0">
        <w:rPr>
          <w:lang w:val="en-US"/>
        </w:rPr>
        <w:t>. 800–816.</w:t>
      </w:r>
    </w:p>
    <w:p w14:paraId="3ED56D8F" w14:textId="77777777" w:rsidR="004A32C5" w:rsidRPr="000C292D" w:rsidRDefault="004A32C5" w:rsidP="0029629A">
      <w:pPr>
        <w:pStyle w:val="a6"/>
        <w:numPr>
          <w:ilvl w:val="1"/>
          <w:numId w:val="30"/>
        </w:numPr>
        <w:ind w:left="0" w:firstLine="709"/>
      </w:pPr>
      <w:r w:rsidRPr="000C292D">
        <w:lastRenderedPageBreak/>
        <w:t>Микони, С. В. Многокритериальный выбор на конечном множестве альтернатив [Текст] / С. В. Микони.</w:t>
      </w:r>
      <w:r>
        <w:t xml:space="preserve"> –</w:t>
      </w:r>
      <w:r w:rsidRPr="000C292D">
        <w:t xml:space="preserve"> СПб.: Лань, 2009. – 272 с.</w:t>
      </w:r>
    </w:p>
    <w:p w14:paraId="1CD8EE47" w14:textId="77777777" w:rsidR="004A32C5" w:rsidRPr="000C292D" w:rsidRDefault="004A32C5" w:rsidP="0029629A">
      <w:pPr>
        <w:pStyle w:val="a6"/>
        <w:numPr>
          <w:ilvl w:val="1"/>
          <w:numId w:val="30"/>
        </w:numPr>
        <w:ind w:left="0" w:firstLine="709"/>
      </w:pPr>
      <w:r w:rsidRPr="000C292D">
        <w:t>Заруцкий С</w:t>
      </w:r>
      <w:r>
        <w:t>.</w:t>
      </w:r>
      <w:r w:rsidRPr="000C292D">
        <w:t xml:space="preserve"> А</w:t>
      </w:r>
      <w:r>
        <w:t>.</w:t>
      </w:r>
      <w:r w:rsidRPr="000C292D">
        <w:t xml:space="preserve"> Система выбора и настройки метода агрегирования как элемент инструментария СППР в сфере региональной политики </w:t>
      </w:r>
      <w:r w:rsidRPr="00D03125">
        <w:t>[Текст] /</w:t>
      </w:r>
      <w:r w:rsidRPr="00937454">
        <w:t xml:space="preserve"> </w:t>
      </w:r>
      <w:r w:rsidRPr="000C292D">
        <w:t>С</w:t>
      </w:r>
      <w:r>
        <w:t>.</w:t>
      </w:r>
      <w:r w:rsidRPr="000C292D">
        <w:t xml:space="preserve"> А</w:t>
      </w:r>
      <w:r>
        <w:t>.</w:t>
      </w:r>
      <w:r w:rsidRPr="00D03125">
        <w:t xml:space="preserve"> </w:t>
      </w:r>
      <w:r w:rsidRPr="000C292D">
        <w:t xml:space="preserve">Заруцкий </w:t>
      </w:r>
      <w:r>
        <w:t xml:space="preserve">// </w:t>
      </w:r>
      <w:r w:rsidRPr="000C292D">
        <w:t>Управление экономическими системами: электроннный научный журнал</w:t>
      </w:r>
      <w:r>
        <w:t xml:space="preserve">. – </w:t>
      </w:r>
      <w:r w:rsidRPr="000C292D">
        <w:t>2013</w:t>
      </w:r>
      <w:r>
        <w:t>. –</w:t>
      </w:r>
      <w:r w:rsidRPr="000C292D">
        <w:t xml:space="preserve"> </w:t>
      </w:r>
      <w:r>
        <w:t>№ 11 (59).</w:t>
      </w:r>
    </w:p>
    <w:p w14:paraId="4939DFC7" w14:textId="77777777" w:rsidR="004A32C5" w:rsidRPr="0064263F" w:rsidRDefault="004A32C5" w:rsidP="0029629A">
      <w:pPr>
        <w:pStyle w:val="a6"/>
        <w:numPr>
          <w:ilvl w:val="1"/>
          <w:numId w:val="30"/>
        </w:numPr>
        <w:ind w:left="0" w:firstLine="709"/>
        <w:rPr>
          <w:lang w:val="en-US"/>
        </w:rPr>
      </w:pPr>
      <w:r w:rsidRPr="000C292D">
        <w:rPr>
          <w:lang w:val="en-US"/>
        </w:rPr>
        <w:t>Opricovic</w:t>
      </w:r>
      <w:r w:rsidRPr="0064263F">
        <w:rPr>
          <w:lang w:val="en-US"/>
        </w:rPr>
        <w:t xml:space="preserve">, </w:t>
      </w:r>
      <w:r w:rsidRPr="000C292D">
        <w:rPr>
          <w:lang w:val="en-US"/>
        </w:rPr>
        <w:t>S</w:t>
      </w:r>
      <w:r w:rsidRPr="0064263F">
        <w:rPr>
          <w:lang w:val="en-US"/>
        </w:rPr>
        <w:t xml:space="preserve">. </w:t>
      </w:r>
      <w:r w:rsidRPr="000C292D">
        <w:rPr>
          <w:lang w:val="en-US"/>
        </w:rPr>
        <w:t>Extended</w:t>
      </w:r>
      <w:r w:rsidRPr="0064263F">
        <w:rPr>
          <w:lang w:val="en-US"/>
        </w:rPr>
        <w:t xml:space="preserve"> </w:t>
      </w:r>
      <w:r w:rsidRPr="000C292D">
        <w:rPr>
          <w:lang w:val="en-US"/>
        </w:rPr>
        <w:t>VIKOR</w:t>
      </w:r>
      <w:r w:rsidRPr="0064263F">
        <w:rPr>
          <w:lang w:val="en-US"/>
        </w:rPr>
        <w:t xml:space="preserve"> </w:t>
      </w:r>
      <w:r w:rsidRPr="000C292D">
        <w:rPr>
          <w:lang w:val="en-US"/>
        </w:rPr>
        <w:t>method</w:t>
      </w:r>
      <w:r w:rsidRPr="0064263F">
        <w:rPr>
          <w:lang w:val="en-US"/>
        </w:rPr>
        <w:t xml:space="preserve"> </w:t>
      </w:r>
      <w:r w:rsidRPr="000C292D">
        <w:rPr>
          <w:lang w:val="en-US"/>
        </w:rPr>
        <w:t>in</w:t>
      </w:r>
      <w:r w:rsidRPr="0064263F">
        <w:rPr>
          <w:lang w:val="en-US"/>
        </w:rPr>
        <w:t xml:space="preserve"> </w:t>
      </w:r>
      <w:r w:rsidRPr="000C292D">
        <w:rPr>
          <w:lang w:val="en-US"/>
        </w:rPr>
        <w:t>comparison</w:t>
      </w:r>
      <w:r w:rsidRPr="0064263F">
        <w:rPr>
          <w:lang w:val="en-US"/>
        </w:rPr>
        <w:t xml:space="preserve"> </w:t>
      </w:r>
      <w:r w:rsidRPr="000C292D">
        <w:rPr>
          <w:lang w:val="en-US"/>
        </w:rPr>
        <w:t>with</w:t>
      </w:r>
      <w:r w:rsidRPr="0064263F">
        <w:rPr>
          <w:lang w:val="en-US"/>
        </w:rPr>
        <w:t xml:space="preserve"> </w:t>
      </w:r>
      <w:r w:rsidRPr="000C292D">
        <w:rPr>
          <w:lang w:val="en-US"/>
        </w:rPr>
        <w:t>outranking</w:t>
      </w:r>
      <w:r w:rsidRPr="0064263F">
        <w:rPr>
          <w:lang w:val="en-US"/>
        </w:rPr>
        <w:t xml:space="preserve"> </w:t>
      </w:r>
      <w:r w:rsidRPr="000C292D">
        <w:rPr>
          <w:lang w:val="en-US"/>
        </w:rPr>
        <w:t>methods</w:t>
      </w:r>
      <w:r w:rsidRPr="0064263F">
        <w:rPr>
          <w:lang w:val="en-US"/>
        </w:rPr>
        <w:t xml:space="preserve"> </w:t>
      </w:r>
      <w:r w:rsidRPr="002D62BC">
        <w:rPr>
          <w:lang w:val="en-US"/>
        </w:rPr>
        <w:t>[</w:t>
      </w:r>
      <w:r w:rsidR="001C3652">
        <w:rPr>
          <w:lang w:val="en-US"/>
        </w:rPr>
        <w:t>Text</w:t>
      </w:r>
      <w:r w:rsidRPr="002D62BC">
        <w:rPr>
          <w:lang w:val="en-US"/>
        </w:rPr>
        <w:t xml:space="preserve">] </w:t>
      </w:r>
      <w:r w:rsidRPr="0064263F">
        <w:rPr>
          <w:lang w:val="en-US"/>
        </w:rPr>
        <w:t xml:space="preserve">/ </w:t>
      </w:r>
      <w:r w:rsidRPr="000C292D">
        <w:rPr>
          <w:lang w:val="en-US"/>
        </w:rPr>
        <w:t>S</w:t>
      </w:r>
      <w:r w:rsidRPr="0064263F">
        <w:rPr>
          <w:lang w:val="en-US"/>
        </w:rPr>
        <w:t xml:space="preserve">. </w:t>
      </w:r>
      <w:r w:rsidRPr="000C292D">
        <w:rPr>
          <w:lang w:val="en-US"/>
        </w:rPr>
        <w:t>Opricovic</w:t>
      </w:r>
      <w:r w:rsidRPr="002D62BC">
        <w:rPr>
          <w:lang w:val="en-US"/>
        </w:rPr>
        <w:t>, G. H. Tzeng</w:t>
      </w:r>
      <w:r w:rsidRPr="0064263F">
        <w:rPr>
          <w:lang w:val="en-US"/>
        </w:rPr>
        <w:t xml:space="preserve"> // European Journal of Operational Research. – 2007. – №</w:t>
      </w:r>
      <w:r>
        <w:rPr>
          <w:lang w:val="en-US"/>
        </w:rPr>
        <w:t xml:space="preserve"> 178</w:t>
      </w:r>
      <w:r w:rsidRPr="0064263F">
        <w:rPr>
          <w:lang w:val="en-US"/>
        </w:rPr>
        <w:t xml:space="preserve">. – </w:t>
      </w:r>
      <w:r>
        <w:t>Р</w:t>
      </w:r>
      <w:r w:rsidR="001C3652">
        <w:rPr>
          <w:lang w:val="en-US"/>
        </w:rPr>
        <w:t>p</w:t>
      </w:r>
      <w:r w:rsidRPr="0064263F">
        <w:rPr>
          <w:lang w:val="en-US"/>
        </w:rPr>
        <w:t>. 514–529.</w:t>
      </w:r>
    </w:p>
    <w:p w14:paraId="4C4AA1CB" w14:textId="77777777" w:rsidR="004A32C5" w:rsidRPr="002D62BC" w:rsidRDefault="004A32C5" w:rsidP="0029629A">
      <w:pPr>
        <w:pStyle w:val="a6"/>
        <w:numPr>
          <w:ilvl w:val="1"/>
          <w:numId w:val="30"/>
        </w:numPr>
        <w:ind w:left="0" w:firstLine="709"/>
      </w:pPr>
      <w:r w:rsidRPr="002D62BC">
        <w:t>Зак, Ю.А. Прикладные задачи многокритериальной оптимизации [Текст] / Ю.А. Зак. – М.: Экономика, 2014. – 455с.</w:t>
      </w:r>
    </w:p>
    <w:p w14:paraId="662DD40B" w14:textId="77777777" w:rsidR="004A32C5" w:rsidRPr="002D62BC" w:rsidRDefault="004A32C5" w:rsidP="0029629A">
      <w:pPr>
        <w:pStyle w:val="a6"/>
        <w:numPr>
          <w:ilvl w:val="1"/>
          <w:numId w:val="30"/>
        </w:numPr>
        <w:ind w:left="0" w:firstLine="709"/>
        <w:rPr>
          <w:lang w:val="en-US"/>
        </w:rPr>
      </w:pPr>
      <w:r w:rsidRPr="002D62BC">
        <w:rPr>
          <w:lang w:val="en-US"/>
        </w:rPr>
        <w:t>Peng, Y. An empirical study of classification algorithm evaluation for financial risk prediction [</w:t>
      </w:r>
      <w:r w:rsidR="001C3652">
        <w:rPr>
          <w:lang w:val="en-US"/>
        </w:rPr>
        <w:t>Text</w:t>
      </w:r>
      <w:r w:rsidRPr="002D62BC">
        <w:rPr>
          <w:lang w:val="en-US"/>
        </w:rPr>
        <w:t xml:space="preserve">] / Y. Peng, G. Wang, G. Kou [and etc.] // Applied Soft Computing. – 2011. – </w:t>
      </w:r>
      <w:r w:rsidR="001C3652">
        <w:rPr>
          <w:lang w:val="en-US"/>
        </w:rPr>
        <w:t>Vol</w:t>
      </w:r>
      <w:r w:rsidRPr="002D62BC">
        <w:rPr>
          <w:lang w:val="en-US"/>
        </w:rPr>
        <w:t>. 11. – №. 2. – P</w:t>
      </w:r>
      <w:r w:rsidR="001C3652">
        <w:rPr>
          <w:lang w:val="en-US"/>
        </w:rPr>
        <w:t>p</w:t>
      </w:r>
      <w:r w:rsidRPr="002D62BC">
        <w:rPr>
          <w:lang w:val="en-US"/>
        </w:rPr>
        <w:t>. 2906-2915</w:t>
      </w:r>
      <w:r w:rsidRPr="001C3652">
        <w:rPr>
          <w:lang w:val="en-US"/>
        </w:rPr>
        <w:t>.</w:t>
      </w:r>
    </w:p>
    <w:p w14:paraId="072C8809" w14:textId="77777777" w:rsidR="004A32C5" w:rsidRPr="000C292D" w:rsidRDefault="004A32C5" w:rsidP="0029629A">
      <w:pPr>
        <w:pStyle w:val="a6"/>
        <w:numPr>
          <w:ilvl w:val="1"/>
          <w:numId w:val="30"/>
        </w:numPr>
        <w:ind w:left="0" w:firstLine="709"/>
        <w:rPr>
          <w:lang w:val="en-US"/>
        </w:rPr>
      </w:pPr>
      <w:r w:rsidRPr="000C292D">
        <w:rPr>
          <w:lang w:val="en-US"/>
        </w:rPr>
        <w:t xml:space="preserve">Mir, M.A. Application of TOPSIS and VIKOR improved versions in a multi criteria decision analysis to develop an optimized municipal solid waste management model </w:t>
      </w:r>
      <w:r w:rsidRPr="002D62BC">
        <w:rPr>
          <w:lang w:val="en-US"/>
        </w:rPr>
        <w:t>[</w:t>
      </w:r>
      <w:r w:rsidR="001C3652">
        <w:rPr>
          <w:lang w:val="en-US"/>
        </w:rPr>
        <w:t>Text</w:t>
      </w:r>
      <w:r w:rsidRPr="002D62BC">
        <w:rPr>
          <w:lang w:val="en-US"/>
        </w:rPr>
        <w:t xml:space="preserve">] </w:t>
      </w:r>
      <w:r w:rsidRPr="000C292D">
        <w:rPr>
          <w:lang w:val="en-US"/>
        </w:rPr>
        <w:t>/ M.A. Mir, P.T. Ghazvinei, N.M.N. Sulaiman [and et.</w:t>
      </w:r>
      <w:r w:rsidR="001C3652">
        <w:rPr>
          <w:lang w:val="en-US"/>
        </w:rPr>
        <w:t xml:space="preserve"> al.</w:t>
      </w:r>
      <w:r w:rsidRPr="000C292D">
        <w:rPr>
          <w:lang w:val="en-US"/>
        </w:rPr>
        <w:t xml:space="preserve">] // Journal of environmental management. – 2016. – </w:t>
      </w:r>
      <w:r w:rsidR="001C3652">
        <w:rPr>
          <w:lang w:val="en-US"/>
        </w:rPr>
        <w:t>Vol</w:t>
      </w:r>
      <w:r w:rsidRPr="000C292D">
        <w:rPr>
          <w:lang w:val="en-US"/>
        </w:rPr>
        <w:t>. 166. – P</w:t>
      </w:r>
      <w:r w:rsidR="001C3652">
        <w:rPr>
          <w:lang w:val="en-US"/>
        </w:rPr>
        <w:t>p</w:t>
      </w:r>
      <w:r w:rsidRPr="000C292D">
        <w:rPr>
          <w:lang w:val="en-US"/>
        </w:rPr>
        <w:t>. 109-115</w:t>
      </w:r>
      <w:r w:rsidRPr="002D62BC">
        <w:rPr>
          <w:lang w:val="en-US"/>
        </w:rPr>
        <w:t>.</w:t>
      </w:r>
    </w:p>
    <w:p w14:paraId="526B732C" w14:textId="77777777" w:rsidR="004A32C5" w:rsidRPr="002D62BC" w:rsidRDefault="004A32C5" w:rsidP="0029629A">
      <w:pPr>
        <w:pStyle w:val="a6"/>
        <w:numPr>
          <w:ilvl w:val="1"/>
          <w:numId w:val="30"/>
        </w:numPr>
        <w:ind w:left="0" w:firstLine="709"/>
      </w:pPr>
      <w:r w:rsidRPr="000C292D">
        <w:t>Мамедова</w:t>
      </w:r>
      <w:r w:rsidRPr="002D62BC">
        <w:t xml:space="preserve">, </w:t>
      </w:r>
      <w:r w:rsidRPr="000C292D">
        <w:t>М</w:t>
      </w:r>
      <w:r w:rsidRPr="002D62BC">
        <w:t xml:space="preserve">. </w:t>
      </w:r>
      <w:r w:rsidRPr="000C292D">
        <w:t>Г</w:t>
      </w:r>
      <w:r w:rsidRPr="002D62BC">
        <w:t xml:space="preserve">. </w:t>
      </w:r>
      <w:r w:rsidRPr="000C292D">
        <w:t>Многокритериальная</w:t>
      </w:r>
      <w:r w:rsidRPr="002D62BC">
        <w:t xml:space="preserve"> </w:t>
      </w:r>
      <w:r w:rsidRPr="000C292D">
        <w:t>оптимизация</w:t>
      </w:r>
      <w:r w:rsidRPr="002D62BC">
        <w:t xml:space="preserve"> </w:t>
      </w:r>
      <w:r w:rsidRPr="000C292D">
        <w:t>задач</w:t>
      </w:r>
      <w:r w:rsidRPr="002D62BC">
        <w:t xml:space="preserve"> </w:t>
      </w:r>
      <w:r w:rsidRPr="000C292D">
        <w:t>управления</w:t>
      </w:r>
      <w:r w:rsidRPr="002D62BC">
        <w:t xml:space="preserve"> </w:t>
      </w:r>
      <w:r w:rsidRPr="000C292D">
        <w:t>человеческими</w:t>
      </w:r>
      <w:r w:rsidRPr="002D62BC">
        <w:t xml:space="preserve"> </w:t>
      </w:r>
      <w:r w:rsidRPr="000C292D">
        <w:t>ресурсами</w:t>
      </w:r>
      <w:r w:rsidRPr="002D62BC">
        <w:t xml:space="preserve"> </w:t>
      </w:r>
      <w:r w:rsidRPr="000C292D">
        <w:t>на</w:t>
      </w:r>
      <w:r w:rsidRPr="002D62BC">
        <w:t xml:space="preserve"> </w:t>
      </w:r>
      <w:r w:rsidRPr="000C292D">
        <w:t>базе</w:t>
      </w:r>
      <w:r w:rsidRPr="002D62BC">
        <w:t xml:space="preserve"> </w:t>
      </w:r>
      <w:r w:rsidRPr="000C292D">
        <w:t>модифицированного</w:t>
      </w:r>
      <w:r w:rsidRPr="002D62BC">
        <w:t xml:space="preserve"> </w:t>
      </w:r>
      <w:r w:rsidRPr="000C292D">
        <w:t>метода</w:t>
      </w:r>
      <w:r w:rsidRPr="002D62BC">
        <w:t xml:space="preserve"> </w:t>
      </w:r>
      <w:r w:rsidRPr="002D62BC">
        <w:rPr>
          <w:lang w:val="en-US"/>
        </w:rPr>
        <w:t>TOPSIS</w:t>
      </w:r>
      <w:r w:rsidRPr="002D62BC">
        <w:t xml:space="preserve"> [Текст] / </w:t>
      </w:r>
      <w:r w:rsidRPr="000C292D">
        <w:t>М</w:t>
      </w:r>
      <w:r w:rsidRPr="002D62BC">
        <w:t xml:space="preserve">. </w:t>
      </w:r>
      <w:r w:rsidRPr="000C292D">
        <w:t>Г</w:t>
      </w:r>
      <w:r w:rsidRPr="002D62BC">
        <w:t xml:space="preserve">. </w:t>
      </w:r>
      <w:r w:rsidRPr="000C292D">
        <w:t>Мамедова</w:t>
      </w:r>
      <w:r w:rsidRPr="002D62BC">
        <w:t xml:space="preserve">, </w:t>
      </w:r>
      <w:r w:rsidRPr="000C292D">
        <w:t>З</w:t>
      </w:r>
      <w:r w:rsidRPr="002D62BC">
        <w:t xml:space="preserve">. </w:t>
      </w:r>
      <w:r w:rsidRPr="000C292D">
        <w:t>Г</w:t>
      </w:r>
      <w:r w:rsidRPr="002D62BC">
        <w:t xml:space="preserve">. </w:t>
      </w:r>
      <w:r w:rsidRPr="000C292D">
        <w:t>Джабраилова</w:t>
      </w:r>
      <w:r w:rsidRPr="002D62BC">
        <w:t xml:space="preserve"> // </w:t>
      </w:r>
      <w:r w:rsidRPr="000C292D">
        <w:t>Восточно</w:t>
      </w:r>
      <w:r w:rsidRPr="002D62BC">
        <w:t>-</w:t>
      </w:r>
      <w:r w:rsidRPr="000C292D">
        <w:t>Европейский</w:t>
      </w:r>
      <w:r w:rsidRPr="002D62BC">
        <w:t xml:space="preserve"> </w:t>
      </w:r>
      <w:r w:rsidRPr="000C292D">
        <w:t>журнал</w:t>
      </w:r>
      <w:r w:rsidRPr="002D62BC">
        <w:t xml:space="preserve"> </w:t>
      </w:r>
      <w:r w:rsidRPr="000C292D">
        <w:t>передовых</w:t>
      </w:r>
      <w:r w:rsidRPr="002D62BC">
        <w:t xml:space="preserve"> </w:t>
      </w:r>
      <w:r w:rsidRPr="000C292D">
        <w:t>технологий</w:t>
      </w:r>
      <w:r w:rsidRPr="002D62BC">
        <w:t>. – 2015.</w:t>
      </w:r>
    </w:p>
    <w:p w14:paraId="7F2E37C5" w14:textId="77777777" w:rsidR="004A32C5" w:rsidRPr="002D62BC" w:rsidRDefault="004A32C5" w:rsidP="0029629A">
      <w:pPr>
        <w:pStyle w:val="a6"/>
        <w:numPr>
          <w:ilvl w:val="1"/>
          <w:numId w:val="30"/>
        </w:numPr>
        <w:ind w:left="0" w:firstLine="709"/>
        <w:rPr>
          <w:lang w:val="en-US"/>
        </w:rPr>
      </w:pPr>
      <w:r w:rsidRPr="000C292D">
        <w:rPr>
          <w:lang w:val="en-US"/>
        </w:rPr>
        <w:t xml:space="preserve">Lin, M. C. Using AHP and TOPSIS approaches in customer-driven product design process </w:t>
      </w:r>
      <w:r w:rsidRPr="002D62BC">
        <w:rPr>
          <w:lang w:val="en-US"/>
        </w:rPr>
        <w:t>[</w:t>
      </w:r>
      <w:r w:rsidR="001C3652">
        <w:rPr>
          <w:lang w:val="en-US"/>
        </w:rPr>
        <w:t>Text</w:t>
      </w:r>
      <w:r w:rsidRPr="002D62BC">
        <w:rPr>
          <w:lang w:val="en-US"/>
        </w:rPr>
        <w:t xml:space="preserve">] </w:t>
      </w:r>
      <w:r w:rsidRPr="000C292D">
        <w:rPr>
          <w:lang w:val="en-US"/>
        </w:rPr>
        <w:t xml:space="preserve">/ M.C. Lin, C.C. Wang, M.S. Chen [and etc.] // Computers in industry. – 2008. – </w:t>
      </w:r>
      <w:r w:rsidR="001C3652">
        <w:rPr>
          <w:lang w:val="en-US"/>
        </w:rPr>
        <w:t>Vol</w:t>
      </w:r>
      <w:r w:rsidRPr="000C292D">
        <w:rPr>
          <w:lang w:val="en-US"/>
        </w:rPr>
        <w:t xml:space="preserve">. 59. – №. </w:t>
      </w:r>
      <w:r w:rsidRPr="002D62BC">
        <w:rPr>
          <w:lang w:val="en-US"/>
        </w:rPr>
        <w:t>1. – P</w:t>
      </w:r>
      <w:r w:rsidR="001C3652">
        <w:rPr>
          <w:lang w:val="en-US"/>
        </w:rPr>
        <w:t>p</w:t>
      </w:r>
      <w:r w:rsidRPr="002D62BC">
        <w:rPr>
          <w:lang w:val="en-US"/>
        </w:rPr>
        <w:t>. 17-31.</w:t>
      </w:r>
    </w:p>
    <w:p w14:paraId="2B1E8A23" w14:textId="77777777" w:rsidR="004A32C5" w:rsidRPr="000C292D" w:rsidRDefault="004A32C5" w:rsidP="0029629A">
      <w:pPr>
        <w:pStyle w:val="a6"/>
        <w:numPr>
          <w:ilvl w:val="1"/>
          <w:numId w:val="30"/>
        </w:numPr>
        <w:ind w:left="0" w:firstLine="709"/>
        <w:rPr>
          <w:lang w:val="en-US"/>
        </w:rPr>
      </w:pPr>
      <w:r w:rsidRPr="000C292D">
        <w:rPr>
          <w:lang w:val="en-US"/>
        </w:rPr>
        <w:t xml:space="preserve">Kelemenis, A. A new TOPSIS-based multi-criteria approach to personnel selections </w:t>
      </w:r>
      <w:r w:rsidRPr="00C42359">
        <w:rPr>
          <w:lang w:val="en-US"/>
        </w:rPr>
        <w:t>[</w:t>
      </w:r>
      <w:r w:rsidR="001C3652">
        <w:rPr>
          <w:lang w:val="en-US"/>
        </w:rPr>
        <w:t>Text</w:t>
      </w:r>
      <w:r w:rsidRPr="00C42359">
        <w:rPr>
          <w:lang w:val="en-US"/>
        </w:rPr>
        <w:t xml:space="preserve">] </w:t>
      </w:r>
      <w:r w:rsidRPr="000C292D">
        <w:rPr>
          <w:lang w:val="en-US"/>
        </w:rPr>
        <w:t>/ A. Kelemenis, D. Askounis // Expert Systems with Applications. – 2010.</w:t>
      </w:r>
    </w:p>
    <w:p w14:paraId="4DA62712" w14:textId="77777777" w:rsidR="004A32C5" w:rsidRPr="005B41D5" w:rsidRDefault="004A32C5" w:rsidP="0029629A">
      <w:pPr>
        <w:pStyle w:val="a6"/>
        <w:numPr>
          <w:ilvl w:val="1"/>
          <w:numId w:val="30"/>
        </w:numPr>
        <w:ind w:left="0" w:firstLine="709"/>
        <w:rPr>
          <w:lang w:val="en-US"/>
        </w:rPr>
      </w:pPr>
      <w:r w:rsidRPr="000C292D">
        <w:rPr>
          <w:lang w:val="en-US"/>
        </w:rPr>
        <w:lastRenderedPageBreak/>
        <w:t xml:space="preserve">Sun, C.C. Using fuzzy TOPSIS method for evaluating the competitive advantages of shopping websites </w:t>
      </w:r>
      <w:r w:rsidRPr="00C42359">
        <w:rPr>
          <w:lang w:val="en-US"/>
        </w:rPr>
        <w:t>[</w:t>
      </w:r>
      <w:r w:rsidR="001C3652">
        <w:rPr>
          <w:lang w:val="en-US"/>
        </w:rPr>
        <w:t>Text</w:t>
      </w:r>
      <w:r w:rsidRPr="00C42359">
        <w:rPr>
          <w:lang w:val="en-US"/>
        </w:rPr>
        <w:t xml:space="preserve">] </w:t>
      </w:r>
      <w:r>
        <w:rPr>
          <w:lang w:val="en-US"/>
        </w:rPr>
        <w:t>/</w:t>
      </w:r>
      <w:r w:rsidRPr="000C292D">
        <w:rPr>
          <w:lang w:val="en-US"/>
        </w:rPr>
        <w:t xml:space="preserve"> C.C. Sun, G.T.R. Lin // Expert Systems with Applications. – 2009. – </w:t>
      </w:r>
      <w:r w:rsidR="001C3652">
        <w:rPr>
          <w:lang w:val="en-US"/>
        </w:rPr>
        <w:t>Vol</w:t>
      </w:r>
      <w:r w:rsidRPr="000C292D">
        <w:rPr>
          <w:lang w:val="en-US"/>
        </w:rPr>
        <w:t>. 36. – №. 9. – P</w:t>
      </w:r>
      <w:r w:rsidR="001C3652">
        <w:rPr>
          <w:lang w:val="en-US"/>
        </w:rPr>
        <w:t>p</w:t>
      </w:r>
      <w:r w:rsidRPr="000C292D">
        <w:rPr>
          <w:lang w:val="en-US"/>
        </w:rPr>
        <w:t xml:space="preserve">. </w:t>
      </w:r>
      <w:r w:rsidRPr="005B41D5">
        <w:rPr>
          <w:lang w:val="en-US"/>
        </w:rPr>
        <w:t>11764-11771.</w:t>
      </w:r>
    </w:p>
    <w:p w14:paraId="7A35CCE1" w14:textId="77777777" w:rsidR="004A32C5" w:rsidRPr="000C292D" w:rsidRDefault="004A32C5" w:rsidP="0029629A">
      <w:pPr>
        <w:pStyle w:val="a6"/>
        <w:numPr>
          <w:ilvl w:val="1"/>
          <w:numId w:val="30"/>
        </w:numPr>
        <w:ind w:left="0" w:firstLine="709"/>
        <w:rPr>
          <w:lang w:val="en-US"/>
        </w:rPr>
      </w:pPr>
      <w:r w:rsidRPr="000C292D">
        <w:rPr>
          <w:lang w:val="en-US"/>
        </w:rPr>
        <w:t xml:space="preserve">Sadi-Nezhad, S. Application of a fuzzy TOPSIS method base on modified preference ratio and fuzzy distance measurement in assessment of traffic police centers performance </w:t>
      </w:r>
      <w:r w:rsidRPr="00C42359">
        <w:rPr>
          <w:lang w:val="en-US"/>
        </w:rPr>
        <w:t>[</w:t>
      </w:r>
      <w:r w:rsidR="001C3652">
        <w:rPr>
          <w:lang w:val="en-US"/>
        </w:rPr>
        <w:t>Text</w:t>
      </w:r>
      <w:r w:rsidRPr="00C42359">
        <w:rPr>
          <w:lang w:val="en-US"/>
        </w:rPr>
        <w:t xml:space="preserve">] </w:t>
      </w:r>
      <w:r w:rsidRPr="000C292D">
        <w:rPr>
          <w:lang w:val="en-US"/>
        </w:rPr>
        <w:t xml:space="preserve">/ S. Sadi-Nezhad, K. K. Damghani // Applied soft computing. – 2010. – </w:t>
      </w:r>
      <w:r w:rsidR="001C3652">
        <w:rPr>
          <w:lang w:val="en-US"/>
        </w:rPr>
        <w:t>Vol</w:t>
      </w:r>
      <w:r w:rsidRPr="000C292D">
        <w:rPr>
          <w:lang w:val="en-US"/>
        </w:rPr>
        <w:t>. 10. – №. 4. – P</w:t>
      </w:r>
      <w:r w:rsidR="001C3652">
        <w:rPr>
          <w:lang w:val="en-US"/>
        </w:rPr>
        <w:t>p</w:t>
      </w:r>
      <w:r w:rsidRPr="000C292D">
        <w:rPr>
          <w:lang w:val="en-US"/>
        </w:rPr>
        <w:t>. 1028-1039.</w:t>
      </w:r>
    </w:p>
    <w:p w14:paraId="7D01D0CA" w14:textId="77777777" w:rsidR="004A32C5" w:rsidRPr="000C292D" w:rsidRDefault="004A32C5" w:rsidP="0029629A">
      <w:pPr>
        <w:pStyle w:val="a6"/>
        <w:numPr>
          <w:ilvl w:val="1"/>
          <w:numId w:val="30"/>
        </w:numPr>
        <w:ind w:left="0" w:firstLine="709"/>
      </w:pPr>
      <w:r w:rsidRPr="000C292D">
        <w:t>Мамедова</w:t>
      </w:r>
      <w:r w:rsidRPr="00C42359">
        <w:t xml:space="preserve">, </w:t>
      </w:r>
      <w:r w:rsidRPr="000C292D">
        <w:t>М</w:t>
      </w:r>
      <w:r w:rsidRPr="00C42359">
        <w:t>.</w:t>
      </w:r>
      <w:r w:rsidRPr="000C292D">
        <w:t>Г</w:t>
      </w:r>
      <w:r w:rsidRPr="00C42359">
        <w:t xml:space="preserve">. </w:t>
      </w:r>
      <w:r w:rsidRPr="000C292D">
        <w:t>Многокритериальная</w:t>
      </w:r>
      <w:r w:rsidRPr="00C42359">
        <w:t xml:space="preserve"> </w:t>
      </w:r>
      <w:r w:rsidRPr="000C292D">
        <w:t>оптимизация</w:t>
      </w:r>
      <w:r w:rsidRPr="00C42359">
        <w:t xml:space="preserve"> </w:t>
      </w:r>
      <w:r w:rsidRPr="000C292D">
        <w:t>задач</w:t>
      </w:r>
      <w:r w:rsidRPr="00C42359">
        <w:t xml:space="preserve"> </w:t>
      </w:r>
      <w:r w:rsidRPr="000C292D">
        <w:t>управления</w:t>
      </w:r>
      <w:r w:rsidRPr="00C42359">
        <w:t xml:space="preserve"> </w:t>
      </w:r>
      <w:r w:rsidRPr="000C292D">
        <w:t>человеческими</w:t>
      </w:r>
      <w:r w:rsidRPr="00C42359">
        <w:t xml:space="preserve"> </w:t>
      </w:r>
      <w:r w:rsidRPr="000C292D">
        <w:t>ресурсами</w:t>
      </w:r>
      <w:r w:rsidRPr="00C42359">
        <w:t xml:space="preserve"> </w:t>
      </w:r>
      <w:r w:rsidRPr="000C292D">
        <w:t>на</w:t>
      </w:r>
      <w:r w:rsidRPr="00C42359">
        <w:t xml:space="preserve"> </w:t>
      </w:r>
      <w:r w:rsidRPr="000C292D">
        <w:t>базе</w:t>
      </w:r>
      <w:r w:rsidRPr="00C42359">
        <w:t xml:space="preserve"> </w:t>
      </w:r>
      <w:r w:rsidRPr="000C292D">
        <w:t>модифицированного</w:t>
      </w:r>
      <w:r w:rsidRPr="00C42359">
        <w:t xml:space="preserve"> </w:t>
      </w:r>
      <w:r w:rsidRPr="000C292D">
        <w:t>метода</w:t>
      </w:r>
      <w:r w:rsidRPr="00C42359">
        <w:t xml:space="preserve"> </w:t>
      </w:r>
      <w:r w:rsidRPr="00A30A50">
        <w:rPr>
          <w:lang w:val="en-US"/>
        </w:rPr>
        <w:t>TOPSIS</w:t>
      </w:r>
      <w:r w:rsidRPr="00C42359">
        <w:t xml:space="preserve"> </w:t>
      </w:r>
      <w:r w:rsidRPr="000C292D">
        <w:t>[Текст]</w:t>
      </w:r>
      <w:r>
        <w:t xml:space="preserve"> </w:t>
      </w:r>
      <w:r w:rsidRPr="000C292D">
        <w:t>/ М.Г. Мамедова, З.Г. Джабраилова // Восточно-Европейский журнал передовых технологий. – 2015. – №. 4 (74). – Т. 2. – С. 48-62</w:t>
      </w:r>
      <w:r>
        <w:t>.</w:t>
      </w:r>
    </w:p>
    <w:p w14:paraId="49B3DBBB" w14:textId="77777777" w:rsidR="004A32C5" w:rsidRPr="000C292D" w:rsidRDefault="004A32C5" w:rsidP="0029629A">
      <w:pPr>
        <w:pStyle w:val="a6"/>
        <w:numPr>
          <w:ilvl w:val="1"/>
          <w:numId w:val="30"/>
        </w:numPr>
        <w:ind w:left="0" w:firstLine="709"/>
        <w:rPr>
          <w:lang w:val="en-US"/>
        </w:rPr>
      </w:pPr>
      <w:r>
        <w:rPr>
          <w:lang w:val="en-US"/>
        </w:rPr>
        <w:t>Opricovic,</w:t>
      </w:r>
      <w:r w:rsidRPr="005B41D5">
        <w:rPr>
          <w:lang w:val="en-US"/>
        </w:rPr>
        <w:t xml:space="preserve"> </w:t>
      </w:r>
      <w:r w:rsidRPr="000C292D">
        <w:rPr>
          <w:lang w:val="en-US"/>
        </w:rPr>
        <w:t>S</w:t>
      </w:r>
      <w:r w:rsidRPr="005B41D5">
        <w:rPr>
          <w:lang w:val="en-US"/>
        </w:rPr>
        <w:t>.</w:t>
      </w:r>
      <w:r w:rsidRPr="000C292D">
        <w:rPr>
          <w:lang w:val="en-US"/>
        </w:rPr>
        <w:t xml:space="preserve"> Compromise solution by MCDM methods: A comparative analysis of VIKOR and TOPSIS</w:t>
      </w:r>
      <w:r w:rsidRPr="005B41D5">
        <w:rPr>
          <w:lang w:val="en-US"/>
        </w:rPr>
        <w:t xml:space="preserve"> </w:t>
      </w:r>
      <w:r w:rsidRPr="00C42359">
        <w:rPr>
          <w:lang w:val="en-US"/>
        </w:rPr>
        <w:t>[</w:t>
      </w:r>
      <w:r w:rsidR="001C3652">
        <w:rPr>
          <w:lang w:val="en-US"/>
        </w:rPr>
        <w:t>Text</w:t>
      </w:r>
      <w:r w:rsidRPr="00C42359">
        <w:rPr>
          <w:lang w:val="en-US"/>
        </w:rPr>
        <w:t xml:space="preserve">] </w:t>
      </w:r>
      <w:r w:rsidRPr="005B41D5">
        <w:rPr>
          <w:lang w:val="en-US"/>
        </w:rPr>
        <w:t xml:space="preserve">/ </w:t>
      </w:r>
      <w:r w:rsidRPr="000C292D">
        <w:rPr>
          <w:lang w:val="en-US"/>
        </w:rPr>
        <w:t>S</w:t>
      </w:r>
      <w:r w:rsidRPr="005B41D5">
        <w:rPr>
          <w:lang w:val="en-US"/>
        </w:rPr>
        <w:t>.</w:t>
      </w:r>
      <w:r w:rsidRPr="000C292D">
        <w:rPr>
          <w:lang w:val="en-US"/>
        </w:rPr>
        <w:t xml:space="preserve"> Opricovic, G</w:t>
      </w:r>
      <w:r w:rsidRPr="00A30A50">
        <w:rPr>
          <w:lang w:val="en-US"/>
        </w:rPr>
        <w:t>.</w:t>
      </w:r>
      <w:r w:rsidRPr="000C292D">
        <w:rPr>
          <w:lang w:val="en-US"/>
        </w:rPr>
        <w:t>H</w:t>
      </w:r>
      <w:r w:rsidRPr="005B41D5">
        <w:rPr>
          <w:lang w:val="en-US"/>
        </w:rPr>
        <w:t>.</w:t>
      </w:r>
      <w:r w:rsidRPr="00A30A50">
        <w:rPr>
          <w:lang w:val="en-US"/>
        </w:rPr>
        <w:t xml:space="preserve"> </w:t>
      </w:r>
      <w:r w:rsidRPr="000C292D">
        <w:rPr>
          <w:lang w:val="en-US"/>
        </w:rPr>
        <w:t xml:space="preserve">Tzeng </w:t>
      </w:r>
      <w:r w:rsidRPr="005B41D5">
        <w:rPr>
          <w:lang w:val="en-US"/>
        </w:rPr>
        <w:t xml:space="preserve">// </w:t>
      </w:r>
      <w:r w:rsidRPr="000C292D">
        <w:rPr>
          <w:lang w:val="en-US"/>
        </w:rPr>
        <w:t>European Journal of Operational Research</w:t>
      </w:r>
      <w:r w:rsidRPr="005B41D5">
        <w:rPr>
          <w:lang w:val="en-US"/>
        </w:rPr>
        <w:t xml:space="preserve">. </w:t>
      </w:r>
      <w:r>
        <w:rPr>
          <w:lang w:val="en-US"/>
        </w:rPr>
        <w:t>–</w:t>
      </w:r>
      <w:r w:rsidRPr="005B41D5">
        <w:rPr>
          <w:lang w:val="en-US"/>
        </w:rPr>
        <w:t xml:space="preserve"> </w:t>
      </w:r>
      <w:r w:rsidRPr="000C292D">
        <w:rPr>
          <w:lang w:val="en-US"/>
        </w:rPr>
        <w:t>2002</w:t>
      </w:r>
      <w:r w:rsidRPr="005B41D5">
        <w:rPr>
          <w:lang w:val="en-US"/>
        </w:rPr>
        <w:t xml:space="preserve">. – </w:t>
      </w:r>
      <w:r>
        <w:t>Р</w:t>
      </w:r>
      <w:r w:rsidR="001C3652">
        <w:rPr>
          <w:lang w:val="en-US"/>
        </w:rPr>
        <w:t>p</w:t>
      </w:r>
      <w:r w:rsidRPr="005B41D5">
        <w:rPr>
          <w:lang w:val="en-US"/>
        </w:rPr>
        <w:t>.</w:t>
      </w:r>
      <w:r w:rsidRPr="000C292D">
        <w:rPr>
          <w:lang w:val="en-US"/>
        </w:rPr>
        <w:t xml:space="preserve"> 445-455.</w:t>
      </w:r>
    </w:p>
    <w:p w14:paraId="140162A3" w14:textId="77777777" w:rsidR="004A32C5" w:rsidRPr="000C292D" w:rsidRDefault="004A32C5" w:rsidP="0029629A">
      <w:pPr>
        <w:pStyle w:val="a6"/>
        <w:numPr>
          <w:ilvl w:val="1"/>
          <w:numId w:val="30"/>
        </w:numPr>
        <w:ind w:left="0" w:firstLine="709"/>
        <w:rPr>
          <w:lang w:val="en-US"/>
        </w:rPr>
      </w:pPr>
      <w:r w:rsidRPr="000C292D">
        <w:rPr>
          <w:lang w:val="en-US"/>
        </w:rPr>
        <w:t>Nisel,</w:t>
      </w:r>
      <w:r w:rsidRPr="00BB1FA9">
        <w:rPr>
          <w:lang w:val="en-US"/>
        </w:rPr>
        <w:t xml:space="preserve"> </w:t>
      </w:r>
      <w:r w:rsidRPr="000C292D">
        <w:rPr>
          <w:lang w:val="en-US"/>
        </w:rPr>
        <w:t>S</w:t>
      </w:r>
      <w:r w:rsidRPr="00BB1FA9">
        <w:rPr>
          <w:lang w:val="en-US"/>
        </w:rPr>
        <w:t>.</w:t>
      </w:r>
      <w:r w:rsidRPr="000C292D">
        <w:rPr>
          <w:lang w:val="en-US"/>
        </w:rPr>
        <w:t xml:space="preserve"> An Extended VIKOR Method for Ranking Online Graduate Business Programs</w:t>
      </w:r>
      <w:r w:rsidRPr="00BB1FA9">
        <w:rPr>
          <w:lang w:val="en-US"/>
        </w:rPr>
        <w:t xml:space="preserve"> </w:t>
      </w:r>
      <w:r w:rsidRPr="00C42359">
        <w:rPr>
          <w:lang w:val="en-US"/>
        </w:rPr>
        <w:t>[</w:t>
      </w:r>
      <w:r w:rsidR="001C3652">
        <w:rPr>
          <w:lang w:val="en-US"/>
        </w:rPr>
        <w:t>Text</w:t>
      </w:r>
      <w:r w:rsidRPr="00C42359">
        <w:rPr>
          <w:lang w:val="en-US"/>
        </w:rPr>
        <w:t>]</w:t>
      </w:r>
      <w:r w:rsidRPr="005B41D5">
        <w:rPr>
          <w:lang w:val="en-US"/>
        </w:rPr>
        <w:t xml:space="preserve"> / </w:t>
      </w:r>
      <w:r w:rsidRPr="000C292D">
        <w:rPr>
          <w:lang w:val="en-US"/>
        </w:rPr>
        <w:t>S</w:t>
      </w:r>
      <w:r w:rsidRPr="00BB1FA9">
        <w:rPr>
          <w:lang w:val="en-US"/>
        </w:rPr>
        <w:t>.</w:t>
      </w:r>
      <w:r w:rsidRPr="000C292D">
        <w:rPr>
          <w:lang w:val="en-US"/>
        </w:rPr>
        <w:t xml:space="preserve"> Nisel</w:t>
      </w:r>
      <w:r w:rsidRPr="00BB1FA9">
        <w:rPr>
          <w:lang w:val="en-US"/>
        </w:rPr>
        <w:t xml:space="preserve"> //</w:t>
      </w:r>
      <w:r w:rsidRPr="000C292D">
        <w:rPr>
          <w:lang w:val="en-US"/>
        </w:rPr>
        <w:t xml:space="preserve"> International Journal of Information and Education Technology</w:t>
      </w:r>
      <w:r w:rsidRPr="00BB1FA9">
        <w:rPr>
          <w:lang w:val="en-US"/>
        </w:rPr>
        <w:t xml:space="preserve">. </w:t>
      </w:r>
      <w:r>
        <w:rPr>
          <w:lang w:val="en-US"/>
        </w:rPr>
        <w:t>–</w:t>
      </w:r>
      <w:r w:rsidRPr="00BB1FA9">
        <w:rPr>
          <w:lang w:val="en-US"/>
        </w:rPr>
        <w:t xml:space="preserve"> </w:t>
      </w:r>
      <w:r w:rsidRPr="000C292D">
        <w:rPr>
          <w:lang w:val="en-US"/>
        </w:rPr>
        <w:t>2014.</w:t>
      </w:r>
      <w:r w:rsidRPr="00BB1FA9">
        <w:rPr>
          <w:lang w:val="en-US"/>
        </w:rPr>
        <w:t xml:space="preserve"> </w:t>
      </w:r>
      <w:r>
        <w:rPr>
          <w:lang w:val="en-US"/>
        </w:rPr>
        <w:t>–</w:t>
      </w:r>
      <w:r w:rsidRPr="00BB1FA9">
        <w:rPr>
          <w:lang w:val="en-US"/>
        </w:rPr>
        <w:t xml:space="preserve"> </w:t>
      </w:r>
      <w:r w:rsidRPr="000C292D">
        <w:rPr>
          <w:lang w:val="en-US"/>
        </w:rPr>
        <w:t>Vol. 4</w:t>
      </w:r>
      <w:r w:rsidRPr="00BB1FA9">
        <w:rPr>
          <w:lang w:val="en-US"/>
        </w:rPr>
        <w:t xml:space="preserve">. </w:t>
      </w:r>
      <w:r>
        <w:rPr>
          <w:lang w:val="en-US"/>
        </w:rPr>
        <w:t>–</w:t>
      </w:r>
      <w:r w:rsidRPr="00BB1FA9">
        <w:rPr>
          <w:lang w:val="en-US"/>
        </w:rPr>
        <w:t xml:space="preserve"> </w:t>
      </w:r>
      <w:r>
        <w:rPr>
          <w:lang w:val="en-US"/>
        </w:rPr>
        <w:t>No. 1.</w:t>
      </w:r>
    </w:p>
    <w:p w14:paraId="1431C88E" w14:textId="77777777" w:rsidR="004A32C5" w:rsidRPr="000C292D" w:rsidRDefault="004A32C5" w:rsidP="0029629A">
      <w:pPr>
        <w:pStyle w:val="a6"/>
        <w:numPr>
          <w:ilvl w:val="1"/>
          <w:numId w:val="30"/>
        </w:numPr>
        <w:ind w:left="0" w:firstLine="709"/>
        <w:rPr>
          <w:lang w:val="en-US"/>
        </w:rPr>
      </w:pPr>
      <w:r>
        <w:rPr>
          <w:lang w:val="en-US"/>
        </w:rPr>
        <w:t>Opricovic, S.</w:t>
      </w:r>
      <w:r w:rsidRPr="000C292D">
        <w:rPr>
          <w:lang w:val="en-US"/>
        </w:rPr>
        <w:t xml:space="preserve"> The Compromise solution by MCDM methods: A comparative analysis of VIKOR and TOPSIS</w:t>
      </w:r>
      <w:r w:rsidRPr="001728A0">
        <w:rPr>
          <w:lang w:val="en-US"/>
        </w:rPr>
        <w:t xml:space="preserve"> </w:t>
      </w:r>
      <w:r w:rsidRPr="00C42359">
        <w:rPr>
          <w:lang w:val="en-US"/>
        </w:rPr>
        <w:t>[</w:t>
      </w:r>
      <w:r w:rsidR="001C3652">
        <w:rPr>
          <w:lang w:val="en-US"/>
        </w:rPr>
        <w:t>Text</w:t>
      </w:r>
      <w:r w:rsidRPr="00C42359">
        <w:rPr>
          <w:lang w:val="en-US"/>
        </w:rPr>
        <w:t xml:space="preserve">] </w:t>
      </w:r>
      <w:r w:rsidRPr="005B41D5">
        <w:rPr>
          <w:lang w:val="en-US"/>
        </w:rPr>
        <w:t xml:space="preserve">/ </w:t>
      </w:r>
      <w:r w:rsidRPr="000C292D">
        <w:rPr>
          <w:lang w:val="en-US"/>
        </w:rPr>
        <w:t>S</w:t>
      </w:r>
      <w:r w:rsidRPr="005B41D5">
        <w:rPr>
          <w:lang w:val="en-US"/>
        </w:rPr>
        <w:t>.</w:t>
      </w:r>
      <w:r w:rsidRPr="000C292D">
        <w:rPr>
          <w:lang w:val="en-US"/>
        </w:rPr>
        <w:t xml:space="preserve"> Opricovic, G</w:t>
      </w:r>
      <w:r w:rsidRPr="00A30A50">
        <w:rPr>
          <w:lang w:val="en-US"/>
        </w:rPr>
        <w:t>.</w:t>
      </w:r>
      <w:r w:rsidRPr="000C292D">
        <w:rPr>
          <w:lang w:val="en-US"/>
        </w:rPr>
        <w:t>H</w:t>
      </w:r>
      <w:r w:rsidRPr="005B41D5">
        <w:rPr>
          <w:lang w:val="en-US"/>
        </w:rPr>
        <w:t>.</w:t>
      </w:r>
      <w:r w:rsidRPr="00A30A50">
        <w:rPr>
          <w:lang w:val="en-US"/>
        </w:rPr>
        <w:t xml:space="preserve"> </w:t>
      </w:r>
      <w:r w:rsidRPr="000C292D">
        <w:rPr>
          <w:lang w:val="en-US"/>
        </w:rPr>
        <w:t xml:space="preserve">Tzeng </w:t>
      </w:r>
      <w:r w:rsidRPr="001728A0">
        <w:rPr>
          <w:lang w:val="en-US"/>
        </w:rPr>
        <w:t xml:space="preserve">// </w:t>
      </w:r>
      <w:r w:rsidRPr="000C292D">
        <w:rPr>
          <w:lang w:val="en-US"/>
        </w:rPr>
        <w:t>European Journal of Operational Research</w:t>
      </w:r>
      <w:r w:rsidRPr="001728A0">
        <w:rPr>
          <w:lang w:val="en-US"/>
        </w:rPr>
        <w:t xml:space="preserve">. </w:t>
      </w:r>
      <w:r>
        <w:rPr>
          <w:lang w:val="en-US"/>
        </w:rPr>
        <w:t>–</w:t>
      </w:r>
      <w:r w:rsidRPr="001728A0">
        <w:rPr>
          <w:lang w:val="en-US"/>
        </w:rPr>
        <w:t xml:space="preserve"> 2004. </w:t>
      </w:r>
      <w:r>
        <w:rPr>
          <w:lang w:val="en-US"/>
        </w:rPr>
        <w:t>–</w:t>
      </w:r>
      <w:r w:rsidRPr="000C292D">
        <w:rPr>
          <w:lang w:val="en-US"/>
        </w:rPr>
        <w:t xml:space="preserve"> </w:t>
      </w:r>
      <w:r w:rsidRPr="001728A0">
        <w:rPr>
          <w:lang w:val="en-US"/>
        </w:rPr>
        <w:t xml:space="preserve">№ </w:t>
      </w:r>
      <w:r w:rsidRPr="000C292D">
        <w:rPr>
          <w:lang w:val="en-US"/>
        </w:rPr>
        <w:t>156 (2)</w:t>
      </w:r>
      <w:r w:rsidRPr="001728A0">
        <w:rPr>
          <w:lang w:val="en-US"/>
        </w:rPr>
        <w:t xml:space="preserve">. </w:t>
      </w:r>
      <w:r>
        <w:rPr>
          <w:lang w:val="en-US"/>
        </w:rPr>
        <w:t>–</w:t>
      </w:r>
      <w:r w:rsidRPr="000C292D">
        <w:rPr>
          <w:lang w:val="en-US"/>
        </w:rPr>
        <w:t xml:space="preserve"> </w:t>
      </w:r>
      <w:r>
        <w:t>Р</w:t>
      </w:r>
      <w:r w:rsidR="001C3652">
        <w:rPr>
          <w:lang w:val="en-US"/>
        </w:rPr>
        <w:t>p</w:t>
      </w:r>
      <w:r w:rsidRPr="001728A0">
        <w:rPr>
          <w:lang w:val="en-US"/>
        </w:rPr>
        <w:t xml:space="preserve">. </w:t>
      </w:r>
      <w:r w:rsidRPr="000C292D">
        <w:rPr>
          <w:lang w:val="en-US"/>
        </w:rPr>
        <w:t>445–455.</w:t>
      </w:r>
    </w:p>
    <w:p w14:paraId="54E7B20C" w14:textId="77777777" w:rsidR="004A32C5" w:rsidRPr="000C292D" w:rsidRDefault="004A32C5" w:rsidP="0029629A">
      <w:pPr>
        <w:pStyle w:val="a6"/>
        <w:numPr>
          <w:ilvl w:val="1"/>
          <w:numId w:val="30"/>
        </w:numPr>
        <w:ind w:left="0" w:firstLine="709"/>
        <w:rPr>
          <w:lang w:val="en-US"/>
        </w:rPr>
      </w:pPr>
      <w:r w:rsidRPr="000C292D">
        <w:rPr>
          <w:lang w:val="en-US"/>
        </w:rPr>
        <w:t>Huang, J</w:t>
      </w:r>
      <w:r w:rsidRPr="00777117">
        <w:rPr>
          <w:lang w:val="en-US"/>
        </w:rPr>
        <w:t>.</w:t>
      </w:r>
      <w:r w:rsidRPr="000C292D">
        <w:rPr>
          <w:lang w:val="en-US"/>
        </w:rPr>
        <w:t>J</w:t>
      </w:r>
      <w:r w:rsidRPr="00777117">
        <w:rPr>
          <w:lang w:val="en-US"/>
        </w:rPr>
        <w:t>.</w:t>
      </w:r>
      <w:r w:rsidRPr="000C292D">
        <w:rPr>
          <w:lang w:val="en-US"/>
        </w:rPr>
        <w:t xml:space="preserve"> A Revised VIKOR Model for Multiple Criteria Decision Making </w:t>
      </w:r>
      <w:r>
        <w:rPr>
          <w:lang w:val="en-US"/>
        </w:rPr>
        <w:t>–</w:t>
      </w:r>
      <w:r w:rsidRPr="000C292D">
        <w:rPr>
          <w:lang w:val="en-US"/>
        </w:rPr>
        <w:t xml:space="preserve"> The Perspective of Regret Theory</w:t>
      </w:r>
      <w:r w:rsidRPr="00777117">
        <w:rPr>
          <w:lang w:val="en-US"/>
        </w:rPr>
        <w:t xml:space="preserve"> </w:t>
      </w:r>
      <w:r w:rsidRPr="00C42359">
        <w:rPr>
          <w:lang w:val="en-US"/>
        </w:rPr>
        <w:t>[</w:t>
      </w:r>
      <w:r w:rsidR="001C3652">
        <w:rPr>
          <w:lang w:val="en-US"/>
        </w:rPr>
        <w:t>Text</w:t>
      </w:r>
      <w:r w:rsidRPr="00C42359">
        <w:rPr>
          <w:lang w:val="en-US"/>
        </w:rPr>
        <w:t xml:space="preserve">] </w:t>
      </w:r>
      <w:r w:rsidRPr="00777117">
        <w:rPr>
          <w:lang w:val="en-US"/>
        </w:rPr>
        <w:t>/</w:t>
      </w:r>
      <w:r w:rsidRPr="000C292D">
        <w:rPr>
          <w:lang w:val="en-US"/>
        </w:rPr>
        <w:t xml:space="preserve"> J</w:t>
      </w:r>
      <w:r w:rsidRPr="00777117">
        <w:rPr>
          <w:lang w:val="en-US"/>
        </w:rPr>
        <w:t>.</w:t>
      </w:r>
      <w:r w:rsidRPr="000C292D">
        <w:rPr>
          <w:lang w:val="en-US"/>
        </w:rPr>
        <w:t>J</w:t>
      </w:r>
      <w:r w:rsidRPr="00777117">
        <w:rPr>
          <w:lang w:val="en-US"/>
        </w:rPr>
        <w:t>.</w:t>
      </w:r>
      <w:r w:rsidRPr="000C292D">
        <w:rPr>
          <w:lang w:val="en-US"/>
        </w:rPr>
        <w:t xml:space="preserve"> Huang, G</w:t>
      </w:r>
      <w:r w:rsidRPr="00777117">
        <w:rPr>
          <w:lang w:val="en-US"/>
        </w:rPr>
        <w:t>.</w:t>
      </w:r>
      <w:r w:rsidRPr="000C292D">
        <w:rPr>
          <w:lang w:val="en-US"/>
        </w:rPr>
        <w:t>H</w:t>
      </w:r>
      <w:r w:rsidRPr="00777117">
        <w:rPr>
          <w:lang w:val="en-US"/>
        </w:rPr>
        <w:t>.</w:t>
      </w:r>
      <w:r w:rsidRPr="000C292D">
        <w:rPr>
          <w:lang w:val="en-US"/>
        </w:rPr>
        <w:t xml:space="preserve"> Tzeng</w:t>
      </w:r>
      <w:r w:rsidRPr="00777117">
        <w:rPr>
          <w:lang w:val="en-US"/>
        </w:rPr>
        <w:t>,</w:t>
      </w:r>
      <w:r w:rsidRPr="000C292D">
        <w:rPr>
          <w:lang w:val="en-US"/>
        </w:rPr>
        <w:t xml:space="preserve"> H</w:t>
      </w:r>
      <w:r w:rsidRPr="00777117">
        <w:rPr>
          <w:lang w:val="en-US"/>
        </w:rPr>
        <w:t>.</w:t>
      </w:r>
      <w:r w:rsidRPr="000C292D">
        <w:rPr>
          <w:lang w:val="en-US"/>
        </w:rPr>
        <w:t>H</w:t>
      </w:r>
      <w:r w:rsidRPr="00777117">
        <w:rPr>
          <w:lang w:val="en-US"/>
        </w:rPr>
        <w:t>.</w:t>
      </w:r>
      <w:r w:rsidRPr="000C292D">
        <w:rPr>
          <w:lang w:val="en-US"/>
        </w:rPr>
        <w:t xml:space="preserve"> Liu </w:t>
      </w:r>
      <w:r w:rsidRPr="00777117">
        <w:rPr>
          <w:lang w:val="en-US"/>
        </w:rPr>
        <w:t>//</w:t>
      </w:r>
      <w:r w:rsidRPr="000C292D">
        <w:rPr>
          <w:lang w:val="en-US"/>
        </w:rPr>
        <w:t>Springer-Verlag Berlin Heidelberg</w:t>
      </w:r>
      <w:r w:rsidRPr="00777117">
        <w:rPr>
          <w:lang w:val="en-US"/>
        </w:rPr>
        <w:t xml:space="preserve">. </w:t>
      </w:r>
      <w:r>
        <w:rPr>
          <w:lang w:val="en-US"/>
        </w:rPr>
        <w:t>–</w:t>
      </w:r>
      <w:r w:rsidRPr="000C292D">
        <w:rPr>
          <w:lang w:val="en-US"/>
        </w:rPr>
        <w:t xml:space="preserve"> 2009.</w:t>
      </w:r>
    </w:p>
    <w:p w14:paraId="57A6549E" w14:textId="77777777" w:rsidR="004A32C5" w:rsidRPr="000C292D" w:rsidRDefault="004A32C5" w:rsidP="0029629A">
      <w:pPr>
        <w:pStyle w:val="a6"/>
        <w:numPr>
          <w:ilvl w:val="1"/>
          <w:numId w:val="30"/>
        </w:numPr>
        <w:ind w:left="0" w:firstLine="709"/>
        <w:rPr>
          <w:lang w:val="en-US"/>
        </w:rPr>
      </w:pPr>
      <w:r w:rsidRPr="000C292D">
        <w:rPr>
          <w:lang w:val="en-US"/>
        </w:rPr>
        <w:t xml:space="preserve">Zeng, Q. L. VIKOR Method with Enhanced Accuracy for Multiple Criteria Decision </w:t>
      </w:r>
      <w:r>
        <w:rPr>
          <w:lang w:val="en-US"/>
        </w:rPr>
        <w:t>Making in Healthcare Management</w:t>
      </w:r>
      <w:r w:rsidRPr="000C292D">
        <w:rPr>
          <w:lang w:val="en-US"/>
        </w:rPr>
        <w:t xml:space="preserve"> </w:t>
      </w:r>
      <w:r w:rsidRPr="00C42359">
        <w:rPr>
          <w:lang w:val="en-US"/>
        </w:rPr>
        <w:t>[</w:t>
      </w:r>
      <w:r w:rsidR="001C3652">
        <w:rPr>
          <w:lang w:val="en-US"/>
        </w:rPr>
        <w:t>Text</w:t>
      </w:r>
      <w:r w:rsidRPr="00C42359">
        <w:rPr>
          <w:lang w:val="en-US"/>
        </w:rPr>
        <w:t>]</w:t>
      </w:r>
      <w:r w:rsidRPr="005B41D5">
        <w:rPr>
          <w:lang w:val="en-US"/>
        </w:rPr>
        <w:t xml:space="preserve"> </w:t>
      </w:r>
      <w:r w:rsidRPr="00FA3DDD">
        <w:rPr>
          <w:lang w:val="en-US"/>
        </w:rPr>
        <w:t xml:space="preserve">/ </w:t>
      </w:r>
      <w:r w:rsidRPr="000C292D">
        <w:rPr>
          <w:lang w:val="en-US"/>
        </w:rPr>
        <w:t xml:space="preserve">Q. L. Zeng, D. D. Li, Y. B. Yang. </w:t>
      </w:r>
      <w:r w:rsidRPr="00FA3DDD">
        <w:rPr>
          <w:lang w:val="en-US"/>
        </w:rPr>
        <w:t xml:space="preserve">// </w:t>
      </w:r>
      <w:r w:rsidRPr="000C292D">
        <w:rPr>
          <w:lang w:val="en-US"/>
        </w:rPr>
        <w:t>Journal of Medical Systems</w:t>
      </w:r>
      <w:r w:rsidRPr="00FA3DDD">
        <w:rPr>
          <w:lang w:val="en-US"/>
        </w:rPr>
        <w:t xml:space="preserve">. </w:t>
      </w:r>
      <w:r>
        <w:rPr>
          <w:lang w:val="en-US"/>
        </w:rPr>
        <w:t>–</w:t>
      </w:r>
      <w:r w:rsidRPr="00FA3DDD">
        <w:rPr>
          <w:lang w:val="en-US"/>
        </w:rPr>
        <w:t xml:space="preserve"> </w:t>
      </w:r>
      <w:r w:rsidRPr="000C292D">
        <w:rPr>
          <w:lang w:val="en-US"/>
        </w:rPr>
        <w:t>2013</w:t>
      </w:r>
      <w:r w:rsidRPr="00FA3DDD">
        <w:rPr>
          <w:lang w:val="en-US"/>
        </w:rPr>
        <w:t xml:space="preserve">. </w:t>
      </w:r>
      <w:r>
        <w:rPr>
          <w:lang w:val="en-US"/>
        </w:rPr>
        <w:t>–</w:t>
      </w:r>
      <w:r w:rsidRPr="000C292D">
        <w:rPr>
          <w:lang w:val="en-US"/>
        </w:rPr>
        <w:t xml:space="preserve"> Vol. 37</w:t>
      </w:r>
      <w:r w:rsidRPr="00FA3DDD">
        <w:rPr>
          <w:lang w:val="en-US"/>
        </w:rPr>
        <w:t xml:space="preserve">. </w:t>
      </w:r>
      <w:r>
        <w:rPr>
          <w:lang w:val="en-US"/>
        </w:rPr>
        <w:t>–</w:t>
      </w:r>
      <w:r w:rsidRPr="00FA3DDD">
        <w:rPr>
          <w:lang w:val="en-US"/>
        </w:rPr>
        <w:t xml:space="preserve"> №</w:t>
      </w:r>
      <w:r w:rsidRPr="000C292D">
        <w:rPr>
          <w:lang w:val="en-US"/>
        </w:rPr>
        <w:t>2</w:t>
      </w:r>
      <w:r w:rsidRPr="00FA3DDD">
        <w:rPr>
          <w:lang w:val="en-US"/>
        </w:rPr>
        <w:t xml:space="preserve">. </w:t>
      </w:r>
      <w:r>
        <w:rPr>
          <w:lang w:val="en-US"/>
        </w:rPr>
        <w:t>–</w:t>
      </w:r>
      <w:r w:rsidRPr="00FA3DDD">
        <w:rPr>
          <w:lang w:val="en-US"/>
        </w:rPr>
        <w:t xml:space="preserve"> </w:t>
      </w:r>
      <w:r>
        <w:t>Р</w:t>
      </w:r>
      <w:r w:rsidR="001C3652">
        <w:rPr>
          <w:lang w:val="en-US"/>
        </w:rPr>
        <w:t>p</w:t>
      </w:r>
      <w:r w:rsidRPr="000C292D">
        <w:rPr>
          <w:lang w:val="en-US"/>
        </w:rPr>
        <w:t>. 1-9.</w:t>
      </w:r>
    </w:p>
    <w:p w14:paraId="23091E92" w14:textId="77777777" w:rsidR="004A32C5" w:rsidRPr="000C292D" w:rsidRDefault="004A32C5" w:rsidP="0029629A">
      <w:pPr>
        <w:pStyle w:val="a6"/>
        <w:numPr>
          <w:ilvl w:val="1"/>
          <w:numId w:val="30"/>
        </w:numPr>
        <w:ind w:left="0" w:firstLine="709"/>
        <w:rPr>
          <w:lang w:val="en-US"/>
        </w:rPr>
      </w:pPr>
      <w:r w:rsidRPr="000C292D">
        <w:rPr>
          <w:lang w:val="en-US"/>
        </w:rPr>
        <w:t>Wu, H. Y. Performance evaluation of aircraft maintenance staff using a fuzzy MCDM approach</w:t>
      </w:r>
      <w:r w:rsidRPr="00C42359">
        <w:rPr>
          <w:lang w:val="en-US"/>
        </w:rPr>
        <w:t xml:space="preserve"> [</w:t>
      </w:r>
      <w:r w:rsidR="001C3652">
        <w:rPr>
          <w:lang w:val="en-US"/>
        </w:rPr>
        <w:t>Text</w:t>
      </w:r>
      <w:r w:rsidRPr="00C42359">
        <w:rPr>
          <w:lang w:val="en-US"/>
        </w:rPr>
        <w:t xml:space="preserve">] / </w:t>
      </w:r>
      <w:r w:rsidRPr="000C292D">
        <w:rPr>
          <w:lang w:val="en-US"/>
        </w:rPr>
        <w:t xml:space="preserve">H. Y. Wu, J. K. Chen, I. S. Chen </w:t>
      </w:r>
      <w:r w:rsidRPr="00C42359">
        <w:rPr>
          <w:lang w:val="en-US"/>
        </w:rPr>
        <w:t xml:space="preserve">// </w:t>
      </w:r>
      <w:r w:rsidRPr="000C292D">
        <w:rPr>
          <w:lang w:val="en-US"/>
        </w:rPr>
        <w:t>International Journal Of Innovative Computing Information and Control</w:t>
      </w:r>
      <w:r w:rsidRPr="00C42359">
        <w:rPr>
          <w:lang w:val="en-US"/>
        </w:rPr>
        <w:t xml:space="preserve">. </w:t>
      </w:r>
      <w:r>
        <w:rPr>
          <w:lang w:val="en-US"/>
        </w:rPr>
        <w:t>–</w:t>
      </w:r>
      <w:r w:rsidRPr="00C42359">
        <w:rPr>
          <w:lang w:val="en-US"/>
        </w:rPr>
        <w:t xml:space="preserve"> </w:t>
      </w:r>
      <w:r w:rsidRPr="000C292D">
        <w:rPr>
          <w:lang w:val="en-US"/>
        </w:rPr>
        <w:t>2012</w:t>
      </w:r>
      <w:r w:rsidRPr="00C42359">
        <w:rPr>
          <w:lang w:val="en-US"/>
        </w:rPr>
        <w:t xml:space="preserve">. </w:t>
      </w:r>
      <w:r>
        <w:rPr>
          <w:lang w:val="en-US"/>
        </w:rPr>
        <w:t>–</w:t>
      </w:r>
      <w:r w:rsidRPr="00C42359">
        <w:rPr>
          <w:lang w:val="en-US"/>
        </w:rPr>
        <w:t xml:space="preserve"> </w:t>
      </w:r>
      <w:r w:rsidRPr="000C292D">
        <w:rPr>
          <w:lang w:val="en-US"/>
        </w:rPr>
        <w:t>Vo</w:t>
      </w:r>
      <w:r>
        <w:rPr>
          <w:lang w:val="en-US"/>
        </w:rPr>
        <w:t>l. 8</w:t>
      </w:r>
      <w:r w:rsidRPr="00C42359">
        <w:rPr>
          <w:lang w:val="en-US"/>
        </w:rPr>
        <w:t xml:space="preserve">. </w:t>
      </w:r>
      <w:r>
        <w:rPr>
          <w:lang w:val="en-US"/>
        </w:rPr>
        <w:t>–</w:t>
      </w:r>
      <w:r w:rsidRPr="00C42359">
        <w:rPr>
          <w:lang w:val="en-US"/>
        </w:rPr>
        <w:t xml:space="preserve"> №</w:t>
      </w:r>
      <w:r>
        <w:rPr>
          <w:lang w:val="en-US"/>
        </w:rPr>
        <w:t>6</w:t>
      </w:r>
      <w:r w:rsidRPr="00C42359">
        <w:rPr>
          <w:lang w:val="en-US"/>
        </w:rPr>
        <w:t xml:space="preserve">. </w:t>
      </w:r>
      <w:r>
        <w:rPr>
          <w:lang w:val="en-US"/>
        </w:rPr>
        <w:t>–</w:t>
      </w:r>
      <w:r w:rsidRPr="00C42359">
        <w:rPr>
          <w:lang w:val="en-US"/>
        </w:rPr>
        <w:t xml:space="preserve"> </w:t>
      </w:r>
      <w:r>
        <w:t>Р</w:t>
      </w:r>
      <w:r w:rsidR="001C3652">
        <w:rPr>
          <w:lang w:val="en-US"/>
        </w:rPr>
        <w:t>p</w:t>
      </w:r>
      <w:r w:rsidRPr="00C42359">
        <w:rPr>
          <w:lang w:val="en-US"/>
        </w:rPr>
        <w:t xml:space="preserve">. </w:t>
      </w:r>
      <w:r>
        <w:rPr>
          <w:lang w:val="en-US"/>
        </w:rPr>
        <w:t>3919-3937</w:t>
      </w:r>
      <w:r w:rsidRPr="000C292D">
        <w:rPr>
          <w:lang w:val="en-US"/>
        </w:rPr>
        <w:t>.</w:t>
      </w:r>
    </w:p>
    <w:p w14:paraId="2FE69378" w14:textId="77777777" w:rsidR="004A32C5" w:rsidRPr="000C292D" w:rsidRDefault="004A32C5" w:rsidP="0029629A">
      <w:pPr>
        <w:pStyle w:val="a6"/>
        <w:numPr>
          <w:ilvl w:val="1"/>
          <w:numId w:val="30"/>
        </w:numPr>
        <w:ind w:left="0" w:firstLine="709"/>
        <w:rPr>
          <w:lang w:val="en-US"/>
        </w:rPr>
      </w:pPr>
      <w:r w:rsidRPr="000C292D">
        <w:rPr>
          <w:lang w:val="en-US"/>
        </w:rPr>
        <w:lastRenderedPageBreak/>
        <w:t>Liou, J. H A modified VIKOR multiple-criteria decision method for improving domestic airlines service quality</w:t>
      </w:r>
      <w:r w:rsidRPr="00A46309">
        <w:rPr>
          <w:lang w:val="en-US"/>
        </w:rPr>
        <w:t xml:space="preserve"> </w:t>
      </w:r>
      <w:r w:rsidRPr="00C42359">
        <w:rPr>
          <w:lang w:val="en-US"/>
        </w:rPr>
        <w:t>[</w:t>
      </w:r>
      <w:r w:rsidR="001C3652">
        <w:rPr>
          <w:lang w:val="en-US"/>
        </w:rPr>
        <w:t>Text</w:t>
      </w:r>
      <w:r w:rsidRPr="00C42359">
        <w:rPr>
          <w:lang w:val="en-US"/>
        </w:rPr>
        <w:t xml:space="preserve">] / </w:t>
      </w:r>
      <w:r w:rsidRPr="000C292D">
        <w:rPr>
          <w:lang w:val="en-US"/>
        </w:rPr>
        <w:t>J. H Liou</w:t>
      </w:r>
      <w:r w:rsidRPr="00A46309">
        <w:rPr>
          <w:lang w:val="en-US"/>
        </w:rPr>
        <w:t xml:space="preserve"> </w:t>
      </w:r>
      <w:r w:rsidRPr="000C292D">
        <w:rPr>
          <w:lang w:val="en-US"/>
        </w:rPr>
        <w:t>et al.</w:t>
      </w:r>
      <w:r w:rsidRPr="00A46309">
        <w:rPr>
          <w:lang w:val="en-US"/>
        </w:rPr>
        <w:t>//</w:t>
      </w:r>
      <w:r w:rsidRPr="000C292D">
        <w:rPr>
          <w:lang w:val="en-US"/>
        </w:rPr>
        <w:t xml:space="preserve"> Journal of Air Transport Management</w:t>
      </w:r>
      <w:r w:rsidRPr="00A46309">
        <w:rPr>
          <w:lang w:val="en-US"/>
        </w:rPr>
        <w:t xml:space="preserve">. </w:t>
      </w:r>
      <w:r>
        <w:rPr>
          <w:lang w:val="en-US"/>
        </w:rPr>
        <w:t>–</w:t>
      </w:r>
      <w:r w:rsidRPr="00A46309">
        <w:rPr>
          <w:lang w:val="en-US"/>
        </w:rPr>
        <w:t xml:space="preserve"> </w:t>
      </w:r>
      <w:r w:rsidRPr="000C292D">
        <w:rPr>
          <w:lang w:val="en-US"/>
        </w:rPr>
        <w:t>2011</w:t>
      </w:r>
      <w:r w:rsidRPr="00A46309">
        <w:rPr>
          <w:lang w:val="en-US"/>
        </w:rPr>
        <w:t xml:space="preserve">. </w:t>
      </w:r>
      <w:r>
        <w:rPr>
          <w:lang w:val="en-US"/>
        </w:rPr>
        <w:t>–</w:t>
      </w:r>
      <w:r w:rsidRPr="00A46309">
        <w:rPr>
          <w:lang w:val="en-US"/>
        </w:rPr>
        <w:t xml:space="preserve"> </w:t>
      </w:r>
      <w:r w:rsidRPr="000C292D">
        <w:rPr>
          <w:lang w:val="en-US"/>
        </w:rPr>
        <w:t>Vol. 17</w:t>
      </w:r>
      <w:r w:rsidRPr="00A46309">
        <w:rPr>
          <w:lang w:val="en-US"/>
        </w:rPr>
        <w:t xml:space="preserve">. </w:t>
      </w:r>
      <w:r>
        <w:rPr>
          <w:lang w:val="en-US"/>
        </w:rPr>
        <w:t>–</w:t>
      </w:r>
      <w:r w:rsidRPr="00A46309">
        <w:rPr>
          <w:lang w:val="en-US"/>
        </w:rPr>
        <w:t xml:space="preserve"> № </w:t>
      </w:r>
      <w:r w:rsidRPr="000C292D">
        <w:rPr>
          <w:lang w:val="en-US"/>
        </w:rPr>
        <w:t>2</w:t>
      </w:r>
      <w:r w:rsidRPr="00A46309">
        <w:rPr>
          <w:lang w:val="en-US"/>
        </w:rPr>
        <w:t xml:space="preserve">. </w:t>
      </w:r>
      <w:r>
        <w:rPr>
          <w:lang w:val="en-US"/>
        </w:rPr>
        <w:t>–</w:t>
      </w:r>
      <w:r w:rsidRPr="00A46309">
        <w:rPr>
          <w:lang w:val="en-US"/>
        </w:rPr>
        <w:t xml:space="preserve"> </w:t>
      </w:r>
      <w:r>
        <w:t>Р</w:t>
      </w:r>
      <w:r w:rsidR="001C3652">
        <w:rPr>
          <w:lang w:val="en-US"/>
        </w:rPr>
        <w:t>p</w:t>
      </w:r>
      <w:r w:rsidRPr="00A46309">
        <w:rPr>
          <w:lang w:val="en-US"/>
        </w:rPr>
        <w:t xml:space="preserve">. </w:t>
      </w:r>
      <w:r>
        <w:rPr>
          <w:lang w:val="en-US"/>
        </w:rPr>
        <w:t>57-61</w:t>
      </w:r>
      <w:r w:rsidRPr="000C292D">
        <w:rPr>
          <w:lang w:val="en-US"/>
        </w:rPr>
        <w:t>.</w:t>
      </w:r>
    </w:p>
    <w:p w14:paraId="3BB4208F" w14:textId="77777777" w:rsidR="004A32C5" w:rsidRPr="000C292D" w:rsidRDefault="004A32C5" w:rsidP="0029629A">
      <w:pPr>
        <w:pStyle w:val="a6"/>
        <w:numPr>
          <w:ilvl w:val="1"/>
          <w:numId w:val="30"/>
        </w:numPr>
        <w:ind w:left="0" w:firstLine="709"/>
        <w:rPr>
          <w:lang w:val="en-US"/>
        </w:rPr>
      </w:pPr>
      <w:r w:rsidRPr="000C292D">
        <w:rPr>
          <w:lang w:val="en-US"/>
        </w:rPr>
        <w:t>Kuo</w:t>
      </w:r>
      <w:r w:rsidRPr="000832F1">
        <w:rPr>
          <w:lang w:val="en-US"/>
        </w:rPr>
        <w:t>,</w:t>
      </w:r>
      <w:r w:rsidRPr="000C292D">
        <w:rPr>
          <w:lang w:val="en-US"/>
        </w:rPr>
        <w:t xml:space="preserve"> M. S. Combining VIKOR with GRA techniques to evaluate service quality of airports under fuzzy environment</w:t>
      </w:r>
      <w:r w:rsidRPr="000832F1">
        <w:rPr>
          <w:lang w:val="en-US"/>
        </w:rPr>
        <w:t xml:space="preserve"> </w:t>
      </w:r>
      <w:r w:rsidRPr="00C42359">
        <w:rPr>
          <w:lang w:val="en-US"/>
        </w:rPr>
        <w:t>[</w:t>
      </w:r>
      <w:r w:rsidR="001C3652">
        <w:rPr>
          <w:lang w:val="en-US"/>
        </w:rPr>
        <w:t>Text</w:t>
      </w:r>
      <w:r w:rsidRPr="00C42359">
        <w:rPr>
          <w:lang w:val="en-US"/>
        </w:rPr>
        <w:t xml:space="preserve">] </w:t>
      </w:r>
      <w:r w:rsidRPr="000832F1">
        <w:rPr>
          <w:lang w:val="en-US"/>
        </w:rPr>
        <w:t xml:space="preserve">/ </w:t>
      </w:r>
      <w:r>
        <w:rPr>
          <w:lang w:val="en-US"/>
        </w:rPr>
        <w:t>M. S. Kuo</w:t>
      </w:r>
      <w:r w:rsidRPr="000832F1">
        <w:rPr>
          <w:lang w:val="en-US"/>
        </w:rPr>
        <w:t xml:space="preserve">, </w:t>
      </w:r>
      <w:r w:rsidRPr="000C292D">
        <w:rPr>
          <w:lang w:val="en-US"/>
        </w:rPr>
        <w:t xml:space="preserve">G. S. Liang. </w:t>
      </w:r>
      <w:r w:rsidRPr="000832F1">
        <w:rPr>
          <w:lang w:val="en-US"/>
        </w:rPr>
        <w:t>//</w:t>
      </w:r>
      <w:r w:rsidRPr="000C292D">
        <w:rPr>
          <w:lang w:val="en-US"/>
        </w:rPr>
        <w:t xml:space="preserve"> Expert Systems with Applications</w:t>
      </w:r>
      <w:r w:rsidRPr="000832F1">
        <w:rPr>
          <w:lang w:val="en-US"/>
        </w:rPr>
        <w:t xml:space="preserve">. </w:t>
      </w:r>
      <w:r>
        <w:rPr>
          <w:lang w:val="en-US"/>
        </w:rPr>
        <w:t>–</w:t>
      </w:r>
      <w:r w:rsidRPr="000832F1">
        <w:rPr>
          <w:lang w:val="en-US"/>
        </w:rPr>
        <w:t xml:space="preserve"> </w:t>
      </w:r>
      <w:r w:rsidRPr="000C292D">
        <w:rPr>
          <w:lang w:val="en-US"/>
        </w:rPr>
        <w:t>2011.</w:t>
      </w:r>
      <w:r w:rsidRPr="000832F1">
        <w:rPr>
          <w:lang w:val="en-US"/>
        </w:rPr>
        <w:t xml:space="preserve"> –</w:t>
      </w:r>
      <w:r w:rsidRPr="000C292D">
        <w:rPr>
          <w:lang w:val="en-US"/>
        </w:rPr>
        <w:t xml:space="preserve"> Vol. 38</w:t>
      </w:r>
      <w:r w:rsidRPr="00A46309">
        <w:rPr>
          <w:lang w:val="en-US"/>
        </w:rPr>
        <w:t xml:space="preserve">. </w:t>
      </w:r>
      <w:r>
        <w:rPr>
          <w:lang w:val="en-US"/>
        </w:rPr>
        <w:t>–</w:t>
      </w:r>
      <w:r w:rsidRPr="00A46309">
        <w:rPr>
          <w:lang w:val="en-US"/>
        </w:rPr>
        <w:t xml:space="preserve"> № </w:t>
      </w:r>
      <w:r w:rsidRPr="000C292D">
        <w:rPr>
          <w:lang w:val="en-US"/>
        </w:rPr>
        <w:t>3</w:t>
      </w:r>
      <w:r w:rsidRPr="00A46309">
        <w:rPr>
          <w:lang w:val="en-US"/>
        </w:rPr>
        <w:t xml:space="preserve">. </w:t>
      </w:r>
      <w:r>
        <w:rPr>
          <w:lang w:val="en-US"/>
        </w:rPr>
        <w:t>–</w:t>
      </w:r>
      <w:r w:rsidRPr="00A46309">
        <w:rPr>
          <w:lang w:val="en-US"/>
        </w:rPr>
        <w:t xml:space="preserve"> </w:t>
      </w:r>
      <w:r>
        <w:t>Р</w:t>
      </w:r>
      <w:r w:rsidR="001C3652">
        <w:rPr>
          <w:lang w:val="en-US"/>
        </w:rPr>
        <w:t>p</w:t>
      </w:r>
      <w:r w:rsidRPr="00A46309">
        <w:rPr>
          <w:lang w:val="en-US"/>
        </w:rPr>
        <w:t xml:space="preserve">. </w:t>
      </w:r>
      <w:r w:rsidRPr="000C292D">
        <w:rPr>
          <w:lang w:val="en-US"/>
        </w:rPr>
        <w:t>1304-1312</w:t>
      </w:r>
      <w:r w:rsidRPr="000832F1">
        <w:rPr>
          <w:lang w:val="en-US"/>
        </w:rPr>
        <w:t>.</w:t>
      </w:r>
    </w:p>
    <w:p w14:paraId="0851F01C" w14:textId="77777777" w:rsidR="004A32C5" w:rsidRPr="000C292D" w:rsidRDefault="004A32C5" w:rsidP="0029629A">
      <w:pPr>
        <w:pStyle w:val="a6"/>
        <w:numPr>
          <w:ilvl w:val="1"/>
          <w:numId w:val="30"/>
        </w:numPr>
        <w:ind w:left="0" w:firstLine="709"/>
        <w:rPr>
          <w:lang w:val="en-US"/>
        </w:rPr>
      </w:pPr>
      <w:r w:rsidRPr="000C292D">
        <w:rPr>
          <w:lang w:val="en-US"/>
        </w:rPr>
        <w:t>Tsai, W. H. An effectiveness evaluation model for the web-based marketing of the airline industry</w:t>
      </w:r>
      <w:r w:rsidRPr="007E0533">
        <w:rPr>
          <w:lang w:val="en-US"/>
        </w:rPr>
        <w:t xml:space="preserve"> </w:t>
      </w:r>
      <w:r w:rsidRPr="00C42359">
        <w:rPr>
          <w:lang w:val="en-US"/>
        </w:rPr>
        <w:t>[</w:t>
      </w:r>
      <w:r w:rsidR="001C3652">
        <w:rPr>
          <w:lang w:val="en-US"/>
        </w:rPr>
        <w:t>Text</w:t>
      </w:r>
      <w:r w:rsidRPr="00C42359">
        <w:rPr>
          <w:lang w:val="en-US"/>
        </w:rPr>
        <w:t xml:space="preserve">] </w:t>
      </w:r>
      <w:r w:rsidRPr="007E0533">
        <w:rPr>
          <w:lang w:val="en-US"/>
        </w:rPr>
        <w:t xml:space="preserve">/ </w:t>
      </w:r>
      <w:r w:rsidRPr="000C292D">
        <w:rPr>
          <w:lang w:val="en-US"/>
        </w:rPr>
        <w:t xml:space="preserve">W. H. Tsai, W. C. Chou, J. D. Leu </w:t>
      </w:r>
      <w:r w:rsidRPr="007E0533">
        <w:rPr>
          <w:lang w:val="en-US"/>
        </w:rPr>
        <w:t>//</w:t>
      </w:r>
      <w:r w:rsidRPr="000C292D">
        <w:rPr>
          <w:lang w:val="en-US"/>
        </w:rPr>
        <w:t xml:space="preserve"> Expert Systems with Applications</w:t>
      </w:r>
      <w:r w:rsidRPr="000832F1">
        <w:rPr>
          <w:lang w:val="en-US"/>
        </w:rPr>
        <w:t xml:space="preserve">. </w:t>
      </w:r>
      <w:r>
        <w:rPr>
          <w:lang w:val="en-US"/>
        </w:rPr>
        <w:t>–</w:t>
      </w:r>
      <w:r w:rsidRPr="000832F1">
        <w:rPr>
          <w:lang w:val="en-US"/>
        </w:rPr>
        <w:t xml:space="preserve"> </w:t>
      </w:r>
      <w:r w:rsidRPr="000C292D">
        <w:rPr>
          <w:lang w:val="en-US"/>
        </w:rPr>
        <w:t>2011.</w:t>
      </w:r>
      <w:r w:rsidRPr="000832F1">
        <w:rPr>
          <w:lang w:val="en-US"/>
        </w:rPr>
        <w:t xml:space="preserve"> –</w:t>
      </w:r>
      <w:r w:rsidRPr="000C292D">
        <w:rPr>
          <w:lang w:val="en-US"/>
        </w:rPr>
        <w:t xml:space="preserve"> Vol. 38</w:t>
      </w:r>
      <w:r w:rsidRPr="00A46309">
        <w:rPr>
          <w:lang w:val="en-US"/>
        </w:rPr>
        <w:t xml:space="preserve">. </w:t>
      </w:r>
      <w:r>
        <w:rPr>
          <w:lang w:val="en-US"/>
        </w:rPr>
        <w:t>–</w:t>
      </w:r>
      <w:r w:rsidRPr="00A46309">
        <w:rPr>
          <w:lang w:val="en-US"/>
        </w:rPr>
        <w:t xml:space="preserve"> </w:t>
      </w:r>
      <w:r>
        <w:t>Р</w:t>
      </w:r>
      <w:r w:rsidR="001C3652">
        <w:rPr>
          <w:lang w:val="en-US"/>
        </w:rPr>
        <w:t>p</w:t>
      </w:r>
      <w:r w:rsidRPr="00A46309">
        <w:rPr>
          <w:lang w:val="en-US"/>
        </w:rPr>
        <w:t xml:space="preserve">. </w:t>
      </w:r>
      <w:r w:rsidRPr="000C292D">
        <w:rPr>
          <w:lang w:val="en-US"/>
        </w:rPr>
        <w:t>15499–15516.</w:t>
      </w:r>
    </w:p>
    <w:p w14:paraId="4A7513B3" w14:textId="77777777" w:rsidR="004A32C5" w:rsidRPr="000C292D" w:rsidRDefault="004A32C5" w:rsidP="0029629A">
      <w:pPr>
        <w:pStyle w:val="a6"/>
        <w:numPr>
          <w:ilvl w:val="1"/>
          <w:numId w:val="30"/>
        </w:numPr>
        <w:ind w:left="0" w:firstLine="709"/>
        <w:rPr>
          <w:lang w:val="en-US"/>
        </w:rPr>
      </w:pPr>
      <w:r w:rsidRPr="000C292D">
        <w:rPr>
          <w:lang w:val="en-US"/>
        </w:rPr>
        <w:t>Jahan</w:t>
      </w:r>
      <w:r w:rsidRPr="00921DD7">
        <w:rPr>
          <w:lang w:val="en-US"/>
        </w:rPr>
        <w:t>,</w:t>
      </w:r>
      <w:r w:rsidRPr="000C292D">
        <w:rPr>
          <w:lang w:val="en-US"/>
        </w:rPr>
        <w:t xml:space="preserve"> A. A comprehensive VIKOR method for material selection</w:t>
      </w:r>
      <w:r w:rsidRPr="00921DD7">
        <w:rPr>
          <w:lang w:val="en-US"/>
        </w:rPr>
        <w:t xml:space="preserve"> </w:t>
      </w:r>
      <w:r w:rsidRPr="00C42359">
        <w:rPr>
          <w:lang w:val="en-US"/>
        </w:rPr>
        <w:t>[</w:t>
      </w:r>
      <w:r w:rsidR="001C3652">
        <w:rPr>
          <w:lang w:val="en-US"/>
        </w:rPr>
        <w:t>Text</w:t>
      </w:r>
      <w:r w:rsidRPr="00C42359">
        <w:rPr>
          <w:lang w:val="en-US"/>
        </w:rPr>
        <w:t xml:space="preserve">] </w:t>
      </w:r>
      <w:r w:rsidRPr="007E0533">
        <w:rPr>
          <w:lang w:val="en-US"/>
        </w:rPr>
        <w:t xml:space="preserve">/ </w:t>
      </w:r>
      <w:r w:rsidRPr="000C292D">
        <w:rPr>
          <w:lang w:val="en-US"/>
        </w:rPr>
        <w:t xml:space="preserve">A. Jahan </w:t>
      </w:r>
      <w:r w:rsidR="001C3652">
        <w:rPr>
          <w:lang w:val="en-US"/>
        </w:rPr>
        <w:t xml:space="preserve">[and </w:t>
      </w:r>
      <w:r w:rsidRPr="000C292D">
        <w:rPr>
          <w:lang w:val="en-US"/>
        </w:rPr>
        <w:t>et al.</w:t>
      </w:r>
      <w:r w:rsidR="001C3652">
        <w:rPr>
          <w:lang w:val="en-US"/>
        </w:rPr>
        <w:t>]</w:t>
      </w:r>
      <w:r w:rsidRPr="00921DD7">
        <w:rPr>
          <w:lang w:val="en-US"/>
        </w:rPr>
        <w:t xml:space="preserve"> //</w:t>
      </w:r>
      <w:r w:rsidRPr="000C292D">
        <w:rPr>
          <w:lang w:val="en-US"/>
        </w:rPr>
        <w:t xml:space="preserve"> Materials and Design</w:t>
      </w:r>
      <w:r w:rsidRPr="000832F1">
        <w:rPr>
          <w:lang w:val="en-US"/>
        </w:rPr>
        <w:t xml:space="preserve">. </w:t>
      </w:r>
      <w:r>
        <w:rPr>
          <w:lang w:val="en-US"/>
        </w:rPr>
        <w:t>–</w:t>
      </w:r>
      <w:r w:rsidRPr="000832F1">
        <w:rPr>
          <w:lang w:val="en-US"/>
        </w:rPr>
        <w:t xml:space="preserve"> </w:t>
      </w:r>
      <w:r w:rsidRPr="000C292D">
        <w:rPr>
          <w:lang w:val="en-US"/>
        </w:rPr>
        <w:t>2011.</w:t>
      </w:r>
      <w:r w:rsidRPr="000832F1">
        <w:rPr>
          <w:lang w:val="en-US"/>
        </w:rPr>
        <w:t xml:space="preserve"> –</w:t>
      </w:r>
      <w:r w:rsidRPr="000C292D">
        <w:rPr>
          <w:lang w:val="en-US"/>
        </w:rPr>
        <w:t xml:space="preserve"> Vol. 32</w:t>
      </w:r>
      <w:r w:rsidRPr="00A46309">
        <w:rPr>
          <w:lang w:val="en-US"/>
        </w:rPr>
        <w:t xml:space="preserve">. </w:t>
      </w:r>
      <w:r>
        <w:rPr>
          <w:lang w:val="en-US"/>
        </w:rPr>
        <w:t>–</w:t>
      </w:r>
      <w:r w:rsidRPr="00A46309">
        <w:rPr>
          <w:lang w:val="en-US"/>
        </w:rPr>
        <w:t xml:space="preserve"> № </w:t>
      </w:r>
      <w:r w:rsidRPr="000C292D">
        <w:rPr>
          <w:lang w:val="en-US"/>
        </w:rPr>
        <w:t>3</w:t>
      </w:r>
      <w:r w:rsidRPr="00A46309">
        <w:rPr>
          <w:lang w:val="en-US"/>
        </w:rPr>
        <w:t xml:space="preserve">. </w:t>
      </w:r>
      <w:r>
        <w:rPr>
          <w:lang w:val="en-US"/>
        </w:rPr>
        <w:t>–</w:t>
      </w:r>
      <w:r w:rsidRPr="00A46309">
        <w:rPr>
          <w:lang w:val="en-US"/>
        </w:rPr>
        <w:t xml:space="preserve"> </w:t>
      </w:r>
      <w:r>
        <w:t>Р</w:t>
      </w:r>
      <w:r w:rsidR="001C3652">
        <w:rPr>
          <w:lang w:val="en-US"/>
        </w:rPr>
        <w:t>p</w:t>
      </w:r>
      <w:r w:rsidRPr="00A46309">
        <w:rPr>
          <w:lang w:val="en-US"/>
        </w:rPr>
        <w:t xml:space="preserve">. </w:t>
      </w:r>
      <w:r w:rsidRPr="000C292D">
        <w:rPr>
          <w:lang w:val="en-US"/>
        </w:rPr>
        <w:t>1215-1221.</w:t>
      </w:r>
    </w:p>
    <w:p w14:paraId="08819658" w14:textId="77777777" w:rsidR="004A32C5" w:rsidRPr="000C292D" w:rsidRDefault="004A32C5" w:rsidP="0029629A">
      <w:pPr>
        <w:pStyle w:val="a6"/>
        <w:numPr>
          <w:ilvl w:val="1"/>
          <w:numId w:val="30"/>
        </w:numPr>
        <w:ind w:left="0" w:firstLine="709"/>
        <w:rPr>
          <w:lang w:val="en-US"/>
        </w:rPr>
      </w:pPr>
      <w:r w:rsidRPr="000C292D">
        <w:rPr>
          <w:lang w:val="en-US"/>
        </w:rPr>
        <w:t xml:space="preserve">Vaish, A. C. R. A comparative study </w:t>
      </w:r>
      <w:r>
        <w:rPr>
          <w:lang w:val="en-US"/>
        </w:rPr>
        <w:t>on material selection for micro</w:t>
      </w:r>
      <w:r w:rsidRPr="000C292D">
        <w:rPr>
          <w:lang w:val="en-US"/>
        </w:rPr>
        <w:t>lectromechanical systems</w:t>
      </w:r>
      <w:r w:rsidRPr="00921DD7">
        <w:rPr>
          <w:lang w:val="en-US"/>
        </w:rPr>
        <w:t xml:space="preserve"> </w:t>
      </w:r>
      <w:r w:rsidRPr="00C42359">
        <w:rPr>
          <w:lang w:val="en-US"/>
        </w:rPr>
        <w:t>[</w:t>
      </w:r>
      <w:r w:rsidR="001C3652">
        <w:rPr>
          <w:lang w:val="en-US"/>
        </w:rPr>
        <w:t>Text</w:t>
      </w:r>
      <w:r w:rsidRPr="00C42359">
        <w:rPr>
          <w:lang w:val="en-US"/>
        </w:rPr>
        <w:t xml:space="preserve">] </w:t>
      </w:r>
      <w:r w:rsidRPr="007E0533">
        <w:rPr>
          <w:lang w:val="en-US"/>
        </w:rPr>
        <w:t>/</w:t>
      </w:r>
      <w:r w:rsidRPr="00921DD7">
        <w:rPr>
          <w:lang w:val="en-US"/>
        </w:rPr>
        <w:t xml:space="preserve"> </w:t>
      </w:r>
      <w:r w:rsidRPr="000C292D">
        <w:rPr>
          <w:lang w:val="en-US"/>
        </w:rPr>
        <w:t>A. C. R. Vaish</w:t>
      </w:r>
      <w:r w:rsidRPr="00921DD7">
        <w:rPr>
          <w:lang w:val="en-US"/>
        </w:rPr>
        <w:t xml:space="preserve"> //</w:t>
      </w:r>
      <w:r w:rsidRPr="007E0533">
        <w:rPr>
          <w:lang w:val="en-US"/>
        </w:rPr>
        <w:t xml:space="preserve"> </w:t>
      </w:r>
      <w:r w:rsidRPr="000C292D">
        <w:rPr>
          <w:lang w:val="en-US"/>
        </w:rPr>
        <w:t>Materials and Design</w:t>
      </w:r>
      <w:r w:rsidRPr="000832F1">
        <w:rPr>
          <w:lang w:val="en-US"/>
        </w:rPr>
        <w:t xml:space="preserve">. </w:t>
      </w:r>
      <w:r>
        <w:rPr>
          <w:lang w:val="en-US"/>
        </w:rPr>
        <w:t>–</w:t>
      </w:r>
      <w:r w:rsidRPr="000832F1">
        <w:rPr>
          <w:lang w:val="en-US"/>
        </w:rPr>
        <w:t xml:space="preserve"> </w:t>
      </w:r>
      <w:r w:rsidRPr="000C292D">
        <w:rPr>
          <w:lang w:val="en-US"/>
        </w:rPr>
        <w:t>201</w:t>
      </w:r>
      <w:r w:rsidRPr="00921DD7">
        <w:rPr>
          <w:lang w:val="en-US"/>
        </w:rPr>
        <w:t>2</w:t>
      </w:r>
      <w:r w:rsidRPr="000C292D">
        <w:rPr>
          <w:lang w:val="en-US"/>
        </w:rPr>
        <w:t>.</w:t>
      </w:r>
      <w:r w:rsidRPr="000832F1">
        <w:rPr>
          <w:lang w:val="en-US"/>
        </w:rPr>
        <w:t xml:space="preserve"> –</w:t>
      </w:r>
      <w:r w:rsidRPr="000C292D">
        <w:rPr>
          <w:lang w:val="en-US"/>
        </w:rPr>
        <w:t xml:space="preserve"> Vol. 41</w:t>
      </w:r>
      <w:r w:rsidRPr="00A46309">
        <w:rPr>
          <w:lang w:val="en-US"/>
        </w:rPr>
        <w:t xml:space="preserve">. </w:t>
      </w:r>
      <w:r>
        <w:rPr>
          <w:lang w:val="en-US"/>
        </w:rPr>
        <w:t>–</w:t>
      </w:r>
      <w:r w:rsidRPr="00A46309">
        <w:rPr>
          <w:lang w:val="en-US"/>
        </w:rPr>
        <w:t xml:space="preserve"> </w:t>
      </w:r>
      <w:r>
        <w:t>Р</w:t>
      </w:r>
      <w:r w:rsidRPr="00A46309">
        <w:rPr>
          <w:lang w:val="en-US"/>
        </w:rPr>
        <w:t xml:space="preserve">. </w:t>
      </w:r>
      <w:r w:rsidRPr="000C292D">
        <w:rPr>
          <w:lang w:val="en-US"/>
        </w:rPr>
        <w:t>177–181.</w:t>
      </w:r>
    </w:p>
    <w:p w14:paraId="6E71590D" w14:textId="77777777" w:rsidR="004A32C5" w:rsidRPr="000C292D" w:rsidRDefault="004A32C5" w:rsidP="0029629A">
      <w:pPr>
        <w:pStyle w:val="a6"/>
        <w:numPr>
          <w:ilvl w:val="1"/>
          <w:numId w:val="30"/>
        </w:numPr>
        <w:ind w:left="0" w:firstLine="709"/>
        <w:rPr>
          <w:lang w:val="en-US"/>
        </w:rPr>
      </w:pPr>
      <w:r w:rsidRPr="000C292D">
        <w:rPr>
          <w:lang w:val="en-US"/>
        </w:rPr>
        <w:t>Marjan</w:t>
      </w:r>
      <w:r w:rsidRPr="000B17C7">
        <w:rPr>
          <w:lang w:val="en-US"/>
        </w:rPr>
        <w:t>,</w:t>
      </w:r>
      <w:r w:rsidRPr="000C292D">
        <w:rPr>
          <w:lang w:val="en-US"/>
        </w:rPr>
        <w:t xml:space="preserve"> B. Material selection for femoral component of total knee replacement using comprehensive VIKOR</w:t>
      </w:r>
      <w:r w:rsidRPr="00921DD7">
        <w:rPr>
          <w:lang w:val="en-US"/>
        </w:rPr>
        <w:t xml:space="preserve"> </w:t>
      </w:r>
      <w:r w:rsidRPr="00C42359">
        <w:rPr>
          <w:lang w:val="en-US"/>
        </w:rPr>
        <w:t>[</w:t>
      </w:r>
      <w:r w:rsidR="001C3652">
        <w:rPr>
          <w:lang w:val="en-US"/>
        </w:rPr>
        <w:t>Text</w:t>
      </w:r>
      <w:r w:rsidRPr="00C42359">
        <w:rPr>
          <w:lang w:val="en-US"/>
        </w:rPr>
        <w:t xml:space="preserve">] </w:t>
      </w:r>
      <w:r w:rsidRPr="007E0533">
        <w:rPr>
          <w:lang w:val="en-US"/>
        </w:rPr>
        <w:t xml:space="preserve">/ </w:t>
      </w:r>
      <w:r>
        <w:rPr>
          <w:lang w:val="en-US"/>
        </w:rPr>
        <w:t>B. Marjan</w:t>
      </w:r>
      <w:r w:rsidRPr="000B17C7">
        <w:rPr>
          <w:lang w:val="en-US"/>
        </w:rPr>
        <w:t xml:space="preserve">, </w:t>
      </w:r>
      <w:r w:rsidRPr="000C292D">
        <w:rPr>
          <w:lang w:val="en-US"/>
        </w:rPr>
        <w:t xml:space="preserve">A. Jahan. </w:t>
      </w:r>
      <w:r w:rsidRPr="000B17C7">
        <w:rPr>
          <w:lang w:val="en-US"/>
        </w:rPr>
        <w:t xml:space="preserve">// </w:t>
      </w:r>
      <w:r w:rsidRPr="000C292D">
        <w:rPr>
          <w:lang w:val="en-US"/>
        </w:rPr>
        <w:t>Materials and Design</w:t>
      </w:r>
      <w:r w:rsidRPr="000832F1">
        <w:rPr>
          <w:lang w:val="en-US"/>
        </w:rPr>
        <w:t xml:space="preserve">. </w:t>
      </w:r>
      <w:r>
        <w:rPr>
          <w:lang w:val="en-US"/>
        </w:rPr>
        <w:t>–</w:t>
      </w:r>
      <w:r w:rsidRPr="000832F1">
        <w:rPr>
          <w:lang w:val="en-US"/>
        </w:rPr>
        <w:t xml:space="preserve"> </w:t>
      </w:r>
      <w:r w:rsidRPr="000C292D">
        <w:rPr>
          <w:lang w:val="en-US"/>
        </w:rPr>
        <w:t>2011.</w:t>
      </w:r>
      <w:r w:rsidRPr="000832F1">
        <w:rPr>
          <w:lang w:val="en-US"/>
        </w:rPr>
        <w:t xml:space="preserve"> –</w:t>
      </w:r>
      <w:r w:rsidRPr="000C292D">
        <w:rPr>
          <w:lang w:val="en-US"/>
        </w:rPr>
        <w:t xml:space="preserve"> Vol. 32</w:t>
      </w:r>
      <w:r w:rsidRPr="00A46309">
        <w:rPr>
          <w:lang w:val="en-US"/>
        </w:rPr>
        <w:t xml:space="preserve">. </w:t>
      </w:r>
      <w:r>
        <w:rPr>
          <w:lang w:val="en-US"/>
        </w:rPr>
        <w:t>–</w:t>
      </w:r>
      <w:r w:rsidRPr="00A46309">
        <w:rPr>
          <w:lang w:val="en-US"/>
        </w:rPr>
        <w:t xml:space="preserve"> №</w:t>
      </w:r>
      <w:r w:rsidRPr="000B17C7">
        <w:rPr>
          <w:lang w:val="en-US"/>
        </w:rPr>
        <w:t xml:space="preserve"> </w:t>
      </w:r>
      <w:r w:rsidRPr="000C292D">
        <w:rPr>
          <w:lang w:val="en-US"/>
        </w:rPr>
        <w:t>8</w:t>
      </w:r>
      <w:r w:rsidRPr="00A46309">
        <w:rPr>
          <w:lang w:val="en-US"/>
        </w:rPr>
        <w:t xml:space="preserve">. </w:t>
      </w:r>
      <w:r>
        <w:rPr>
          <w:lang w:val="en-US"/>
        </w:rPr>
        <w:t>–</w:t>
      </w:r>
      <w:r w:rsidRPr="00A46309">
        <w:rPr>
          <w:lang w:val="en-US"/>
        </w:rPr>
        <w:t xml:space="preserve"> </w:t>
      </w:r>
      <w:r>
        <w:t>Р</w:t>
      </w:r>
      <w:r w:rsidR="001C3652">
        <w:rPr>
          <w:lang w:val="en-US"/>
        </w:rPr>
        <w:t>p</w:t>
      </w:r>
      <w:r w:rsidRPr="00A46309">
        <w:rPr>
          <w:lang w:val="en-US"/>
        </w:rPr>
        <w:t xml:space="preserve">. </w:t>
      </w:r>
      <w:r w:rsidRPr="000C292D">
        <w:rPr>
          <w:lang w:val="en-US"/>
        </w:rPr>
        <w:t>4471-4477.</w:t>
      </w:r>
    </w:p>
    <w:p w14:paraId="0D723293" w14:textId="77777777" w:rsidR="004A32C5" w:rsidRPr="008D0759" w:rsidRDefault="004A32C5" w:rsidP="0029629A">
      <w:pPr>
        <w:pStyle w:val="a6"/>
        <w:numPr>
          <w:ilvl w:val="1"/>
          <w:numId w:val="30"/>
        </w:numPr>
        <w:ind w:left="0" w:firstLine="709"/>
        <w:rPr>
          <w:lang w:val="en-US"/>
        </w:rPr>
      </w:pPr>
      <w:r w:rsidRPr="008D0759">
        <w:rPr>
          <w:lang w:val="en-US"/>
        </w:rPr>
        <w:t>Liu, C. H. Induced aggregation operators in the VIKOR method and its application in material selection [</w:t>
      </w:r>
      <w:r w:rsidR="001C3652">
        <w:rPr>
          <w:lang w:val="en-US"/>
        </w:rPr>
        <w:t>Text</w:t>
      </w:r>
      <w:r w:rsidRPr="008D0759">
        <w:rPr>
          <w:lang w:val="en-US"/>
        </w:rPr>
        <w:t xml:space="preserve">] / C. H. Liu </w:t>
      </w:r>
      <w:r w:rsidR="001C3652">
        <w:rPr>
          <w:lang w:val="en-US"/>
        </w:rPr>
        <w:t xml:space="preserve">[and </w:t>
      </w:r>
      <w:r w:rsidRPr="008D0759">
        <w:rPr>
          <w:lang w:val="en-US"/>
        </w:rPr>
        <w:t>et al.</w:t>
      </w:r>
      <w:r w:rsidR="001C3652">
        <w:rPr>
          <w:lang w:val="en-US"/>
        </w:rPr>
        <w:t>]</w:t>
      </w:r>
      <w:r w:rsidRPr="008D0759">
        <w:rPr>
          <w:lang w:val="en-US"/>
        </w:rPr>
        <w:t xml:space="preserve"> // Applied Mathematical </w:t>
      </w:r>
      <w:r>
        <w:rPr>
          <w:lang w:val="en-US"/>
        </w:rPr>
        <w:t>Modell</w:t>
      </w:r>
      <w:r w:rsidRPr="008D0759">
        <w:rPr>
          <w:lang w:val="en-US"/>
        </w:rPr>
        <w:t>ing. – 2013.</w:t>
      </w:r>
    </w:p>
    <w:p w14:paraId="710AE5C6" w14:textId="77777777" w:rsidR="004A32C5" w:rsidRPr="000C292D" w:rsidRDefault="004A32C5" w:rsidP="0029629A">
      <w:pPr>
        <w:pStyle w:val="a6"/>
        <w:numPr>
          <w:ilvl w:val="1"/>
          <w:numId w:val="30"/>
        </w:numPr>
        <w:ind w:left="0" w:firstLine="709"/>
        <w:rPr>
          <w:lang w:val="en-US"/>
        </w:rPr>
      </w:pPr>
      <w:r w:rsidRPr="000C292D">
        <w:rPr>
          <w:lang w:val="en-US"/>
        </w:rPr>
        <w:t>Athawale</w:t>
      </w:r>
      <w:r w:rsidRPr="008D0759">
        <w:rPr>
          <w:lang w:val="en-US"/>
        </w:rPr>
        <w:t xml:space="preserve">, </w:t>
      </w:r>
      <w:r w:rsidRPr="000C292D">
        <w:rPr>
          <w:lang w:val="en-US"/>
        </w:rPr>
        <w:t>V. M. Material selection using multi-criteria decision-making methods: a comparative study</w:t>
      </w:r>
      <w:r w:rsidRPr="008D0759">
        <w:rPr>
          <w:lang w:val="en-US"/>
        </w:rPr>
        <w:t xml:space="preserve"> </w:t>
      </w:r>
      <w:r w:rsidRPr="00C42359">
        <w:rPr>
          <w:lang w:val="en-US"/>
        </w:rPr>
        <w:t>[</w:t>
      </w:r>
      <w:r w:rsidR="001C3652">
        <w:rPr>
          <w:lang w:val="en-US"/>
        </w:rPr>
        <w:t>Text</w:t>
      </w:r>
      <w:r w:rsidRPr="00C42359">
        <w:rPr>
          <w:lang w:val="en-US"/>
        </w:rPr>
        <w:t xml:space="preserve">] </w:t>
      </w:r>
      <w:r w:rsidRPr="007E0533">
        <w:rPr>
          <w:lang w:val="en-US"/>
        </w:rPr>
        <w:t xml:space="preserve">/ </w:t>
      </w:r>
      <w:r w:rsidRPr="000C292D">
        <w:rPr>
          <w:lang w:val="en-US"/>
        </w:rPr>
        <w:t>V. M. Athawale</w:t>
      </w:r>
      <w:r w:rsidRPr="008D0759">
        <w:rPr>
          <w:lang w:val="en-US"/>
        </w:rPr>
        <w:t>,</w:t>
      </w:r>
      <w:r w:rsidRPr="000C292D">
        <w:rPr>
          <w:lang w:val="en-US"/>
        </w:rPr>
        <w:t xml:space="preserve"> S. Chakraborty </w:t>
      </w:r>
      <w:r w:rsidRPr="008D0759">
        <w:rPr>
          <w:lang w:val="en-US"/>
        </w:rPr>
        <w:t xml:space="preserve">// </w:t>
      </w:r>
      <w:r w:rsidRPr="000C292D">
        <w:rPr>
          <w:lang w:val="en-US"/>
        </w:rPr>
        <w:t>Proc. the Institution of Mechanical Engineers, Part L: Journal of Materials Desig</w:t>
      </w:r>
      <w:r>
        <w:rPr>
          <w:lang w:val="en-US"/>
        </w:rPr>
        <w:t>n and Applications</w:t>
      </w:r>
      <w:r w:rsidRPr="008D0759">
        <w:rPr>
          <w:lang w:val="en-US"/>
        </w:rPr>
        <w:t xml:space="preserve">. – </w:t>
      </w:r>
      <w:r w:rsidRPr="000C292D">
        <w:rPr>
          <w:lang w:val="en-US"/>
        </w:rPr>
        <w:t>2012</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Pr>
          <w:lang w:val="en-US"/>
        </w:rPr>
        <w:t>226-266</w:t>
      </w:r>
      <w:r w:rsidRPr="000C292D">
        <w:rPr>
          <w:lang w:val="en-US"/>
        </w:rPr>
        <w:t>.</w:t>
      </w:r>
    </w:p>
    <w:p w14:paraId="4A1DDBDC" w14:textId="77777777" w:rsidR="004A32C5" w:rsidRPr="000C292D" w:rsidRDefault="004A32C5" w:rsidP="0029629A">
      <w:pPr>
        <w:pStyle w:val="a6"/>
        <w:numPr>
          <w:ilvl w:val="1"/>
          <w:numId w:val="30"/>
        </w:numPr>
        <w:ind w:left="0" w:firstLine="709"/>
        <w:rPr>
          <w:lang w:val="en-US"/>
        </w:rPr>
      </w:pPr>
      <w:r w:rsidRPr="000C292D">
        <w:rPr>
          <w:lang w:val="en-US"/>
        </w:rPr>
        <w:t>Cristobal, J. R. S. Contractor selection using multicriteria decision-making methods</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 xml:space="preserve">J. R. S. Cristobal </w:t>
      </w:r>
      <w:r w:rsidRPr="008D0759">
        <w:rPr>
          <w:lang w:val="en-US"/>
        </w:rPr>
        <w:t xml:space="preserve">// </w:t>
      </w:r>
      <w:r w:rsidRPr="000C292D">
        <w:rPr>
          <w:lang w:val="en-US"/>
        </w:rPr>
        <w:t>Journal of Construction Engineering and Management</w:t>
      </w:r>
      <w:r w:rsidRPr="000E57AE">
        <w:rPr>
          <w:lang w:val="en-US"/>
        </w:rPr>
        <w:t xml:space="preserve">. </w:t>
      </w:r>
      <w:r>
        <w:rPr>
          <w:lang w:val="en-US"/>
        </w:rPr>
        <w:t>–</w:t>
      </w:r>
      <w:r w:rsidRPr="000E57AE">
        <w:rPr>
          <w:lang w:val="en-US"/>
        </w:rPr>
        <w:t xml:space="preserve"> </w:t>
      </w:r>
      <w:r w:rsidRPr="000C292D">
        <w:rPr>
          <w:lang w:val="en-US"/>
        </w:rPr>
        <w:t>2012.</w:t>
      </w:r>
      <w:r w:rsidRPr="000832F1">
        <w:rPr>
          <w:lang w:val="en-US"/>
        </w:rPr>
        <w:t xml:space="preserve"> –</w:t>
      </w:r>
      <w:r w:rsidRPr="000C292D">
        <w:rPr>
          <w:lang w:val="en-US"/>
        </w:rPr>
        <w:t xml:space="preserve"> Vol. 138</w:t>
      </w:r>
      <w:r w:rsidRPr="00A46309">
        <w:rPr>
          <w:lang w:val="en-US"/>
        </w:rPr>
        <w:t xml:space="preserve">. </w:t>
      </w:r>
      <w:r>
        <w:rPr>
          <w:lang w:val="en-US"/>
        </w:rPr>
        <w:t>–</w:t>
      </w:r>
      <w:r w:rsidRPr="00A46309">
        <w:rPr>
          <w:lang w:val="en-US"/>
        </w:rPr>
        <w:t xml:space="preserve"> №</w:t>
      </w:r>
      <w:r w:rsidRPr="000B17C7">
        <w:rPr>
          <w:lang w:val="en-US"/>
        </w:rPr>
        <w:t xml:space="preserve"> </w:t>
      </w:r>
      <w:r w:rsidRPr="000C292D">
        <w:rPr>
          <w:lang w:val="en-US"/>
        </w:rPr>
        <w:t>6</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Pr="000C292D">
        <w:rPr>
          <w:lang w:val="en-US"/>
        </w:rPr>
        <w:t>751-758.</w:t>
      </w:r>
    </w:p>
    <w:p w14:paraId="7688555E" w14:textId="77777777" w:rsidR="004A32C5" w:rsidRPr="000C292D" w:rsidRDefault="004A32C5" w:rsidP="0029629A">
      <w:pPr>
        <w:pStyle w:val="a6"/>
        <w:numPr>
          <w:ilvl w:val="1"/>
          <w:numId w:val="30"/>
        </w:numPr>
        <w:ind w:left="0" w:firstLine="709"/>
        <w:rPr>
          <w:lang w:val="en-US"/>
        </w:rPr>
      </w:pPr>
      <w:r w:rsidRPr="000C292D">
        <w:rPr>
          <w:lang w:val="en-US"/>
        </w:rPr>
        <w:lastRenderedPageBreak/>
        <w:t xml:space="preserve">Liu, C. H. Improving tourism policy implementation </w:t>
      </w:r>
      <w:r>
        <w:rPr>
          <w:lang w:val="en-US"/>
        </w:rPr>
        <w:t>–</w:t>
      </w:r>
      <w:r w:rsidRPr="000C292D">
        <w:rPr>
          <w:lang w:val="en-US"/>
        </w:rPr>
        <w:t xml:space="preserve"> The use of hybrid MCDM models</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C. H. Liu, G. H. Tzeng, M. H. Lee</w:t>
      </w:r>
      <w:r w:rsidRPr="000E57AE">
        <w:rPr>
          <w:lang w:val="en-US"/>
        </w:rPr>
        <w:t xml:space="preserve"> //</w:t>
      </w:r>
      <w:r w:rsidRPr="000C292D">
        <w:rPr>
          <w:lang w:val="en-US"/>
        </w:rPr>
        <w:t xml:space="preserve"> Tourism Management</w:t>
      </w:r>
      <w:r w:rsidRPr="000E57AE">
        <w:rPr>
          <w:lang w:val="en-US"/>
        </w:rPr>
        <w:t xml:space="preserve">. </w:t>
      </w:r>
      <w:r>
        <w:rPr>
          <w:lang w:val="en-US"/>
        </w:rPr>
        <w:t>–</w:t>
      </w:r>
      <w:r w:rsidRPr="000E57AE">
        <w:rPr>
          <w:lang w:val="en-US"/>
        </w:rPr>
        <w:t xml:space="preserve"> </w:t>
      </w:r>
      <w:r w:rsidRPr="000C292D">
        <w:rPr>
          <w:lang w:val="en-US"/>
        </w:rPr>
        <w:t>2012.</w:t>
      </w:r>
      <w:r w:rsidRPr="000832F1">
        <w:rPr>
          <w:lang w:val="en-US"/>
        </w:rPr>
        <w:t xml:space="preserve"> –</w:t>
      </w:r>
      <w:r w:rsidRPr="000C292D">
        <w:rPr>
          <w:lang w:val="en-US"/>
        </w:rPr>
        <w:t xml:space="preserve"> Vol. 33</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00024025">
        <w:rPr>
          <w:lang w:val="en-US"/>
        </w:rPr>
        <w:t>413-</w:t>
      </w:r>
      <w:r w:rsidRPr="000C292D">
        <w:rPr>
          <w:lang w:val="en-US"/>
        </w:rPr>
        <w:t>426.</w:t>
      </w:r>
    </w:p>
    <w:p w14:paraId="673FFE2B" w14:textId="77777777" w:rsidR="004A32C5" w:rsidRPr="000C292D" w:rsidRDefault="004A32C5" w:rsidP="0029629A">
      <w:pPr>
        <w:pStyle w:val="a6"/>
        <w:numPr>
          <w:ilvl w:val="1"/>
          <w:numId w:val="30"/>
        </w:numPr>
        <w:ind w:left="0" w:firstLine="709"/>
        <w:rPr>
          <w:lang w:val="en-US"/>
        </w:rPr>
      </w:pPr>
      <w:r w:rsidRPr="000C292D">
        <w:rPr>
          <w:lang w:val="en-US"/>
        </w:rPr>
        <w:t>Kosijer, M. Multicriteria decision-making in railway route planning and design</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 xml:space="preserve">M. Kosijer </w:t>
      </w:r>
      <w:r w:rsidR="00024025">
        <w:rPr>
          <w:lang w:val="en-US"/>
        </w:rPr>
        <w:t xml:space="preserve">[and </w:t>
      </w:r>
      <w:r w:rsidRPr="000C292D">
        <w:rPr>
          <w:lang w:val="en-US"/>
        </w:rPr>
        <w:t>et al.</w:t>
      </w:r>
      <w:r w:rsidR="00024025">
        <w:rPr>
          <w:lang w:val="en-US"/>
        </w:rPr>
        <w:t>]</w:t>
      </w:r>
      <w:r w:rsidRPr="00F02879">
        <w:rPr>
          <w:lang w:val="en-US"/>
        </w:rPr>
        <w:t xml:space="preserve"> //</w:t>
      </w:r>
      <w:r w:rsidRPr="000C292D">
        <w:rPr>
          <w:lang w:val="en-US"/>
        </w:rPr>
        <w:t xml:space="preserve"> Gradevinar</w:t>
      </w:r>
      <w:r w:rsidRPr="000E57AE">
        <w:rPr>
          <w:lang w:val="en-US"/>
        </w:rPr>
        <w:t xml:space="preserve">. </w:t>
      </w:r>
      <w:r>
        <w:rPr>
          <w:lang w:val="en-US"/>
        </w:rPr>
        <w:t>–</w:t>
      </w:r>
      <w:r w:rsidRPr="000E57AE">
        <w:rPr>
          <w:lang w:val="en-US"/>
        </w:rPr>
        <w:t xml:space="preserve"> </w:t>
      </w:r>
      <w:r w:rsidRPr="000C292D">
        <w:rPr>
          <w:lang w:val="en-US"/>
        </w:rPr>
        <w:t>2012.</w:t>
      </w:r>
      <w:r w:rsidRPr="000832F1">
        <w:rPr>
          <w:lang w:val="en-US"/>
        </w:rPr>
        <w:t xml:space="preserve"> –</w:t>
      </w:r>
      <w:r w:rsidRPr="000C292D">
        <w:rPr>
          <w:lang w:val="en-US"/>
        </w:rPr>
        <w:t xml:space="preserve"> Vol. 64</w:t>
      </w:r>
      <w:r w:rsidRPr="00A46309">
        <w:rPr>
          <w:lang w:val="en-US"/>
        </w:rPr>
        <w:t xml:space="preserve">. </w:t>
      </w:r>
      <w:r>
        <w:rPr>
          <w:lang w:val="en-US"/>
        </w:rPr>
        <w:t>–</w:t>
      </w:r>
      <w:r w:rsidRPr="00A46309">
        <w:rPr>
          <w:lang w:val="en-US"/>
        </w:rPr>
        <w:t xml:space="preserve"> №</w:t>
      </w:r>
      <w:r w:rsidRPr="000B17C7">
        <w:rPr>
          <w:lang w:val="en-US"/>
        </w:rPr>
        <w:t xml:space="preserve"> </w:t>
      </w:r>
      <w:r w:rsidRPr="000C292D">
        <w:rPr>
          <w:lang w:val="en-US"/>
        </w:rPr>
        <w:t>3</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Pr="000C292D">
        <w:rPr>
          <w:lang w:val="en-US"/>
        </w:rPr>
        <w:t>195-205.</w:t>
      </w:r>
    </w:p>
    <w:p w14:paraId="1D069DC0" w14:textId="77777777" w:rsidR="004A32C5" w:rsidRPr="000C292D" w:rsidRDefault="004A32C5" w:rsidP="0029629A">
      <w:pPr>
        <w:pStyle w:val="a6"/>
        <w:numPr>
          <w:ilvl w:val="1"/>
          <w:numId w:val="30"/>
        </w:numPr>
        <w:ind w:left="0" w:firstLine="709"/>
        <w:rPr>
          <w:lang w:val="en-US"/>
        </w:rPr>
      </w:pPr>
      <w:r w:rsidRPr="000C292D">
        <w:rPr>
          <w:lang w:val="en-US"/>
        </w:rPr>
        <w:t>Yucenur</w:t>
      </w:r>
      <w:r w:rsidRPr="00F02879">
        <w:rPr>
          <w:lang w:val="en-US"/>
        </w:rPr>
        <w:t xml:space="preserve">, </w:t>
      </w:r>
      <w:r w:rsidRPr="000C292D">
        <w:rPr>
          <w:lang w:val="en-US"/>
        </w:rPr>
        <w:t>G. N. Group decision making process for insurance company selection problem with extended VIKOR method under fuzzy environment</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Pr>
          <w:lang w:val="en-US"/>
        </w:rPr>
        <w:t>G. N. Yucenur</w:t>
      </w:r>
      <w:r w:rsidRPr="00F02879">
        <w:rPr>
          <w:lang w:val="en-US"/>
        </w:rPr>
        <w:t xml:space="preserve">, </w:t>
      </w:r>
      <w:r w:rsidRPr="000C292D">
        <w:rPr>
          <w:lang w:val="en-US"/>
        </w:rPr>
        <w:t>N. C. Demirel</w:t>
      </w:r>
      <w:r w:rsidRPr="00F02879">
        <w:rPr>
          <w:lang w:val="en-US"/>
        </w:rPr>
        <w:t xml:space="preserve"> //</w:t>
      </w:r>
      <w:r w:rsidRPr="000C292D">
        <w:rPr>
          <w:lang w:val="en-US"/>
        </w:rPr>
        <w:t xml:space="preserve"> Expert Systems with Applications</w:t>
      </w:r>
      <w:r w:rsidRPr="000E57AE">
        <w:rPr>
          <w:lang w:val="en-US"/>
        </w:rPr>
        <w:t xml:space="preserve">. </w:t>
      </w:r>
      <w:r>
        <w:rPr>
          <w:lang w:val="en-US"/>
        </w:rPr>
        <w:t>–</w:t>
      </w:r>
      <w:r w:rsidRPr="000E57AE">
        <w:rPr>
          <w:lang w:val="en-US"/>
        </w:rPr>
        <w:t xml:space="preserve"> </w:t>
      </w:r>
      <w:r w:rsidRPr="000C292D">
        <w:rPr>
          <w:lang w:val="en-US"/>
        </w:rPr>
        <w:t>2012.</w:t>
      </w:r>
      <w:r w:rsidRPr="000832F1">
        <w:rPr>
          <w:lang w:val="en-US"/>
        </w:rPr>
        <w:t xml:space="preserve"> –</w:t>
      </w:r>
      <w:r w:rsidRPr="000C292D">
        <w:rPr>
          <w:lang w:val="en-US"/>
        </w:rPr>
        <w:t xml:space="preserve"> Vol. 39</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Pr="000C292D">
        <w:rPr>
          <w:lang w:val="en-US"/>
        </w:rPr>
        <w:t>3702–3707.</w:t>
      </w:r>
    </w:p>
    <w:p w14:paraId="21DE9855" w14:textId="77777777" w:rsidR="004A32C5" w:rsidRPr="000C292D" w:rsidRDefault="004A32C5" w:rsidP="0029629A">
      <w:pPr>
        <w:pStyle w:val="a6"/>
        <w:numPr>
          <w:ilvl w:val="1"/>
          <w:numId w:val="30"/>
        </w:numPr>
        <w:ind w:left="0" w:firstLine="709"/>
        <w:rPr>
          <w:lang w:val="en-US"/>
        </w:rPr>
      </w:pPr>
      <w:r w:rsidRPr="000C292D">
        <w:rPr>
          <w:lang w:val="en-US"/>
        </w:rPr>
        <w:t>Yalcin, N. Application of fuzzy multi-criteria decision making methods for financial performance evaluation of Turkish manufacturing industries</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N. Yalcin, A. Bayrakdaroglu, C. Kahraman</w:t>
      </w:r>
      <w:r w:rsidRPr="00646D07">
        <w:rPr>
          <w:lang w:val="en-US"/>
        </w:rPr>
        <w:t xml:space="preserve"> //</w:t>
      </w:r>
      <w:r w:rsidRPr="000C292D">
        <w:rPr>
          <w:lang w:val="en-US"/>
        </w:rPr>
        <w:t xml:space="preserve"> Ex</w:t>
      </w:r>
      <w:r>
        <w:rPr>
          <w:lang w:val="en-US"/>
        </w:rPr>
        <w:t>pert Systems with Applications</w:t>
      </w:r>
      <w:r w:rsidRPr="000E57AE">
        <w:rPr>
          <w:lang w:val="en-US"/>
        </w:rPr>
        <w:t xml:space="preserve">. </w:t>
      </w:r>
      <w:r>
        <w:rPr>
          <w:lang w:val="en-US"/>
        </w:rPr>
        <w:t>–</w:t>
      </w:r>
      <w:r w:rsidRPr="000E57AE">
        <w:rPr>
          <w:lang w:val="en-US"/>
        </w:rPr>
        <w:t xml:space="preserve"> </w:t>
      </w:r>
      <w:r w:rsidRPr="000C292D">
        <w:rPr>
          <w:lang w:val="en-US"/>
        </w:rPr>
        <w:t>2012.</w:t>
      </w:r>
      <w:r w:rsidRPr="000832F1">
        <w:rPr>
          <w:lang w:val="en-US"/>
        </w:rPr>
        <w:t xml:space="preserve"> –</w:t>
      </w:r>
      <w:r w:rsidRPr="000C292D">
        <w:rPr>
          <w:lang w:val="en-US"/>
        </w:rPr>
        <w:t xml:space="preserve"> Vol. 39</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Pr="000C292D">
        <w:rPr>
          <w:lang w:val="en-US"/>
        </w:rPr>
        <w:t>350–364.</w:t>
      </w:r>
    </w:p>
    <w:p w14:paraId="7386B697" w14:textId="77777777" w:rsidR="004A32C5" w:rsidRPr="000C292D" w:rsidRDefault="004A32C5" w:rsidP="0029629A">
      <w:pPr>
        <w:pStyle w:val="a6"/>
        <w:numPr>
          <w:ilvl w:val="1"/>
          <w:numId w:val="30"/>
        </w:numPr>
        <w:ind w:left="0" w:firstLine="709"/>
        <w:rPr>
          <w:lang w:val="en-US"/>
        </w:rPr>
      </w:pPr>
      <w:r w:rsidRPr="000C292D">
        <w:rPr>
          <w:lang w:val="en-US"/>
        </w:rPr>
        <w:t>Wu, H. Y. Innovation capital indicator assessment of Taiwanese Universities: A hybrid fuzzy model application</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H. Y. Wu, J. K. Chen, I. S. Chen</w:t>
      </w:r>
      <w:r w:rsidRPr="00646D07">
        <w:rPr>
          <w:lang w:val="en-US"/>
        </w:rPr>
        <w:t xml:space="preserve"> //</w:t>
      </w:r>
      <w:r w:rsidRPr="000C292D">
        <w:rPr>
          <w:lang w:val="en-US"/>
        </w:rPr>
        <w:t xml:space="preserve"> Expert Systems with Applications</w:t>
      </w:r>
      <w:r w:rsidRPr="000E57AE">
        <w:rPr>
          <w:lang w:val="en-US"/>
        </w:rPr>
        <w:t xml:space="preserve">. </w:t>
      </w:r>
      <w:r>
        <w:rPr>
          <w:lang w:val="en-US"/>
        </w:rPr>
        <w:t>–</w:t>
      </w:r>
      <w:r w:rsidRPr="000E57AE">
        <w:rPr>
          <w:lang w:val="en-US"/>
        </w:rPr>
        <w:t xml:space="preserve"> </w:t>
      </w:r>
      <w:r w:rsidRPr="000C292D">
        <w:rPr>
          <w:lang w:val="en-US"/>
        </w:rPr>
        <w:t>201</w:t>
      </w:r>
      <w:r w:rsidRPr="00646D07">
        <w:rPr>
          <w:lang w:val="en-US"/>
        </w:rPr>
        <w:t>0</w:t>
      </w:r>
      <w:r w:rsidRPr="000C292D">
        <w:rPr>
          <w:lang w:val="en-US"/>
        </w:rPr>
        <w:t>.</w:t>
      </w:r>
      <w:r w:rsidRPr="000832F1">
        <w:rPr>
          <w:lang w:val="en-US"/>
        </w:rPr>
        <w:t xml:space="preserve"> –</w:t>
      </w:r>
      <w:r w:rsidRPr="000C292D">
        <w:rPr>
          <w:lang w:val="en-US"/>
        </w:rPr>
        <w:t xml:space="preserve"> Vol. 3</w:t>
      </w:r>
      <w:r w:rsidRPr="00646D07">
        <w:rPr>
          <w:lang w:val="en-US"/>
        </w:rPr>
        <w:t>7</w:t>
      </w:r>
      <w:r w:rsidRPr="00A46309">
        <w:rPr>
          <w:lang w:val="en-US"/>
        </w:rPr>
        <w:t xml:space="preserve">. </w:t>
      </w:r>
      <w:r>
        <w:rPr>
          <w:lang w:val="en-US"/>
        </w:rPr>
        <w:t>–</w:t>
      </w:r>
      <w:r w:rsidRPr="00A46309">
        <w:rPr>
          <w:lang w:val="en-US"/>
        </w:rPr>
        <w:t xml:space="preserve"> </w:t>
      </w:r>
      <w:r>
        <w:t>Р</w:t>
      </w:r>
      <w:r w:rsidR="00024025">
        <w:rPr>
          <w:lang w:val="en-US"/>
        </w:rPr>
        <w:t>p</w:t>
      </w:r>
      <w:r w:rsidRPr="000C292D">
        <w:rPr>
          <w:lang w:val="en-US"/>
        </w:rPr>
        <w:t>. 1635–1642.</w:t>
      </w:r>
    </w:p>
    <w:p w14:paraId="1217A429" w14:textId="77777777" w:rsidR="004A32C5" w:rsidRPr="000C292D" w:rsidRDefault="004A32C5" w:rsidP="0029629A">
      <w:pPr>
        <w:pStyle w:val="a6"/>
        <w:numPr>
          <w:ilvl w:val="1"/>
          <w:numId w:val="30"/>
        </w:numPr>
        <w:ind w:left="0" w:firstLine="709"/>
        <w:rPr>
          <w:lang w:val="en-US"/>
        </w:rPr>
      </w:pPr>
      <w:r w:rsidRPr="000C292D">
        <w:rPr>
          <w:lang w:val="en-US"/>
        </w:rPr>
        <w:t>Liu</w:t>
      </w:r>
      <w:r w:rsidRPr="001864C5">
        <w:rPr>
          <w:lang w:val="en-US"/>
        </w:rPr>
        <w:t>,</w:t>
      </w:r>
      <w:r w:rsidRPr="000C292D">
        <w:rPr>
          <w:lang w:val="en-US"/>
        </w:rPr>
        <w:t xml:space="preserve"> H. C. Risk evaluation in failure mode and effects analysis with extended VIKOR method under fuzzy environment</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H. C. Liu et al.</w:t>
      </w:r>
      <w:r w:rsidRPr="008A4761">
        <w:rPr>
          <w:lang w:val="en-US"/>
        </w:rPr>
        <w:t xml:space="preserve"> //</w:t>
      </w:r>
      <w:r w:rsidRPr="000C292D">
        <w:rPr>
          <w:lang w:val="en-US"/>
        </w:rPr>
        <w:t xml:space="preserve"> Expert Systems with Applications</w:t>
      </w:r>
      <w:r w:rsidRPr="000E57AE">
        <w:rPr>
          <w:lang w:val="en-US"/>
        </w:rPr>
        <w:t xml:space="preserve">. </w:t>
      </w:r>
      <w:r>
        <w:rPr>
          <w:lang w:val="en-US"/>
        </w:rPr>
        <w:t>–</w:t>
      </w:r>
      <w:r w:rsidRPr="000E57AE">
        <w:rPr>
          <w:lang w:val="en-US"/>
        </w:rPr>
        <w:t xml:space="preserve"> </w:t>
      </w:r>
      <w:r w:rsidRPr="000C292D">
        <w:rPr>
          <w:lang w:val="en-US"/>
        </w:rPr>
        <w:t>2012.</w:t>
      </w:r>
      <w:r w:rsidRPr="000832F1">
        <w:rPr>
          <w:lang w:val="en-US"/>
        </w:rPr>
        <w:t xml:space="preserve"> –</w:t>
      </w:r>
      <w:r w:rsidRPr="000C292D">
        <w:rPr>
          <w:lang w:val="en-US"/>
        </w:rPr>
        <w:t xml:space="preserve"> Vol. 39</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Pr="000C292D">
        <w:rPr>
          <w:lang w:val="en-US"/>
        </w:rPr>
        <w:t>12926–12934.</w:t>
      </w:r>
    </w:p>
    <w:p w14:paraId="3001828D" w14:textId="77777777" w:rsidR="004A32C5" w:rsidRPr="000C292D" w:rsidRDefault="004A32C5" w:rsidP="0029629A">
      <w:pPr>
        <w:pStyle w:val="a6"/>
        <w:numPr>
          <w:ilvl w:val="1"/>
          <w:numId w:val="30"/>
        </w:numPr>
        <w:ind w:left="0" w:firstLine="709"/>
        <w:rPr>
          <w:lang w:val="en-US"/>
        </w:rPr>
      </w:pPr>
      <w:r w:rsidRPr="000C292D">
        <w:rPr>
          <w:lang w:val="en-US"/>
        </w:rPr>
        <w:t>Bin</w:t>
      </w:r>
      <w:r w:rsidRPr="001864C5">
        <w:rPr>
          <w:lang w:val="en-US"/>
        </w:rPr>
        <w:t>,</w:t>
      </w:r>
      <w:r w:rsidRPr="000C292D">
        <w:rPr>
          <w:lang w:val="en-US"/>
        </w:rPr>
        <w:t xml:space="preserve"> S. H. A synthetic evaluation model for consumer products quality safety based on the VIKOR method</w:t>
      </w:r>
      <w:r w:rsidRPr="001864C5">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S. H. Bin et al.</w:t>
      </w:r>
      <w:r w:rsidRPr="001864C5">
        <w:rPr>
          <w:lang w:val="en-US"/>
        </w:rPr>
        <w:t xml:space="preserve"> // </w:t>
      </w:r>
      <w:r w:rsidRPr="000C292D">
        <w:rPr>
          <w:lang w:val="en-US"/>
        </w:rPr>
        <w:t xml:space="preserve">Information </w:t>
      </w:r>
      <w:r>
        <w:rPr>
          <w:lang w:val="en-US"/>
        </w:rPr>
        <w:t>–</w:t>
      </w:r>
      <w:r w:rsidRPr="001864C5">
        <w:rPr>
          <w:lang w:val="en-US"/>
        </w:rPr>
        <w:t xml:space="preserve"> </w:t>
      </w:r>
      <w:r w:rsidRPr="000C292D">
        <w:rPr>
          <w:lang w:val="en-US"/>
        </w:rPr>
        <w:t>An International Interdisciplinary Journal</w:t>
      </w:r>
      <w:r w:rsidRPr="000E57AE">
        <w:rPr>
          <w:lang w:val="en-US"/>
        </w:rPr>
        <w:t xml:space="preserve">. </w:t>
      </w:r>
      <w:r>
        <w:rPr>
          <w:lang w:val="en-US"/>
        </w:rPr>
        <w:t>–</w:t>
      </w:r>
      <w:r w:rsidRPr="000E57AE">
        <w:rPr>
          <w:lang w:val="en-US"/>
        </w:rPr>
        <w:t xml:space="preserve"> </w:t>
      </w:r>
      <w:r w:rsidRPr="000C292D">
        <w:rPr>
          <w:lang w:val="en-US"/>
        </w:rPr>
        <w:t>2012.</w:t>
      </w:r>
      <w:r w:rsidRPr="000832F1">
        <w:rPr>
          <w:lang w:val="en-US"/>
        </w:rPr>
        <w:t xml:space="preserve"> –</w:t>
      </w:r>
      <w:r w:rsidRPr="000C292D">
        <w:rPr>
          <w:lang w:val="en-US"/>
        </w:rPr>
        <w:t xml:space="preserve"> Vol. 15</w:t>
      </w:r>
      <w:r w:rsidRPr="00A46309">
        <w:rPr>
          <w:lang w:val="en-US"/>
        </w:rPr>
        <w:t xml:space="preserve">. </w:t>
      </w:r>
      <w:r>
        <w:rPr>
          <w:lang w:val="en-US"/>
        </w:rPr>
        <w:t>–</w:t>
      </w:r>
      <w:r w:rsidRPr="00A46309">
        <w:rPr>
          <w:lang w:val="en-US"/>
        </w:rPr>
        <w:t xml:space="preserve"> № </w:t>
      </w:r>
      <w:r w:rsidRPr="000C292D">
        <w:rPr>
          <w:lang w:val="en-US"/>
        </w:rPr>
        <w:t>10</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Pr="000C292D">
        <w:rPr>
          <w:lang w:val="en-US"/>
        </w:rPr>
        <w:t>4037-4047.</w:t>
      </w:r>
    </w:p>
    <w:p w14:paraId="44FA23E7" w14:textId="77777777" w:rsidR="004A32C5" w:rsidRDefault="004A32C5" w:rsidP="0029629A">
      <w:pPr>
        <w:pStyle w:val="a6"/>
        <w:numPr>
          <w:ilvl w:val="1"/>
          <w:numId w:val="30"/>
        </w:numPr>
        <w:ind w:left="0" w:firstLine="709"/>
        <w:rPr>
          <w:lang w:val="en-US"/>
        </w:rPr>
      </w:pPr>
      <w:r w:rsidRPr="000C292D">
        <w:rPr>
          <w:lang w:val="en-US"/>
        </w:rPr>
        <w:t>Wu, H. Y. A fuzzy MCDM approach for evaluating banking performance based on Balanced Scorecard</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H. Y. Wu, G. H. Tzeng, Y. H. Chen</w:t>
      </w:r>
      <w:r w:rsidRPr="009B62B2">
        <w:rPr>
          <w:lang w:val="en-US"/>
        </w:rPr>
        <w:t xml:space="preserve"> //</w:t>
      </w:r>
      <w:r w:rsidRPr="000C292D">
        <w:rPr>
          <w:lang w:val="en-US"/>
        </w:rPr>
        <w:t xml:space="preserve"> Expert Systems with Applications</w:t>
      </w:r>
      <w:r w:rsidRPr="000E57AE">
        <w:rPr>
          <w:lang w:val="en-US"/>
        </w:rPr>
        <w:t xml:space="preserve">. </w:t>
      </w:r>
      <w:r>
        <w:rPr>
          <w:lang w:val="en-US"/>
        </w:rPr>
        <w:t>–</w:t>
      </w:r>
      <w:r w:rsidRPr="000E57AE">
        <w:rPr>
          <w:lang w:val="en-US"/>
        </w:rPr>
        <w:t xml:space="preserve"> </w:t>
      </w:r>
      <w:r w:rsidRPr="000C292D">
        <w:rPr>
          <w:lang w:val="en-US"/>
        </w:rPr>
        <w:t>20</w:t>
      </w:r>
      <w:r w:rsidRPr="009B62B2">
        <w:rPr>
          <w:lang w:val="en-US"/>
        </w:rPr>
        <w:t>09</w:t>
      </w:r>
      <w:r w:rsidRPr="000C292D">
        <w:rPr>
          <w:lang w:val="en-US"/>
        </w:rPr>
        <w:t>.</w:t>
      </w:r>
      <w:r w:rsidRPr="000832F1">
        <w:rPr>
          <w:lang w:val="en-US"/>
        </w:rPr>
        <w:t xml:space="preserve"> –</w:t>
      </w:r>
      <w:r w:rsidRPr="000C292D">
        <w:rPr>
          <w:lang w:val="en-US"/>
        </w:rPr>
        <w:t xml:space="preserve"> Vol. 36</w:t>
      </w:r>
      <w:r w:rsidRPr="00A46309">
        <w:rPr>
          <w:lang w:val="en-US"/>
        </w:rPr>
        <w:t xml:space="preserve">. </w:t>
      </w:r>
      <w:r>
        <w:rPr>
          <w:lang w:val="en-US"/>
        </w:rPr>
        <w:t>–</w:t>
      </w:r>
      <w:r w:rsidRPr="00A46309">
        <w:rPr>
          <w:lang w:val="en-US"/>
        </w:rPr>
        <w:t xml:space="preserve"> </w:t>
      </w:r>
      <w:r>
        <w:t>Р</w:t>
      </w:r>
      <w:r w:rsidR="00024025">
        <w:rPr>
          <w:lang w:val="en-US"/>
        </w:rPr>
        <w:t>p</w:t>
      </w:r>
      <w:r w:rsidRPr="00A46309">
        <w:rPr>
          <w:lang w:val="en-US"/>
        </w:rPr>
        <w:t xml:space="preserve">. </w:t>
      </w:r>
      <w:r w:rsidRPr="000C292D">
        <w:rPr>
          <w:lang w:val="en-US"/>
        </w:rPr>
        <w:t>10135–10147.</w:t>
      </w:r>
    </w:p>
    <w:p w14:paraId="665BFFD7" w14:textId="77777777" w:rsidR="00D73C82" w:rsidRPr="00D935CB" w:rsidRDefault="00D73C82" w:rsidP="00D73C82">
      <w:pPr>
        <w:pStyle w:val="a6"/>
        <w:numPr>
          <w:ilvl w:val="1"/>
          <w:numId w:val="30"/>
        </w:numPr>
        <w:ind w:left="0" w:firstLine="709"/>
        <w:rPr>
          <w:lang w:val="en-US"/>
        </w:rPr>
      </w:pPr>
      <w:r w:rsidRPr="00D935CB">
        <w:rPr>
          <w:lang w:val="en-US"/>
        </w:rPr>
        <w:t>Opricovic, S. Multicriteria optimization of civil engineering systems.</w:t>
      </w:r>
      <w:r>
        <w:rPr>
          <w:lang w:val="en-US"/>
        </w:rPr>
        <w:t xml:space="preserve"> </w:t>
      </w:r>
      <w:r w:rsidRPr="00D935CB">
        <w:rPr>
          <w:lang w:val="en-US"/>
        </w:rPr>
        <w:t>[Text]</w:t>
      </w:r>
      <w:r>
        <w:rPr>
          <w:lang w:val="en-US"/>
        </w:rPr>
        <w:t xml:space="preserve"> / </w:t>
      </w:r>
      <w:r w:rsidRPr="00D935CB">
        <w:rPr>
          <w:lang w:val="en-US"/>
        </w:rPr>
        <w:t>S.</w:t>
      </w:r>
      <w:r>
        <w:rPr>
          <w:lang w:val="en-US"/>
        </w:rPr>
        <w:t xml:space="preserve"> Opricovic /</w:t>
      </w:r>
      <w:r w:rsidRPr="00D935CB">
        <w:rPr>
          <w:lang w:val="en-US"/>
        </w:rPr>
        <w:t xml:space="preserve"> Faculty of Civil Engineering, Belgrade. </w:t>
      </w:r>
      <w:r>
        <w:rPr>
          <w:lang w:val="en-US"/>
        </w:rPr>
        <w:t>–</w:t>
      </w:r>
      <w:r w:rsidRPr="00D935CB">
        <w:rPr>
          <w:lang w:val="en-US"/>
        </w:rPr>
        <w:t>1998</w:t>
      </w:r>
      <w:r>
        <w:rPr>
          <w:lang w:val="en-US"/>
        </w:rPr>
        <w:t>. – V</w:t>
      </w:r>
      <w:r w:rsidRPr="00D935CB">
        <w:rPr>
          <w:lang w:val="en-US"/>
        </w:rPr>
        <w:t>ol. 2, no. 1</w:t>
      </w:r>
      <w:r>
        <w:rPr>
          <w:lang w:val="en-US"/>
        </w:rPr>
        <w:t>. – Pp. 5-21</w:t>
      </w:r>
      <w:r w:rsidRPr="00D935CB">
        <w:rPr>
          <w:lang w:val="en-US"/>
        </w:rPr>
        <w:t>.</w:t>
      </w:r>
    </w:p>
    <w:p w14:paraId="4B403619" w14:textId="77777777" w:rsidR="004A32C5" w:rsidRPr="000C292D" w:rsidRDefault="004A32C5" w:rsidP="0029629A">
      <w:pPr>
        <w:pStyle w:val="a6"/>
        <w:numPr>
          <w:ilvl w:val="1"/>
          <w:numId w:val="30"/>
        </w:numPr>
        <w:ind w:left="0" w:firstLine="709"/>
      </w:pPr>
      <w:r w:rsidRPr="000C292D">
        <w:lastRenderedPageBreak/>
        <w:t>Губанов, С. Глубинные проблемы инвестиционных процессов</w:t>
      </w:r>
      <w:r>
        <w:t xml:space="preserve"> </w:t>
      </w:r>
      <w:r w:rsidRPr="008D0759">
        <w:t>[</w:t>
      </w:r>
      <w:r w:rsidRPr="000C292D">
        <w:t>Текст</w:t>
      </w:r>
      <w:r w:rsidRPr="008D0759">
        <w:t xml:space="preserve">] / </w:t>
      </w:r>
      <w:r w:rsidRPr="000C292D">
        <w:t xml:space="preserve">С. </w:t>
      </w:r>
      <w:r>
        <w:t xml:space="preserve">Губанов </w:t>
      </w:r>
      <w:r w:rsidRPr="000C292D">
        <w:t>// Экономист</w:t>
      </w:r>
      <w:r w:rsidRPr="00ED5DA6">
        <w:t xml:space="preserve">. – </w:t>
      </w:r>
      <w:r w:rsidRPr="000C292D">
        <w:t>2001</w:t>
      </w:r>
      <w:r w:rsidRPr="00ED5DA6">
        <w:t xml:space="preserve">. – </w:t>
      </w:r>
      <w:r w:rsidRPr="000C292D">
        <w:t>№ 8</w:t>
      </w:r>
      <w:r w:rsidRPr="00ED5DA6">
        <w:t xml:space="preserve">. – </w:t>
      </w:r>
      <w:r w:rsidRPr="000C292D">
        <w:t>С. 60.</w:t>
      </w:r>
    </w:p>
    <w:p w14:paraId="79684D79" w14:textId="77777777" w:rsidR="004A32C5" w:rsidRPr="000C292D" w:rsidRDefault="004A32C5" w:rsidP="0029629A">
      <w:pPr>
        <w:pStyle w:val="a6"/>
        <w:numPr>
          <w:ilvl w:val="1"/>
          <w:numId w:val="30"/>
        </w:numPr>
        <w:ind w:left="0" w:firstLine="709"/>
      </w:pPr>
      <w:r>
        <w:t>Асаул, А.Н.</w:t>
      </w:r>
      <w:r w:rsidRPr="000C292D">
        <w:t xml:space="preserve"> Модернизация экономики на основе технологических инноваций </w:t>
      </w:r>
      <w:r w:rsidRPr="008D0759">
        <w:t>[</w:t>
      </w:r>
      <w:r w:rsidRPr="000C292D">
        <w:t>Текст</w:t>
      </w:r>
      <w:r w:rsidRPr="008D0759">
        <w:t xml:space="preserve">] / </w:t>
      </w:r>
      <w:r w:rsidRPr="000C292D">
        <w:t>А.Н.</w:t>
      </w:r>
      <w:r>
        <w:t xml:space="preserve"> </w:t>
      </w:r>
      <w:r w:rsidRPr="000C292D">
        <w:t>Асаул, Б. М.</w:t>
      </w:r>
      <w:r>
        <w:t xml:space="preserve"> </w:t>
      </w:r>
      <w:r w:rsidRPr="000C292D">
        <w:t>Карпов, В. Б.</w:t>
      </w:r>
      <w:r>
        <w:t xml:space="preserve"> </w:t>
      </w:r>
      <w:r w:rsidRPr="000C292D">
        <w:t>Перевязкин, М. К</w:t>
      </w:r>
      <w:r>
        <w:t>.</w:t>
      </w:r>
      <w:r w:rsidRPr="000C292D">
        <w:t xml:space="preserve"> Старовойтов. </w:t>
      </w:r>
      <w:r>
        <w:t xml:space="preserve">– </w:t>
      </w:r>
      <w:r w:rsidRPr="000C292D">
        <w:t xml:space="preserve">СПб: АНО ИПЭВ, 2008. </w:t>
      </w:r>
      <w:r>
        <w:t>–</w:t>
      </w:r>
      <w:r w:rsidRPr="000C292D">
        <w:t xml:space="preserve"> 606 с.</w:t>
      </w:r>
    </w:p>
    <w:p w14:paraId="3171067B" w14:textId="77777777" w:rsidR="004A32C5" w:rsidRPr="000C292D" w:rsidRDefault="004A32C5" w:rsidP="0029629A">
      <w:pPr>
        <w:pStyle w:val="a6"/>
        <w:numPr>
          <w:ilvl w:val="1"/>
          <w:numId w:val="30"/>
        </w:numPr>
        <w:ind w:left="0" w:firstLine="709"/>
      </w:pPr>
      <w:r w:rsidRPr="000C292D">
        <w:t>Бочаров</w:t>
      </w:r>
      <w:r>
        <w:t>,</w:t>
      </w:r>
      <w:r w:rsidRPr="000C292D">
        <w:t xml:space="preserve"> В.В. Методы финансирования инвестиционной деятельности предприятия</w:t>
      </w:r>
      <w:r>
        <w:t xml:space="preserve"> </w:t>
      </w:r>
      <w:r w:rsidRPr="008D0759">
        <w:t>[</w:t>
      </w:r>
      <w:r w:rsidRPr="000C292D">
        <w:t>Текст</w:t>
      </w:r>
      <w:r w:rsidRPr="008D0759">
        <w:t xml:space="preserve">] </w:t>
      </w:r>
      <w:r>
        <w:t>/ В.В</w:t>
      </w:r>
      <w:r w:rsidRPr="000C292D">
        <w:t>.</w:t>
      </w:r>
      <w:r>
        <w:t xml:space="preserve"> </w:t>
      </w:r>
      <w:r w:rsidRPr="000C292D">
        <w:t>Бочаров</w:t>
      </w:r>
      <w:r>
        <w:t xml:space="preserve">. </w:t>
      </w:r>
      <w:r w:rsidRPr="000C292D">
        <w:t>– М.: Финансы и статистика, 2002. – 720 с.</w:t>
      </w:r>
    </w:p>
    <w:p w14:paraId="58126956" w14:textId="77777777" w:rsidR="004A32C5" w:rsidRPr="000C292D" w:rsidRDefault="004A32C5" w:rsidP="0029629A">
      <w:pPr>
        <w:pStyle w:val="a6"/>
        <w:numPr>
          <w:ilvl w:val="1"/>
          <w:numId w:val="30"/>
        </w:numPr>
        <w:ind w:left="0" w:firstLine="709"/>
      </w:pPr>
      <w:r w:rsidRPr="000C292D">
        <w:t>Кулыгин</w:t>
      </w:r>
      <w:r>
        <w:t>, В.В. Методика</w:t>
      </w:r>
      <w:r w:rsidRPr="000C292D">
        <w:t xml:space="preserve"> оценки крупномасштабных инвестиционных проектов межрегионального характера </w:t>
      </w:r>
      <w:r w:rsidRPr="008D0759">
        <w:t>[</w:t>
      </w:r>
      <w:r w:rsidRPr="000C292D">
        <w:t>Текст</w:t>
      </w:r>
      <w:r w:rsidRPr="008D0759">
        <w:t xml:space="preserve">] / </w:t>
      </w:r>
      <w:r w:rsidRPr="000C292D">
        <w:t>В.В.</w:t>
      </w:r>
      <w:r>
        <w:t xml:space="preserve"> </w:t>
      </w:r>
      <w:r w:rsidRPr="000C292D">
        <w:t>Кулыгин, К.Э.</w:t>
      </w:r>
      <w:r>
        <w:t xml:space="preserve"> </w:t>
      </w:r>
      <w:r w:rsidRPr="000C292D">
        <w:t>Месропян, О.Ю. Патракеева // Региональная э</w:t>
      </w:r>
      <w:r>
        <w:t>к</w:t>
      </w:r>
      <w:r w:rsidRPr="000C292D">
        <w:t xml:space="preserve">ономика: теория и практика. </w:t>
      </w:r>
      <w:r>
        <w:t xml:space="preserve">– </w:t>
      </w:r>
      <w:r w:rsidRPr="000C292D">
        <w:t xml:space="preserve">2013. </w:t>
      </w:r>
      <w:r>
        <w:t xml:space="preserve">– </w:t>
      </w:r>
      <w:r w:rsidRPr="000C292D">
        <w:t xml:space="preserve">№22. </w:t>
      </w:r>
      <w:r>
        <w:t xml:space="preserve">– </w:t>
      </w:r>
      <w:r w:rsidRPr="000C292D">
        <w:t>С.8-18.</w:t>
      </w:r>
    </w:p>
    <w:p w14:paraId="555FDB1D" w14:textId="77777777" w:rsidR="004A32C5" w:rsidRPr="000C292D" w:rsidRDefault="004A32C5" w:rsidP="0029629A">
      <w:pPr>
        <w:pStyle w:val="a6"/>
        <w:numPr>
          <w:ilvl w:val="1"/>
          <w:numId w:val="30"/>
        </w:numPr>
        <w:ind w:left="0" w:firstLine="709"/>
      </w:pPr>
      <w:r w:rsidRPr="000C292D">
        <w:t>Черняк</w:t>
      </w:r>
      <w:r>
        <w:t>,</w:t>
      </w:r>
      <w:r w:rsidRPr="000C292D">
        <w:t xml:space="preserve"> В.З. Финансовый анализ</w:t>
      </w:r>
      <w:r>
        <w:t xml:space="preserve"> </w:t>
      </w:r>
      <w:r w:rsidRPr="008D0759">
        <w:t>[</w:t>
      </w:r>
      <w:r w:rsidRPr="000C292D">
        <w:t>Текст</w:t>
      </w:r>
      <w:r w:rsidRPr="008D0759">
        <w:t>]</w:t>
      </w:r>
      <w:r w:rsidRPr="000C292D">
        <w:t>:</w:t>
      </w:r>
      <w:r w:rsidR="00024025" w:rsidRPr="00024025">
        <w:t xml:space="preserve"> </w:t>
      </w:r>
      <w:r w:rsidR="00024025">
        <w:t>у</w:t>
      </w:r>
      <w:r w:rsidRPr="000C292D">
        <w:t>чебник</w:t>
      </w:r>
      <w:r>
        <w:t xml:space="preserve"> /</w:t>
      </w:r>
      <w:r w:rsidRPr="00E16E80">
        <w:t xml:space="preserve"> </w:t>
      </w:r>
      <w:r w:rsidRPr="000C292D">
        <w:t>В.З.</w:t>
      </w:r>
      <w:r>
        <w:t xml:space="preserve"> </w:t>
      </w:r>
      <w:r w:rsidRPr="000C292D">
        <w:t>Черняк</w:t>
      </w:r>
      <w:r w:rsidR="00024025">
        <w:t>.</w:t>
      </w:r>
      <w:r w:rsidRPr="000C292D">
        <w:t xml:space="preserve"> – М.:</w:t>
      </w:r>
      <w:r>
        <w:t xml:space="preserve"> </w:t>
      </w:r>
      <w:r w:rsidRPr="000C292D">
        <w:t>Экзамен, 2005. – 416 с.</w:t>
      </w:r>
    </w:p>
    <w:p w14:paraId="5965BD54" w14:textId="77777777" w:rsidR="004A32C5" w:rsidRPr="000C292D" w:rsidRDefault="004A32C5" w:rsidP="0029629A">
      <w:pPr>
        <w:pStyle w:val="a6"/>
        <w:numPr>
          <w:ilvl w:val="1"/>
          <w:numId w:val="30"/>
        </w:numPr>
        <w:ind w:left="0" w:firstLine="709"/>
      </w:pPr>
      <w:r w:rsidRPr="000C292D">
        <w:t>Федотова</w:t>
      </w:r>
      <w:r>
        <w:t>,</w:t>
      </w:r>
      <w:r w:rsidRPr="000C292D">
        <w:t xml:space="preserve"> М.Ю. Оценка стоимости бизнеса и использование ее результатов в целях повышения эффективности деятельности компании Журнал</w:t>
      </w:r>
      <w:r>
        <w:t xml:space="preserve"> </w:t>
      </w:r>
      <w:r w:rsidRPr="008D0759">
        <w:t>[</w:t>
      </w:r>
      <w:r w:rsidRPr="000C292D">
        <w:t>Текст</w:t>
      </w:r>
      <w:r w:rsidRPr="008D0759">
        <w:t>] /</w:t>
      </w:r>
      <w:r w:rsidRPr="0060043D">
        <w:t xml:space="preserve"> </w:t>
      </w:r>
      <w:r w:rsidRPr="000C292D">
        <w:t xml:space="preserve">М.Ю. Федотова </w:t>
      </w:r>
      <w:r>
        <w:t xml:space="preserve">// </w:t>
      </w:r>
      <w:r w:rsidRPr="000C292D">
        <w:t>Финансовый менеджмент</w:t>
      </w:r>
      <w:r>
        <w:t xml:space="preserve">. – </w:t>
      </w:r>
      <w:r w:rsidRPr="000C292D">
        <w:t>2009.</w:t>
      </w:r>
      <w:r>
        <w:t xml:space="preserve"> – </w:t>
      </w:r>
      <w:r w:rsidRPr="000C292D">
        <w:t>№5</w:t>
      </w:r>
      <w:r>
        <w:t>.</w:t>
      </w:r>
    </w:p>
    <w:p w14:paraId="2F1D1888" w14:textId="77777777" w:rsidR="004A32C5" w:rsidRPr="000C292D" w:rsidRDefault="004A32C5" w:rsidP="0029629A">
      <w:pPr>
        <w:pStyle w:val="a6"/>
        <w:numPr>
          <w:ilvl w:val="1"/>
          <w:numId w:val="30"/>
        </w:numPr>
        <w:ind w:left="0" w:firstLine="709"/>
      </w:pPr>
      <w:r w:rsidRPr="000C292D">
        <w:t>Нелюбова</w:t>
      </w:r>
      <w:r>
        <w:t>,</w:t>
      </w:r>
      <w:r w:rsidRPr="00D04CEF">
        <w:t xml:space="preserve"> </w:t>
      </w:r>
      <w:r>
        <w:t>Н.Н</w:t>
      </w:r>
      <w:r w:rsidRPr="000C292D">
        <w:t>. Анализ показателей оценки стоимости компании</w:t>
      </w:r>
      <w:r>
        <w:t xml:space="preserve"> </w:t>
      </w:r>
      <w:r w:rsidRPr="008D0759">
        <w:t>[</w:t>
      </w:r>
      <w:r w:rsidRPr="000C292D">
        <w:t>Текст</w:t>
      </w:r>
      <w:r w:rsidRPr="008D0759">
        <w:t xml:space="preserve">] / </w:t>
      </w:r>
      <w:r>
        <w:t xml:space="preserve">Н.Н. Нелюбова, В.С. Фарафонов // </w:t>
      </w:r>
      <w:r w:rsidRPr="000C292D">
        <w:t>Вестник Волгоградского государственного университета.</w:t>
      </w:r>
      <w:r>
        <w:t xml:space="preserve"> –</w:t>
      </w:r>
      <w:r w:rsidRPr="000C292D">
        <w:t xml:space="preserve"> 2005</w:t>
      </w:r>
      <w:r>
        <w:t xml:space="preserve">. – </w:t>
      </w:r>
      <w:r w:rsidRPr="000C292D">
        <w:t xml:space="preserve">Серия 9: Исследования молодых ученых. </w:t>
      </w:r>
      <w:r>
        <w:t xml:space="preserve">– </w:t>
      </w:r>
      <w:r w:rsidRPr="000C292D">
        <w:t>Выпуск № 4-2</w:t>
      </w:r>
      <w:r>
        <w:t>. – С</w:t>
      </w:r>
      <w:r w:rsidRPr="000C292D">
        <w:t>. 99-105с.</w:t>
      </w:r>
    </w:p>
    <w:p w14:paraId="0A42EB28" w14:textId="77777777" w:rsidR="004A32C5" w:rsidRPr="000C292D" w:rsidRDefault="004A32C5" w:rsidP="0029629A">
      <w:pPr>
        <w:pStyle w:val="a6"/>
        <w:numPr>
          <w:ilvl w:val="1"/>
          <w:numId w:val="30"/>
        </w:numPr>
        <w:ind w:left="0" w:firstLine="709"/>
        <w:rPr>
          <w:lang w:val="en-US"/>
        </w:rPr>
      </w:pPr>
      <w:r w:rsidRPr="000C292D">
        <w:rPr>
          <w:lang w:val="en-US"/>
        </w:rPr>
        <w:t>Hsu</w:t>
      </w:r>
      <w:r w:rsidRPr="000506C6">
        <w:rPr>
          <w:lang w:val="en-US"/>
        </w:rPr>
        <w:t xml:space="preserve">, </w:t>
      </w:r>
      <w:r w:rsidRPr="000C292D">
        <w:rPr>
          <w:lang w:val="en-US"/>
        </w:rPr>
        <w:t>L</w:t>
      </w:r>
      <w:r w:rsidRPr="000506C6">
        <w:rPr>
          <w:lang w:val="en-US"/>
        </w:rPr>
        <w:t>.</w:t>
      </w:r>
      <w:r w:rsidRPr="000C292D">
        <w:rPr>
          <w:lang w:val="en-US"/>
        </w:rPr>
        <w:t>C</w:t>
      </w:r>
      <w:r w:rsidRPr="000506C6">
        <w:rPr>
          <w:lang w:val="en-US"/>
        </w:rPr>
        <w:t xml:space="preserve">. </w:t>
      </w:r>
      <w:r w:rsidRPr="000C292D">
        <w:rPr>
          <w:lang w:val="en-US"/>
        </w:rPr>
        <w:t>A</w:t>
      </w:r>
      <w:r w:rsidRPr="000506C6">
        <w:rPr>
          <w:lang w:val="en-US"/>
        </w:rPr>
        <w:t xml:space="preserve"> </w:t>
      </w:r>
      <w:r w:rsidRPr="000C292D">
        <w:rPr>
          <w:lang w:val="en-US"/>
        </w:rPr>
        <w:t>hybrid</w:t>
      </w:r>
      <w:r w:rsidRPr="000506C6">
        <w:rPr>
          <w:lang w:val="en-US"/>
        </w:rPr>
        <w:t xml:space="preserve"> </w:t>
      </w:r>
      <w:r w:rsidRPr="000C292D">
        <w:rPr>
          <w:lang w:val="en-US"/>
        </w:rPr>
        <w:t>multiple</w:t>
      </w:r>
      <w:r w:rsidRPr="000506C6">
        <w:rPr>
          <w:lang w:val="en-US"/>
        </w:rPr>
        <w:t xml:space="preserve"> </w:t>
      </w:r>
      <w:r w:rsidRPr="000C292D">
        <w:rPr>
          <w:lang w:val="en-US"/>
        </w:rPr>
        <w:t>criteria</w:t>
      </w:r>
      <w:r w:rsidRPr="000506C6">
        <w:rPr>
          <w:lang w:val="en-US"/>
        </w:rPr>
        <w:t xml:space="preserve"> </w:t>
      </w:r>
      <w:r w:rsidRPr="000C292D">
        <w:rPr>
          <w:lang w:val="en-US"/>
        </w:rPr>
        <w:t>decision</w:t>
      </w:r>
      <w:r w:rsidRPr="000506C6">
        <w:rPr>
          <w:lang w:val="en-US"/>
        </w:rPr>
        <w:t>-</w:t>
      </w:r>
      <w:r w:rsidRPr="000C292D">
        <w:rPr>
          <w:lang w:val="en-US"/>
        </w:rPr>
        <w:t>making</w:t>
      </w:r>
      <w:r w:rsidRPr="000506C6">
        <w:rPr>
          <w:lang w:val="en-US"/>
        </w:rPr>
        <w:t xml:space="preserve"> </w:t>
      </w:r>
      <w:r w:rsidRPr="000C292D">
        <w:rPr>
          <w:lang w:val="en-US"/>
        </w:rPr>
        <w:t>model</w:t>
      </w:r>
      <w:r w:rsidRPr="000506C6">
        <w:rPr>
          <w:lang w:val="en-US"/>
        </w:rPr>
        <w:t xml:space="preserve"> </w:t>
      </w:r>
      <w:r w:rsidRPr="000C292D">
        <w:rPr>
          <w:lang w:val="en-US"/>
        </w:rPr>
        <w:t>for</w:t>
      </w:r>
      <w:r w:rsidRPr="000506C6">
        <w:rPr>
          <w:lang w:val="en-US"/>
        </w:rPr>
        <w:t xml:space="preserve"> </w:t>
      </w:r>
      <w:r w:rsidRPr="000C292D">
        <w:rPr>
          <w:lang w:val="en-US"/>
        </w:rPr>
        <w:t>investment</w:t>
      </w:r>
      <w:r w:rsidRPr="000506C6">
        <w:rPr>
          <w:lang w:val="en-US"/>
        </w:rPr>
        <w:t xml:space="preserve"> </w:t>
      </w:r>
      <w:r w:rsidRPr="000C292D">
        <w:rPr>
          <w:lang w:val="en-US"/>
        </w:rPr>
        <w:t>decision</w:t>
      </w:r>
      <w:r w:rsidRPr="000506C6">
        <w:rPr>
          <w:lang w:val="en-US"/>
        </w:rPr>
        <w:t xml:space="preserve"> </w:t>
      </w:r>
      <w:r w:rsidRPr="000C292D">
        <w:rPr>
          <w:lang w:val="en-US"/>
        </w:rPr>
        <w:t>making</w:t>
      </w:r>
      <w:r w:rsidRPr="000506C6">
        <w:rPr>
          <w:lang w:val="en-US"/>
        </w:rPr>
        <w:t xml:space="preserve"> [</w:t>
      </w:r>
      <w:r w:rsidRPr="000C292D">
        <w:t>Текст</w:t>
      </w:r>
      <w:r w:rsidRPr="000506C6">
        <w:rPr>
          <w:lang w:val="en-US"/>
        </w:rPr>
        <w:t xml:space="preserve">] / </w:t>
      </w:r>
      <w:r w:rsidRPr="000C292D">
        <w:rPr>
          <w:lang w:val="en-US"/>
        </w:rPr>
        <w:t>L</w:t>
      </w:r>
      <w:r w:rsidRPr="000506C6">
        <w:rPr>
          <w:lang w:val="en-US"/>
        </w:rPr>
        <w:t>.</w:t>
      </w:r>
      <w:r w:rsidRPr="000C292D">
        <w:rPr>
          <w:lang w:val="en-US"/>
        </w:rPr>
        <w:t>C</w:t>
      </w:r>
      <w:r w:rsidRPr="000506C6">
        <w:rPr>
          <w:lang w:val="en-US"/>
        </w:rPr>
        <w:t xml:space="preserve">. </w:t>
      </w:r>
      <w:r w:rsidRPr="000C292D">
        <w:rPr>
          <w:lang w:val="en-US"/>
        </w:rPr>
        <w:t>Hsu</w:t>
      </w:r>
      <w:r w:rsidRPr="000506C6">
        <w:rPr>
          <w:lang w:val="en-US"/>
        </w:rPr>
        <w:t xml:space="preserve"> // </w:t>
      </w:r>
      <w:r w:rsidRPr="000C292D">
        <w:rPr>
          <w:lang w:val="en-US"/>
        </w:rPr>
        <w:t>Journal</w:t>
      </w:r>
      <w:r w:rsidRPr="000506C6">
        <w:rPr>
          <w:lang w:val="en-US"/>
        </w:rPr>
        <w:t xml:space="preserve"> </w:t>
      </w:r>
      <w:r w:rsidRPr="000C292D">
        <w:rPr>
          <w:lang w:val="en-US"/>
        </w:rPr>
        <w:t>of</w:t>
      </w:r>
      <w:r w:rsidRPr="000506C6">
        <w:rPr>
          <w:lang w:val="en-US"/>
        </w:rPr>
        <w:t xml:space="preserve"> </w:t>
      </w:r>
      <w:r w:rsidRPr="000C292D">
        <w:rPr>
          <w:lang w:val="en-US"/>
        </w:rPr>
        <w:t>Business Economics and Management</w:t>
      </w:r>
      <w:r w:rsidRPr="000506C6">
        <w:rPr>
          <w:lang w:val="en-US"/>
        </w:rPr>
        <w:t xml:space="preserve">. </w:t>
      </w:r>
      <w:r>
        <w:rPr>
          <w:lang w:val="en-US"/>
        </w:rPr>
        <w:t>–</w:t>
      </w:r>
      <w:r w:rsidRPr="000506C6">
        <w:rPr>
          <w:lang w:val="en-US"/>
        </w:rPr>
        <w:t xml:space="preserve"> 2014. </w:t>
      </w:r>
      <w:r>
        <w:rPr>
          <w:lang w:val="en-US"/>
        </w:rPr>
        <w:t>–</w:t>
      </w:r>
      <w:r w:rsidRPr="000506C6">
        <w:rPr>
          <w:lang w:val="en-US"/>
        </w:rPr>
        <w:t xml:space="preserve"> </w:t>
      </w:r>
      <w:r>
        <w:t>Р</w:t>
      </w:r>
      <w:r w:rsidR="00024025">
        <w:rPr>
          <w:lang w:val="en-US"/>
        </w:rPr>
        <w:t>p</w:t>
      </w:r>
      <w:r w:rsidRPr="000506C6">
        <w:rPr>
          <w:lang w:val="en-US"/>
        </w:rPr>
        <w:t xml:space="preserve">. </w:t>
      </w:r>
      <w:r w:rsidRPr="000C292D">
        <w:rPr>
          <w:lang w:val="en-US"/>
        </w:rPr>
        <w:t>509-529.</w:t>
      </w:r>
    </w:p>
    <w:p w14:paraId="44441787" w14:textId="77777777" w:rsidR="004A32C5" w:rsidRPr="00575A7A" w:rsidRDefault="004A32C5" w:rsidP="0029629A">
      <w:pPr>
        <w:pStyle w:val="a6"/>
        <w:numPr>
          <w:ilvl w:val="1"/>
          <w:numId w:val="30"/>
        </w:numPr>
        <w:ind w:left="0" w:firstLine="709"/>
      </w:pPr>
      <w:r w:rsidRPr="00575A7A">
        <w:t xml:space="preserve">Финансовый анализ [Электронный ресурс]: Всё о финансовом </w:t>
      </w:r>
      <w:r w:rsidR="00575A7A" w:rsidRPr="00575A7A">
        <w:t>анализе</w:t>
      </w:r>
      <w:r w:rsidRPr="00575A7A">
        <w:t xml:space="preserve">. – ООО «ЮАК». – Электрон. текстовые дан. – Краснодар: ООО «ЮАК», 2016. – Режим доступа: </w:t>
      </w:r>
      <w:r w:rsidRPr="00575A7A">
        <w:rPr>
          <w:lang w:val="en-US"/>
        </w:rPr>
        <w:t>URL</w:t>
      </w:r>
      <w:r w:rsidRPr="00575A7A">
        <w:t xml:space="preserve">: </w:t>
      </w:r>
      <w:r w:rsidRPr="00575A7A">
        <w:rPr>
          <w:lang w:val="en-US"/>
        </w:rPr>
        <w:t>http</w:t>
      </w:r>
      <w:r w:rsidRPr="00575A7A">
        <w:t>:// 1</w:t>
      </w:r>
      <w:r w:rsidRPr="00575A7A">
        <w:rPr>
          <w:lang w:val="en-US"/>
        </w:rPr>
        <w:t>fin</w:t>
      </w:r>
      <w:r w:rsidRPr="00575A7A">
        <w:t>.</w:t>
      </w:r>
      <w:r w:rsidRPr="00575A7A">
        <w:rPr>
          <w:lang w:val="en-US"/>
        </w:rPr>
        <w:t>ru</w:t>
      </w:r>
      <w:r w:rsidRPr="00575A7A">
        <w:t>/ (дата доступа: 18.04.2016).</w:t>
      </w:r>
    </w:p>
    <w:p w14:paraId="03476027" w14:textId="77777777" w:rsidR="004A32C5" w:rsidRPr="008D0759" w:rsidRDefault="004A32C5" w:rsidP="0029629A">
      <w:pPr>
        <w:pStyle w:val="a6"/>
        <w:numPr>
          <w:ilvl w:val="1"/>
          <w:numId w:val="30"/>
        </w:numPr>
        <w:ind w:left="0" w:firstLine="709"/>
        <w:rPr>
          <w:lang w:val="en-US"/>
        </w:rPr>
      </w:pPr>
      <w:r w:rsidRPr="000C292D">
        <w:rPr>
          <w:lang w:val="en-US"/>
        </w:rPr>
        <w:lastRenderedPageBreak/>
        <w:t>Hsu</w:t>
      </w:r>
      <w:r w:rsidRPr="00F35D31">
        <w:rPr>
          <w:lang w:val="en-US"/>
        </w:rPr>
        <w:t>,</w:t>
      </w:r>
      <w:r>
        <w:rPr>
          <w:lang w:val="en-US"/>
        </w:rPr>
        <w:t xml:space="preserve"> L. C.</w:t>
      </w:r>
      <w:r w:rsidRPr="00F35D31">
        <w:rPr>
          <w:lang w:val="en-US"/>
        </w:rPr>
        <w:t xml:space="preserve"> </w:t>
      </w:r>
      <w:r w:rsidRPr="000C292D">
        <w:rPr>
          <w:lang w:val="en-US"/>
        </w:rPr>
        <w:t>How to choose mutual funds that perform well</w:t>
      </w:r>
      <w:r w:rsidRPr="008D0759">
        <w:rPr>
          <w:lang w:val="en-US"/>
        </w:rPr>
        <w:t xml:space="preserve"> </w:t>
      </w:r>
      <w:r w:rsidRPr="00C42359">
        <w:rPr>
          <w:lang w:val="en-US"/>
        </w:rPr>
        <w:t>[</w:t>
      </w:r>
      <w:r w:rsidR="00024025">
        <w:rPr>
          <w:lang w:val="en-US"/>
        </w:rPr>
        <w:t>Text</w:t>
      </w:r>
      <w:r w:rsidRPr="00C42359">
        <w:rPr>
          <w:lang w:val="en-US"/>
        </w:rPr>
        <w:t xml:space="preserve">] </w:t>
      </w:r>
      <w:r w:rsidRPr="007E0533">
        <w:rPr>
          <w:lang w:val="en-US"/>
        </w:rPr>
        <w:t xml:space="preserve">/ </w:t>
      </w:r>
      <w:r w:rsidRPr="000C292D">
        <w:rPr>
          <w:lang w:val="en-US"/>
        </w:rPr>
        <w:t>L. C.</w:t>
      </w:r>
      <w:r w:rsidRPr="00F35D31">
        <w:rPr>
          <w:lang w:val="en-US"/>
        </w:rPr>
        <w:t xml:space="preserve"> </w:t>
      </w:r>
      <w:r w:rsidRPr="000C292D">
        <w:rPr>
          <w:lang w:val="en-US"/>
        </w:rPr>
        <w:t>Hsu, S. L.</w:t>
      </w:r>
      <w:r w:rsidRPr="00F35D31">
        <w:rPr>
          <w:lang w:val="en-US"/>
        </w:rPr>
        <w:t xml:space="preserve"> </w:t>
      </w:r>
      <w:r w:rsidRPr="000C292D">
        <w:rPr>
          <w:lang w:val="en-US"/>
        </w:rPr>
        <w:t>Ou, C. C.</w:t>
      </w:r>
      <w:r w:rsidRPr="00F35D31">
        <w:rPr>
          <w:lang w:val="en-US"/>
        </w:rPr>
        <w:t xml:space="preserve"> </w:t>
      </w:r>
      <w:r w:rsidRPr="000C292D">
        <w:rPr>
          <w:lang w:val="en-US"/>
        </w:rPr>
        <w:t xml:space="preserve">Yang, Y. C. Ou //International Journal of Economics and Finance. </w:t>
      </w:r>
      <w:r>
        <w:rPr>
          <w:lang w:val="en-US"/>
        </w:rPr>
        <w:t>–</w:t>
      </w:r>
      <w:r w:rsidRPr="000C292D">
        <w:rPr>
          <w:lang w:val="en-US"/>
        </w:rPr>
        <w:t xml:space="preserve"> 2012. </w:t>
      </w:r>
      <w:r>
        <w:rPr>
          <w:lang w:val="en-US"/>
        </w:rPr>
        <w:t>–</w:t>
      </w:r>
      <w:r w:rsidRPr="00F35D31">
        <w:rPr>
          <w:lang w:val="en-US"/>
        </w:rPr>
        <w:t xml:space="preserve"> </w:t>
      </w:r>
      <w:r w:rsidRPr="008D0759">
        <w:rPr>
          <w:lang w:val="en-US"/>
        </w:rPr>
        <w:t>P</w:t>
      </w:r>
      <w:r w:rsidR="00024025">
        <w:rPr>
          <w:lang w:val="en-US"/>
        </w:rPr>
        <w:t>p</w:t>
      </w:r>
      <w:r w:rsidRPr="008D0759">
        <w:rPr>
          <w:lang w:val="en-US"/>
        </w:rPr>
        <w:t>. 247–259.</w:t>
      </w:r>
    </w:p>
    <w:p w14:paraId="64405DEE" w14:textId="77777777" w:rsidR="004A32C5" w:rsidRDefault="004A32C5" w:rsidP="0029629A">
      <w:pPr>
        <w:pStyle w:val="a6"/>
        <w:numPr>
          <w:ilvl w:val="1"/>
          <w:numId w:val="30"/>
        </w:numPr>
        <w:ind w:left="0" w:firstLine="709"/>
      </w:pPr>
      <w:r w:rsidRPr="00575A7A">
        <w:t xml:space="preserve">Ковалева, </w:t>
      </w:r>
      <w:r w:rsidR="00575A7A" w:rsidRPr="00575A7A">
        <w:t xml:space="preserve">A.M. </w:t>
      </w:r>
      <w:r w:rsidRPr="00575A7A">
        <w:t>Финансы</w:t>
      </w:r>
      <w:r w:rsidR="00575A7A" w:rsidRPr="00575A7A">
        <w:t xml:space="preserve"> [Текст] / Н.П. Баранникова, В.Д.  Богачева. –  </w:t>
      </w:r>
      <w:r w:rsidR="00024025">
        <w:t>М</w:t>
      </w:r>
      <w:r w:rsidR="00024025" w:rsidRPr="00024025">
        <w:t>.:</w:t>
      </w:r>
      <w:r w:rsidRPr="00575A7A">
        <w:t xml:space="preserve"> Финансы и статистика</w:t>
      </w:r>
      <w:r w:rsidR="00575A7A" w:rsidRPr="00575A7A">
        <w:t>,</w:t>
      </w:r>
      <w:r w:rsidRPr="00575A7A">
        <w:t xml:space="preserve"> 2005</w:t>
      </w:r>
      <w:r w:rsidR="00575A7A" w:rsidRPr="00575A7A">
        <w:t>.</w:t>
      </w:r>
    </w:p>
    <w:p w14:paraId="610ABDC1" w14:textId="2A7EAF65" w:rsidR="003A363E" w:rsidRPr="00575A7A" w:rsidRDefault="00CC0D32" w:rsidP="003A363E">
      <w:pPr>
        <w:pStyle w:val="a6"/>
        <w:numPr>
          <w:ilvl w:val="1"/>
          <w:numId w:val="30"/>
        </w:numPr>
        <w:ind w:left="0" w:firstLine="709"/>
      </w:pPr>
      <w:r w:rsidRPr="003A363E">
        <w:t xml:space="preserve">Интерфакс </w:t>
      </w:r>
      <w:r w:rsidR="001A44A8" w:rsidRPr="003A363E">
        <w:t>[Электронный ресурс]:</w:t>
      </w:r>
      <w:r w:rsidR="003A363E" w:rsidRPr="003A363E">
        <w:t xml:space="preserve"> Центр раскрытия корпоративной информации. – ООО «Интерфакс-ЦРКИ». – Москва: ООО «Интерфакс-ЦРКИ», 2017. – Электрон. текстовые дан. – Режим доступа: </w:t>
      </w:r>
      <w:r w:rsidR="003A363E" w:rsidRPr="003A363E">
        <w:rPr>
          <w:lang w:val="en-US"/>
        </w:rPr>
        <w:t>URL</w:t>
      </w:r>
      <w:r w:rsidR="003A363E" w:rsidRPr="003A363E">
        <w:t>:  https://www.e-disclosure.ru/</w:t>
      </w:r>
      <w:r w:rsidR="003A363E">
        <w:t xml:space="preserve"> </w:t>
      </w:r>
      <w:r w:rsidR="003A363E" w:rsidRPr="00575A7A">
        <w:t>(дата доступа: 1</w:t>
      </w:r>
      <w:r w:rsidR="003A363E">
        <w:t>6</w:t>
      </w:r>
      <w:r w:rsidR="003A363E" w:rsidRPr="00575A7A">
        <w:t>.</w:t>
      </w:r>
      <w:r w:rsidR="003A363E">
        <w:t>11</w:t>
      </w:r>
      <w:r w:rsidR="003A363E" w:rsidRPr="00575A7A">
        <w:t>.2016).</w:t>
      </w:r>
    </w:p>
    <w:p w14:paraId="14606249" w14:textId="77777777" w:rsidR="004A32C5" w:rsidRPr="000C292D" w:rsidRDefault="004A32C5" w:rsidP="0029629A">
      <w:pPr>
        <w:pStyle w:val="a6"/>
        <w:numPr>
          <w:ilvl w:val="1"/>
          <w:numId w:val="30"/>
        </w:numPr>
        <w:ind w:left="0" w:firstLine="709"/>
      </w:pPr>
      <w:r w:rsidRPr="000C292D">
        <w:t>Алексеева</w:t>
      </w:r>
      <w:r>
        <w:t xml:space="preserve">, Т.В. </w:t>
      </w:r>
      <w:r w:rsidRPr="000C292D">
        <w:t>Информационно-аналитические системы</w:t>
      </w:r>
      <w:r>
        <w:t xml:space="preserve"> </w:t>
      </w:r>
      <w:r w:rsidRPr="008D0759">
        <w:t>[</w:t>
      </w:r>
      <w:r w:rsidRPr="000C292D">
        <w:t>Текст</w:t>
      </w:r>
      <w:r w:rsidRPr="008D0759">
        <w:t xml:space="preserve">] / </w:t>
      </w:r>
      <w:r w:rsidRPr="000C292D">
        <w:t>Т.В.</w:t>
      </w:r>
      <w:r>
        <w:t xml:space="preserve"> </w:t>
      </w:r>
      <w:r w:rsidRPr="000C292D">
        <w:t>Алексеева, М.Г.</w:t>
      </w:r>
      <w:r>
        <w:t xml:space="preserve"> </w:t>
      </w:r>
      <w:r w:rsidRPr="000C292D">
        <w:t>Лужецкий, Е.В. Курганова</w:t>
      </w:r>
      <w:r>
        <w:t>. – М.:</w:t>
      </w:r>
      <w:r w:rsidRPr="000C292D">
        <w:t xml:space="preserve"> Московская финансово-промышленная академия, 2005</w:t>
      </w:r>
      <w:r>
        <w:t>.</w:t>
      </w:r>
    </w:p>
    <w:p w14:paraId="50A7476F" w14:textId="77777777" w:rsidR="004A32C5" w:rsidRPr="000C292D" w:rsidRDefault="004A32C5" w:rsidP="0029629A">
      <w:pPr>
        <w:pStyle w:val="a6"/>
        <w:numPr>
          <w:ilvl w:val="1"/>
          <w:numId w:val="30"/>
        </w:numPr>
        <w:ind w:left="0" w:firstLine="709"/>
      </w:pPr>
      <w:r w:rsidRPr="000C292D">
        <w:t>Калачев</w:t>
      </w:r>
      <w:r>
        <w:t>, Г.А.</w:t>
      </w:r>
      <w:r w:rsidRPr="000C292D">
        <w:t xml:space="preserve"> Информационно-аналитические системы</w:t>
      </w:r>
      <w:r>
        <w:t xml:space="preserve"> </w:t>
      </w:r>
      <w:r w:rsidRPr="008D0759">
        <w:t>[</w:t>
      </w:r>
      <w:r w:rsidRPr="000C292D">
        <w:t>Текст</w:t>
      </w:r>
      <w:r w:rsidRPr="008D0759">
        <w:t>]</w:t>
      </w:r>
      <w:r w:rsidRPr="000C292D">
        <w:t>: Учебное пособие</w:t>
      </w:r>
      <w:r>
        <w:t xml:space="preserve"> / </w:t>
      </w:r>
      <w:r w:rsidRPr="000C292D">
        <w:t>Г.А.</w:t>
      </w:r>
      <w:r>
        <w:t xml:space="preserve"> </w:t>
      </w:r>
      <w:r w:rsidRPr="000C292D">
        <w:t>Калачев, О.Н.</w:t>
      </w:r>
      <w:r>
        <w:t xml:space="preserve"> </w:t>
      </w:r>
      <w:r w:rsidRPr="000C292D">
        <w:t xml:space="preserve">Стасюк. </w:t>
      </w:r>
      <w:r>
        <w:t>–</w:t>
      </w:r>
      <w:r w:rsidRPr="000C292D">
        <w:t xml:space="preserve"> Омск: Изд-во СибАДИ, 2010.</w:t>
      </w:r>
    </w:p>
    <w:p w14:paraId="3C6C6104" w14:textId="77777777" w:rsidR="004A32C5" w:rsidRPr="00C03557" w:rsidRDefault="004A32C5" w:rsidP="0029629A">
      <w:pPr>
        <w:pStyle w:val="a6"/>
        <w:numPr>
          <w:ilvl w:val="1"/>
          <w:numId w:val="30"/>
        </w:numPr>
        <w:ind w:left="0" w:firstLine="709"/>
      </w:pPr>
      <w:r w:rsidRPr="00575A7A">
        <w:t>Албахари</w:t>
      </w:r>
      <w:r w:rsidR="00575A7A">
        <w:t>,</w:t>
      </w:r>
      <w:r w:rsidR="00575A7A" w:rsidRPr="00575A7A">
        <w:t xml:space="preserve"> Д.</w:t>
      </w:r>
      <w:r w:rsidRPr="00575A7A">
        <w:t xml:space="preserve"> C# 5.0. Справочник. Полное</w:t>
      </w:r>
      <w:r w:rsidRPr="00C03557">
        <w:t xml:space="preserve"> </w:t>
      </w:r>
      <w:r w:rsidRPr="00575A7A">
        <w:t>описание</w:t>
      </w:r>
      <w:r w:rsidRPr="00C03557">
        <w:t xml:space="preserve"> </w:t>
      </w:r>
      <w:r w:rsidRPr="00575A7A">
        <w:t>языка</w:t>
      </w:r>
      <w:r w:rsidRPr="00C03557">
        <w:t xml:space="preserve">  </w:t>
      </w:r>
      <w:r w:rsidRPr="00575A7A">
        <w:rPr>
          <w:lang w:val="en-US"/>
        </w:rPr>
        <w:t>C</w:t>
      </w:r>
      <w:r w:rsidRPr="00C03557">
        <w:t xml:space="preserve"># 5.0 </w:t>
      </w:r>
      <w:r w:rsidRPr="00575A7A">
        <w:rPr>
          <w:lang w:val="en-US"/>
        </w:rPr>
        <w:t>in</w:t>
      </w:r>
      <w:r w:rsidRPr="00C03557">
        <w:t xml:space="preserve"> </w:t>
      </w:r>
      <w:r w:rsidRPr="00575A7A">
        <w:rPr>
          <w:lang w:val="en-US"/>
        </w:rPr>
        <w:t>a</w:t>
      </w:r>
      <w:r w:rsidRPr="00C03557">
        <w:t xml:space="preserve"> </w:t>
      </w:r>
      <w:r w:rsidRPr="00575A7A">
        <w:rPr>
          <w:lang w:val="en-US"/>
        </w:rPr>
        <w:t>Nutshell</w:t>
      </w:r>
      <w:r w:rsidRPr="00C03557">
        <w:t xml:space="preserve">: </w:t>
      </w:r>
      <w:r w:rsidRPr="00575A7A">
        <w:rPr>
          <w:lang w:val="en-US"/>
        </w:rPr>
        <w:t>The</w:t>
      </w:r>
      <w:r w:rsidRPr="00C03557">
        <w:t xml:space="preserve"> </w:t>
      </w:r>
      <w:r w:rsidRPr="00575A7A">
        <w:rPr>
          <w:lang w:val="en-US"/>
        </w:rPr>
        <w:t>Definitive</w:t>
      </w:r>
      <w:r w:rsidRPr="00C03557">
        <w:t xml:space="preserve"> </w:t>
      </w:r>
      <w:r w:rsidRPr="00575A7A">
        <w:rPr>
          <w:lang w:val="en-US"/>
        </w:rPr>
        <w:t>Reference</w:t>
      </w:r>
      <w:r w:rsidRPr="00C03557">
        <w:t xml:space="preserve"> [</w:t>
      </w:r>
      <w:r w:rsidRPr="00575A7A">
        <w:t>Текст</w:t>
      </w:r>
      <w:r w:rsidRPr="00C03557">
        <w:t>]</w:t>
      </w:r>
      <w:r w:rsidR="00575A7A" w:rsidRPr="00C03557">
        <w:t xml:space="preserve"> / </w:t>
      </w:r>
      <w:r w:rsidR="00575A7A" w:rsidRPr="00575A7A">
        <w:t>Б</w:t>
      </w:r>
      <w:r w:rsidR="00575A7A" w:rsidRPr="00C03557">
        <w:t xml:space="preserve">. </w:t>
      </w:r>
      <w:r w:rsidR="00575A7A" w:rsidRPr="00575A7A">
        <w:t>Албахари</w:t>
      </w:r>
      <w:r w:rsidR="00024025" w:rsidRPr="00C03557">
        <w:t>.</w:t>
      </w:r>
      <w:r w:rsidRPr="00C03557">
        <w:t xml:space="preserve"> </w:t>
      </w:r>
      <w:r w:rsidR="00024025" w:rsidRPr="00C03557">
        <w:t>–</w:t>
      </w:r>
      <w:r w:rsidRPr="00C03557">
        <w:t xml:space="preserve"> </w:t>
      </w:r>
      <w:r w:rsidRPr="00575A7A">
        <w:t>М</w:t>
      </w:r>
      <w:r w:rsidRPr="00C03557">
        <w:t xml:space="preserve">.: </w:t>
      </w:r>
      <w:r w:rsidRPr="00575A7A">
        <w:t>Вильямс</w:t>
      </w:r>
      <w:r w:rsidR="00024025" w:rsidRPr="00C03557">
        <w:t>, 2013. –</w:t>
      </w:r>
      <w:r w:rsidRPr="00C03557">
        <w:t xml:space="preserve"> 1008 </w:t>
      </w:r>
      <w:r w:rsidRPr="00575A7A">
        <w:t>с</w:t>
      </w:r>
      <w:r w:rsidRPr="00C03557">
        <w:t>.</w:t>
      </w:r>
    </w:p>
    <w:p w14:paraId="24D29B50" w14:textId="77777777" w:rsidR="004A32C5" w:rsidRPr="00F2253B" w:rsidRDefault="004A32C5" w:rsidP="0029629A">
      <w:pPr>
        <w:pStyle w:val="a6"/>
        <w:numPr>
          <w:ilvl w:val="1"/>
          <w:numId w:val="30"/>
        </w:numPr>
        <w:ind w:left="0" w:firstLine="709"/>
      </w:pPr>
      <w:r w:rsidRPr="00F2253B">
        <w:t>Шарп</w:t>
      </w:r>
      <w:r w:rsidRPr="00F2253B">
        <w:rPr>
          <w:lang w:val="en-US"/>
        </w:rPr>
        <w:t xml:space="preserve">, </w:t>
      </w:r>
      <w:r w:rsidRPr="00F2253B">
        <w:t>Дж</w:t>
      </w:r>
      <w:r w:rsidRPr="00F2253B">
        <w:rPr>
          <w:lang w:val="en-US"/>
        </w:rPr>
        <w:t xml:space="preserve">. Microsoft Visual C#. </w:t>
      </w:r>
      <w:r w:rsidRPr="00F2253B">
        <w:t xml:space="preserve">Подробное руководство / Дж. Шарп. </w:t>
      </w:r>
      <w:r w:rsidR="00024025" w:rsidRPr="002F5A3A">
        <w:t>–</w:t>
      </w:r>
      <w:r w:rsidR="00F2253B" w:rsidRPr="009F300B">
        <w:t xml:space="preserve"> </w:t>
      </w:r>
      <w:r w:rsidR="00F2253B" w:rsidRPr="00F2253B">
        <w:t>СПб</w:t>
      </w:r>
      <w:r w:rsidRPr="00F2253B">
        <w:t xml:space="preserve">.: Питер, 2017. </w:t>
      </w:r>
      <w:r w:rsidR="00024025" w:rsidRPr="002F5A3A">
        <w:t>–</w:t>
      </w:r>
      <w:r w:rsidR="00F2253B" w:rsidRPr="009F300B">
        <w:t xml:space="preserve"> </w:t>
      </w:r>
      <w:r w:rsidR="00F2253B" w:rsidRPr="00F2253B">
        <w:t>848</w:t>
      </w:r>
      <w:r w:rsidRPr="00F2253B">
        <w:t xml:space="preserve"> с. </w:t>
      </w:r>
    </w:p>
    <w:p w14:paraId="3E9D2321" w14:textId="77777777" w:rsidR="004A32C5" w:rsidRPr="00BD3013" w:rsidRDefault="004A32C5" w:rsidP="0029629A">
      <w:pPr>
        <w:pStyle w:val="a6"/>
        <w:numPr>
          <w:ilvl w:val="1"/>
          <w:numId w:val="30"/>
        </w:numPr>
        <w:ind w:left="0" w:firstLine="709"/>
      </w:pPr>
      <w:r w:rsidRPr="00BD3013">
        <w:t xml:space="preserve">Пахомов, Б.И. С# для начинающих / Б.И. Пахомов. – </w:t>
      </w:r>
      <w:r w:rsidR="00024025">
        <w:t xml:space="preserve">СПб.: </w:t>
      </w:r>
      <w:r w:rsidRPr="00BD3013">
        <w:t xml:space="preserve">БХВ-Петербург, 2014. </w:t>
      </w:r>
      <w:r w:rsidR="00024025">
        <w:t>–</w:t>
      </w:r>
      <w:r w:rsidR="00BD3013" w:rsidRPr="00BD3013">
        <w:t xml:space="preserve"> </w:t>
      </w:r>
      <w:r w:rsidRPr="00BD3013">
        <w:t xml:space="preserve"> 432 с.</w:t>
      </w:r>
      <w:bookmarkStart w:id="26" w:name="_GoBack"/>
      <w:bookmarkEnd w:id="26"/>
    </w:p>
    <w:sectPr w:rsidR="004A32C5" w:rsidRPr="00BD3013" w:rsidSect="00D6687C">
      <w:footerReference w:type="default" r:id="rId28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52BA9" w14:textId="77777777" w:rsidR="00710D81" w:rsidRDefault="00710D81" w:rsidP="00D6687C">
      <w:pPr>
        <w:spacing w:line="240" w:lineRule="auto"/>
      </w:pPr>
      <w:r>
        <w:separator/>
      </w:r>
    </w:p>
  </w:endnote>
  <w:endnote w:type="continuationSeparator" w:id="0">
    <w:p w14:paraId="075C63B7" w14:textId="77777777" w:rsidR="00710D81" w:rsidRDefault="00710D81" w:rsidP="00D66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23483"/>
      <w:docPartObj>
        <w:docPartGallery w:val="Page Numbers (Bottom of Page)"/>
        <w:docPartUnique/>
      </w:docPartObj>
    </w:sdtPr>
    <w:sdtEndPr/>
    <w:sdtContent>
      <w:p w14:paraId="0C235CB1" w14:textId="77777777" w:rsidR="00B9752D" w:rsidRDefault="00B9752D" w:rsidP="0029629A">
        <w:pPr>
          <w:pStyle w:val="af7"/>
          <w:ind w:firstLine="0"/>
          <w:jc w:val="center"/>
        </w:pPr>
        <w:r>
          <w:fldChar w:fldCharType="begin"/>
        </w:r>
        <w:r>
          <w:instrText>PAGE   \* MERGEFORMAT</w:instrText>
        </w:r>
        <w:r>
          <w:fldChar w:fldCharType="separate"/>
        </w:r>
        <w:r w:rsidR="00C03557">
          <w:rPr>
            <w:noProof/>
          </w:rPr>
          <w:t>72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B5C7" w14:textId="77777777" w:rsidR="00710D81" w:rsidRDefault="00710D81" w:rsidP="00D6687C">
      <w:pPr>
        <w:spacing w:line="240" w:lineRule="auto"/>
      </w:pPr>
      <w:r>
        <w:separator/>
      </w:r>
    </w:p>
  </w:footnote>
  <w:footnote w:type="continuationSeparator" w:id="0">
    <w:p w14:paraId="2C3E99D8" w14:textId="77777777" w:rsidR="00710D81" w:rsidRDefault="00710D81" w:rsidP="00D668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26B9"/>
    <w:multiLevelType w:val="hybridMultilevel"/>
    <w:tmpl w:val="0AC0ED7C"/>
    <w:lvl w:ilvl="0" w:tplc="4E1AB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85073A"/>
    <w:multiLevelType w:val="hybridMultilevel"/>
    <w:tmpl w:val="BDF2A5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C5654F"/>
    <w:multiLevelType w:val="multilevel"/>
    <w:tmpl w:val="4C827A1A"/>
    <w:lvl w:ilvl="0">
      <w:start w:val="1"/>
      <w:numFmt w:val="decimal"/>
      <w:lvlText w:val="%1."/>
      <w:lvlJc w:val="left"/>
      <w:pPr>
        <w:ind w:left="720" w:hanging="360"/>
      </w:pPr>
    </w:lvl>
    <w:lvl w:ilvl="1">
      <w:start w:val="8"/>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23072CB"/>
    <w:multiLevelType w:val="multilevel"/>
    <w:tmpl w:val="7ACC5CB4"/>
    <w:lvl w:ilvl="0">
      <w:start w:val="1"/>
      <w:numFmt w:val="decimal"/>
      <w:lvlText w:val="%1."/>
      <w:lvlJc w:val="left"/>
      <w:pPr>
        <w:ind w:left="720" w:hanging="360"/>
      </w:pPr>
    </w:lvl>
    <w:lvl w:ilvl="1">
      <w:start w:val="1"/>
      <w:numFmt w:val="decimal"/>
      <w:lvlText w:val="%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6E503FD"/>
    <w:multiLevelType w:val="hybridMultilevel"/>
    <w:tmpl w:val="3B7C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D53F5B"/>
    <w:multiLevelType w:val="hybridMultilevel"/>
    <w:tmpl w:val="6910E096"/>
    <w:lvl w:ilvl="0" w:tplc="210C35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34F4D0C"/>
    <w:multiLevelType w:val="hybridMultilevel"/>
    <w:tmpl w:val="1E261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F4CB5"/>
    <w:multiLevelType w:val="multilevel"/>
    <w:tmpl w:val="4C827A1A"/>
    <w:lvl w:ilvl="0">
      <w:start w:val="1"/>
      <w:numFmt w:val="decimal"/>
      <w:lvlText w:val="%1."/>
      <w:lvlJc w:val="left"/>
      <w:pPr>
        <w:ind w:left="720" w:hanging="360"/>
      </w:pPr>
    </w:lvl>
    <w:lvl w:ilvl="1">
      <w:start w:val="8"/>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CFB680B"/>
    <w:multiLevelType w:val="multilevel"/>
    <w:tmpl w:val="4E8E2080"/>
    <w:lvl w:ilvl="0">
      <w:start w:val="1"/>
      <w:numFmt w:val="decimal"/>
      <w:lvlText w:val="%1."/>
      <w:lvlJc w:val="left"/>
      <w:pPr>
        <w:ind w:left="720" w:hanging="360"/>
      </w:p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30794835"/>
    <w:multiLevelType w:val="hybridMultilevel"/>
    <w:tmpl w:val="CBD64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392933"/>
    <w:multiLevelType w:val="hybridMultilevel"/>
    <w:tmpl w:val="5F20DBBC"/>
    <w:lvl w:ilvl="0" w:tplc="4E1AB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F8771D"/>
    <w:multiLevelType w:val="hybridMultilevel"/>
    <w:tmpl w:val="B450E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F145FD"/>
    <w:multiLevelType w:val="hybridMultilevel"/>
    <w:tmpl w:val="0FB60A9E"/>
    <w:lvl w:ilvl="0" w:tplc="4E1AB24A">
      <w:start w:val="1"/>
      <w:numFmt w:val="bullet"/>
      <w:lvlText w:val="−"/>
      <w:lvlJc w:val="left"/>
      <w:pPr>
        <w:ind w:left="720" w:hanging="360"/>
      </w:pPr>
      <w:rPr>
        <w:rFonts w:ascii="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E34C20"/>
    <w:multiLevelType w:val="hybridMultilevel"/>
    <w:tmpl w:val="96B2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213BA"/>
    <w:multiLevelType w:val="hybridMultilevel"/>
    <w:tmpl w:val="02FA9D8C"/>
    <w:lvl w:ilvl="0" w:tplc="4E1AB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844D21"/>
    <w:multiLevelType w:val="hybridMultilevel"/>
    <w:tmpl w:val="4BFC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92B31"/>
    <w:multiLevelType w:val="multilevel"/>
    <w:tmpl w:val="B3B25844"/>
    <w:lvl w:ilvl="0">
      <w:start w:val="1"/>
      <w:numFmt w:val="decimal"/>
      <w:lvlText w:val="%1."/>
      <w:lvlJc w:val="left"/>
      <w:pPr>
        <w:ind w:left="720" w:hanging="360"/>
      </w:p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4D8C2E9F"/>
    <w:multiLevelType w:val="hybridMultilevel"/>
    <w:tmpl w:val="6044821C"/>
    <w:lvl w:ilvl="0" w:tplc="4E1AB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38526B"/>
    <w:multiLevelType w:val="multilevel"/>
    <w:tmpl w:val="B3B25844"/>
    <w:lvl w:ilvl="0">
      <w:start w:val="1"/>
      <w:numFmt w:val="decimal"/>
      <w:lvlText w:val="%1."/>
      <w:lvlJc w:val="left"/>
      <w:pPr>
        <w:ind w:left="720" w:hanging="360"/>
      </w:p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54F1671B"/>
    <w:multiLevelType w:val="multilevel"/>
    <w:tmpl w:val="A4ACF264"/>
    <w:lvl w:ilvl="0">
      <w:start w:val="1"/>
      <w:numFmt w:val="decimal"/>
      <w:lvlText w:val="%1."/>
      <w:lvlJc w:val="left"/>
      <w:pPr>
        <w:ind w:left="720" w:hanging="360"/>
      </w:pPr>
    </w:lvl>
    <w:lvl w:ilvl="1">
      <w:start w:val="3"/>
      <w:numFmt w:val="decimal"/>
      <w:isLgl/>
      <w:lvlText w:val="%1.%2"/>
      <w:lvlJc w:val="left"/>
      <w:pPr>
        <w:ind w:left="1459" w:hanging="375"/>
      </w:pPr>
      <w:rPr>
        <w:rFonts w:eastAsia="Calibri" w:cs="Times New Roman" w:hint="default"/>
      </w:rPr>
    </w:lvl>
    <w:lvl w:ilvl="2">
      <w:start w:val="1"/>
      <w:numFmt w:val="decimal"/>
      <w:isLgl/>
      <w:lvlText w:val="%1.%2.%3"/>
      <w:lvlJc w:val="left"/>
      <w:pPr>
        <w:ind w:left="2528" w:hanging="720"/>
      </w:pPr>
      <w:rPr>
        <w:rFonts w:eastAsia="Calibri" w:cs="Times New Roman" w:hint="default"/>
      </w:rPr>
    </w:lvl>
    <w:lvl w:ilvl="3">
      <w:start w:val="1"/>
      <w:numFmt w:val="decimal"/>
      <w:isLgl/>
      <w:lvlText w:val="%1.%2.%3.%4"/>
      <w:lvlJc w:val="left"/>
      <w:pPr>
        <w:ind w:left="3612" w:hanging="1080"/>
      </w:pPr>
      <w:rPr>
        <w:rFonts w:eastAsia="Calibri" w:cs="Times New Roman" w:hint="default"/>
      </w:rPr>
    </w:lvl>
    <w:lvl w:ilvl="4">
      <w:start w:val="1"/>
      <w:numFmt w:val="decimal"/>
      <w:isLgl/>
      <w:lvlText w:val="%1.%2.%3.%4.%5"/>
      <w:lvlJc w:val="left"/>
      <w:pPr>
        <w:ind w:left="4336" w:hanging="1080"/>
      </w:pPr>
      <w:rPr>
        <w:rFonts w:eastAsia="Calibri" w:cs="Times New Roman" w:hint="default"/>
      </w:rPr>
    </w:lvl>
    <w:lvl w:ilvl="5">
      <w:start w:val="1"/>
      <w:numFmt w:val="decimal"/>
      <w:isLgl/>
      <w:lvlText w:val="%1.%2.%3.%4.%5.%6"/>
      <w:lvlJc w:val="left"/>
      <w:pPr>
        <w:ind w:left="5420" w:hanging="1440"/>
      </w:pPr>
      <w:rPr>
        <w:rFonts w:eastAsia="Calibri" w:cs="Times New Roman" w:hint="default"/>
      </w:rPr>
    </w:lvl>
    <w:lvl w:ilvl="6">
      <w:start w:val="1"/>
      <w:numFmt w:val="decimal"/>
      <w:isLgl/>
      <w:lvlText w:val="%1.%2.%3.%4.%5.%6.%7"/>
      <w:lvlJc w:val="left"/>
      <w:pPr>
        <w:ind w:left="6144" w:hanging="1440"/>
      </w:pPr>
      <w:rPr>
        <w:rFonts w:eastAsia="Calibri" w:cs="Times New Roman" w:hint="default"/>
      </w:rPr>
    </w:lvl>
    <w:lvl w:ilvl="7">
      <w:start w:val="1"/>
      <w:numFmt w:val="decimal"/>
      <w:isLgl/>
      <w:lvlText w:val="%1.%2.%3.%4.%5.%6.%7.%8"/>
      <w:lvlJc w:val="left"/>
      <w:pPr>
        <w:ind w:left="7228" w:hanging="1800"/>
      </w:pPr>
      <w:rPr>
        <w:rFonts w:eastAsia="Calibri" w:cs="Times New Roman" w:hint="default"/>
      </w:rPr>
    </w:lvl>
    <w:lvl w:ilvl="8">
      <w:start w:val="1"/>
      <w:numFmt w:val="decimal"/>
      <w:isLgl/>
      <w:lvlText w:val="%1.%2.%3.%4.%5.%6.%7.%8.%9"/>
      <w:lvlJc w:val="left"/>
      <w:pPr>
        <w:ind w:left="8312" w:hanging="2160"/>
      </w:pPr>
      <w:rPr>
        <w:rFonts w:eastAsia="Calibri" w:cs="Times New Roman" w:hint="default"/>
      </w:rPr>
    </w:lvl>
  </w:abstractNum>
  <w:abstractNum w:abstractNumId="20" w15:restartNumberingAfterBreak="0">
    <w:nsid w:val="56B06A1F"/>
    <w:multiLevelType w:val="hybridMultilevel"/>
    <w:tmpl w:val="BEA416EE"/>
    <w:lvl w:ilvl="0" w:tplc="4E1AB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515403"/>
    <w:multiLevelType w:val="hybridMultilevel"/>
    <w:tmpl w:val="72580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8B7A12"/>
    <w:multiLevelType w:val="hybridMultilevel"/>
    <w:tmpl w:val="CA9AF036"/>
    <w:lvl w:ilvl="0" w:tplc="EC3418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D7065D8"/>
    <w:multiLevelType w:val="hybridMultilevel"/>
    <w:tmpl w:val="CEDC84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5165635"/>
    <w:multiLevelType w:val="hybridMultilevel"/>
    <w:tmpl w:val="F88CC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70A6E"/>
    <w:multiLevelType w:val="hybridMultilevel"/>
    <w:tmpl w:val="B1F69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311041"/>
    <w:multiLevelType w:val="hybridMultilevel"/>
    <w:tmpl w:val="04F22144"/>
    <w:lvl w:ilvl="0" w:tplc="4E1AB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016B05"/>
    <w:multiLevelType w:val="hybridMultilevel"/>
    <w:tmpl w:val="06F41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7E4F8F"/>
    <w:multiLevelType w:val="hybridMultilevel"/>
    <w:tmpl w:val="D28A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A3D07"/>
    <w:multiLevelType w:val="hybridMultilevel"/>
    <w:tmpl w:val="96B2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DF356E"/>
    <w:multiLevelType w:val="hybridMultilevel"/>
    <w:tmpl w:val="42E00528"/>
    <w:lvl w:ilvl="0" w:tplc="4E1AB2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B87995"/>
    <w:multiLevelType w:val="hybridMultilevel"/>
    <w:tmpl w:val="3E0E32A2"/>
    <w:lvl w:ilvl="0" w:tplc="4E1AB2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5"/>
  </w:num>
  <w:num w:numId="3">
    <w:abstractNumId w:val="30"/>
  </w:num>
  <w:num w:numId="4">
    <w:abstractNumId w:val="17"/>
  </w:num>
  <w:num w:numId="5">
    <w:abstractNumId w:val="9"/>
  </w:num>
  <w:num w:numId="6">
    <w:abstractNumId w:val="14"/>
  </w:num>
  <w:num w:numId="7">
    <w:abstractNumId w:val="10"/>
  </w:num>
  <w:num w:numId="8">
    <w:abstractNumId w:val="8"/>
  </w:num>
  <w:num w:numId="9">
    <w:abstractNumId w:val="20"/>
  </w:num>
  <w:num w:numId="10">
    <w:abstractNumId w:val="27"/>
  </w:num>
  <w:num w:numId="11">
    <w:abstractNumId w:val="29"/>
  </w:num>
  <w:num w:numId="12">
    <w:abstractNumId w:val="13"/>
  </w:num>
  <w:num w:numId="13">
    <w:abstractNumId w:val="7"/>
  </w:num>
  <w:num w:numId="14">
    <w:abstractNumId w:val="24"/>
  </w:num>
  <w:num w:numId="15">
    <w:abstractNumId w:val="11"/>
  </w:num>
  <w:num w:numId="16">
    <w:abstractNumId w:val="6"/>
  </w:num>
  <w:num w:numId="17">
    <w:abstractNumId w:val="16"/>
  </w:num>
  <w:num w:numId="18">
    <w:abstractNumId w:val="28"/>
  </w:num>
  <w:num w:numId="19">
    <w:abstractNumId w:val="19"/>
  </w:num>
  <w:num w:numId="20">
    <w:abstractNumId w:val="15"/>
  </w:num>
  <w:num w:numId="21">
    <w:abstractNumId w:val="0"/>
  </w:num>
  <w:num w:numId="22">
    <w:abstractNumId w:val="26"/>
  </w:num>
  <w:num w:numId="23">
    <w:abstractNumId w:val="12"/>
  </w:num>
  <w:num w:numId="24">
    <w:abstractNumId w:val="2"/>
  </w:num>
  <w:num w:numId="25">
    <w:abstractNumId w:val="18"/>
  </w:num>
  <w:num w:numId="26">
    <w:abstractNumId w:val="23"/>
  </w:num>
  <w:num w:numId="27">
    <w:abstractNumId w:val="1"/>
  </w:num>
  <w:num w:numId="28">
    <w:abstractNumId w:val="21"/>
  </w:num>
  <w:num w:numId="29">
    <w:abstractNumId w:val="4"/>
  </w:num>
  <w:num w:numId="30">
    <w:abstractNumId w:val="3"/>
  </w:num>
  <w:num w:numId="31">
    <w:abstractNumId w:val="22"/>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71126"/>
    <w:rsid w:val="000003F8"/>
    <w:rsid w:val="00002A74"/>
    <w:rsid w:val="000072C4"/>
    <w:rsid w:val="000104A0"/>
    <w:rsid w:val="00011582"/>
    <w:rsid w:val="00012D3C"/>
    <w:rsid w:val="00014E14"/>
    <w:rsid w:val="00020D78"/>
    <w:rsid w:val="00021594"/>
    <w:rsid w:val="00023403"/>
    <w:rsid w:val="00024025"/>
    <w:rsid w:val="00025287"/>
    <w:rsid w:val="000256A4"/>
    <w:rsid w:val="000310E7"/>
    <w:rsid w:val="00033310"/>
    <w:rsid w:val="00035D32"/>
    <w:rsid w:val="00040C8B"/>
    <w:rsid w:val="0005630C"/>
    <w:rsid w:val="0005733B"/>
    <w:rsid w:val="00057FB0"/>
    <w:rsid w:val="000620DD"/>
    <w:rsid w:val="0006284A"/>
    <w:rsid w:val="00063428"/>
    <w:rsid w:val="0006469D"/>
    <w:rsid w:val="00072ED3"/>
    <w:rsid w:val="000747B1"/>
    <w:rsid w:val="0007659F"/>
    <w:rsid w:val="00081B85"/>
    <w:rsid w:val="00092471"/>
    <w:rsid w:val="00093921"/>
    <w:rsid w:val="00095B2D"/>
    <w:rsid w:val="00095DF4"/>
    <w:rsid w:val="000973BE"/>
    <w:rsid w:val="000A7746"/>
    <w:rsid w:val="000B0F4F"/>
    <w:rsid w:val="000B4751"/>
    <w:rsid w:val="000B5053"/>
    <w:rsid w:val="000B68E8"/>
    <w:rsid w:val="000B7A3F"/>
    <w:rsid w:val="000C3C40"/>
    <w:rsid w:val="000C50CA"/>
    <w:rsid w:val="000E3A34"/>
    <w:rsid w:val="000F077D"/>
    <w:rsid w:val="000F137B"/>
    <w:rsid w:val="0010010B"/>
    <w:rsid w:val="001047A3"/>
    <w:rsid w:val="00111381"/>
    <w:rsid w:val="00111429"/>
    <w:rsid w:val="001303FD"/>
    <w:rsid w:val="00131D49"/>
    <w:rsid w:val="00163873"/>
    <w:rsid w:val="00171126"/>
    <w:rsid w:val="00173F02"/>
    <w:rsid w:val="0017453D"/>
    <w:rsid w:val="00182187"/>
    <w:rsid w:val="001829A1"/>
    <w:rsid w:val="00197AC0"/>
    <w:rsid w:val="001A44A8"/>
    <w:rsid w:val="001A6B5E"/>
    <w:rsid w:val="001B4659"/>
    <w:rsid w:val="001B5882"/>
    <w:rsid w:val="001B6B27"/>
    <w:rsid w:val="001C118E"/>
    <w:rsid w:val="001C2250"/>
    <w:rsid w:val="001C3652"/>
    <w:rsid w:val="001C4A72"/>
    <w:rsid w:val="001C6CF4"/>
    <w:rsid w:val="001E26A1"/>
    <w:rsid w:val="001E7F2F"/>
    <w:rsid w:val="00201A41"/>
    <w:rsid w:val="00204CF7"/>
    <w:rsid w:val="00204EAB"/>
    <w:rsid w:val="00212712"/>
    <w:rsid w:val="00214227"/>
    <w:rsid w:val="00225747"/>
    <w:rsid w:val="0023244B"/>
    <w:rsid w:val="002406E9"/>
    <w:rsid w:val="002454A4"/>
    <w:rsid w:val="002478B8"/>
    <w:rsid w:val="00254FA7"/>
    <w:rsid w:val="00260E11"/>
    <w:rsid w:val="00264E20"/>
    <w:rsid w:val="0027026B"/>
    <w:rsid w:val="00271C96"/>
    <w:rsid w:val="002774D0"/>
    <w:rsid w:val="002819A5"/>
    <w:rsid w:val="00282086"/>
    <w:rsid w:val="00285CFA"/>
    <w:rsid w:val="00286CC0"/>
    <w:rsid w:val="00293819"/>
    <w:rsid w:val="00295009"/>
    <w:rsid w:val="0029507D"/>
    <w:rsid w:val="0029629A"/>
    <w:rsid w:val="002A7919"/>
    <w:rsid w:val="002B13E7"/>
    <w:rsid w:val="002C3265"/>
    <w:rsid w:val="002C50CF"/>
    <w:rsid w:val="002C6B43"/>
    <w:rsid w:val="002D332D"/>
    <w:rsid w:val="002D64E0"/>
    <w:rsid w:val="002D6B43"/>
    <w:rsid w:val="002E11B3"/>
    <w:rsid w:val="002E3E48"/>
    <w:rsid w:val="002F5A3A"/>
    <w:rsid w:val="00300903"/>
    <w:rsid w:val="003016D9"/>
    <w:rsid w:val="003071E5"/>
    <w:rsid w:val="003100D1"/>
    <w:rsid w:val="0031078B"/>
    <w:rsid w:val="003164FF"/>
    <w:rsid w:val="00322486"/>
    <w:rsid w:val="00324DE9"/>
    <w:rsid w:val="00325FA7"/>
    <w:rsid w:val="0033051A"/>
    <w:rsid w:val="00337477"/>
    <w:rsid w:val="003600E9"/>
    <w:rsid w:val="00367AC7"/>
    <w:rsid w:val="003711A0"/>
    <w:rsid w:val="0037133E"/>
    <w:rsid w:val="003839A6"/>
    <w:rsid w:val="0038787F"/>
    <w:rsid w:val="00396498"/>
    <w:rsid w:val="003965A1"/>
    <w:rsid w:val="0039660F"/>
    <w:rsid w:val="0039773F"/>
    <w:rsid w:val="003A363E"/>
    <w:rsid w:val="003A76AD"/>
    <w:rsid w:val="003B3736"/>
    <w:rsid w:val="003B4996"/>
    <w:rsid w:val="003C75EC"/>
    <w:rsid w:val="003D205F"/>
    <w:rsid w:val="003D3C3E"/>
    <w:rsid w:val="003D3C40"/>
    <w:rsid w:val="003E226D"/>
    <w:rsid w:val="003E3488"/>
    <w:rsid w:val="003E4802"/>
    <w:rsid w:val="003E5B3F"/>
    <w:rsid w:val="0040066E"/>
    <w:rsid w:val="00401CD7"/>
    <w:rsid w:val="004022F7"/>
    <w:rsid w:val="00423472"/>
    <w:rsid w:val="00431DDE"/>
    <w:rsid w:val="00431DED"/>
    <w:rsid w:val="00440E1D"/>
    <w:rsid w:val="00441065"/>
    <w:rsid w:val="00442A41"/>
    <w:rsid w:val="0044769A"/>
    <w:rsid w:val="0045224A"/>
    <w:rsid w:val="00452779"/>
    <w:rsid w:val="0045386E"/>
    <w:rsid w:val="0046157E"/>
    <w:rsid w:val="004657DC"/>
    <w:rsid w:val="00470471"/>
    <w:rsid w:val="00480D0E"/>
    <w:rsid w:val="00482340"/>
    <w:rsid w:val="00482FF1"/>
    <w:rsid w:val="00491C22"/>
    <w:rsid w:val="004A1BEF"/>
    <w:rsid w:val="004A2429"/>
    <w:rsid w:val="004A32C5"/>
    <w:rsid w:val="004B6CB2"/>
    <w:rsid w:val="004B7E14"/>
    <w:rsid w:val="004D21A3"/>
    <w:rsid w:val="004E4F5B"/>
    <w:rsid w:val="004F0E1A"/>
    <w:rsid w:val="004F30AE"/>
    <w:rsid w:val="005032CE"/>
    <w:rsid w:val="00505B82"/>
    <w:rsid w:val="00526573"/>
    <w:rsid w:val="005303D6"/>
    <w:rsid w:val="0053407F"/>
    <w:rsid w:val="00534378"/>
    <w:rsid w:val="00541064"/>
    <w:rsid w:val="005478E2"/>
    <w:rsid w:val="00547F92"/>
    <w:rsid w:val="005505C6"/>
    <w:rsid w:val="00550690"/>
    <w:rsid w:val="00551FE4"/>
    <w:rsid w:val="005561E8"/>
    <w:rsid w:val="00560E95"/>
    <w:rsid w:val="00563E19"/>
    <w:rsid w:val="0056490E"/>
    <w:rsid w:val="00575A7A"/>
    <w:rsid w:val="00577846"/>
    <w:rsid w:val="00580F5D"/>
    <w:rsid w:val="00586817"/>
    <w:rsid w:val="00590D15"/>
    <w:rsid w:val="00592AC5"/>
    <w:rsid w:val="00596B24"/>
    <w:rsid w:val="005A5823"/>
    <w:rsid w:val="005B3E06"/>
    <w:rsid w:val="005B641A"/>
    <w:rsid w:val="005B7FDC"/>
    <w:rsid w:val="005C0585"/>
    <w:rsid w:val="005C1A6A"/>
    <w:rsid w:val="005C322E"/>
    <w:rsid w:val="005C395C"/>
    <w:rsid w:val="005E0CB0"/>
    <w:rsid w:val="005E1433"/>
    <w:rsid w:val="005E2053"/>
    <w:rsid w:val="005E5D58"/>
    <w:rsid w:val="005F09AF"/>
    <w:rsid w:val="005F184A"/>
    <w:rsid w:val="005F1E02"/>
    <w:rsid w:val="005F7A0B"/>
    <w:rsid w:val="00603AC4"/>
    <w:rsid w:val="0060675C"/>
    <w:rsid w:val="00624B64"/>
    <w:rsid w:val="00624D3B"/>
    <w:rsid w:val="00632716"/>
    <w:rsid w:val="006501AF"/>
    <w:rsid w:val="00661AF7"/>
    <w:rsid w:val="00662B00"/>
    <w:rsid w:val="006645A8"/>
    <w:rsid w:val="00664C4A"/>
    <w:rsid w:val="006708D4"/>
    <w:rsid w:val="00673BED"/>
    <w:rsid w:val="0067692B"/>
    <w:rsid w:val="0068423E"/>
    <w:rsid w:val="00685F8C"/>
    <w:rsid w:val="00694A52"/>
    <w:rsid w:val="00696BCD"/>
    <w:rsid w:val="006A1AC2"/>
    <w:rsid w:val="006A7719"/>
    <w:rsid w:val="006B2554"/>
    <w:rsid w:val="006B54A8"/>
    <w:rsid w:val="006C6642"/>
    <w:rsid w:val="006C674B"/>
    <w:rsid w:val="006C6CBB"/>
    <w:rsid w:val="006D318F"/>
    <w:rsid w:val="006D6804"/>
    <w:rsid w:val="006D74A2"/>
    <w:rsid w:val="006E256F"/>
    <w:rsid w:val="006E597D"/>
    <w:rsid w:val="006E60D5"/>
    <w:rsid w:val="006F0CF6"/>
    <w:rsid w:val="006F65A5"/>
    <w:rsid w:val="0070153B"/>
    <w:rsid w:val="00706A24"/>
    <w:rsid w:val="00710D81"/>
    <w:rsid w:val="00713465"/>
    <w:rsid w:val="00722BE6"/>
    <w:rsid w:val="0072353D"/>
    <w:rsid w:val="00724CE1"/>
    <w:rsid w:val="00725305"/>
    <w:rsid w:val="0073025F"/>
    <w:rsid w:val="0073077F"/>
    <w:rsid w:val="00730B77"/>
    <w:rsid w:val="0073365E"/>
    <w:rsid w:val="007358B6"/>
    <w:rsid w:val="00736892"/>
    <w:rsid w:val="00736A2A"/>
    <w:rsid w:val="00742806"/>
    <w:rsid w:val="00747054"/>
    <w:rsid w:val="007517FC"/>
    <w:rsid w:val="00755CAF"/>
    <w:rsid w:val="007735D9"/>
    <w:rsid w:val="00780314"/>
    <w:rsid w:val="00785C21"/>
    <w:rsid w:val="00786EC4"/>
    <w:rsid w:val="007924C2"/>
    <w:rsid w:val="0079624A"/>
    <w:rsid w:val="0079754A"/>
    <w:rsid w:val="007A14FB"/>
    <w:rsid w:val="007B13CC"/>
    <w:rsid w:val="007B382B"/>
    <w:rsid w:val="007C081F"/>
    <w:rsid w:val="007C1E3D"/>
    <w:rsid w:val="007C59C9"/>
    <w:rsid w:val="007D2726"/>
    <w:rsid w:val="007D458C"/>
    <w:rsid w:val="007F6E73"/>
    <w:rsid w:val="0081095C"/>
    <w:rsid w:val="008148ED"/>
    <w:rsid w:val="00832430"/>
    <w:rsid w:val="00834F14"/>
    <w:rsid w:val="008365F6"/>
    <w:rsid w:val="00836C6C"/>
    <w:rsid w:val="00843F44"/>
    <w:rsid w:val="008446C9"/>
    <w:rsid w:val="00852DAE"/>
    <w:rsid w:val="00854474"/>
    <w:rsid w:val="00857E4E"/>
    <w:rsid w:val="008625AD"/>
    <w:rsid w:val="0086325A"/>
    <w:rsid w:val="00867113"/>
    <w:rsid w:val="00873DC0"/>
    <w:rsid w:val="008806D3"/>
    <w:rsid w:val="008904B8"/>
    <w:rsid w:val="00896678"/>
    <w:rsid w:val="008A0037"/>
    <w:rsid w:val="008A3424"/>
    <w:rsid w:val="008A4F6D"/>
    <w:rsid w:val="008A5935"/>
    <w:rsid w:val="008B4427"/>
    <w:rsid w:val="008B5D32"/>
    <w:rsid w:val="008C0510"/>
    <w:rsid w:val="008C613E"/>
    <w:rsid w:val="008E0E41"/>
    <w:rsid w:val="008F16E3"/>
    <w:rsid w:val="008F2C0C"/>
    <w:rsid w:val="008F7FC9"/>
    <w:rsid w:val="00901812"/>
    <w:rsid w:val="009046B6"/>
    <w:rsid w:val="009049E4"/>
    <w:rsid w:val="00906CD5"/>
    <w:rsid w:val="009128EA"/>
    <w:rsid w:val="00912961"/>
    <w:rsid w:val="009179F0"/>
    <w:rsid w:val="00917B12"/>
    <w:rsid w:val="00922AEA"/>
    <w:rsid w:val="00924FCD"/>
    <w:rsid w:val="00926191"/>
    <w:rsid w:val="009539DB"/>
    <w:rsid w:val="00954266"/>
    <w:rsid w:val="00955216"/>
    <w:rsid w:val="00956DC7"/>
    <w:rsid w:val="009621A8"/>
    <w:rsid w:val="00967B42"/>
    <w:rsid w:val="009919A8"/>
    <w:rsid w:val="009A2834"/>
    <w:rsid w:val="009A6331"/>
    <w:rsid w:val="009B2972"/>
    <w:rsid w:val="009B2CFE"/>
    <w:rsid w:val="009B3282"/>
    <w:rsid w:val="009B54BB"/>
    <w:rsid w:val="009C0CF1"/>
    <w:rsid w:val="009C4829"/>
    <w:rsid w:val="009C4DCC"/>
    <w:rsid w:val="009C657C"/>
    <w:rsid w:val="009C7768"/>
    <w:rsid w:val="009D0112"/>
    <w:rsid w:val="009D50F6"/>
    <w:rsid w:val="009E013F"/>
    <w:rsid w:val="009E2E06"/>
    <w:rsid w:val="009E681C"/>
    <w:rsid w:val="009F300B"/>
    <w:rsid w:val="00A25B37"/>
    <w:rsid w:val="00A26439"/>
    <w:rsid w:val="00A36E80"/>
    <w:rsid w:val="00A37802"/>
    <w:rsid w:val="00A379A9"/>
    <w:rsid w:val="00A41643"/>
    <w:rsid w:val="00A423AB"/>
    <w:rsid w:val="00A42560"/>
    <w:rsid w:val="00A45253"/>
    <w:rsid w:val="00A5025C"/>
    <w:rsid w:val="00A54DC0"/>
    <w:rsid w:val="00A60C43"/>
    <w:rsid w:val="00A61E62"/>
    <w:rsid w:val="00A636F4"/>
    <w:rsid w:val="00A72C37"/>
    <w:rsid w:val="00A73581"/>
    <w:rsid w:val="00A7541C"/>
    <w:rsid w:val="00A761AC"/>
    <w:rsid w:val="00A776BA"/>
    <w:rsid w:val="00A816AA"/>
    <w:rsid w:val="00A84080"/>
    <w:rsid w:val="00A941E3"/>
    <w:rsid w:val="00AA2B07"/>
    <w:rsid w:val="00AA4F76"/>
    <w:rsid w:val="00AA59D4"/>
    <w:rsid w:val="00AA6A18"/>
    <w:rsid w:val="00AB138F"/>
    <w:rsid w:val="00AB4785"/>
    <w:rsid w:val="00AB5554"/>
    <w:rsid w:val="00AC226A"/>
    <w:rsid w:val="00AC363E"/>
    <w:rsid w:val="00AC69C0"/>
    <w:rsid w:val="00AD3C35"/>
    <w:rsid w:val="00AE2CA0"/>
    <w:rsid w:val="00AF02FA"/>
    <w:rsid w:val="00AF1BFA"/>
    <w:rsid w:val="00AF3582"/>
    <w:rsid w:val="00AF76B3"/>
    <w:rsid w:val="00B02366"/>
    <w:rsid w:val="00B03A2D"/>
    <w:rsid w:val="00B12535"/>
    <w:rsid w:val="00B15BFD"/>
    <w:rsid w:val="00B17099"/>
    <w:rsid w:val="00B26020"/>
    <w:rsid w:val="00B27DBB"/>
    <w:rsid w:val="00B32C30"/>
    <w:rsid w:val="00B34CD7"/>
    <w:rsid w:val="00B3709E"/>
    <w:rsid w:val="00B43B22"/>
    <w:rsid w:val="00B464B4"/>
    <w:rsid w:val="00B513B1"/>
    <w:rsid w:val="00B51953"/>
    <w:rsid w:val="00B526F0"/>
    <w:rsid w:val="00B604BC"/>
    <w:rsid w:val="00B61A59"/>
    <w:rsid w:val="00B64C96"/>
    <w:rsid w:val="00B70284"/>
    <w:rsid w:val="00B71F3B"/>
    <w:rsid w:val="00B804AA"/>
    <w:rsid w:val="00B80DA6"/>
    <w:rsid w:val="00B8113C"/>
    <w:rsid w:val="00B81826"/>
    <w:rsid w:val="00B81A5A"/>
    <w:rsid w:val="00B81E30"/>
    <w:rsid w:val="00B83816"/>
    <w:rsid w:val="00B847C7"/>
    <w:rsid w:val="00B85446"/>
    <w:rsid w:val="00B8775B"/>
    <w:rsid w:val="00B96B25"/>
    <w:rsid w:val="00B96C60"/>
    <w:rsid w:val="00B9752D"/>
    <w:rsid w:val="00BA0CF6"/>
    <w:rsid w:val="00BA3737"/>
    <w:rsid w:val="00BA4688"/>
    <w:rsid w:val="00BB442A"/>
    <w:rsid w:val="00BC0710"/>
    <w:rsid w:val="00BC0CA3"/>
    <w:rsid w:val="00BC0EDD"/>
    <w:rsid w:val="00BD09CE"/>
    <w:rsid w:val="00BD1776"/>
    <w:rsid w:val="00BD21C8"/>
    <w:rsid w:val="00BD3013"/>
    <w:rsid w:val="00BD36B5"/>
    <w:rsid w:val="00BD7310"/>
    <w:rsid w:val="00BE25AE"/>
    <w:rsid w:val="00BE2CB4"/>
    <w:rsid w:val="00BE3A3C"/>
    <w:rsid w:val="00BE466F"/>
    <w:rsid w:val="00BF1CC9"/>
    <w:rsid w:val="00BF1DE0"/>
    <w:rsid w:val="00BF4790"/>
    <w:rsid w:val="00C030D9"/>
    <w:rsid w:val="00C03557"/>
    <w:rsid w:val="00C14531"/>
    <w:rsid w:val="00C148C1"/>
    <w:rsid w:val="00C14A10"/>
    <w:rsid w:val="00C17CE6"/>
    <w:rsid w:val="00C24D31"/>
    <w:rsid w:val="00C2605A"/>
    <w:rsid w:val="00C315EB"/>
    <w:rsid w:val="00C31D0A"/>
    <w:rsid w:val="00C321FB"/>
    <w:rsid w:val="00C327F6"/>
    <w:rsid w:val="00C33158"/>
    <w:rsid w:val="00C37800"/>
    <w:rsid w:val="00C407BA"/>
    <w:rsid w:val="00C441DE"/>
    <w:rsid w:val="00C45AE7"/>
    <w:rsid w:val="00C50D8F"/>
    <w:rsid w:val="00C61ABF"/>
    <w:rsid w:val="00C61F03"/>
    <w:rsid w:val="00C6426A"/>
    <w:rsid w:val="00C64350"/>
    <w:rsid w:val="00C65FDC"/>
    <w:rsid w:val="00C67622"/>
    <w:rsid w:val="00C766F9"/>
    <w:rsid w:val="00C95A95"/>
    <w:rsid w:val="00C96DDF"/>
    <w:rsid w:val="00CA3DD6"/>
    <w:rsid w:val="00CA4AE0"/>
    <w:rsid w:val="00CA5F47"/>
    <w:rsid w:val="00CB1F32"/>
    <w:rsid w:val="00CC0D32"/>
    <w:rsid w:val="00CC2796"/>
    <w:rsid w:val="00CC4FAD"/>
    <w:rsid w:val="00CC725B"/>
    <w:rsid w:val="00CD648B"/>
    <w:rsid w:val="00CD6DBA"/>
    <w:rsid w:val="00CE32A0"/>
    <w:rsid w:val="00CE3447"/>
    <w:rsid w:val="00CE6AA4"/>
    <w:rsid w:val="00CE6BF0"/>
    <w:rsid w:val="00CF11E9"/>
    <w:rsid w:val="00CF39BE"/>
    <w:rsid w:val="00D02F35"/>
    <w:rsid w:val="00D11700"/>
    <w:rsid w:val="00D12601"/>
    <w:rsid w:val="00D20C93"/>
    <w:rsid w:val="00D241CE"/>
    <w:rsid w:val="00D37FB9"/>
    <w:rsid w:val="00D431A3"/>
    <w:rsid w:val="00D45985"/>
    <w:rsid w:val="00D54FB2"/>
    <w:rsid w:val="00D5585C"/>
    <w:rsid w:val="00D55A66"/>
    <w:rsid w:val="00D617CE"/>
    <w:rsid w:val="00D62A51"/>
    <w:rsid w:val="00D64D9A"/>
    <w:rsid w:val="00D6687C"/>
    <w:rsid w:val="00D67A9F"/>
    <w:rsid w:val="00D73C82"/>
    <w:rsid w:val="00D745DE"/>
    <w:rsid w:val="00D74B75"/>
    <w:rsid w:val="00D74F66"/>
    <w:rsid w:val="00D7597B"/>
    <w:rsid w:val="00D857F7"/>
    <w:rsid w:val="00D86ACB"/>
    <w:rsid w:val="00D91036"/>
    <w:rsid w:val="00D969A3"/>
    <w:rsid w:val="00D96A95"/>
    <w:rsid w:val="00DB03AE"/>
    <w:rsid w:val="00DB0ECC"/>
    <w:rsid w:val="00DB5F4A"/>
    <w:rsid w:val="00DB657E"/>
    <w:rsid w:val="00DB6ED7"/>
    <w:rsid w:val="00DB7920"/>
    <w:rsid w:val="00DC08EB"/>
    <w:rsid w:val="00DC1AA7"/>
    <w:rsid w:val="00DC202B"/>
    <w:rsid w:val="00DC58B7"/>
    <w:rsid w:val="00DD0ED1"/>
    <w:rsid w:val="00DD47B9"/>
    <w:rsid w:val="00DE0D02"/>
    <w:rsid w:val="00DE24D9"/>
    <w:rsid w:val="00DE71A4"/>
    <w:rsid w:val="00E11DDE"/>
    <w:rsid w:val="00E13ED2"/>
    <w:rsid w:val="00E16450"/>
    <w:rsid w:val="00E208FC"/>
    <w:rsid w:val="00E26403"/>
    <w:rsid w:val="00E26DEB"/>
    <w:rsid w:val="00E27A7F"/>
    <w:rsid w:val="00E3201A"/>
    <w:rsid w:val="00E361E3"/>
    <w:rsid w:val="00E43A04"/>
    <w:rsid w:val="00E47BCC"/>
    <w:rsid w:val="00E522DB"/>
    <w:rsid w:val="00E542C9"/>
    <w:rsid w:val="00E54F13"/>
    <w:rsid w:val="00E55EC4"/>
    <w:rsid w:val="00E5600B"/>
    <w:rsid w:val="00E57CB7"/>
    <w:rsid w:val="00E671D8"/>
    <w:rsid w:val="00E737D1"/>
    <w:rsid w:val="00E7732A"/>
    <w:rsid w:val="00E83E48"/>
    <w:rsid w:val="00E87B43"/>
    <w:rsid w:val="00E90026"/>
    <w:rsid w:val="00E91E51"/>
    <w:rsid w:val="00E931CE"/>
    <w:rsid w:val="00EC1DE5"/>
    <w:rsid w:val="00EC5827"/>
    <w:rsid w:val="00EC690D"/>
    <w:rsid w:val="00EC7262"/>
    <w:rsid w:val="00EE516A"/>
    <w:rsid w:val="00EF0788"/>
    <w:rsid w:val="00EF7F8D"/>
    <w:rsid w:val="00F01F75"/>
    <w:rsid w:val="00F02A8B"/>
    <w:rsid w:val="00F05D15"/>
    <w:rsid w:val="00F2011D"/>
    <w:rsid w:val="00F2253B"/>
    <w:rsid w:val="00F22D02"/>
    <w:rsid w:val="00F26A1A"/>
    <w:rsid w:val="00F31BDC"/>
    <w:rsid w:val="00F31DFE"/>
    <w:rsid w:val="00F35B1E"/>
    <w:rsid w:val="00F400BA"/>
    <w:rsid w:val="00F4327F"/>
    <w:rsid w:val="00F44014"/>
    <w:rsid w:val="00F45BDB"/>
    <w:rsid w:val="00F5121C"/>
    <w:rsid w:val="00F51296"/>
    <w:rsid w:val="00F51314"/>
    <w:rsid w:val="00F60469"/>
    <w:rsid w:val="00F612AC"/>
    <w:rsid w:val="00F616D1"/>
    <w:rsid w:val="00F622D2"/>
    <w:rsid w:val="00F6704E"/>
    <w:rsid w:val="00F807F0"/>
    <w:rsid w:val="00F80F1D"/>
    <w:rsid w:val="00F83F41"/>
    <w:rsid w:val="00F9621D"/>
    <w:rsid w:val="00F96DAB"/>
    <w:rsid w:val="00FB033E"/>
    <w:rsid w:val="00FB0FD9"/>
    <w:rsid w:val="00FC2C7D"/>
    <w:rsid w:val="00FD205E"/>
    <w:rsid w:val="00FD4F5B"/>
    <w:rsid w:val="00FD640E"/>
    <w:rsid w:val="00FE15D9"/>
    <w:rsid w:val="00FE1DC3"/>
    <w:rsid w:val="00FE270B"/>
    <w:rsid w:val="00FF01CF"/>
    <w:rsid w:val="00FF54E9"/>
    <w:rsid w:val="00FF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481A"/>
  <w15:docId w15:val="{1CA6BE4F-F8A2-462E-A5B9-9F24562D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29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64E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4E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36C6C"/>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779"/>
    <w:pPr>
      <w:ind w:left="720"/>
      <w:contextualSpacing/>
    </w:pPr>
  </w:style>
  <w:style w:type="paragraph" w:customStyle="1" w:styleId="a4">
    <w:name w:val="ГОСТ текст"/>
    <w:basedOn w:val="a"/>
    <w:link w:val="a5"/>
    <w:autoRedefine/>
    <w:qFormat/>
    <w:rsid w:val="00B526F0"/>
    <w:rPr>
      <w:bCs/>
      <w:i/>
      <w:szCs w:val="23"/>
    </w:rPr>
  </w:style>
  <w:style w:type="paragraph" w:customStyle="1" w:styleId="a6">
    <w:name w:val="Гост"/>
    <w:basedOn w:val="a"/>
    <w:link w:val="a7"/>
    <w:qFormat/>
    <w:rsid w:val="002D332D"/>
  </w:style>
  <w:style w:type="character" w:customStyle="1" w:styleId="a5">
    <w:name w:val="ГОСТ текст Знак"/>
    <w:basedOn w:val="a0"/>
    <w:link w:val="a4"/>
    <w:rsid w:val="00B526F0"/>
    <w:rPr>
      <w:rFonts w:ascii="Times New Roman" w:hAnsi="Times New Roman"/>
      <w:bCs/>
      <w:i/>
      <w:sz w:val="28"/>
      <w:szCs w:val="23"/>
    </w:rPr>
  </w:style>
  <w:style w:type="character" w:customStyle="1" w:styleId="a7">
    <w:name w:val="Гост Знак"/>
    <w:basedOn w:val="a0"/>
    <w:link w:val="a6"/>
    <w:rsid w:val="002D332D"/>
    <w:rPr>
      <w:rFonts w:ascii="Times New Roman" w:hAnsi="Times New Roman"/>
      <w:sz w:val="28"/>
    </w:rPr>
  </w:style>
  <w:style w:type="table" w:styleId="a8">
    <w:name w:val="Table Grid"/>
    <w:basedOn w:val="a1"/>
    <w:uiPriority w:val="59"/>
    <w:rsid w:val="003B4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B4996"/>
  </w:style>
  <w:style w:type="character" w:customStyle="1" w:styleId="30">
    <w:name w:val="Заголовок 3 Знак"/>
    <w:basedOn w:val="a0"/>
    <w:link w:val="3"/>
    <w:uiPriority w:val="9"/>
    <w:rsid w:val="00836C6C"/>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836C6C"/>
    <w:rPr>
      <w:color w:val="0000FF"/>
      <w:u w:val="single"/>
    </w:rPr>
  </w:style>
  <w:style w:type="paragraph" w:customStyle="1" w:styleId="11">
    <w:name w:val="Гост Заголовок 1"/>
    <w:basedOn w:val="a6"/>
    <w:link w:val="12"/>
    <w:qFormat/>
    <w:rsid w:val="0029629A"/>
    <w:pPr>
      <w:keepLines/>
      <w:pageBreakBefore/>
      <w:suppressAutoHyphens/>
      <w:spacing w:after="160"/>
      <w:jc w:val="left"/>
      <w:outlineLvl w:val="0"/>
    </w:pPr>
    <w:rPr>
      <w:rFonts w:ascii="Arial" w:hAnsi="Arial"/>
      <w:b/>
      <w:sz w:val="32"/>
    </w:rPr>
  </w:style>
  <w:style w:type="character" w:customStyle="1" w:styleId="12">
    <w:name w:val="Гост Заголовок 1 Знак"/>
    <w:basedOn w:val="a7"/>
    <w:link w:val="11"/>
    <w:rsid w:val="0029629A"/>
    <w:rPr>
      <w:rFonts w:ascii="Arial" w:hAnsi="Arial"/>
      <w:b/>
      <w:sz w:val="32"/>
    </w:rPr>
  </w:style>
  <w:style w:type="paragraph" w:customStyle="1" w:styleId="aa">
    <w:name w:val="Диплом шрифт"/>
    <w:basedOn w:val="a"/>
    <w:link w:val="ab"/>
    <w:qFormat/>
    <w:rsid w:val="00B70284"/>
    <w:rPr>
      <w:rFonts w:eastAsia="Calibri" w:cs="Times New Roman"/>
    </w:rPr>
  </w:style>
  <w:style w:type="paragraph" w:customStyle="1" w:styleId="13">
    <w:name w:val="Диплом заголовок 1"/>
    <w:basedOn w:val="aa"/>
    <w:link w:val="14"/>
    <w:qFormat/>
    <w:rsid w:val="00B70284"/>
    <w:pPr>
      <w:keepLines/>
      <w:suppressAutoHyphens/>
      <w:jc w:val="center"/>
    </w:pPr>
    <w:rPr>
      <w:b/>
      <w:caps/>
    </w:rPr>
  </w:style>
  <w:style w:type="character" w:customStyle="1" w:styleId="ab">
    <w:name w:val="Диплом шрифт Знак"/>
    <w:link w:val="aa"/>
    <w:rsid w:val="00B70284"/>
    <w:rPr>
      <w:rFonts w:ascii="Times New Roman" w:eastAsia="Calibri" w:hAnsi="Times New Roman" w:cs="Times New Roman"/>
      <w:sz w:val="28"/>
    </w:rPr>
  </w:style>
  <w:style w:type="paragraph" w:customStyle="1" w:styleId="21">
    <w:name w:val="Диплом заголовок 2"/>
    <w:basedOn w:val="13"/>
    <w:link w:val="22"/>
    <w:qFormat/>
    <w:rsid w:val="00B70284"/>
    <w:rPr>
      <w:caps w:val="0"/>
    </w:rPr>
  </w:style>
  <w:style w:type="character" w:customStyle="1" w:styleId="14">
    <w:name w:val="Диплом заголовок 1 Знак"/>
    <w:link w:val="13"/>
    <w:rsid w:val="00B70284"/>
    <w:rPr>
      <w:rFonts w:ascii="Times New Roman" w:eastAsia="Calibri" w:hAnsi="Times New Roman" w:cs="Times New Roman"/>
      <w:b/>
      <w:caps/>
      <w:sz w:val="28"/>
    </w:rPr>
  </w:style>
  <w:style w:type="character" w:customStyle="1" w:styleId="22">
    <w:name w:val="Диплом заголовок 2 Знак"/>
    <w:link w:val="21"/>
    <w:rsid w:val="00B70284"/>
    <w:rPr>
      <w:rFonts w:ascii="Times New Roman" w:eastAsia="Calibri" w:hAnsi="Times New Roman" w:cs="Times New Roman"/>
      <w:b/>
      <w:sz w:val="28"/>
    </w:rPr>
  </w:style>
  <w:style w:type="paragraph" w:customStyle="1" w:styleId="ac">
    <w:name w:val="ГОСТ Реферат"/>
    <w:basedOn w:val="a"/>
    <w:link w:val="ad"/>
    <w:qFormat/>
    <w:rsid w:val="00AA6A18"/>
    <w:rPr>
      <w:rFonts w:eastAsia="Calibri" w:cs="Times New Roman"/>
    </w:rPr>
  </w:style>
  <w:style w:type="character" w:customStyle="1" w:styleId="ad">
    <w:name w:val="ГОСТ Реферат Знак"/>
    <w:link w:val="ac"/>
    <w:rsid w:val="00AA6A18"/>
    <w:rPr>
      <w:rFonts w:ascii="Times New Roman" w:eastAsia="Calibri" w:hAnsi="Times New Roman" w:cs="Times New Roman"/>
      <w:sz w:val="28"/>
    </w:rPr>
  </w:style>
  <w:style w:type="character" w:customStyle="1" w:styleId="10">
    <w:name w:val="Заголовок 1 Знак"/>
    <w:basedOn w:val="a0"/>
    <w:link w:val="1"/>
    <w:uiPriority w:val="9"/>
    <w:rsid w:val="00264E2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64E20"/>
    <w:rPr>
      <w:rFonts w:asciiTheme="majorHAnsi" w:eastAsiaTheme="majorEastAsia" w:hAnsiTheme="majorHAnsi" w:cstheme="majorBidi"/>
      <w:color w:val="2E74B5" w:themeColor="accent1" w:themeShade="BF"/>
      <w:sz w:val="26"/>
      <w:szCs w:val="26"/>
    </w:rPr>
  </w:style>
  <w:style w:type="paragraph" w:customStyle="1" w:styleId="23">
    <w:name w:val="ГОСТ Заголовок 2"/>
    <w:basedOn w:val="11"/>
    <w:link w:val="24"/>
    <w:qFormat/>
    <w:rsid w:val="0029629A"/>
    <w:pPr>
      <w:keepNext/>
      <w:pageBreakBefore w:val="0"/>
      <w:spacing w:before="200" w:after="200"/>
    </w:pPr>
    <w:rPr>
      <w:sz w:val="28"/>
    </w:rPr>
  </w:style>
  <w:style w:type="paragraph" w:customStyle="1" w:styleId="31">
    <w:name w:val="ГОСТ Заголовок 3"/>
    <w:basedOn w:val="23"/>
    <w:link w:val="32"/>
    <w:qFormat/>
    <w:rsid w:val="0029629A"/>
    <w:rPr>
      <w:i/>
    </w:rPr>
  </w:style>
  <w:style w:type="character" w:customStyle="1" w:styleId="24">
    <w:name w:val="ГОСТ Заголовок 2 Знак"/>
    <w:basedOn w:val="12"/>
    <w:link w:val="23"/>
    <w:rsid w:val="0029629A"/>
    <w:rPr>
      <w:rFonts w:ascii="Arial" w:hAnsi="Arial"/>
      <w:b/>
      <w:sz w:val="28"/>
    </w:rPr>
  </w:style>
  <w:style w:type="paragraph" w:styleId="ae">
    <w:name w:val="TOC Heading"/>
    <w:basedOn w:val="1"/>
    <w:next w:val="a"/>
    <w:uiPriority w:val="39"/>
    <w:unhideWhenUsed/>
    <w:qFormat/>
    <w:rsid w:val="00D55A66"/>
    <w:pPr>
      <w:outlineLvl w:val="9"/>
    </w:pPr>
    <w:rPr>
      <w:lang w:eastAsia="ru-RU"/>
    </w:rPr>
  </w:style>
  <w:style w:type="character" w:customStyle="1" w:styleId="32">
    <w:name w:val="ГОСТ Заголовок 3 Знак"/>
    <w:basedOn w:val="24"/>
    <w:link w:val="31"/>
    <w:rsid w:val="0029629A"/>
    <w:rPr>
      <w:rFonts w:ascii="Arial" w:hAnsi="Arial"/>
      <w:b/>
      <w:i/>
      <w:sz w:val="28"/>
    </w:rPr>
  </w:style>
  <w:style w:type="paragraph" w:styleId="15">
    <w:name w:val="toc 1"/>
    <w:basedOn w:val="a"/>
    <w:next w:val="a"/>
    <w:autoRedefine/>
    <w:uiPriority w:val="39"/>
    <w:unhideWhenUsed/>
    <w:rsid w:val="0029629A"/>
    <w:pPr>
      <w:tabs>
        <w:tab w:val="right" w:leader="dot" w:pos="9345"/>
      </w:tabs>
      <w:spacing w:after="100"/>
      <w:ind w:firstLine="0"/>
    </w:pPr>
  </w:style>
  <w:style w:type="paragraph" w:styleId="25">
    <w:name w:val="toc 2"/>
    <w:basedOn w:val="a"/>
    <w:next w:val="a"/>
    <w:autoRedefine/>
    <w:uiPriority w:val="39"/>
    <w:unhideWhenUsed/>
    <w:rsid w:val="0029629A"/>
    <w:pPr>
      <w:spacing w:after="100"/>
      <w:ind w:left="454" w:firstLine="0"/>
    </w:pPr>
  </w:style>
  <w:style w:type="paragraph" w:styleId="33">
    <w:name w:val="toc 3"/>
    <w:basedOn w:val="a"/>
    <w:next w:val="a"/>
    <w:autoRedefine/>
    <w:uiPriority w:val="39"/>
    <w:unhideWhenUsed/>
    <w:rsid w:val="0029629A"/>
    <w:pPr>
      <w:tabs>
        <w:tab w:val="right" w:leader="dot" w:pos="9345"/>
      </w:tabs>
      <w:spacing w:after="100"/>
      <w:ind w:left="851" w:firstLine="0"/>
    </w:pPr>
  </w:style>
  <w:style w:type="table" w:customStyle="1" w:styleId="16">
    <w:name w:val="Сетка таблицы1"/>
    <w:basedOn w:val="a1"/>
    <w:next w:val="a8"/>
    <w:uiPriority w:val="59"/>
    <w:rsid w:val="00A379A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8"/>
    <w:uiPriority w:val="59"/>
    <w:rsid w:val="00C0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ГОСТ ФОРМУЛА"/>
    <w:basedOn w:val="a6"/>
    <w:link w:val="af0"/>
    <w:qFormat/>
    <w:rsid w:val="00CE6BF0"/>
    <w:pPr>
      <w:tabs>
        <w:tab w:val="center" w:pos="4678"/>
        <w:tab w:val="right" w:pos="9356"/>
      </w:tabs>
      <w:ind w:firstLine="0"/>
    </w:pPr>
  </w:style>
  <w:style w:type="paragraph" w:customStyle="1" w:styleId="af1">
    <w:name w:val="ГОСТ РИСУНОК"/>
    <w:basedOn w:val="a6"/>
    <w:link w:val="af2"/>
    <w:qFormat/>
    <w:rsid w:val="00E90026"/>
    <w:pPr>
      <w:suppressAutoHyphens/>
      <w:spacing w:after="240"/>
      <w:ind w:firstLine="0"/>
      <w:jc w:val="center"/>
    </w:pPr>
  </w:style>
  <w:style w:type="character" w:customStyle="1" w:styleId="af0">
    <w:name w:val="ГОСТ ФОРМУЛА Знак"/>
    <w:basedOn w:val="a7"/>
    <w:link w:val="af"/>
    <w:rsid w:val="00CE6BF0"/>
    <w:rPr>
      <w:rFonts w:ascii="Times New Roman" w:hAnsi="Times New Roman"/>
      <w:sz w:val="28"/>
    </w:rPr>
  </w:style>
  <w:style w:type="paragraph" w:customStyle="1" w:styleId="af3">
    <w:name w:val="ГОСТ ТАБЛ"/>
    <w:basedOn w:val="a6"/>
    <w:link w:val="af4"/>
    <w:qFormat/>
    <w:rsid w:val="007735D9"/>
    <w:pPr>
      <w:ind w:firstLine="0"/>
      <w:jc w:val="left"/>
    </w:pPr>
  </w:style>
  <w:style w:type="character" w:customStyle="1" w:styleId="af2">
    <w:name w:val="ГОСТ РИСУНОК Знак"/>
    <w:basedOn w:val="a7"/>
    <w:link w:val="af1"/>
    <w:rsid w:val="00E90026"/>
    <w:rPr>
      <w:rFonts w:ascii="Times New Roman" w:hAnsi="Times New Roman"/>
      <w:sz w:val="28"/>
    </w:rPr>
  </w:style>
  <w:style w:type="paragraph" w:styleId="af5">
    <w:name w:val="header"/>
    <w:basedOn w:val="a"/>
    <w:link w:val="af6"/>
    <w:uiPriority w:val="99"/>
    <w:unhideWhenUsed/>
    <w:rsid w:val="00D6687C"/>
    <w:pPr>
      <w:tabs>
        <w:tab w:val="center" w:pos="4677"/>
        <w:tab w:val="right" w:pos="9355"/>
      </w:tabs>
      <w:spacing w:line="240" w:lineRule="auto"/>
    </w:pPr>
  </w:style>
  <w:style w:type="character" w:customStyle="1" w:styleId="af4">
    <w:name w:val="ГОСТ ТАБЛ Знак"/>
    <w:basedOn w:val="a7"/>
    <w:link w:val="af3"/>
    <w:rsid w:val="007735D9"/>
    <w:rPr>
      <w:rFonts w:ascii="Times New Roman" w:hAnsi="Times New Roman"/>
      <w:sz w:val="28"/>
    </w:rPr>
  </w:style>
  <w:style w:type="character" w:customStyle="1" w:styleId="af6">
    <w:name w:val="Верхний колонтитул Знак"/>
    <w:basedOn w:val="a0"/>
    <w:link w:val="af5"/>
    <w:uiPriority w:val="99"/>
    <w:rsid w:val="00D6687C"/>
  </w:style>
  <w:style w:type="paragraph" w:styleId="af7">
    <w:name w:val="footer"/>
    <w:basedOn w:val="a"/>
    <w:link w:val="af8"/>
    <w:uiPriority w:val="99"/>
    <w:unhideWhenUsed/>
    <w:rsid w:val="00D6687C"/>
    <w:pPr>
      <w:tabs>
        <w:tab w:val="center" w:pos="4677"/>
        <w:tab w:val="right" w:pos="9355"/>
      </w:tabs>
      <w:spacing w:line="240" w:lineRule="auto"/>
    </w:pPr>
  </w:style>
  <w:style w:type="character" w:customStyle="1" w:styleId="af8">
    <w:name w:val="Нижний колонтитул Знак"/>
    <w:basedOn w:val="a0"/>
    <w:link w:val="af7"/>
    <w:uiPriority w:val="99"/>
    <w:rsid w:val="00D6687C"/>
  </w:style>
  <w:style w:type="character" w:styleId="af9">
    <w:name w:val="annotation reference"/>
    <w:basedOn w:val="a0"/>
    <w:uiPriority w:val="99"/>
    <w:semiHidden/>
    <w:unhideWhenUsed/>
    <w:rsid w:val="0029629A"/>
    <w:rPr>
      <w:sz w:val="16"/>
      <w:szCs w:val="16"/>
    </w:rPr>
  </w:style>
  <w:style w:type="paragraph" w:styleId="afa">
    <w:name w:val="annotation text"/>
    <w:basedOn w:val="a"/>
    <w:link w:val="afb"/>
    <w:uiPriority w:val="99"/>
    <w:semiHidden/>
    <w:unhideWhenUsed/>
    <w:rsid w:val="0029629A"/>
    <w:pPr>
      <w:spacing w:line="240" w:lineRule="auto"/>
    </w:pPr>
    <w:rPr>
      <w:sz w:val="20"/>
      <w:szCs w:val="20"/>
    </w:rPr>
  </w:style>
  <w:style w:type="character" w:customStyle="1" w:styleId="afb">
    <w:name w:val="Текст примечания Знак"/>
    <w:basedOn w:val="a0"/>
    <w:link w:val="afa"/>
    <w:uiPriority w:val="99"/>
    <w:semiHidden/>
    <w:rsid w:val="0029629A"/>
    <w:rPr>
      <w:sz w:val="20"/>
      <w:szCs w:val="20"/>
    </w:rPr>
  </w:style>
  <w:style w:type="paragraph" w:styleId="afc">
    <w:name w:val="annotation subject"/>
    <w:basedOn w:val="afa"/>
    <w:next w:val="afa"/>
    <w:link w:val="afd"/>
    <w:uiPriority w:val="99"/>
    <w:semiHidden/>
    <w:unhideWhenUsed/>
    <w:rsid w:val="0029629A"/>
    <w:rPr>
      <w:b/>
      <w:bCs/>
    </w:rPr>
  </w:style>
  <w:style w:type="character" w:customStyle="1" w:styleId="afd">
    <w:name w:val="Тема примечания Знак"/>
    <w:basedOn w:val="afb"/>
    <w:link w:val="afc"/>
    <w:uiPriority w:val="99"/>
    <w:semiHidden/>
    <w:rsid w:val="0029629A"/>
    <w:rPr>
      <w:b/>
      <w:bCs/>
      <w:sz w:val="20"/>
      <w:szCs w:val="20"/>
    </w:rPr>
  </w:style>
  <w:style w:type="paragraph" w:styleId="afe">
    <w:name w:val="Balloon Text"/>
    <w:basedOn w:val="a"/>
    <w:link w:val="aff"/>
    <w:uiPriority w:val="99"/>
    <w:semiHidden/>
    <w:unhideWhenUsed/>
    <w:rsid w:val="0029629A"/>
    <w:pPr>
      <w:spacing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29629A"/>
    <w:rPr>
      <w:rFonts w:ascii="Tahoma" w:hAnsi="Tahoma" w:cs="Tahoma"/>
      <w:sz w:val="16"/>
      <w:szCs w:val="16"/>
    </w:rPr>
  </w:style>
  <w:style w:type="paragraph" w:customStyle="1" w:styleId="17">
    <w:name w:val="Заголовок 1 по центру"/>
    <w:basedOn w:val="11"/>
    <w:next w:val="a"/>
    <w:qFormat/>
    <w:rsid w:val="0029629A"/>
    <w:pPr>
      <w:ind w:firstLine="0"/>
      <w:jc w:val="center"/>
    </w:pPr>
    <w:rPr>
      <w:rFonts w:cs="Times New Roman"/>
      <w:caps/>
    </w:rPr>
  </w:style>
  <w:style w:type="paragraph" w:styleId="aff0">
    <w:name w:val="Body Text Indent"/>
    <w:basedOn w:val="a"/>
    <w:link w:val="aff1"/>
    <w:rsid w:val="001C3652"/>
    <w:rPr>
      <w:rFonts w:eastAsia="Times New Roman" w:cs="Times New Roman"/>
      <w:szCs w:val="28"/>
    </w:rPr>
  </w:style>
  <w:style w:type="character" w:customStyle="1" w:styleId="aff1">
    <w:name w:val="Основной текст с отступом Знак"/>
    <w:basedOn w:val="a0"/>
    <w:link w:val="aff0"/>
    <w:rsid w:val="001C365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0112">
      <w:bodyDiv w:val="1"/>
      <w:marLeft w:val="0"/>
      <w:marRight w:val="0"/>
      <w:marTop w:val="0"/>
      <w:marBottom w:val="0"/>
      <w:divBdr>
        <w:top w:val="none" w:sz="0" w:space="0" w:color="auto"/>
        <w:left w:val="none" w:sz="0" w:space="0" w:color="auto"/>
        <w:bottom w:val="none" w:sz="0" w:space="0" w:color="auto"/>
        <w:right w:val="none" w:sz="0" w:space="0" w:color="auto"/>
      </w:divBdr>
    </w:div>
    <w:div w:id="112289496">
      <w:bodyDiv w:val="1"/>
      <w:marLeft w:val="0"/>
      <w:marRight w:val="0"/>
      <w:marTop w:val="0"/>
      <w:marBottom w:val="0"/>
      <w:divBdr>
        <w:top w:val="none" w:sz="0" w:space="0" w:color="auto"/>
        <w:left w:val="none" w:sz="0" w:space="0" w:color="auto"/>
        <w:bottom w:val="none" w:sz="0" w:space="0" w:color="auto"/>
        <w:right w:val="none" w:sz="0" w:space="0" w:color="auto"/>
      </w:divBdr>
    </w:div>
    <w:div w:id="151681714">
      <w:bodyDiv w:val="1"/>
      <w:marLeft w:val="0"/>
      <w:marRight w:val="0"/>
      <w:marTop w:val="0"/>
      <w:marBottom w:val="0"/>
      <w:divBdr>
        <w:top w:val="none" w:sz="0" w:space="0" w:color="auto"/>
        <w:left w:val="none" w:sz="0" w:space="0" w:color="auto"/>
        <w:bottom w:val="none" w:sz="0" w:space="0" w:color="auto"/>
        <w:right w:val="none" w:sz="0" w:space="0" w:color="auto"/>
      </w:divBdr>
    </w:div>
    <w:div w:id="183443977">
      <w:bodyDiv w:val="1"/>
      <w:marLeft w:val="0"/>
      <w:marRight w:val="0"/>
      <w:marTop w:val="0"/>
      <w:marBottom w:val="0"/>
      <w:divBdr>
        <w:top w:val="none" w:sz="0" w:space="0" w:color="auto"/>
        <w:left w:val="none" w:sz="0" w:space="0" w:color="auto"/>
        <w:bottom w:val="none" w:sz="0" w:space="0" w:color="auto"/>
        <w:right w:val="none" w:sz="0" w:space="0" w:color="auto"/>
      </w:divBdr>
    </w:div>
    <w:div w:id="422340209">
      <w:bodyDiv w:val="1"/>
      <w:marLeft w:val="0"/>
      <w:marRight w:val="0"/>
      <w:marTop w:val="0"/>
      <w:marBottom w:val="0"/>
      <w:divBdr>
        <w:top w:val="none" w:sz="0" w:space="0" w:color="auto"/>
        <w:left w:val="none" w:sz="0" w:space="0" w:color="auto"/>
        <w:bottom w:val="none" w:sz="0" w:space="0" w:color="auto"/>
        <w:right w:val="none" w:sz="0" w:space="0" w:color="auto"/>
      </w:divBdr>
    </w:div>
    <w:div w:id="694111124">
      <w:bodyDiv w:val="1"/>
      <w:marLeft w:val="0"/>
      <w:marRight w:val="0"/>
      <w:marTop w:val="0"/>
      <w:marBottom w:val="0"/>
      <w:divBdr>
        <w:top w:val="none" w:sz="0" w:space="0" w:color="auto"/>
        <w:left w:val="none" w:sz="0" w:space="0" w:color="auto"/>
        <w:bottom w:val="none" w:sz="0" w:space="0" w:color="auto"/>
        <w:right w:val="none" w:sz="0" w:space="0" w:color="auto"/>
      </w:divBdr>
    </w:div>
    <w:div w:id="709719452">
      <w:bodyDiv w:val="1"/>
      <w:marLeft w:val="0"/>
      <w:marRight w:val="0"/>
      <w:marTop w:val="0"/>
      <w:marBottom w:val="0"/>
      <w:divBdr>
        <w:top w:val="none" w:sz="0" w:space="0" w:color="auto"/>
        <w:left w:val="none" w:sz="0" w:space="0" w:color="auto"/>
        <w:bottom w:val="none" w:sz="0" w:space="0" w:color="auto"/>
        <w:right w:val="none" w:sz="0" w:space="0" w:color="auto"/>
      </w:divBdr>
    </w:div>
    <w:div w:id="850951580">
      <w:bodyDiv w:val="1"/>
      <w:marLeft w:val="0"/>
      <w:marRight w:val="0"/>
      <w:marTop w:val="0"/>
      <w:marBottom w:val="0"/>
      <w:divBdr>
        <w:top w:val="none" w:sz="0" w:space="0" w:color="auto"/>
        <w:left w:val="none" w:sz="0" w:space="0" w:color="auto"/>
        <w:bottom w:val="none" w:sz="0" w:space="0" w:color="auto"/>
        <w:right w:val="none" w:sz="0" w:space="0" w:color="auto"/>
      </w:divBdr>
    </w:div>
    <w:div w:id="864027395">
      <w:bodyDiv w:val="1"/>
      <w:marLeft w:val="0"/>
      <w:marRight w:val="0"/>
      <w:marTop w:val="0"/>
      <w:marBottom w:val="0"/>
      <w:divBdr>
        <w:top w:val="none" w:sz="0" w:space="0" w:color="auto"/>
        <w:left w:val="none" w:sz="0" w:space="0" w:color="auto"/>
        <w:bottom w:val="none" w:sz="0" w:space="0" w:color="auto"/>
        <w:right w:val="none" w:sz="0" w:space="0" w:color="auto"/>
      </w:divBdr>
    </w:div>
    <w:div w:id="1103723082">
      <w:bodyDiv w:val="1"/>
      <w:marLeft w:val="0"/>
      <w:marRight w:val="0"/>
      <w:marTop w:val="0"/>
      <w:marBottom w:val="0"/>
      <w:divBdr>
        <w:top w:val="none" w:sz="0" w:space="0" w:color="auto"/>
        <w:left w:val="none" w:sz="0" w:space="0" w:color="auto"/>
        <w:bottom w:val="none" w:sz="0" w:space="0" w:color="auto"/>
        <w:right w:val="none" w:sz="0" w:space="0" w:color="auto"/>
      </w:divBdr>
    </w:div>
    <w:div w:id="1498883039">
      <w:bodyDiv w:val="1"/>
      <w:marLeft w:val="0"/>
      <w:marRight w:val="0"/>
      <w:marTop w:val="0"/>
      <w:marBottom w:val="0"/>
      <w:divBdr>
        <w:top w:val="none" w:sz="0" w:space="0" w:color="auto"/>
        <w:left w:val="none" w:sz="0" w:space="0" w:color="auto"/>
        <w:bottom w:val="none" w:sz="0" w:space="0" w:color="auto"/>
        <w:right w:val="none" w:sz="0" w:space="0" w:color="auto"/>
      </w:divBdr>
    </w:div>
    <w:div w:id="1634864744">
      <w:bodyDiv w:val="1"/>
      <w:marLeft w:val="0"/>
      <w:marRight w:val="0"/>
      <w:marTop w:val="0"/>
      <w:marBottom w:val="0"/>
      <w:divBdr>
        <w:top w:val="none" w:sz="0" w:space="0" w:color="auto"/>
        <w:left w:val="none" w:sz="0" w:space="0" w:color="auto"/>
        <w:bottom w:val="none" w:sz="0" w:space="0" w:color="auto"/>
        <w:right w:val="none" w:sz="0" w:space="0" w:color="auto"/>
      </w:divBdr>
    </w:div>
    <w:div w:id="1788086815">
      <w:bodyDiv w:val="1"/>
      <w:marLeft w:val="0"/>
      <w:marRight w:val="0"/>
      <w:marTop w:val="0"/>
      <w:marBottom w:val="0"/>
      <w:divBdr>
        <w:top w:val="none" w:sz="0" w:space="0" w:color="auto"/>
        <w:left w:val="none" w:sz="0" w:space="0" w:color="auto"/>
        <w:bottom w:val="none" w:sz="0" w:space="0" w:color="auto"/>
        <w:right w:val="none" w:sz="0" w:space="0" w:color="auto"/>
      </w:divBdr>
    </w:div>
    <w:div w:id="20944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7.bin"/><Relationship Id="rId170" Type="http://schemas.openxmlformats.org/officeDocument/2006/relationships/image" Target="media/image81.wmf"/><Relationship Id="rId226" Type="http://schemas.openxmlformats.org/officeDocument/2006/relationships/image" Target="media/image110.wmf"/><Relationship Id="rId268" Type="http://schemas.openxmlformats.org/officeDocument/2006/relationships/image" Target="media/image130.png"/><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5.bin"/><Relationship Id="rId279" Type="http://schemas.openxmlformats.org/officeDocument/2006/relationships/image" Target="media/image141.jpeg"/><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5.wmf"/><Relationship Id="rId139" Type="http://schemas.openxmlformats.org/officeDocument/2006/relationships/oleObject" Target="embeddings/oleObject67.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0.bin"/><Relationship Id="rId248" Type="http://schemas.openxmlformats.org/officeDocument/2006/relationships/oleObject" Target="embeddings/oleObject121.bin"/><Relationship Id="rId269" Type="http://schemas.openxmlformats.org/officeDocument/2006/relationships/image" Target="media/image131.png"/><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2.bin"/><Relationship Id="rId280" Type="http://schemas.openxmlformats.org/officeDocument/2006/relationships/image" Target="media/image142.jpeg"/><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image" Target="media/image66.wmf"/><Relationship Id="rId161" Type="http://schemas.openxmlformats.org/officeDocument/2006/relationships/oleObject" Target="embeddings/oleObject78.bin"/><Relationship Id="rId182" Type="http://schemas.openxmlformats.org/officeDocument/2006/relationships/image" Target="media/image87.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7.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image" Target="media/image132.png"/><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1.wmf"/><Relationship Id="rId151" Type="http://schemas.openxmlformats.org/officeDocument/2006/relationships/oleObject" Target="embeddings/oleObject73.bin"/><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1.wmf"/><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6.wmf"/><Relationship Id="rId281" Type="http://schemas.openxmlformats.org/officeDocument/2006/relationships/footer" Target="footer1.xm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6.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oleObject" Target="embeddings/oleObject122.bin"/><Relationship Id="rId271" Type="http://schemas.openxmlformats.org/officeDocument/2006/relationships/image" Target="media/image133.png"/><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1.wmf"/><Relationship Id="rId131" Type="http://schemas.openxmlformats.org/officeDocument/2006/relationships/oleObject" Target="embeddings/oleObject63.bin"/><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png"/><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oleObject" Target="embeddings/oleObject128.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282" Type="http://schemas.openxmlformats.org/officeDocument/2006/relationships/fontTable" Target="fontTable.xml"/><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4.png"/><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image" Target="media/image101.png"/><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7.wmf"/><Relationship Id="rId283" Type="http://schemas.openxmlformats.org/officeDocument/2006/relationships/theme" Target="theme/theme1.xml"/><Relationship Id="rId78" Type="http://schemas.openxmlformats.org/officeDocument/2006/relationships/image" Target="media/image3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9.bin"/><Relationship Id="rId164" Type="http://schemas.openxmlformats.org/officeDocument/2006/relationships/image" Target="media/image78.wmf"/><Relationship Id="rId185" Type="http://schemas.openxmlformats.org/officeDocument/2006/relationships/oleObject" Target="embeddings/oleObject90.bin"/><Relationship Id="rId9" Type="http://schemas.openxmlformats.org/officeDocument/2006/relationships/oleObject" Target="embeddings/oleObject1.bin"/><Relationship Id="rId210" Type="http://schemas.openxmlformats.org/officeDocument/2006/relationships/image" Target="media/image102.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oleObject" Target="embeddings/oleObject123.bin"/><Relationship Id="rId273" Type="http://schemas.openxmlformats.org/officeDocument/2006/relationships/image" Target="media/image135.png"/><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9.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8.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89.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image" Target="media/image123.wmf"/><Relationship Id="rId274" Type="http://schemas.openxmlformats.org/officeDocument/2006/relationships/image" Target="media/image136.jpeg"/><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8.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oleObject" Target="embeddings/oleObject124.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image" Target="media/image137.jpeg"/><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0.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image" Target="media/image138.jpeg"/><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29.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image" Target="media/image80.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oleObject" Target="embeddings/oleObject92.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oleObject" Target="embeddings/oleObject125.bin"/><Relationship Id="rId277" Type="http://schemas.openxmlformats.org/officeDocument/2006/relationships/image" Target="media/image139.jpeg"/><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7.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9.bin"/><Relationship Id="rId246" Type="http://schemas.openxmlformats.org/officeDocument/2006/relationships/oleObject" Target="embeddings/oleObject120.bin"/><Relationship Id="rId267" Type="http://schemas.openxmlformats.org/officeDocument/2006/relationships/oleObject" Target="embeddings/oleObject131.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4.bin"/><Relationship Id="rId148" Type="http://schemas.openxmlformats.org/officeDocument/2006/relationships/image" Target="media/image70.wmf"/><Relationship Id="rId169" Type="http://schemas.openxmlformats.org/officeDocument/2006/relationships/oleObject" Target="embeddings/oleObject82.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image" Target="media/image140.jpeg"/><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5.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0.wmf"/><Relationship Id="rId107" Type="http://schemas.openxmlformats.org/officeDocument/2006/relationships/oleObject" Target="embeddings/oleObject5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2.bin"/><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5.wmf"/><Relationship Id="rId258" Type="http://schemas.openxmlformats.org/officeDocument/2006/relationships/image" Target="media/image1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DF9B-E98F-433E-8D1F-07DF5CA2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1</Pages>
  <Words>13755</Words>
  <Characters>78407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ВАСИЛЬЕВЫ</dc:creator>
  <cp:keywords/>
  <dc:description/>
  <cp:lastModifiedBy>ВАСИЛЬЕВЫ</cp:lastModifiedBy>
  <cp:revision>477</cp:revision>
  <cp:lastPrinted>2017-06-06T06:28:00Z</cp:lastPrinted>
  <dcterms:created xsi:type="dcterms:W3CDTF">2017-03-08T15:20:00Z</dcterms:created>
  <dcterms:modified xsi:type="dcterms:W3CDTF">2017-09-06T14:56:00Z</dcterms:modified>
</cp:coreProperties>
</file>