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B454C" w:rsidRDefault="002B454C">
      <w:pPr>
        <w:pStyle w:val="normal"/>
      </w:pPr>
    </w:p>
    <w:p w:rsidR="002B454C" w:rsidRDefault="00F42EFC">
      <w:pPr>
        <w:pStyle w:val="normal"/>
      </w:pPr>
      <w:r>
        <w:t xml:space="preserve">Тому, кто следит за своим рационом, хорошо известно, что гречневая крупа ценится </w:t>
      </w:r>
      <w:proofErr w:type="gramStart"/>
      <w:r>
        <w:t>своей</w:t>
      </w:r>
      <w:proofErr w:type="gramEnd"/>
      <w:r>
        <w:t xml:space="preserve"> </w:t>
      </w:r>
      <w:proofErr w:type="spellStart"/>
      <w:r>
        <w:t>низкокалорийностью</w:t>
      </w:r>
      <w:proofErr w:type="spellEnd"/>
      <w:r>
        <w:t>, поэтому она зачастую используется в детском и спортивном питании. Гречка отличается большим количеством клетчатки, которая способствует успешному пищ</w:t>
      </w:r>
      <w:r>
        <w:t>еварению, а также низким содержанием углеводов, что приводит к снижению веса.</w:t>
      </w:r>
    </w:p>
    <w:p w:rsidR="002B454C" w:rsidRDefault="002B454C">
      <w:pPr>
        <w:pStyle w:val="normal"/>
      </w:pPr>
    </w:p>
    <w:p w:rsidR="002B454C" w:rsidRDefault="00F42EFC">
      <w:pPr>
        <w:pStyle w:val="normal"/>
      </w:pPr>
      <w:r>
        <w:t>Гречневую крупу смело можно назвать сбалансированным комплексом витаминов и минералов, поскольку содержащиеся в ней полезные вещества (железо, магний, витамины группы</w:t>
      </w:r>
      <w:proofErr w:type="gramStart"/>
      <w:r>
        <w:t xml:space="preserve"> В</w:t>
      </w:r>
      <w:proofErr w:type="gramEnd"/>
      <w:r>
        <w:t xml:space="preserve"> и т.д.) </w:t>
      </w:r>
      <w:r>
        <w:t>легко усваиваются организмом.</w:t>
      </w:r>
    </w:p>
    <w:p w:rsidR="002B454C" w:rsidRDefault="002B454C">
      <w:pPr>
        <w:pStyle w:val="normal"/>
      </w:pPr>
    </w:p>
    <w:p w:rsidR="002B454C" w:rsidRDefault="00F42EFC">
      <w:pPr>
        <w:pStyle w:val="normal"/>
      </w:pPr>
      <w:r>
        <w:t xml:space="preserve">Так что, если захотелось разнообразить свой рацион вкусным и полезным лакомством, можно смело приступать к приготовлению гречневой крупы в горшочках. В качестве диетического белка используем низкокалорийное </w:t>
      </w:r>
      <w:proofErr w:type="spellStart"/>
      <w:r>
        <w:t>индюшиное</w:t>
      </w:r>
      <w:proofErr w:type="spellEnd"/>
      <w:r>
        <w:t xml:space="preserve"> мясо, ко</w:t>
      </w:r>
      <w:r>
        <w:t>торое по своим свойствам прекрасно дополнит гречневую крупу. Для оригинальности вкуса можно добавить немного чернослива.</w:t>
      </w:r>
    </w:p>
    <w:p w:rsidR="002B454C" w:rsidRDefault="002B454C">
      <w:pPr>
        <w:pStyle w:val="normal"/>
      </w:pP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proofErr w:type="gramStart"/>
      <w:r>
        <w:t>г</w:t>
      </w:r>
      <w:proofErr w:type="gramEnd"/>
      <w:r>
        <w:t>речневая крупа – 1 стакан,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>вода – 2 стакана,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 xml:space="preserve">бедро </w:t>
      </w:r>
      <w:proofErr w:type="spellStart"/>
      <w:r>
        <w:t>индюшиное</w:t>
      </w:r>
      <w:proofErr w:type="spellEnd"/>
      <w:r>
        <w:t xml:space="preserve"> без кости – 250 грамм,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>лук репчатый – 100 г.,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>чернослив без косточки – 1</w:t>
      </w:r>
      <w:r>
        <w:t>00 г.,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>сливочное масло – 25 грамм.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 xml:space="preserve">соль – </w:t>
      </w:r>
      <w:proofErr w:type="spellStart"/>
      <w:r>
        <w:t>1ч.л</w:t>
      </w:r>
      <w:proofErr w:type="spellEnd"/>
      <w:r>
        <w:t>. с горкой,</w:t>
      </w:r>
    </w:p>
    <w:p w:rsidR="002B454C" w:rsidRDefault="00F42EFC">
      <w:pPr>
        <w:pStyle w:val="normal"/>
        <w:numPr>
          <w:ilvl w:val="0"/>
          <w:numId w:val="2"/>
        </w:numPr>
        <w:ind w:hanging="360"/>
        <w:contextualSpacing/>
      </w:pPr>
      <w:r>
        <w:t>перец и специи - по вкусу.</w:t>
      </w:r>
    </w:p>
    <w:p w:rsidR="002B454C" w:rsidRDefault="002B454C">
      <w:pPr>
        <w:pStyle w:val="normal"/>
      </w:pP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Гречневую крупу перебрать.</w:t>
      </w:r>
    </w:p>
    <w:p w:rsidR="002B454C" w:rsidRDefault="00F42EFC">
      <w:pPr>
        <w:pStyle w:val="normal"/>
      </w:pPr>
      <w:r>
        <w:rPr>
          <w:noProof/>
        </w:rPr>
        <w:drawing>
          <wp:inline distT="114300" distB="114300" distL="114300" distR="114300">
            <wp:extent cx="5731200" cy="3200400"/>
            <wp:effectExtent l="0" t="0" r="0" b="0"/>
            <wp:docPr id="5" name="image11.jpg" descr="Изображение 225 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Изображение 225 027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Промыть 4 раза,</w:t>
      </w:r>
      <w:r w:rsidR="00B1362E">
        <w:t xml:space="preserve"> </w:t>
      </w:r>
      <w:r>
        <w:t>чтобы вода стала прозрачной. Затем вскипятить воду.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 xml:space="preserve">Насыпать крупу в горшочек, залить водой и подсолить. 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Бросить кусочек слив</w:t>
      </w:r>
      <w:r>
        <w:t>очного масла в крупу.</w:t>
      </w:r>
    </w:p>
    <w:p w:rsidR="002B454C" w:rsidRDefault="00F42EFC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3835400"/>
            <wp:effectExtent l="0" t="0" r="0" b="0"/>
            <wp:docPr id="1" name="image05.jpg" descr="Изображение 225 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Изображение 225 036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Накрыть горшочек фольгой или специальной крышкой.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Поставить ёмкость в холодную духовку, чтобы он не треснул в разогретом духовом шкафу.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Разогреть духовку до 180 градусов и оставить там гречневую крупу  приблизительно на 20 мин.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Мясо</w:t>
      </w:r>
      <w:r>
        <w:t xml:space="preserve"> промыть теплой водой, очистив от плев и шкуры. Порезать кусочками.</w:t>
      </w:r>
    </w:p>
    <w:p w:rsidR="002B454C" w:rsidRDefault="00F42EFC">
      <w:pPr>
        <w:pStyle w:val="normal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4" name="image10.jpg" descr="Изображение 225 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Изображение 225 029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 xml:space="preserve">Разогреть сковороду. Обжарить </w:t>
      </w:r>
      <w:proofErr w:type="spellStart"/>
      <w:r>
        <w:t>индюшатину</w:t>
      </w:r>
      <w:proofErr w:type="spellEnd"/>
      <w:r>
        <w:t xml:space="preserve"> на растительном масле с обеих сторон по две минуты на каждой стороне.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Помыть луковицу, очистить от шелухи, мелко порезать.</w:t>
      </w:r>
    </w:p>
    <w:p w:rsidR="002B454C" w:rsidRDefault="00F42EFC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8" name="image15.jpg" descr="Изображение 225 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Изображение 225 03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Немного отодвинуть не до конца прожаренное мясо и на той же сковороде обжарить лук.</w:t>
      </w:r>
    </w:p>
    <w:p w:rsidR="002B454C" w:rsidRDefault="00F42EFC">
      <w:pPr>
        <w:pStyle w:val="normal"/>
      </w:pPr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7" name="image14.jpg" descr="Изображение 225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Изображение 225 03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 xml:space="preserve">Обжаренное мясо поперчить, посолить в конце, чтобы оно не потеряло сок. Для </w:t>
      </w:r>
      <w:r w:rsidR="00B1362E">
        <w:t>пикантного</w:t>
      </w:r>
      <w:r>
        <w:t xml:space="preserve"> аромата можно добавить лавровый лист.</w:t>
      </w:r>
    </w:p>
    <w:p w:rsidR="002B454C" w:rsidRDefault="00F42EFC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2" name="image06.jpg" descr="Изображение 225 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Изображение 225 03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Уменьшить огонь и добавить в сковороду стака</w:t>
      </w:r>
      <w:r>
        <w:t>н кипятка. Накрыть крышкой. Тушить на небольшом огне 30 мин.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Добавить мясо в горшочек с гречкой и потомить в духовке ещё 20 мин.</w:t>
      </w:r>
    </w:p>
    <w:p w:rsidR="002B454C" w:rsidRDefault="00F42EFC">
      <w:pPr>
        <w:pStyle w:val="normal"/>
      </w:pPr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6" name="image13.jpg" descr="Изображение 225 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Изображение 225 04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Промыть чернослив, залить кипятком, чтобы он распарился. Оставить на 10 мин.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 xml:space="preserve"> Порезать на 4 дольки чернослив и добавить в гор</w:t>
      </w:r>
      <w:r>
        <w:t>шочек с кашей и мясом.</w:t>
      </w:r>
    </w:p>
    <w:p w:rsidR="002B454C" w:rsidRDefault="00F42EFC">
      <w:pPr>
        <w:pStyle w:val="normal"/>
        <w:numPr>
          <w:ilvl w:val="0"/>
          <w:numId w:val="1"/>
        </w:numPr>
        <w:ind w:hanging="360"/>
        <w:contextualSpacing/>
      </w:pPr>
      <w:r>
        <w:t>Украсить зеленью и подавать к столу в горячем виде.</w:t>
      </w:r>
    </w:p>
    <w:p w:rsidR="002B454C" w:rsidRDefault="00F42EFC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4216400"/>
            <wp:effectExtent l="0" t="0" r="0" b="0"/>
            <wp:docPr id="3" name="image09.jpg" descr="Изображение 225 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Изображение 225 046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454C" w:rsidRDefault="002B454C">
      <w:pPr>
        <w:pStyle w:val="normal"/>
      </w:pPr>
    </w:p>
    <w:p w:rsidR="002B454C" w:rsidRDefault="00F42EFC">
      <w:pPr>
        <w:pStyle w:val="normal"/>
      </w:pPr>
      <w:r>
        <w:t>Гречневая каша в горшочке с индюшиным филе — отличная альтернатива стандартной каше с жареным мясом. Её изюминка в том, что она подается в уютной глиняной посуде, которая напомин</w:t>
      </w:r>
      <w:r>
        <w:t xml:space="preserve">ает </w:t>
      </w:r>
      <w:proofErr w:type="gramStart"/>
      <w:r>
        <w:t>старые-добрые</w:t>
      </w:r>
      <w:proofErr w:type="gramEnd"/>
      <w:r>
        <w:t xml:space="preserve"> бабушкины угощения. Дополнительный колорит можно </w:t>
      </w:r>
      <w:r w:rsidR="00B1362E">
        <w:t>придать,</w:t>
      </w:r>
      <w:r>
        <w:t xml:space="preserve"> отдельно выложив на тарелке соленые помидоры, огурцы, зелень, лук и чеснок.</w:t>
      </w:r>
    </w:p>
    <w:p w:rsidR="002B454C" w:rsidRDefault="002B454C">
      <w:pPr>
        <w:pStyle w:val="normal"/>
      </w:pPr>
    </w:p>
    <w:p w:rsidR="002B454C" w:rsidRDefault="00F42EFC">
      <w:pPr>
        <w:pStyle w:val="normal"/>
      </w:pPr>
      <w:r>
        <w:t>Заправить такое блюдо можно как легкими завитками майонеза, так и соусом из томатов с хреном и чесноком.</w:t>
      </w:r>
      <w:r>
        <w:t xml:space="preserve"> Гречневую кашу с мясом отлично дополнит квашеная капуста и соленые грибочки.</w:t>
      </w:r>
    </w:p>
    <w:p w:rsidR="002B454C" w:rsidRDefault="002B454C">
      <w:pPr>
        <w:pStyle w:val="normal"/>
      </w:pPr>
    </w:p>
    <w:p w:rsidR="002B454C" w:rsidRDefault="00F42EFC">
      <w:pPr>
        <w:pStyle w:val="normal"/>
      </w:pPr>
      <w:r>
        <w:t>Приятного Вам аппетита!</w:t>
      </w:r>
    </w:p>
    <w:sectPr w:rsidR="002B454C" w:rsidSect="002B454C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EFC" w:rsidRDefault="00F42EFC" w:rsidP="002B454C">
      <w:pPr>
        <w:spacing w:line="240" w:lineRule="auto"/>
      </w:pPr>
      <w:r>
        <w:separator/>
      </w:r>
    </w:p>
  </w:endnote>
  <w:endnote w:type="continuationSeparator" w:id="0">
    <w:p w:rsidR="00F42EFC" w:rsidRDefault="00F42EFC" w:rsidP="002B454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EFC" w:rsidRDefault="00F42EFC" w:rsidP="002B454C">
      <w:pPr>
        <w:spacing w:line="240" w:lineRule="auto"/>
      </w:pPr>
      <w:r>
        <w:separator/>
      </w:r>
    </w:p>
  </w:footnote>
  <w:footnote w:type="continuationSeparator" w:id="0">
    <w:p w:rsidR="00F42EFC" w:rsidRDefault="00F42EFC" w:rsidP="002B454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4C" w:rsidRDefault="002B454C">
    <w:pPr>
      <w:pStyle w:val="normal"/>
    </w:pPr>
  </w:p>
  <w:p w:rsidR="002B454C" w:rsidRDefault="002B454C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09E"/>
    <w:multiLevelType w:val="multilevel"/>
    <w:tmpl w:val="B7025E7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58E16DF3"/>
    <w:multiLevelType w:val="multilevel"/>
    <w:tmpl w:val="27402BA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54C"/>
    <w:rsid w:val="002B454C"/>
    <w:rsid w:val="00B1362E"/>
    <w:rsid w:val="00F4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B454C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B454C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B454C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B454C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B454C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normal"/>
    <w:next w:val="normal"/>
    <w:rsid w:val="002B454C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B454C"/>
  </w:style>
  <w:style w:type="table" w:customStyle="1" w:styleId="TableNormal">
    <w:name w:val="Table Normal"/>
    <w:rsid w:val="002B45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B454C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normal"/>
    <w:next w:val="normal"/>
    <w:rsid w:val="002B454C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136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2470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2017-01-26T09:20:00Z</dcterms:created>
  <dcterms:modified xsi:type="dcterms:W3CDTF">2017-01-26T09:21:00Z</dcterms:modified>
</cp:coreProperties>
</file>