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A6" w:rsidRDefault="004744A6" w:rsidP="004744A6">
      <w:bookmarkStart w:id="0" w:name="_GoBack"/>
      <w:r>
        <w:t xml:space="preserve">Неоновые вывески – один из самых популярных видов световой наружной рекламы. Неон используется в оформлении интерьера жилых и офисных помещений, но особенно ярко и сочно смотрится вне помещения – на фасаде здания. В темное время суток неоновая вывеска становится ещё заметнее и привлекательнее за счет свечения неона – инертного газа. </w:t>
      </w:r>
    </w:p>
    <w:p w:rsidR="004744A6" w:rsidRDefault="002628A1" w:rsidP="004744A6">
      <w:pPr>
        <w:pStyle w:val="a3"/>
      </w:pPr>
      <w:r>
        <w:t xml:space="preserve">Сколько лет прослужит </w:t>
      </w:r>
      <w:r w:rsidR="004744A6">
        <w:t>неоновая вывеска?</w:t>
      </w:r>
    </w:p>
    <w:p w:rsidR="004744A6" w:rsidRDefault="004744A6" w:rsidP="004744A6">
      <w:r>
        <w:t xml:space="preserve">Красота неоновой вывески восхищает. Срок её службы воодушевляет – 20 000-30 000 часов, или 5-7 лет подряд – это в 5 раз больше работы обычной световой рекламы. Реальный срок работы светодиодных ламп, которые так часто сравнивают с неоном, 5 000-10 000 часов непрерывного свечения. Это в 5-6 раз меньше срока службы неона. </w:t>
      </w:r>
    </w:p>
    <w:p w:rsidR="004744A6" w:rsidRDefault="004744A6" w:rsidP="004744A6">
      <w:r>
        <w:t xml:space="preserve">На качество и интенсивность свечения светодиодов прямо влияют внешние условия: если зима выдалась суровой, а лето – жарким, светодиоды будут гореть хуже и меньше. Чего не скажешь о современных неоновых лампах – они обеспечивает мягкое и равномерное свечение вне зависимости от времени года. </w:t>
      </w:r>
    </w:p>
    <w:p w:rsidR="004744A6" w:rsidRDefault="002628A1" w:rsidP="004744A6">
      <w:pPr>
        <w:pStyle w:val="a3"/>
      </w:pPr>
      <w:r>
        <w:t>Сколько</w:t>
      </w:r>
      <w:r w:rsidR="004744A6">
        <w:t xml:space="preserve"> </w:t>
      </w:r>
      <w:r>
        <w:t>Ватт</w:t>
      </w:r>
      <w:r w:rsidR="004744A6">
        <w:t xml:space="preserve"> «съедает» неоновая вывеска? </w:t>
      </w:r>
    </w:p>
    <w:p w:rsidR="004744A6" w:rsidRDefault="004744A6" w:rsidP="004744A6">
      <w:r>
        <w:t>Говорят, что неоновые лампы потребляют в 2-3 раза больше электроэнергии. Это миф.</w:t>
      </w:r>
    </w:p>
    <w:p w:rsidR="004744A6" w:rsidRDefault="004744A6" w:rsidP="004744A6">
      <w:r>
        <w:t xml:space="preserve">Один метр неоновой вывески потребляет 8-10 Ватт. Для сравнения, метр светодиодной – от 2 до 30 Ватт в зависимости от количества светодиодов на ленте. </w:t>
      </w:r>
    </w:p>
    <w:p w:rsidR="004744A6" w:rsidRDefault="004744A6" w:rsidP="004744A6">
      <w:r>
        <w:t xml:space="preserve">О том, насколько ярко светит неоновая вывеска, говорить не приходится – вы и так знаете о её силе привлечения внимания. Неоновая вывеска в 3 раза ярче аналогичной по размерам светодиодной. Чтобы светодиодная реклама отдавала столько же световой энергии, как неоновая, потребуется в 4 раза больше мощности – электроэнергии. </w:t>
      </w:r>
    </w:p>
    <w:p w:rsidR="004744A6" w:rsidRDefault="004744A6" w:rsidP="004744A6">
      <w:r>
        <w:t xml:space="preserve">Одним словом, неон «съедает» меньше электроэнергии, и его свечение остается максимально сильным. </w:t>
      </w:r>
    </w:p>
    <w:p w:rsidR="004744A6" w:rsidRDefault="004744A6" w:rsidP="004744A6">
      <w:r>
        <w:t xml:space="preserve">Неоновые огни города сияют ярко и манят своей красотой. Пройти мимо такой вывески невозможно – она остаётся в памяти даже случайного прохожего. </w:t>
      </w:r>
    </w:p>
    <w:p w:rsidR="004744A6" w:rsidRDefault="004744A6" w:rsidP="004744A6">
      <w:r>
        <w:t xml:space="preserve">Чем ещё хороша неоновая подсветка: она позволяет создавать рекламу от малых до великих размеров, или от листа размером А4 до нескольких десятков метров в длину. </w:t>
      </w:r>
    </w:p>
    <w:p w:rsidR="004744A6" w:rsidRDefault="002628A1" w:rsidP="004744A6">
      <w:pPr>
        <w:pStyle w:val="a3"/>
      </w:pPr>
      <w:r>
        <w:t>Еще сомневаетесь?</w:t>
      </w:r>
    </w:p>
    <w:p w:rsidR="004744A6" w:rsidRDefault="004744A6" w:rsidP="004744A6">
      <w:r>
        <w:t xml:space="preserve">Мягкое или драматичное, резкое или вызывающее свечение неоновой вывески заявляет о компании, громко «произносит» имя известного или пока не очень бренда. Неоновые вывески выбирают крупные, средние и небольшие компании. Обезоруживающий неоновый свет может ассоциироваться с развлекательными заведениями вроде баров и ресторанов, кинотеатров и казино. Его выбирают серьезные «игроки» - банки, фабрики, заводы, магазины и другие предприятия. </w:t>
      </w:r>
    </w:p>
    <w:p w:rsidR="004744A6" w:rsidRDefault="004744A6" w:rsidP="004744A6">
      <w:r>
        <w:t xml:space="preserve">Если вы ещё думаете о том, что неоновая вывеска – это дорого. Перестаньте. Неоновая реклама потребляет в 4 раза меньше электроэнергии, чем светодиодная вывеска, и работает до 6 раз дольше последней. </w:t>
      </w:r>
    </w:p>
    <w:bookmarkEnd w:id="0"/>
    <w:p w:rsidR="00B053DB" w:rsidRDefault="00E41984"/>
    <w:sectPr w:rsidR="00B0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C"/>
    <w:rsid w:val="001B65F6"/>
    <w:rsid w:val="002628A1"/>
    <w:rsid w:val="004744A6"/>
    <w:rsid w:val="00724C5E"/>
    <w:rsid w:val="00B93F5C"/>
    <w:rsid w:val="00E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7DEA"/>
  <w15:chartTrackingRefBased/>
  <w15:docId w15:val="{B3863E01-9ED1-41EB-9574-80083889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84"/>
  </w:style>
  <w:style w:type="paragraph" w:styleId="1">
    <w:name w:val="heading 1"/>
    <w:basedOn w:val="a"/>
    <w:next w:val="a"/>
    <w:link w:val="10"/>
    <w:uiPriority w:val="9"/>
    <w:qFormat/>
    <w:rsid w:val="00E419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9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9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9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9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9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9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9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19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E4198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4198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41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4198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4198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198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198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4198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4198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4198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5">
    <w:name w:val="Title"/>
    <w:basedOn w:val="a"/>
    <w:next w:val="a"/>
    <w:link w:val="a6"/>
    <w:uiPriority w:val="10"/>
    <w:qFormat/>
    <w:rsid w:val="00E419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E419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a7">
    <w:name w:val="Strong"/>
    <w:basedOn w:val="a0"/>
    <w:uiPriority w:val="22"/>
    <w:qFormat/>
    <w:rsid w:val="00E41984"/>
    <w:rPr>
      <w:b/>
      <w:bCs/>
    </w:rPr>
  </w:style>
  <w:style w:type="character" w:styleId="a8">
    <w:name w:val="Emphasis"/>
    <w:basedOn w:val="a0"/>
    <w:uiPriority w:val="20"/>
    <w:qFormat/>
    <w:rsid w:val="00E41984"/>
    <w:rPr>
      <w:i/>
      <w:iCs/>
    </w:rPr>
  </w:style>
  <w:style w:type="paragraph" w:styleId="a9">
    <w:name w:val="No Spacing"/>
    <w:uiPriority w:val="1"/>
    <w:qFormat/>
    <w:rsid w:val="00E419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2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19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41984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19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419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E4198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4198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419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E41984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E4198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E4198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41984"/>
    <w:pPr>
      <w:spacing w:line="240" w:lineRule="auto"/>
    </w:pPr>
    <w:rPr>
      <w:b/>
      <w:bCs/>
      <w:smallCaps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Company>diakov.net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Нецова</dc:creator>
  <cp:keywords/>
  <dc:description/>
  <cp:lastModifiedBy>Вероника Нецова</cp:lastModifiedBy>
  <cp:revision>4</cp:revision>
  <dcterms:created xsi:type="dcterms:W3CDTF">2017-11-11T13:57:00Z</dcterms:created>
  <dcterms:modified xsi:type="dcterms:W3CDTF">2018-01-06T09:34:00Z</dcterms:modified>
</cp:coreProperties>
</file>