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E" w:rsidRPr="00FB395E" w:rsidRDefault="00FB395E" w:rsidP="00FB395E">
      <w:pPr>
        <w:pStyle w:val="1"/>
        <w:jc w:val="center"/>
      </w:pPr>
      <w:r w:rsidRPr="00FB395E">
        <w:t>Ставка рефинансирования Центрального банка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Игра на российском финансовом рынке идет по правилам, диктуемым Центральным банком (ЦБ) страны. Кредитно-денежная политика банков находится под влиянием ставки рефинансирования (СР), устанавливаемой главным игроком, и зависящей от инфляционно</w:t>
      </w:r>
      <w:r w:rsidR="00471254">
        <w:rPr>
          <w:rFonts w:ascii="Times New Roman" w:hAnsi="Times New Roman" w:cs="Times New Roman"/>
          <w:sz w:val="28"/>
          <w:szCs w:val="28"/>
        </w:rPr>
        <w:t>го уровня. Какое оказывает воздейств</w:t>
      </w:r>
      <w:r w:rsidRPr="00FB395E">
        <w:rPr>
          <w:rFonts w:ascii="Times New Roman" w:hAnsi="Times New Roman" w:cs="Times New Roman"/>
          <w:sz w:val="28"/>
          <w:szCs w:val="28"/>
        </w:rPr>
        <w:t xml:space="preserve">ие на </w:t>
      </w:r>
      <w:r w:rsidRPr="00471254">
        <w:rPr>
          <w:rFonts w:ascii="Times New Roman" w:hAnsi="Times New Roman" w:cs="Times New Roman"/>
          <w:sz w:val="28"/>
          <w:szCs w:val="28"/>
          <w:highlight w:val="yellow"/>
        </w:rPr>
        <w:t>проценты по кредиту ставка рефинансирования</w:t>
      </w:r>
      <w:r w:rsidRPr="00FB395E">
        <w:rPr>
          <w:rFonts w:ascii="Times New Roman" w:hAnsi="Times New Roman" w:cs="Times New Roman"/>
          <w:sz w:val="28"/>
          <w:szCs w:val="28"/>
        </w:rPr>
        <w:t>, насколько она постоянна и по каким критериям устанавливается?</w:t>
      </w:r>
    </w:p>
    <w:p w:rsidR="00FB395E" w:rsidRPr="00FB395E" w:rsidRDefault="00FB395E" w:rsidP="00FB395E">
      <w:pPr>
        <w:pStyle w:val="2"/>
      </w:pPr>
      <w:r w:rsidRPr="00FB395E">
        <w:t>Что такое ставка рефинансирования и для чего она нужна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471254">
        <w:rPr>
          <w:rFonts w:ascii="Times New Roman" w:hAnsi="Times New Roman" w:cs="Times New Roman"/>
          <w:sz w:val="28"/>
          <w:szCs w:val="28"/>
          <w:highlight w:val="yellow"/>
        </w:rPr>
        <w:t>ставка рефинансирования Центрального банка</w:t>
      </w:r>
      <w:r w:rsidRPr="00FB395E">
        <w:rPr>
          <w:rFonts w:ascii="Times New Roman" w:hAnsi="Times New Roman" w:cs="Times New Roman"/>
          <w:sz w:val="28"/>
          <w:szCs w:val="28"/>
        </w:rPr>
        <w:t xml:space="preserve"> принят давно. Сегодня его заменило понятие ключевой ставки. Однако некоторые задачи этот инструмент кредитно-финансовой политики выполняет. СР служит неким индикатором, измеряющим стоимость национальной валюты.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Так </w:t>
      </w:r>
      <w:r w:rsidRPr="00471254">
        <w:rPr>
          <w:rFonts w:ascii="Times New Roman" w:hAnsi="Times New Roman" w:cs="Times New Roman"/>
          <w:sz w:val="28"/>
          <w:szCs w:val="28"/>
          <w:highlight w:val="yellow"/>
        </w:rPr>
        <w:t>что это такое, говоря простыми словами, ставка рефинансирования</w:t>
      </w:r>
      <w:r w:rsidR="00471254">
        <w:rPr>
          <w:rFonts w:ascii="Times New Roman" w:hAnsi="Times New Roman" w:cs="Times New Roman"/>
          <w:sz w:val="28"/>
          <w:szCs w:val="28"/>
        </w:rPr>
        <w:t>, и каковы сферы ее влияния</w:t>
      </w:r>
      <w:r w:rsidRPr="00FB395E">
        <w:rPr>
          <w:rFonts w:ascii="Times New Roman" w:hAnsi="Times New Roman" w:cs="Times New Roman"/>
          <w:sz w:val="28"/>
          <w:szCs w:val="28"/>
        </w:rPr>
        <w:t>? Это размер процентной ставки, определяющий условия сотрудничества банков с потребителями в области займов и депозитных вкладов. Учитывая ее, ЦБ РФ выдает заемные средства коммерческим банкам. Например, Центробанк выдает финансовой организации кредит под 10% в год, а банк предлагает потребителям займы под 13% или 20% годовых. Чем выше размер процентов, которые устанавливает ЦБ, тем больше переплата заемщиков по займам, взятых в банках.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Главных причин, заставляющих банковские организации брать ссуды в Центробанке страны две:</w:t>
      </w:r>
    </w:p>
    <w:p w:rsidR="00FB395E" w:rsidRPr="00FB395E" w:rsidRDefault="00FB395E" w:rsidP="00FB39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погашение действующего займа с менее выгодными условиями;</w:t>
      </w:r>
    </w:p>
    <w:p w:rsidR="00FB395E" w:rsidRPr="00FB395E" w:rsidRDefault="00FB395E" w:rsidP="00FB39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получение средств, позволяющих увеличение кредитного срока.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Суть значения ставки рефинансирования заложена в ее названии. Процедура рефинансирования предусматривает взятие денег в долг с целью закрыть действующий кредит, после чего выплачивать новый заем, условия которого более выгодны.</w:t>
      </w:r>
    </w:p>
    <w:p w:rsidR="00FB395E" w:rsidRPr="00FB395E" w:rsidRDefault="00FB395E" w:rsidP="00FB395E">
      <w:pPr>
        <w:pStyle w:val="2"/>
      </w:pPr>
      <w:r w:rsidRPr="00FB395E">
        <w:t>Применение ставки рефинансирования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Так, ставка рефинансирования – это годовые проценты, под которые банковские учреждения оформляют кредиты в ЦБ РФ для их последующей выдачи потребителям кредитных продуктов. Периодически для </w:t>
      </w:r>
      <w:r w:rsidRPr="00FB395E">
        <w:rPr>
          <w:rFonts w:ascii="Times New Roman" w:hAnsi="Times New Roman" w:cs="Times New Roman"/>
          <w:sz w:val="28"/>
          <w:szCs w:val="28"/>
        </w:rPr>
        <w:lastRenderedPageBreak/>
        <w:t>осуществления мер по стабилизации экономического положени</w:t>
      </w:r>
      <w:r w:rsidR="00471254">
        <w:rPr>
          <w:rFonts w:ascii="Times New Roman" w:hAnsi="Times New Roman" w:cs="Times New Roman"/>
          <w:sz w:val="28"/>
          <w:szCs w:val="28"/>
        </w:rPr>
        <w:t xml:space="preserve">я страны происходит изменение </w:t>
      </w:r>
      <w:r w:rsidR="00471254" w:rsidRPr="00471254">
        <w:rPr>
          <w:rFonts w:ascii="Times New Roman" w:hAnsi="Times New Roman" w:cs="Times New Roman"/>
          <w:sz w:val="28"/>
          <w:szCs w:val="28"/>
          <w:highlight w:val="yellow"/>
        </w:rPr>
        <w:t>ставки рефинансирования</w:t>
      </w:r>
      <w:r w:rsidRPr="00FB395E">
        <w:rPr>
          <w:rFonts w:ascii="Times New Roman" w:hAnsi="Times New Roman" w:cs="Times New Roman"/>
          <w:sz w:val="28"/>
          <w:szCs w:val="28"/>
        </w:rPr>
        <w:t xml:space="preserve"> ЦБ.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Каково применение этого показателя, каков </w:t>
      </w:r>
      <w:r w:rsidRPr="00260B4A">
        <w:rPr>
          <w:rFonts w:ascii="Times New Roman" w:hAnsi="Times New Roman" w:cs="Times New Roman"/>
          <w:sz w:val="28"/>
          <w:szCs w:val="28"/>
          <w:highlight w:val="yellow"/>
        </w:rPr>
        <w:t>прогноз ставки рефинансирования на 2018 год,</w:t>
      </w:r>
      <w:r w:rsidRPr="00FB395E">
        <w:rPr>
          <w:rFonts w:ascii="Times New Roman" w:hAnsi="Times New Roman" w:cs="Times New Roman"/>
          <w:sz w:val="28"/>
          <w:szCs w:val="28"/>
        </w:rPr>
        <w:t xml:space="preserve"> и в какую сторону она изменится в последующем?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Стандартные банковские организации служат посредниками между заемщиками и Центральным банком страны. Они берут ссуды под процент установленный Центробанком, и под более высокие проценты выдают потребителям кредиты. Эта процедура приносит прибыль банк</w:t>
      </w:r>
      <w:r w:rsidR="00260B4A">
        <w:rPr>
          <w:rFonts w:ascii="Times New Roman" w:hAnsi="Times New Roman" w:cs="Times New Roman"/>
          <w:sz w:val="28"/>
          <w:szCs w:val="28"/>
        </w:rPr>
        <w:t>овским организациям, благодаря которой</w:t>
      </w:r>
      <w:r w:rsidRPr="00FB395E">
        <w:rPr>
          <w:rFonts w:ascii="Times New Roman" w:hAnsi="Times New Roman" w:cs="Times New Roman"/>
          <w:sz w:val="28"/>
          <w:szCs w:val="28"/>
        </w:rPr>
        <w:t xml:space="preserve"> они и существуют. По возвращению заемных средств банками </w:t>
      </w:r>
      <w:r w:rsidR="00260B4A" w:rsidRPr="00260B4A">
        <w:rPr>
          <w:rFonts w:ascii="Times New Roman" w:hAnsi="Times New Roman" w:cs="Times New Roman"/>
          <w:sz w:val="28"/>
          <w:szCs w:val="28"/>
        </w:rPr>
        <w:t xml:space="preserve">получает прибыль </w:t>
      </w:r>
      <w:r w:rsidR="00260B4A">
        <w:rPr>
          <w:rFonts w:ascii="Times New Roman" w:hAnsi="Times New Roman" w:cs="Times New Roman"/>
          <w:sz w:val="28"/>
          <w:szCs w:val="28"/>
        </w:rPr>
        <w:t>и сам Центробанк</w:t>
      </w:r>
      <w:r w:rsidRPr="00FB395E">
        <w:rPr>
          <w:rFonts w:ascii="Times New Roman" w:hAnsi="Times New Roman" w:cs="Times New Roman"/>
          <w:sz w:val="28"/>
          <w:szCs w:val="28"/>
        </w:rPr>
        <w:t>.</w:t>
      </w:r>
    </w:p>
    <w:p w:rsidR="00FB395E" w:rsidRPr="00FB395E" w:rsidRDefault="00FB395E" w:rsidP="00FB395E">
      <w:pPr>
        <w:pStyle w:val="2"/>
      </w:pPr>
      <w:r w:rsidRPr="00FB395E">
        <w:t>Откуда берется конкретное значение СР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Конкретный размер СР определяется экономическим состоянием государства. Рассмотрим, </w:t>
      </w:r>
      <w:r w:rsidRPr="00260B4A">
        <w:rPr>
          <w:rFonts w:ascii="Times New Roman" w:hAnsi="Times New Roman" w:cs="Times New Roman"/>
          <w:sz w:val="28"/>
          <w:szCs w:val="28"/>
          <w:highlight w:val="yellow"/>
        </w:rPr>
        <w:t>как влияет ставка рефинансирования на инфляцию</w:t>
      </w:r>
      <w:r w:rsidRPr="00FB395E">
        <w:rPr>
          <w:rFonts w:ascii="Times New Roman" w:hAnsi="Times New Roman" w:cs="Times New Roman"/>
          <w:sz w:val="28"/>
          <w:szCs w:val="28"/>
        </w:rPr>
        <w:t>, и какая между ними связь. Эти два параметра напрямую зависят друг от друга. Повышение ставки рефинансирования Центрального банка происходит при росте инфляции. А при уменьшен</w:t>
      </w:r>
      <w:r w:rsidR="00260B4A">
        <w:rPr>
          <w:rFonts w:ascii="Times New Roman" w:hAnsi="Times New Roman" w:cs="Times New Roman"/>
          <w:sz w:val="28"/>
          <w:szCs w:val="28"/>
        </w:rPr>
        <w:t>ии инфляционных процессов она</w:t>
      </w:r>
      <w:r w:rsidRPr="00FB395E">
        <w:rPr>
          <w:rFonts w:ascii="Times New Roman" w:hAnsi="Times New Roman" w:cs="Times New Roman"/>
          <w:sz w:val="28"/>
          <w:szCs w:val="28"/>
        </w:rPr>
        <w:t xml:space="preserve"> становится ниже.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Ссуды банков с низкими процентами доступны для большинства граждан. Чем ниже стоимость кредитов, тем больше их выдается банками.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Для предприятий эта ситуация также выглядит благоприятной. Чем больше оборотных средств задействовано в бизнесе, тем доступнее становятся его товары и услуги, увеличивается объем производства. Это значит, что растет прибыль. Происходит следующее – покупательская способность возрастает и это приводит к дефициту товаров, так как предложения не успевают за спросом. Наблюдается рост цен, создающий предпосылки для роста инфляционных процессов и возрастания процентов.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Такое положение вещей приводит к волнениям в массах. Поэтому правительство, корректируя СР, контролирует инфляцию.</w:t>
      </w:r>
    </w:p>
    <w:p w:rsidR="00FB395E" w:rsidRPr="00FB395E" w:rsidRDefault="00FB395E" w:rsidP="00FB395E">
      <w:pPr>
        <w:pStyle w:val="2"/>
      </w:pPr>
      <w:r w:rsidRPr="00FB395E">
        <w:t>Влияние СР на кредиты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Влияет ставка рефинансирования и на стоимость кредитов. Приведем пример. Банк взял ссуду в Центробанке под 9% годовых. К нему обратился клиент с заявлением об оформлении ипотечного кредита. Под какие проценты он его получит? В связи с тем, что банк должен вернуть заемные средства ЦБ с процентами, обеспечить сотрудников зарплатой и заработать </w:t>
      </w:r>
      <w:r w:rsidRPr="00FB395E">
        <w:rPr>
          <w:rFonts w:ascii="Times New Roman" w:hAnsi="Times New Roman" w:cs="Times New Roman"/>
          <w:sz w:val="28"/>
          <w:szCs w:val="28"/>
        </w:rPr>
        <w:lastRenderedPageBreak/>
        <w:t>на займе, проценты по ипотеке потребителю поднимут до 15% годовых. А если клиент пожелал взять кредит наличными, проценты будут начисляться в размере от 18% до 26 % в год.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П</w:t>
      </w:r>
      <w:r w:rsidR="00471254">
        <w:rPr>
          <w:rFonts w:ascii="Times New Roman" w:hAnsi="Times New Roman" w:cs="Times New Roman"/>
          <w:sz w:val="28"/>
          <w:szCs w:val="28"/>
        </w:rPr>
        <w:t xml:space="preserve">ри росте </w:t>
      </w:r>
      <w:proofErr w:type="gramStart"/>
      <w:r w:rsidR="0047125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FB395E">
        <w:rPr>
          <w:rFonts w:ascii="Times New Roman" w:hAnsi="Times New Roman" w:cs="Times New Roman"/>
          <w:sz w:val="28"/>
          <w:szCs w:val="28"/>
        </w:rPr>
        <w:t xml:space="preserve"> на несколько пунктов, т</w:t>
      </w:r>
      <w:r w:rsidR="00260B4A">
        <w:rPr>
          <w:rFonts w:ascii="Times New Roman" w:hAnsi="Times New Roman" w:cs="Times New Roman"/>
          <w:sz w:val="28"/>
          <w:szCs w:val="28"/>
        </w:rPr>
        <w:t>ак же расту</w:t>
      </w:r>
      <w:r w:rsidR="00471254">
        <w:rPr>
          <w:rFonts w:ascii="Times New Roman" w:hAnsi="Times New Roman" w:cs="Times New Roman"/>
          <w:sz w:val="28"/>
          <w:szCs w:val="28"/>
        </w:rPr>
        <w:t>т и проценты</w:t>
      </w:r>
      <w:r w:rsidRPr="00FB395E">
        <w:rPr>
          <w:rFonts w:ascii="Times New Roman" w:hAnsi="Times New Roman" w:cs="Times New Roman"/>
          <w:sz w:val="28"/>
          <w:szCs w:val="28"/>
        </w:rPr>
        <w:t xml:space="preserve"> кредитов банка. Эти две вещи неразрывно связаны. Поэтому опытные заемщики, узнав о предполагаемом возрастании СР, спешат оформить кредит. Банк при всем желании позже не может уменьшить процентную ставку займов.</w:t>
      </w:r>
    </w:p>
    <w:p w:rsidR="00FB395E" w:rsidRPr="00FB395E" w:rsidRDefault="00FB395E" w:rsidP="00FB395E">
      <w:pPr>
        <w:pStyle w:val="2"/>
      </w:pPr>
      <w:r w:rsidRPr="00FB395E">
        <w:t>Как влияет на вклады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Оказывает влияние СР и на депозитные вклады населения. Чем меньше процент ссуды Центрального банка </w:t>
      </w:r>
      <w:r w:rsidR="00260B4A">
        <w:rPr>
          <w:rFonts w:ascii="Times New Roman" w:hAnsi="Times New Roman" w:cs="Times New Roman"/>
          <w:sz w:val="28"/>
          <w:szCs w:val="28"/>
        </w:rPr>
        <w:t>для коммерческих банков, тем не</w:t>
      </w:r>
      <w:r w:rsidRPr="00FB395E">
        <w:rPr>
          <w:rFonts w:ascii="Times New Roman" w:hAnsi="Times New Roman" w:cs="Times New Roman"/>
          <w:sz w:val="28"/>
          <w:szCs w:val="28"/>
        </w:rPr>
        <w:t>охотнее принимают последние у потребителей депозитные вклады. Банки не видят смысла брать заем в виде депозита под высокий процент, когда Центробанк им дает ссуду под низкий. Отсюда вывод – размер ставки рефинансирования обратно пропорционален величине процентной ставки по депозитам в банке.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Еще один нюанс – если вкладчик оформил долгосрочный депозит и размер его дохода превысил 5 % СР, на полученную прибыль будет начислен подоходный налог.</w:t>
      </w:r>
    </w:p>
    <w:p w:rsidR="00FB395E" w:rsidRPr="00FB395E" w:rsidRDefault="00FB395E" w:rsidP="00FB395E">
      <w:pPr>
        <w:pStyle w:val="2"/>
      </w:pPr>
      <w:r w:rsidRPr="00FB395E">
        <w:t>Вспомог</w:t>
      </w:r>
      <w:r>
        <w:t>ательные функции, выполняемые СР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Также рефставка влияет и на часть других экономических процессов. Ее применяют при необходимости отображения производимых движений в экономике. Имеет значение размер ставки рефинансирования в расчете необлагаемого дохода физического лица в виде прибыли с депозитных вкладов.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Помимо этого, от ставки рефинансирования рассчитывают размер штрафных санкций в налоговой службе лицам, нарушившим регламент выплат налоговых сборов. Также используется размер СР в случаях, когда в кредитных договорах не указываются проценты.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От ставки рефинансирования зависит размер наказаний в денежном эквиваленте, когда имеют место случаи не вовремя выплаченной зарплаты сотрудникам предприятий и организаций. На СР ориентируются при оказании денежной помощи ФЛП.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Напрашивается вывод, что СР имеет большое значение для всех процессов, происходящих в экономике. Снижение этого параметра играет роль стимулятора.</w:t>
      </w:r>
    </w:p>
    <w:p w:rsidR="00FB395E" w:rsidRPr="00FB395E" w:rsidRDefault="00FB395E" w:rsidP="00FB395E">
      <w:pPr>
        <w:pStyle w:val="2"/>
      </w:pPr>
      <w:r w:rsidRPr="00FB395E">
        <w:lastRenderedPageBreak/>
        <w:t>Отличия между двумя ставками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Понятие ключевой ставки (КЧ) ввел Центробанк осенью 2013 года. Так </w:t>
      </w:r>
      <w:r w:rsidRPr="00471254">
        <w:rPr>
          <w:rFonts w:ascii="Times New Roman" w:hAnsi="Times New Roman" w:cs="Times New Roman"/>
          <w:sz w:val="28"/>
          <w:szCs w:val="28"/>
          <w:highlight w:val="yellow"/>
        </w:rPr>
        <w:t>чем же отличается ключевая ставка от ставки рефинансирования</w:t>
      </w:r>
      <w:r w:rsidRPr="00FB395E">
        <w:rPr>
          <w:rFonts w:ascii="Times New Roman" w:hAnsi="Times New Roman" w:cs="Times New Roman"/>
          <w:sz w:val="28"/>
          <w:szCs w:val="28"/>
        </w:rPr>
        <w:t xml:space="preserve"> ЦБ? Ключевая ставка – это размер процентов, под которые банки вкладывают средства в депозиты Центробанка. Ставка рефинансирования – проценты, под которые ЦБ выдает ссуды банковским учреждениям. КС прямым образом влияет на инфляцию и стоимость рубля.</w:t>
      </w:r>
    </w:p>
    <w:p w:rsidR="00FB395E" w:rsidRPr="00FB395E" w:rsidRDefault="00FB395E" w:rsidP="00FB395E">
      <w:pPr>
        <w:pStyle w:val="2"/>
      </w:pPr>
      <w:r w:rsidRPr="00FB395E">
        <w:t>Видоизменения СР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Происходили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54">
        <w:rPr>
          <w:rFonts w:ascii="Times New Roman" w:hAnsi="Times New Roman" w:cs="Times New Roman"/>
          <w:sz w:val="28"/>
          <w:szCs w:val="28"/>
          <w:highlight w:val="yellow"/>
        </w:rPr>
        <w:t>изменения ставок рефинансирования центрального банка российской федерации</w:t>
      </w:r>
      <w:r w:rsidRPr="00FB395E">
        <w:rPr>
          <w:rFonts w:ascii="Times New Roman" w:hAnsi="Times New Roman" w:cs="Times New Roman"/>
          <w:sz w:val="28"/>
          <w:szCs w:val="28"/>
        </w:rPr>
        <w:t xml:space="preserve"> в разные годы</w:t>
      </w:r>
      <w:r w:rsidR="00471254">
        <w:rPr>
          <w:rFonts w:ascii="Times New Roman" w:hAnsi="Times New Roman" w:cs="Times New Roman"/>
          <w:sz w:val="28"/>
          <w:szCs w:val="28"/>
        </w:rPr>
        <w:t xml:space="preserve"> по-разному</w:t>
      </w:r>
      <w:r w:rsidRPr="00FB395E">
        <w:rPr>
          <w:rFonts w:ascii="Times New Roman" w:hAnsi="Times New Roman" w:cs="Times New Roman"/>
          <w:sz w:val="28"/>
          <w:szCs w:val="28"/>
        </w:rPr>
        <w:t>. За все время СР была наименьшей в 2010-2011 гг. Ее значение составляло 7,75%. Своего максимума ставка рефинансирования достигла в начале века (55%). Чем выше значение этого параметра,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95E">
        <w:rPr>
          <w:rFonts w:ascii="Times New Roman" w:hAnsi="Times New Roman" w:cs="Times New Roman"/>
          <w:sz w:val="28"/>
          <w:szCs w:val="28"/>
        </w:rPr>
        <w:t>тем хуже экономическое положение страны. С 01.01.2016 г. ставка рефинансирования меняется одновременно с ключевой ставкой. Теперь они имеют одинаковое цифровое значение</w:t>
      </w:r>
      <w:r w:rsidR="00471254">
        <w:rPr>
          <w:rFonts w:ascii="Times New Roman" w:hAnsi="Times New Roman" w:cs="Times New Roman"/>
          <w:sz w:val="28"/>
          <w:szCs w:val="28"/>
        </w:rPr>
        <w:t xml:space="preserve"> – 7,75%</w:t>
      </w:r>
      <w:r w:rsidRPr="00FB395E">
        <w:rPr>
          <w:rFonts w:ascii="Times New Roman" w:hAnsi="Times New Roman" w:cs="Times New Roman"/>
          <w:sz w:val="28"/>
          <w:szCs w:val="28"/>
        </w:rPr>
        <w:t>.</w:t>
      </w:r>
    </w:p>
    <w:p w:rsidR="00FB395E" w:rsidRPr="00FB395E" w:rsidRDefault="00FB395E" w:rsidP="00FB395E">
      <w:pPr>
        <w:pStyle w:val="2"/>
      </w:pPr>
      <w:r w:rsidRPr="00FB395E">
        <w:t>Зависимость ставки рефинансирования от инфляционных процессов</w:t>
      </w:r>
    </w:p>
    <w:p w:rsidR="00FB395E" w:rsidRPr="00FB395E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>Ставку рефинансирования можно назвать отражением экономической ситуации страны, а инфляционные процессы - это критерий твердых позиций рубля. Связь между ними – прямо пропорциональная. При росте инфляции растет и СР. При падении уровня инфляцион</w:t>
      </w:r>
      <w:r>
        <w:rPr>
          <w:rFonts w:ascii="Times New Roman" w:hAnsi="Times New Roman" w:cs="Times New Roman"/>
          <w:sz w:val="28"/>
          <w:szCs w:val="28"/>
        </w:rPr>
        <w:t>ных процессов, уменьшается и рефставка</w:t>
      </w:r>
      <w:r w:rsidRPr="00FB395E">
        <w:rPr>
          <w:rFonts w:ascii="Times New Roman" w:hAnsi="Times New Roman" w:cs="Times New Roman"/>
          <w:sz w:val="28"/>
          <w:szCs w:val="28"/>
        </w:rPr>
        <w:t xml:space="preserve"> ЦБ.</w:t>
      </w:r>
    </w:p>
    <w:p w:rsidR="00BD6CE2" w:rsidRPr="00955550" w:rsidRDefault="00FB395E" w:rsidP="00FB395E">
      <w:pPr>
        <w:rPr>
          <w:rFonts w:ascii="Times New Roman" w:hAnsi="Times New Roman" w:cs="Times New Roman"/>
          <w:sz w:val="28"/>
          <w:szCs w:val="28"/>
        </w:rPr>
      </w:pPr>
      <w:r w:rsidRPr="00FB395E">
        <w:rPr>
          <w:rFonts w:ascii="Times New Roman" w:hAnsi="Times New Roman" w:cs="Times New Roman"/>
          <w:sz w:val="28"/>
          <w:szCs w:val="28"/>
        </w:rPr>
        <w:t xml:space="preserve">Немного о том, </w:t>
      </w:r>
      <w:r w:rsidRPr="00260B4A">
        <w:rPr>
          <w:rFonts w:ascii="Times New Roman" w:hAnsi="Times New Roman" w:cs="Times New Roman"/>
          <w:sz w:val="28"/>
          <w:szCs w:val="28"/>
          <w:highlight w:val="yellow"/>
        </w:rPr>
        <w:t>как узнать ставку рефинансирования центрального банка российской федерации</w:t>
      </w:r>
      <w:bookmarkStart w:id="0" w:name="_GoBack"/>
      <w:bookmarkEnd w:id="0"/>
      <w:r w:rsidRPr="00FB395E">
        <w:rPr>
          <w:rFonts w:ascii="Times New Roman" w:hAnsi="Times New Roman" w:cs="Times New Roman"/>
          <w:sz w:val="28"/>
          <w:szCs w:val="28"/>
        </w:rPr>
        <w:t xml:space="preserve"> на текущий день. С 18.12.2017 г. текущая СР составила 7,75%. За ее изменениями можно следить на сайте ЦБ РФ http://www.cbr.ru</w:t>
      </w:r>
    </w:p>
    <w:sectPr w:rsidR="00BD6CE2" w:rsidRPr="0095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DDA"/>
    <w:multiLevelType w:val="hybridMultilevel"/>
    <w:tmpl w:val="274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5B5"/>
    <w:multiLevelType w:val="hybridMultilevel"/>
    <w:tmpl w:val="B53A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5318"/>
    <w:multiLevelType w:val="hybridMultilevel"/>
    <w:tmpl w:val="12E4385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00E5"/>
    <w:multiLevelType w:val="hybridMultilevel"/>
    <w:tmpl w:val="054EE318"/>
    <w:lvl w:ilvl="0" w:tplc="F2CAD8F0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9"/>
    <w:rsid w:val="00031027"/>
    <w:rsid w:val="00033B40"/>
    <w:rsid w:val="000B2EE7"/>
    <w:rsid w:val="00140AD4"/>
    <w:rsid w:val="00156123"/>
    <w:rsid w:val="001C58C9"/>
    <w:rsid w:val="00227FFA"/>
    <w:rsid w:val="00260B4A"/>
    <w:rsid w:val="00366275"/>
    <w:rsid w:val="00390719"/>
    <w:rsid w:val="003F4BDB"/>
    <w:rsid w:val="00471254"/>
    <w:rsid w:val="00540465"/>
    <w:rsid w:val="00563A0D"/>
    <w:rsid w:val="00594ED1"/>
    <w:rsid w:val="005C3AB9"/>
    <w:rsid w:val="005F1224"/>
    <w:rsid w:val="006049B4"/>
    <w:rsid w:val="006577CA"/>
    <w:rsid w:val="006E5B25"/>
    <w:rsid w:val="00711D60"/>
    <w:rsid w:val="007652E3"/>
    <w:rsid w:val="007C644B"/>
    <w:rsid w:val="0083770E"/>
    <w:rsid w:val="008726A9"/>
    <w:rsid w:val="008F21FC"/>
    <w:rsid w:val="009038D2"/>
    <w:rsid w:val="00955550"/>
    <w:rsid w:val="00957807"/>
    <w:rsid w:val="009E5562"/>
    <w:rsid w:val="00A9217D"/>
    <w:rsid w:val="00B0252F"/>
    <w:rsid w:val="00B50811"/>
    <w:rsid w:val="00BC64E6"/>
    <w:rsid w:val="00BD6CE2"/>
    <w:rsid w:val="00BF3B80"/>
    <w:rsid w:val="00C94B61"/>
    <w:rsid w:val="00CD44EB"/>
    <w:rsid w:val="00CE15AC"/>
    <w:rsid w:val="00CE69CF"/>
    <w:rsid w:val="00D3168C"/>
    <w:rsid w:val="00D45594"/>
    <w:rsid w:val="00D916D1"/>
    <w:rsid w:val="00DB6A16"/>
    <w:rsid w:val="00DD27C1"/>
    <w:rsid w:val="00DF1323"/>
    <w:rsid w:val="00E20643"/>
    <w:rsid w:val="00E53A37"/>
    <w:rsid w:val="00E87836"/>
    <w:rsid w:val="00F50AF2"/>
    <w:rsid w:val="00FB395E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122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D6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122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D6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C7C3-9DA0-4141-AB0A-28388E1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dcterms:created xsi:type="dcterms:W3CDTF">2017-12-23T02:22:00Z</dcterms:created>
  <dcterms:modified xsi:type="dcterms:W3CDTF">2017-12-23T20:04:00Z</dcterms:modified>
</cp:coreProperties>
</file>