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  <w:r w:rsidRPr="00AD5F78">
        <w:rPr>
          <w:rStyle w:val="FontStyle17"/>
          <w:sz w:val="24"/>
          <w:szCs w:val="24"/>
        </w:rPr>
        <w:t xml:space="preserve">КОМРАТСКИЙ ГОСУДАРСТВЕННЫЙ УНИВЕРСИТЕТ ЭКОНОМИЧЕСКИЙ ФАКУЛЬТЕТ </w:t>
      </w: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  <w:r w:rsidRPr="00AD5F78">
        <w:rPr>
          <w:rStyle w:val="FontStyle17"/>
          <w:sz w:val="24"/>
          <w:szCs w:val="24"/>
        </w:rPr>
        <w:t xml:space="preserve">КАФЕДРА ИНФОРМАЦИОННЫХ ТЕХНОЛОГИЙ,  </w:t>
      </w: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  <w:r w:rsidRPr="00AD5F78">
        <w:rPr>
          <w:rStyle w:val="FontStyle17"/>
          <w:sz w:val="24"/>
          <w:szCs w:val="24"/>
        </w:rPr>
        <w:t>МАТЕМАТИКИ И ФИЗИКИ</w:t>
      </w: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jc w:val="left"/>
        <w:rPr>
          <w:rStyle w:val="FontStyle17"/>
          <w:sz w:val="24"/>
          <w:szCs w:val="24"/>
        </w:rPr>
      </w:pP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  <w:r w:rsidRPr="00AD5F78">
        <w:rPr>
          <w:rStyle w:val="FontStyle17"/>
          <w:sz w:val="24"/>
          <w:szCs w:val="24"/>
        </w:rPr>
        <w:t xml:space="preserve">МЕТОДИЧЕСКИЕ РЕКОМЕНДАЦИИ </w:t>
      </w: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  <w:r w:rsidRPr="00AD5F78">
        <w:rPr>
          <w:rStyle w:val="FontStyle17"/>
          <w:sz w:val="24"/>
          <w:szCs w:val="24"/>
        </w:rPr>
        <w:t xml:space="preserve">ПО ВЫПОЛНЕНИЮ КУРСОВОЙ РАБОТЫ ПО ДИСЦИПЛИНЕ "Программирование" для студентов дневной формы обучения специальности </w:t>
      </w:r>
    </w:p>
    <w:p w:rsidR="00542B4B" w:rsidRPr="00AD5F78" w:rsidRDefault="00542B4B" w:rsidP="00AD5F78">
      <w:pPr>
        <w:pStyle w:val="Style1"/>
        <w:widowControl/>
        <w:spacing w:before="120" w:line="360" w:lineRule="auto"/>
        <w:ind w:firstLine="851"/>
        <w:rPr>
          <w:rStyle w:val="FontStyle17"/>
          <w:sz w:val="24"/>
          <w:szCs w:val="24"/>
        </w:rPr>
      </w:pPr>
      <w:r w:rsidRPr="00AD5F78">
        <w:rPr>
          <w:rStyle w:val="FontStyle17"/>
          <w:sz w:val="24"/>
          <w:szCs w:val="24"/>
        </w:rPr>
        <w:t>" ИНФОРМАТИКА "</w:t>
      </w:r>
    </w:p>
    <w:p w:rsidR="00542B4B" w:rsidRPr="00AD5F78" w:rsidRDefault="00542B4B" w:rsidP="00AD5F78">
      <w:pPr>
        <w:pStyle w:val="Style2"/>
        <w:widowControl/>
        <w:spacing w:before="120" w:line="360" w:lineRule="auto"/>
        <w:ind w:firstLine="851"/>
        <w:jc w:val="right"/>
        <w:rPr>
          <w:rStyle w:val="FontStyle20"/>
          <w:sz w:val="24"/>
          <w:szCs w:val="24"/>
        </w:rPr>
      </w:pPr>
    </w:p>
    <w:p w:rsidR="00542B4B" w:rsidRPr="00AD5F78" w:rsidRDefault="00542B4B" w:rsidP="00AD5F78">
      <w:pPr>
        <w:pStyle w:val="Style2"/>
        <w:widowControl/>
        <w:spacing w:before="120" w:line="360" w:lineRule="auto"/>
        <w:ind w:firstLine="851"/>
        <w:jc w:val="right"/>
        <w:rPr>
          <w:rStyle w:val="FontStyle20"/>
          <w:sz w:val="24"/>
          <w:szCs w:val="24"/>
        </w:rPr>
      </w:pPr>
      <w:r w:rsidRPr="00AD5F78">
        <w:rPr>
          <w:rStyle w:val="FontStyle20"/>
          <w:sz w:val="24"/>
          <w:szCs w:val="24"/>
        </w:rPr>
        <w:t xml:space="preserve">Методические рекомендации заслушаны и </w:t>
      </w:r>
    </w:p>
    <w:p w:rsidR="00542B4B" w:rsidRPr="00AD5F78" w:rsidRDefault="00542B4B" w:rsidP="00AD5F78">
      <w:pPr>
        <w:pStyle w:val="Style2"/>
        <w:widowControl/>
        <w:spacing w:before="120" w:line="360" w:lineRule="auto"/>
        <w:ind w:firstLine="851"/>
        <w:jc w:val="right"/>
        <w:rPr>
          <w:rStyle w:val="FontStyle20"/>
          <w:sz w:val="24"/>
          <w:szCs w:val="24"/>
        </w:rPr>
      </w:pPr>
      <w:r w:rsidRPr="00AD5F78">
        <w:rPr>
          <w:rStyle w:val="FontStyle20"/>
          <w:sz w:val="24"/>
          <w:szCs w:val="24"/>
        </w:rPr>
        <w:t xml:space="preserve">        утверждены на заседании учебно-методического</w:t>
      </w:r>
    </w:p>
    <w:p w:rsidR="00542B4B" w:rsidRPr="00AD5F78" w:rsidRDefault="00542B4B" w:rsidP="00AD5F78">
      <w:pPr>
        <w:pStyle w:val="Style2"/>
        <w:widowControl/>
        <w:spacing w:before="120" w:line="360" w:lineRule="auto"/>
        <w:ind w:firstLine="851"/>
        <w:jc w:val="center"/>
        <w:rPr>
          <w:rStyle w:val="FontStyle20"/>
          <w:sz w:val="24"/>
          <w:szCs w:val="24"/>
        </w:rPr>
      </w:pPr>
      <w:r w:rsidRPr="00AD5F78">
        <w:rPr>
          <w:rStyle w:val="FontStyle20"/>
          <w:sz w:val="24"/>
          <w:szCs w:val="24"/>
        </w:rPr>
        <w:t xml:space="preserve">                                                           Совета </w:t>
      </w:r>
      <w:proofErr w:type="spellStart"/>
      <w:r w:rsidRPr="00AD5F78">
        <w:rPr>
          <w:rStyle w:val="FontStyle20"/>
          <w:sz w:val="24"/>
          <w:szCs w:val="24"/>
        </w:rPr>
        <w:t>Комратского</w:t>
      </w:r>
      <w:proofErr w:type="spellEnd"/>
      <w:r w:rsidRPr="00AD5F78">
        <w:rPr>
          <w:rStyle w:val="FontStyle20"/>
          <w:sz w:val="24"/>
          <w:szCs w:val="24"/>
        </w:rPr>
        <w:t xml:space="preserve"> госуниверситета</w:t>
      </w:r>
    </w:p>
    <w:p w:rsidR="00542B4B" w:rsidRPr="00AD5F78" w:rsidRDefault="00542B4B" w:rsidP="00AD5F78">
      <w:pPr>
        <w:pStyle w:val="Style2"/>
        <w:widowControl/>
        <w:tabs>
          <w:tab w:val="left" w:leader="underscore" w:pos="1378"/>
          <w:tab w:val="left" w:leader="underscore" w:pos="2467"/>
        </w:tabs>
        <w:spacing w:before="120" w:line="360" w:lineRule="auto"/>
        <w:ind w:firstLine="851"/>
        <w:jc w:val="right"/>
        <w:rPr>
          <w:rStyle w:val="FontStyle20"/>
          <w:sz w:val="24"/>
          <w:szCs w:val="24"/>
        </w:rPr>
      </w:pPr>
      <w:r w:rsidRPr="00AD5F78">
        <w:rPr>
          <w:rStyle w:val="FontStyle20"/>
          <w:sz w:val="24"/>
          <w:szCs w:val="24"/>
        </w:rPr>
        <w:t>Протокол №</w:t>
      </w:r>
      <w:r w:rsidRPr="00AD5F78">
        <w:rPr>
          <w:rStyle w:val="FontStyle20"/>
          <w:sz w:val="24"/>
          <w:szCs w:val="24"/>
        </w:rPr>
        <w:tab/>
        <w:t>от</w:t>
      </w:r>
      <w:r w:rsidRPr="00AD5F78">
        <w:rPr>
          <w:rStyle w:val="FontStyle20"/>
          <w:sz w:val="24"/>
          <w:szCs w:val="24"/>
        </w:rPr>
        <w:tab/>
        <w:t>2015г.</w:t>
      </w:r>
    </w:p>
    <w:p w:rsidR="00542B4B" w:rsidRPr="00AD5F78" w:rsidRDefault="00542B4B" w:rsidP="00AD5F78">
      <w:pPr>
        <w:spacing w:before="120" w:after="0" w:line="360" w:lineRule="auto"/>
        <w:ind w:firstLine="851"/>
        <w:rPr>
          <w:rFonts w:cs="Times New Roman"/>
          <w:szCs w:val="24"/>
        </w:rPr>
      </w:pPr>
    </w:p>
    <w:p w:rsidR="00542B4B" w:rsidRPr="00AD5F78" w:rsidRDefault="00542B4B" w:rsidP="00AD5F78">
      <w:pPr>
        <w:spacing w:before="120" w:after="0" w:line="360" w:lineRule="auto"/>
        <w:ind w:firstLine="851"/>
        <w:rPr>
          <w:rFonts w:cs="Times New Roman"/>
          <w:szCs w:val="24"/>
        </w:rPr>
      </w:pPr>
      <w:r w:rsidRPr="00AD5F78">
        <w:rPr>
          <w:rFonts w:cs="Times New Roman"/>
          <w:szCs w:val="24"/>
        </w:rPr>
        <w:t>Утверждено на заседании кафедры ИТМФ</w:t>
      </w:r>
    </w:p>
    <w:p w:rsidR="00542B4B" w:rsidRPr="00AD5F78" w:rsidRDefault="00542B4B" w:rsidP="00AD5F78">
      <w:pPr>
        <w:spacing w:before="120" w:after="0" w:line="360" w:lineRule="auto"/>
        <w:ind w:firstLine="851"/>
        <w:rPr>
          <w:rFonts w:cs="Times New Roman"/>
          <w:szCs w:val="24"/>
        </w:rPr>
      </w:pPr>
      <w:r w:rsidRPr="00AD5F78">
        <w:rPr>
          <w:rFonts w:cs="Times New Roman"/>
          <w:szCs w:val="24"/>
        </w:rPr>
        <w:t>Протокол № __</w:t>
      </w:r>
      <w:proofErr w:type="gramStart"/>
      <w:r w:rsidRPr="00AD5F78">
        <w:rPr>
          <w:rFonts w:cs="Times New Roman"/>
          <w:szCs w:val="24"/>
        </w:rPr>
        <w:t xml:space="preserve">_«  </w:t>
      </w:r>
      <w:proofErr w:type="gramEnd"/>
      <w:r w:rsidRPr="00AD5F78">
        <w:rPr>
          <w:rFonts w:cs="Times New Roman"/>
          <w:szCs w:val="24"/>
        </w:rPr>
        <w:t xml:space="preserve">  » ___________2015 г.</w:t>
      </w:r>
    </w:p>
    <w:p w:rsidR="00542B4B" w:rsidRPr="00AD5F78" w:rsidRDefault="00542B4B" w:rsidP="00AD5F78">
      <w:pPr>
        <w:spacing w:before="120" w:after="0" w:line="360" w:lineRule="auto"/>
        <w:ind w:firstLine="851"/>
        <w:rPr>
          <w:rFonts w:cs="Times New Roman"/>
          <w:szCs w:val="24"/>
        </w:rPr>
      </w:pPr>
      <w:r w:rsidRPr="00AD5F78">
        <w:rPr>
          <w:rFonts w:cs="Times New Roman"/>
          <w:szCs w:val="24"/>
        </w:rPr>
        <w:t>Зав. кафедрой</w:t>
      </w:r>
    </w:p>
    <w:p w:rsidR="00542B4B" w:rsidRPr="00AD5F78" w:rsidRDefault="00542B4B" w:rsidP="00AD5F78">
      <w:pPr>
        <w:pStyle w:val="5"/>
        <w:spacing w:before="120" w:after="0" w:line="360" w:lineRule="auto"/>
        <w:ind w:firstLine="851"/>
        <w:rPr>
          <w:rFonts w:ascii="Times New Roman" w:hAnsi="Times New Roman"/>
          <w:b w:val="0"/>
          <w:i w:val="0"/>
          <w:sz w:val="24"/>
          <w:szCs w:val="24"/>
        </w:rPr>
      </w:pPr>
      <w:r w:rsidRPr="00AD5F78">
        <w:rPr>
          <w:rFonts w:ascii="Times New Roman" w:hAnsi="Times New Roman"/>
          <w:b w:val="0"/>
          <w:i w:val="0"/>
          <w:sz w:val="24"/>
          <w:szCs w:val="24"/>
        </w:rPr>
        <w:t>доктор физ.-</w:t>
      </w:r>
      <w:proofErr w:type="spellStart"/>
      <w:proofErr w:type="gramStart"/>
      <w:r w:rsidRPr="00AD5F78">
        <w:rPr>
          <w:rFonts w:ascii="Times New Roman" w:hAnsi="Times New Roman"/>
          <w:b w:val="0"/>
          <w:i w:val="0"/>
          <w:sz w:val="24"/>
          <w:szCs w:val="24"/>
        </w:rPr>
        <w:t>мат.наук</w:t>
      </w:r>
      <w:proofErr w:type="spellEnd"/>
      <w:r w:rsidRPr="00AD5F78">
        <w:rPr>
          <w:rFonts w:ascii="Times New Roman" w:hAnsi="Times New Roman"/>
          <w:b w:val="0"/>
          <w:i w:val="0"/>
          <w:sz w:val="24"/>
          <w:szCs w:val="24"/>
        </w:rPr>
        <w:t xml:space="preserve">  </w:t>
      </w:r>
      <w:proofErr w:type="spellStart"/>
      <w:r w:rsidRPr="00AD5F78">
        <w:rPr>
          <w:rFonts w:ascii="Times New Roman" w:hAnsi="Times New Roman"/>
          <w:b w:val="0"/>
          <w:i w:val="0"/>
          <w:sz w:val="24"/>
          <w:szCs w:val="24"/>
        </w:rPr>
        <w:t>Коврикова</w:t>
      </w:r>
      <w:proofErr w:type="spellEnd"/>
      <w:proofErr w:type="gramEnd"/>
      <w:r w:rsidRPr="00AD5F78">
        <w:rPr>
          <w:rFonts w:ascii="Times New Roman" w:hAnsi="Times New Roman"/>
          <w:b w:val="0"/>
          <w:i w:val="0"/>
          <w:sz w:val="24"/>
          <w:szCs w:val="24"/>
        </w:rPr>
        <w:t xml:space="preserve"> Р.Н.</w:t>
      </w:r>
    </w:p>
    <w:p w:rsidR="00542B4B" w:rsidRPr="00AD5F78" w:rsidRDefault="00542B4B" w:rsidP="00AD5F78">
      <w:pPr>
        <w:pStyle w:val="5"/>
        <w:spacing w:before="120" w:after="0" w:line="360" w:lineRule="auto"/>
        <w:ind w:firstLine="851"/>
        <w:rPr>
          <w:rFonts w:ascii="Times New Roman" w:hAnsi="Times New Roman"/>
          <w:b w:val="0"/>
          <w:i w:val="0"/>
          <w:sz w:val="24"/>
          <w:szCs w:val="24"/>
        </w:rPr>
      </w:pPr>
      <w:proofErr w:type="gramStart"/>
      <w:r w:rsidRPr="00AD5F78">
        <w:rPr>
          <w:rFonts w:ascii="Times New Roman" w:hAnsi="Times New Roman"/>
          <w:b w:val="0"/>
          <w:i w:val="0"/>
          <w:sz w:val="24"/>
          <w:szCs w:val="24"/>
        </w:rPr>
        <w:t>Указания  разработаны</w:t>
      </w:r>
      <w:proofErr w:type="gramEnd"/>
      <w:r w:rsidRPr="00AD5F78">
        <w:rPr>
          <w:rFonts w:ascii="Times New Roman" w:hAnsi="Times New Roman"/>
          <w:b w:val="0"/>
          <w:i w:val="0"/>
          <w:sz w:val="24"/>
          <w:szCs w:val="24"/>
        </w:rPr>
        <w:t>:</w:t>
      </w:r>
    </w:p>
    <w:p w:rsidR="00542B4B" w:rsidRPr="00AD5F78" w:rsidRDefault="00542B4B" w:rsidP="00AD5F78">
      <w:pPr>
        <w:pStyle w:val="Style2"/>
        <w:widowControl/>
        <w:spacing w:before="120" w:line="360" w:lineRule="auto"/>
        <w:ind w:firstLine="851"/>
        <w:rPr>
          <w:rStyle w:val="FontStyle20"/>
          <w:sz w:val="24"/>
          <w:szCs w:val="24"/>
        </w:rPr>
      </w:pPr>
      <w:r w:rsidRPr="00AD5F78">
        <w:t>ст. преподавателем кафедры ИТМФ</w:t>
      </w:r>
      <w:r w:rsidRPr="00AD5F78">
        <w:rPr>
          <w:rStyle w:val="a3"/>
        </w:rPr>
        <w:t xml:space="preserve">   </w:t>
      </w:r>
      <w:proofErr w:type="spellStart"/>
      <w:r w:rsidRPr="00AD5F78">
        <w:rPr>
          <w:rStyle w:val="FontStyle20"/>
          <w:sz w:val="24"/>
          <w:szCs w:val="24"/>
        </w:rPr>
        <w:t>Кысса</w:t>
      </w:r>
      <w:proofErr w:type="spellEnd"/>
      <w:r w:rsidRPr="00AD5F78">
        <w:rPr>
          <w:rStyle w:val="FontStyle20"/>
          <w:sz w:val="24"/>
          <w:szCs w:val="24"/>
        </w:rPr>
        <w:t xml:space="preserve"> Л.П.</w:t>
      </w:r>
    </w:p>
    <w:p w:rsidR="00542B4B" w:rsidRPr="00AD5F78" w:rsidRDefault="00542B4B" w:rsidP="00AD5F78">
      <w:pPr>
        <w:pStyle w:val="Style2"/>
        <w:widowControl/>
        <w:spacing w:before="120" w:line="360" w:lineRule="auto"/>
        <w:ind w:firstLine="851"/>
      </w:pPr>
      <w:proofErr w:type="gramStart"/>
      <w:r w:rsidRPr="00AD5F78">
        <w:rPr>
          <w:rStyle w:val="FontStyle20"/>
          <w:sz w:val="24"/>
          <w:szCs w:val="24"/>
        </w:rPr>
        <w:t xml:space="preserve">преподавателем  </w:t>
      </w:r>
      <w:proofErr w:type="spellStart"/>
      <w:r w:rsidRPr="00AD5F78">
        <w:rPr>
          <w:rStyle w:val="FontStyle20"/>
          <w:sz w:val="24"/>
          <w:szCs w:val="24"/>
        </w:rPr>
        <w:t>Попиль</w:t>
      </w:r>
      <w:proofErr w:type="spellEnd"/>
      <w:proofErr w:type="gramEnd"/>
      <w:r w:rsidRPr="00AD5F78">
        <w:rPr>
          <w:rStyle w:val="FontStyle20"/>
          <w:sz w:val="24"/>
          <w:szCs w:val="24"/>
        </w:rPr>
        <w:t xml:space="preserve"> Г.П.</w:t>
      </w:r>
    </w:p>
    <w:p w:rsidR="00542B4B" w:rsidRPr="00AD5F78" w:rsidRDefault="00905DFB" w:rsidP="00905DFB">
      <w:pPr>
        <w:pStyle w:val="Style3"/>
        <w:widowControl/>
        <w:spacing w:before="120" w:line="360" w:lineRule="auto"/>
        <w:rPr>
          <w:i/>
        </w:rPr>
      </w:pPr>
      <w:r>
        <w:rPr>
          <w:rFonts w:eastAsiaTheme="minorHAnsi"/>
          <w:lang w:eastAsia="en-US"/>
        </w:rPr>
        <w:t xml:space="preserve">                                                           </w:t>
      </w:r>
      <w:r>
        <w:rPr>
          <w:rStyle w:val="FontStyle20"/>
          <w:sz w:val="24"/>
          <w:szCs w:val="24"/>
        </w:rPr>
        <w:t>Комрат - 2017</w:t>
      </w:r>
      <w:r w:rsidR="00542B4B" w:rsidRPr="00AD5F78">
        <w:rPr>
          <w:rStyle w:val="FontStyle20"/>
          <w:sz w:val="24"/>
          <w:szCs w:val="24"/>
        </w:rPr>
        <w:t>г.</w:t>
      </w:r>
      <w:r w:rsidR="00542B4B" w:rsidRPr="00AD5F78">
        <w:rPr>
          <w:i/>
        </w:rPr>
        <w:t xml:space="preserve"> </w:t>
      </w:r>
    </w:p>
    <w:p w:rsidR="00542B4B" w:rsidRPr="00AD5F78" w:rsidRDefault="00542B4B" w:rsidP="00AD5F78">
      <w:pPr>
        <w:pStyle w:val="Style3"/>
        <w:widowControl/>
        <w:spacing w:before="120" w:line="360" w:lineRule="auto"/>
        <w:ind w:firstLine="851"/>
        <w:rPr>
          <w:i/>
        </w:rPr>
      </w:pPr>
    </w:p>
    <w:p w:rsidR="00737684" w:rsidRDefault="00737684" w:rsidP="00737684">
      <w:pPr>
        <w:pStyle w:val="a5"/>
        <w:rPr>
          <w:rFonts w:ascii="Times New Roman" w:hAnsi="Times New Roman"/>
        </w:rPr>
        <w:sectPr w:rsidR="00737684" w:rsidSect="00542B4B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hAnsi="Times New Roman"/>
        </w:rPr>
        <w:id w:val="-1981761839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lang w:eastAsia="en-US"/>
        </w:rPr>
      </w:sdtEndPr>
      <w:sdtContent>
        <w:p w:rsidR="00905DFB" w:rsidRPr="00905DFB" w:rsidRDefault="00394905" w:rsidP="00394905">
          <w:pPr>
            <w:pStyle w:val="a5"/>
            <w:ind w:firstLine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lang w:val="en-US"/>
            </w:rPr>
            <w:t xml:space="preserve">           </w:t>
          </w:r>
          <w:r w:rsidR="00905DFB" w:rsidRPr="00905DFB">
            <w:rPr>
              <w:rFonts w:ascii="Times New Roman" w:hAnsi="Times New Roman"/>
              <w:sz w:val="28"/>
              <w:szCs w:val="28"/>
            </w:rPr>
            <w:t>Оглавление</w:t>
          </w:r>
        </w:p>
        <w:p w:rsidR="00905DFB" w:rsidRPr="00AD5F78" w:rsidRDefault="00905DFB" w:rsidP="00737684">
          <w:pPr>
            <w:pStyle w:val="21"/>
            <w:tabs>
              <w:tab w:val="right" w:leader="dot" w:pos="9345"/>
            </w:tabs>
            <w:spacing w:before="120" w:after="0" w:line="360" w:lineRule="auto"/>
            <w:ind w:left="0" w:firstLine="851"/>
            <w:rPr>
              <w:rFonts w:ascii="Times New Roman" w:hAnsi="Times New Roman"/>
              <w:noProof/>
              <w:sz w:val="24"/>
              <w:szCs w:val="24"/>
            </w:rPr>
          </w:pPr>
          <w:r w:rsidRPr="00AD5F7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D5F78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D5F78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82866654" w:history="1">
            <w:r w:rsidRPr="00AD5F78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Введение.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_Toc482866654 \h </w:instrTex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11"/>
            <w:tabs>
              <w:tab w:val="right" w:leader="dot" w:pos="9345"/>
            </w:tabs>
            <w:spacing w:before="120" w:after="0" w:line="360" w:lineRule="auto"/>
            <w:ind w:firstLine="851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482866655" w:history="1">
            <w:r w:rsidRPr="00AD5F78">
              <w:rPr>
                <w:rStyle w:val="a6"/>
                <w:rFonts w:cs="Times New Roman"/>
                <w:noProof/>
                <w:szCs w:val="24"/>
              </w:rPr>
              <w:t xml:space="preserve">Глава </w:t>
            </w:r>
            <w:r w:rsidRPr="00AD5F78">
              <w:rPr>
                <w:rStyle w:val="a6"/>
                <w:rFonts w:cs="Times New Roman"/>
                <w:noProof/>
                <w:szCs w:val="24"/>
                <w:lang w:val="en-US"/>
              </w:rPr>
              <w:t>I</w:t>
            </w:r>
            <w:r w:rsidRPr="00AD5F78">
              <w:rPr>
                <w:rStyle w:val="a6"/>
                <w:rFonts w:cs="Times New Roman"/>
                <w:noProof/>
                <w:szCs w:val="24"/>
              </w:rPr>
              <w:t>. Сущность метода</w:t>
            </w:r>
            <w:r w:rsidRPr="00AD5F78">
              <w:rPr>
                <w:rFonts w:cs="Times New Roman"/>
                <w:noProof/>
                <w:webHidden/>
                <w:szCs w:val="24"/>
              </w:rPr>
              <w:tab/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AD5F78">
              <w:rPr>
                <w:rFonts w:cs="Times New Roman"/>
                <w:noProof/>
                <w:webHidden/>
                <w:szCs w:val="24"/>
              </w:rPr>
              <w:instrText xml:space="preserve"> PAGEREF _Toc482866655 \h </w:instrText>
            </w:r>
            <w:r w:rsidRPr="00AD5F78">
              <w:rPr>
                <w:rFonts w:cs="Times New Roman"/>
                <w:noProof/>
                <w:webHidden/>
                <w:szCs w:val="24"/>
              </w:rPr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AD5F78">
              <w:rPr>
                <w:rFonts w:cs="Times New Roman"/>
                <w:noProof/>
                <w:webHidden/>
                <w:szCs w:val="24"/>
              </w:rPr>
              <w:t>4</w:t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21"/>
            <w:tabs>
              <w:tab w:val="right" w:leader="dot" w:pos="9345"/>
            </w:tabs>
            <w:spacing w:before="120" w:after="0" w:line="360" w:lineRule="auto"/>
            <w:ind w:left="0" w:firstLine="851"/>
            <w:rPr>
              <w:rFonts w:ascii="Times New Roman" w:hAnsi="Times New Roman"/>
              <w:noProof/>
              <w:sz w:val="24"/>
              <w:szCs w:val="24"/>
            </w:rPr>
          </w:pPr>
          <w:hyperlink w:anchor="_Toc482866656" w:history="1">
            <w:r w:rsidRPr="00AD5F78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Метод касательных.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_Toc482866656 \h </w:instrTex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21"/>
            <w:tabs>
              <w:tab w:val="right" w:leader="dot" w:pos="9345"/>
            </w:tabs>
            <w:spacing w:before="120" w:after="0" w:line="360" w:lineRule="auto"/>
            <w:ind w:left="0" w:firstLine="851"/>
            <w:rPr>
              <w:rFonts w:ascii="Times New Roman" w:hAnsi="Times New Roman"/>
              <w:noProof/>
              <w:sz w:val="24"/>
              <w:szCs w:val="24"/>
            </w:rPr>
          </w:pPr>
          <w:hyperlink w:anchor="_Toc482866657" w:history="1">
            <w:r w:rsidRPr="00AD5F78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ВЕКТОРНАЯ ЗАПИСЬ НЕЛИНЕЙНЫХ СИСТЕМ.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_Toc482866657 \h </w:instrTex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21"/>
            <w:tabs>
              <w:tab w:val="right" w:leader="dot" w:pos="9345"/>
            </w:tabs>
            <w:spacing w:before="120" w:after="0" w:line="360" w:lineRule="auto"/>
            <w:ind w:left="0" w:firstLine="851"/>
            <w:rPr>
              <w:rFonts w:ascii="Times New Roman" w:hAnsi="Times New Roman"/>
              <w:noProof/>
              <w:sz w:val="24"/>
              <w:szCs w:val="24"/>
            </w:rPr>
          </w:pPr>
          <w:hyperlink w:anchor="_Toc482866658" w:history="1">
            <w:r w:rsidRPr="00AD5F78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Метод линеаризации.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_Toc482866658 \h </w:instrTex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11"/>
            <w:tabs>
              <w:tab w:val="right" w:leader="dot" w:pos="9345"/>
            </w:tabs>
            <w:spacing w:before="120" w:after="0" w:line="360" w:lineRule="auto"/>
            <w:ind w:firstLine="851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482866659" w:history="1">
            <w:r w:rsidRPr="00AD5F78">
              <w:rPr>
                <w:rStyle w:val="a6"/>
                <w:rFonts w:cs="Times New Roman"/>
                <w:noProof/>
                <w:szCs w:val="24"/>
              </w:rPr>
              <w:t>ОСНОВНАЯ ТЕОРЕМА О СХОДИМОСТИ МЕТОДА НЬЮТОНА.</w:t>
            </w:r>
            <w:r w:rsidRPr="00AD5F78">
              <w:rPr>
                <w:rFonts w:cs="Times New Roman"/>
                <w:noProof/>
                <w:webHidden/>
                <w:szCs w:val="24"/>
              </w:rPr>
              <w:tab/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AD5F78">
              <w:rPr>
                <w:rFonts w:cs="Times New Roman"/>
                <w:noProof/>
                <w:webHidden/>
                <w:szCs w:val="24"/>
              </w:rPr>
              <w:instrText xml:space="preserve"> PAGEREF _Toc482866659 \h </w:instrText>
            </w:r>
            <w:r w:rsidRPr="00AD5F78">
              <w:rPr>
                <w:rFonts w:cs="Times New Roman"/>
                <w:noProof/>
                <w:webHidden/>
                <w:szCs w:val="24"/>
              </w:rPr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AD5F78">
              <w:rPr>
                <w:rFonts w:cs="Times New Roman"/>
                <w:noProof/>
                <w:webHidden/>
                <w:szCs w:val="24"/>
              </w:rPr>
              <w:t>6</w:t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21"/>
            <w:tabs>
              <w:tab w:val="right" w:leader="dot" w:pos="9345"/>
            </w:tabs>
            <w:spacing w:before="120" w:after="0" w:line="360" w:lineRule="auto"/>
            <w:ind w:left="0" w:firstLine="851"/>
            <w:rPr>
              <w:rFonts w:ascii="Times New Roman" w:hAnsi="Times New Roman"/>
              <w:noProof/>
              <w:sz w:val="24"/>
              <w:szCs w:val="24"/>
            </w:rPr>
          </w:pPr>
          <w:hyperlink w:anchor="_Toc482866660" w:history="1">
            <w:r w:rsidRPr="00AD5F78">
              <w:rPr>
                <w:rStyle w:val="a6"/>
                <w:rFonts w:ascii="Times New Roman" w:eastAsia="Times New Roman" w:hAnsi="Times New Roman"/>
                <w:b/>
                <w:noProof/>
                <w:sz w:val="24"/>
                <w:szCs w:val="24"/>
              </w:rPr>
              <w:t>Теорема 1.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_Toc482866660 \h </w:instrTex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21"/>
            <w:tabs>
              <w:tab w:val="right" w:leader="dot" w:pos="9345"/>
            </w:tabs>
            <w:spacing w:before="120" w:after="0" w:line="360" w:lineRule="auto"/>
            <w:ind w:left="0" w:firstLine="851"/>
            <w:rPr>
              <w:rFonts w:ascii="Times New Roman" w:hAnsi="Times New Roman"/>
              <w:noProof/>
              <w:sz w:val="24"/>
              <w:szCs w:val="24"/>
            </w:rPr>
          </w:pPr>
          <w:hyperlink w:anchor="_Toc482866661" w:history="1">
            <w:r w:rsidRPr="00AD5F78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Теорема 2.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_Toc482866661 \h </w:instrTex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AD5F7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pStyle w:val="11"/>
            <w:tabs>
              <w:tab w:val="right" w:leader="dot" w:pos="9345"/>
            </w:tabs>
            <w:spacing w:before="120" w:after="0" w:line="360" w:lineRule="auto"/>
            <w:ind w:firstLine="851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482866662" w:history="1">
            <w:r w:rsidRPr="00AD5F78">
              <w:rPr>
                <w:rStyle w:val="a6"/>
                <w:rFonts w:eastAsia="Times New Roman" w:cs="Times New Roman"/>
                <w:b/>
                <w:noProof/>
                <w:szCs w:val="24"/>
                <w:lang w:eastAsia="ru-RU"/>
              </w:rPr>
              <w:t xml:space="preserve">Язык программирования </w:t>
            </w:r>
            <w:r w:rsidRPr="00AD5F78">
              <w:rPr>
                <w:rStyle w:val="a6"/>
                <w:rFonts w:eastAsia="Times New Roman" w:cs="Times New Roman"/>
                <w:b/>
                <w:noProof/>
                <w:szCs w:val="24"/>
                <w:lang w:val="en-US" w:eastAsia="ru-RU"/>
              </w:rPr>
              <w:t>DELPHI.</w:t>
            </w:r>
            <w:r w:rsidRPr="00AD5F78">
              <w:rPr>
                <w:rFonts w:cs="Times New Roman"/>
                <w:noProof/>
                <w:webHidden/>
                <w:szCs w:val="24"/>
              </w:rPr>
              <w:tab/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AD5F78">
              <w:rPr>
                <w:rFonts w:cs="Times New Roman"/>
                <w:noProof/>
                <w:webHidden/>
                <w:szCs w:val="24"/>
              </w:rPr>
              <w:instrText xml:space="preserve"> PAGEREF _Toc482866662 \h </w:instrText>
            </w:r>
            <w:r w:rsidRPr="00AD5F78">
              <w:rPr>
                <w:rFonts w:cs="Times New Roman"/>
                <w:noProof/>
                <w:webHidden/>
                <w:szCs w:val="24"/>
              </w:rPr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AD5F78">
              <w:rPr>
                <w:rFonts w:cs="Times New Roman"/>
                <w:noProof/>
                <w:webHidden/>
                <w:szCs w:val="24"/>
              </w:rPr>
              <w:t>10</w:t>
            </w:r>
            <w:r w:rsidRPr="00AD5F7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905DFB" w:rsidRPr="00AD5F78" w:rsidRDefault="00905DFB" w:rsidP="00737684">
          <w:pPr>
            <w:spacing w:before="120" w:after="0" w:line="360" w:lineRule="auto"/>
            <w:ind w:firstLine="851"/>
            <w:rPr>
              <w:rFonts w:cs="Times New Roman"/>
              <w:szCs w:val="24"/>
            </w:rPr>
          </w:pPr>
          <w:r w:rsidRPr="00AD5F78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542B4B" w:rsidRPr="00AD5F78" w:rsidRDefault="00542B4B" w:rsidP="00737684">
      <w:pPr>
        <w:pStyle w:val="Style3"/>
        <w:widowControl/>
        <w:spacing w:before="120" w:line="360" w:lineRule="auto"/>
        <w:ind w:firstLine="851"/>
        <w:rPr>
          <w:i/>
        </w:rPr>
      </w:pPr>
    </w:p>
    <w:p w:rsidR="00542B4B" w:rsidRPr="00AD5F78" w:rsidRDefault="00542B4B" w:rsidP="00737684">
      <w:pPr>
        <w:pStyle w:val="Style3"/>
        <w:widowControl/>
        <w:spacing w:before="120" w:line="360" w:lineRule="auto"/>
        <w:ind w:firstLine="851"/>
        <w:rPr>
          <w:i/>
        </w:rPr>
      </w:pPr>
    </w:p>
    <w:p w:rsidR="00542B4B" w:rsidRPr="00AD5F78" w:rsidRDefault="00542B4B" w:rsidP="00737684">
      <w:pPr>
        <w:pStyle w:val="Style3"/>
        <w:widowControl/>
        <w:spacing w:before="120" w:line="360" w:lineRule="auto"/>
        <w:ind w:firstLine="851"/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AD5F78" w:rsidRDefault="00903AA8" w:rsidP="00737684">
      <w:pPr>
        <w:pStyle w:val="a4"/>
        <w:shd w:val="clear" w:color="auto" w:fill="FFFFFF"/>
        <w:spacing w:before="120" w:beforeAutospacing="0" w:after="0" w:afterAutospacing="0" w:line="360" w:lineRule="auto"/>
        <w:ind w:firstLine="851"/>
        <w:jc w:val="both"/>
        <w:textAlignment w:val="baseline"/>
        <w:rPr>
          <w:color w:val="000000"/>
        </w:rPr>
      </w:pPr>
    </w:p>
    <w:p w:rsidR="00903AA8" w:rsidRPr="005E72B1" w:rsidRDefault="00433486" w:rsidP="00737684">
      <w:pPr>
        <w:pStyle w:val="2"/>
        <w:spacing w:before="120" w:line="360" w:lineRule="auto"/>
        <w:rPr>
          <w:rFonts w:cs="Times New Roman"/>
          <w:b/>
          <w:szCs w:val="24"/>
        </w:rPr>
      </w:pPr>
      <w:bookmarkStart w:id="0" w:name="_Toc482866654"/>
      <w:r w:rsidRPr="005E72B1">
        <w:rPr>
          <w:rFonts w:cs="Times New Roman"/>
          <w:b/>
          <w:szCs w:val="24"/>
        </w:rPr>
        <w:t>Введение.</w:t>
      </w:r>
      <w:bookmarkEnd w:id="0"/>
    </w:p>
    <w:p w:rsidR="00433486" w:rsidRPr="00433486" w:rsidRDefault="00433486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  <w:r w:rsidRPr="00433486">
        <w:rPr>
          <w:rFonts w:eastAsia="Times New Roman" w:cs="Times New Roman"/>
          <w:szCs w:val="24"/>
          <w:lang w:eastAsia="ru-RU"/>
        </w:rPr>
        <w:t>В связи с развитием новой вычислительной техники инженерная практика наших дней все чаще и чаще встречается с математическими задачами, точное решение которых получить весьма сложно или невозможно. В этих случаях обычно прибегают к тем или иным приближенным вычислениям. Вот почему приближенные и численные методы математического анализа получили за последние годы широкое развитие и приобрели исключительно важное значение.</w:t>
      </w:r>
    </w:p>
    <w:p w:rsidR="00433486" w:rsidRPr="00433486" w:rsidRDefault="00433486" w:rsidP="00737684">
      <w:pPr>
        <w:shd w:val="clear" w:color="auto" w:fill="FFFFFF"/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  <w:r w:rsidRPr="00433486">
        <w:rPr>
          <w:rFonts w:eastAsia="Times New Roman" w:cs="Times New Roman"/>
          <w:szCs w:val="24"/>
          <w:lang w:eastAsia="ru-RU"/>
        </w:rPr>
        <w:t>В данной курсовой работе рассматривается знаменитый метод Ньютона и его модификация решения систем нелинейных уравнений. Решение систем нелинейных уравнений – одна из трудных задач вычислительной математики. Трудность состоит в том, чтобы определить: имеет ли система решение, и, если – да, то сколько. Изучается сходимость основного и упрощенного методов Ньютона и метода, получаемого из метода Ньютона применением итерационного процесса для приближенного обращения матриц Якоби.</w:t>
      </w:r>
      <w:r w:rsidR="00737684">
        <w:rPr>
          <w:rFonts w:eastAsia="Times New Roman" w:cs="Times New Roman"/>
          <w:szCs w:val="24"/>
          <w:lang w:eastAsia="ru-RU"/>
        </w:rPr>
        <w:t xml:space="preserve"> </w:t>
      </w:r>
    </w:p>
    <w:p w:rsidR="00C759FC" w:rsidRPr="00AD5F78" w:rsidRDefault="00737684" w:rsidP="00737684">
      <w:pPr>
        <w:spacing w:before="120" w:after="0" w:line="36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О</w:t>
      </w:r>
      <w:r w:rsidR="00433486" w:rsidRPr="00433486">
        <w:rPr>
          <w:rFonts w:eastAsia="Times New Roman" w:cs="Times New Roman"/>
          <w:szCs w:val="24"/>
          <w:lang w:eastAsia="ru-RU"/>
        </w:rPr>
        <w:t xml:space="preserve">писываются: методы </w:t>
      </w:r>
      <w:r w:rsidR="00AD5F78" w:rsidRPr="00AD5F78">
        <w:rPr>
          <w:rFonts w:eastAsia="Times New Roman" w:cs="Times New Roman"/>
          <w:szCs w:val="24"/>
          <w:lang w:eastAsia="ru-RU"/>
        </w:rPr>
        <w:t>ложного положения, метод касательных, теоремы</w:t>
      </w:r>
      <w:r w:rsidR="00433486" w:rsidRPr="00433486">
        <w:rPr>
          <w:rFonts w:eastAsia="Times New Roman" w:cs="Times New Roman"/>
          <w:szCs w:val="24"/>
          <w:lang w:eastAsia="ru-RU"/>
        </w:rPr>
        <w:t>,</w:t>
      </w:r>
      <w:r w:rsidR="00AD5F78" w:rsidRPr="00AD5F78">
        <w:rPr>
          <w:rFonts w:eastAsia="Times New Roman" w:cs="Times New Roman"/>
          <w:szCs w:val="24"/>
          <w:lang w:eastAsia="ru-RU"/>
        </w:rPr>
        <w:t xml:space="preserve"> реализация метода на языке программирования </w:t>
      </w:r>
      <w:r w:rsidR="00AD5F78" w:rsidRPr="00AD5F78">
        <w:rPr>
          <w:rFonts w:eastAsia="Times New Roman" w:cs="Times New Roman"/>
          <w:szCs w:val="24"/>
          <w:lang w:val="en-US" w:eastAsia="ru-RU"/>
        </w:rPr>
        <w:t>DELPHI</w:t>
      </w:r>
      <w:r w:rsidR="00AD5F78" w:rsidRPr="00AD5F78">
        <w:rPr>
          <w:rFonts w:eastAsia="Times New Roman" w:cs="Times New Roman"/>
          <w:szCs w:val="24"/>
          <w:lang w:eastAsia="ru-RU"/>
        </w:rPr>
        <w:t>,</w:t>
      </w:r>
      <w:r w:rsidR="00433486" w:rsidRPr="00433486">
        <w:rPr>
          <w:rFonts w:eastAsia="Times New Roman" w:cs="Times New Roman"/>
          <w:szCs w:val="24"/>
          <w:lang w:eastAsia="ru-RU"/>
        </w:rPr>
        <w:t xml:space="preserve"> который чаще оказывается лучшим выбором для реше</w:t>
      </w:r>
      <w:r w:rsidR="00AD5F78" w:rsidRPr="00AD5F78">
        <w:rPr>
          <w:rFonts w:eastAsia="Times New Roman" w:cs="Times New Roman"/>
          <w:szCs w:val="24"/>
          <w:lang w:eastAsia="ru-RU"/>
        </w:rPr>
        <w:t>ния систем нелинейных уравнений.</w:t>
      </w: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Pr="00AD5F78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C759FC" w:rsidRDefault="00C759FC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5E72B1" w:rsidRDefault="005E72B1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5E72B1" w:rsidRDefault="005E72B1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5E72B1" w:rsidRDefault="005E72B1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5E72B1" w:rsidRPr="00AD5F78" w:rsidRDefault="005E72B1" w:rsidP="00737684">
      <w:pPr>
        <w:spacing w:before="120" w:after="0" w:line="360" w:lineRule="auto"/>
        <w:ind w:firstLine="851"/>
        <w:rPr>
          <w:rFonts w:eastAsia="Times New Roman" w:cs="Times New Roman"/>
          <w:szCs w:val="24"/>
          <w:lang w:eastAsia="ru-RU"/>
        </w:rPr>
      </w:pPr>
    </w:p>
    <w:p w:rsidR="00737684" w:rsidRDefault="00C759FC" w:rsidP="00737684">
      <w:pPr>
        <w:pStyle w:val="1"/>
      </w:pPr>
      <w:bookmarkStart w:id="1" w:name="_Toc482866655"/>
      <w:bookmarkStart w:id="2" w:name="_GoBack"/>
      <w:r w:rsidRPr="00737684">
        <w:lastRenderedPageBreak/>
        <w:t xml:space="preserve">Глава I. </w:t>
      </w:r>
      <w:r w:rsidR="00737684">
        <w:t>Теоретические основы метода касательных.</w:t>
      </w:r>
    </w:p>
    <w:bookmarkEnd w:id="2"/>
    <w:p w:rsidR="00C759FC" w:rsidRPr="00737684" w:rsidRDefault="00C759FC" w:rsidP="00737684">
      <w:pPr>
        <w:pStyle w:val="1"/>
        <w:numPr>
          <w:ilvl w:val="1"/>
          <w:numId w:val="3"/>
        </w:numPr>
      </w:pPr>
      <w:r w:rsidRPr="00737684">
        <w:t>Сущность метода</w:t>
      </w:r>
      <w:bookmarkEnd w:id="1"/>
      <w:r w:rsidR="00737684" w:rsidRPr="00737684">
        <w:t xml:space="preserve"> касательных.</w:t>
      </w:r>
    </w:p>
    <w:p w:rsidR="001873D6" w:rsidRPr="00737684" w:rsidRDefault="001873D6" w:rsidP="00737684">
      <w:pPr>
        <w:pStyle w:val="a4"/>
        <w:spacing w:before="120" w:beforeAutospacing="0" w:after="0" w:afterAutospacing="0" w:line="360" w:lineRule="auto"/>
      </w:pPr>
      <w:r w:rsidRPr="00AD5F78">
        <w:t>Знаменитый метод Ньютона является одним из наиболее эффективных методов решения самых разных нелинейных задач. Расчётную формулу метода можно получить, используя различные подходы. Рассмотрим два из них.</w:t>
      </w:r>
    </w:p>
    <w:p w:rsidR="001873D6" w:rsidRPr="00AD5F78" w:rsidRDefault="001873D6" w:rsidP="00737684">
      <w:pPr>
        <w:pStyle w:val="a7"/>
        <w:spacing w:line="360" w:lineRule="auto"/>
      </w:pPr>
      <w:r w:rsidRPr="00AD5F78">
        <w:t xml:space="preserve">Выведем расчётную формулу метода для решения нелинейного уравнения </w:t>
      </w:r>
      <w:r w:rsidRPr="00AD5F78">
        <w:rPr>
          <w:noProof/>
        </w:rPr>
        <w:drawing>
          <wp:inline distT="0" distB="0" distL="0" distR="0">
            <wp:extent cx="581025" cy="228600"/>
            <wp:effectExtent l="0" t="0" r="9525" b="0"/>
            <wp:docPr id="30" name="Рисунок 30" descr="http://works.doklad.ru/images/L5DtUkVOWck/65929c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ks.doklad.ru/images/L5DtUkVOWck/65929c1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из простых геометрических соображений. Пусть </w:t>
      </w:r>
      <w:r w:rsidRPr="00AD5F78">
        <w:rPr>
          <w:noProof/>
        </w:rPr>
        <w:drawing>
          <wp:inline distT="0" distB="0" distL="0" distR="0">
            <wp:extent cx="247650" cy="209550"/>
            <wp:effectExtent l="0" t="0" r="0" b="0"/>
            <wp:docPr id="29" name="Рисунок 29" descr="http://works.doklad.ru/images/L5DtUkVOWck/maea2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ks.doklad.ru/images/L5DtUkVOWck/maea230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- заданное начальное приближение к </w:t>
      </w:r>
      <w:proofErr w:type="gramStart"/>
      <w:r w:rsidRPr="00AD5F78">
        <w:t xml:space="preserve">корню </w:t>
      </w:r>
      <w:r w:rsidRPr="00AD5F78">
        <w:rPr>
          <w:noProof/>
        </w:rPr>
        <w:drawing>
          <wp:inline distT="0" distB="0" distL="0" distR="0">
            <wp:extent cx="133350" cy="228600"/>
            <wp:effectExtent l="0" t="0" r="0" b="0"/>
            <wp:docPr id="28" name="Рисунок 28" descr="http://works.doklad.ru/images/L5DtUkVOWck/m94c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rks.doklad.ru/images/L5DtUkVOWck/m94ce4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</w:t>
      </w:r>
      <w:proofErr w:type="gramEnd"/>
      <w:r w:rsidRPr="00AD5F78">
        <w:t xml:space="preserve"> В точке с координатами </w:t>
      </w:r>
      <w:r w:rsidRPr="00AD5F78">
        <w:rPr>
          <w:noProof/>
        </w:rPr>
        <w:drawing>
          <wp:inline distT="0" distB="0" distL="0" distR="0">
            <wp:extent cx="838200" cy="238125"/>
            <wp:effectExtent l="0" t="0" r="0" b="9525"/>
            <wp:docPr id="27" name="Рисунок 27" descr="http://works.doklad.ru/images/L5DtUkVOWck/m44db58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ks.doklad.ru/images/L5DtUkVOWck/m44db582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проведём касательную к графику функции </w:t>
      </w:r>
      <w:r w:rsidRPr="00AD5F78">
        <w:rPr>
          <w:noProof/>
        </w:rPr>
        <w:drawing>
          <wp:inline distT="0" distB="0" distL="0" distR="0">
            <wp:extent cx="600075" cy="228600"/>
            <wp:effectExtent l="0" t="0" r="9525" b="0"/>
            <wp:docPr id="26" name="Рисунок 26" descr="http://works.doklad.ru/images/L5DtUkVOWck/5fabe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ks.doklad.ru/images/L5DtUkVOWck/5fabed8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и за новое приближение </w:t>
      </w:r>
      <w:r w:rsidRPr="00AD5F78">
        <w:rPr>
          <w:noProof/>
        </w:rPr>
        <w:drawing>
          <wp:inline distT="0" distB="0" distL="0" distR="0">
            <wp:extent cx="238125" cy="209550"/>
            <wp:effectExtent l="0" t="0" r="9525" b="0"/>
            <wp:docPr id="25" name="Рисунок 25" descr="http://works.doklad.ru/images/L5DtUkVOWck/m37c6dd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orks.doklad.ru/images/L5DtUkVOWck/m37c6dd9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примем абсциссу точки пересечения этой касательной с </w:t>
      </w:r>
      <w:proofErr w:type="gramStart"/>
      <w:r w:rsidRPr="00AD5F78">
        <w:t xml:space="preserve">осью </w:t>
      </w:r>
      <w:r w:rsidRPr="00AD5F78">
        <w:rPr>
          <w:noProof/>
        </w:rPr>
        <w:drawing>
          <wp:inline distT="0" distB="0" distL="0" distR="0">
            <wp:extent cx="238125" cy="180975"/>
            <wp:effectExtent l="0" t="0" r="9525" b="9525"/>
            <wp:docPr id="24" name="Рисунок 24" descr="http://works.doklad.ru/images/L5DtUkVOWck/m5a2978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orks.doklad.ru/images/L5DtUkVOWck/m5a29789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</w:t>
      </w:r>
      <w:proofErr w:type="gramEnd"/>
      <w:r w:rsidRPr="00AD5F78">
        <w:t xml:space="preserve"> Аналогично за приближение </w:t>
      </w:r>
      <w:r w:rsidRPr="00AD5F78">
        <w:rPr>
          <w:noProof/>
        </w:rPr>
        <w:drawing>
          <wp:inline distT="0" distB="0" distL="0" distR="0">
            <wp:extent cx="247650" cy="209550"/>
            <wp:effectExtent l="0" t="0" r="0" b="0"/>
            <wp:docPr id="23" name="Рисунок 23" descr="http://works.doklad.ru/images/L5DtUkVOWck/m464803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orks.doklad.ru/images/L5DtUkVOWck/m464803fd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примем абсциссу точки пересечения с осью </w:t>
      </w:r>
      <w:r w:rsidRPr="00AD5F78">
        <w:rPr>
          <w:noProof/>
        </w:rPr>
        <w:drawing>
          <wp:inline distT="0" distB="0" distL="0" distR="0">
            <wp:extent cx="238125" cy="180975"/>
            <wp:effectExtent l="0" t="0" r="9525" b="9525"/>
            <wp:docPr id="22" name="Рисунок 22" descr="http://works.doklad.ru/images/L5DtUkVOWck/m5a2978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orks.doklad.ru/images/L5DtUkVOWck/m5a29789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касательной, проведённой к графику в точке </w:t>
      </w:r>
      <w:r w:rsidRPr="00AD5F78">
        <w:rPr>
          <w:noProof/>
        </w:rPr>
        <w:drawing>
          <wp:inline distT="0" distB="0" distL="0" distR="0">
            <wp:extent cx="314325" cy="200025"/>
            <wp:effectExtent l="0" t="0" r="9525" b="9525"/>
            <wp:docPr id="21" name="Рисунок 21" descr="http://works.doklad.ru/images/L5DtUkVOWck/m73de99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rks.doklad.ru/images/L5DtUkVOWck/m73de992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с </w:t>
      </w:r>
      <w:proofErr w:type="gramStart"/>
      <w:r w:rsidRPr="00AD5F78">
        <w:t xml:space="preserve">координатами </w:t>
      </w:r>
      <w:r w:rsidRPr="00AD5F78">
        <w:rPr>
          <w:noProof/>
        </w:rPr>
        <w:drawing>
          <wp:inline distT="0" distB="0" distL="0" distR="0">
            <wp:extent cx="790575" cy="238125"/>
            <wp:effectExtent l="0" t="0" r="9525" b="9525"/>
            <wp:docPr id="20" name="Рисунок 20" descr="http://works.doklad.ru/images/L5DtUkVOWck/2bf161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orks.doklad.ru/images/L5DtUkVOWck/2bf161b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</w:t>
      </w:r>
      <w:proofErr w:type="gramEnd"/>
      <w:r w:rsidRPr="00AD5F78">
        <w:t xml:space="preserve"> Продолжая этот процесс далее, получим последовательность </w:t>
      </w:r>
      <w:r w:rsidRPr="00AD5F78">
        <w:rPr>
          <w:noProof/>
        </w:rPr>
        <w:drawing>
          <wp:inline distT="0" distB="0" distL="0" distR="0">
            <wp:extent cx="1419225" cy="238125"/>
            <wp:effectExtent l="0" t="0" r="9525" b="9525"/>
            <wp:docPr id="19" name="Рисунок 19" descr="http://works.doklad.ru/images/L5DtUkVOWck/m74faec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orks.doklad.ru/images/L5DtUkVOWck/m74faeccd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приближённой к </w:t>
      </w:r>
      <w:proofErr w:type="gramStart"/>
      <w:r w:rsidRPr="00AD5F78">
        <w:t xml:space="preserve">корню </w:t>
      </w:r>
      <w:r w:rsidRPr="00AD5F78">
        <w:rPr>
          <w:noProof/>
        </w:rPr>
        <w:drawing>
          <wp:inline distT="0" distB="0" distL="0" distR="0">
            <wp:extent cx="133350" cy="228600"/>
            <wp:effectExtent l="0" t="0" r="0" b="0"/>
            <wp:docPr id="18" name="Рисунок 18" descr="http://works.doklad.ru/images/L5DtUkVOWck/m94c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rks.doklad.ru/images/L5DtUkVOWck/m94ce4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</w:t>
      </w:r>
      <w:proofErr w:type="gramEnd"/>
    </w:p>
    <w:p w:rsidR="001873D6" w:rsidRPr="00AD5F78" w:rsidRDefault="001873D6" w:rsidP="00737684">
      <w:pPr>
        <w:pStyle w:val="a7"/>
        <w:spacing w:line="360" w:lineRule="auto"/>
      </w:pPr>
      <w:r w:rsidRPr="00AD5F78">
        <w:t xml:space="preserve">Уравнение касательной, проведённой к графику функции </w:t>
      </w:r>
      <w:r w:rsidRPr="00AD5F78">
        <w:rPr>
          <w:noProof/>
        </w:rPr>
        <w:drawing>
          <wp:inline distT="0" distB="0" distL="0" distR="0">
            <wp:extent cx="600075" cy="228600"/>
            <wp:effectExtent l="0" t="0" r="9525" b="0"/>
            <wp:docPr id="17" name="Рисунок 17" descr="http://works.doklad.ru/images/L5DtUkVOWck/5fabe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orks.doklad.ru/images/L5DtUkVOWck/5fabed8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в точке </w:t>
      </w:r>
      <w:r w:rsidRPr="00AD5F78">
        <w:rPr>
          <w:noProof/>
        </w:rPr>
        <w:drawing>
          <wp:inline distT="0" distB="0" distL="0" distR="0">
            <wp:extent cx="838200" cy="238125"/>
            <wp:effectExtent l="0" t="0" r="0" b="9525"/>
            <wp:docPr id="16" name="Рисунок 16" descr="http://works.doklad.ru/images/L5DtUkVOWck/mac12c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orks.doklad.ru/images/L5DtUkVOWck/mac12c4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имеет вид:</w:t>
      </w:r>
    </w:p>
    <w:p w:rsidR="001873D6" w:rsidRPr="00AD5F78" w:rsidRDefault="001873D6" w:rsidP="00737684">
      <w:pPr>
        <w:pStyle w:val="a7"/>
        <w:spacing w:line="360" w:lineRule="auto"/>
      </w:pPr>
      <w:r w:rsidRPr="00AD5F78">
        <w:rPr>
          <w:noProof/>
        </w:rPr>
        <w:drawing>
          <wp:inline distT="0" distB="0" distL="0" distR="0">
            <wp:extent cx="1895475" cy="238125"/>
            <wp:effectExtent l="0" t="0" r="9525" b="9525"/>
            <wp:docPr id="15" name="Рисунок 15" descr="http://works.doklad.ru/images/L5DtUkVOWck/29e152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orks.doklad.ru/images/L5DtUkVOWck/29e152c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 (1.1)</w:t>
      </w:r>
    </w:p>
    <w:p w:rsidR="001873D6" w:rsidRPr="00AD5F78" w:rsidRDefault="001873D6" w:rsidP="00737684">
      <w:pPr>
        <w:pStyle w:val="a7"/>
        <w:spacing w:line="360" w:lineRule="auto"/>
      </w:pPr>
      <w:r w:rsidRPr="00AD5F78">
        <w:t>Полагая в равенстве (1.1</w:t>
      </w:r>
      <w:proofErr w:type="gramStart"/>
      <w:r w:rsidRPr="00AD5F78">
        <w:t xml:space="preserve">) </w:t>
      </w:r>
      <w:r w:rsidRPr="00AD5F78">
        <w:rPr>
          <w:noProof/>
        </w:rPr>
        <w:drawing>
          <wp:inline distT="0" distB="0" distL="0" distR="0">
            <wp:extent cx="381000" cy="209550"/>
            <wp:effectExtent l="0" t="0" r="0" b="0"/>
            <wp:docPr id="14" name="Рисунок 14" descr="http://works.doklad.ru/images/L5DtUkVOWck/m7e392d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orks.doklad.ru/images/L5DtUkVOWck/m7e392d7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,</w:t>
      </w:r>
      <w:proofErr w:type="gramEnd"/>
      <w:r w:rsidRPr="00AD5F78">
        <w:t xml:space="preserve"> замечаем, что при выполнении условия абсцисса </w:t>
      </w:r>
      <w:r w:rsidRPr="00AD5F78">
        <w:rPr>
          <w:noProof/>
        </w:rPr>
        <w:drawing>
          <wp:inline distT="0" distB="0" distL="0" distR="0">
            <wp:extent cx="342900" cy="209550"/>
            <wp:effectExtent l="0" t="0" r="0" b="0"/>
            <wp:docPr id="13" name="Рисунок 13" descr="http://works.doklad.ru/images/L5DtUkVOWck/m2789fc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orks.doklad.ru/images/L5DtUkVOWck/m2789fc0b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точки пересечения касательной с осью </w:t>
      </w:r>
      <w:r w:rsidRPr="00AD5F78">
        <w:rPr>
          <w:noProof/>
        </w:rPr>
        <w:drawing>
          <wp:inline distT="0" distB="0" distL="0" distR="0">
            <wp:extent cx="238125" cy="180975"/>
            <wp:effectExtent l="0" t="0" r="9525" b="9525"/>
            <wp:docPr id="12" name="Рисунок 12" descr="http://works.doklad.ru/images/L5DtUkVOWck/m5a2978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orks.doklad.ru/images/L5DtUkVOWck/m5a29789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удовлетворяет равенству:</w:t>
      </w:r>
    </w:p>
    <w:p w:rsidR="001873D6" w:rsidRPr="00AD5F78" w:rsidRDefault="001873D6" w:rsidP="00737684">
      <w:pPr>
        <w:pStyle w:val="a7"/>
        <w:spacing w:line="360" w:lineRule="auto"/>
      </w:pPr>
      <w:r w:rsidRPr="00AD5F78">
        <w:rPr>
          <w:noProof/>
        </w:rPr>
        <w:drawing>
          <wp:inline distT="0" distB="0" distL="0" distR="0">
            <wp:extent cx="2114550" cy="238125"/>
            <wp:effectExtent l="0" t="0" r="0" b="9525"/>
            <wp:docPr id="11" name="Рисунок 11" descr="http://works.doklad.ru/images/L5DtUkVOWck/42656c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orks.doklad.ru/images/L5DtUkVOWck/42656c3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 (1.2)</w:t>
      </w:r>
    </w:p>
    <w:p w:rsidR="001873D6" w:rsidRPr="00AD5F78" w:rsidRDefault="001873D6" w:rsidP="00737684">
      <w:pPr>
        <w:pStyle w:val="a7"/>
        <w:spacing w:line="360" w:lineRule="auto"/>
      </w:pPr>
      <w:r w:rsidRPr="00AD5F78">
        <w:t xml:space="preserve">Выражая из </w:t>
      </w:r>
      <w:proofErr w:type="gramStart"/>
      <w:r w:rsidRPr="00AD5F78">
        <w:t xml:space="preserve">него </w:t>
      </w:r>
      <w:r w:rsidRPr="00AD5F78">
        <w:rPr>
          <w:noProof/>
        </w:rPr>
        <w:drawing>
          <wp:inline distT="0" distB="0" distL="0" distR="0">
            <wp:extent cx="342900" cy="209550"/>
            <wp:effectExtent l="0" t="0" r="0" b="0"/>
            <wp:docPr id="10" name="Рисунок 10" descr="http://works.doklad.ru/images/L5DtUkVOWck/m2789fc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orks.doklad.ru/images/L5DtUkVOWck/m2789fc0b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,</w:t>
      </w:r>
      <w:proofErr w:type="gramEnd"/>
      <w:r w:rsidRPr="00AD5F78">
        <w:t xml:space="preserve"> получаем расчётную формулу </w:t>
      </w:r>
      <w:r w:rsidRPr="00AD5F78">
        <w:rPr>
          <w:i/>
          <w:iCs/>
        </w:rPr>
        <w:t>метода Ньютона</w:t>
      </w:r>
      <w:r w:rsidRPr="00AD5F78">
        <w:t>:</w:t>
      </w:r>
    </w:p>
    <w:p w:rsidR="001873D6" w:rsidRPr="00AD5F78" w:rsidRDefault="001873D6" w:rsidP="00737684">
      <w:pPr>
        <w:pStyle w:val="a7"/>
        <w:spacing w:line="360" w:lineRule="auto"/>
      </w:pPr>
      <w:r w:rsidRPr="00AD5F78">
        <w:t xml:space="preserve">, </w:t>
      </w:r>
      <w:r w:rsidRPr="00AD5F78">
        <w:rPr>
          <w:noProof/>
        </w:rPr>
        <w:drawing>
          <wp:inline distT="0" distB="0" distL="0" distR="0">
            <wp:extent cx="371475" cy="180975"/>
            <wp:effectExtent l="0" t="0" r="9525" b="9525"/>
            <wp:docPr id="9" name="Рисунок 9" descr="http://works.doklad.ru/images/L5DtUkVOWck/61c488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orks.doklad.ru/images/L5DtUkVOWck/61c488c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 (1.3)</w:t>
      </w:r>
    </w:p>
    <w:p w:rsidR="001873D6" w:rsidRDefault="001873D6" w:rsidP="00737684">
      <w:pPr>
        <w:pStyle w:val="a7"/>
        <w:spacing w:line="360" w:lineRule="auto"/>
      </w:pPr>
      <w:r w:rsidRPr="00AD5F78">
        <w:t xml:space="preserve">Благодаря такой геометрической интерпретации этот метод часто называют </w:t>
      </w:r>
      <w:r w:rsidRPr="00AD5F78">
        <w:rPr>
          <w:i/>
          <w:iCs/>
        </w:rPr>
        <w:t>методом касательных</w:t>
      </w:r>
      <w:r w:rsidRPr="00AD5F78">
        <w:t>.</w:t>
      </w:r>
    </w:p>
    <w:p w:rsidR="00737684" w:rsidRDefault="00737684" w:rsidP="00737684">
      <w:pPr>
        <w:pStyle w:val="a7"/>
        <w:spacing w:line="360" w:lineRule="auto"/>
      </w:pPr>
    </w:p>
    <w:p w:rsidR="005E72B1" w:rsidRDefault="005E72B1" w:rsidP="00737684">
      <w:pPr>
        <w:pStyle w:val="a7"/>
        <w:spacing w:line="360" w:lineRule="auto"/>
      </w:pPr>
    </w:p>
    <w:p w:rsidR="005E72B1" w:rsidRDefault="005E72B1" w:rsidP="00737684">
      <w:pPr>
        <w:pStyle w:val="a7"/>
        <w:spacing w:line="360" w:lineRule="auto"/>
      </w:pPr>
    </w:p>
    <w:p w:rsidR="005E72B1" w:rsidRDefault="005E72B1" w:rsidP="00737684">
      <w:pPr>
        <w:pStyle w:val="a7"/>
        <w:spacing w:line="360" w:lineRule="auto"/>
      </w:pPr>
    </w:p>
    <w:p w:rsidR="005E72B1" w:rsidRDefault="005E72B1" w:rsidP="00737684">
      <w:pPr>
        <w:pStyle w:val="a7"/>
        <w:spacing w:line="360" w:lineRule="auto"/>
      </w:pPr>
    </w:p>
    <w:p w:rsidR="00445182" w:rsidRDefault="00445182" w:rsidP="00737684">
      <w:pPr>
        <w:pStyle w:val="2"/>
        <w:spacing w:before="120" w:line="360" w:lineRule="auto"/>
        <w:rPr>
          <w:rFonts w:cs="Times New Roman"/>
          <w:b/>
          <w:szCs w:val="24"/>
        </w:rPr>
      </w:pPr>
      <w:bookmarkStart w:id="3" w:name="_Toc482866657"/>
      <w:r w:rsidRPr="005E72B1">
        <w:rPr>
          <w:rFonts w:cs="Times New Roman"/>
          <w:b/>
          <w:szCs w:val="24"/>
        </w:rPr>
        <w:lastRenderedPageBreak/>
        <w:t>ВЕКТОРНАЯ ЗАПИСЬ НЕЛИНЕЙНЫХ СИСТЕМ.</w:t>
      </w:r>
      <w:bookmarkEnd w:id="3"/>
    </w:p>
    <w:p w:rsidR="005E72B1" w:rsidRPr="005E72B1" w:rsidRDefault="005E72B1" w:rsidP="00737684">
      <w:pPr>
        <w:spacing w:line="360" w:lineRule="auto"/>
      </w:pPr>
    </w:p>
    <w:p w:rsidR="00445182" w:rsidRPr="00AD5F78" w:rsidRDefault="00445182" w:rsidP="00737684">
      <w:pPr>
        <w:pStyle w:val="a7"/>
        <w:spacing w:line="360" w:lineRule="auto"/>
      </w:pPr>
      <w:r w:rsidRPr="00AD5F78">
        <w:t>Пусть требуется решить систему уравнений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rPr>
          <w:noProof/>
        </w:rPr>
        <w:drawing>
          <wp:inline distT="0" distB="0" distL="0" distR="0">
            <wp:extent cx="1352550" cy="933450"/>
            <wp:effectExtent l="0" t="0" r="0" b="0"/>
            <wp:docPr id="46" name="Рисунок 46" descr="http://works.doklad.ru/images/L5DtUkVOWck/m65d487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orks.doklad.ru/images/L5DtUkVOWck/m65d4879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(1)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t>где</w:t>
      </w:r>
      <w:r w:rsidRPr="00AD5F78">
        <w:rPr>
          <w:noProof/>
        </w:rPr>
        <w:drawing>
          <wp:inline distT="0" distB="0" distL="0" distR="0">
            <wp:extent cx="752475" cy="238125"/>
            <wp:effectExtent l="0" t="0" r="9525" b="9525"/>
            <wp:docPr id="45" name="Рисунок 45" descr="http://works.doklad.ru/images/L5DtUkVOWck/3e5949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orks.doklad.ru/images/L5DtUkVOWck/3e59491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— заданные, нелинейные (среди них могут быть и линейные)</w:t>
      </w:r>
    </w:p>
    <w:p w:rsidR="00445182" w:rsidRPr="00AD5F78" w:rsidRDefault="00445182" w:rsidP="00737684">
      <w:pPr>
        <w:pStyle w:val="a7"/>
        <w:spacing w:line="360" w:lineRule="auto"/>
      </w:pPr>
      <w:proofErr w:type="spellStart"/>
      <w:r w:rsidRPr="00AD5F78">
        <w:t>вещественнозначные</w:t>
      </w:r>
      <w:proofErr w:type="spellEnd"/>
      <w:r w:rsidRPr="00AD5F78">
        <w:t xml:space="preserve"> функции </w:t>
      </w:r>
      <w:r w:rsidRPr="00AD5F78">
        <w:rPr>
          <w:i/>
          <w:iCs/>
        </w:rPr>
        <w:t xml:space="preserve">п </w:t>
      </w:r>
      <w:r w:rsidRPr="00AD5F78">
        <w:t xml:space="preserve">вещественных </w:t>
      </w:r>
      <w:proofErr w:type="gramStart"/>
      <w:r w:rsidRPr="00AD5F78">
        <w:t xml:space="preserve">переменных </w:t>
      </w:r>
      <w:r w:rsidRPr="00AD5F78">
        <w:rPr>
          <w:noProof/>
        </w:rPr>
        <w:drawing>
          <wp:inline distT="0" distB="0" distL="0" distR="0">
            <wp:extent cx="742950" cy="238125"/>
            <wp:effectExtent l="0" t="0" r="0" b="9525"/>
            <wp:docPr id="44" name="Рисунок 44" descr="http://works.doklad.ru/images/L5DtUkVOWck/1d5e29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orks.doklad.ru/images/L5DtUkVOWck/1d5e29b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</w:t>
      </w:r>
      <w:proofErr w:type="gramEnd"/>
      <w:r w:rsidRPr="00AD5F78">
        <w:t xml:space="preserve"> Обозначив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rPr>
          <w:noProof/>
        </w:rPr>
        <w:drawing>
          <wp:inline distT="0" distB="0" distL="0" distR="0">
            <wp:extent cx="628650" cy="933450"/>
            <wp:effectExtent l="0" t="0" r="0" b="0"/>
            <wp:docPr id="43" name="Рисунок 43" descr="http://works.doklad.ru/images/L5DtUkVOWck/m58c689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orks.doklad.ru/images/L5DtUkVOWck/m58c6899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, , </w:t>
      </w:r>
      <w:r w:rsidRPr="00AD5F78">
        <w:rPr>
          <w:noProof/>
        </w:rPr>
        <w:drawing>
          <wp:inline distT="0" distB="0" distL="0" distR="0">
            <wp:extent cx="552450" cy="914400"/>
            <wp:effectExtent l="0" t="0" r="0" b="0"/>
            <wp:docPr id="42" name="Рисунок 42" descr="http://works.doklad.ru/images/L5DtUkVOWck/m15aff5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orks.doklad.ru/images/L5DtUkVOWck/m15aff5ca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82" w:rsidRPr="00AD5F78" w:rsidRDefault="00445182" w:rsidP="00737684">
      <w:pPr>
        <w:pStyle w:val="a7"/>
        <w:spacing w:line="360" w:lineRule="auto"/>
      </w:pPr>
      <w:r w:rsidRPr="00AD5F78">
        <w:t>данную систему (2.1) можно записать одним уравнением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rPr>
          <w:noProof/>
        </w:rPr>
        <w:drawing>
          <wp:inline distT="0" distB="0" distL="0" distR="0">
            <wp:extent cx="600075" cy="200025"/>
            <wp:effectExtent l="0" t="0" r="9525" b="9525"/>
            <wp:docPr id="41" name="Рисунок 41" descr="http://works.doklad.ru/images/L5DtUkVOWck/m6188a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orks.doklad.ru/images/L5DtUkVOWck/m6188a2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(2)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t xml:space="preserve">относительно векторной функции </w:t>
      </w:r>
      <w:r w:rsidRPr="00AD5F78">
        <w:rPr>
          <w:i/>
          <w:iCs/>
        </w:rPr>
        <w:t xml:space="preserve">F </w:t>
      </w:r>
      <w:r w:rsidRPr="00AD5F78">
        <w:t>векторного аргумента х. Таким образом, исходную задачу можно рассматривать как зада</w:t>
      </w:r>
      <w:r w:rsidRPr="00AD5F78">
        <w:softHyphen/>
        <w:t xml:space="preserve">чу о нулях нелинейного отображения </w:t>
      </w:r>
      <w:r w:rsidRPr="00AD5F78">
        <w:rPr>
          <w:noProof/>
        </w:rPr>
        <w:drawing>
          <wp:inline distT="0" distB="0" distL="0" distR="0">
            <wp:extent cx="838200" cy="238125"/>
            <wp:effectExtent l="0" t="0" r="0" b="9525"/>
            <wp:docPr id="40" name="Рисунок 40" descr="http://works.doklad.ru/images/L5DtUkVOWck/m7aea16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orks.doklad.ru/images/L5DtUkVOWck/m7aea16e6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В этой постановке она является прямым обобщением основной задачи предыдущей главы — задачи построения методов нахождения нулей одномерных нелинейных отображений. Фактически это та же задача, только в пространствах большей размерности. Поэтому можно как заново строить методы ее решения на основе разработанных выше подходов, так и осуществлять формальный перенос выведенных для скалярного случая расчетных формул. В любом случае следует позаботиться о правомочности тех или иных операций над векторными переменными и векторными функциями, а также о сходимости получаемых таким способом итерационных процессов. Часто теоремы сходимости для этих процессов являются тривиальными обобщениями соответствующих результатов, полученных для методов решения скалярных уравнений. Однако не все результаты и не все методы можно перенести со случая </w:t>
      </w:r>
      <w:r w:rsidRPr="00AD5F78">
        <w:rPr>
          <w:i/>
          <w:iCs/>
        </w:rPr>
        <w:t xml:space="preserve">п </w:t>
      </w:r>
      <w:r w:rsidRPr="00AD5F78">
        <w:t xml:space="preserve">= 1 на случай </w:t>
      </w:r>
      <w:r w:rsidRPr="00AD5F78">
        <w:rPr>
          <w:i/>
          <w:iCs/>
        </w:rPr>
        <w:t xml:space="preserve">п </w:t>
      </w:r>
      <w:r w:rsidRPr="00AD5F78">
        <w:t xml:space="preserve">≥2. Например, здесь уже не будут работать методы дихотомии, поскольку множество векторов не упорядочено. В то же время, переход от </w:t>
      </w:r>
      <w:r w:rsidRPr="00AD5F78">
        <w:rPr>
          <w:i/>
          <w:iCs/>
        </w:rPr>
        <w:t>n</w:t>
      </w:r>
      <w:r w:rsidRPr="00AD5F78">
        <w:t xml:space="preserve"> = 1 до </w:t>
      </w:r>
      <w:r w:rsidRPr="00AD5F78">
        <w:rPr>
          <w:i/>
          <w:iCs/>
        </w:rPr>
        <w:t>n≥</w:t>
      </w:r>
      <w:r w:rsidRPr="00AD5F78">
        <w:t xml:space="preserve">2 вносит в задачу нахождения нулей нелинейного отображения свою специфику, учет которой приводит к новым методам и к различным модификациям уже имеющихся. В частности, большая вариативность методов решения нелинейных систем связана с </w:t>
      </w:r>
      <w:r w:rsidRPr="00AD5F78">
        <w:lastRenderedPageBreak/>
        <w:t xml:space="preserve">разнообразием способов, которыми можно решать линейные алгебраические задачи, возникающие при пошаговой линеаризации данной нелинейной вектор-функции </w:t>
      </w:r>
      <w:r w:rsidRPr="00AD5F78">
        <w:rPr>
          <w:i/>
          <w:iCs/>
        </w:rPr>
        <w:t>F(x).</w:t>
      </w:r>
    </w:p>
    <w:p w:rsidR="00445182" w:rsidRPr="00AD5F78" w:rsidRDefault="00445182" w:rsidP="00737684">
      <w:pPr>
        <w:pStyle w:val="a7"/>
        <w:spacing w:line="360" w:lineRule="auto"/>
        <w:rPr>
          <w:b/>
        </w:rPr>
      </w:pPr>
      <w:bookmarkStart w:id="4" w:name="_Toc482866658"/>
      <w:r w:rsidRPr="00AD5F78">
        <w:rPr>
          <w:b/>
        </w:rPr>
        <w:t>Метод линеаризации.</w:t>
      </w:r>
      <w:bookmarkEnd w:id="4"/>
    </w:p>
    <w:p w:rsidR="00445182" w:rsidRPr="00AD5F78" w:rsidRDefault="00445182" w:rsidP="00737684">
      <w:pPr>
        <w:pStyle w:val="a7"/>
        <w:spacing w:line="360" w:lineRule="auto"/>
      </w:pPr>
      <w:r w:rsidRPr="00AD5F78">
        <w:t>С наиболее общих позиций метод Ньютона можно рассматривать как итерационный метод, использующий специальную линеаризацию задачи и позволяющий свести решение исходного нелинейного уравнения к решению последовательности линейных уравнений.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t xml:space="preserve">Пусть приближение </w:t>
      </w:r>
      <w:r w:rsidRPr="00AD5F78">
        <w:rPr>
          <w:noProof/>
        </w:rPr>
        <w:drawing>
          <wp:inline distT="0" distB="0" distL="0" distR="0">
            <wp:extent cx="247650" cy="209550"/>
            <wp:effectExtent l="0" t="0" r="0" b="0"/>
            <wp:docPr id="39" name="Рисунок 39" descr="http://works.doklad.ru/images/L5DtUkVOWck/m230d0f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orks.doklad.ru/images/L5DtUkVOWck/m230d0fc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уже получено. Представим функцию в окрестности точки </w:t>
      </w:r>
      <w:r w:rsidRPr="00AD5F78">
        <w:rPr>
          <w:noProof/>
        </w:rPr>
        <w:drawing>
          <wp:inline distT="0" distB="0" distL="0" distR="0">
            <wp:extent cx="247650" cy="209550"/>
            <wp:effectExtent l="0" t="0" r="0" b="0"/>
            <wp:docPr id="38" name="Рисунок 38" descr="http://works.doklad.ru/images/L5DtUkVOWck/m230d0f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orks.doklad.ru/images/L5DtUkVOWck/m230d0fc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по формуле Тейлора: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rPr>
          <w:noProof/>
        </w:rPr>
        <w:drawing>
          <wp:inline distT="0" distB="0" distL="0" distR="0">
            <wp:extent cx="3648075" cy="409575"/>
            <wp:effectExtent l="0" t="0" r="9525" b="9525"/>
            <wp:docPr id="37" name="Рисунок 37" descr="http://works.doklad.ru/images/L5DtUkVOWck/m539884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orks.doklad.ru/images/L5DtUkVOWck/m539884cd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 (1.4)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t xml:space="preserve">Здесь </w:t>
      </w:r>
      <w:r w:rsidRPr="00AD5F78">
        <w:rPr>
          <w:noProof/>
        </w:rPr>
        <w:drawing>
          <wp:inline distT="0" distB="0" distL="0" distR="0">
            <wp:extent cx="133350" cy="209550"/>
            <wp:effectExtent l="0" t="0" r="0" b="0"/>
            <wp:docPr id="36" name="Рисунок 36" descr="http://works.doklad.ru/images/L5DtUkVOWck/m4c72e2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orks.doklad.ru/images/L5DtUkVOWck/m4c72e2b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- некоторая точка, расположенная между </w:t>
      </w:r>
      <w:r w:rsidRPr="00AD5F78">
        <w:rPr>
          <w:noProof/>
        </w:rPr>
        <w:drawing>
          <wp:inline distT="0" distB="0" distL="0" distR="0">
            <wp:extent cx="133350" cy="142875"/>
            <wp:effectExtent l="0" t="0" r="0" b="9525"/>
            <wp:docPr id="35" name="Рисунок 35" descr="http://works.doklad.ru/images/L5DtUkVOWck/m12e369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orks.doklad.ru/images/L5DtUkVOWck/m12e3698a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D5F78">
        <w:t xml:space="preserve">и </w:t>
      </w:r>
      <w:r w:rsidRPr="00AD5F78">
        <w:rPr>
          <w:noProof/>
        </w:rPr>
        <w:drawing>
          <wp:inline distT="0" distB="0" distL="0" distR="0">
            <wp:extent cx="247650" cy="209550"/>
            <wp:effectExtent l="0" t="0" r="0" b="0"/>
            <wp:docPr id="34" name="Рисунок 34" descr="http://works.doklad.ru/images/L5DtUkVOWck/m230d0f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orks.doklad.ru/images/L5DtUkVOWck/m230d0fc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.</w:t>
      </w:r>
      <w:proofErr w:type="gramEnd"/>
      <w:r w:rsidRPr="00AD5F78">
        <w:t xml:space="preserve"> Заменяя в уравнении </w:t>
      </w:r>
      <w:r w:rsidRPr="00AD5F78">
        <w:rPr>
          <w:noProof/>
        </w:rPr>
        <w:drawing>
          <wp:inline distT="0" distB="0" distL="0" distR="0">
            <wp:extent cx="581025" cy="228600"/>
            <wp:effectExtent l="0" t="0" r="9525" b="0"/>
            <wp:docPr id="33" name="Рисунок 33" descr="http://works.doklad.ru/images/L5DtUkVOWck/65929c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orks.doklad.ru/images/L5DtUkVOWck/65929c1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 xml:space="preserve">функцию </w:t>
      </w:r>
      <w:r w:rsidRPr="00AD5F78">
        <w:rPr>
          <w:noProof/>
        </w:rPr>
        <w:drawing>
          <wp:inline distT="0" distB="0" distL="0" distR="0">
            <wp:extent cx="342900" cy="228600"/>
            <wp:effectExtent l="0" t="0" r="0" b="0"/>
            <wp:docPr id="32" name="Рисунок 32" descr="http://works.doklad.ru/images/L5DtUkVOWck/3cc9e2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orks.doklad.ru/images/L5DtUkVOWck/3cc9e2f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главной линейной частью разложений (1.4), получим линейное уравнение: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t>. (1.5)</w:t>
      </w:r>
    </w:p>
    <w:p w:rsidR="00445182" w:rsidRPr="00AD5F78" w:rsidRDefault="00445182" w:rsidP="00737684">
      <w:pPr>
        <w:pStyle w:val="a7"/>
        <w:spacing w:line="360" w:lineRule="auto"/>
      </w:pPr>
      <w:r w:rsidRPr="00AD5F78">
        <w:t xml:space="preserve">Принимая решение уравнения (5) за новое </w:t>
      </w:r>
      <w:proofErr w:type="gramStart"/>
      <w:r w:rsidRPr="00AD5F78">
        <w:t xml:space="preserve">приближение </w:t>
      </w:r>
      <w:r w:rsidRPr="00AD5F78">
        <w:rPr>
          <w:noProof/>
        </w:rPr>
        <w:drawing>
          <wp:inline distT="0" distB="0" distL="0" distR="0">
            <wp:extent cx="342900" cy="209550"/>
            <wp:effectExtent l="0" t="0" r="0" b="0"/>
            <wp:docPr id="31" name="Рисунок 31" descr="http://works.doklad.ru/images/L5DtUkVOWck/m2789fc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orks.doklad.ru/images/L5DtUkVOWck/m2789fc0b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t>,</w:t>
      </w:r>
      <w:proofErr w:type="gramEnd"/>
      <w:r w:rsidRPr="00AD5F78">
        <w:t xml:space="preserve"> приходим к формуле (1.3).</w:t>
      </w:r>
    </w:p>
    <w:p w:rsidR="00445182" w:rsidRPr="00AD5F78" w:rsidRDefault="00445182" w:rsidP="00737684">
      <w:pPr>
        <w:pStyle w:val="a7"/>
        <w:spacing w:line="360" w:lineRule="auto"/>
      </w:pPr>
      <w:bookmarkStart w:id="5" w:name="_Toc482866659"/>
      <w:r w:rsidRPr="00AD5F78">
        <w:t>ОСНОВНАЯ ТЕОРЕМА О СХОДИМОСТИ МЕТОДА НЬЮТОНА.</w:t>
      </w:r>
      <w:bookmarkEnd w:id="5"/>
    </w:p>
    <w:p w:rsidR="00445182" w:rsidRPr="00AD5F78" w:rsidRDefault="00445182" w:rsidP="00737684">
      <w:pPr>
        <w:pStyle w:val="a7"/>
        <w:spacing w:line="360" w:lineRule="auto"/>
      </w:pPr>
    </w:p>
    <w:p w:rsidR="00445182" w:rsidRPr="00AD5F78" w:rsidRDefault="00445182" w:rsidP="00737684">
      <w:pPr>
        <w:pStyle w:val="a7"/>
        <w:spacing w:line="360" w:lineRule="auto"/>
        <w:rPr>
          <w:b/>
          <w:lang w:eastAsia="ru-RU"/>
        </w:rPr>
      </w:pPr>
      <w:bookmarkStart w:id="6" w:name="_Toc482866660"/>
      <w:r w:rsidRPr="00AD5F78">
        <w:rPr>
          <w:b/>
          <w:lang w:eastAsia="ru-RU"/>
        </w:rPr>
        <w:t>Теорема 1.</w:t>
      </w:r>
      <w:bookmarkEnd w:id="6"/>
      <w:r w:rsidRPr="00AD5F78">
        <w:rPr>
          <w:b/>
          <w:lang w:eastAsia="ru-RU"/>
        </w:rPr>
        <w:t xml:space="preserve"> 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i/>
          <w:iCs/>
          <w:lang w:eastAsia="ru-RU"/>
        </w:rPr>
        <w:t xml:space="preserve">Пусть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33350" cy="228600"/>
            <wp:effectExtent l="0" t="0" r="0" b="0"/>
            <wp:docPr id="72" name="Рисунок 72" descr="http://works.doklad.ru/images/L5DtUkVOWck/m94c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orks.doklad.ru/images/L5DtUkVOWck/m94ce4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 xml:space="preserve">- простой корень </w:t>
      </w:r>
      <w:proofErr w:type="gramStart"/>
      <w:r w:rsidRPr="00445182">
        <w:rPr>
          <w:rFonts w:eastAsia="Times New Roman"/>
          <w:i/>
          <w:iCs/>
          <w:lang w:eastAsia="ru-RU"/>
        </w:rPr>
        <w:t xml:space="preserve">уравнения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581025" cy="228600"/>
            <wp:effectExtent l="0" t="0" r="9525" b="0"/>
            <wp:docPr id="71" name="Рисунок 71" descr="http://works.doklad.ru/images/L5DtUkVOWck/65929c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orks.doklad.ru/images/L5DtUkVOWck/65929c1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>,</w:t>
      </w:r>
      <w:proofErr w:type="gramEnd"/>
      <w:r w:rsidRPr="00445182">
        <w:rPr>
          <w:rFonts w:eastAsia="Times New Roman"/>
          <w:i/>
          <w:iCs/>
          <w:lang w:eastAsia="ru-RU"/>
        </w:rPr>
        <w:t xml:space="preserve"> в некоторой окрестности которого функция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61925" cy="209550"/>
            <wp:effectExtent l="0" t="0" r="9525" b="0"/>
            <wp:docPr id="70" name="Рисунок 70" descr="http://works.doklad.ru/images/L5DtUkVOWck/m34d2db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orks.doklad.ru/images/L5DtUkVOWck/m34d2dbce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 xml:space="preserve">дважды непрерывно дифференцируема. Тогда найдётся такая малая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61925" cy="142875"/>
            <wp:effectExtent l="0" t="0" r="9525" b="9525"/>
            <wp:docPr id="69" name="Рисунок 69" descr="http://works.doklad.ru/images/L5DtUkVOWck/m12a9d7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orks.doklad.ru/images/L5DtUkVOWck/m12a9d74f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 xml:space="preserve">- окрестность </w:t>
      </w:r>
      <w:proofErr w:type="gramStart"/>
      <w:r w:rsidRPr="00445182">
        <w:rPr>
          <w:rFonts w:eastAsia="Times New Roman"/>
          <w:i/>
          <w:iCs/>
          <w:lang w:eastAsia="ru-RU"/>
        </w:rPr>
        <w:t xml:space="preserve">корня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33350" cy="228600"/>
            <wp:effectExtent l="0" t="0" r="0" b="0"/>
            <wp:docPr id="68" name="Рисунок 68" descr="http://works.doklad.ru/images/L5DtUkVOWck/m94c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orks.doklad.ru/images/L5DtUkVOWck/m94ce4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>,</w:t>
      </w:r>
      <w:proofErr w:type="gramEnd"/>
      <w:r w:rsidRPr="00445182">
        <w:rPr>
          <w:rFonts w:eastAsia="Times New Roman"/>
          <w:i/>
          <w:iCs/>
          <w:lang w:eastAsia="ru-RU"/>
        </w:rPr>
        <w:t xml:space="preserve"> что при произвольном выборе начального приближения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247650" cy="209550"/>
            <wp:effectExtent l="0" t="0" r="0" b="0"/>
            <wp:docPr id="67" name="Рисунок 67" descr="http://works.doklad.ru/images/L5DtUkVOWck/maea2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orks.doklad.ru/images/L5DtUkVOWck/maea230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>из этой окрестности итерационная последовательность метода Ньютона не выходит за пределы окрестности и справедлива оценка: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790700" cy="342900"/>
            <wp:effectExtent l="0" t="0" r="0" b="0"/>
            <wp:docPr id="66" name="Рисунок 66" descr="http://works.doklad.ru/images/L5DtUkVOWck/m19b4bb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orks.doklad.ru/images/L5DtUkVOWck/m19b4bb48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,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71475" cy="180975"/>
            <wp:effectExtent l="0" t="0" r="9525" b="9525"/>
            <wp:docPr id="65" name="Рисунок 65" descr="http://works.doklad.ru/images/L5DtUkVOWck/61c488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orks.doklad.ru/images/L5DtUkVOWck/61c488c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 (1.6)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proofErr w:type="gramStart"/>
      <w:r w:rsidRPr="00445182">
        <w:rPr>
          <w:rFonts w:eastAsia="Times New Roman"/>
          <w:lang w:eastAsia="ru-RU"/>
        </w:rPr>
        <w:t xml:space="preserve">где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542925" cy="209550"/>
            <wp:effectExtent l="0" t="0" r="9525" b="0"/>
            <wp:docPr id="64" name="Рисунок 64" descr="http://works.doklad.ru/images/L5DtUkVOWck/756f3c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orks.doklad.ru/images/L5DtUkVOWck/756f3ca8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  <w:proofErr w:type="gramEnd"/>
      <w:r w:rsidRPr="00445182">
        <w:rPr>
          <w:rFonts w:eastAsia="Times New Roman"/>
          <w:lang w:eastAsia="ru-RU"/>
        </w:rPr>
        <w:t xml:space="preserve"> </w:t>
      </w:r>
      <w:r w:rsidRPr="00445182">
        <w:rPr>
          <w:rFonts w:eastAsia="Times New Roman"/>
          <w:i/>
          <w:iCs/>
          <w:lang w:eastAsia="ru-RU"/>
        </w:rPr>
        <w:t>означающая, что метод сходится с квадратичной скоростью</w:t>
      </w:r>
      <w:r w:rsidRPr="00445182">
        <w:rPr>
          <w:rFonts w:eastAsia="Times New Roman"/>
          <w:lang w:eastAsia="ru-RU"/>
        </w:rPr>
        <w:t>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Следствием оценки (6) является априорная оценка: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428750" cy="314325"/>
            <wp:effectExtent l="0" t="0" r="0" b="9525"/>
            <wp:docPr id="63" name="Рисунок 63" descr="http://works.doklad.ru/images/L5DtUkVOWck/5be089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orks.doklad.ru/images/L5DtUkVOWck/5be08954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,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71475" cy="180975"/>
            <wp:effectExtent l="0" t="0" r="9525" b="9525"/>
            <wp:docPr id="62" name="Рисунок 62" descr="http://works.doklad.ru/images/L5DtUkVOWck/61c488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orks.doklad.ru/images/L5DtUkVOWck/61c488c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 (1.7)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в </w:t>
      </w:r>
      <w:proofErr w:type="gramStart"/>
      <w:r w:rsidRPr="00445182">
        <w:rPr>
          <w:rFonts w:eastAsia="Times New Roman"/>
          <w:lang w:eastAsia="ru-RU"/>
        </w:rPr>
        <w:t xml:space="preserve">которой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200150" cy="314325"/>
            <wp:effectExtent l="0" t="0" r="0" b="9525"/>
            <wp:docPr id="61" name="Рисунок 61" descr="http://works.doklad.ru/images/L5DtUkVOWck/7fb040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orks.doklad.ru/images/L5DtUkVOWck/7fb040c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  <w:proofErr w:type="gramEnd"/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lastRenderedPageBreak/>
        <w:t xml:space="preserve">Так как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619125" cy="247650"/>
            <wp:effectExtent l="0" t="0" r="9525" b="0"/>
            <wp:docPr id="60" name="Рисунок 60" descr="http://works.doklad.ru/images/L5DtUkVOWck/m51ae4d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orks.doklad.ru/images/L5DtUkVOWck/m51ae4d44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(по определению простого корня), то в силу непрерывности функции и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228600" cy="209550"/>
            <wp:effectExtent l="0" t="0" r="0" b="0"/>
            <wp:docPr id="59" name="Рисунок 59" descr="http://works.doklad.ru/images/L5DtUkVOWck/34e858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orks.doklad.ru/images/L5DtUkVOWck/34e8585e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найдётся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80975" cy="238125"/>
            <wp:effectExtent l="0" t="0" r="9525" b="9525"/>
            <wp:docPr id="58" name="Рисунок 58" descr="http://works.doklad.ru/images/L5DtUkVOWck/m29d948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orks.doklad.ru/images/L5DtUkVOWck/m29d948d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- окрестность корня, в которой при некоторых постоянных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61925" cy="142875"/>
            <wp:effectExtent l="0" t="0" r="9525" b="9525"/>
            <wp:docPr id="57" name="Рисунок 57" descr="http://works.doklad.ru/images/L5DtUkVOWck/m25f60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orks.doklad.ru/images/L5DtUkVOWck/m25f60e2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и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61925" cy="209550"/>
            <wp:effectExtent l="0" t="0" r="9525" b="0"/>
            <wp:docPr id="56" name="Рисунок 56" descr="http://works.doklad.ru/images/L5DtUkVOWck/261fa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orks.doklad.ru/images/L5DtUkVOWck/261fa51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выполнены </w:t>
      </w:r>
      <w:proofErr w:type="gramStart"/>
      <w:r w:rsidRPr="00445182">
        <w:rPr>
          <w:rFonts w:eastAsia="Times New Roman"/>
          <w:lang w:eastAsia="ru-RU"/>
        </w:rPr>
        <w:t xml:space="preserve">неравенства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2095500" cy="266700"/>
            <wp:effectExtent l="0" t="0" r="0" b="0"/>
            <wp:docPr id="55" name="Рисунок 55" descr="http://works.doklad.ru/images/L5DtUkVOWck/34ae4c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orks.doklad.ru/images/L5DtUkVOWck/34ae4cd9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  <w:proofErr w:type="gramEnd"/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proofErr w:type="gramStart"/>
      <w:r w:rsidRPr="00445182">
        <w:rPr>
          <w:rFonts w:eastAsia="Times New Roman"/>
          <w:lang w:eastAsia="ru-RU"/>
        </w:rPr>
        <w:t xml:space="preserve">Пусть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390650" cy="247650"/>
            <wp:effectExtent l="0" t="0" r="0" b="0"/>
            <wp:docPr id="54" name="Рисунок 54" descr="http://works.doklad.ru/images/L5DtUkVOWck/32d46d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orks.doklad.ru/images/L5DtUkVOWck/32d46d9b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  <w:proofErr w:type="gramEnd"/>
      <w:r w:rsidRPr="00445182">
        <w:rPr>
          <w:rFonts w:eastAsia="Times New Roman"/>
          <w:lang w:eastAsia="ru-RU"/>
        </w:rPr>
        <w:t xml:space="preserve"> где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390650" cy="476250"/>
            <wp:effectExtent l="0" t="0" r="0" b="0"/>
            <wp:docPr id="53" name="Рисунок 53" descr="http://works.doklad.ru/images/L5DtUkVOWck/529aba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orks.doklad.ru/images/L5DtUkVOWck/529abadf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. Подставляя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81000" cy="228600"/>
            <wp:effectExtent l="0" t="0" r="0" b="0"/>
            <wp:docPr id="52" name="Рисунок 52" descr="http://works.doklad.ru/images/L5DtUkVOWck/m6a2c8c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orks.doklad.ru/images/L5DtUkVOWck/m6a2c8c8d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в (1.4), получим равенство: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476625" cy="476250"/>
            <wp:effectExtent l="0" t="0" r="9525" b="0"/>
            <wp:docPr id="51" name="Рисунок 51" descr="http://works.doklad.ru/images/L5DtUkVOWck/45119a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orks.doklad.ru/images/L5DtUkVOWck/45119a88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в </w:t>
      </w:r>
      <w:proofErr w:type="gramStart"/>
      <w:r w:rsidRPr="00445182">
        <w:rPr>
          <w:rFonts w:eastAsia="Times New Roman"/>
          <w:lang w:eastAsia="ru-RU"/>
        </w:rPr>
        <w:t>котором .</w:t>
      </w:r>
      <w:proofErr w:type="gramEnd"/>
      <w:r w:rsidRPr="00445182">
        <w:rPr>
          <w:rFonts w:eastAsia="Times New Roman"/>
          <w:lang w:eastAsia="ru-RU"/>
        </w:rPr>
        <w:t xml:space="preserve"> Вычитая из него равенство (1.2), имеем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2828925" cy="476250"/>
            <wp:effectExtent l="0" t="0" r="9525" b="0"/>
            <wp:docPr id="50" name="Рисунок 50" descr="http://works.doklad.ru/images/L5DtUkVOWck/30e53f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orks.doklad.ru/images/L5DtUkVOWck/30e53f3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Тогда, приравняв модули обеих частей этого равенства и используя условия ограниченности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419100" cy="266700"/>
            <wp:effectExtent l="0" t="0" r="0" b="0"/>
            <wp:docPr id="49" name="Рисунок 49" descr="http://works.doklad.ru/images/L5DtUkVOWck/m5247c8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orks.doklad.ru/images/L5DtUkVOWck/m5247c883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45182">
        <w:rPr>
          <w:rFonts w:eastAsia="Times New Roman"/>
          <w:lang w:eastAsia="ru-RU"/>
        </w:rPr>
        <w:t xml:space="preserve">и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571500" cy="266700"/>
            <wp:effectExtent l="0" t="0" r="0" b="0"/>
            <wp:docPr id="48" name="Рисунок 48" descr="http://works.doklad.ru/images/L5DtUkVOWck/2b4d8e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orks.doklad.ru/images/L5DtUkVOWck/2b4d8ecd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  <w:proofErr w:type="gramEnd"/>
      <w:r w:rsidRPr="00445182">
        <w:rPr>
          <w:rFonts w:eastAsia="Times New Roman"/>
          <w:lang w:eastAsia="ru-RU"/>
        </w:rPr>
        <w:t xml:space="preserve"> приходим к неравенству: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2028825" cy="409575"/>
            <wp:effectExtent l="0" t="0" r="9525" b="9525"/>
            <wp:docPr id="47" name="Рисунок 47" descr="http://works.doklad.ru/images/L5DtUkVOWck/169d15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orks.doklad.ru/images/L5DtUkVOWck/169d15c9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откуда следует справедливость оценки (1.6).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Таким образом, при выборе начального приближения из достаточно малой окрестности корня метод Ньютона сходится квадратично. Это означает, что на каждой итерации число верных цифр приближения примерно удваивается.</w:t>
      </w:r>
    </w:p>
    <w:p w:rsidR="00445182" w:rsidRPr="00AD5F78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Приведённые в теореме 1 оценки погрешности являются априорными и их использование в практике вычислений для количественной оценки погрешности неэффективно или чаще всего невозможно.</w:t>
      </w:r>
    </w:p>
    <w:p w:rsidR="00445182" w:rsidRPr="00AD5F78" w:rsidRDefault="00445182" w:rsidP="00737684">
      <w:pPr>
        <w:pStyle w:val="a7"/>
        <w:spacing w:line="360" w:lineRule="auto"/>
        <w:rPr>
          <w:b/>
        </w:rPr>
      </w:pPr>
      <w:bookmarkStart w:id="7" w:name="_Toc482866661"/>
      <w:r w:rsidRPr="00AD5F78">
        <w:rPr>
          <w:b/>
        </w:rPr>
        <w:t>Теорема 2.</w:t>
      </w:r>
      <w:bookmarkEnd w:id="7"/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i/>
          <w:iCs/>
          <w:lang w:eastAsia="ru-RU"/>
        </w:rPr>
        <w:t xml:space="preserve">Пусть выполнены условия теоремы 1 </w:t>
      </w:r>
      <w:proofErr w:type="gramStart"/>
      <w:r w:rsidRPr="00445182">
        <w:rPr>
          <w:rFonts w:eastAsia="Times New Roman"/>
          <w:i/>
          <w:iCs/>
          <w:lang w:eastAsia="ru-RU"/>
        </w:rPr>
        <w:t xml:space="preserve">и </w:t>
      </w:r>
      <w:r w:rsidRPr="00AD5F78"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504950" cy="447675"/>
            <wp:effectExtent l="0" t="0" r="0" b="9525"/>
            <wp:docPr id="77" name="Рисунок 77" descr="http://works.doklad.ru/images/L5DtUkVOWck/5e0ae8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orks.doklad.ru/images/L5DtUkVOWck/5e0ae8a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i/>
          <w:iCs/>
          <w:lang w:eastAsia="ru-RU"/>
        </w:rPr>
        <w:t>.</w:t>
      </w:r>
      <w:proofErr w:type="gramEnd"/>
      <w:r w:rsidRPr="00445182">
        <w:rPr>
          <w:rFonts w:eastAsia="Times New Roman"/>
          <w:i/>
          <w:iCs/>
          <w:lang w:eastAsia="ru-RU"/>
        </w:rPr>
        <w:t xml:space="preserve"> Тогда для всех верна оценка </w:t>
      </w:r>
      <w:r w:rsidRPr="00445182">
        <w:rPr>
          <w:rFonts w:eastAsia="Times New Roman"/>
          <w:lang w:eastAsia="ru-RU"/>
        </w:rPr>
        <w:t>(8).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Из оценки (1.7) следует, </w:t>
      </w:r>
      <w:proofErr w:type="gramStart"/>
      <w:r w:rsidRPr="00445182">
        <w:rPr>
          <w:rFonts w:eastAsia="Times New Roman"/>
          <w:lang w:eastAsia="ru-RU"/>
        </w:rPr>
        <w:t xml:space="preserve">что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228975" cy="409575"/>
            <wp:effectExtent l="0" t="0" r="9525" b="9525"/>
            <wp:docPr id="76" name="Рисунок 76" descr="http://works.doklad.ru/images/L5DtUkVOWck/m57563f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orks.doklad.ru/images/L5DtUkVOWck/m57563fde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  <w:proofErr w:type="gramEnd"/>
      <w:r w:rsidRPr="00445182">
        <w:rPr>
          <w:rFonts w:eastAsia="Times New Roman"/>
          <w:lang w:eastAsia="ru-RU"/>
        </w:rPr>
        <w:t xml:space="preserve"> Поэтому, применяя неравенство (6), получим цепочку неравенств: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5610225" cy="333375"/>
            <wp:effectExtent l="0" t="0" r="9525" b="9525"/>
            <wp:docPr id="75" name="Рисунок 75" descr="http://works.doklad.ru/images/L5DtUkVOWck/m24180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orks.doklad.ru/images/L5DtUkVOWck/m2418023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из которой вытекает оценка (1.8).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lastRenderedPageBreak/>
        <w:t xml:space="preserve">Наличие оценки (1.8) позволяет сформулировать следующий практический критерий окончания итерации метода Ньютона. При заданной точности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81000" cy="180975"/>
            <wp:effectExtent l="0" t="0" r="0" b="9525"/>
            <wp:docPr id="74" name="Рисунок 74" descr="http://works.doklad.ru/images/L5DtUkVOWck/m2cca4a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orks.doklad.ru/images/L5DtUkVOWck/m2cca4adb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вычисления нужно вести до тех пор, пока не окажется выполнимым равенство:</w:t>
      </w:r>
    </w:p>
    <w:p w:rsidR="00445182" w:rsidRPr="00AD5F78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047750" cy="295275"/>
            <wp:effectExtent l="0" t="0" r="0" b="9525"/>
            <wp:docPr id="73" name="Рисунок 73" descr="http://works.doklad.ru/images/L5DtUkVOWck/6f5b7f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orks.doklad.ru/images/L5DtUkVOWck/6f5b7f7f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 (1.9)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b/>
          <w:bCs/>
          <w:lang w:eastAsia="ru-RU"/>
        </w:rPr>
        <w:t xml:space="preserve">Пример 1. 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Используя метод Ньютона, найдём с точностью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552450" cy="209550"/>
            <wp:effectExtent l="0" t="0" r="0" b="0"/>
            <wp:docPr id="107" name="Рисунок 107" descr="http://works.doklad.ru/images/L5DtUkVOWck/3810bb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orks.doklad.ru/images/L5DtUkVOWck/3810bbab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положительный корень </w:t>
      </w:r>
      <w:proofErr w:type="gramStart"/>
      <w:r w:rsidRPr="00445182">
        <w:rPr>
          <w:rFonts w:eastAsia="Times New Roman"/>
          <w:lang w:eastAsia="ru-RU"/>
        </w:rPr>
        <w:t xml:space="preserve">уравнения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114425" cy="238125"/>
            <wp:effectExtent l="0" t="0" r="9525" b="9525"/>
            <wp:docPr id="106" name="Рисунок 106" descr="http://works.doklad.ru/images/L5DtUkVOWck/51f64c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orks.doklad.ru/images/L5DtUkVOWck/51f64c9c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  <w:proofErr w:type="gramEnd"/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23825" cy="228600"/>
            <wp:effectExtent l="0" t="0" r="0" b="0"/>
            <wp:docPr id="105" name="Рисунок 105" descr="http://works.doklad.ru/images/L5DtUkVOWck/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orks.doklad.ru/images/L5DtUkVOWck/m53d4ecad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Для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571625" cy="238125"/>
            <wp:effectExtent l="0" t="0" r="9525" b="9525"/>
            <wp:docPr id="104" name="Рисунок 104" descr="http://works.doklad.ru/images/L5DtUkVOWck/m59211d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orks.doklad.ru/images/L5DtUkVOWck/m59211d15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45182">
        <w:rPr>
          <w:rFonts w:eastAsia="Times New Roman"/>
          <w:lang w:eastAsia="ru-RU"/>
        </w:rPr>
        <w:t xml:space="preserve">имеем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076325" cy="238125"/>
            <wp:effectExtent l="0" t="0" r="9525" b="9525"/>
            <wp:docPr id="103" name="Рисунок 103" descr="http://works.doklad.ru/images/L5DtUkVOWck/m189517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orks.doklad.ru/images/L5DtUkVOWck/m189517c5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  <w:proofErr w:type="gramEnd"/>
      <w:r w:rsidRPr="00445182">
        <w:rPr>
          <w:rFonts w:eastAsia="Times New Roman"/>
          <w:lang w:eastAsia="ru-RU"/>
        </w:rPr>
        <w:t xml:space="preserve"> Очевидно, </w:t>
      </w:r>
      <w:proofErr w:type="gramStart"/>
      <w:r w:rsidRPr="00445182">
        <w:rPr>
          <w:rFonts w:eastAsia="Times New Roman"/>
          <w:lang w:eastAsia="ru-RU"/>
        </w:rPr>
        <w:t xml:space="preserve">что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609600" cy="247650"/>
            <wp:effectExtent l="0" t="0" r="0" b="0"/>
            <wp:docPr id="102" name="Рисунок 102" descr="http://works.doklad.ru/images/L5DtUkVOWck/4a1ea9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orks.doklad.ru/images/L5DtUkVOWck/4a1ea9e1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,</w:t>
      </w:r>
      <w:proofErr w:type="gramEnd"/>
      <w:r w:rsidRPr="00445182">
        <w:rPr>
          <w:rFonts w:eastAsia="Times New Roman"/>
          <w:lang w:eastAsia="ru-RU"/>
        </w:rPr>
        <w:t xml:space="preserve"> т.е.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33350" cy="228600"/>
            <wp:effectExtent l="0" t="0" r="0" b="0"/>
            <wp:docPr id="101" name="Рисунок 101" descr="http://works.doklad.ru/images/L5DtUkVOWck/m94c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orks.doklad.ru/images/L5DtUkVOWck/m94ce4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-простой корень. Возьмём начальное приближение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638175" cy="209550"/>
            <wp:effectExtent l="0" t="0" r="9525" b="0"/>
            <wp:docPr id="100" name="Рисунок 100" descr="http://works.doklad.ru/images/L5DtUkVOWck/6d85a8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orks.doklad.ru/images/L5DtUkVOWck/6d85a8ed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и будем выполнять итерации метода Ньютона по формуле: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2619375" cy="514350"/>
            <wp:effectExtent l="0" t="0" r="0" b="0"/>
            <wp:docPr id="99" name="Рисунок 99" descr="http://works.doklad.ru/images/L5DtUkVOWck/6e5adc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orks.doklad.ru/images/L5DtUkVOWck/6e5adc1b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Результаты первых итераций с 10 знаками мантиссы приведены в табл. 1.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Табл. 1</w:t>
      </w:r>
    </w:p>
    <w:tbl>
      <w:tblPr>
        <w:tblW w:w="99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319"/>
        <w:gridCol w:w="3336"/>
        <w:gridCol w:w="3320"/>
      </w:tblGrid>
      <w:tr w:rsidR="00445182" w:rsidRPr="00445182" w:rsidTr="00445182">
        <w:trPr>
          <w:trHeight w:val="330"/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47650" cy="209550"/>
                  <wp:effectExtent l="0" t="0" r="0" b="0"/>
                  <wp:docPr id="98" name="Рисунок 98" descr="http://works.doklad.ru/images/L5DtUkVOWck/m230d0fc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orks.doklad.ru/images/L5DtUkVOWck/m230d0fc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790575" cy="295275"/>
                  <wp:effectExtent l="0" t="0" r="9525" b="9525"/>
                  <wp:docPr id="97" name="Рисунок 97" descr="http://works.doklad.ru/images/L5DtUkVOWck/m7aa242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orks.doklad.ru/images/L5DtUkVOWck/m7aa242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82" w:rsidRPr="00445182" w:rsidTr="00445182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33350" cy="180975"/>
                  <wp:effectExtent l="0" t="0" r="0" b="9525"/>
                  <wp:docPr id="96" name="Рисунок 96" descr="http://works.doklad.ru/images/L5DtUkVOWck/m3b9778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orks.doklad.ru/images/L5DtUkVOWck/m3b9778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62025" cy="180975"/>
                  <wp:effectExtent l="0" t="0" r="9525" b="9525"/>
                  <wp:docPr id="95" name="Рисунок 95" descr="http://works.doklad.ru/images/L5DtUkVOWck/3fd458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orks.doklad.ru/images/L5DtUkVOWck/3fd458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</w:p>
        </w:tc>
      </w:tr>
      <w:tr w:rsidR="00445182" w:rsidRPr="00445182" w:rsidTr="00445182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5250" cy="171450"/>
                  <wp:effectExtent l="0" t="0" r="0" b="0"/>
                  <wp:docPr id="94" name="Рисунок 94" descr="http://works.doklad.ru/images/L5DtUkVOWck/m371910b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orks.doklad.ru/images/L5DtUkVOWck/m371910b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62025" cy="180975"/>
                  <wp:effectExtent l="0" t="0" r="9525" b="9525"/>
                  <wp:docPr id="93" name="Рисунок 93" descr="http://works.doklad.ru/images/L5DtUkVOWck/4e1b96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orks.doklad.ru/images/L5DtUkVOWck/4e1b96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09600" cy="209550"/>
                  <wp:effectExtent l="0" t="0" r="0" b="0"/>
                  <wp:docPr id="92" name="Рисунок 92" descr="http://works.doklad.ru/images/L5DtUkVOWck/7dc726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orks.doklad.ru/images/L5DtUkVOWck/7dc726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82" w:rsidRPr="00445182" w:rsidTr="00445182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33350" cy="171450"/>
                  <wp:effectExtent l="0" t="0" r="0" b="0"/>
                  <wp:docPr id="91" name="Рисунок 91" descr="http://works.doklad.ru/images/L5DtUkVOWck/m289b170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orks.doklad.ru/images/L5DtUkVOWck/m289b170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52500" cy="180975"/>
                  <wp:effectExtent l="0" t="0" r="0" b="9525"/>
                  <wp:docPr id="90" name="Рисунок 90" descr="http://works.doklad.ru/images/L5DtUkVOWck/6bf42ba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orks.doklad.ru/images/L5DtUkVOWck/6bf42ba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09600" cy="209550"/>
                  <wp:effectExtent l="0" t="0" r="0" b="0"/>
                  <wp:docPr id="89" name="Рисунок 89" descr="http://works.doklad.ru/images/L5DtUkVOWck/779337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orks.doklad.ru/images/L5DtUkVOWck/779337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82" w:rsidRPr="00445182" w:rsidTr="00445182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23825" cy="180975"/>
                  <wp:effectExtent l="0" t="0" r="9525" b="9525"/>
                  <wp:docPr id="88" name="Рисунок 88" descr="http://works.doklad.ru/images/L5DtUkVOWck/7c1b6c2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orks.doklad.ru/images/L5DtUkVOWck/7c1b6c2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52500" cy="180975"/>
                  <wp:effectExtent l="0" t="0" r="0" b="9525"/>
                  <wp:docPr id="87" name="Рисунок 87" descr="http://works.doklad.ru/images/L5DtUkVOWck/m527af1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orks.doklad.ru/images/L5DtUkVOWck/m527af1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09600" cy="209550"/>
                  <wp:effectExtent l="0" t="0" r="0" b="0"/>
                  <wp:docPr id="86" name="Рисунок 86" descr="http://works.doklad.ru/images/L5DtUkVOWck/m29a41f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orks.doklad.ru/images/L5DtUkVOWck/m29a41f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82" w:rsidRPr="00445182" w:rsidTr="00445182">
        <w:trPr>
          <w:tblCellSpacing w:w="0" w:type="dxa"/>
        </w:trPr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33350" cy="171450"/>
                  <wp:effectExtent l="0" t="0" r="0" b="0"/>
                  <wp:docPr id="85" name="Рисунок 85" descr="http://works.doklad.ru/images/L5DtUkVOWck/m4e5e0b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orks.doklad.ru/images/L5DtUkVOWck/m4e5e0b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23825" cy="228600"/>
                  <wp:effectExtent l="0" t="0" r="0" b="0"/>
                  <wp:docPr id="84" name="Рисунок 84" descr="http://works.doklad.ru/images/L5DtUkVOWck/m53d4ec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orks.doklad.ru/images/L5DtUkVOWck/m53d4ec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62025" cy="180975"/>
                  <wp:effectExtent l="0" t="0" r="9525" b="9525"/>
                  <wp:docPr id="83" name="Рисунок 83" descr="http://works.doklad.ru/images/L5DtUkVOWck/m555c8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orks.doklad.ru/images/L5DtUkVOWck/m555c8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45182" w:rsidRPr="00445182" w:rsidRDefault="00445182" w:rsidP="00737684">
            <w:pPr>
              <w:pStyle w:val="a7"/>
              <w:spacing w:line="360" w:lineRule="auto"/>
              <w:rPr>
                <w:rFonts w:eastAsia="Times New Roman"/>
                <w:lang w:eastAsia="ru-RU"/>
              </w:rPr>
            </w:pPr>
            <w:r w:rsidRPr="00AD5F78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19125" cy="209550"/>
                  <wp:effectExtent l="0" t="0" r="9525" b="0"/>
                  <wp:docPr id="82" name="Рисунок 82" descr="http://works.doklad.ru/images/L5DtUkVOWck/m4246f37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orks.doklad.ru/images/L5DtUkVOWck/m4246f37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При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81000" cy="180975"/>
            <wp:effectExtent l="0" t="0" r="0" b="9525"/>
            <wp:docPr id="81" name="Рисунок 81" descr="http://works.doklad.ru/images/L5DtUkVOWck/m110de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orks.doklad.ru/images/L5DtUkVOWck/m110de462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вычисления следует прекратить, и после округления </w:t>
      </w:r>
      <w:proofErr w:type="gramStart"/>
      <w:r w:rsidRPr="00445182">
        <w:rPr>
          <w:rFonts w:eastAsia="Times New Roman"/>
          <w:lang w:eastAsia="ru-RU"/>
        </w:rPr>
        <w:t xml:space="preserve">получим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628775" cy="228600"/>
            <wp:effectExtent l="0" t="0" r="9525" b="0"/>
            <wp:docPr id="80" name="Рисунок 80" descr="http://works.doklad.ru/images/L5DtUkVOWck/394600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orks.doklad.ru/images/L5DtUkVOWck/394600c7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.</w:t>
      </w:r>
      <w:proofErr w:type="gramEnd"/>
    </w:p>
    <w:p w:rsidR="00737684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Сравнение результатов итераций со значением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133350" cy="228600"/>
            <wp:effectExtent l="0" t="0" r="0" b="0"/>
            <wp:docPr id="79" name="Рисунок 79" descr="http://works.doklad.ru/images/L5DtUkVOWck/m94c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orks.doklad.ru/images/L5DtUkVOWck/m94ce4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 xml:space="preserve">показывает, что приближения </w:t>
      </w: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790575" cy="238125"/>
            <wp:effectExtent l="0" t="0" r="9525" b="9525"/>
            <wp:docPr id="78" name="Рисунок 78" descr="http://works.doklad.ru/images/L5DtUkVOWck/m6eb92e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orks.doklad.ru/images/L5DtUkVOWck/m6eb92e9a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182">
        <w:rPr>
          <w:rFonts w:eastAsia="Times New Roman"/>
          <w:lang w:eastAsia="ru-RU"/>
        </w:rPr>
        <w:t>содержат 1, 3, 6 верных значащих цифр соответственно. Это подтверждает отмеченный ранее факт, что при каждой итерации метода Ньютона число верных зна</w:t>
      </w:r>
      <w:bookmarkStart w:id="8" w:name="_Toc482866662"/>
      <w:r w:rsidR="00737684">
        <w:rPr>
          <w:rFonts w:eastAsia="Times New Roman"/>
          <w:lang w:eastAsia="ru-RU"/>
        </w:rPr>
        <w:t>чащих цифр примерно удваивается.</w:t>
      </w:r>
    </w:p>
    <w:p w:rsidR="00737684" w:rsidRPr="00737684" w:rsidRDefault="0028421D" w:rsidP="00737684">
      <w:pPr>
        <w:pStyle w:val="a7"/>
        <w:spacing w:line="360" w:lineRule="auto"/>
        <w:rPr>
          <w:b/>
          <w:lang w:val="en-US" w:eastAsia="ru-RU"/>
        </w:rPr>
      </w:pPr>
      <w:r w:rsidRPr="00AD5F78">
        <w:rPr>
          <w:b/>
          <w:lang w:eastAsia="ru-RU"/>
        </w:rPr>
        <w:lastRenderedPageBreak/>
        <w:t xml:space="preserve">Язык программирования </w:t>
      </w:r>
      <w:r w:rsidRPr="00AD5F78">
        <w:rPr>
          <w:b/>
          <w:lang w:val="en-US" w:eastAsia="ru-RU"/>
        </w:rPr>
        <w:t>DELPHI.</w:t>
      </w:r>
      <w:bookmarkEnd w:id="8"/>
    </w:p>
    <w:p w:rsidR="00445182" w:rsidRPr="00445182" w:rsidRDefault="00445182" w:rsidP="00737684">
      <w:pPr>
        <w:pStyle w:val="a7"/>
        <w:spacing w:line="360" w:lineRule="auto"/>
        <w:ind w:left="284"/>
        <w:rPr>
          <w:rFonts w:eastAsia="Times New Roman"/>
          <w:lang w:eastAsia="ru-RU"/>
        </w:rPr>
      </w:pPr>
      <w:proofErr w:type="spellStart"/>
      <w:r w:rsidRPr="00445182">
        <w:rPr>
          <w:rFonts w:eastAsia="Times New Roman"/>
          <w:lang w:eastAsia="ru-RU"/>
        </w:rPr>
        <w:t>Delphi</w:t>
      </w:r>
      <w:proofErr w:type="spellEnd"/>
      <w:r w:rsidRPr="00445182">
        <w:rPr>
          <w:rFonts w:eastAsia="Times New Roman"/>
          <w:lang w:eastAsia="ru-RU"/>
        </w:rPr>
        <w:t xml:space="preserve"> — результат развития языка Турбо Паскаль, который, в свою очередь, развился из языка Паскаль. Паскаль был полностью процедурным языком, Турбо Паскаль, начиная с версии 5. 5, добавил в Паскаль объектно-ориентированные свойства, а </w:t>
      </w:r>
      <w:proofErr w:type="spellStart"/>
      <w:r w:rsidRPr="00445182">
        <w:rPr>
          <w:rFonts w:eastAsia="Times New Roman"/>
          <w:lang w:eastAsia="ru-RU"/>
        </w:rPr>
        <w:t>Delphi</w:t>
      </w:r>
      <w:proofErr w:type="spellEnd"/>
      <w:r w:rsidRPr="00445182">
        <w:rPr>
          <w:rFonts w:eastAsia="Times New Roman"/>
          <w:lang w:eastAsia="ru-RU"/>
        </w:rPr>
        <w:t xml:space="preserve"> — объектно-ориентированный язык программирования с возможностью доступа к метаданным классов (то есть к описанию классов и их членов) в компилируемом коде, также называемом интроспекцией [5, С. 22]. 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 xml:space="preserve">Язык </w:t>
      </w:r>
      <w:proofErr w:type="spellStart"/>
      <w:r w:rsidRPr="00445182">
        <w:rPr>
          <w:rFonts w:eastAsia="Times New Roman"/>
          <w:lang w:eastAsia="ru-RU"/>
        </w:rPr>
        <w:t>Pascal</w:t>
      </w:r>
      <w:proofErr w:type="spellEnd"/>
      <w:r w:rsidRPr="00445182">
        <w:rPr>
          <w:rFonts w:eastAsia="Times New Roman"/>
          <w:lang w:eastAsia="ru-RU"/>
        </w:rPr>
        <w:t xml:space="preserve"> предназначен для описания вычислительного процесса решения задачи, в состав которой могут входить величины. </w:t>
      </w: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inline distT="0" distB="0" distL="0" distR="0">
            <wp:extent cx="3305175" cy="1085850"/>
            <wp:effectExtent l="0" t="0" r="9525" b="0"/>
            <wp:docPr id="108" name="Рисунок 108" descr="Языка программирования Delphi. Разработка практических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Языка программирования Delphi. Разработка практических заданий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82" w:rsidRPr="00AD5F78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445182">
        <w:rPr>
          <w:rFonts w:eastAsia="Times New Roman"/>
          <w:lang w:eastAsia="ru-RU"/>
        </w:rPr>
        <w:t>Схема 1 – Используемые величины</w:t>
      </w:r>
    </w:p>
    <w:p w:rsidR="0028421D" w:rsidRPr="00AD5F78" w:rsidRDefault="00AD5F78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283210</wp:posOffset>
            </wp:positionV>
            <wp:extent cx="4261485" cy="3410585"/>
            <wp:effectExtent l="0" t="0" r="5715" b="0"/>
            <wp:wrapThrough wrapText="bothSides">
              <wp:wrapPolygon edited="0">
                <wp:start x="0" y="0"/>
                <wp:lineTo x="0" y="21475"/>
                <wp:lineTo x="21532" y="21475"/>
                <wp:lineTo x="21532" y="0"/>
                <wp:lineTo x="0" y="0"/>
              </wp:wrapPolygon>
            </wp:wrapThrough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305961959_3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1D" w:rsidRPr="00445182" w:rsidRDefault="00737684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20955</wp:posOffset>
            </wp:positionV>
            <wp:extent cx="180975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373" y="21478"/>
                <wp:lineTo x="21373" y="0"/>
                <wp:lineTo x="0" y="0"/>
              </wp:wrapPolygon>
            </wp:wrapThrough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305961960_5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182" w:rsidRPr="00AD5F78" w:rsidRDefault="00AD5F78" w:rsidP="00737684">
      <w:pPr>
        <w:pStyle w:val="a7"/>
        <w:spacing w:line="360" w:lineRule="auto"/>
        <w:rPr>
          <w:rFonts w:eastAsia="Times New Roman"/>
          <w:lang w:eastAsia="ru-RU"/>
        </w:rPr>
      </w:pPr>
      <w:r w:rsidRPr="00AD5F78">
        <w:rPr>
          <w:rFonts w:eastAsia="Times New Roman"/>
          <w:lang w:eastAsia="ru-RU"/>
        </w:rPr>
        <w:t xml:space="preserve">                   Окно редактора                                               </w:t>
      </w:r>
      <w:r w:rsidR="00737684">
        <w:rPr>
          <w:rFonts w:eastAsia="Times New Roman"/>
          <w:lang w:eastAsia="ru-RU"/>
        </w:rPr>
        <w:t xml:space="preserve">                   </w:t>
      </w:r>
      <w:r w:rsidRPr="00AD5F78">
        <w:rPr>
          <w:rFonts w:eastAsia="Times New Roman"/>
          <w:lang w:eastAsia="ru-RU"/>
        </w:rPr>
        <w:t xml:space="preserve"> Инспектор </w:t>
      </w:r>
      <w:proofErr w:type="spellStart"/>
      <w:r w:rsidRPr="00AD5F78">
        <w:rPr>
          <w:rFonts w:eastAsia="Times New Roman"/>
          <w:lang w:eastAsia="ru-RU"/>
        </w:rPr>
        <w:t>обьектов</w:t>
      </w:r>
      <w:proofErr w:type="spellEnd"/>
      <w:r w:rsidRPr="00AD5F78">
        <w:rPr>
          <w:rFonts w:eastAsia="Times New Roman"/>
          <w:lang w:eastAsia="ru-RU"/>
        </w:rPr>
        <w:t>.</w:t>
      </w:r>
    </w:p>
    <w:p w:rsidR="00AD5F78" w:rsidRPr="00445182" w:rsidRDefault="00AD5F78" w:rsidP="00737684">
      <w:pPr>
        <w:pStyle w:val="a7"/>
        <w:spacing w:line="360" w:lineRule="auto"/>
        <w:rPr>
          <w:rFonts w:eastAsia="Times New Roman"/>
          <w:lang w:eastAsia="ru-RU"/>
        </w:rPr>
      </w:pP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</w:p>
    <w:p w:rsidR="00445182" w:rsidRPr="00445182" w:rsidRDefault="00445182" w:rsidP="00737684">
      <w:pPr>
        <w:pStyle w:val="a7"/>
        <w:spacing w:line="360" w:lineRule="auto"/>
        <w:rPr>
          <w:rFonts w:eastAsia="Times New Roman"/>
          <w:lang w:eastAsia="ru-RU"/>
        </w:rPr>
      </w:pPr>
    </w:p>
    <w:p w:rsidR="00445182" w:rsidRPr="00AD5F78" w:rsidRDefault="00445182" w:rsidP="00737684">
      <w:pPr>
        <w:pStyle w:val="a7"/>
        <w:spacing w:line="360" w:lineRule="auto"/>
      </w:pPr>
    </w:p>
    <w:p w:rsidR="001873D6" w:rsidRPr="00AD5F78" w:rsidRDefault="001873D6" w:rsidP="00737684">
      <w:pPr>
        <w:pStyle w:val="a7"/>
        <w:spacing w:line="360" w:lineRule="auto"/>
      </w:pPr>
    </w:p>
    <w:p w:rsidR="00C759FC" w:rsidRPr="00AD5F78" w:rsidRDefault="00C759FC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433486" w:rsidRPr="00AD5F78" w:rsidRDefault="00433486" w:rsidP="00737684">
      <w:pPr>
        <w:pStyle w:val="a7"/>
        <w:spacing w:line="360" w:lineRule="auto"/>
      </w:pP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Метод Ньютона (метод касательных);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Краткий алгоритм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  <w:shd w:val="clear" w:color="auto" w:fill="FFFFFF"/>
        </w:rPr>
      </w:pPr>
      <w:r w:rsidRPr="00AD5F78">
        <w:rPr>
          <w:color w:val="000000"/>
          <w:shd w:val="clear" w:color="auto" w:fill="FFFFFF"/>
        </w:rPr>
        <w:t>1. Выбираем начальную точку в конце интервала.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  <w:shd w:val="clear" w:color="auto" w:fill="FFFFFF"/>
        </w:rPr>
      </w:pPr>
      <w:r w:rsidRPr="00AD5F78">
        <w:rPr>
          <w:color w:val="000000"/>
          <w:shd w:val="clear" w:color="auto" w:fill="FFFFFF"/>
        </w:rPr>
        <w:t>2. Проводим к ней касательную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  <w:shd w:val="clear" w:color="auto" w:fill="FFFFFF"/>
        </w:rPr>
      </w:pPr>
      <w:r w:rsidRPr="00AD5F78">
        <w:rPr>
          <w:color w:val="000000"/>
          <w:shd w:val="clear" w:color="auto" w:fill="FFFFFF"/>
        </w:rPr>
        <w:t>3. Пересечение касательной с осью Х дает первое значение корня х1.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  <w:shd w:val="clear" w:color="auto" w:fill="FFFFFF"/>
        </w:rPr>
      </w:pPr>
      <w:r w:rsidRPr="00AD5F78">
        <w:rPr>
          <w:color w:val="000000"/>
          <w:shd w:val="clear" w:color="auto" w:fill="FFFFFF"/>
        </w:rPr>
        <w:t>Рассмотрим подробнее.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rStyle w:val="keyword"/>
          <w:rFonts w:cs="Times New Roman"/>
          <w:iCs/>
          <w:color w:val="000000"/>
          <w:szCs w:val="24"/>
        </w:rPr>
        <w:t>Метод Ньютона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color w:val="000000"/>
        </w:rPr>
        <w:t>относится к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keyword"/>
          <w:rFonts w:cs="Times New Roman"/>
          <w:iCs/>
          <w:color w:val="000000"/>
          <w:szCs w:val="24"/>
        </w:rPr>
        <w:t>градиентным методам</w:t>
      </w:r>
      <w:r w:rsidRPr="00AD5F78">
        <w:rPr>
          <w:color w:val="000000"/>
        </w:rPr>
        <w:t>, в которых для нахождения корня используется значение производной.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Дано нелинейное уравнение:</w:t>
      </w:r>
    </w:p>
    <w:p w:rsidR="00903AA8" w:rsidRPr="00AD5F78" w:rsidRDefault="00903AA8" w:rsidP="00737684">
      <w:pPr>
        <w:pStyle w:val="a7"/>
        <w:spacing w:line="360" w:lineRule="auto"/>
        <w:rPr>
          <w:color w:val="222222"/>
        </w:rPr>
      </w:pPr>
      <w:r w:rsidRPr="00AD5F78">
        <w:rPr>
          <w:color w:val="222222"/>
        </w:rPr>
        <w:t>f(x)=0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Найти корень на интервале [</w:t>
      </w:r>
      <w:proofErr w:type="spellStart"/>
      <w:proofErr w:type="gramStart"/>
      <w:r w:rsidRPr="00AD5F78">
        <w:rPr>
          <w:color w:val="000000"/>
        </w:rPr>
        <w:t>a,b</w:t>
      </w:r>
      <w:proofErr w:type="spellEnd"/>
      <w:proofErr w:type="gramEnd"/>
      <w:r w:rsidRPr="00AD5F78">
        <w:rPr>
          <w:color w:val="000000"/>
        </w:rPr>
        <w:t>] с точностью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noProof/>
          <w:color w:val="000000"/>
        </w:rPr>
        <w:drawing>
          <wp:inline distT="0" distB="0" distL="0" distR="0">
            <wp:extent cx="133350" cy="104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rPr>
          <w:color w:val="000000"/>
        </w:rPr>
        <w:t>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rStyle w:val="keyword"/>
          <w:rFonts w:cs="Times New Roman"/>
          <w:iCs/>
          <w:color w:val="000000"/>
          <w:szCs w:val="24"/>
        </w:rPr>
        <w:t>Метод Ньютона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color w:val="000000"/>
        </w:rPr>
        <w:t>основан на замене исходной функции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texample"/>
          <w:rFonts w:cs="Times New Roman"/>
          <w:color w:val="222222"/>
          <w:szCs w:val="24"/>
        </w:rPr>
        <w:t>f(x)</w:t>
      </w:r>
      <w:r w:rsidRPr="00AD5F78">
        <w:rPr>
          <w:color w:val="000000"/>
        </w:rPr>
        <w:t>, на каждом шаге поиска касательной, проведенной к этой функции. Пересечение касательной с осью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proofErr w:type="spellStart"/>
      <w:r w:rsidRPr="00AD5F78">
        <w:rPr>
          <w:rStyle w:val="texample"/>
          <w:rFonts w:cs="Times New Roman"/>
          <w:color w:val="222222"/>
          <w:szCs w:val="24"/>
        </w:rPr>
        <w:t>Х</w:t>
      </w:r>
      <w:r w:rsidRPr="00AD5F78">
        <w:rPr>
          <w:color w:val="000000"/>
        </w:rPr>
        <w:t>дает</w:t>
      </w:r>
      <w:proofErr w:type="spellEnd"/>
      <w:r w:rsidRPr="00AD5F78">
        <w:rPr>
          <w:color w:val="000000"/>
        </w:rPr>
        <w:t xml:space="preserve"> приближение корня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color w:val="000000"/>
        </w:rPr>
        <w:t>(Рис. 1.3).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Выберем начальную точку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texample"/>
          <w:rFonts w:cs="Times New Roman"/>
          <w:color w:val="222222"/>
          <w:szCs w:val="24"/>
        </w:rPr>
        <w:t>x</w:t>
      </w:r>
      <w:r w:rsidRPr="00AD5F78">
        <w:rPr>
          <w:rStyle w:val="texample"/>
          <w:rFonts w:cs="Times New Roman"/>
          <w:color w:val="222222"/>
          <w:szCs w:val="24"/>
          <w:vertAlign w:val="subscript"/>
        </w:rPr>
        <w:t>0</w:t>
      </w:r>
      <w:r w:rsidRPr="00AD5F78">
        <w:rPr>
          <w:rStyle w:val="texample"/>
          <w:rFonts w:cs="Times New Roman"/>
          <w:color w:val="222222"/>
          <w:szCs w:val="24"/>
        </w:rPr>
        <w:t>=b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color w:val="000000"/>
        </w:rPr>
        <w:t>(конец интервала изоляции). Находим значение функции в этой точке и проводим к ней касательную, пересечение которой с осью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proofErr w:type="spellStart"/>
      <w:r w:rsidRPr="00AD5F78">
        <w:rPr>
          <w:rStyle w:val="texample"/>
          <w:rFonts w:cs="Times New Roman"/>
          <w:color w:val="222222"/>
          <w:szCs w:val="24"/>
        </w:rPr>
        <w:t>Х</w:t>
      </w:r>
      <w:r w:rsidRPr="00AD5F78">
        <w:rPr>
          <w:color w:val="000000"/>
        </w:rPr>
        <w:t>дает</w:t>
      </w:r>
      <w:proofErr w:type="spellEnd"/>
      <w:r w:rsidRPr="00AD5F78">
        <w:rPr>
          <w:color w:val="000000"/>
        </w:rPr>
        <w:t xml:space="preserve"> нам первое приближение корня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texample"/>
          <w:rFonts w:cs="Times New Roman"/>
          <w:color w:val="222222"/>
          <w:szCs w:val="24"/>
        </w:rPr>
        <w:t>x</w:t>
      </w:r>
      <w:r w:rsidRPr="00AD5F78">
        <w:rPr>
          <w:rStyle w:val="texample"/>
          <w:rFonts w:cs="Times New Roman"/>
          <w:color w:val="222222"/>
          <w:szCs w:val="24"/>
          <w:vertAlign w:val="subscript"/>
        </w:rPr>
        <w:t>1</w:t>
      </w:r>
      <w:r w:rsidRPr="00AD5F78">
        <w:rPr>
          <w:color w:val="000000"/>
        </w:rPr>
        <w:t>.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bookmarkStart w:id="9" w:name="image.4.8"/>
      <w:bookmarkEnd w:id="9"/>
      <w:r w:rsidRPr="00AD5F78">
        <w:rPr>
          <w:noProof/>
          <w:color w:val="000000"/>
          <w:lang w:eastAsia="ru-RU"/>
        </w:rPr>
        <w:drawing>
          <wp:inline distT="0" distB="0" distL="0" distR="0">
            <wp:extent cx="3048000" cy="1362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A8" w:rsidRPr="00AD5F78" w:rsidRDefault="00903AA8" w:rsidP="00737684">
      <w:pPr>
        <w:pStyle w:val="a7"/>
        <w:spacing w:line="360" w:lineRule="auto"/>
        <w:rPr>
          <w:color w:val="222222"/>
        </w:rPr>
      </w:pPr>
      <w:r w:rsidRPr="00AD5F78">
        <w:rPr>
          <w:color w:val="222222"/>
        </w:rPr>
        <w:t>Рис. 1.3</w:t>
      </w:r>
    </w:p>
    <w:p w:rsidR="00903AA8" w:rsidRPr="00AD5F78" w:rsidRDefault="00903AA8" w:rsidP="00737684">
      <w:pPr>
        <w:pStyle w:val="a7"/>
        <w:spacing w:line="360" w:lineRule="auto"/>
        <w:rPr>
          <w:color w:val="222222"/>
        </w:rPr>
      </w:pPr>
      <w:r w:rsidRPr="00AD5F78">
        <w:rPr>
          <w:color w:val="222222"/>
        </w:rPr>
        <w:t>x</w:t>
      </w:r>
      <w:r w:rsidRPr="00AD5F78">
        <w:rPr>
          <w:color w:val="222222"/>
          <w:vertAlign w:val="subscript"/>
        </w:rPr>
        <w:t>1</w:t>
      </w:r>
      <w:r w:rsidRPr="00AD5F78">
        <w:rPr>
          <w:color w:val="222222"/>
        </w:rPr>
        <w:t xml:space="preserve"> = x</w:t>
      </w:r>
      <w:r w:rsidRPr="00AD5F78">
        <w:rPr>
          <w:color w:val="222222"/>
          <w:vertAlign w:val="subscript"/>
        </w:rPr>
        <w:t>0</w:t>
      </w:r>
      <w:r w:rsidRPr="00AD5F78">
        <w:rPr>
          <w:color w:val="222222"/>
        </w:rPr>
        <w:t xml:space="preserve"> – h</w:t>
      </w:r>
      <w:r w:rsidRPr="00AD5F78">
        <w:rPr>
          <w:color w:val="222222"/>
          <w:vertAlign w:val="subscript"/>
        </w:rPr>
        <w:t>0</w:t>
      </w:r>
      <w:r w:rsidRPr="00AD5F78">
        <w:rPr>
          <w:color w:val="222222"/>
        </w:rPr>
        <w:t>,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где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noProof/>
          <w:color w:val="000000"/>
          <w:lang w:eastAsia="ru-RU"/>
        </w:rPr>
        <w:drawing>
          <wp:inline distT="0" distB="0" distL="0" distR="0">
            <wp:extent cx="1666875" cy="428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  <w:t>(1.8)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Поэтому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noProof/>
          <w:color w:val="000000"/>
          <w:lang w:eastAsia="ru-RU"/>
        </w:rPr>
        <w:drawing>
          <wp:inline distT="0" distB="0" distL="0" distR="0">
            <wp:extent cx="1371600" cy="428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</w:r>
      <w:r w:rsidRPr="00AD5F78">
        <w:rPr>
          <w:color w:val="000000"/>
        </w:rPr>
        <w:tab/>
        <w:t>(1.9)</w:t>
      </w:r>
    </w:p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В результате итерационный процесс схождения к корню реализуется рекуррентной формулой</w:t>
      </w:r>
    </w:p>
    <w:tbl>
      <w:tblPr>
        <w:tblW w:w="104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9"/>
        <w:gridCol w:w="2084"/>
      </w:tblGrid>
      <w:tr w:rsidR="00903AA8" w:rsidRPr="00AD5F78" w:rsidTr="00903AA8">
        <w:trPr>
          <w:tblCellSpacing w:w="15" w:type="dxa"/>
        </w:trPr>
        <w:tc>
          <w:tcPr>
            <w:tcW w:w="8364" w:type="dxa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514475" cy="4286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color w:val="000000"/>
              </w:rPr>
              <w:t>(1.10)</w:t>
            </w:r>
          </w:p>
        </w:tc>
      </w:tr>
    </w:tbl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Процесс поиска продолжаем до тех пор, пока не выполнится условие:</w:t>
      </w:r>
    </w:p>
    <w:tbl>
      <w:tblPr>
        <w:tblW w:w="1042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83"/>
        <w:gridCol w:w="2444"/>
      </w:tblGrid>
      <w:tr w:rsidR="00903AA8" w:rsidRPr="00AD5F78" w:rsidTr="00903AA8">
        <w:trPr>
          <w:tblCellSpacing w:w="15" w:type="dxa"/>
        </w:trPr>
        <w:tc>
          <w:tcPr>
            <w:tcW w:w="7938" w:type="dxa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209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color w:val="000000"/>
              </w:rPr>
              <w:t>(1.11)</w:t>
            </w:r>
          </w:p>
        </w:tc>
      </w:tr>
    </w:tbl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Упростим условие (1.11), исходя из (1.10). Получим:</w:t>
      </w:r>
    </w:p>
    <w:tbl>
      <w:tblPr>
        <w:tblW w:w="1095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5"/>
        <w:gridCol w:w="2829"/>
      </w:tblGrid>
      <w:tr w:rsidR="00903AA8" w:rsidRPr="00AD5F78" w:rsidTr="00903AA8">
        <w:trPr>
          <w:tblCellSpacing w:w="15" w:type="dxa"/>
        </w:trPr>
        <w:tc>
          <w:tcPr>
            <w:tcW w:w="8080" w:type="dxa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019175" cy="428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color w:val="000000"/>
              </w:rPr>
              <w:t>(1.12)</w:t>
            </w:r>
          </w:p>
        </w:tc>
      </w:tr>
    </w:tbl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Метод обеспечивает быструю сходимость, если выполняется условие:</w:t>
      </w:r>
    </w:p>
    <w:tbl>
      <w:tblPr>
        <w:tblW w:w="999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42"/>
        <w:gridCol w:w="2156"/>
      </w:tblGrid>
      <w:tr w:rsidR="00903AA8" w:rsidRPr="00AD5F78" w:rsidTr="00903AA8">
        <w:trPr>
          <w:tblCellSpacing w:w="15" w:type="dxa"/>
        </w:trPr>
        <w:tc>
          <w:tcPr>
            <w:tcW w:w="7797" w:type="dxa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47800" cy="209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03AA8" w:rsidRPr="00AD5F78" w:rsidRDefault="00903AA8" w:rsidP="00737684">
            <w:pPr>
              <w:pStyle w:val="a7"/>
              <w:spacing w:line="360" w:lineRule="auto"/>
              <w:rPr>
                <w:color w:val="000000"/>
              </w:rPr>
            </w:pPr>
            <w:r w:rsidRPr="00AD5F78">
              <w:rPr>
                <w:color w:val="000000"/>
              </w:rPr>
              <w:t>(1.13)</w:t>
            </w:r>
          </w:p>
        </w:tc>
      </w:tr>
    </w:tbl>
    <w:p w:rsidR="00903AA8" w:rsidRPr="00AD5F78" w:rsidRDefault="00903AA8" w:rsidP="00737684">
      <w:pPr>
        <w:pStyle w:val="a7"/>
        <w:spacing w:line="360" w:lineRule="auto"/>
        <w:rPr>
          <w:color w:val="000000"/>
        </w:rPr>
      </w:pPr>
      <w:r w:rsidRPr="00AD5F78">
        <w:rPr>
          <w:color w:val="000000"/>
        </w:rPr>
        <w:t>т.е. первую касательную рекомендуется проводить в той точке интервала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texample"/>
          <w:rFonts w:cs="Times New Roman"/>
          <w:color w:val="222222"/>
          <w:szCs w:val="24"/>
        </w:rPr>
        <w:t>[</w:t>
      </w:r>
      <w:proofErr w:type="spellStart"/>
      <w:proofErr w:type="gramStart"/>
      <w:r w:rsidRPr="00AD5F78">
        <w:rPr>
          <w:rStyle w:val="texample"/>
          <w:rFonts w:cs="Times New Roman"/>
          <w:color w:val="222222"/>
          <w:szCs w:val="24"/>
        </w:rPr>
        <w:t>a,b</w:t>
      </w:r>
      <w:proofErr w:type="spellEnd"/>
      <w:proofErr w:type="gramEnd"/>
      <w:r w:rsidRPr="00AD5F78">
        <w:rPr>
          <w:rStyle w:val="texample"/>
          <w:rFonts w:cs="Times New Roman"/>
          <w:color w:val="222222"/>
          <w:szCs w:val="24"/>
        </w:rPr>
        <w:t>]</w:t>
      </w:r>
      <w:r w:rsidRPr="00AD5F78">
        <w:rPr>
          <w:color w:val="000000"/>
        </w:rPr>
        <w:t>, где знаки функции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texample"/>
          <w:rFonts w:cs="Times New Roman"/>
          <w:color w:val="222222"/>
          <w:szCs w:val="24"/>
        </w:rPr>
        <w:t>f(x</w:t>
      </w:r>
      <w:r w:rsidRPr="00AD5F78">
        <w:rPr>
          <w:rStyle w:val="texample"/>
          <w:rFonts w:cs="Times New Roman"/>
          <w:color w:val="222222"/>
          <w:szCs w:val="24"/>
          <w:vertAlign w:val="subscript"/>
        </w:rPr>
        <w:t>0</w:t>
      </w:r>
      <w:r w:rsidRPr="00AD5F78">
        <w:rPr>
          <w:rStyle w:val="texample"/>
          <w:rFonts w:cs="Times New Roman"/>
          <w:color w:val="222222"/>
          <w:szCs w:val="24"/>
        </w:rPr>
        <w:t>)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color w:val="000000"/>
        </w:rPr>
        <w:t>и ее кривизны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rStyle w:val="texample"/>
          <w:rFonts w:cs="Times New Roman"/>
          <w:color w:val="222222"/>
          <w:szCs w:val="24"/>
        </w:rPr>
        <w:t>f"(x</w:t>
      </w:r>
      <w:r w:rsidRPr="00AD5F78">
        <w:rPr>
          <w:rStyle w:val="texample"/>
          <w:rFonts w:cs="Times New Roman"/>
          <w:color w:val="222222"/>
          <w:szCs w:val="24"/>
          <w:vertAlign w:val="subscript"/>
        </w:rPr>
        <w:t>0</w:t>
      </w:r>
      <w:r w:rsidRPr="00AD5F78">
        <w:rPr>
          <w:rStyle w:val="texample"/>
          <w:rFonts w:cs="Times New Roman"/>
          <w:color w:val="222222"/>
          <w:szCs w:val="24"/>
        </w:rPr>
        <w:t>)</w:t>
      </w:r>
      <w:r w:rsidRPr="00AD5F78">
        <w:rPr>
          <w:rStyle w:val="apple-converted-space"/>
          <w:rFonts w:cs="Times New Roman"/>
          <w:color w:val="000000"/>
          <w:szCs w:val="24"/>
        </w:rPr>
        <w:t> </w:t>
      </w:r>
      <w:r w:rsidRPr="00AD5F78">
        <w:rPr>
          <w:color w:val="000000"/>
        </w:rPr>
        <w:t>совпадают.</w:t>
      </w:r>
    </w:p>
    <w:p w:rsidR="00542B4B" w:rsidRPr="00AD5F78" w:rsidRDefault="00542B4B" w:rsidP="00737684">
      <w:pPr>
        <w:pStyle w:val="a7"/>
        <w:spacing w:line="360" w:lineRule="auto"/>
      </w:pPr>
    </w:p>
    <w:p w:rsidR="00903AA8" w:rsidRPr="00AD5F78" w:rsidRDefault="00903AA8" w:rsidP="00737684">
      <w:pPr>
        <w:pStyle w:val="a7"/>
        <w:spacing w:line="360" w:lineRule="auto"/>
      </w:pPr>
    </w:p>
    <w:sectPr w:rsidR="00903AA8" w:rsidRPr="00AD5F78" w:rsidSect="00737684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2423A"/>
    <w:multiLevelType w:val="multilevel"/>
    <w:tmpl w:val="EEACBC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5C020493"/>
    <w:multiLevelType w:val="multilevel"/>
    <w:tmpl w:val="57EEB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803884"/>
    <w:multiLevelType w:val="multilevel"/>
    <w:tmpl w:val="E47AD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94"/>
    <w:rsid w:val="00145C10"/>
    <w:rsid w:val="001873D6"/>
    <w:rsid w:val="0028421D"/>
    <w:rsid w:val="00394905"/>
    <w:rsid w:val="00433486"/>
    <w:rsid w:val="00445182"/>
    <w:rsid w:val="005134C2"/>
    <w:rsid w:val="00542B4B"/>
    <w:rsid w:val="00552802"/>
    <w:rsid w:val="005E72B1"/>
    <w:rsid w:val="00737684"/>
    <w:rsid w:val="007A6FB9"/>
    <w:rsid w:val="00811C22"/>
    <w:rsid w:val="00903AA8"/>
    <w:rsid w:val="00905DFB"/>
    <w:rsid w:val="00A46CDE"/>
    <w:rsid w:val="00AD5F78"/>
    <w:rsid w:val="00C72394"/>
    <w:rsid w:val="00C7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4D494-16FA-4310-B7C7-6DFC91FF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B4B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737684"/>
    <w:pPr>
      <w:keepNext/>
      <w:keepLines/>
      <w:spacing w:before="120" w:after="0" w:line="360" w:lineRule="auto"/>
      <w:ind w:firstLine="851"/>
      <w:outlineLvl w:val="0"/>
    </w:pPr>
    <w:rPr>
      <w:rFonts w:eastAsiaTheme="majorEastAsia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873D6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1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2B4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542B4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yle1">
    <w:name w:val="Style1"/>
    <w:basedOn w:val="a"/>
    <w:uiPriority w:val="99"/>
    <w:rsid w:val="00542B4B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eastAsia="Times New Roman" w:cs="Times New Roman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542B4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542B4B"/>
    <w:pPr>
      <w:widowControl w:val="0"/>
      <w:autoSpaceDE w:val="0"/>
      <w:autoSpaceDN w:val="0"/>
      <w:adjustRightInd w:val="0"/>
      <w:spacing w:after="0" w:line="230" w:lineRule="exact"/>
    </w:pPr>
    <w:rPr>
      <w:rFonts w:eastAsia="Times New Roman" w:cs="Times New Roman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542B4B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542B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szCs w:val="24"/>
      <w:lang w:eastAsia="ru-RU"/>
    </w:rPr>
  </w:style>
  <w:style w:type="character" w:styleId="a3">
    <w:name w:val="page number"/>
    <w:basedOn w:val="a0"/>
    <w:rsid w:val="00542B4B"/>
  </w:style>
  <w:style w:type="paragraph" w:styleId="a4">
    <w:name w:val="Normal (Web)"/>
    <w:basedOn w:val="a"/>
    <w:uiPriority w:val="99"/>
    <w:rsid w:val="00903A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903AA8"/>
  </w:style>
  <w:style w:type="character" w:customStyle="1" w:styleId="keyword">
    <w:name w:val="keyword"/>
    <w:rsid w:val="00903AA8"/>
  </w:style>
  <w:style w:type="character" w:customStyle="1" w:styleId="texample">
    <w:name w:val="texample"/>
    <w:rsid w:val="00903AA8"/>
  </w:style>
  <w:style w:type="paragraph" w:styleId="HTML">
    <w:name w:val="HTML Preformatted"/>
    <w:basedOn w:val="a"/>
    <w:link w:val="HTML0"/>
    <w:uiPriority w:val="99"/>
    <w:semiHidden/>
    <w:unhideWhenUsed/>
    <w:rsid w:val="00903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03AA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7684"/>
    <w:rPr>
      <w:rFonts w:ascii="Times New Roman" w:eastAsiaTheme="majorEastAsia" w:hAnsi="Times New Roman" w:cs="Times New Roman"/>
      <w:sz w:val="24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905DFB"/>
    <w:pPr>
      <w:outlineLvl w:val="9"/>
    </w:pPr>
    <w:rPr>
      <w:rFonts w:asciiTheme="majorHAnsi" w:hAnsiTheme="majorHAnsi"/>
      <w:color w:val="000000" w:themeColor="text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2802"/>
    <w:pPr>
      <w:spacing w:after="100"/>
    </w:pPr>
  </w:style>
  <w:style w:type="character" w:styleId="a6">
    <w:name w:val="Hyperlink"/>
    <w:basedOn w:val="a0"/>
    <w:uiPriority w:val="99"/>
    <w:unhideWhenUsed/>
    <w:rsid w:val="00552802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552802"/>
    <w:pPr>
      <w:spacing w:after="100"/>
      <w:ind w:left="22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873D6"/>
    <w:pPr>
      <w:spacing w:after="100"/>
      <w:ind w:left="-1276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7">
    <w:name w:val="No Spacing"/>
    <w:uiPriority w:val="1"/>
    <w:qFormat/>
    <w:rsid w:val="001873D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1873D6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45182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9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1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2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3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8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9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5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9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2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76" Type="http://schemas.openxmlformats.org/officeDocument/2006/relationships/image" Target="media/image71.gif"/><Relationship Id="rId84" Type="http://schemas.openxmlformats.org/officeDocument/2006/relationships/image" Target="media/image79.gif"/><Relationship Id="rId89" Type="http://schemas.openxmlformats.org/officeDocument/2006/relationships/image" Target="media/image84.png"/><Relationship Id="rId97" Type="http://schemas.openxmlformats.org/officeDocument/2006/relationships/fontTable" Target="fontTable.xml"/><Relationship Id="rId7" Type="http://schemas.openxmlformats.org/officeDocument/2006/relationships/image" Target="media/image2.gif"/><Relationship Id="rId71" Type="http://schemas.openxmlformats.org/officeDocument/2006/relationships/image" Target="media/image66.gif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image" Target="media/image24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87" Type="http://schemas.openxmlformats.org/officeDocument/2006/relationships/image" Target="media/image82.jpg"/><Relationship Id="rId5" Type="http://schemas.openxmlformats.org/officeDocument/2006/relationships/webSettings" Target="webSettings.xml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93" Type="http://schemas.openxmlformats.org/officeDocument/2006/relationships/image" Target="media/image88.png"/><Relationship Id="rId98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jp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image" Target="media/image3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69"/>
    <w:rsid w:val="00577D69"/>
    <w:rsid w:val="0064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B51568B8964A4690592C8AFA8D37F8">
    <w:name w:val="6FB51568B8964A4690592C8AFA8D37F8"/>
    <w:rsid w:val="00577D69"/>
  </w:style>
  <w:style w:type="paragraph" w:customStyle="1" w:styleId="87772F0B5DBF4901B2998A6E7F1A7CA4">
    <w:name w:val="87772F0B5DBF4901B2998A6E7F1A7CA4"/>
    <w:rsid w:val="00577D69"/>
  </w:style>
  <w:style w:type="paragraph" w:customStyle="1" w:styleId="CF23BD9061724239B324961D9E35D9E3">
    <w:name w:val="CF23BD9061724239B324961D9E35D9E3"/>
    <w:rsid w:val="00577D69"/>
  </w:style>
  <w:style w:type="paragraph" w:customStyle="1" w:styleId="B3331C35E9C841D7912475E5BFD88BE3">
    <w:name w:val="B3331C35E9C841D7912475E5BFD88BE3"/>
    <w:rsid w:val="00577D69"/>
  </w:style>
  <w:style w:type="paragraph" w:customStyle="1" w:styleId="3331426C6E134C7FBC1C6558C39E01C7">
    <w:name w:val="3331426C6E134C7FBC1C6558C39E01C7"/>
    <w:rsid w:val="00577D69"/>
  </w:style>
  <w:style w:type="paragraph" w:customStyle="1" w:styleId="CA62510E8CA24357A1BAD3478318633F">
    <w:name w:val="CA62510E8CA24357A1BAD3478318633F"/>
    <w:rsid w:val="00577D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8AA84-D657-4272-B7A0-A4935CEE2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13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Тельпиз</dc:creator>
  <cp:keywords/>
  <dc:description/>
  <cp:lastModifiedBy>Марина Тельпиз</cp:lastModifiedBy>
  <cp:revision>6</cp:revision>
  <dcterms:created xsi:type="dcterms:W3CDTF">2017-05-15T06:24:00Z</dcterms:created>
  <dcterms:modified xsi:type="dcterms:W3CDTF">2017-05-19T16:10:00Z</dcterms:modified>
</cp:coreProperties>
</file>