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Уникальный жилой дом в английском стиле расположился в одном из красивейших уголков Московской области, всего в 14 км от кольцевой автодороги, на территории клубного поселка бизнес-класса. До Зеленограда можно добраться всего за 10 минут. Рядом находятся и крупные торговые центры: ИКЕА, Ашан, Мега. До Москвы на автомобиле можно легко добраться по Ленинградскому, Пятницкому и Новосходненскому шоссе. Регулярный общественный транспорт связывает жителей ЖК «Фирсановка-22» как с Зеленоградом, так и со столицей. Расстояние до ближайшей железнодорожной станции не превышает полутора километров.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/>
      </w:pPr>
      <w:r>
        <w:rPr>
          <w:rFonts w:ascii="YandexSansText;Arial;sans-serif" w:hAnsi="YandexSansText;Arial;sans-serif"/>
          <w:b w:val="false"/>
          <w:i w:val="false"/>
          <w:caps w:val="false"/>
          <w:smallCaps w:val="false"/>
          <w:color w:val="000000"/>
          <w:spacing w:val="0"/>
          <w:sz w:val="23"/>
          <w:szCs w:val="22"/>
        </w:rPr>
        <w:t>В трехэтажном полностью готовом для проживания доме 24 квартиры. Высокие потолки и современные планировки комнат. В цокольном этаже находятся 22 кладовых для жильцов площадью до 25 кв. метров. Входные двери подъездов оборудованы кодовыми замками. На окнах установлены современные двухкамерных ПВХ стеклопакеты. Здание построено</w:t>
      </w:r>
      <w:r>
        <w:rPr>
          <w:rFonts w:ascii="YandexSansText;Arial;sans-serif" w:hAnsi="YandexSansText;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из монолитного бетона с перегородками и облицовано кирпичом. Такие строения считаются довольно долговечными. Для них нехарактерна осадка фундамента.</w:t>
      </w:r>
      <w:r>
        <w:rPr>
          <w:rFonts w:ascii="YandexSansText;Arial;sans-serif" w:hAnsi="YandexSansText;Arial;sans-serif"/>
          <w:color w:val="000000"/>
          <w:sz w:val="23"/>
        </w:rPr>
        <w:t xml:space="preserve"> </w:t>
      </w:r>
      <w:r>
        <w:rPr>
          <w:rFonts w:ascii="YandexSansText;Arial;sans-serif" w:hAnsi="YandexSansText;Arial;sans-serif"/>
          <w:b w:val="false"/>
          <w:i w:val="false"/>
          <w:caps w:val="false"/>
          <w:smallCaps w:val="false"/>
          <w:color w:val="000000"/>
          <w:spacing w:val="0"/>
          <w:sz w:val="23"/>
          <w:szCs w:val="22"/>
        </w:rPr>
        <w:t xml:space="preserve">   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Двух-, трехкомнатные и даже двухуровневые квартиры  площадью до 161,7 кв. метров можно легко купить, воспользовавшись ипотекой сразу от четырех банков. Ставки при этом вполне демократичны: от 9,7 до 10 процентов годовых. Максимальная сумма, которую готовы предоставить банки на срок до 30 лет — 30 миллионов рублей.  Кроме того, застройщик предлагает воспользоваться рассрочкой платежа при покупке квартиры на период до 12 месяцев.  Подробности этой акции можно узнать на официальном сайте проекта </w:t>
      </w: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firsanovka22.ru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. 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Чтобы записаться на просмотр понравившейся квартиры, достаточно заполнить онлайн-форму, указав при этом:</w:t>
      </w:r>
    </w:p>
    <w:p>
      <w:pPr>
        <w:pStyle w:val="Style16"/>
        <w:widowControl/>
        <w:numPr>
          <w:ilvl w:val="0"/>
          <w:numId w:val="1"/>
        </w:numPr>
        <w:bidi w:val="0"/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Имя</w:t>
      </w:r>
    </w:p>
    <w:p>
      <w:pPr>
        <w:pStyle w:val="Style16"/>
        <w:widowControl/>
        <w:numPr>
          <w:ilvl w:val="0"/>
          <w:numId w:val="1"/>
        </w:numPr>
        <w:bidi w:val="0"/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Электронную почту</w:t>
      </w:r>
    </w:p>
    <w:p>
      <w:pPr>
        <w:pStyle w:val="Style16"/>
        <w:widowControl/>
        <w:numPr>
          <w:ilvl w:val="0"/>
          <w:numId w:val="1"/>
        </w:numPr>
        <w:bidi w:val="0"/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Телефон</w:t>
      </w:r>
    </w:p>
    <w:p>
      <w:pPr>
        <w:pStyle w:val="Style16"/>
        <w:widowControl/>
        <w:numPr>
          <w:ilvl w:val="0"/>
          <w:numId w:val="1"/>
        </w:numPr>
        <w:bidi w:val="0"/>
        <w:spacing w:before="0" w:after="113"/>
        <w:jc w:val="both"/>
        <w:rPr/>
      </w:pPr>
      <w:r>
        <w:rPr>
          <w:rFonts w:ascii="Arial" w:hAnsi="Arial"/>
          <w:sz w:val="22"/>
          <w:szCs w:val="22"/>
        </w:rPr>
        <w:t>Желаемую дату просм</w:t>
      </w:r>
      <w:r>
        <w:rPr>
          <w:rFonts w:ascii="Arial" w:hAnsi="Arial"/>
          <w:sz w:val="22"/>
          <w:szCs w:val="22"/>
        </w:rPr>
        <w:t>о</w:t>
      </w:r>
      <w:r>
        <w:rPr>
          <w:rFonts w:ascii="Arial" w:hAnsi="Arial"/>
          <w:sz w:val="22"/>
          <w:szCs w:val="22"/>
        </w:rPr>
        <w:t>тра</w:t>
      </w:r>
    </w:p>
    <w:p>
      <w:pPr>
        <w:pStyle w:val="Style16"/>
        <w:widowControl/>
        <w:numPr>
          <w:ilvl w:val="0"/>
          <w:numId w:val="1"/>
        </w:numPr>
        <w:bidi w:val="0"/>
        <w:spacing w:before="0" w:after="11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Подходящее для клиента время звонка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Все коммуникации, включая централизованное водоснабжение и канализацию, подведены и функционируют. Как и в любом комплексе бизнес-класса, территория надежно охраняется. Обязанности по содержанию придомовой территории, в том числе по уборке снега зимой и стрижке газонов летом, возложены на управляющую компанию, с которыми она успешно справляется.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Рядом с клубным поселком расположены: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три детских дошкольных учреждения;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две частных школы;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государственная общеобразовательная школа;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спортивный центр;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несколько поликлиник, больниц и станция скорой помощи;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подразделения МЧС;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отделение полиции;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несколько спортивных клубов;</w:t>
      </w:r>
    </w:p>
    <w:p>
      <w:pPr>
        <w:pStyle w:val="Style16"/>
        <w:widowControl/>
        <w:numPr>
          <w:ilvl w:val="0"/>
          <w:numId w:val="2"/>
        </w:numPr>
        <w:bidi w:val="0"/>
        <w:spacing w:before="0" w:after="113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>множество досуговых учреждений.</w:t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lineRule="auto" w:line="240"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before="0" w:after="113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Style16"/>
        <w:widowControl/>
        <w:bidi w:val="0"/>
        <w:spacing w:before="0" w:after="113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bidi w:val="0"/>
        <w:spacing w:before="0" w:after="113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SansText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LibreOfficeDev/5.2.0.0.alpha1$Windows_x86 LibreOffice_project/902b28a39528b6c92602e9b521a1d0861be1caf9</Application>
  <Pages>2</Pages>
  <Words>326</Words>
  <Characters>2134</Characters>
  <CharactersWithSpaces>2435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2018-02-02T18:31:38Z</dcterms:created>
  <dc:creator/>
  <dc:description/>
  <dc:language>ru-RU</dc:language>
  <cp:lastModifiedBy/>
  <dcterms:modified xsi:type="dcterms:W3CDTF">2018-02-02T20:07:04Z</dcterms:modified>
  <cp:revision>6</cp:revision>
  <dc:subject/>
  <dc:title/>
</cp:coreProperties>
</file>