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2F" w:rsidRDefault="00DD682F"/>
    <w:tbl>
      <w:tblPr>
        <w:tblStyle w:val="af0"/>
        <w:tblW w:w="14560" w:type="dxa"/>
        <w:tblLook w:val="04A0" w:firstRow="1" w:lastRow="0" w:firstColumn="1" w:lastColumn="0" w:noHBand="0" w:noVBand="1"/>
      </w:tblPr>
      <w:tblGrid>
        <w:gridCol w:w="420"/>
        <w:gridCol w:w="7069"/>
        <w:gridCol w:w="7071"/>
      </w:tblGrid>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Блокчейн-платформа гостиничной и туристической отрасли</w:t>
            </w:r>
          </w:p>
          <w:p w:rsidR="00DD682F" w:rsidRDefault="007A6798">
            <w:pPr>
              <w:spacing w:after="0" w:line="240" w:lineRule="auto"/>
            </w:pPr>
            <w:bookmarkStart w:id="0" w:name="_mggo596v86d5"/>
            <w:bookmarkEnd w:id="0"/>
            <w:r>
              <w:t>DeskBell Chain</w:t>
            </w:r>
          </w:p>
          <w:p w:rsidR="00DD682F" w:rsidRDefault="00DD682F">
            <w:pPr>
              <w:spacing w:after="0" w:line="240" w:lineRule="auto"/>
            </w:pPr>
          </w:p>
        </w:tc>
        <w:tc>
          <w:tcPr>
            <w:tcW w:w="7071" w:type="dxa"/>
            <w:shd w:val="clear" w:color="auto" w:fill="auto"/>
          </w:tcPr>
          <w:p w:rsidR="007A6798" w:rsidRPr="007A6798" w:rsidRDefault="007A6798" w:rsidP="007A6798">
            <w:pPr>
              <w:spacing w:after="0" w:line="240" w:lineRule="auto"/>
              <w:rPr>
                <w:lang w:val="es-ES"/>
              </w:rPr>
            </w:pPr>
            <w:r>
              <w:rPr>
                <w:lang w:val="es-ES"/>
              </w:rPr>
              <w:t>La plataforma Blockchain de l</w:t>
            </w:r>
            <w:r w:rsidR="00A83BD3">
              <w:rPr>
                <w:lang w:val="es-ES"/>
              </w:rPr>
              <w:t xml:space="preserve">a industria </w:t>
            </w:r>
            <w:r>
              <w:rPr>
                <w:lang w:val="es-ES"/>
              </w:rPr>
              <w:t>hoteler</w:t>
            </w:r>
            <w:r w:rsidR="00A83BD3">
              <w:rPr>
                <w:lang w:val="es-ES"/>
              </w:rPr>
              <w:t>a</w:t>
            </w:r>
            <w:r>
              <w:rPr>
                <w:lang w:val="es-ES"/>
              </w:rPr>
              <w:t xml:space="preserve"> y turístic</w:t>
            </w:r>
            <w:r w:rsidR="00A83BD3">
              <w:rPr>
                <w:lang w:val="es-ES"/>
              </w:rPr>
              <w:t>a</w:t>
            </w:r>
            <w:r>
              <w:rPr>
                <w:lang w:val="es-ES"/>
              </w:rPr>
              <w:t xml:space="preserve"> </w:t>
            </w:r>
            <w:r w:rsidRPr="007A6798">
              <w:rPr>
                <w:lang w:val="es-ES"/>
              </w:rPr>
              <w:t>DeskBell Chain</w:t>
            </w:r>
          </w:p>
          <w:p w:rsidR="00DD682F" w:rsidRPr="007A6798" w:rsidRDefault="00DD682F">
            <w:pPr>
              <w:spacing w:after="0" w:line="240" w:lineRule="auto"/>
              <w:rPr>
                <w:lang w:val="es-ES"/>
              </w:rPr>
            </w:pPr>
          </w:p>
        </w:tc>
      </w:tr>
      <w:tr w:rsidR="00DD682F">
        <w:tc>
          <w:tcPr>
            <w:tcW w:w="420" w:type="dxa"/>
            <w:shd w:val="clear" w:color="auto" w:fill="auto"/>
          </w:tcPr>
          <w:p w:rsidR="00DD682F" w:rsidRPr="007A6798" w:rsidRDefault="00DD682F">
            <w:pPr>
              <w:spacing w:after="0" w:line="240" w:lineRule="auto"/>
              <w:rPr>
                <w:lang w:val="es-ES"/>
              </w:rPr>
            </w:pPr>
          </w:p>
        </w:tc>
        <w:tc>
          <w:tcPr>
            <w:tcW w:w="7069" w:type="dxa"/>
            <w:shd w:val="clear" w:color="auto" w:fill="auto"/>
          </w:tcPr>
          <w:p w:rsidR="00DD682F" w:rsidRDefault="007A6798">
            <w:pPr>
              <w:spacing w:after="0" w:line="240" w:lineRule="auto"/>
            </w:pPr>
            <w:r>
              <w:t>Содержание</w:t>
            </w:r>
          </w:p>
          <w:p w:rsidR="00DD682F" w:rsidRDefault="00DD682F">
            <w:pPr>
              <w:spacing w:after="0" w:line="240" w:lineRule="auto"/>
            </w:pPr>
          </w:p>
        </w:tc>
        <w:tc>
          <w:tcPr>
            <w:tcW w:w="7071" w:type="dxa"/>
            <w:shd w:val="clear" w:color="auto" w:fill="auto"/>
          </w:tcPr>
          <w:p w:rsidR="00DD682F" w:rsidRPr="007A6798" w:rsidRDefault="007A6798">
            <w:pPr>
              <w:spacing w:after="0" w:line="240" w:lineRule="auto"/>
              <w:rPr>
                <w:lang w:val="es-ES"/>
              </w:rPr>
            </w:pPr>
            <w:r>
              <w:rPr>
                <w:lang w:val="es-ES"/>
              </w:rPr>
              <w:t>Contenido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Юридическое обоснование</w:t>
            </w:r>
            <w:r>
              <w:tab/>
              <w:t>2</w:t>
            </w:r>
          </w:p>
          <w:p w:rsidR="00DD682F" w:rsidRDefault="007A6798">
            <w:pPr>
              <w:spacing w:after="0" w:line="240" w:lineRule="auto"/>
            </w:pPr>
            <w:r>
              <w:t>Отказ от ответственности</w:t>
            </w:r>
            <w:r>
              <w:tab/>
              <w:t>3</w:t>
            </w:r>
          </w:p>
          <w:p w:rsidR="00DD682F" w:rsidRDefault="007A6798">
            <w:pPr>
              <w:spacing w:after="0" w:line="240" w:lineRule="auto"/>
            </w:pPr>
            <w:r>
              <w:t>Легальность</w:t>
            </w:r>
            <w:r>
              <w:tab/>
              <w:t>4</w:t>
            </w:r>
          </w:p>
          <w:p w:rsidR="00DD682F" w:rsidRDefault="007A6798">
            <w:pPr>
              <w:spacing w:after="0" w:line="240" w:lineRule="auto"/>
            </w:pPr>
            <w:r>
              <w:t>Преамбула</w:t>
            </w:r>
            <w:r>
              <w:tab/>
              <w:t>5</w:t>
            </w:r>
          </w:p>
          <w:p w:rsidR="00DD682F" w:rsidRDefault="007A6798">
            <w:pPr>
              <w:spacing w:after="0" w:line="240" w:lineRule="auto"/>
            </w:pPr>
            <w:r>
              <w:t>О программном комплексе DeskBell</w:t>
            </w:r>
            <w:r>
              <w:tab/>
              <w:t>6</w:t>
            </w:r>
          </w:p>
          <w:p w:rsidR="00DD682F" w:rsidRDefault="007A6798">
            <w:pPr>
              <w:spacing w:after="0" w:line="240" w:lineRule="auto"/>
            </w:pPr>
            <w:r>
              <w:t>История</w:t>
            </w:r>
            <w:r>
              <w:tab/>
              <w:t>6</w:t>
            </w:r>
          </w:p>
          <w:p w:rsidR="00DD682F" w:rsidRDefault="007A6798">
            <w:pPr>
              <w:spacing w:after="0" w:line="240" w:lineRule="auto"/>
            </w:pPr>
            <w:r>
              <w:t>Некоторые возможности</w:t>
            </w:r>
            <w:r>
              <w:tab/>
              <w:t>6</w:t>
            </w:r>
          </w:p>
          <w:p w:rsidR="00DD682F" w:rsidRDefault="007A6798">
            <w:pPr>
              <w:spacing w:after="0" w:line="240" w:lineRule="auto"/>
            </w:pPr>
            <w:r>
              <w:t>Анализ рынка</w:t>
            </w:r>
            <w:r>
              <w:tab/>
              <w:t>8</w:t>
            </w:r>
          </w:p>
          <w:p w:rsidR="00DD682F" w:rsidRDefault="007A6798">
            <w:pPr>
              <w:spacing w:after="0" w:line="240" w:lineRule="auto"/>
            </w:pPr>
            <w:r>
              <w:t>Будущее DeskBell</w:t>
            </w:r>
            <w:r>
              <w:tab/>
              <w:t>9</w:t>
            </w:r>
          </w:p>
          <w:p w:rsidR="00DD682F" w:rsidRDefault="007A6798">
            <w:pPr>
              <w:spacing w:after="0" w:line="240" w:lineRule="auto"/>
            </w:pPr>
            <w:r>
              <w:t>Экология</w:t>
            </w:r>
            <w:r>
              <w:tab/>
              <w:t>10</w:t>
            </w:r>
          </w:p>
          <w:p w:rsidR="00DD682F" w:rsidRDefault="007A6798">
            <w:pPr>
              <w:spacing w:after="0" w:line="240" w:lineRule="auto"/>
            </w:pPr>
            <w:r>
              <w:t>DeskBell Chain — экосистема взаимной мотивации</w:t>
            </w:r>
            <w:r>
              <w:tab/>
              <w:t>11</w:t>
            </w:r>
          </w:p>
          <w:p w:rsidR="00DD682F" w:rsidRDefault="007A6798">
            <w:pPr>
              <w:spacing w:after="0" w:line="240" w:lineRule="auto"/>
            </w:pPr>
            <w:r>
              <w:t>Принципы работы</w:t>
            </w:r>
            <w:r>
              <w:tab/>
              <w:t>12</w:t>
            </w:r>
          </w:p>
          <w:p w:rsidR="00DD682F" w:rsidRDefault="007A6798">
            <w:pPr>
              <w:spacing w:after="0" w:line="240" w:lineRule="auto"/>
            </w:pPr>
            <w:r>
              <w:t>Общая схема оборота токена</w:t>
            </w:r>
            <w:r>
              <w:tab/>
              <w:t>15</w:t>
            </w:r>
          </w:p>
          <w:p w:rsidR="00DD682F" w:rsidRDefault="007A6798">
            <w:pPr>
              <w:spacing w:after="0" w:line="240" w:lineRule="auto"/>
            </w:pPr>
            <w:r>
              <w:t>Преимущества использования</w:t>
            </w:r>
            <w:r>
              <w:tab/>
              <w:t>16</w:t>
            </w:r>
          </w:p>
          <w:p w:rsidR="00DD682F" w:rsidRDefault="007A6798">
            <w:pPr>
              <w:spacing w:after="0" w:line="240" w:lineRule="auto"/>
            </w:pPr>
            <w:r>
              <w:t>Для туристического бизнеса</w:t>
            </w:r>
            <w:r>
              <w:tab/>
              <w:t>16</w:t>
            </w:r>
          </w:p>
          <w:p w:rsidR="00DD682F" w:rsidRDefault="007A6798">
            <w:pPr>
              <w:spacing w:after="0" w:line="240" w:lineRule="auto"/>
            </w:pPr>
            <w:r>
              <w:t>Для пользователей</w:t>
            </w:r>
            <w:r>
              <w:tab/>
              <w:t>16</w:t>
            </w:r>
          </w:p>
          <w:p w:rsidR="00DD682F" w:rsidRDefault="007A6798">
            <w:pPr>
              <w:spacing w:after="0" w:line="240" w:lineRule="auto"/>
            </w:pPr>
            <w:r>
              <w:t>Для обладателей токенов</w:t>
            </w:r>
            <w:r>
              <w:tab/>
              <w:t>16</w:t>
            </w:r>
          </w:p>
          <w:p w:rsidR="00DD682F" w:rsidRDefault="007A6798">
            <w:pPr>
              <w:spacing w:after="0" w:line="240" w:lineRule="auto"/>
            </w:pPr>
            <w:r>
              <w:t>DeskBell Token</w:t>
            </w:r>
            <w:r>
              <w:tab/>
              <w:t>17</w:t>
            </w:r>
          </w:p>
          <w:p w:rsidR="00DD682F" w:rsidRDefault="007A6798">
            <w:pPr>
              <w:spacing w:after="0" w:line="240" w:lineRule="auto"/>
            </w:pPr>
            <w:r>
              <w:t>DBT как внутренняя валюта</w:t>
            </w:r>
            <w:r>
              <w:tab/>
              <w:t>18</w:t>
            </w:r>
          </w:p>
          <w:p w:rsidR="00DD682F" w:rsidRDefault="007A6798">
            <w:pPr>
              <w:spacing w:after="0" w:line="240" w:lineRule="auto"/>
            </w:pPr>
            <w:r>
              <w:t>Распределение токенов</w:t>
            </w:r>
            <w:r>
              <w:tab/>
              <w:t>18</w:t>
            </w:r>
          </w:p>
          <w:p w:rsidR="00DD682F" w:rsidRDefault="007A6798">
            <w:pPr>
              <w:spacing w:after="0" w:line="240" w:lineRule="auto"/>
            </w:pPr>
            <w:r>
              <w:t>Pre-ICO</w:t>
            </w:r>
            <w:r>
              <w:tab/>
              <w:t>19</w:t>
            </w:r>
          </w:p>
          <w:p w:rsidR="00DD682F" w:rsidRDefault="007A6798">
            <w:pPr>
              <w:spacing w:after="0" w:line="240" w:lineRule="auto"/>
            </w:pPr>
            <w:r>
              <w:t>Причины проведения pre-ICO</w:t>
            </w:r>
            <w:r>
              <w:tab/>
              <w:t>19</w:t>
            </w:r>
          </w:p>
          <w:p w:rsidR="00DD682F" w:rsidRDefault="007A6798">
            <w:pPr>
              <w:spacing w:after="0" w:line="240" w:lineRule="auto"/>
            </w:pPr>
            <w:r>
              <w:t>Бонусная программа</w:t>
            </w:r>
            <w:r>
              <w:tab/>
              <w:t>19</w:t>
            </w:r>
          </w:p>
          <w:p w:rsidR="00DD682F" w:rsidRDefault="007A6798">
            <w:pPr>
              <w:spacing w:after="0" w:line="240" w:lineRule="auto"/>
            </w:pPr>
            <w:r>
              <w:t>Распределение средств</w:t>
            </w:r>
            <w:r>
              <w:tab/>
              <w:t>19</w:t>
            </w:r>
          </w:p>
          <w:p w:rsidR="00DD682F" w:rsidRDefault="007A6798">
            <w:pPr>
              <w:spacing w:after="0" w:line="240" w:lineRule="auto"/>
            </w:pPr>
            <w:r>
              <w:t>ICO</w:t>
            </w:r>
            <w:r>
              <w:tab/>
              <w:t>20</w:t>
            </w:r>
          </w:p>
          <w:p w:rsidR="00DD682F" w:rsidRDefault="007A6798">
            <w:pPr>
              <w:spacing w:after="0" w:line="240" w:lineRule="auto"/>
            </w:pPr>
            <w:r>
              <w:t>Причины проведения ICO</w:t>
            </w:r>
            <w:r>
              <w:tab/>
              <w:t>20</w:t>
            </w:r>
          </w:p>
          <w:p w:rsidR="00DD682F" w:rsidRDefault="007A6798">
            <w:pPr>
              <w:spacing w:after="0" w:line="240" w:lineRule="auto"/>
            </w:pPr>
            <w:r>
              <w:t>Бонусная программа</w:t>
            </w:r>
            <w:r>
              <w:tab/>
              <w:t>20</w:t>
            </w:r>
          </w:p>
          <w:p w:rsidR="00DD682F" w:rsidRDefault="007A6798">
            <w:pPr>
              <w:spacing w:after="0" w:line="240" w:lineRule="auto"/>
            </w:pPr>
            <w:r>
              <w:t>Распределение средств</w:t>
            </w:r>
            <w:r>
              <w:tab/>
              <w:t>20</w:t>
            </w:r>
          </w:p>
          <w:p w:rsidR="00DD682F" w:rsidRPr="006C60AA" w:rsidRDefault="007A6798">
            <w:pPr>
              <w:spacing w:after="0" w:line="240" w:lineRule="auto"/>
              <w:rPr>
                <w:lang w:val="uk-UA"/>
              </w:rPr>
            </w:pPr>
            <w:r>
              <w:lastRenderedPageBreak/>
              <w:t>План охвата DeskBell по городам</w:t>
            </w:r>
            <w:r>
              <w:tab/>
              <w:t>21</w:t>
            </w:r>
            <w:r w:rsidR="006C60AA">
              <w:rPr>
                <w:lang w:val="uk-UA"/>
              </w:rPr>
              <w:t xml:space="preserve"> </w:t>
            </w:r>
          </w:p>
          <w:p w:rsidR="00DD682F" w:rsidRDefault="007A6798">
            <w:pPr>
              <w:spacing w:after="0" w:line="240" w:lineRule="auto"/>
            </w:pPr>
            <w:r>
              <w:t>Roadmap</w:t>
            </w:r>
            <w:r>
              <w:tab/>
              <w:t>22</w:t>
            </w:r>
          </w:p>
          <w:p w:rsidR="00DD682F" w:rsidRDefault="007A6798">
            <w:pPr>
              <w:spacing w:after="0" w:line="240" w:lineRule="auto"/>
            </w:pPr>
            <w:r>
              <w:t>Наша команда</w:t>
            </w:r>
            <w:r>
              <w:tab/>
              <w:t>23</w:t>
            </w:r>
          </w:p>
          <w:p w:rsidR="00DD682F" w:rsidRDefault="007A6798">
            <w:pPr>
              <w:spacing w:after="0" w:line="240" w:lineRule="auto"/>
            </w:pPr>
            <w:r>
              <w:t>Социальные сети и контакты</w:t>
            </w:r>
            <w:r>
              <w:tab/>
              <w:t>24</w:t>
            </w:r>
          </w:p>
        </w:tc>
        <w:tc>
          <w:tcPr>
            <w:tcW w:w="7071" w:type="dxa"/>
            <w:shd w:val="clear" w:color="auto" w:fill="auto"/>
          </w:tcPr>
          <w:p w:rsidR="00DD682F" w:rsidRDefault="006B1A60">
            <w:pPr>
              <w:spacing w:after="0" w:line="240" w:lineRule="auto"/>
              <w:rPr>
                <w:lang w:val="es-ES"/>
              </w:rPr>
            </w:pPr>
            <w:r>
              <w:rPr>
                <w:lang w:val="es-ES"/>
              </w:rPr>
              <w:lastRenderedPageBreak/>
              <w:t>F</w:t>
            </w:r>
            <w:r w:rsidR="007A6798">
              <w:rPr>
                <w:lang w:val="es-ES"/>
              </w:rPr>
              <w:t>undamento jurídico 2</w:t>
            </w:r>
          </w:p>
          <w:p w:rsidR="007A6798" w:rsidRDefault="007A6798">
            <w:pPr>
              <w:spacing w:after="0" w:line="240" w:lineRule="auto"/>
              <w:rPr>
                <w:lang w:val="es-ES"/>
              </w:rPr>
            </w:pPr>
            <w:r>
              <w:rPr>
                <w:lang w:val="es-ES"/>
              </w:rPr>
              <w:t>Descargo de responsabilidad 3</w:t>
            </w:r>
          </w:p>
          <w:p w:rsidR="007A6798" w:rsidRDefault="007A6798">
            <w:pPr>
              <w:spacing w:after="0" w:line="240" w:lineRule="auto"/>
              <w:rPr>
                <w:lang w:val="es-ES"/>
              </w:rPr>
            </w:pPr>
            <w:r>
              <w:rPr>
                <w:lang w:val="es-ES"/>
              </w:rPr>
              <w:t>Legalidad 4</w:t>
            </w:r>
          </w:p>
          <w:p w:rsidR="007A6798" w:rsidRDefault="007A6798">
            <w:pPr>
              <w:spacing w:after="0" w:line="240" w:lineRule="auto"/>
              <w:rPr>
                <w:lang w:val="es-ES"/>
              </w:rPr>
            </w:pPr>
            <w:r>
              <w:rPr>
                <w:lang w:val="es-ES"/>
              </w:rPr>
              <w:t xml:space="preserve">Preámbulo </w:t>
            </w:r>
            <w:r w:rsidR="005D27F6">
              <w:rPr>
                <w:lang w:val="es-ES"/>
              </w:rPr>
              <w:t>5</w:t>
            </w:r>
          </w:p>
          <w:p w:rsidR="005D27F6" w:rsidRDefault="005D27F6">
            <w:pPr>
              <w:spacing w:after="0" w:line="240" w:lineRule="auto"/>
              <w:rPr>
                <w:lang w:val="es-ES"/>
              </w:rPr>
            </w:pPr>
            <w:r>
              <w:rPr>
                <w:lang w:val="es-ES"/>
              </w:rPr>
              <w:t xml:space="preserve">Sobre el programa informático de DeskBell </w:t>
            </w:r>
            <w:r w:rsidRPr="005D27F6">
              <w:rPr>
                <w:lang w:val="es-ES"/>
              </w:rPr>
              <w:t>6</w:t>
            </w:r>
          </w:p>
          <w:p w:rsidR="005D27F6" w:rsidRDefault="005D27F6">
            <w:pPr>
              <w:spacing w:after="0" w:line="240" w:lineRule="auto"/>
              <w:rPr>
                <w:lang w:val="es-ES"/>
              </w:rPr>
            </w:pPr>
            <w:r>
              <w:rPr>
                <w:lang w:val="es-ES"/>
              </w:rPr>
              <w:t>Historia 6</w:t>
            </w:r>
          </w:p>
          <w:p w:rsidR="005D27F6" w:rsidRDefault="005D27F6">
            <w:pPr>
              <w:spacing w:after="0" w:line="240" w:lineRule="auto"/>
              <w:rPr>
                <w:lang w:val="es-ES"/>
              </w:rPr>
            </w:pPr>
            <w:r>
              <w:rPr>
                <w:lang w:val="es-ES"/>
              </w:rPr>
              <w:t>Algunas posibilidades 6</w:t>
            </w:r>
          </w:p>
          <w:p w:rsidR="005D27F6" w:rsidRDefault="005D27F6">
            <w:pPr>
              <w:spacing w:after="0" w:line="240" w:lineRule="auto"/>
              <w:rPr>
                <w:lang w:val="es-ES"/>
              </w:rPr>
            </w:pPr>
            <w:r>
              <w:rPr>
                <w:lang w:val="es-ES"/>
              </w:rPr>
              <w:t>Análisis del mercado 8</w:t>
            </w:r>
          </w:p>
          <w:p w:rsidR="005D27F6" w:rsidRDefault="005D27F6" w:rsidP="005D27F6">
            <w:pPr>
              <w:spacing w:after="0" w:line="240" w:lineRule="auto"/>
              <w:rPr>
                <w:lang w:val="es-ES"/>
              </w:rPr>
            </w:pPr>
            <w:r>
              <w:rPr>
                <w:lang w:val="es-ES"/>
              </w:rPr>
              <w:t>El futuro de DeskBell 9</w:t>
            </w:r>
          </w:p>
          <w:p w:rsidR="005D27F6" w:rsidRDefault="00A83BD3" w:rsidP="005D27F6">
            <w:pPr>
              <w:spacing w:after="0" w:line="240" w:lineRule="auto"/>
              <w:rPr>
                <w:lang w:val="es-ES"/>
              </w:rPr>
            </w:pPr>
            <w:r>
              <w:rPr>
                <w:lang w:val="es-ES"/>
              </w:rPr>
              <w:t>Ecología 10</w:t>
            </w:r>
          </w:p>
          <w:p w:rsidR="00A83BD3" w:rsidRDefault="00A83BD3" w:rsidP="005D27F6">
            <w:pPr>
              <w:spacing w:after="0" w:line="240" w:lineRule="auto"/>
              <w:rPr>
                <w:lang w:val="es-ES"/>
              </w:rPr>
            </w:pPr>
            <w:r w:rsidRPr="00A83BD3">
              <w:rPr>
                <w:lang w:val="es-ES"/>
              </w:rPr>
              <w:t>DeskBell Chain</w:t>
            </w:r>
            <w:r>
              <w:rPr>
                <w:lang w:val="es-ES"/>
              </w:rPr>
              <w:t xml:space="preserve"> es un ecosistema de la motivación recíproca 11</w:t>
            </w:r>
          </w:p>
          <w:p w:rsidR="00A83BD3" w:rsidRDefault="00A83BD3" w:rsidP="005D27F6">
            <w:pPr>
              <w:spacing w:after="0" w:line="240" w:lineRule="auto"/>
              <w:rPr>
                <w:lang w:val="es-ES"/>
              </w:rPr>
            </w:pPr>
            <w:r>
              <w:rPr>
                <w:lang w:val="es-ES"/>
              </w:rPr>
              <w:t>P</w:t>
            </w:r>
            <w:r w:rsidRPr="00A83BD3">
              <w:rPr>
                <w:lang w:val="es-ES"/>
              </w:rPr>
              <w:t>rincipios de trabajo</w:t>
            </w:r>
            <w:r>
              <w:rPr>
                <w:lang w:val="es-ES"/>
              </w:rPr>
              <w:t xml:space="preserve"> 12</w:t>
            </w:r>
          </w:p>
          <w:p w:rsidR="00A83BD3" w:rsidRDefault="00A83BD3" w:rsidP="005D27F6">
            <w:pPr>
              <w:spacing w:after="0" w:line="240" w:lineRule="auto"/>
              <w:rPr>
                <w:lang w:val="es-ES"/>
              </w:rPr>
            </w:pPr>
            <w:r>
              <w:rPr>
                <w:lang w:val="es-ES"/>
              </w:rPr>
              <w:t>La esquema general del movimiento de token 15</w:t>
            </w:r>
          </w:p>
          <w:p w:rsidR="00A83BD3" w:rsidRDefault="00A83BD3" w:rsidP="005D27F6">
            <w:pPr>
              <w:spacing w:after="0" w:line="240" w:lineRule="auto"/>
              <w:rPr>
                <w:lang w:val="es-ES"/>
              </w:rPr>
            </w:pPr>
            <w:r>
              <w:rPr>
                <w:lang w:val="es-ES"/>
              </w:rPr>
              <w:t>Los beneficios del uso</w:t>
            </w:r>
            <w:r w:rsidR="008F4F7D">
              <w:rPr>
                <w:lang w:val="es-ES"/>
              </w:rPr>
              <w:t xml:space="preserve"> 16</w:t>
            </w:r>
          </w:p>
          <w:p w:rsidR="00A83BD3" w:rsidRDefault="00A83BD3" w:rsidP="005D27F6">
            <w:pPr>
              <w:spacing w:after="0" w:line="240" w:lineRule="auto"/>
              <w:rPr>
                <w:lang w:val="es-ES"/>
              </w:rPr>
            </w:pPr>
            <w:r>
              <w:rPr>
                <w:lang w:val="es-ES"/>
              </w:rPr>
              <w:t xml:space="preserve">Para el </w:t>
            </w:r>
            <w:r w:rsidR="007D7118">
              <w:rPr>
                <w:lang w:val="es-ES"/>
              </w:rPr>
              <w:t>turismo 16</w:t>
            </w:r>
          </w:p>
          <w:p w:rsidR="007D7118" w:rsidRDefault="007D7118" w:rsidP="005D27F6">
            <w:pPr>
              <w:spacing w:after="0" w:line="240" w:lineRule="auto"/>
              <w:rPr>
                <w:lang w:val="es-ES"/>
              </w:rPr>
            </w:pPr>
            <w:r>
              <w:rPr>
                <w:lang w:val="es-ES"/>
              </w:rPr>
              <w:t>Para los usuarios 16</w:t>
            </w:r>
          </w:p>
          <w:p w:rsidR="007D7118" w:rsidRDefault="007D7118" w:rsidP="005D27F6">
            <w:pPr>
              <w:spacing w:after="0" w:line="240" w:lineRule="auto"/>
              <w:rPr>
                <w:lang w:val="es-ES"/>
              </w:rPr>
            </w:pPr>
            <w:r>
              <w:rPr>
                <w:lang w:val="es-ES"/>
              </w:rPr>
              <w:t>Para los poseedores de tokens 16</w:t>
            </w:r>
          </w:p>
          <w:p w:rsidR="007D7118" w:rsidRDefault="007D7118" w:rsidP="007D7118">
            <w:pPr>
              <w:spacing w:after="0" w:line="240" w:lineRule="auto"/>
              <w:rPr>
                <w:lang w:val="es-ES"/>
              </w:rPr>
            </w:pPr>
            <w:r>
              <w:rPr>
                <w:lang w:val="es-ES"/>
              </w:rPr>
              <w:t xml:space="preserve">El Token de </w:t>
            </w:r>
            <w:r w:rsidRPr="007D7118">
              <w:rPr>
                <w:lang w:val="es-ES"/>
              </w:rPr>
              <w:t>DeskBell</w:t>
            </w:r>
            <w:r>
              <w:rPr>
                <w:lang w:val="es-ES"/>
              </w:rPr>
              <w:t xml:space="preserve"> 17</w:t>
            </w:r>
          </w:p>
          <w:p w:rsidR="007D7118" w:rsidRDefault="007D7118" w:rsidP="007D7118">
            <w:pPr>
              <w:spacing w:after="0" w:line="240" w:lineRule="auto"/>
              <w:rPr>
                <w:lang w:val="es-ES"/>
              </w:rPr>
            </w:pPr>
            <w:r w:rsidRPr="007D7118">
              <w:rPr>
                <w:lang w:val="es-ES"/>
              </w:rPr>
              <w:t>DBT</w:t>
            </w:r>
            <w:r>
              <w:rPr>
                <w:lang w:val="es-ES"/>
              </w:rPr>
              <w:t xml:space="preserve"> como una moneda interna 18</w:t>
            </w:r>
          </w:p>
          <w:p w:rsidR="007D7118" w:rsidRDefault="007D7118" w:rsidP="007D7118">
            <w:pPr>
              <w:spacing w:after="0" w:line="240" w:lineRule="auto"/>
              <w:rPr>
                <w:lang w:val="es-ES"/>
              </w:rPr>
            </w:pPr>
            <w:r>
              <w:rPr>
                <w:lang w:val="es-ES"/>
              </w:rPr>
              <w:t>La distribución de los tokens 18</w:t>
            </w:r>
          </w:p>
          <w:p w:rsidR="007D7118" w:rsidRPr="007D7118" w:rsidRDefault="007D7118" w:rsidP="007D7118">
            <w:pPr>
              <w:spacing w:after="0" w:line="240" w:lineRule="auto"/>
              <w:rPr>
                <w:lang w:val="es-ES"/>
              </w:rPr>
            </w:pPr>
            <w:r w:rsidRPr="007D7118">
              <w:rPr>
                <w:lang w:val="es-ES"/>
              </w:rPr>
              <w:t>Pre-ICO</w:t>
            </w:r>
            <w:r w:rsidRPr="007D7118">
              <w:rPr>
                <w:lang w:val="es-ES"/>
              </w:rPr>
              <w:tab/>
              <w:t>19</w:t>
            </w:r>
          </w:p>
          <w:p w:rsidR="007D7118" w:rsidRDefault="007D7118" w:rsidP="007D7118">
            <w:pPr>
              <w:spacing w:after="0" w:line="240" w:lineRule="auto"/>
              <w:rPr>
                <w:lang w:val="es-ES"/>
              </w:rPr>
            </w:pPr>
            <w:r>
              <w:rPr>
                <w:lang w:val="es-ES"/>
              </w:rPr>
              <w:t>Los razones de la realización de</w:t>
            </w:r>
            <w:r w:rsidR="003A1D43">
              <w:rPr>
                <w:lang w:val="es-ES"/>
              </w:rPr>
              <w:t>l</w:t>
            </w:r>
            <w:r>
              <w:rPr>
                <w:lang w:val="es-ES"/>
              </w:rPr>
              <w:t xml:space="preserve"> pre-ICO </w:t>
            </w:r>
            <w:r w:rsidRPr="007D7118">
              <w:rPr>
                <w:lang w:val="es-ES"/>
              </w:rPr>
              <w:t>19</w:t>
            </w:r>
          </w:p>
          <w:p w:rsidR="007D7118" w:rsidRDefault="00CE285F" w:rsidP="007D7118">
            <w:pPr>
              <w:spacing w:after="0" w:line="240" w:lineRule="auto"/>
              <w:rPr>
                <w:lang w:val="es-ES"/>
              </w:rPr>
            </w:pPr>
            <w:r>
              <w:rPr>
                <w:lang w:val="es-ES"/>
              </w:rPr>
              <w:t>El programa de bonificación 19</w:t>
            </w:r>
          </w:p>
          <w:p w:rsidR="00CE285F" w:rsidRDefault="00CE285F" w:rsidP="007D7118">
            <w:pPr>
              <w:spacing w:after="0" w:line="240" w:lineRule="auto"/>
              <w:rPr>
                <w:lang w:val="es-ES"/>
              </w:rPr>
            </w:pPr>
            <w:r w:rsidRPr="00CE285F">
              <w:rPr>
                <w:lang w:val="es-ES"/>
              </w:rPr>
              <w:t>La asignación de fondos</w:t>
            </w:r>
            <w:r>
              <w:rPr>
                <w:lang w:val="es-ES"/>
              </w:rPr>
              <w:t xml:space="preserve"> 19</w:t>
            </w:r>
          </w:p>
          <w:p w:rsidR="00CE285F" w:rsidRDefault="00CE285F" w:rsidP="007D7118">
            <w:pPr>
              <w:spacing w:after="0" w:line="240" w:lineRule="auto"/>
              <w:rPr>
                <w:lang w:val="es-ES"/>
              </w:rPr>
            </w:pPr>
            <w:r>
              <w:rPr>
                <w:lang w:val="es-ES"/>
              </w:rPr>
              <w:t>ICO 20</w:t>
            </w:r>
          </w:p>
          <w:p w:rsidR="00CE285F" w:rsidRDefault="00CE285F" w:rsidP="007D7118">
            <w:pPr>
              <w:spacing w:after="0" w:line="240" w:lineRule="auto"/>
              <w:rPr>
                <w:lang w:val="es-ES"/>
              </w:rPr>
            </w:pPr>
            <w:r>
              <w:rPr>
                <w:lang w:val="es-ES"/>
              </w:rPr>
              <w:t>Los razones de la realización de ICO 20</w:t>
            </w:r>
          </w:p>
          <w:p w:rsidR="00CE285F" w:rsidRDefault="00CE285F" w:rsidP="007D7118">
            <w:pPr>
              <w:spacing w:after="0" w:line="240" w:lineRule="auto"/>
              <w:rPr>
                <w:lang w:val="es-ES"/>
              </w:rPr>
            </w:pPr>
            <w:r>
              <w:rPr>
                <w:lang w:val="es-ES"/>
              </w:rPr>
              <w:t>El programa de bonificación 20</w:t>
            </w:r>
          </w:p>
          <w:p w:rsidR="00CE285F" w:rsidRDefault="00CE285F" w:rsidP="007D7118">
            <w:pPr>
              <w:spacing w:after="0" w:line="240" w:lineRule="auto"/>
              <w:rPr>
                <w:lang w:val="es-ES"/>
              </w:rPr>
            </w:pPr>
            <w:r w:rsidRPr="00CE285F">
              <w:rPr>
                <w:lang w:val="es-ES"/>
              </w:rPr>
              <w:t>La asignación de fondos</w:t>
            </w:r>
            <w:r>
              <w:rPr>
                <w:lang w:val="es-ES"/>
              </w:rPr>
              <w:t xml:space="preserve"> 20</w:t>
            </w:r>
          </w:p>
          <w:p w:rsidR="006C60AA" w:rsidRDefault="006C60AA" w:rsidP="007D7118">
            <w:pPr>
              <w:spacing w:after="0" w:line="240" w:lineRule="auto"/>
              <w:rPr>
                <w:lang w:val="es-ES"/>
              </w:rPr>
            </w:pPr>
            <w:r>
              <w:rPr>
                <w:lang w:val="es-ES"/>
              </w:rPr>
              <w:lastRenderedPageBreak/>
              <w:t xml:space="preserve">El plan de cobertura de </w:t>
            </w:r>
            <w:r w:rsidRPr="006C60AA">
              <w:rPr>
                <w:lang w:val="es-ES"/>
              </w:rPr>
              <w:t>DeskBell</w:t>
            </w:r>
            <w:r>
              <w:rPr>
                <w:lang w:val="es-ES"/>
              </w:rPr>
              <w:t xml:space="preserve"> sobre las ciudades 21</w:t>
            </w:r>
          </w:p>
          <w:p w:rsidR="006C60AA" w:rsidRDefault="006C60AA" w:rsidP="007D7118">
            <w:pPr>
              <w:spacing w:after="0" w:line="240" w:lineRule="auto"/>
              <w:rPr>
                <w:lang w:val="es-ES"/>
              </w:rPr>
            </w:pPr>
            <w:r w:rsidRPr="006C60AA">
              <w:rPr>
                <w:lang w:val="es-ES"/>
              </w:rPr>
              <w:t>Hoja de ruta</w:t>
            </w:r>
            <w:r>
              <w:rPr>
                <w:lang w:val="es-ES"/>
              </w:rPr>
              <w:t xml:space="preserve"> 22</w:t>
            </w:r>
          </w:p>
          <w:p w:rsidR="006C60AA" w:rsidRDefault="006C60AA" w:rsidP="007D7118">
            <w:pPr>
              <w:spacing w:after="0" w:line="240" w:lineRule="auto"/>
              <w:rPr>
                <w:lang w:val="es-ES"/>
              </w:rPr>
            </w:pPr>
            <w:r>
              <w:rPr>
                <w:lang w:val="es-ES"/>
              </w:rPr>
              <w:t>Nuestro equipo 23</w:t>
            </w:r>
          </w:p>
          <w:p w:rsidR="006C60AA" w:rsidRPr="006C60AA" w:rsidRDefault="006C60AA" w:rsidP="007D7118">
            <w:pPr>
              <w:spacing w:after="0" w:line="240" w:lineRule="auto"/>
              <w:rPr>
                <w:lang w:val="es-ES"/>
              </w:rPr>
            </w:pPr>
            <w:r>
              <w:rPr>
                <w:lang w:val="es-ES"/>
              </w:rPr>
              <w:t>Las redes sociales y contactos 24</w:t>
            </w:r>
          </w:p>
        </w:tc>
      </w:tr>
      <w:tr w:rsidR="00DD682F">
        <w:tc>
          <w:tcPr>
            <w:tcW w:w="420" w:type="dxa"/>
            <w:shd w:val="clear" w:color="auto" w:fill="auto"/>
          </w:tcPr>
          <w:p w:rsidR="00DD682F" w:rsidRPr="007A6798" w:rsidRDefault="00DD682F">
            <w:pPr>
              <w:spacing w:after="0" w:line="240" w:lineRule="auto"/>
              <w:rPr>
                <w:lang w:val="es-ES"/>
              </w:rPr>
            </w:pPr>
          </w:p>
        </w:tc>
        <w:tc>
          <w:tcPr>
            <w:tcW w:w="7069" w:type="dxa"/>
            <w:shd w:val="clear" w:color="auto" w:fill="auto"/>
          </w:tcPr>
          <w:p w:rsidR="00DD682F" w:rsidRDefault="007A6798">
            <w:pPr>
              <w:spacing w:after="0" w:line="240" w:lineRule="auto"/>
            </w:pPr>
            <w:r>
              <w:t>Юридическое обоснование</w:t>
            </w:r>
          </w:p>
          <w:p w:rsidR="00DD682F" w:rsidRDefault="00DD682F">
            <w:pPr>
              <w:spacing w:after="0" w:line="240" w:lineRule="auto"/>
            </w:pPr>
          </w:p>
        </w:tc>
        <w:tc>
          <w:tcPr>
            <w:tcW w:w="7071" w:type="dxa"/>
            <w:shd w:val="clear" w:color="auto" w:fill="auto"/>
          </w:tcPr>
          <w:p w:rsidR="00DD682F" w:rsidRDefault="006B1A60">
            <w:pPr>
              <w:spacing w:after="0" w:line="240" w:lineRule="auto"/>
            </w:pPr>
            <w:r>
              <w:rPr>
                <w:lang w:val="es-ES"/>
              </w:rPr>
              <w:t>F</w:t>
            </w:r>
            <w:r w:rsidR="006C60AA">
              <w:rPr>
                <w:lang w:val="es-ES"/>
              </w:rPr>
              <w:t>undamento jurídico</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Отказ от ответственности</w:t>
            </w:r>
          </w:p>
          <w:p w:rsidR="00DD682F" w:rsidRDefault="00DD682F">
            <w:pPr>
              <w:spacing w:after="0" w:line="240" w:lineRule="auto"/>
            </w:pPr>
          </w:p>
        </w:tc>
        <w:tc>
          <w:tcPr>
            <w:tcW w:w="7071" w:type="dxa"/>
            <w:shd w:val="clear" w:color="auto" w:fill="auto"/>
          </w:tcPr>
          <w:p w:rsidR="00DD682F" w:rsidRDefault="006C60AA">
            <w:pPr>
              <w:spacing w:after="0" w:line="240" w:lineRule="auto"/>
            </w:pPr>
            <w:r>
              <w:rPr>
                <w:lang w:val="es-ES"/>
              </w:rPr>
              <w:t>Descargo de responsabilidad</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bookmarkStart w:id="1" w:name="_Hlk505875499"/>
            <w:r>
              <w:t>Владение токенами DBT не несет прав, прямых или косвенных, кроме права использовать эти токены в качестве средства для использования и взаимодействия с платформой, если они успешно завершены и внедрены. В частности, Вы понимаете и соглашаетесь с тем, что токены не дают права собственности, акций, права обеспечения безопасности доли или эквивалентных прав, или прав на получение доли от будущих доходов, право интеллектуальной собственности или право на любые другие формы участия и связи с платформой, компанией и с ее филиалами, за исключением прав, связанных с использованием платформы и бонусов, предоставляемых токенами, с учетом ограничений и определенных условий и применимых условий и политики платформы (как определено ниже).</w:t>
            </w:r>
            <w:bookmarkEnd w:id="1"/>
            <w:r>
              <w:br/>
            </w:r>
          </w:p>
        </w:tc>
        <w:tc>
          <w:tcPr>
            <w:tcW w:w="7071" w:type="dxa"/>
            <w:shd w:val="clear" w:color="auto" w:fill="auto"/>
          </w:tcPr>
          <w:p w:rsidR="00DD682F" w:rsidRPr="0094364F" w:rsidRDefault="002C4D86" w:rsidP="00D63D42">
            <w:pPr>
              <w:spacing w:after="0" w:line="240" w:lineRule="auto"/>
              <w:rPr>
                <w:lang w:val="es-ES"/>
              </w:rPr>
            </w:pPr>
            <w:r>
              <w:rPr>
                <w:lang w:val="es-ES"/>
              </w:rPr>
              <w:t>La posesión de los tokens DBT no</w:t>
            </w:r>
            <w:r w:rsidR="009D1F70">
              <w:rPr>
                <w:lang w:val="es-ES"/>
              </w:rPr>
              <w:t xml:space="preserve"> tiene derechos </w:t>
            </w:r>
            <w:r>
              <w:rPr>
                <w:lang w:val="es-ES"/>
              </w:rPr>
              <w:t>directos ni indirectos</w:t>
            </w:r>
            <w:r w:rsidR="009D1F70">
              <w:rPr>
                <w:lang w:val="es-ES"/>
              </w:rPr>
              <w:t xml:space="preserve">, </w:t>
            </w:r>
            <w:r>
              <w:rPr>
                <w:lang w:val="es-ES"/>
              </w:rPr>
              <w:t xml:space="preserve">excepto el derecho de usar estos tokens </w:t>
            </w:r>
            <w:r w:rsidR="009D1F70">
              <w:rPr>
                <w:lang w:val="es-ES"/>
              </w:rPr>
              <w:t>en calidad de un medio para el uso e interacción con la plataforma en el caso, si están acabados e introducidos. En</w:t>
            </w:r>
            <w:r w:rsidR="009D1F70" w:rsidRPr="00DD58FC">
              <w:rPr>
                <w:lang w:val="es-ES"/>
              </w:rPr>
              <w:t xml:space="preserve"> </w:t>
            </w:r>
            <w:r w:rsidR="009D1F70">
              <w:rPr>
                <w:lang w:val="es-ES"/>
              </w:rPr>
              <w:t>particular</w:t>
            </w:r>
            <w:r w:rsidR="009D1F70" w:rsidRPr="00DD58FC">
              <w:rPr>
                <w:lang w:val="es-ES"/>
              </w:rPr>
              <w:t xml:space="preserve"> </w:t>
            </w:r>
            <w:r w:rsidR="009D1F70">
              <w:rPr>
                <w:lang w:val="es-ES"/>
              </w:rPr>
              <w:t>Ud</w:t>
            </w:r>
            <w:r w:rsidR="009D1F70" w:rsidRPr="00DD58FC">
              <w:rPr>
                <w:lang w:val="es-ES"/>
              </w:rPr>
              <w:t xml:space="preserve">. </w:t>
            </w:r>
            <w:r w:rsidR="009D1F70">
              <w:rPr>
                <w:lang w:val="es-ES"/>
              </w:rPr>
              <w:t>comprende</w:t>
            </w:r>
            <w:r w:rsidR="009D1F70" w:rsidRPr="00DD58FC">
              <w:rPr>
                <w:lang w:val="es-ES"/>
              </w:rPr>
              <w:t xml:space="preserve"> </w:t>
            </w:r>
            <w:r w:rsidR="009D1F70">
              <w:rPr>
                <w:lang w:val="es-ES"/>
              </w:rPr>
              <w:t xml:space="preserve">y está de acuerdo </w:t>
            </w:r>
            <w:r w:rsidR="00DD58FC">
              <w:rPr>
                <w:lang w:val="es-ES"/>
              </w:rPr>
              <w:t xml:space="preserve">que los tokens no conceden el derecho de propiedad, acciones, el derecho de la </w:t>
            </w:r>
            <w:r w:rsidR="00DD58FC" w:rsidRPr="00DD58FC">
              <w:rPr>
                <w:lang w:val="es-ES"/>
              </w:rPr>
              <w:t>salvaguardia de la seguridad</w:t>
            </w:r>
            <w:r w:rsidR="0011663B">
              <w:rPr>
                <w:lang w:val="es-ES"/>
              </w:rPr>
              <w:t xml:space="preserve"> de </w:t>
            </w:r>
            <w:r w:rsidR="00D4100D">
              <w:rPr>
                <w:lang w:val="es-ES"/>
              </w:rPr>
              <w:t>una parte</w:t>
            </w:r>
            <w:r w:rsidR="0011663B">
              <w:rPr>
                <w:lang w:val="es-ES"/>
              </w:rPr>
              <w:t xml:space="preserve">, los </w:t>
            </w:r>
            <w:r w:rsidR="0011663B" w:rsidRPr="0011663B">
              <w:rPr>
                <w:lang w:val="es-ES"/>
              </w:rPr>
              <w:t>derecho</w:t>
            </w:r>
            <w:r w:rsidR="0011663B">
              <w:rPr>
                <w:lang w:val="es-ES"/>
              </w:rPr>
              <w:t>s</w:t>
            </w:r>
            <w:r w:rsidR="0011663B" w:rsidRPr="0011663B">
              <w:rPr>
                <w:lang w:val="es-ES"/>
              </w:rPr>
              <w:t xml:space="preserve"> equivalente</w:t>
            </w:r>
            <w:r w:rsidR="0011663B">
              <w:rPr>
                <w:lang w:val="es-ES"/>
              </w:rPr>
              <w:t>s</w:t>
            </w:r>
            <w:r w:rsidR="00D4100D">
              <w:rPr>
                <w:lang w:val="es-ES"/>
              </w:rPr>
              <w:t xml:space="preserve">, los derechos a recibir un </w:t>
            </w:r>
            <w:r w:rsidR="00D4100D" w:rsidRPr="00D4100D">
              <w:rPr>
                <w:lang w:val="es-ES"/>
              </w:rPr>
              <w:t>porcentaje de los ingresos</w:t>
            </w:r>
            <w:r w:rsidR="00D4100D">
              <w:rPr>
                <w:lang w:val="es-ES"/>
              </w:rPr>
              <w:t xml:space="preserve"> futuros, el </w:t>
            </w:r>
            <w:r w:rsidR="00D4100D" w:rsidRPr="00D4100D">
              <w:rPr>
                <w:lang w:val="es-ES"/>
              </w:rPr>
              <w:t>derecho de propiedad intelectual</w:t>
            </w:r>
            <w:r w:rsidR="00D4100D">
              <w:rPr>
                <w:lang w:val="es-ES"/>
              </w:rPr>
              <w:t xml:space="preserve"> o </w:t>
            </w:r>
            <w:r w:rsidR="007F14A9">
              <w:rPr>
                <w:lang w:val="es-ES"/>
              </w:rPr>
              <w:t xml:space="preserve">el derecho a </w:t>
            </w:r>
            <w:r w:rsidR="007F14A9" w:rsidRPr="007F14A9">
              <w:rPr>
                <w:lang w:val="es-ES"/>
              </w:rPr>
              <w:t>toda</w:t>
            </w:r>
            <w:r w:rsidR="007F14A9">
              <w:rPr>
                <w:lang w:val="es-ES"/>
              </w:rPr>
              <w:t>s</w:t>
            </w:r>
            <w:r w:rsidR="007F14A9" w:rsidRPr="007F14A9">
              <w:rPr>
                <w:lang w:val="es-ES"/>
              </w:rPr>
              <w:t xml:space="preserve"> forma</w:t>
            </w:r>
            <w:r w:rsidR="007F14A9">
              <w:rPr>
                <w:lang w:val="es-ES"/>
              </w:rPr>
              <w:t>s</w:t>
            </w:r>
            <w:r w:rsidR="007F14A9" w:rsidRPr="007F14A9">
              <w:rPr>
                <w:lang w:val="es-ES"/>
              </w:rPr>
              <w:t xml:space="preserve"> de participación</w:t>
            </w:r>
            <w:r w:rsidR="007F14A9">
              <w:rPr>
                <w:lang w:val="es-ES"/>
              </w:rPr>
              <w:t xml:space="preserve"> y conexión con la plataforma, compañía y sus </w:t>
            </w:r>
            <w:r w:rsidR="0094364F">
              <w:rPr>
                <w:lang w:val="es-ES"/>
              </w:rPr>
              <w:t>sucursales, a excepción de los derechos relacionados con el uso de la plataforma y bonificaciones que los tokens conceden</w:t>
            </w:r>
            <w:r w:rsidR="00B35D59">
              <w:rPr>
                <w:lang w:val="es-ES"/>
              </w:rPr>
              <w:t>,</w:t>
            </w:r>
            <w:r w:rsidR="0094364F">
              <w:rPr>
                <w:lang w:val="es-ES"/>
              </w:rPr>
              <w:t xml:space="preserve"> tomando en cuenta las restricciones, ciertas condiciones y las condiciones aplicables y también la política de la plataforma (como está determinado abajo).</w:t>
            </w:r>
          </w:p>
        </w:tc>
      </w:tr>
      <w:tr w:rsidR="00DD682F" w:rsidRPr="00CE0964">
        <w:tc>
          <w:tcPr>
            <w:tcW w:w="420" w:type="dxa"/>
            <w:shd w:val="clear" w:color="auto" w:fill="auto"/>
          </w:tcPr>
          <w:p w:rsidR="00DD682F" w:rsidRPr="00DD58FC" w:rsidRDefault="00DD682F">
            <w:pPr>
              <w:spacing w:after="0" w:line="240" w:lineRule="auto"/>
              <w:rPr>
                <w:lang w:val="es-ES"/>
              </w:rPr>
            </w:pPr>
          </w:p>
        </w:tc>
        <w:tc>
          <w:tcPr>
            <w:tcW w:w="7069" w:type="dxa"/>
            <w:shd w:val="clear" w:color="auto" w:fill="auto"/>
          </w:tcPr>
          <w:p w:rsidR="00DD682F" w:rsidRDefault="007A6798">
            <w:pPr>
              <w:spacing w:after="0" w:line="240" w:lineRule="auto"/>
            </w:pPr>
            <w:bookmarkStart w:id="2" w:name="_Hlk505875538"/>
            <w:r>
              <w:t>Настоящий документ не является рекомендацией по инвестированию или побуждением для вложений и не должен толковаться таким образом. Настоящий документ не является предложением о продаже или подписке, не является призывом или приглашением к подписке или покупке любых иных ценных бумаг, или токенов.</w:t>
            </w:r>
            <w:bookmarkEnd w:id="2"/>
          </w:p>
        </w:tc>
        <w:tc>
          <w:tcPr>
            <w:tcW w:w="7071" w:type="dxa"/>
            <w:shd w:val="clear" w:color="auto" w:fill="auto"/>
          </w:tcPr>
          <w:p w:rsidR="00DD682F" w:rsidRPr="007F78B3" w:rsidRDefault="007F78B3" w:rsidP="00D63D42">
            <w:pPr>
              <w:spacing w:after="0" w:line="240" w:lineRule="auto"/>
              <w:rPr>
                <w:lang w:val="es-ES"/>
              </w:rPr>
            </w:pPr>
            <w:r w:rsidRPr="007F78B3">
              <w:rPr>
                <w:lang w:val="es-ES"/>
              </w:rPr>
              <w:t>Este documento</w:t>
            </w:r>
            <w:r>
              <w:rPr>
                <w:lang w:val="es-ES"/>
              </w:rPr>
              <w:t xml:space="preserve"> no es una recomendación para invertir o un incentivo para inversiones y no se debe interpretar de esa manera.</w:t>
            </w:r>
            <w:r w:rsidR="008970BF">
              <w:rPr>
                <w:lang w:val="es-ES"/>
              </w:rPr>
              <w:t xml:space="preserve"> </w:t>
            </w:r>
            <w:r w:rsidR="008970BF" w:rsidRPr="007F78B3">
              <w:rPr>
                <w:lang w:val="es-ES"/>
              </w:rPr>
              <w:t>Este documento</w:t>
            </w:r>
            <w:r w:rsidR="008970BF">
              <w:rPr>
                <w:lang w:val="es-ES"/>
              </w:rPr>
              <w:t xml:space="preserve"> no es una</w:t>
            </w:r>
            <w:r w:rsidR="008970BF" w:rsidRPr="008970BF">
              <w:rPr>
                <w:lang w:val="es-ES"/>
              </w:rPr>
              <w:t xml:space="preserve"> propuesta de vender</w:t>
            </w:r>
            <w:r w:rsidR="008970BF">
              <w:rPr>
                <w:lang w:val="es-ES"/>
              </w:rPr>
              <w:t xml:space="preserve"> o </w:t>
            </w:r>
            <w:r w:rsidR="00185291">
              <w:rPr>
                <w:lang w:val="es-ES"/>
              </w:rPr>
              <w:t xml:space="preserve">de </w:t>
            </w:r>
            <w:r w:rsidR="00185291" w:rsidRPr="00185291">
              <w:rPr>
                <w:lang w:val="es-ES"/>
              </w:rPr>
              <w:t>suscripción</w:t>
            </w:r>
            <w:r w:rsidR="008970BF">
              <w:rPr>
                <w:lang w:val="es-ES"/>
              </w:rPr>
              <w:t xml:space="preserve">, tampoco es un llamado o invitación </w:t>
            </w:r>
            <w:r w:rsidR="00185291">
              <w:rPr>
                <w:lang w:val="es-ES"/>
              </w:rPr>
              <w:t xml:space="preserve">para suscribirse o comprar cualquier </w:t>
            </w:r>
            <w:r w:rsidR="00185291" w:rsidRPr="00185291">
              <w:rPr>
                <w:lang w:val="es-ES"/>
              </w:rPr>
              <w:t>tìtulo de valor</w:t>
            </w:r>
            <w:r w:rsidR="00185291">
              <w:rPr>
                <w:lang w:val="es-ES"/>
              </w:rPr>
              <w:t xml:space="preserve"> y tokens.</w:t>
            </w:r>
          </w:p>
        </w:tc>
      </w:tr>
      <w:tr w:rsidR="00DD682F" w:rsidRPr="00CE0964">
        <w:tc>
          <w:tcPr>
            <w:tcW w:w="420" w:type="dxa"/>
            <w:shd w:val="clear" w:color="auto" w:fill="auto"/>
          </w:tcPr>
          <w:p w:rsidR="00DD682F" w:rsidRPr="007F78B3" w:rsidRDefault="00DD682F">
            <w:pPr>
              <w:spacing w:after="0" w:line="240" w:lineRule="auto"/>
              <w:rPr>
                <w:lang w:val="es-ES"/>
              </w:rPr>
            </w:pPr>
          </w:p>
        </w:tc>
        <w:tc>
          <w:tcPr>
            <w:tcW w:w="7069" w:type="dxa"/>
            <w:shd w:val="clear" w:color="auto" w:fill="auto"/>
          </w:tcPr>
          <w:p w:rsidR="00DD682F" w:rsidRDefault="007A6798">
            <w:pPr>
              <w:spacing w:after="0" w:line="240" w:lineRule="auto"/>
            </w:pPr>
            <w:r>
              <w:t>Компания не несет ответственности за прямые или косвенные убытки, или любого рода ущерб, возникающие при:</w:t>
            </w:r>
          </w:p>
        </w:tc>
        <w:tc>
          <w:tcPr>
            <w:tcW w:w="7071" w:type="dxa"/>
            <w:shd w:val="clear" w:color="auto" w:fill="auto"/>
          </w:tcPr>
          <w:p w:rsidR="00DD682F" w:rsidRPr="00185291" w:rsidRDefault="00185291" w:rsidP="00D63D42">
            <w:pPr>
              <w:spacing w:after="0" w:line="240" w:lineRule="auto"/>
              <w:rPr>
                <w:lang w:val="es-ES"/>
              </w:rPr>
            </w:pPr>
            <w:r>
              <w:rPr>
                <w:lang w:val="es-ES"/>
              </w:rPr>
              <w:t xml:space="preserve">La compañía </w:t>
            </w:r>
            <w:r w:rsidRPr="00185291">
              <w:rPr>
                <w:lang w:val="es-ES"/>
              </w:rPr>
              <w:t>no es responsable de</w:t>
            </w:r>
            <w:r>
              <w:rPr>
                <w:lang w:val="es-ES"/>
              </w:rPr>
              <w:t xml:space="preserve"> las pérdidas directas e indirectas o de los daños de </w:t>
            </w:r>
            <w:r w:rsidR="00D63D42">
              <w:rPr>
                <w:lang w:val="es-ES"/>
              </w:rPr>
              <w:t>cualquier</w:t>
            </w:r>
            <w:r>
              <w:rPr>
                <w:lang w:val="es-ES"/>
              </w:rPr>
              <w:t xml:space="preserve"> tipo que surgen en:</w:t>
            </w:r>
          </w:p>
        </w:tc>
      </w:tr>
      <w:tr w:rsidR="00DD682F" w:rsidRPr="00CE0964">
        <w:tc>
          <w:tcPr>
            <w:tcW w:w="420" w:type="dxa"/>
            <w:shd w:val="clear" w:color="auto" w:fill="auto"/>
          </w:tcPr>
          <w:p w:rsidR="00DD682F" w:rsidRPr="00185291" w:rsidRDefault="00DD682F">
            <w:pPr>
              <w:spacing w:after="0" w:line="240" w:lineRule="auto"/>
              <w:rPr>
                <w:lang w:val="es-ES"/>
              </w:rPr>
            </w:pPr>
          </w:p>
        </w:tc>
        <w:tc>
          <w:tcPr>
            <w:tcW w:w="7069" w:type="dxa"/>
            <w:shd w:val="clear" w:color="auto" w:fill="auto"/>
          </w:tcPr>
          <w:p w:rsidR="00DD682F" w:rsidRDefault="007A6798">
            <w:pPr>
              <w:spacing w:after="0" w:line="240" w:lineRule="auto"/>
            </w:pPr>
            <w:r>
              <w:t>(I)</w:t>
            </w:r>
            <w:r>
              <w:tab/>
              <w:t>Использование информации, содержащейся в данном документе,</w:t>
            </w:r>
          </w:p>
        </w:tc>
        <w:tc>
          <w:tcPr>
            <w:tcW w:w="7071" w:type="dxa"/>
            <w:shd w:val="clear" w:color="auto" w:fill="auto"/>
          </w:tcPr>
          <w:p w:rsidR="00DD682F" w:rsidRPr="009E1C41" w:rsidRDefault="009E1C41" w:rsidP="00D63D42">
            <w:pPr>
              <w:spacing w:after="0" w:line="240" w:lineRule="auto"/>
              <w:rPr>
                <w:lang w:val="es-ES"/>
              </w:rPr>
            </w:pPr>
            <w:r>
              <w:rPr>
                <w:lang w:val="es-ES"/>
              </w:rPr>
              <w:t xml:space="preserve">El uso de la información </w:t>
            </w:r>
            <w:r w:rsidR="00D63D42">
              <w:rPr>
                <w:lang w:val="es-ES"/>
              </w:rPr>
              <w:t>contenida</w:t>
            </w:r>
            <w:r>
              <w:rPr>
                <w:lang w:val="es-ES"/>
              </w:rPr>
              <w:t xml:space="preserve"> en este documento,</w:t>
            </w:r>
          </w:p>
        </w:tc>
      </w:tr>
      <w:tr w:rsidR="00DD682F" w:rsidRPr="00CE0964">
        <w:tc>
          <w:tcPr>
            <w:tcW w:w="420" w:type="dxa"/>
            <w:shd w:val="clear" w:color="auto" w:fill="auto"/>
          </w:tcPr>
          <w:p w:rsidR="00DD682F" w:rsidRPr="009E1C41" w:rsidRDefault="00DD682F">
            <w:pPr>
              <w:spacing w:after="0" w:line="240" w:lineRule="auto"/>
              <w:rPr>
                <w:lang w:val="es-ES"/>
              </w:rPr>
            </w:pPr>
          </w:p>
        </w:tc>
        <w:tc>
          <w:tcPr>
            <w:tcW w:w="7069" w:type="dxa"/>
            <w:shd w:val="clear" w:color="auto" w:fill="auto"/>
          </w:tcPr>
          <w:p w:rsidR="00DD682F" w:rsidRDefault="007A6798">
            <w:pPr>
              <w:spacing w:after="0" w:line="240" w:lineRule="auto"/>
            </w:pPr>
            <w:r>
              <w:t>(II)</w:t>
            </w:r>
            <w:r>
              <w:tab/>
              <w:t>Любой ошибке, упущении или неточности в данной информации или</w:t>
            </w:r>
            <w:r>
              <w:br/>
            </w:r>
          </w:p>
        </w:tc>
        <w:tc>
          <w:tcPr>
            <w:tcW w:w="7071" w:type="dxa"/>
            <w:shd w:val="clear" w:color="auto" w:fill="auto"/>
          </w:tcPr>
          <w:p w:rsidR="00DD682F" w:rsidRPr="009E1C41" w:rsidRDefault="009E1C41">
            <w:pPr>
              <w:spacing w:after="0" w:line="240" w:lineRule="auto"/>
              <w:rPr>
                <w:lang w:val="es-ES"/>
              </w:rPr>
            </w:pPr>
            <w:r>
              <w:rPr>
                <w:lang w:val="es-ES"/>
              </w:rPr>
              <w:t>Cualquier error, negligencia o inexactitud en esta información o</w:t>
            </w:r>
          </w:p>
        </w:tc>
      </w:tr>
      <w:tr w:rsidR="00DD682F" w:rsidRPr="00CE0964">
        <w:tc>
          <w:tcPr>
            <w:tcW w:w="420" w:type="dxa"/>
            <w:shd w:val="clear" w:color="auto" w:fill="auto"/>
          </w:tcPr>
          <w:p w:rsidR="00DD682F" w:rsidRPr="009E1C41" w:rsidRDefault="00DD682F">
            <w:pPr>
              <w:spacing w:after="0" w:line="240" w:lineRule="auto"/>
              <w:rPr>
                <w:lang w:val="es-ES"/>
              </w:rPr>
            </w:pPr>
          </w:p>
        </w:tc>
        <w:tc>
          <w:tcPr>
            <w:tcW w:w="7069" w:type="dxa"/>
            <w:shd w:val="clear" w:color="auto" w:fill="auto"/>
          </w:tcPr>
          <w:p w:rsidR="00DD682F" w:rsidRDefault="007A6798">
            <w:pPr>
              <w:spacing w:after="0" w:line="240" w:lineRule="auto"/>
            </w:pPr>
            <w:r>
              <w:t>(III)</w:t>
            </w:r>
            <w:r>
              <w:tab/>
            </w:r>
            <w:proofErr w:type="gramStart"/>
            <w:r>
              <w:t>В</w:t>
            </w:r>
            <w:proofErr w:type="gramEnd"/>
            <w:r>
              <w:t xml:space="preserve"> любых других, вытекающих из этого случаях.</w:t>
            </w:r>
          </w:p>
        </w:tc>
        <w:tc>
          <w:tcPr>
            <w:tcW w:w="7071" w:type="dxa"/>
            <w:shd w:val="clear" w:color="auto" w:fill="auto"/>
          </w:tcPr>
          <w:p w:rsidR="00DD682F" w:rsidRPr="009E1C41" w:rsidRDefault="009E1C41">
            <w:pPr>
              <w:spacing w:after="0" w:line="240" w:lineRule="auto"/>
              <w:rPr>
                <w:lang w:val="es-ES"/>
              </w:rPr>
            </w:pPr>
            <w:r>
              <w:rPr>
                <w:lang w:val="es-ES"/>
              </w:rPr>
              <w:t>Cualquier otros</w:t>
            </w:r>
            <w:r w:rsidR="006E4FD8">
              <w:rPr>
                <w:lang w:val="es-ES"/>
              </w:rPr>
              <w:t xml:space="preserve"> casos</w:t>
            </w:r>
            <w:r>
              <w:rPr>
                <w:lang w:val="es-ES"/>
              </w:rPr>
              <w:t xml:space="preserve"> </w:t>
            </w:r>
            <w:r w:rsidR="006E4FD8">
              <w:rPr>
                <w:lang w:val="es-ES"/>
              </w:rPr>
              <w:t>que emanan de aquí.</w:t>
            </w:r>
          </w:p>
        </w:tc>
      </w:tr>
      <w:tr w:rsidR="00DD682F" w:rsidRPr="00CE0964">
        <w:tc>
          <w:tcPr>
            <w:tcW w:w="420" w:type="dxa"/>
            <w:shd w:val="clear" w:color="auto" w:fill="auto"/>
          </w:tcPr>
          <w:p w:rsidR="00DD682F" w:rsidRPr="006E4FD8" w:rsidRDefault="00DD682F">
            <w:pPr>
              <w:spacing w:after="0" w:line="240" w:lineRule="auto"/>
              <w:rPr>
                <w:lang w:val="es-ES"/>
              </w:rPr>
            </w:pPr>
          </w:p>
        </w:tc>
        <w:tc>
          <w:tcPr>
            <w:tcW w:w="7069" w:type="dxa"/>
            <w:shd w:val="clear" w:color="auto" w:fill="auto"/>
          </w:tcPr>
          <w:p w:rsidR="00DD682F" w:rsidRDefault="007A6798">
            <w:pPr>
              <w:spacing w:after="0" w:line="240" w:lineRule="auto"/>
            </w:pPr>
            <w:r>
              <w:t>Граждане и жители США, Сингапура, Канады, Китая, Южной Кореи и других юрисдикций с соответствующим законодательством или законодательными ограничениями могут покупать токены только под свою ответственность, компания не несет ответственности за такую покупку.</w:t>
            </w:r>
          </w:p>
        </w:tc>
        <w:tc>
          <w:tcPr>
            <w:tcW w:w="7071" w:type="dxa"/>
            <w:shd w:val="clear" w:color="auto" w:fill="auto"/>
          </w:tcPr>
          <w:p w:rsidR="00DD682F" w:rsidRPr="00CA2617" w:rsidRDefault="00CA2617" w:rsidP="00CA2617">
            <w:pPr>
              <w:spacing w:after="0" w:line="240" w:lineRule="auto"/>
              <w:rPr>
                <w:lang w:val="es-ES"/>
              </w:rPr>
            </w:pPr>
            <w:r w:rsidRPr="00CA2617">
              <w:rPr>
                <w:lang w:val="es-ES"/>
              </w:rPr>
              <w:t>Los ciudadanos y residentes</w:t>
            </w:r>
            <w:r>
              <w:rPr>
                <w:lang w:val="es-ES"/>
              </w:rPr>
              <w:t xml:space="preserve"> de </w:t>
            </w:r>
            <w:r w:rsidRPr="00CA2617">
              <w:rPr>
                <w:lang w:val="es-ES"/>
              </w:rPr>
              <w:t>EE.UU</w:t>
            </w:r>
            <w:r>
              <w:rPr>
                <w:lang w:val="es-ES"/>
              </w:rPr>
              <w:t xml:space="preserve">., </w:t>
            </w:r>
            <w:r w:rsidRPr="00CA2617">
              <w:rPr>
                <w:lang w:val="es-ES"/>
              </w:rPr>
              <w:t>Singapur</w:t>
            </w:r>
            <w:r>
              <w:rPr>
                <w:lang w:val="es-ES"/>
              </w:rPr>
              <w:t>, e</w:t>
            </w:r>
            <w:r w:rsidRPr="00CA2617">
              <w:rPr>
                <w:lang w:val="es-ES"/>
              </w:rPr>
              <w:t>l Canadá</w:t>
            </w:r>
            <w:r>
              <w:rPr>
                <w:lang w:val="es-ES"/>
              </w:rPr>
              <w:t xml:space="preserve">, China, </w:t>
            </w:r>
            <w:r w:rsidRPr="00CA2617">
              <w:rPr>
                <w:lang w:val="es-ES"/>
              </w:rPr>
              <w:t>Corea del Sur</w:t>
            </w:r>
            <w:r>
              <w:rPr>
                <w:lang w:val="es-ES"/>
              </w:rPr>
              <w:t xml:space="preserve"> y otras jurisdicciones con la </w:t>
            </w:r>
            <w:r w:rsidRPr="00CA2617">
              <w:rPr>
                <w:lang w:val="es-ES"/>
              </w:rPr>
              <w:t>legislación</w:t>
            </w:r>
            <w:r>
              <w:rPr>
                <w:lang w:val="es-ES"/>
              </w:rPr>
              <w:t xml:space="preserve"> correspondiente o </w:t>
            </w:r>
            <w:r w:rsidRPr="00CA2617">
              <w:rPr>
                <w:lang w:val="es-ES"/>
              </w:rPr>
              <w:t>restricciones legales</w:t>
            </w:r>
            <w:r>
              <w:rPr>
                <w:lang w:val="es-ES"/>
              </w:rPr>
              <w:t xml:space="preserve"> pueden comprar tokens sólo </w:t>
            </w:r>
            <w:r w:rsidRPr="00CA2617">
              <w:rPr>
                <w:lang w:val="es-ES"/>
              </w:rPr>
              <w:t>bajo su propia responsabilidad</w:t>
            </w:r>
            <w:r>
              <w:rPr>
                <w:lang w:val="es-ES"/>
              </w:rPr>
              <w:t xml:space="preserve">, la compañía no es responsable de tal compra. </w:t>
            </w:r>
          </w:p>
        </w:tc>
      </w:tr>
      <w:tr w:rsidR="00DD682F" w:rsidRPr="00CE0964">
        <w:tc>
          <w:tcPr>
            <w:tcW w:w="420" w:type="dxa"/>
            <w:shd w:val="clear" w:color="auto" w:fill="auto"/>
          </w:tcPr>
          <w:p w:rsidR="00DD682F" w:rsidRPr="00CA2617" w:rsidRDefault="00DD682F">
            <w:pPr>
              <w:spacing w:after="0" w:line="240" w:lineRule="auto"/>
              <w:rPr>
                <w:lang w:val="es-ES"/>
              </w:rPr>
            </w:pPr>
          </w:p>
        </w:tc>
        <w:tc>
          <w:tcPr>
            <w:tcW w:w="7069" w:type="dxa"/>
            <w:shd w:val="clear" w:color="auto" w:fill="auto"/>
          </w:tcPr>
          <w:p w:rsidR="00DD682F" w:rsidRDefault="007A6798">
            <w:pPr>
              <w:spacing w:after="0" w:line="240" w:lineRule="auto"/>
            </w:pPr>
            <w:r>
              <w:t>Аффилированные лица и представители США имеют право покупать токены под собственную ответственность и не могут привлекать компанию к ответственности в случае ущерба.</w:t>
            </w:r>
          </w:p>
        </w:tc>
        <w:tc>
          <w:tcPr>
            <w:tcW w:w="7071" w:type="dxa"/>
            <w:shd w:val="clear" w:color="auto" w:fill="auto"/>
          </w:tcPr>
          <w:p w:rsidR="00DD682F" w:rsidRPr="00CA2617" w:rsidRDefault="00CA2617">
            <w:pPr>
              <w:spacing w:after="0" w:line="240" w:lineRule="auto"/>
              <w:rPr>
                <w:lang w:val="es-ES"/>
              </w:rPr>
            </w:pPr>
            <w:r>
              <w:rPr>
                <w:lang w:val="es-ES"/>
              </w:rPr>
              <w:t xml:space="preserve">Los afiliados y representantes de </w:t>
            </w:r>
            <w:r w:rsidRPr="00CA2617">
              <w:rPr>
                <w:lang w:val="es-ES"/>
              </w:rPr>
              <w:t>EE.UU</w:t>
            </w:r>
            <w:r>
              <w:rPr>
                <w:lang w:val="es-ES"/>
              </w:rPr>
              <w:t xml:space="preserve">. tienen derecho de comprar tokens </w:t>
            </w:r>
            <w:r w:rsidRPr="00CA2617">
              <w:rPr>
                <w:lang w:val="es-ES"/>
              </w:rPr>
              <w:t>bajo su propia responsabilidad</w:t>
            </w:r>
            <w:r>
              <w:rPr>
                <w:lang w:val="es-ES"/>
              </w:rPr>
              <w:t xml:space="preserve"> y no pueden hacer responsable la compañía en caso de un daño. </w:t>
            </w:r>
          </w:p>
        </w:tc>
      </w:tr>
      <w:tr w:rsidR="00DD682F" w:rsidRPr="00CE0964">
        <w:tc>
          <w:tcPr>
            <w:tcW w:w="420" w:type="dxa"/>
            <w:shd w:val="clear" w:color="auto" w:fill="auto"/>
          </w:tcPr>
          <w:p w:rsidR="00DD682F" w:rsidRPr="00CA2617" w:rsidRDefault="00DD682F">
            <w:pPr>
              <w:spacing w:after="0" w:line="240" w:lineRule="auto"/>
              <w:rPr>
                <w:lang w:val="es-ES"/>
              </w:rPr>
            </w:pPr>
          </w:p>
        </w:tc>
        <w:tc>
          <w:tcPr>
            <w:tcW w:w="7069" w:type="dxa"/>
            <w:shd w:val="clear" w:color="auto" w:fill="auto"/>
          </w:tcPr>
          <w:p w:rsidR="00DD682F" w:rsidRDefault="007A6798">
            <w:pPr>
              <w:spacing w:after="0" w:line="240" w:lineRule="auto"/>
            </w:pPr>
            <w:r>
              <w:t>Компания не несет ответственности за любые юридические или денежные последствия, возникающее при использовании платформы и покупке токенов в США, Сингапуре, Канаде, Китае, Южной Корее или гражданами и жителями других юрисдикций с соответствующим законодательством или законодательными ограничениями.</w:t>
            </w:r>
            <w:r>
              <w:br/>
            </w:r>
          </w:p>
        </w:tc>
        <w:tc>
          <w:tcPr>
            <w:tcW w:w="7071" w:type="dxa"/>
            <w:shd w:val="clear" w:color="auto" w:fill="auto"/>
          </w:tcPr>
          <w:p w:rsidR="00DD682F" w:rsidRPr="00AD5E04" w:rsidRDefault="00AD5E04" w:rsidP="00D63D42">
            <w:pPr>
              <w:spacing w:after="0" w:line="240" w:lineRule="auto"/>
              <w:rPr>
                <w:lang w:val="es-ES"/>
              </w:rPr>
            </w:pPr>
            <w:r>
              <w:rPr>
                <w:lang w:val="es-ES"/>
              </w:rPr>
              <w:t xml:space="preserve">La compañía no es responsable de cualquier consecuencia jurídica o monetaria que aparecen durante el uso de la plataforma y adquidición de tokens en </w:t>
            </w:r>
            <w:r w:rsidRPr="00CA2617">
              <w:rPr>
                <w:lang w:val="es-ES"/>
              </w:rPr>
              <w:t>EE.UU</w:t>
            </w:r>
            <w:r>
              <w:rPr>
                <w:lang w:val="es-ES"/>
              </w:rPr>
              <w:t xml:space="preserve">., </w:t>
            </w:r>
            <w:r w:rsidRPr="00CA2617">
              <w:rPr>
                <w:lang w:val="es-ES"/>
              </w:rPr>
              <w:t>Singapur</w:t>
            </w:r>
            <w:r>
              <w:rPr>
                <w:lang w:val="es-ES"/>
              </w:rPr>
              <w:t>, e</w:t>
            </w:r>
            <w:r w:rsidRPr="00CA2617">
              <w:rPr>
                <w:lang w:val="es-ES"/>
              </w:rPr>
              <w:t>l Canadá</w:t>
            </w:r>
            <w:r>
              <w:rPr>
                <w:lang w:val="es-ES"/>
              </w:rPr>
              <w:t xml:space="preserve">, China, </w:t>
            </w:r>
            <w:r w:rsidRPr="00CA2617">
              <w:rPr>
                <w:lang w:val="es-ES"/>
              </w:rPr>
              <w:t>Corea del Sur</w:t>
            </w:r>
            <w:r>
              <w:rPr>
                <w:lang w:val="es-ES"/>
              </w:rPr>
              <w:t xml:space="preserve"> o por los ciudadanos y residentes de otras jurisdicciones con la </w:t>
            </w:r>
            <w:r w:rsidRPr="00CA2617">
              <w:rPr>
                <w:lang w:val="es-ES"/>
              </w:rPr>
              <w:t>legislación</w:t>
            </w:r>
            <w:r>
              <w:rPr>
                <w:lang w:val="es-ES"/>
              </w:rPr>
              <w:t xml:space="preserve"> correspondiente o </w:t>
            </w:r>
            <w:r w:rsidRPr="00CA2617">
              <w:rPr>
                <w:lang w:val="es-ES"/>
              </w:rPr>
              <w:t>restricciones legales</w:t>
            </w:r>
            <w:r>
              <w:rPr>
                <w:lang w:val="es-ES"/>
              </w:rPr>
              <w:t>.</w:t>
            </w:r>
          </w:p>
        </w:tc>
      </w:tr>
      <w:tr w:rsidR="00DD682F" w:rsidRPr="00CE0964">
        <w:tc>
          <w:tcPr>
            <w:tcW w:w="420" w:type="dxa"/>
            <w:shd w:val="clear" w:color="auto" w:fill="auto"/>
          </w:tcPr>
          <w:p w:rsidR="00DD682F" w:rsidRPr="00AD5E04" w:rsidRDefault="00DD682F">
            <w:pPr>
              <w:spacing w:after="0" w:line="240" w:lineRule="auto"/>
              <w:rPr>
                <w:lang w:val="es-ES"/>
              </w:rPr>
            </w:pPr>
          </w:p>
        </w:tc>
        <w:tc>
          <w:tcPr>
            <w:tcW w:w="7069" w:type="dxa"/>
            <w:shd w:val="clear" w:color="auto" w:fill="auto"/>
          </w:tcPr>
          <w:p w:rsidR="00DD682F" w:rsidRDefault="007A6798">
            <w:pPr>
              <w:spacing w:after="0" w:line="240" w:lineRule="auto"/>
            </w:pPr>
            <w:r>
              <w:t>Все фактические и потенциальные налоговые обязательства являются ответственностью приобретателя токена, и Компания ни в коем случае и ни при каких условиях не связана и не обременена выплатами по налоговым обязательствам держателя токенов и не предоставляет какие-либо рекомендации по вопросам налогообложения, включая, но не ограничиваясь, предоставлением рекомендаций по регистрации в налоговых органах, подаче налоговой отчетности, оплате необходимых налогов, их сумме, налоговых льготы и прочее.</w:t>
            </w:r>
            <w:r>
              <w:br/>
            </w:r>
          </w:p>
        </w:tc>
        <w:tc>
          <w:tcPr>
            <w:tcW w:w="7071" w:type="dxa"/>
            <w:shd w:val="clear" w:color="auto" w:fill="auto"/>
          </w:tcPr>
          <w:p w:rsidR="00DD682F" w:rsidRPr="008E4066" w:rsidRDefault="008E4066" w:rsidP="00553840">
            <w:pPr>
              <w:spacing w:after="0" w:line="240" w:lineRule="auto"/>
              <w:rPr>
                <w:lang w:val="es-ES"/>
              </w:rPr>
            </w:pPr>
            <w:r>
              <w:rPr>
                <w:lang w:val="es-ES"/>
              </w:rPr>
              <w:t xml:space="preserve">Todas </w:t>
            </w:r>
            <w:r w:rsidR="00D63D42">
              <w:rPr>
                <w:lang w:val="es-ES"/>
              </w:rPr>
              <w:t xml:space="preserve">las </w:t>
            </w:r>
            <w:r>
              <w:rPr>
                <w:lang w:val="es-ES"/>
              </w:rPr>
              <w:t xml:space="preserve">reales y potenciales </w:t>
            </w:r>
            <w:r w:rsidRPr="008E4066">
              <w:rPr>
                <w:lang w:val="es-ES"/>
              </w:rPr>
              <w:t>obligaci</w:t>
            </w:r>
            <w:r>
              <w:rPr>
                <w:lang w:val="es-ES"/>
              </w:rPr>
              <w:t>ones</w:t>
            </w:r>
            <w:r w:rsidRPr="008E4066">
              <w:rPr>
                <w:lang w:val="es-ES"/>
              </w:rPr>
              <w:t xml:space="preserve"> tributaria</w:t>
            </w:r>
            <w:r w:rsidR="00553840">
              <w:rPr>
                <w:lang w:val="es-ES"/>
              </w:rPr>
              <w:t>s son responsabilidad de un compra</w:t>
            </w:r>
            <w:r>
              <w:rPr>
                <w:lang w:val="es-ES"/>
              </w:rPr>
              <w:t>dor del token, e</w:t>
            </w:r>
            <w:r w:rsidRPr="008E4066">
              <w:rPr>
                <w:lang w:val="es-ES"/>
              </w:rPr>
              <w:t>n ningún caso ni circunstancia</w:t>
            </w:r>
            <w:r>
              <w:rPr>
                <w:lang w:val="es-ES"/>
              </w:rPr>
              <w:t xml:space="preserve"> la compañía está relacionada y gravada de los pagos por las </w:t>
            </w:r>
            <w:r w:rsidRPr="008E4066">
              <w:rPr>
                <w:lang w:val="es-ES"/>
              </w:rPr>
              <w:t>obligaciones tributarias</w:t>
            </w:r>
            <w:r>
              <w:rPr>
                <w:lang w:val="es-ES"/>
              </w:rPr>
              <w:t xml:space="preserve"> de un </w:t>
            </w:r>
            <w:r w:rsidR="00D63D42">
              <w:rPr>
                <w:lang w:val="es-ES"/>
              </w:rPr>
              <w:t>propietario</w:t>
            </w:r>
            <w:r>
              <w:rPr>
                <w:lang w:val="es-ES"/>
              </w:rPr>
              <w:t xml:space="preserve"> del token y no ofrece ninguna recomendaci</w:t>
            </w:r>
            <w:r w:rsidR="00D63D42">
              <w:rPr>
                <w:lang w:val="es-ES"/>
              </w:rPr>
              <w:t>ón</w:t>
            </w:r>
            <w:r>
              <w:rPr>
                <w:lang w:val="es-ES"/>
              </w:rPr>
              <w:t xml:space="preserve"> sobre </w:t>
            </w:r>
            <w:r w:rsidRPr="008E4066">
              <w:rPr>
                <w:lang w:val="es-ES"/>
              </w:rPr>
              <w:t>cuestiones de tributación</w:t>
            </w:r>
            <w:r>
              <w:rPr>
                <w:lang w:val="es-ES"/>
              </w:rPr>
              <w:t xml:space="preserve">, incluyendo pero no limitándose a </w:t>
            </w:r>
            <w:r w:rsidR="005A0D9E" w:rsidRPr="005A0D9E">
              <w:rPr>
                <w:lang w:val="es-ES"/>
              </w:rPr>
              <w:t>la prestación de</w:t>
            </w:r>
            <w:r w:rsidR="005A0D9E">
              <w:rPr>
                <w:lang w:val="es-ES"/>
              </w:rPr>
              <w:t xml:space="preserve"> recomendaciones sobre el registro en la </w:t>
            </w:r>
            <w:r w:rsidR="005A0D9E" w:rsidRPr="005A0D9E">
              <w:rPr>
                <w:lang w:val="es-ES"/>
              </w:rPr>
              <w:t>autoridad impositiva</w:t>
            </w:r>
            <w:r w:rsidR="005A0D9E">
              <w:rPr>
                <w:lang w:val="es-ES"/>
              </w:rPr>
              <w:t xml:space="preserve">, la </w:t>
            </w:r>
            <w:r w:rsidR="005A0D9E" w:rsidRPr="005A0D9E">
              <w:rPr>
                <w:lang w:val="es-ES"/>
              </w:rPr>
              <w:t>dación de cuentas</w:t>
            </w:r>
            <w:r w:rsidR="005A0D9E">
              <w:rPr>
                <w:lang w:val="es-ES"/>
              </w:rPr>
              <w:t xml:space="preserve"> impositivas, </w:t>
            </w:r>
            <w:r w:rsidR="005A0D9E" w:rsidRPr="005A0D9E">
              <w:rPr>
                <w:lang w:val="es-ES"/>
              </w:rPr>
              <w:t>el pago de los impuestos</w:t>
            </w:r>
            <w:r w:rsidR="005A0D9E">
              <w:rPr>
                <w:lang w:val="es-ES"/>
              </w:rPr>
              <w:t xml:space="preserve"> y de su suma, las </w:t>
            </w:r>
            <w:r w:rsidR="005A0D9E" w:rsidRPr="005A0D9E">
              <w:rPr>
                <w:lang w:val="es-ES"/>
              </w:rPr>
              <w:t>desgravaci</w:t>
            </w:r>
            <w:r w:rsidR="005A0D9E">
              <w:rPr>
                <w:lang w:val="es-ES"/>
              </w:rPr>
              <w:t>ones</w:t>
            </w:r>
            <w:r w:rsidR="005A0D9E" w:rsidRPr="005A0D9E">
              <w:rPr>
                <w:lang w:val="es-ES"/>
              </w:rPr>
              <w:t xml:space="preserve"> fiscal</w:t>
            </w:r>
            <w:r w:rsidR="005A0D9E">
              <w:rPr>
                <w:lang w:val="es-ES"/>
              </w:rPr>
              <w:t>es etc.</w:t>
            </w:r>
          </w:p>
        </w:tc>
      </w:tr>
      <w:tr w:rsidR="00DD682F" w:rsidRPr="00CE0964">
        <w:tc>
          <w:tcPr>
            <w:tcW w:w="420" w:type="dxa"/>
            <w:shd w:val="clear" w:color="auto" w:fill="auto"/>
          </w:tcPr>
          <w:p w:rsidR="00DD682F" w:rsidRPr="008E4066" w:rsidRDefault="00DD682F">
            <w:pPr>
              <w:spacing w:after="0" w:line="240" w:lineRule="auto"/>
              <w:rPr>
                <w:lang w:val="es-ES"/>
              </w:rPr>
            </w:pPr>
          </w:p>
        </w:tc>
        <w:tc>
          <w:tcPr>
            <w:tcW w:w="7069" w:type="dxa"/>
            <w:shd w:val="clear" w:color="auto" w:fill="auto"/>
          </w:tcPr>
          <w:p w:rsidR="00DD682F" w:rsidRDefault="007A6798">
            <w:pPr>
              <w:spacing w:after="0" w:line="240" w:lineRule="auto"/>
            </w:pPr>
            <w:r>
              <w:t>Цена, выплачиваемая за токен, не включает налогов. Покупатель несет полную ответственность за определение того, какие налоги, если таковые имеются, применяются к покупке токенов, включая, например, налоги с продажи, использовании, налог на добавленную стоимость и аналогичные налоги. Покупатель несет полную ответственность по удержанию налогов, сбору налогов, подаче отчетности и ведению соответствующего налогообложения в налоговых органах. Компания не несёт ответственность за удержание, сбор, отчетность, ведение любых продаж, использование, добавленную стоимость и другие виды налогообложения возникающие в результате покупки Токенов.</w:t>
            </w:r>
          </w:p>
        </w:tc>
        <w:tc>
          <w:tcPr>
            <w:tcW w:w="7071" w:type="dxa"/>
            <w:shd w:val="clear" w:color="auto" w:fill="auto"/>
          </w:tcPr>
          <w:p w:rsidR="00DD682F" w:rsidRPr="00836D1A" w:rsidRDefault="00201680" w:rsidP="002565C2">
            <w:pPr>
              <w:spacing w:after="0" w:line="240" w:lineRule="auto"/>
              <w:rPr>
                <w:lang w:val="es-ES"/>
              </w:rPr>
            </w:pPr>
            <w:r>
              <w:rPr>
                <w:lang w:val="es-ES"/>
              </w:rPr>
              <w:t xml:space="preserve">El precio del token </w:t>
            </w:r>
            <w:r w:rsidR="00011302">
              <w:rPr>
                <w:lang w:val="es-ES"/>
              </w:rPr>
              <w:t>no comprende ning</w:t>
            </w:r>
            <w:r w:rsidR="003E392C">
              <w:rPr>
                <w:lang w:val="es-ES"/>
              </w:rPr>
              <w:t>ún tipo de</w:t>
            </w:r>
            <w:r w:rsidR="00011302">
              <w:rPr>
                <w:lang w:val="es-ES"/>
              </w:rPr>
              <w:t xml:space="preserve"> impuestos. Un comprador asume</w:t>
            </w:r>
            <w:r w:rsidR="00011302" w:rsidRPr="00011302">
              <w:rPr>
                <w:lang w:val="es-ES"/>
              </w:rPr>
              <w:t xml:space="preserve"> la plena responsabilidad</w:t>
            </w:r>
            <w:r w:rsidR="00011302">
              <w:rPr>
                <w:lang w:val="es-ES"/>
              </w:rPr>
              <w:t xml:space="preserve"> por la </w:t>
            </w:r>
            <w:r w:rsidR="00011302" w:rsidRPr="00011302">
              <w:rPr>
                <w:lang w:val="es-ES"/>
              </w:rPr>
              <w:t>fijación</w:t>
            </w:r>
            <w:r w:rsidR="00011302">
              <w:rPr>
                <w:lang w:val="es-ES"/>
              </w:rPr>
              <w:t xml:space="preserve"> de los impuestos (si existen) que se aplican a la compra de tokens, por ejemplo, incluyendo a </w:t>
            </w:r>
            <w:r w:rsidR="00011302" w:rsidRPr="00011302">
              <w:rPr>
                <w:lang w:val="es-ES"/>
              </w:rPr>
              <w:t>los impuestos sobre la venta</w:t>
            </w:r>
            <w:r w:rsidR="00011302">
              <w:rPr>
                <w:lang w:val="es-ES"/>
              </w:rPr>
              <w:t xml:space="preserve"> y el uso, el </w:t>
            </w:r>
            <w:r w:rsidR="00011302" w:rsidRPr="00011302">
              <w:rPr>
                <w:lang w:val="es-ES"/>
              </w:rPr>
              <w:t>impuesto sobre el valor añadido</w:t>
            </w:r>
            <w:r w:rsidR="00011302">
              <w:rPr>
                <w:lang w:val="es-ES"/>
              </w:rPr>
              <w:t xml:space="preserve"> y los impuestos analógicos. El comprador asume</w:t>
            </w:r>
            <w:r w:rsidR="00011302" w:rsidRPr="00011302">
              <w:rPr>
                <w:lang w:val="es-ES"/>
              </w:rPr>
              <w:t xml:space="preserve"> la plena responsabilidad</w:t>
            </w:r>
            <w:r w:rsidR="00011302">
              <w:rPr>
                <w:lang w:val="es-ES"/>
              </w:rPr>
              <w:t xml:space="preserve"> por la </w:t>
            </w:r>
            <w:r w:rsidR="00011302" w:rsidRPr="00011302">
              <w:rPr>
                <w:lang w:val="es-ES"/>
              </w:rPr>
              <w:t>retención de impuestos</w:t>
            </w:r>
            <w:r w:rsidR="00836D1A">
              <w:rPr>
                <w:lang w:val="es-ES"/>
              </w:rPr>
              <w:t xml:space="preserve">, la </w:t>
            </w:r>
            <w:r w:rsidR="00836D1A" w:rsidRPr="00836D1A">
              <w:rPr>
                <w:lang w:val="es-ES"/>
              </w:rPr>
              <w:t>recaudación de impuestos</w:t>
            </w:r>
            <w:r w:rsidR="00836D1A">
              <w:rPr>
                <w:lang w:val="es-ES"/>
              </w:rPr>
              <w:t xml:space="preserve">, la </w:t>
            </w:r>
            <w:r w:rsidR="003E392C" w:rsidRPr="002565C2">
              <w:rPr>
                <w:lang w:val="es-ES"/>
              </w:rPr>
              <w:t>entrega</w:t>
            </w:r>
            <w:r w:rsidR="00836D1A" w:rsidRPr="005A0D9E">
              <w:rPr>
                <w:lang w:val="es-ES"/>
              </w:rPr>
              <w:t xml:space="preserve"> de </w:t>
            </w:r>
            <w:r w:rsidR="002565C2">
              <w:rPr>
                <w:lang w:val="es-ES"/>
              </w:rPr>
              <w:t>reportes</w:t>
            </w:r>
            <w:r w:rsidR="00836D1A" w:rsidRPr="00836D1A">
              <w:rPr>
                <w:lang w:val="es-ES"/>
              </w:rPr>
              <w:t xml:space="preserve"> </w:t>
            </w:r>
            <w:r w:rsidR="00836D1A">
              <w:rPr>
                <w:lang w:val="es-ES"/>
              </w:rPr>
              <w:t xml:space="preserve">y por la dirección de la </w:t>
            </w:r>
            <w:r w:rsidR="00836D1A" w:rsidRPr="00836D1A">
              <w:rPr>
                <w:lang w:val="es-ES"/>
              </w:rPr>
              <w:t>tributación</w:t>
            </w:r>
            <w:r w:rsidR="00836D1A">
              <w:rPr>
                <w:lang w:val="es-ES"/>
              </w:rPr>
              <w:t xml:space="preserve"> correspondiente en la </w:t>
            </w:r>
            <w:r w:rsidR="00836D1A" w:rsidRPr="00836D1A">
              <w:rPr>
                <w:lang w:val="es-ES"/>
              </w:rPr>
              <w:t>autoridad impositiva</w:t>
            </w:r>
            <w:r w:rsidR="00836D1A">
              <w:rPr>
                <w:lang w:val="es-ES"/>
              </w:rPr>
              <w:t xml:space="preserve">. La compañía no es responsable de la retención, </w:t>
            </w:r>
            <w:r w:rsidR="00836D1A" w:rsidRPr="00836D1A">
              <w:rPr>
                <w:lang w:val="es-ES"/>
              </w:rPr>
              <w:t>recaudación</w:t>
            </w:r>
            <w:r w:rsidR="00836D1A">
              <w:rPr>
                <w:lang w:val="es-ES"/>
              </w:rPr>
              <w:t xml:space="preserve">, </w:t>
            </w:r>
            <w:r w:rsidR="00836D1A" w:rsidRPr="00836D1A">
              <w:rPr>
                <w:lang w:val="es-ES"/>
              </w:rPr>
              <w:t>rendición de cuentas</w:t>
            </w:r>
            <w:r w:rsidR="00836D1A">
              <w:rPr>
                <w:lang w:val="es-ES"/>
              </w:rPr>
              <w:t xml:space="preserve">, realización de todas ventas, del uso, </w:t>
            </w:r>
            <w:r w:rsidR="00836D1A" w:rsidRPr="00011302">
              <w:rPr>
                <w:lang w:val="es-ES"/>
              </w:rPr>
              <w:t>valor añadido</w:t>
            </w:r>
            <w:r w:rsidR="005F25A0">
              <w:rPr>
                <w:lang w:val="es-ES"/>
              </w:rPr>
              <w:t xml:space="preserve"> y otros tipos de la </w:t>
            </w:r>
            <w:r w:rsidR="005F25A0" w:rsidRPr="00836D1A">
              <w:rPr>
                <w:lang w:val="es-ES"/>
              </w:rPr>
              <w:t>tributación</w:t>
            </w:r>
            <w:r w:rsidR="005F25A0">
              <w:rPr>
                <w:lang w:val="es-ES"/>
              </w:rPr>
              <w:t xml:space="preserve"> que emanan por efecto de la compra de los tokens.</w:t>
            </w:r>
          </w:p>
        </w:tc>
      </w:tr>
      <w:tr w:rsidR="00DD682F">
        <w:tc>
          <w:tcPr>
            <w:tcW w:w="420" w:type="dxa"/>
            <w:shd w:val="clear" w:color="auto" w:fill="auto"/>
          </w:tcPr>
          <w:p w:rsidR="00DD682F" w:rsidRPr="00011302" w:rsidRDefault="00DD682F">
            <w:pPr>
              <w:spacing w:after="0" w:line="240" w:lineRule="auto"/>
              <w:rPr>
                <w:lang w:val="es-ES"/>
              </w:rPr>
            </w:pPr>
          </w:p>
        </w:tc>
        <w:tc>
          <w:tcPr>
            <w:tcW w:w="7069" w:type="dxa"/>
            <w:shd w:val="clear" w:color="auto" w:fill="auto"/>
          </w:tcPr>
          <w:p w:rsidR="00DD682F" w:rsidRDefault="007A6798">
            <w:pPr>
              <w:spacing w:after="0" w:line="240" w:lineRule="auto"/>
            </w:pPr>
            <w:r>
              <w:t>Легальность</w:t>
            </w:r>
          </w:p>
        </w:tc>
        <w:tc>
          <w:tcPr>
            <w:tcW w:w="7071" w:type="dxa"/>
            <w:shd w:val="clear" w:color="auto" w:fill="auto"/>
          </w:tcPr>
          <w:p w:rsidR="00DD682F" w:rsidRDefault="00AC3A63">
            <w:pPr>
              <w:spacing w:after="0" w:line="240" w:lineRule="auto"/>
            </w:pPr>
            <w:r>
              <w:rPr>
                <w:lang w:val="es-ES"/>
              </w:rPr>
              <w:t>Legalidad</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ICO проводится в соответствии с законодательством Эстонии и ЕС в области регулирования эмиссии и оборота криптовалют. В целях соблюдения требований законодательства была проведена детальная правовая оценка платформы и разработаны документы, необходимые для ведения деятельности в соответствии с самыми высокими мировыми стандартами.</w:t>
            </w:r>
          </w:p>
        </w:tc>
        <w:tc>
          <w:tcPr>
            <w:tcW w:w="7071" w:type="dxa"/>
            <w:shd w:val="clear" w:color="auto" w:fill="auto"/>
          </w:tcPr>
          <w:p w:rsidR="00DD682F" w:rsidRPr="00D101AA" w:rsidRDefault="00D101AA">
            <w:pPr>
              <w:spacing w:after="0" w:line="240" w:lineRule="auto"/>
              <w:rPr>
                <w:lang w:val="es-ES"/>
              </w:rPr>
            </w:pPr>
            <w:r>
              <w:rPr>
                <w:lang w:val="es-ES"/>
              </w:rPr>
              <w:t xml:space="preserve">El ICO se realiza </w:t>
            </w:r>
            <w:r w:rsidR="003E392C">
              <w:rPr>
                <w:lang w:val="es-ES"/>
              </w:rPr>
              <w:t>correspondiendo a</w:t>
            </w:r>
            <w:r>
              <w:rPr>
                <w:lang w:val="es-ES"/>
              </w:rPr>
              <w:t xml:space="preserve"> la legislación de </w:t>
            </w:r>
            <w:r w:rsidRPr="00D101AA">
              <w:rPr>
                <w:lang w:val="es-ES"/>
              </w:rPr>
              <w:t>Estonia</w:t>
            </w:r>
            <w:r>
              <w:rPr>
                <w:lang w:val="es-ES"/>
              </w:rPr>
              <w:t xml:space="preserve"> y </w:t>
            </w:r>
            <w:r w:rsidRPr="00D101AA">
              <w:rPr>
                <w:lang w:val="es-ES"/>
              </w:rPr>
              <w:t>la UE</w:t>
            </w:r>
            <w:r>
              <w:rPr>
                <w:lang w:val="es-ES"/>
              </w:rPr>
              <w:t xml:space="preserve"> </w:t>
            </w:r>
            <w:r w:rsidRPr="00D101AA">
              <w:rPr>
                <w:lang w:val="es-ES"/>
              </w:rPr>
              <w:t>en la esfera</w:t>
            </w:r>
            <w:r>
              <w:rPr>
                <w:lang w:val="es-ES"/>
              </w:rPr>
              <w:t xml:space="preserve"> de la regulación de la emisión y circulación de criptomonedas. </w:t>
            </w:r>
            <w:r w:rsidRPr="00D101AA">
              <w:rPr>
                <w:lang w:val="es-ES"/>
              </w:rPr>
              <w:t>A fin de respetar</w:t>
            </w:r>
            <w:r>
              <w:rPr>
                <w:lang w:val="es-ES"/>
              </w:rPr>
              <w:t xml:space="preserve"> las reclamaciones de la legislación se había realizada una detallada evaluación jurídica de la plataforma y también se habían elaborados los documentos necesarios para </w:t>
            </w:r>
            <w:r w:rsidR="00E800F6">
              <w:rPr>
                <w:lang w:val="es-ES"/>
              </w:rPr>
              <w:t>realizar la actividad</w:t>
            </w:r>
            <w:r>
              <w:rPr>
                <w:lang w:val="es-ES"/>
              </w:rPr>
              <w:t xml:space="preserve"> </w:t>
            </w:r>
            <w:r w:rsidR="00E800F6" w:rsidRPr="00E800F6">
              <w:rPr>
                <w:lang w:val="es-ES"/>
              </w:rPr>
              <w:t>conforme a las normas más altas del mundo</w:t>
            </w:r>
            <w:r w:rsidR="00E800F6">
              <w:rPr>
                <w:lang w:val="es-ES"/>
              </w:rPr>
              <w:t>.</w:t>
            </w:r>
          </w:p>
          <w:p w:rsidR="00DD682F" w:rsidRPr="00D101AA" w:rsidRDefault="00DD682F">
            <w:pPr>
              <w:spacing w:after="0" w:line="240" w:lineRule="auto"/>
              <w:ind w:firstLine="708"/>
              <w:rPr>
                <w:lang w:val="es-ES"/>
              </w:rPr>
            </w:pPr>
          </w:p>
        </w:tc>
      </w:tr>
      <w:tr w:rsidR="00DD682F" w:rsidRPr="00CE0964">
        <w:tc>
          <w:tcPr>
            <w:tcW w:w="420" w:type="dxa"/>
            <w:shd w:val="clear" w:color="auto" w:fill="auto"/>
          </w:tcPr>
          <w:p w:rsidR="00DD682F" w:rsidRPr="00D101AA" w:rsidRDefault="00DD682F">
            <w:pPr>
              <w:spacing w:after="0" w:line="240" w:lineRule="auto"/>
              <w:rPr>
                <w:lang w:val="es-ES"/>
              </w:rPr>
            </w:pPr>
          </w:p>
        </w:tc>
        <w:tc>
          <w:tcPr>
            <w:tcW w:w="7069" w:type="dxa"/>
            <w:shd w:val="clear" w:color="auto" w:fill="auto"/>
          </w:tcPr>
          <w:p w:rsidR="00DD682F" w:rsidRDefault="007A6798">
            <w:pPr>
              <w:spacing w:after="0" w:line="240" w:lineRule="auto"/>
            </w:pPr>
            <w:r>
              <w:t>Деятельность платформы DeskBell Chain и взаимодействие с клиентами регулируется политикой компании по противодействию отмыванию денег (AML), а личные данные клиентов защищены положениями нашей политики по Защите личностных данных.</w:t>
            </w:r>
            <w:r>
              <w:br/>
            </w:r>
          </w:p>
        </w:tc>
        <w:tc>
          <w:tcPr>
            <w:tcW w:w="7071" w:type="dxa"/>
            <w:shd w:val="clear" w:color="auto" w:fill="auto"/>
          </w:tcPr>
          <w:p w:rsidR="00DD682F" w:rsidRPr="00310343" w:rsidRDefault="00310343" w:rsidP="00310343">
            <w:pPr>
              <w:spacing w:after="0" w:line="240" w:lineRule="auto"/>
              <w:rPr>
                <w:lang w:val="es-ES"/>
              </w:rPr>
            </w:pPr>
            <w:r>
              <w:rPr>
                <w:lang w:val="es-ES"/>
              </w:rPr>
              <w:t xml:space="preserve">La actividad de la plataforma </w:t>
            </w:r>
            <w:r w:rsidRPr="00310343">
              <w:rPr>
                <w:lang w:val="es-ES"/>
              </w:rPr>
              <w:t>DeskBell Chain</w:t>
            </w:r>
            <w:r>
              <w:rPr>
                <w:lang w:val="es-ES"/>
              </w:rPr>
              <w:t xml:space="preserve"> e interacción con los clientes se regla por la política de la compañía de la </w:t>
            </w:r>
            <w:r w:rsidRPr="00310343">
              <w:rPr>
                <w:lang w:val="es-ES"/>
              </w:rPr>
              <w:t>lucha contra el blanqueo de dinero</w:t>
            </w:r>
            <w:r>
              <w:rPr>
                <w:lang w:val="es-ES"/>
              </w:rPr>
              <w:t xml:space="preserve"> (AML), y datos personales de los clientes son protegidos por </w:t>
            </w:r>
            <w:r w:rsidR="005D2CCF">
              <w:rPr>
                <w:lang w:val="es-ES"/>
              </w:rPr>
              <w:t xml:space="preserve">nuestra política de protección de datos personales.  </w:t>
            </w:r>
          </w:p>
        </w:tc>
      </w:tr>
      <w:tr w:rsidR="00DD682F" w:rsidRPr="00CE0964">
        <w:tc>
          <w:tcPr>
            <w:tcW w:w="420" w:type="dxa"/>
            <w:shd w:val="clear" w:color="auto" w:fill="auto"/>
          </w:tcPr>
          <w:p w:rsidR="00DD682F" w:rsidRPr="00310343" w:rsidRDefault="00DD682F">
            <w:pPr>
              <w:spacing w:after="0" w:line="240" w:lineRule="auto"/>
              <w:rPr>
                <w:lang w:val="es-ES"/>
              </w:rPr>
            </w:pPr>
          </w:p>
        </w:tc>
        <w:tc>
          <w:tcPr>
            <w:tcW w:w="7069" w:type="dxa"/>
            <w:shd w:val="clear" w:color="auto" w:fill="auto"/>
          </w:tcPr>
          <w:p w:rsidR="00DD682F" w:rsidRDefault="007A6798">
            <w:pPr>
              <w:spacing w:after="0" w:line="240" w:lineRule="auto"/>
            </w:pPr>
            <w:r>
              <w:t>Таким образом лица, желающие приобрести токены DBT, могут быть полностью уверены в правовой стабильности платформы.</w:t>
            </w:r>
          </w:p>
          <w:p w:rsidR="00DD682F" w:rsidRDefault="00DD682F">
            <w:pPr>
              <w:spacing w:after="0" w:line="240" w:lineRule="auto"/>
            </w:pPr>
          </w:p>
        </w:tc>
        <w:tc>
          <w:tcPr>
            <w:tcW w:w="7071" w:type="dxa"/>
            <w:shd w:val="clear" w:color="auto" w:fill="auto"/>
          </w:tcPr>
          <w:p w:rsidR="00DD682F" w:rsidRPr="005D2CCF" w:rsidRDefault="005D2CCF">
            <w:pPr>
              <w:spacing w:after="0" w:line="240" w:lineRule="auto"/>
              <w:rPr>
                <w:lang w:val="es-ES"/>
              </w:rPr>
            </w:pPr>
            <w:bookmarkStart w:id="3" w:name="_GoBack"/>
            <w:r w:rsidRPr="005D2CCF">
              <w:rPr>
                <w:lang w:val="es-ES"/>
              </w:rPr>
              <w:t>Por consiguiente</w:t>
            </w:r>
            <w:r>
              <w:rPr>
                <w:lang w:val="es-ES"/>
              </w:rPr>
              <w:t>, las personas que quieren adquirir los tokens DBT pueden estar seguro</w:t>
            </w:r>
            <w:r w:rsidR="00393FDA">
              <w:rPr>
                <w:lang w:val="es-ES"/>
              </w:rPr>
              <w:t>s</w:t>
            </w:r>
            <w:r>
              <w:rPr>
                <w:lang w:val="es-ES"/>
              </w:rPr>
              <w:t xml:space="preserve"> en la </w:t>
            </w:r>
            <w:r w:rsidRPr="005D2CCF">
              <w:rPr>
                <w:lang w:val="es-ES"/>
              </w:rPr>
              <w:t>estabilidad jurídica</w:t>
            </w:r>
            <w:r>
              <w:rPr>
                <w:lang w:val="es-ES"/>
              </w:rPr>
              <w:t xml:space="preserve"> de la plataforma. </w:t>
            </w:r>
          </w:p>
          <w:bookmarkEnd w:id="3"/>
          <w:p w:rsidR="00DD682F" w:rsidRPr="005D2CCF" w:rsidRDefault="00DD682F">
            <w:pPr>
              <w:spacing w:after="0" w:line="240" w:lineRule="auto"/>
              <w:ind w:firstLine="708"/>
              <w:rPr>
                <w:lang w:val="es-ES"/>
              </w:rPr>
            </w:pPr>
          </w:p>
        </w:tc>
      </w:tr>
      <w:tr w:rsidR="00DD682F">
        <w:tc>
          <w:tcPr>
            <w:tcW w:w="420" w:type="dxa"/>
            <w:shd w:val="clear" w:color="auto" w:fill="auto"/>
          </w:tcPr>
          <w:p w:rsidR="00DD682F" w:rsidRPr="005D2CCF" w:rsidRDefault="00DD682F">
            <w:pPr>
              <w:spacing w:after="0" w:line="240" w:lineRule="auto"/>
              <w:rPr>
                <w:lang w:val="es-ES"/>
              </w:rPr>
            </w:pPr>
          </w:p>
        </w:tc>
        <w:tc>
          <w:tcPr>
            <w:tcW w:w="7069" w:type="dxa"/>
            <w:shd w:val="clear" w:color="auto" w:fill="auto"/>
          </w:tcPr>
          <w:p w:rsidR="00DD682F" w:rsidRDefault="007A6798">
            <w:pPr>
              <w:tabs>
                <w:tab w:val="left" w:pos="2310"/>
              </w:tabs>
              <w:spacing w:after="0" w:line="240" w:lineRule="auto"/>
            </w:pPr>
            <w:r>
              <w:t>Преамбула</w:t>
            </w:r>
            <w:r>
              <w:tab/>
            </w:r>
          </w:p>
          <w:p w:rsidR="00DD682F" w:rsidRDefault="00DD682F">
            <w:pPr>
              <w:spacing w:after="0" w:line="240" w:lineRule="auto"/>
            </w:pPr>
          </w:p>
        </w:tc>
        <w:tc>
          <w:tcPr>
            <w:tcW w:w="7071" w:type="dxa"/>
            <w:shd w:val="clear" w:color="auto" w:fill="auto"/>
          </w:tcPr>
          <w:p w:rsidR="00DD682F" w:rsidRDefault="005D2CCF">
            <w:pPr>
              <w:spacing w:after="0" w:line="240" w:lineRule="auto"/>
            </w:pPr>
            <w:r>
              <w:rPr>
                <w:lang w:val="es-ES"/>
              </w:rPr>
              <w:t>Preámbulo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DeskBell -— технологический комплекс для гостиничной отрасли, включающий мобильные и веб-приложения, а также серверные мощности. DeskBell развивается более трёх лет, прошел тестирование и имеет практику в ряде отелей мира, при этом база охватывает географию свыше миллиона отелей и гостиниц.</w:t>
            </w:r>
          </w:p>
          <w:p w:rsidR="00DD682F" w:rsidRDefault="00DD682F">
            <w:pPr>
              <w:tabs>
                <w:tab w:val="left" w:pos="2310"/>
              </w:tabs>
              <w:spacing w:after="0" w:line="240" w:lineRule="auto"/>
            </w:pPr>
          </w:p>
        </w:tc>
        <w:tc>
          <w:tcPr>
            <w:tcW w:w="7071" w:type="dxa"/>
            <w:shd w:val="clear" w:color="auto" w:fill="auto"/>
          </w:tcPr>
          <w:p w:rsidR="00DD682F" w:rsidRPr="00676F0D" w:rsidRDefault="005D2CCF">
            <w:pPr>
              <w:spacing w:after="0" w:line="240" w:lineRule="auto"/>
              <w:rPr>
                <w:lang w:val="es-ES"/>
              </w:rPr>
            </w:pPr>
            <w:r w:rsidRPr="005D2CCF">
              <w:rPr>
                <w:lang w:val="es-ES"/>
              </w:rPr>
              <w:t>DeskBel</w:t>
            </w:r>
            <w:r>
              <w:rPr>
                <w:lang w:val="es-ES"/>
              </w:rPr>
              <w:t xml:space="preserve">l es un complejo tecnológico para la industria hotelera que contiene las aplicaciones móviles y web, y también </w:t>
            </w:r>
            <w:r w:rsidR="00676F0D">
              <w:rPr>
                <w:lang w:val="es-ES"/>
              </w:rPr>
              <w:t xml:space="preserve">la </w:t>
            </w:r>
            <w:r w:rsidR="00676F0D" w:rsidRPr="00676F0D">
              <w:rPr>
                <w:lang w:val="es-ES"/>
              </w:rPr>
              <w:t>potencia del servidor</w:t>
            </w:r>
            <w:r w:rsidR="00676F0D">
              <w:rPr>
                <w:lang w:val="es-ES"/>
              </w:rPr>
              <w:t xml:space="preserve">. El </w:t>
            </w:r>
            <w:r w:rsidR="00676F0D" w:rsidRPr="00676F0D">
              <w:rPr>
                <w:lang w:val="es-ES"/>
              </w:rPr>
              <w:t>DeskBell</w:t>
            </w:r>
            <w:r w:rsidR="00676F0D">
              <w:rPr>
                <w:lang w:val="es-ES"/>
              </w:rPr>
              <w:t xml:space="preserve"> se ha desarrollado más de tres años, se ha puesto a prueba y tiene la práctica en la serie de los hoteles del mundo, al mismo tiempo la base abarca la geografía de </w:t>
            </w:r>
            <w:r w:rsidR="00676F0D" w:rsidRPr="00676F0D">
              <w:rPr>
                <w:lang w:val="es-ES"/>
              </w:rPr>
              <w:t>más de un millón</w:t>
            </w:r>
            <w:r w:rsidR="00676F0D">
              <w:rPr>
                <w:lang w:val="es-ES"/>
              </w:rPr>
              <w:t xml:space="preserve"> de los hoteles. </w:t>
            </w:r>
          </w:p>
        </w:tc>
      </w:tr>
      <w:tr w:rsidR="00DD682F" w:rsidRPr="00CE0964">
        <w:tc>
          <w:tcPr>
            <w:tcW w:w="420" w:type="dxa"/>
            <w:shd w:val="clear" w:color="auto" w:fill="auto"/>
          </w:tcPr>
          <w:p w:rsidR="00DD682F" w:rsidRPr="005D2CCF"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DeskBell —уже готовое, рабочее технологическое решение: веб-сервис для отелей и мобильные приложения для </w:t>
            </w:r>
            <w:hyperlink r:id="rId7">
              <w:r>
                <w:rPr>
                  <w:rStyle w:val="-"/>
                </w:rPr>
                <w:t>iOS</w:t>
              </w:r>
            </w:hyperlink>
            <w:r>
              <w:t xml:space="preserve"> и </w:t>
            </w:r>
            <w:hyperlink r:id="rId8">
              <w:r>
                <w:rPr>
                  <w:rStyle w:val="-"/>
                </w:rPr>
                <w:t>Android</w:t>
              </w:r>
            </w:hyperlink>
            <w:r>
              <w:t>.</w:t>
            </w:r>
          </w:p>
          <w:p w:rsidR="00DD682F" w:rsidRDefault="00DD682F">
            <w:pPr>
              <w:spacing w:after="0" w:line="240" w:lineRule="auto"/>
            </w:pPr>
          </w:p>
        </w:tc>
        <w:tc>
          <w:tcPr>
            <w:tcW w:w="7071" w:type="dxa"/>
            <w:shd w:val="clear" w:color="auto" w:fill="auto"/>
          </w:tcPr>
          <w:p w:rsidR="00DD682F" w:rsidRPr="006C5FAA" w:rsidRDefault="00676F0D" w:rsidP="006B1A60">
            <w:pPr>
              <w:spacing w:after="0" w:line="240" w:lineRule="auto"/>
              <w:rPr>
                <w:lang w:val="es-ES"/>
              </w:rPr>
            </w:pPr>
            <w:r>
              <w:rPr>
                <w:lang w:val="es-ES"/>
              </w:rPr>
              <w:t xml:space="preserve">El </w:t>
            </w:r>
            <w:r w:rsidRPr="006C5FAA">
              <w:rPr>
                <w:lang w:val="es-ES"/>
              </w:rPr>
              <w:t>DeskBell</w:t>
            </w:r>
            <w:r w:rsidR="006C5FAA">
              <w:rPr>
                <w:lang w:val="es-ES"/>
              </w:rPr>
              <w:t xml:space="preserve"> es una acabada </w:t>
            </w:r>
            <w:r w:rsidR="006C5FAA" w:rsidRPr="006C5FAA">
              <w:rPr>
                <w:lang w:val="es-ES"/>
              </w:rPr>
              <w:t>solución tecnológica</w:t>
            </w:r>
            <w:r w:rsidR="006C5FAA">
              <w:rPr>
                <w:lang w:val="es-ES"/>
              </w:rPr>
              <w:t xml:space="preserve"> que funciona: el servicio-web para hoteles y aplicaciones móviles para iOS y Android. </w:t>
            </w:r>
          </w:p>
        </w:tc>
      </w:tr>
      <w:tr w:rsidR="00DD682F" w:rsidRPr="006C5FAA">
        <w:tc>
          <w:tcPr>
            <w:tcW w:w="420" w:type="dxa"/>
            <w:shd w:val="clear" w:color="auto" w:fill="auto"/>
          </w:tcPr>
          <w:p w:rsidR="00DD682F" w:rsidRPr="006C5FAA"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реализует механизмы геолокации, справочник, анонсы событий, а также представляет собой рекламную площадку. Являясь динамичной и экологичной альтернативой печатной продукции отелей, сервис располагает мощным потенциалом продвижения как действующих, так и находящихся в разработке услуг. На данный момент DeskBell представлен преимущественно регионально.</w:t>
            </w:r>
          </w:p>
          <w:p w:rsidR="00DD682F" w:rsidRDefault="00DD682F">
            <w:pPr>
              <w:spacing w:after="0" w:line="240" w:lineRule="auto"/>
            </w:pPr>
          </w:p>
        </w:tc>
        <w:tc>
          <w:tcPr>
            <w:tcW w:w="7071" w:type="dxa"/>
            <w:shd w:val="clear" w:color="auto" w:fill="auto"/>
          </w:tcPr>
          <w:p w:rsidR="00DD682F" w:rsidRPr="00F6071A" w:rsidRDefault="006C5FAA" w:rsidP="00AB35AF">
            <w:pPr>
              <w:spacing w:after="0" w:line="240" w:lineRule="auto"/>
              <w:rPr>
                <w:lang w:val="es-ES"/>
              </w:rPr>
            </w:pPr>
            <w:r>
              <w:rPr>
                <w:lang w:val="es-ES"/>
              </w:rPr>
              <w:t xml:space="preserve">El </w:t>
            </w:r>
            <w:r w:rsidRPr="006C5FAA">
              <w:rPr>
                <w:lang w:val="es-ES"/>
              </w:rPr>
              <w:t>DeskBell</w:t>
            </w:r>
            <w:r>
              <w:rPr>
                <w:lang w:val="es-ES"/>
              </w:rPr>
              <w:t xml:space="preserve"> realiza los mecanísmos </w:t>
            </w:r>
            <w:r w:rsidRPr="006C5FAA">
              <w:rPr>
                <w:lang w:val="es-ES"/>
              </w:rPr>
              <w:t>de</w:t>
            </w:r>
            <w:r w:rsidR="00AB35AF">
              <w:rPr>
                <w:lang w:val="es-ES"/>
              </w:rPr>
              <w:t>l prontuario,</w:t>
            </w:r>
            <w:r w:rsidRPr="006C5FAA">
              <w:rPr>
                <w:lang w:val="es-ES"/>
              </w:rPr>
              <w:t xml:space="preserve"> localización geográfica</w:t>
            </w:r>
            <w:r w:rsidR="00AB35AF">
              <w:rPr>
                <w:lang w:val="es-ES"/>
              </w:rPr>
              <w:t xml:space="preserve">, </w:t>
            </w:r>
            <w:r>
              <w:rPr>
                <w:lang w:val="es-ES"/>
              </w:rPr>
              <w:t xml:space="preserve"> anuncios de eventos, además representa la p</w:t>
            </w:r>
            <w:r w:rsidRPr="006C5FAA">
              <w:rPr>
                <w:lang w:val="es-ES"/>
              </w:rPr>
              <w:t xml:space="preserve">lataforma </w:t>
            </w:r>
            <w:r>
              <w:rPr>
                <w:lang w:val="es-ES"/>
              </w:rPr>
              <w:t>p</w:t>
            </w:r>
            <w:r w:rsidRPr="006C5FAA">
              <w:rPr>
                <w:lang w:val="es-ES"/>
              </w:rPr>
              <w:t>ublicidad</w:t>
            </w:r>
            <w:r>
              <w:rPr>
                <w:lang w:val="es-ES"/>
              </w:rPr>
              <w:t>.</w:t>
            </w:r>
            <w:r w:rsidR="00F6071A">
              <w:rPr>
                <w:lang w:val="es-ES"/>
              </w:rPr>
              <w:t xml:space="preserve"> Siendo una alternativa dinámica y ecológica del </w:t>
            </w:r>
            <w:r w:rsidR="00F6071A" w:rsidRPr="00F6071A">
              <w:rPr>
                <w:lang w:val="es-ES"/>
              </w:rPr>
              <w:t>material impreso</w:t>
            </w:r>
            <w:r w:rsidR="00F6071A">
              <w:rPr>
                <w:lang w:val="es-ES"/>
              </w:rPr>
              <w:t xml:space="preserve"> de hoteles, el servicio dispone una </w:t>
            </w:r>
            <w:r w:rsidR="00F6071A" w:rsidRPr="00F6071A">
              <w:rPr>
                <w:lang w:val="es-ES"/>
              </w:rPr>
              <w:t>sólida capacidad</w:t>
            </w:r>
            <w:r w:rsidR="00F6071A">
              <w:rPr>
                <w:lang w:val="es-ES"/>
              </w:rPr>
              <w:t xml:space="preserve"> del avance de los servicios vigentes y los que están elaborándose. Por el momento el </w:t>
            </w:r>
            <w:r w:rsidR="00F6071A">
              <w:t>DeskBell</w:t>
            </w:r>
            <w:r w:rsidR="00F6071A">
              <w:rPr>
                <w:lang w:val="es-ES"/>
              </w:rPr>
              <w:t xml:space="preserve"> está principalmente representado </w:t>
            </w:r>
            <w:r w:rsidR="00F6071A" w:rsidRPr="00F6071A">
              <w:rPr>
                <w:lang w:val="es-ES"/>
              </w:rPr>
              <w:t>regionalmente</w:t>
            </w:r>
          </w:p>
        </w:tc>
      </w:tr>
      <w:tr w:rsidR="00DD682F" w:rsidRPr="00CE0964">
        <w:tc>
          <w:tcPr>
            <w:tcW w:w="420" w:type="dxa"/>
            <w:shd w:val="clear" w:color="auto" w:fill="auto"/>
          </w:tcPr>
          <w:p w:rsidR="00DD682F" w:rsidRPr="006C5FAA"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предоставляет отелям возможность связи с гостями в реальном времени и актуализирует информацию по услугам, устройству и событиям отеля. Также DeskBell стремится охватить сферу туризма, рекламный сектор, параллельно реализуя систему управления взаимоотношениями с клиентами (CRM), планирование и автоматизацию бизнеса в области маркетинга (ERP).</w:t>
            </w:r>
          </w:p>
          <w:p w:rsidR="00DD682F" w:rsidRDefault="00DD682F">
            <w:pPr>
              <w:spacing w:after="0" w:line="240" w:lineRule="auto"/>
            </w:pPr>
          </w:p>
        </w:tc>
        <w:tc>
          <w:tcPr>
            <w:tcW w:w="7071" w:type="dxa"/>
            <w:shd w:val="clear" w:color="auto" w:fill="auto"/>
          </w:tcPr>
          <w:p w:rsidR="00DD682F" w:rsidRPr="00093C68" w:rsidRDefault="00C861CF" w:rsidP="00093C68">
            <w:pPr>
              <w:spacing w:after="0" w:line="240" w:lineRule="auto"/>
              <w:rPr>
                <w:lang w:val="es-ES"/>
              </w:rPr>
            </w:pPr>
            <w:r>
              <w:rPr>
                <w:lang w:val="es-ES"/>
              </w:rPr>
              <w:t xml:space="preserve">El </w:t>
            </w:r>
            <w:r w:rsidRPr="00C861CF">
              <w:rPr>
                <w:lang w:val="es-ES"/>
              </w:rPr>
              <w:t>DeskBell</w:t>
            </w:r>
            <w:r>
              <w:rPr>
                <w:lang w:val="es-ES"/>
              </w:rPr>
              <w:t xml:space="preserve"> ofrece a hoteles la posibilidad de tener contacto con las visitas </w:t>
            </w:r>
            <w:r w:rsidRPr="00C861CF">
              <w:rPr>
                <w:lang w:val="es-ES"/>
              </w:rPr>
              <w:t>en tiempo real</w:t>
            </w:r>
            <w:r>
              <w:rPr>
                <w:lang w:val="es-ES"/>
              </w:rPr>
              <w:t xml:space="preserve"> y actualiza la información sobre los servicios, organización y acontecimientos de un hotel. Además El </w:t>
            </w:r>
            <w:r w:rsidRPr="00C861CF">
              <w:rPr>
                <w:lang w:val="es-ES"/>
              </w:rPr>
              <w:t>DeskBell</w:t>
            </w:r>
            <w:r>
              <w:rPr>
                <w:lang w:val="es-ES"/>
              </w:rPr>
              <w:t xml:space="preserve"> pretende abarcar </w:t>
            </w:r>
            <w:r w:rsidR="00093C68">
              <w:rPr>
                <w:lang w:val="es-ES"/>
              </w:rPr>
              <w:t xml:space="preserve">el </w:t>
            </w:r>
            <w:r w:rsidR="00093C68" w:rsidRPr="00093C68">
              <w:rPr>
                <w:lang w:val="es-ES"/>
              </w:rPr>
              <w:t>sector del turismo</w:t>
            </w:r>
            <w:r w:rsidR="00093C68">
              <w:rPr>
                <w:lang w:val="es-ES"/>
              </w:rPr>
              <w:t xml:space="preserve">, el </w:t>
            </w:r>
            <w:r w:rsidR="00093C68" w:rsidRPr="00093C68">
              <w:rPr>
                <w:lang w:val="es-ES"/>
              </w:rPr>
              <w:t>sector publicitario</w:t>
            </w:r>
            <w:r w:rsidR="00093C68">
              <w:rPr>
                <w:lang w:val="es-ES"/>
              </w:rPr>
              <w:t xml:space="preserve"> y, al mismo tiempo, realizar </w:t>
            </w:r>
            <w:r w:rsidR="00093C68" w:rsidRPr="00093C68">
              <w:rPr>
                <w:lang w:val="es-ES"/>
              </w:rPr>
              <w:t>el sistema de gestión de las relaciones</w:t>
            </w:r>
            <w:r w:rsidR="00093C68">
              <w:rPr>
                <w:lang w:val="es-ES"/>
              </w:rPr>
              <w:t xml:space="preserve"> con los clientes </w:t>
            </w:r>
            <w:r w:rsidR="00093C68" w:rsidRPr="00093C68">
              <w:rPr>
                <w:lang w:val="es-ES"/>
              </w:rPr>
              <w:t>(CRM)</w:t>
            </w:r>
            <w:r w:rsidR="00093C68">
              <w:rPr>
                <w:lang w:val="es-ES"/>
              </w:rPr>
              <w:t xml:space="preserve">, la </w:t>
            </w:r>
            <w:r w:rsidR="00093C68" w:rsidRPr="00093C68">
              <w:rPr>
                <w:lang w:val="es-ES"/>
              </w:rPr>
              <w:t>planificación</w:t>
            </w:r>
            <w:r w:rsidR="00093C68">
              <w:rPr>
                <w:lang w:val="es-ES"/>
              </w:rPr>
              <w:t xml:space="preserve"> y automatización del negocio en el campo del marketing (ERP). </w:t>
            </w:r>
          </w:p>
        </w:tc>
      </w:tr>
      <w:tr w:rsidR="00DD682F" w:rsidRPr="00CE0964">
        <w:tc>
          <w:tcPr>
            <w:tcW w:w="420" w:type="dxa"/>
            <w:shd w:val="clear" w:color="auto" w:fill="auto"/>
          </w:tcPr>
          <w:p w:rsidR="00DD682F" w:rsidRPr="00C861CF"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планирует объединить в себе отели мира в единую геолокационную сеть, создав на их основе таргетированные площадки, связывающие туристов по месту их пребывания. DeskBell также становится агрегатором статистической информации о мировых течениях в туризме, местных особенностях и предпочтениях, открывая тем самым широкие возможности по донесению целевой информации до конечного потребителя. Новые вызовы, поиск механизма монетизации и активное развитие блокчейн-технологий закономерно привели нас к необходимости расширить сервис DeskBell разработкой и внедрением проекта на базе Ethereum - DeskBell Chain.</w:t>
            </w:r>
          </w:p>
          <w:p w:rsidR="00DD682F" w:rsidRDefault="00DD682F">
            <w:pPr>
              <w:spacing w:after="0" w:line="240" w:lineRule="auto"/>
            </w:pPr>
          </w:p>
        </w:tc>
        <w:tc>
          <w:tcPr>
            <w:tcW w:w="7071" w:type="dxa"/>
            <w:shd w:val="clear" w:color="auto" w:fill="auto"/>
          </w:tcPr>
          <w:p w:rsidR="00DD682F" w:rsidRPr="00327BF1" w:rsidRDefault="00D54D8E" w:rsidP="006B1A60">
            <w:pPr>
              <w:spacing w:after="0" w:line="240" w:lineRule="auto"/>
              <w:rPr>
                <w:lang w:val="es-ES"/>
              </w:rPr>
            </w:pPr>
            <w:r>
              <w:rPr>
                <w:lang w:val="es-ES"/>
              </w:rPr>
              <w:t xml:space="preserve">El </w:t>
            </w:r>
            <w:r w:rsidRPr="00C861CF">
              <w:rPr>
                <w:lang w:val="es-ES"/>
              </w:rPr>
              <w:t>DeskBell</w:t>
            </w:r>
            <w:r>
              <w:rPr>
                <w:lang w:val="es-ES"/>
              </w:rPr>
              <w:t xml:space="preserve"> planifica englobar los hoteles del mundo en </w:t>
            </w:r>
            <w:r w:rsidR="006B1A60">
              <w:rPr>
                <w:lang w:val="es-ES"/>
              </w:rPr>
              <w:t>un</w:t>
            </w:r>
            <w:r w:rsidR="00A23729">
              <w:rPr>
                <w:lang w:val="es-ES"/>
              </w:rPr>
              <w:t xml:space="preserve">a única red de </w:t>
            </w:r>
            <w:r w:rsidR="00A23729" w:rsidRPr="00A23729">
              <w:rPr>
                <w:lang w:val="es-ES"/>
              </w:rPr>
              <w:t>geolocalización</w:t>
            </w:r>
            <w:r w:rsidR="00A23729">
              <w:rPr>
                <w:lang w:val="es-ES"/>
              </w:rPr>
              <w:t xml:space="preserve"> </w:t>
            </w:r>
            <w:r w:rsidR="00A23729" w:rsidRPr="00A23729">
              <w:rPr>
                <w:lang w:val="es-ES"/>
              </w:rPr>
              <w:t>a través</w:t>
            </w:r>
            <w:r w:rsidR="00A23729">
              <w:rPr>
                <w:lang w:val="es-ES"/>
              </w:rPr>
              <w:t xml:space="preserve"> de la creación sobre su base de plataforma</w:t>
            </w:r>
            <w:r w:rsidR="00F2202F">
              <w:rPr>
                <w:lang w:val="es-ES"/>
              </w:rPr>
              <w:t>s</w:t>
            </w:r>
            <w:r w:rsidR="00A23729">
              <w:rPr>
                <w:lang w:val="es-ES"/>
              </w:rPr>
              <w:t xml:space="preserve"> </w:t>
            </w:r>
            <w:r w:rsidR="00F2202F">
              <w:rPr>
                <w:lang w:val="es-ES"/>
              </w:rPr>
              <w:t>específicas que vincula los turistas por su residencia.</w:t>
            </w:r>
            <w:r w:rsidR="00C263EF">
              <w:rPr>
                <w:lang w:val="es-ES"/>
              </w:rPr>
              <w:t xml:space="preserve"> Además el </w:t>
            </w:r>
            <w:r w:rsidR="00C263EF" w:rsidRPr="00C861CF">
              <w:rPr>
                <w:lang w:val="es-ES"/>
              </w:rPr>
              <w:t>DeskBell</w:t>
            </w:r>
            <w:r w:rsidR="00C263EF">
              <w:rPr>
                <w:lang w:val="es-ES"/>
              </w:rPr>
              <w:t xml:space="preserve"> se hace un </w:t>
            </w:r>
            <w:r w:rsidR="00327BF1">
              <w:rPr>
                <w:lang w:val="es-ES"/>
              </w:rPr>
              <w:t>acumulador</w:t>
            </w:r>
            <w:r w:rsidR="00921810">
              <w:rPr>
                <w:lang w:val="es-ES"/>
              </w:rPr>
              <w:t xml:space="preserve"> de la </w:t>
            </w:r>
            <w:r w:rsidR="00921810" w:rsidRPr="00921810">
              <w:rPr>
                <w:lang w:val="es-ES"/>
              </w:rPr>
              <w:t>información estadística</w:t>
            </w:r>
            <w:r w:rsidR="00921810">
              <w:rPr>
                <w:lang w:val="es-ES"/>
              </w:rPr>
              <w:t xml:space="preserve"> sobre </w:t>
            </w:r>
            <w:r w:rsidR="00F32BA0">
              <w:rPr>
                <w:lang w:val="es-ES"/>
              </w:rPr>
              <w:t xml:space="preserve">las </w:t>
            </w:r>
            <w:r w:rsidR="00921810">
              <w:rPr>
                <w:lang w:val="es-ES"/>
              </w:rPr>
              <w:t>corr</w:t>
            </w:r>
            <w:r w:rsidR="00F32BA0">
              <w:rPr>
                <w:lang w:val="es-ES"/>
              </w:rPr>
              <w:t xml:space="preserve">ientes mundiales en el turismo, las </w:t>
            </w:r>
            <w:r w:rsidR="00F32BA0" w:rsidRPr="00F32BA0">
              <w:rPr>
                <w:lang w:val="es-ES"/>
              </w:rPr>
              <w:t>particularidades locales</w:t>
            </w:r>
            <w:r w:rsidR="00F32BA0">
              <w:rPr>
                <w:lang w:val="es-ES"/>
              </w:rPr>
              <w:t xml:space="preserve"> y preferencias, </w:t>
            </w:r>
            <w:r w:rsidR="00F32BA0" w:rsidRPr="00F32BA0">
              <w:rPr>
                <w:lang w:val="es-ES"/>
              </w:rPr>
              <w:t>ofrec</w:t>
            </w:r>
            <w:r w:rsidR="00F32BA0">
              <w:rPr>
                <w:lang w:val="es-ES"/>
              </w:rPr>
              <w:t>iendo</w:t>
            </w:r>
            <w:r w:rsidR="00F32BA0" w:rsidRPr="00F32BA0">
              <w:rPr>
                <w:lang w:val="es-ES"/>
              </w:rPr>
              <w:t xml:space="preserve"> </w:t>
            </w:r>
            <w:r w:rsidR="00F32BA0">
              <w:rPr>
                <w:lang w:val="es-ES"/>
              </w:rPr>
              <w:t xml:space="preserve">así </w:t>
            </w:r>
            <w:r w:rsidR="00F32BA0" w:rsidRPr="00F32BA0">
              <w:rPr>
                <w:lang w:val="es-ES"/>
              </w:rPr>
              <w:t>mayor</w:t>
            </w:r>
            <w:r w:rsidR="00F32BA0">
              <w:rPr>
                <w:lang w:val="es-ES"/>
              </w:rPr>
              <w:t>es</w:t>
            </w:r>
            <w:r w:rsidR="00F32BA0" w:rsidRPr="00F32BA0">
              <w:rPr>
                <w:lang w:val="es-ES"/>
              </w:rPr>
              <w:t xml:space="preserve"> oportunidades</w:t>
            </w:r>
            <w:r w:rsidR="00F32BA0">
              <w:rPr>
                <w:lang w:val="es-ES"/>
              </w:rPr>
              <w:t xml:space="preserve"> para comunicar la </w:t>
            </w:r>
            <w:r w:rsidR="00F32BA0" w:rsidRPr="00F32BA0">
              <w:rPr>
                <w:lang w:val="es-ES"/>
              </w:rPr>
              <w:t>información específica</w:t>
            </w:r>
            <w:r w:rsidR="004D553E">
              <w:rPr>
                <w:lang w:val="es-ES"/>
              </w:rPr>
              <w:t xml:space="preserve"> al usario final. </w:t>
            </w:r>
            <w:r w:rsidR="00327BF1">
              <w:rPr>
                <w:lang w:val="es-ES"/>
              </w:rPr>
              <w:t xml:space="preserve">Nuevos retos, la búsqueda de un mecanismo de monetización y desarrollo activo de las tecnologías de BlockChain </w:t>
            </w:r>
            <w:r w:rsidR="00327BF1" w:rsidRPr="00327BF1">
              <w:rPr>
                <w:lang w:val="es-ES"/>
              </w:rPr>
              <w:t>regularmente</w:t>
            </w:r>
            <w:r w:rsidR="00327BF1">
              <w:rPr>
                <w:lang w:val="es-ES"/>
              </w:rPr>
              <w:t xml:space="preserve"> nos han llevado a la necesidad de ampliar el servicio </w:t>
            </w:r>
            <w:r w:rsidR="00327BF1" w:rsidRPr="00327BF1">
              <w:rPr>
                <w:lang w:val="es-ES"/>
              </w:rPr>
              <w:t>DeskBell</w:t>
            </w:r>
            <w:r w:rsidR="00327BF1">
              <w:rPr>
                <w:lang w:val="es-ES"/>
              </w:rPr>
              <w:t xml:space="preserve"> con la elaboración e introducción del proyecto </w:t>
            </w:r>
            <w:r w:rsidR="000C0C88">
              <w:rPr>
                <w:lang w:val="es-ES"/>
              </w:rPr>
              <w:t xml:space="preserve">sobre la base de Ethereum – DeskBell Chain. </w:t>
            </w:r>
          </w:p>
        </w:tc>
      </w:tr>
      <w:tr w:rsidR="00DD682F" w:rsidRPr="00CE0964">
        <w:tc>
          <w:tcPr>
            <w:tcW w:w="420" w:type="dxa"/>
            <w:shd w:val="clear" w:color="auto" w:fill="auto"/>
          </w:tcPr>
          <w:p w:rsidR="00DD682F" w:rsidRPr="00D54D8E"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Chain - проект блокчейн-платформы на основе DeskBell, нацеленный на создание уникального механизма монетизации: экосистемы взаимной мотивации, охватывающей все стороны процесса и расширяющей сервис на туристический бизнес в регионе отелей. В рамках проекта планируется выпустить токен DeskBell Token (DBT) на базе Ethereum по стандарту ERC20, с выходом на pre-ICO и ICO, и для оборота в платформе DeskBell Chain.</w:t>
            </w:r>
          </w:p>
          <w:p w:rsidR="00DD682F" w:rsidRDefault="00DD682F">
            <w:pPr>
              <w:spacing w:after="0" w:line="240" w:lineRule="auto"/>
            </w:pPr>
          </w:p>
        </w:tc>
        <w:tc>
          <w:tcPr>
            <w:tcW w:w="7071" w:type="dxa"/>
            <w:shd w:val="clear" w:color="auto" w:fill="auto"/>
          </w:tcPr>
          <w:p w:rsidR="00DD682F" w:rsidRPr="0050733A" w:rsidRDefault="00C271A3" w:rsidP="00280A8C">
            <w:pPr>
              <w:spacing w:after="0" w:line="240" w:lineRule="auto"/>
              <w:rPr>
                <w:lang w:val="es-ES"/>
              </w:rPr>
            </w:pPr>
            <w:r>
              <w:rPr>
                <w:lang w:val="es-ES"/>
              </w:rPr>
              <w:t xml:space="preserve">El </w:t>
            </w:r>
            <w:r w:rsidR="002B484C" w:rsidRPr="002B484C">
              <w:rPr>
                <w:lang w:val="es-ES"/>
              </w:rPr>
              <w:t>DeskBell Chain</w:t>
            </w:r>
            <w:r w:rsidR="002B484C">
              <w:rPr>
                <w:lang w:val="es-ES"/>
              </w:rPr>
              <w:t xml:space="preserve"> es un proyecto de la plataforma de BlockChain sobre la base del </w:t>
            </w:r>
            <w:r w:rsidR="002B484C" w:rsidRPr="002B484C">
              <w:rPr>
                <w:lang w:val="es-ES"/>
              </w:rPr>
              <w:t>DeskBell</w:t>
            </w:r>
            <w:r w:rsidR="002B484C">
              <w:rPr>
                <w:lang w:val="es-ES"/>
              </w:rPr>
              <w:t xml:space="preserve"> orientado a crear el mecanismo único de monetización: un ecosistema de la motivación recíproca que abarca todas las partes del proceso y amplia el servicio en el turísmo sobre la región de los hoteles. </w:t>
            </w:r>
            <w:r w:rsidR="00280A8C">
              <w:rPr>
                <w:lang w:val="es-ES"/>
              </w:rPr>
              <w:t xml:space="preserve">En el marco del proyecto planifican </w:t>
            </w:r>
            <w:r w:rsidR="00280A8C" w:rsidRPr="00280A8C">
              <w:rPr>
                <w:lang w:val="es-ES"/>
              </w:rPr>
              <w:t>poner en circulación</w:t>
            </w:r>
            <w:r w:rsidR="00280A8C">
              <w:rPr>
                <w:lang w:val="es-ES"/>
              </w:rPr>
              <w:t xml:space="preserve"> el </w:t>
            </w:r>
            <w:r w:rsidR="00280A8C" w:rsidRPr="00280A8C">
              <w:rPr>
                <w:lang w:val="es-ES"/>
              </w:rPr>
              <w:t>DeskBell Token</w:t>
            </w:r>
            <w:r w:rsidR="00280A8C">
              <w:rPr>
                <w:lang w:val="es-ES"/>
              </w:rPr>
              <w:t xml:space="preserve"> </w:t>
            </w:r>
            <w:r w:rsidR="00280A8C" w:rsidRPr="00280A8C">
              <w:rPr>
                <w:lang w:val="es-ES"/>
              </w:rPr>
              <w:t>(DBT)</w:t>
            </w:r>
            <w:r w:rsidR="00280A8C">
              <w:rPr>
                <w:lang w:val="es-ES"/>
              </w:rPr>
              <w:t xml:space="preserve"> sobre la base del </w:t>
            </w:r>
            <w:r w:rsidR="00280A8C" w:rsidRPr="00280A8C">
              <w:rPr>
                <w:lang w:val="es-ES"/>
              </w:rPr>
              <w:t>Ethereum según la norma</w:t>
            </w:r>
            <w:r w:rsidR="00280A8C">
              <w:rPr>
                <w:lang w:val="es-ES"/>
              </w:rPr>
              <w:t xml:space="preserve"> </w:t>
            </w:r>
            <w:r w:rsidR="00280A8C" w:rsidRPr="00280A8C">
              <w:rPr>
                <w:lang w:val="es-ES"/>
              </w:rPr>
              <w:t>ERC20</w:t>
            </w:r>
            <w:r w:rsidR="00280A8C">
              <w:rPr>
                <w:lang w:val="es-ES"/>
              </w:rPr>
              <w:t xml:space="preserve"> con la aparición en el </w:t>
            </w:r>
            <w:r w:rsidR="00280A8C" w:rsidRPr="00280A8C">
              <w:rPr>
                <w:lang w:val="es-ES"/>
              </w:rPr>
              <w:t xml:space="preserve">pre-ICO </w:t>
            </w:r>
            <w:r w:rsidR="00280A8C">
              <w:rPr>
                <w:lang w:val="es-ES"/>
              </w:rPr>
              <w:t>y el</w:t>
            </w:r>
            <w:r w:rsidR="00280A8C" w:rsidRPr="00280A8C">
              <w:rPr>
                <w:lang w:val="es-ES"/>
              </w:rPr>
              <w:t xml:space="preserve"> ICO</w:t>
            </w:r>
            <w:r w:rsidR="0050733A">
              <w:rPr>
                <w:lang w:val="es-ES"/>
              </w:rPr>
              <w:t xml:space="preserve">, además lo van a hacer para la circulación en la plataforma </w:t>
            </w:r>
            <w:r w:rsidR="0050733A" w:rsidRPr="0050733A">
              <w:rPr>
                <w:lang w:val="es-ES"/>
              </w:rPr>
              <w:t>DeskBell Chain</w:t>
            </w:r>
            <w:r w:rsidR="0050733A">
              <w:rPr>
                <w:lang w:val="es-ES"/>
              </w:rPr>
              <w:t xml:space="preserve">. </w:t>
            </w:r>
          </w:p>
        </w:tc>
      </w:tr>
      <w:tr w:rsidR="00DD682F" w:rsidRPr="00CE0964">
        <w:tc>
          <w:tcPr>
            <w:tcW w:w="420" w:type="dxa"/>
            <w:shd w:val="clear" w:color="auto" w:fill="auto"/>
          </w:tcPr>
          <w:p w:rsidR="00DD682F" w:rsidRPr="002B484C" w:rsidRDefault="00DD682F">
            <w:pPr>
              <w:spacing w:after="0" w:line="240" w:lineRule="auto"/>
              <w:rPr>
                <w:lang w:val="es-ES"/>
              </w:rPr>
            </w:pPr>
          </w:p>
        </w:tc>
        <w:tc>
          <w:tcPr>
            <w:tcW w:w="7069" w:type="dxa"/>
            <w:shd w:val="clear" w:color="auto" w:fill="auto"/>
          </w:tcPr>
          <w:p w:rsidR="00DD682F" w:rsidRDefault="007A6798">
            <w:pPr>
              <w:spacing w:after="0" w:line="240" w:lineRule="auto"/>
            </w:pPr>
            <w:r>
              <w:t>О программном комплексе DeskBell</w:t>
            </w:r>
          </w:p>
          <w:p w:rsidR="00DD682F" w:rsidRDefault="00DD682F">
            <w:pPr>
              <w:spacing w:after="0" w:line="240" w:lineRule="auto"/>
            </w:pPr>
          </w:p>
        </w:tc>
        <w:tc>
          <w:tcPr>
            <w:tcW w:w="7071" w:type="dxa"/>
            <w:shd w:val="clear" w:color="auto" w:fill="auto"/>
          </w:tcPr>
          <w:p w:rsidR="00DD682F" w:rsidRPr="009A6258" w:rsidRDefault="009A6258">
            <w:pPr>
              <w:spacing w:after="0" w:line="240" w:lineRule="auto"/>
              <w:rPr>
                <w:lang w:val="es-ES"/>
              </w:rPr>
            </w:pPr>
            <w:r>
              <w:rPr>
                <w:lang w:val="es-ES"/>
              </w:rPr>
              <w:t>Sobre el programa informático de DeskBell</w:t>
            </w:r>
          </w:p>
        </w:tc>
      </w:tr>
      <w:tr w:rsidR="00DD682F" w:rsidRPr="009A6258">
        <w:tc>
          <w:tcPr>
            <w:tcW w:w="420" w:type="dxa"/>
            <w:shd w:val="clear" w:color="auto" w:fill="auto"/>
          </w:tcPr>
          <w:p w:rsidR="00DD682F" w:rsidRPr="009A6258"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Проект блокчейн-платформы DeskBell Chain базируется на основе существующего сервиса DeskBell, дающего возможность отелям оперативно доносить до постояльцев важную информацию, держать с ними связь посредством чата, а также реализует площадку для продвижения своих услуг. Для туристов сервис DeskBell служит гидом и компасом в жизни отеля. Приложение DeskBell автоматически </w:t>
            </w:r>
            <w:r>
              <w:lastRenderedPageBreak/>
              <w:t xml:space="preserve">определяет отель, в котором находится турист и предоставляет доступную информацию, делающую отдых более комфортным и активным. Сервис DeskBell включает в себя несколько готовых технологических решений: </w:t>
            </w:r>
          </w:p>
          <w:p w:rsidR="00DD682F" w:rsidRDefault="00DD682F">
            <w:pPr>
              <w:spacing w:after="0" w:line="240" w:lineRule="auto"/>
            </w:pPr>
          </w:p>
        </w:tc>
        <w:tc>
          <w:tcPr>
            <w:tcW w:w="7071" w:type="dxa"/>
            <w:shd w:val="clear" w:color="auto" w:fill="auto"/>
          </w:tcPr>
          <w:p w:rsidR="00DD682F" w:rsidRPr="002268CF" w:rsidRDefault="009A6258">
            <w:pPr>
              <w:spacing w:after="0" w:line="240" w:lineRule="auto"/>
              <w:rPr>
                <w:lang w:val="es-ES"/>
              </w:rPr>
            </w:pPr>
            <w:r>
              <w:rPr>
                <w:lang w:val="es-ES"/>
              </w:rPr>
              <w:lastRenderedPageBreak/>
              <w:t xml:space="preserve">El proyecto de la plataforma de BlockChain se funda sobre la base del existente servicio </w:t>
            </w:r>
            <w:r w:rsidRPr="009A6258">
              <w:rPr>
                <w:lang w:val="es-ES"/>
              </w:rPr>
              <w:t>DeskBell</w:t>
            </w:r>
            <w:r>
              <w:rPr>
                <w:lang w:val="es-ES"/>
              </w:rPr>
              <w:t xml:space="preserve"> que da la posibilidad a los hoteles de informar rápidamete a los huéspedes de la información importante, de mantener el contacto a través del chat, y también de realizar la plataforma </w:t>
            </w:r>
            <w:r w:rsidR="002268CF">
              <w:rPr>
                <w:lang w:val="es-ES"/>
              </w:rPr>
              <w:t xml:space="preserve">para la promoción de sus servicios. Para los turístas el servicio </w:t>
            </w:r>
            <w:r w:rsidR="002268CF" w:rsidRPr="002268CF">
              <w:rPr>
                <w:lang w:val="es-ES"/>
              </w:rPr>
              <w:t>DeskBell</w:t>
            </w:r>
            <w:r w:rsidR="002268CF">
              <w:rPr>
                <w:lang w:val="es-ES"/>
              </w:rPr>
              <w:t xml:space="preserve"> sirve de guía y brújula en la vida del hotel. La aplicación </w:t>
            </w:r>
            <w:r w:rsidR="002268CF" w:rsidRPr="002268CF">
              <w:rPr>
                <w:lang w:val="es-ES"/>
              </w:rPr>
              <w:t>DeskBel</w:t>
            </w:r>
            <w:r w:rsidR="002268CF">
              <w:rPr>
                <w:lang w:val="es-ES"/>
              </w:rPr>
              <w:t xml:space="preserve">l automáticamente </w:t>
            </w:r>
            <w:r w:rsidR="002268CF">
              <w:rPr>
                <w:lang w:val="es-ES"/>
              </w:rPr>
              <w:lastRenderedPageBreak/>
              <w:t xml:space="preserve">determina el hotel en que está el turista y da la </w:t>
            </w:r>
            <w:r w:rsidR="002268CF" w:rsidRPr="002268CF">
              <w:rPr>
                <w:lang w:val="es-ES"/>
              </w:rPr>
              <w:t>información accesible</w:t>
            </w:r>
            <w:r w:rsidR="002268CF">
              <w:rPr>
                <w:lang w:val="es-ES"/>
              </w:rPr>
              <w:t xml:space="preserve"> que hace las vacaciones más comfortables y activos. Es servicio </w:t>
            </w:r>
            <w:r w:rsidR="002268CF">
              <w:t>DeskBell</w:t>
            </w:r>
            <w:r w:rsidR="002268CF">
              <w:rPr>
                <w:lang w:val="es-ES"/>
              </w:rPr>
              <w:t xml:space="preserve"> contiene unas acabadas </w:t>
            </w:r>
            <w:r w:rsidR="002268CF" w:rsidRPr="002268CF">
              <w:rPr>
                <w:lang w:val="es-ES"/>
              </w:rPr>
              <w:t>soluciones tecnológicas</w:t>
            </w:r>
            <w:r w:rsidR="002268CF">
              <w:rPr>
                <w:lang w:val="es-ES"/>
              </w:rPr>
              <w:t>:</w:t>
            </w:r>
          </w:p>
        </w:tc>
      </w:tr>
      <w:tr w:rsidR="00DD682F" w:rsidRPr="00CE0964">
        <w:tc>
          <w:tcPr>
            <w:tcW w:w="420" w:type="dxa"/>
            <w:shd w:val="clear" w:color="auto" w:fill="auto"/>
          </w:tcPr>
          <w:p w:rsidR="00DD682F" w:rsidRPr="009A6258" w:rsidRDefault="00DD682F">
            <w:pPr>
              <w:spacing w:after="0" w:line="240" w:lineRule="auto"/>
              <w:rPr>
                <w:lang w:val="es-ES"/>
              </w:rPr>
            </w:pPr>
          </w:p>
        </w:tc>
        <w:tc>
          <w:tcPr>
            <w:tcW w:w="7069" w:type="dxa"/>
            <w:shd w:val="clear" w:color="auto" w:fill="auto"/>
          </w:tcPr>
          <w:p w:rsidR="00DD682F" w:rsidRDefault="007A6798">
            <w:pPr>
              <w:spacing w:after="0" w:line="240" w:lineRule="auto"/>
            </w:pPr>
            <w:r>
              <w:t>сервисное</w:t>
            </w:r>
            <w:r w:rsidRPr="004C3F19">
              <w:t xml:space="preserve"> </w:t>
            </w:r>
            <w:r>
              <w:t>веб</w:t>
            </w:r>
            <w:r w:rsidRPr="004C3F19">
              <w:t>-</w:t>
            </w:r>
            <w:r>
              <w:t>приложение</w:t>
            </w:r>
            <w:r w:rsidRPr="004C3F19">
              <w:t xml:space="preserve"> </w:t>
            </w:r>
            <w:r>
              <w:t>для</w:t>
            </w:r>
            <w:r w:rsidRPr="004C3F19">
              <w:t xml:space="preserve"> </w:t>
            </w:r>
            <w:r>
              <w:t>отелей</w:t>
            </w:r>
            <w:r w:rsidRPr="004C3F19">
              <w:t xml:space="preserve">, </w:t>
            </w:r>
            <w:r>
              <w:t>с</w:t>
            </w:r>
            <w:r w:rsidRPr="004C3F19">
              <w:t xml:space="preserve"> </w:t>
            </w:r>
            <w:r>
              <w:t>приближающимся</w:t>
            </w:r>
            <w:r w:rsidRPr="004C3F19">
              <w:t xml:space="preserve"> </w:t>
            </w:r>
            <w:r>
              <w:t>к</w:t>
            </w:r>
            <w:r w:rsidRPr="004C3F19">
              <w:t xml:space="preserve"> </w:t>
            </w:r>
            <w:r w:rsidRPr="002268CF">
              <w:rPr>
                <w:lang w:val="es-ES"/>
              </w:rPr>
              <w:t>CRM</w:t>
            </w:r>
            <w:r w:rsidRPr="004C3F19">
              <w:t xml:space="preserve"> </w:t>
            </w:r>
            <w:r>
              <w:t>функционалом</w:t>
            </w:r>
            <w:r w:rsidRPr="004C3F19">
              <w:t xml:space="preserve"> </w:t>
            </w:r>
            <w:r>
              <w:t>и</w:t>
            </w:r>
            <w:r w:rsidRPr="004C3F19">
              <w:t xml:space="preserve"> </w:t>
            </w:r>
            <w:r>
              <w:t>доступное</w:t>
            </w:r>
            <w:r w:rsidRPr="004C3F19">
              <w:t xml:space="preserve"> </w:t>
            </w:r>
            <w:r>
              <w:t>по</w:t>
            </w:r>
            <w:r w:rsidRPr="004C3F19">
              <w:t xml:space="preserve"> </w:t>
            </w:r>
            <w:r>
              <w:t>адресу</w:t>
            </w:r>
            <w:r w:rsidRPr="004C3F19">
              <w:t xml:space="preserve"> </w:t>
            </w:r>
            <w:hyperlink r:id="rId9">
              <w:r>
                <w:rPr>
                  <w:rStyle w:val="-"/>
                </w:rPr>
                <w:t>deskbellservice.com</w:t>
              </w:r>
            </w:hyperlink>
            <w:r>
              <w:t>;</w:t>
            </w:r>
          </w:p>
          <w:p w:rsidR="00DD682F" w:rsidRDefault="00DD682F">
            <w:pPr>
              <w:spacing w:after="0" w:line="240" w:lineRule="auto"/>
            </w:pPr>
          </w:p>
        </w:tc>
        <w:tc>
          <w:tcPr>
            <w:tcW w:w="7071" w:type="dxa"/>
            <w:shd w:val="clear" w:color="auto" w:fill="auto"/>
          </w:tcPr>
          <w:p w:rsidR="00DD682F" w:rsidRPr="00ED01AD" w:rsidRDefault="002268CF" w:rsidP="006B1A60">
            <w:pPr>
              <w:spacing w:after="0" w:line="240" w:lineRule="auto"/>
              <w:rPr>
                <w:lang w:val="es-ES"/>
              </w:rPr>
            </w:pPr>
            <w:r>
              <w:rPr>
                <w:lang w:val="es-ES"/>
              </w:rPr>
              <w:t>para los hoteles con las funciones que se acercan al CRM</w:t>
            </w:r>
            <w:r w:rsidR="00ED01AD">
              <w:rPr>
                <w:lang w:val="es-ES"/>
              </w:rPr>
              <w:t xml:space="preserve"> </w:t>
            </w:r>
            <w:r w:rsidR="006B1A60">
              <w:rPr>
                <w:lang w:val="es-ES"/>
              </w:rPr>
              <w:t>existe</w:t>
            </w:r>
            <w:r w:rsidR="00ED01AD">
              <w:rPr>
                <w:lang w:val="es-ES"/>
              </w:rPr>
              <w:t xml:space="preserve"> la </w:t>
            </w:r>
            <w:r w:rsidR="00ED01AD" w:rsidRPr="002268CF">
              <w:rPr>
                <w:lang w:val="es-ES"/>
              </w:rPr>
              <w:t>aplicación web</w:t>
            </w:r>
            <w:r w:rsidR="00ED01AD">
              <w:rPr>
                <w:lang w:val="es-ES"/>
              </w:rPr>
              <w:t xml:space="preserve"> de servicio que está disponible</w:t>
            </w:r>
            <w:r w:rsidR="00ED01AD" w:rsidRPr="00ED01AD">
              <w:rPr>
                <w:lang w:val="es-ES"/>
              </w:rPr>
              <w:t xml:space="preserve"> en</w:t>
            </w:r>
            <w:r w:rsidR="00ED01AD">
              <w:rPr>
                <w:lang w:val="es-ES"/>
              </w:rPr>
              <w:t xml:space="preserve"> </w:t>
            </w:r>
            <w:hyperlink r:id="rId10">
              <w:r w:rsidR="00ED01AD" w:rsidRPr="00ED01AD">
                <w:rPr>
                  <w:rStyle w:val="-"/>
                  <w:lang w:val="es-ES"/>
                </w:rPr>
                <w:t>deskbellservice.com</w:t>
              </w:r>
            </w:hyperlink>
            <w:r w:rsidR="00ED01AD" w:rsidRPr="00ED01AD">
              <w:rPr>
                <w:lang w:val="es-ES"/>
              </w:rPr>
              <w:t>;</w:t>
            </w:r>
          </w:p>
        </w:tc>
      </w:tr>
      <w:tr w:rsidR="00DD682F" w:rsidRPr="00CE0964">
        <w:tc>
          <w:tcPr>
            <w:tcW w:w="420" w:type="dxa"/>
            <w:shd w:val="clear" w:color="auto" w:fill="auto"/>
          </w:tcPr>
          <w:p w:rsidR="00DD682F" w:rsidRPr="002268CF" w:rsidRDefault="00DD682F">
            <w:pPr>
              <w:spacing w:after="0" w:line="240" w:lineRule="auto"/>
              <w:rPr>
                <w:lang w:val="es-ES"/>
              </w:rPr>
            </w:pPr>
          </w:p>
        </w:tc>
        <w:tc>
          <w:tcPr>
            <w:tcW w:w="7069" w:type="dxa"/>
            <w:shd w:val="clear" w:color="auto" w:fill="auto"/>
          </w:tcPr>
          <w:p w:rsidR="00DD682F" w:rsidRDefault="007A6798">
            <w:pPr>
              <w:spacing w:after="0" w:line="240" w:lineRule="auto"/>
            </w:pPr>
            <w:r>
              <w:t>кроссплатформенное приложение для iOS и Android (</w:t>
            </w:r>
            <w:hyperlink r:id="rId11">
              <w:r>
                <w:rPr>
                  <w:rStyle w:val="-"/>
                </w:rPr>
                <w:t>app.deskbellservice.com</w:t>
              </w:r>
            </w:hyperlink>
            <w:r>
              <w:t>), автоматически определяющее отель, в котором находится турист;</w:t>
            </w:r>
          </w:p>
          <w:p w:rsidR="00DD682F" w:rsidRDefault="00DD682F">
            <w:pPr>
              <w:spacing w:after="0" w:line="240" w:lineRule="auto"/>
            </w:pPr>
          </w:p>
        </w:tc>
        <w:tc>
          <w:tcPr>
            <w:tcW w:w="7071" w:type="dxa"/>
            <w:shd w:val="clear" w:color="auto" w:fill="auto"/>
          </w:tcPr>
          <w:p w:rsidR="00DD682F" w:rsidRPr="00ED01AD" w:rsidRDefault="00ED01AD" w:rsidP="00ED01AD">
            <w:pPr>
              <w:spacing w:after="0" w:line="240" w:lineRule="auto"/>
              <w:rPr>
                <w:lang w:val="es-ES"/>
              </w:rPr>
            </w:pPr>
            <w:r>
              <w:rPr>
                <w:lang w:val="es-ES"/>
              </w:rPr>
              <w:t xml:space="preserve">La aplicación para </w:t>
            </w:r>
            <w:r w:rsidRPr="00ED01AD">
              <w:rPr>
                <w:lang w:val="es-ES"/>
              </w:rPr>
              <w:t xml:space="preserve">iOS </w:t>
            </w:r>
            <w:r>
              <w:rPr>
                <w:lang w:val="es-ES"/>
              </w:rPr>
              <w:t>y</w:t>
            </w:r>
            <w:r w:rsidRPr="00ED01AD">
              <w:rPr>
                <w:lang w:val="es-ES"/>
              </w:rPr>
              <w:t xml:space="preserve"> Android </w:t>
            </w:r>
            <w:r>
              <w:rPr>
                <w:lang w:val="es-ES"/>
              </w:rPr>
              <w:t xml:space="preserve">que funciona en algunas plataformas </w:t>
            </w:r>
            <w:r w:rsidRPr="00ED01AD">
              <w:rPr>
                <w:lang w:val="es-ES"/>
              </w:rPr>
              <w:t>(</w:t>
            </w:r>
            <w:hyperlink r:id="rId12">
              <w:r w:rsidRPr="00ED01AD">
                <w:rPr>
                  <w:rStyle w:val="-"/>
                  <w:lang w:val="es-ES"/>
                </w:rPr>
                <w:t>app.deskbellservice.com</w:t>
              </w:r>
            </w:hyperlink>
            <w:r>
              <w:rPr>
                <w:lang w:val="es-ES"/>
              </w:rPr>
              <w:t>) y automáticamente determina el hotel en que está el turista;</w:t>
            </w:r>
          </w:p>
        </w:tc>
      </w:tr>
      <w:tr w:rsidR="00DD682F" w:rsidRPr="00CE0964">
        <w:tc>
          <w:tcPr>
            <w:tcW w:w="420" w:type="dxa"/>
            <w:shd w:val="clear" w:color="auto" w:fill="auto"/>
          </w:tcPr>
          <w:p w:rsidR="00DD682F" w:rsidRPr="00ED01AD" w:rsidRDefault="00DD682F">
            <w:pPr>
              <w:spacing w:after="0" w:line="240" w:lineRule="auto"/>
              <w:rPr>
                <w:lang w:val="es-ES"/>
              </w:rPr>
            </w:pPr>
          </w:p>
        </w:tc>
        <w:tc>
          <w:tcPr>
            <w:tcW w:w="7069" w:type="dxa"/>
            <w:shd w:val="clear" w:color="auto" w:fill="auto"/>
          </w:tcPr>
          <w:p w:rsidR="00DD682F" w:rsidRDefault="007A6798">
            <w:pPr>
              <w:spacing w:after="0" w:line="240" w:lineRule="auto"/>
            </w:pPr>
            <w:r>
              <w:t>база, свыше миллиона геолокационных меток отелей и туристических центров.</w:t>
            </w:r>
          </w:p>
          <w:p w:rsidR="00DD682F" w:rsidRDefault="00DD682F">
            <w:pPr>
              <w:spacing w:after="0" w:line="240" w:lineRule="auto"/>
            </w:pPr>
          </w:p>
        </w:tc>
        <w:tc>
          <w:tcPr>
            <w:tcW w:w="7071" w:type="dxa"/>
            <w:shd w:val="clear" w:color="auto" w:fill="auto"/>
          </w:tcPr>
          <w:p w:rsidR="00DD682F" w:rsidRPr="009F7241" w:rsidRDefault="009F7241">
            <w:pPr>
              <w:spacing w:after="0" w:line="240" w:lineRule="auto"/>
              <w:rPr>
                <w:lang w:val="es-ES"/>
              </w:rPr>
            </w:pPr>
            <w:r>
              <w:rPr>
                <w:lang w:val="es-ES"/>
              </w:rPr>
              <w:t xml:space="preserve">La base que tiene más de un millón de marcas de </w:t>
            </w:r>
            <w:r w:rsidRPr="00A23729">
              <w:rPr>
                <w:lang w:val="es-ES"/>
              </w:rPr>
              <w:t>geolocalización</w:t>
            </w:r>
            <w:r>
              <w:rPr>
                <w:lang w:val="es-ES"/>
              </w:rPr>
              <w:t xml:space="preserve"> de los hoteles y centros turísticos.</w:t>
            </w:r>
          </w:p>
        </w:tc>
      </w:tr>
      <w:tr w:rsidR="00DD682F">
        <w:tc>
          <w:tcPr>
            <w:tcW w:w="420" w:type="dxa"/>
            <w:shd w:val="clear" w:color="auto" w:fill="auto"/>
          </w:tcPr>
          <w:p w:rsidR="00DD682F" w:rsidRPr="009F7241" w:rsidRDefault="00DD682F">
            <w:pPr>
              <w:spacing w:after="0" w:line="240" w:lineRule="auto"/>
              <w:rPr>
                <w:lang w:val="es-ES"/>
              </w:rPr>
            </w:pPr>
          </w:p>
        </w:tc>
        <w:tc>
          <w:tcPr>
            <w:tcW w:w="7069" w:type="dxa"/>
            <w:shd w:val="clear" w:color="auto" w:fill="auto"/>
          </w:tcPr>
          <w:p w:rsidR="00DD682F" w:rsidRDefault="007A6798">
            <w:pPr>
              <w:spacing w:after="0" w:line="240" w:lineRule="auto"/>
            </w:pPr>
            <w:r>
              <w:t>История</w:t>
            </w:r>
          </w:p>
          <w:p w:rsidR="00DD682F" w:rsidRDefault="00DD682F">
            <w:pPr>
              <w:spacing w:after="0" w:line="240" w:lineRule="auto"/>
            </w:pPr>
          </w:p>
        </w:tc>
        <w:tc>
          <w:tcPr>
            <w:tcW w:w="7071" w:type="dxa"/>
            <w:shd w:val="clear" w:color="auto" w:fill="auto"/>
          </w:tcPr>
          <w:p w:rsidR="00DD682F" w:rsidRPr="009F7241" w:rsidRDefault="009F7241">
            <w:pPr>
              <w:spacing w:after="0" w:line="240" w:lineRule="auto"/>
              <w:rPr>
                <w:lang w:val="es-ES"/>
              </w:rPr>
            </w:pPr>
            <w:r>
              <w:rPr>
                <w:lang w:val="es-ES"/>
              </w:rPr>
              <w:t>Historia</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Q4 2014 - идея появилась “на бумаге”</w:t>
            </w:r>
          </w:p>
          <w:p w:rsidR="00DD682F" w:rsidRDefault="007A6798">
            <w:pPr>
              <w:spacing w:after="0" w:line="240" w:lineRule="auto"/>
            </w:pPr>
            <w:r>
              <w:t>Q2 2015 - сервисный сайт для отелей</w:t>
            </w:r>
          </w:p>
          <w:p w:rsidR="00DD682F" w:rsidRDefault="007A6798">
            <w:pPr>
              <w:spacing w:after="0" w:line="240" w:lineRule="auto"/>
            </w:pPr>
            <w:r>
              <w:t>Q4 2015 - приложение для iOS и Android</w:t>
            </w:r>
          </w:p>
          <w:p w:rsidR="00DD682F" w:rsidRDefault="007A6798">
            <w:pPr>
              <w:spacing w:after="0" w:line="240" w:lineRule="auto"/>
            </w:pPr>
            <w:r>
              <w:t>Q1 2016 - первый опыт работы с отелями региона, 400 000 геометок</w:t>
            </w:r>
          </w:p>
          <w:p w:rsidR="00DD682F" w:rsidRDefault="007A6798">
            <w:pPr>
              <w:spacing w:after="0" w:line="240" w:lineRule="auto"/>
            </w:pPr>
            <w:r>
              <w:t>Q3 2016 - расширение функционала, анонсы событий, чат</w:t>
            </w:r>
          </w:p>
          <w:p w:rsidR="00DD682F" w:rsidRDefault="007A6798">
            <w:pPr>
              <w:spacing w:after="0" w:line="240" w:lineRule="auto"/>
            </w:pPr>
            <w:r>
              <w:t>Q2 2017 - релиз кроссплатформенной версии мобильного приложения; новый дизайн</w:t>
            </w:r>
          </w:p>
          <w:p w:rsidR="00DD682F" w:rsidRDefault="007A6798">
            <w:pPr>
              <w:spacing w:after="0" w:line="240" w:lineRule="auto"/>
            </w:pPr>
            <w:r>
              <w:t>Q2 2017 - релиз полнофункционального API, масштабирование и переработка сервиса</w:t>
            </w:r>
          </w:p>
          <w:p w:rsidR="00DD682F" w:rsidRDefault="007A6798">
            <w:pPr>
              <w:spacing w:after="0" w:line="240" w:lineRule="auto"/>
            </w:pPr>
            <w:r>
              <w:t>Q3 2017 - база сервиса выросла до 1 200 000 геометок</w:t>
            </w:r>
          </w:p>
          <w:p w:rsidR="00DD682F" w:rsidRDefault="00DD682F">
            <w:pPr>
              <w:spacing w:after="0" w:line="240" w:lineRule="auto"/>
            </w:pPr>
          </w:p>
        </w:tc>
        <w:tc>
          <w:tcPr>
            <w:tcW w:w="7071" w:type="dxa"/>
            <w:shd w:val="clear" w:color="auto" w:fill="auto"/>
          </w:tcPr>
          <w:p w:rsidR="00DD682F" w:rsidRDefault="009F7241">
            <w:pPr>
              <w:spacing w:after="0" w:line="240" w:lineRule="auto"/>
              <w:rPr>
                <w:lang w:val="es-ES"/>
              </w:rPr>
            </w:pPr>
            <w:r w:rsidRPr="009F7241">
              <w:rPr>
                <w:lang w:val="es-ES"/>
              </w:rPr>
              <w:t>Q4 2014 –</w:t>
            </w:r>
            <w:r>
              <w:rPr>
                <w:lang w:val="es-ES"/>
              </w:rPr>
              <w:t xml:space="preserve"> idea aparec</w:t>
            </w:r>
            <w:r w:rsidR="006B1A60">
              <w:rPr>
                <w:lang w:val="es-ES"/>
              </w:rPr>
              <w:t>e</w:t>
            </w:r>
            <w:r>
              <w:rPr>
                <w:lang w:val="es-ES"/>
              </w:rPr>
              <w:t xml:space="preserve"> “en el papel”</w:t>
            </w:r>
          </w:p>
          <w:p w:rsidR="009F7241" w:rsidRDefault="009F7241">
            <w:pPr>
              <w:spacing w:after="0" w:line="240" w:lineRule="auto"/>
              <w:rPr>
                <w:lang w:val="es-ES"/>
              </w:rPr>
            </w:pPr>
            <w:r w:rsidRPr="009F7241">
              <w:rPr>
                <w:lang w:val="es-ES"/>
              </w:rPr>
              <w:t>Q2 2015 –</w:t>
            </w:r>
            <w:r>
              <w:rPr>
                <w:lang w:val="es-ES"/>
              </w:rPr>
              <w:t xml:space="preserve"> sitio web de servicio para hoteles</w:t>
            </w:r>
          </w:p>
          <w:p w:rsidR="009F7241" w:rsidRDefault="009F7241">
            <w:pPr>
              <w:spacing w:after="0" w:line="240" w:lineRule="auto"/>
              <w:rPr>
                <w:lang w:val="es-ES"/>
              </w:rPr>
            </w:pPr>
            <w:r w:rsidRPr="00620AE8">
              <w:rPr>
                <w:lang w:val="es-ES"/>
              </w:rPr>
              <w:t>Q4 2015 –</w:t>
            </w:r>
            <w:r>
              <w:rPr>
                <w:lang w:val="es-ES"/>
              </w:rPr>
              <w:t xml:space="preserve"> aplicación para </w:t>
            </w:r>
            <w:r w:rsidR="00620AE8" w:rsidRPr="00ED01AD">
              <w:rPr>
                <w:lang w:val="es-ES"/>
              </w:rPr>
              <w:t xml:space="preserve">iOS </w:t>
            </w:r>
            <w:r w:rsidR="00620AE8">
              <w:rPr>
                <w:lang w:val="es-ES"/>
              </w:rPr>
              <w:t>y</w:t>
            </w:r>
            <w:r w:rsidR="00620AE8" w:rsidRPr="00ED01AD">
              <w:rPr>
                <w:lang w:val="es-ES"/>
              </w:rPr>
              <w:t xml:space="preserve"> Android</w:t>
            </w:r>
          </w:p>
          <w:p w:rsidR="00620AE8" w:rsidRDefault="00620AE8">
            <w:pPr>
              <w:spacing w:after="0" w:line="240" w:lineRule="auto"/>
              <w:rPr>
                <w:lang w:val="es-ES"/>
              </w:rPr>
            </w:pPr>
            <w:r w:rsidRPr="00620AE8">
              <w:rPr>
                <w:lang w:val="es-ES"/>
              </w:rPr>
              <w:t xml:space="preserve">Q1 2016 </w:t>
            </w:r>
            <w:r w:rsidR="006B1A60">
              <w:rPr>
                <w:lang w:val="es-ES"/>
              </w:rPr>
              <w:t xml:space="preserve">– </w:t>
            </w:r>
            <w:r w:rsidRPr="00620AE8">
              <w:rPr>
                <w:lang w:val="es-ES"/>
              </w:rPr>
              <w:t>primera experiencia de trabajo</w:t>
            </w:r>
            <w:r>
              <w:rPr>
                <w:lang w:val="es-ES"/>
              </w:rPr>
              <w:t xml:space="preserve"> con los hoteles de la región, 400 000 geomarcas</w:t>
            </w:r>
          </w:p>
          <w:p w:rsidR="00620AE8" w:rsidRDefault="00620AE8">
            <w:pPr>
              <w:spacing w:after="0" w:line="240" w:lineRule="auto"/>
              <w:rPr>
                <w:lang w:val="es-ES"/>
              </w:rPr>
            </w:pPr>
            <w:r w:rsidRPr="00620AE8">
              <w:rPr>
                <w:lang w:val="es-ES"/>
              </w:rPr>
              <w:t>Q3 2016 –</w:t>
            </w:r>
            <w:r w:rsidR="006B1A60">
              <w:rPr>
                <w:lang w:val="es-ES"/>
              </w:rPr>
              <w:t xml:space="preserve"> </w:t>
            </w:r>
            <w:r>
              <w:rPr>
                <w:lang w:val="es-ES"/>
              </w:rPr>
              <w:t>ampliación de las funciones, anuncios de eventos, chats</w:t>
            </w:r>
          </w:p>
          <w:p w:rsidR="00AF6686" w:rsidRPr="00AF6686" w:rsidRDefault="00AF6686">
            <w:pPr>
              <w:spacing w:after="0" w:line="240" w:lineRule="auto"/>
              <w:rPr>
                <w:lang w:val="es-ES"/>
              </w:rPr>
            </w:pPr>
            <w:r w:rsidRPr="00AF6686">
              <w:rPr>
                <w:lang w:val="es-ES"/>
              </w:rPr>
              <w:t>Q2 2017</w:t>
            </w:r>
            <w:r w:rsidR="006B1A60">
              <w:rPr>
                <w:lang w:val="es-ES"/>
              </w:rPr>
              <w:t xml:space="preserve"> – </w:t>
            </w:r>
            <w:r w:rsidRPr="00AF6686">
              <w:rPr>
                <w:lang w:val="es-ES"/>
              </w:rPr>
              <w:t>lanzamiento</w:t>
            </w:r>
            <w:r>
              <w:rPr>
                <w:lang w:val="es-ES"/>
              </w:rPr>
              <w:t xml:space="preserve"> de la versión de la aplicación móvil que funciona en algunas plataformas; </w:t>
            </w:r>
            <w:r w:rsidRPr="00AF6686">
              <w:rPr>
                <w:lang w:val="es-ES"/>
              </w:rPr>
              <w:t>un nuevo diseño</w:t>
            </w:r>
          </w:p>
          <w:p w:rsidR="00620AE8" w:rsidRDefault="00620AE8">
            <w:pPr>
              <w:spacing w:after="0" w:line="240" w:lineRule="auto"/>
              <w:rPr>
                <w:lang w:val="es-ES"/>
              </w:rPr>
            </w:pPr>
            <w:r w:rsidRPr="00620AE8">
              <w:rPr>
                <w:lang w:val="es-ES"/>
              </w:rPr>
              <w:t>Q2 2017 –</w:t>
            </w:r>
            <w:r w:rsidR="006B1A60">
              <w:rPr>
                <w:lang w:val="es-ES"/>
              </w:rPr>
              <w:t xml:space="preserve"> </w:t>
            </w:r>
            <w:r w:rsidR="00AF6686" w:rsidRPr="00AF6686">
              <w:rPr>
                <w:lang w:val="es-ES"/>
              </w:rPr>
              <w:t>lanzamiento</w:t>
            </w:r>
            <w:r>
              <w:rPr>
                <w:lang w:val="es-ES"/>
              </w:rPr>
              <w:t xml:space="preserve"> de API que funciona completamente, el escalado y la modificación del servicio</w:t>
            </w:r>
          </w:p>
          <w:p w:rsidR="00620AE8" w:rsidRPr="00620AE8" w:rsidRDefault="00620AE8">
            <w:pPr>
              <w:spacing w:after="0" w:line="240" w:lineRule="auto"/>
              <w:rPr>
                <w:lang w:val="es-ES"/>
              </w:rPr>
            </w:pPr>
            <w:r w:rsidRPr="00620AE8">
              <w:rPr>
                <w:lang w:val="es-ES"/>
              </w:rPr>
              <w:t>Q3 2017</w:t>
            </w:r>
            <w:r w:rsidR="006B1A60">
              <w:rPr>
                <w:lang w:val="es-ES"/>
              </w:rPr>
              <w:t xml:space="preserve"> – </w:t>
            </w:r>
            <w:r>
              <w:rPr>
                <w:lang w:val="es-ES"/>
              </w:rPr>
              <w:t xml:space="preserve">base del servicio se aumentó hasta </w:t>
            </w:r>
            <w:r w:rsidRPr="00620AE8">
              <w:rPr>
                <w:lang w:val="es-ES"/>
              </w:rPr>
              <w:t>1 200</w:t>
            </w:r>
            <w:r>
              <w:rPr>
                <w:lang w:val="es-ES"/>
              </w:rPr>
              <w:t> </w:t>
            </w:r>
            <w:r w:rsidRPr="00620AE8">
              <w:rPr>
                <w:lang w:val="es-ES"/>
              </w:rPr>
              <w:t>000</w:t>
            </w:r>
            <w:r>
              <w:rPr>
                <w:lang w:val="es-ES"/>
              </w:rPr>
              <w:t xml:space="preserve"> geomarcas</w:t>
            </w:r>
          </w:p>
        </w:tc>
      </w:tr>
      <w:tr w:rsidR="00DD682F">
        <w:tc>
          <w:tcPr>
            <w:tcW w:w="420" w:type="dxa"/>
            <w:shd w:val="clear" w:color="auto" w:fill="auto"/>
          </w:tcPr>
          <w:p w:rsidR="00DD682F" w:rsidRPr="009F7241" w:rsidRDefault="00DD682F">
            <w:pPr>
              <w:spacing w:after="0" w:line="240" w:lineRule="auto"/>
              <w:rPr>
                <w:lang w:val="es-ES"/>
              </w:rPr>
            </w:pPr>
          </w:p>
        </w:tc>
        <w:tc>
          <w:tcPr>
            <w:tcW w:w="7069" w:type="dxa"/>
            <w:shd w:val="clear" w:color="auto" w:fill="auto"/>
          </w:tcPr>
          <w:p w:rsidR="00DD682F" w:rsidRDefault="007A6798">
            <w:pPr>
              <w:spacing w:after="0" w:line="240" w:lineRule="auto"/>
            </w:pPr>
            <w:r>
              <w:t>Некоторые возможности</w:t>
            </w:r>
          </w:p>
          <w:p w:rsidR="00DD682F" w:rsidRDefault="00DD682F">
            <w:pPr>
              <w:spacing w:after="0" w:line="240" w:lineRule="auto"/>
            </w:pPr>
          </w:p>
        </w:tc>
        <w:tc>
          <w:tcPr>
            <w:tcW w:w="7071" w:type="dxa"/>
            <w:shd w:val="clear" w:color="auto" w:fill="auto"/>
          </w:tcPr>
          <w:p w:rsidR="00DD682F" w:rsidRDefault="00620AE8">
            <w:pPr>
              <w:spacing w:after="0" w:line="240" w:lineRule="auto"/>
            </w:pPr>
            <w:r>
              <w:rPr>
                <w:lang w:val="es-ES"/>
              </w:rPr>
              <w:t>Algunas posibilidades</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информационно-справочная система об услугах, акциях и специальных предложениях отеля;</w:t>
            </w:r>
          </w:p>
          <w:p w:rsidR="00DD682F" w:rsidRDefault="00DD682F">
            <w:pPr>
              <w:spacing w:after="0" w:line="240" w:lineRule="auto"/>
            </w:pPr>
          </w:p>
        </w:tc>
        <w:tc>
          <w:tcPr>
            <w:tcW w:w="7071" w:type="dxa"/>
            <w:shd w:val="clear" w:color="auto" w:fill="auto"/>
          </w:tcPr>
          <w:p w:rsidR="00DD682F" w:rsidRPr="004C3F19" w:rsidRDefault="004C3F19">
            <w:pPr>
              <w:spacing w:after="0" w:line="240" w:lineRule="auto"/>
              <w:rPr>
                <w:lang w:val="es-ES"/>
              </w:rPr>
            </w:pPr>
            <w:r>
              <w:rPr>
                <w:lang w:val="es-ES"/>
              </w:rPr>
              <w:t>el sistema de consulta e información sobre los servicios, acciones y ofertas especiales del hotel;</w:t>
            </w:r>
          </w:p>
        </w:tc>
      </w:tr>
      <w:tr w:rsidR="00DD682F" w:rsidRPr="00CE0964">
        <w:tc>
          <w:tcPr>
            <w:tcW w:w="420" w:type="dxa"/>
            <w:shd w:val="clear" w:color="auto" w:fill="auto"/>
          </w:tcPr>
          <w:p w:rsidR="00DD682F" w:rsidRPr="004C3F19" w:rsidRDefault="00DD682F">
            <w:pPr>
              <w:spacing w:after="0" w:line="240" w:lineRule="auto"/>
              <w:rPr>
                <w:lang w:val="es-ES"/>
              </w:rPr>
            </w:pPr>
          </w:p>
        </w:tc>
        <w:tc>
          <w:tcPr>
            <w:tcW w:w="7069" w:type="dxa"/>
            <w:shd w:val="clear" w:color="auto" w:fill="auto"/>
          </w:tcPr>
          <w:p w:rsidR="00DD682F" w:rsidRDefault="007A6798">
            <w:pPr>
              <w:spacing w:after="0" w:line="240" w:lineRule="auto"/>
            </w:pPr>
            <w:r>
              <w:t>навигация по отелю, расположение заведений и мест досуга, а также метки проходящих событий;</w:t>
            </w:r>
          </w:p>
          <w:p w:rsidR="00DD682F" w:rsidRDefault="00DD682F">
            <w:pPr>
              <w:spacing w:after="0" w:line="240" w:lineRule="auto"/>
            </w:pPr>
          </w:p>
        </w:tc>
        <w:tc>
          <w:tcPr>
            <w:tcW w:w="7071" w:type="dxa"/>
            <w:shd w:val="clear" w:color="auto" w:fill="auto"/>
          </w:tcPr>
          <w:p w:rsidR="00DD682F" w:rsidRPr="004C3F19" w:rsidRDefault="004C3F19">
            <w:pPr>
              <w:spacing w:after="0" w:line="240" w:lineRule="auto"/>
              <w:rPr>
                <w:lang w:val="es-ES"/>
              </w:rPr>
            </w:pPr>
            <w:r>
              <w:rPr>
                <w:lang w:val="es-ES"/>
              </w:rPr>
              <w:t xml:space="preserve">la navegación por el hotel, la localización de </w:t>
            </w:r>
            <w:r w:rsidR="009674B6">
              <w:rPr>
                <w:lang w:val="es-ES"/>
              </w:rPr>
              <w:t xml:space="preserve">los </w:t>
            </w:r>
            <w:r>
              <w:rPr>
                <w:lang w:val="es-ES"/>
              </w:rPr>
              <w:t xml:space="preserve">locales públicos </w:t>
            </w:r>
            <w:r w:rsidR="009674B6">
              <w:rPr>
                <w:lang w:val="es-ES"/>
              </w:rPr>
              <w:t xml:space="preserve">y </w:t>
            </w:r>
            <w:r w:rsidRPr="004C3F19">
              <w:rPr>
                <w:lang w:val="es-ES"/>
              </w:rPr>
              <w:t>lugares de recreo</w:t>
            </w:r>
            <w:r w:rsidR="009674B6">
              <w:rPr>
                <w:lang w:val="es-ES"/>
              </w:rPr>
              <w:t xml:space="preserve"> y también las marcas de eventos;</w:t>
            </w:r>
          </w:p>
        </w:tc>
      </w:tr>
      <w:tr w:rsidR="00DD682F" w:rsidRPr="00CE0964">
        <w:tc>
          <w:tcPr>
            <w:tcW w:w="420" w:type="dxa"/>
            <w:shd w:val="clear" w:color="auto" w:fill="auto"/>
          </w:tcPr>
          <w:p w:rsidR="00DD682F" w:rsidRPr="004C3F19" w:rsidRDefault="00DD682F">
            <w:pPr>
              <w:spacing w:after="0" w:line="240" w:lineRule="auto"/>
              <w:rPr>
                <w:lang w:val="es-ES"/>
              </w:rPr>
            </w:pPr>
          </w:p>
        </w:tc>
        <w:tc>
          <w:tcPr>
            <w:tcW w:w="7069" w:type="dxa"/>
            <w:shd w:val="clear" w:color="auto" w:fill="auto"/>
          </w:tcPr>
          <w:p w:rsidR="00DD682F" w:rsidRDefault="007A6798">
            <w:pPr>
              <w:spacing w:after="0" w:line="240" w:lineRule="auto"/>
            </w:pPr>
            <w:r>
              <w:t>справочник ресторанов, кафе и баров с подробным меню;</w:t>
            </w:r>
          </w:p>
          <w:p w:rsidR="00DD682F" w:rsidRDefault="00DD682F">
            <w:pPr>
              <w:spacing w:after="0" w:line="240" w:lineRule="auto"/>
            </w:pPr>
          </w:p>
        </w:tc>
        <w:tc>
          <w:tcPr>
            <w:tcW w:w="7071" w:type="dxa"/>
            <w:shd w:val="clear" w:color="auto" w:fill="auto"/>
          </w:tcPr>
          <w:p w:rsidR="00DD682F" w:rsidRPr="009674B6" w:rsidRDefault="009674B6">
            <w:pPr>
              <w:spacing w:after="0" w:line="240" w:lineRule="auto"/>
              <w:rPr>
                <w:lang w:val="es-ES"/>
              </w:rPr>
            </w:pPr>
            <w:r>
              <w:rPr>
                <w:lang w:val="es-ES"/>
              </w:rPr>
              <w:t>la guía de restaurantes, cafés y bares con la carta completa;</w:t>
            </w:r>
          </w:p>
        </w:tc>
      </w:tr>
      <w:tr w:rsidR="00DD682F" w:rsidRPr="00CE0964">
        <w:tc>
          <w:tcPr>
            <w:tcW w:w="420" w:type="dxa"/>
            <w:shd w:val="clear" w:color="auto" w:fill="auto"/>
          </w:tcPr>
          <w:p w:rsidR="00DD682F" w:rsidRPr="009674B6" w:rsidRDefault="00DD682F">
            <w:pPr>
              <w:spacing w:after="0" w:line="240" w:lineRule="auto"/>
              <w:rPr>
                <w:lang w:val="es-ES"/>
              </w:rPr>
            </w:pPr>
          </w:p>
        </w:tc>
        <w:tc>
          <w:tcPr>
            <w:tcW w:w="7069" w:type="dxa"/>
            <w:shd w:val="clear" w:color="auto" w:fill="auto"/>
          </w:tcPr>
          <w:p w:rsidR="00DD682F" w:rsidRDefault="007A6798">
            <w:pPr>
              <w:spacing w:after="0" w:line="240" w:lineRule="auto"/>
            </w:pPr>
            <w:r>
              <w:t>список развлечений и услуг;</w:t>
            </w:r>
          </w:p>
          <w:p w:rsidR="00DD682F" w:rsidRDefault="00DD682F">
            <w:pPr>
              <w:spacing w:after="0" w:line="240" w:lineRule="auto"/>
            </w:pPr>
          </w:p>
        </w:tc>
        <w:tc>
          <w:tcPr>
            <w:tcW w:w="7071" w:type="dxa"/>
            <w:shd w:val="clear" w:color="auto" w:fill="auto"/>
          </w:tcPr>
          <w:p w:rsidR="00DD682F" w:rsidRPr="009674B6" w:rsidRDefault="009674B6">
            <w:pPr>
              <w:spacing w:after="0" w:line="240" w:lineRule="auto"/>
              <w:rPr>
                <w:lang w:val="es-ES"/>
              </w:rPr>
            </w:pPr>
            <w:r>
              <w:rPr>
                <w:lang w:val="es-ES"/>
              </w:rPr>
              <w:t xml:space="preserve">la lista de </w:t>
            </w:r>
            <w:r w:rsidR="005C7F6B">
              <w:rPr>
                <w:lang w:val="es-ES"/>
              </w:rPr>
              <w:t>las distracciones y servicios;</w:t>
            </w:r>
          </w:p>
        </w:tc>
      </w:tr>
      <w:tr w:rsidR="00DD682F">
        <w:tc>
          <w:tcPr>
            <w:tcW w:w="420" w:type="dxa"/>
            <w:shd w:val="clear" w:color="auto" w:fill="auto"/>
          </w:tcPr>
          <w:p w:rsidR="00DD682F" w:rsidRPr="005C7F6B" w:rsidRDefault="00DD682F">
            <w:pPr>
              <w:spacing w:after="0" w:line="240" w:lineRule="auto"/>
              <w:rPr>
                <w:lang w:val="es-ES"/>
              </w:rPr>
            </w:pPr>
          </w:p>
        </w:tc>
        <w:tc>
          <w:tcPr>
            <w:tcW w:w="7069" w:type="dxa"/>
            <w:shd w:val="clear" w:color="auto" w:fill="auto"/>
          </w:tcPr>
          <w:p w:rsidR="00DD682F" w:rsidRDefault="007A6798">
            <w:pPr>
              <w:spacing w:after="0" w:line="240" w:lineRule="auto"/>
            </w:pPr>
            <w:r>
              <w:t>анонсы локальных событий;</w:t>
            </w:r>
          </w:p>
          <w:p w:rsidR="00DD682F" w:rsidRDefault="00DD682F">
            <w:pPr>
              <w:spacing w:after="0" w:line="240" w:lineRule="auto"/>
            </w:pPr>
          </w:p>
        </w:tc>
        <w:tc>
          <w:tcPr>
            <w:tcW w:w="7071" w:type="dxa"/>
            <w:shd w:val="clear" w:color="auto" w:fill="auto"/>
          </w:tcPr>
          <w:p w:rsidR="00DD682F" w:rsidRDefault="005C7F6B">
            <w:pPr>
              <w:spacing w:after="0" w:line="240" w:lineRule="auto"/>
            </w:pPr>
            <w:r>
              <w:rPr>
                <w:lang w:val="es-ES"/>
              </w:rPr>
              <w:t>anuncios de eventos locales;</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системы T2T и T2B внутреннего чата отеля.</w:t>
            </w:r>
          </w:p>
          <w:p w:rsidR="00DD682F" w:rsidRDefault="00DD682F">
            <w:pPr>
              <w:spacing w:after="0" w:line="240" w:lineRule="auto"/>
            </w:pPr>
          </w:p>
        </w:tc>
        <w:tc>
          <w:tcPr>
            <w:tcW w:w="7071" w:type="dxa"/>
            <w:shd w:val="clear" w:color="auto" w:fill="auto"/>
          </w:tcPr>
          <w:p w:rsidR="00DD682F" w:rsidRPr="005C7F6B" w:rsidRDefault="005C7F6B">
            <w:pPr>
              <w:spacing w:after="0" w:line="240" w:lineRule="auto"/>
              <w:rPr>
                <w:lang w:val="es-ES"/>
              </w:rPr>
            </w:pPr>
            <w:r>
              <w:rPr>
                <w:lang w:val="es-ES"/>
              </w:rPr>
              <w:t>los sistemas T2T y T2B del chat i</w:t>
            </w:r>
            <w:r w:rsidR="006B1A60">
              <w:rPr>
                <w:lang w:val="es-ES"/>
              </w:rPr>
              <w:t>n</w:t>
            </w:r>
            <w:r>
              <w:rPr>
                <w:lang w:val="es-ES"/>
              </w:rPr>
              <w:t>terior del hotel.</w:t>
            </w:r>
          </w:p>
        </w:tc>
      </w:tr>
      <w:tr w:rsidR="00DD682F">
        <w:tc>
          <w:tcPr>
            <w:tcW w:w="420" w:type="dxa"/>
            <w:shd w:val="clear" w:color="auto" w:fill="auto"/>
          </w:tcPr>
          <w:p w:rsidR="00DD682F" w:rsidRPr="005C7F6B" w:rsidRDefault="00DD682F">
            <w:pPr>
              <w:spacing w:after="0" w:line="240" w:lineRule="auto"/>
              <w:rPr>
                <w:lang w:val="es-ES"/>
              </w:rPr>
            </w:pPr>
          </w:p>
        </w:tc>
        <w:tc>
          <w:tcPr>
            <w:tcW w:w="7069" w:type="dxa"/>
            <w:shd w:val="clear" w:color="auto" w:fill="auto"/>
          </w:tcPr>
          <w:p w:rsidR="00DD682F" w:rsidRDefault="007A6798">
            <w:pPr>
              <w:spacing w:after="0" w:line="240" w:lineRule="auto"/>
            </w:pPr>
            <w:r>
              <w:t>Анализ рынка</w:t>
            </w:r>
          </w:p>
          <w:p w:rsidR="00DD682F" w:rsidRDefault="00DD682F">
            <w:pPr>
              <w:spacing w:after="0" w:line="240" w:lineRule="auto"/>
            </w:pPr>
          </w:p>
        </w:tc>
        <w:tc>
          <w:tcPr>
            <w:tcW w:w="7071" w:type="dxa"/>
            <w:shd w:val="clear" w:color="auto" w:fill="auto"/>
          </w:tcPr>
          <w:p w:rsidR="00DD682F" w:rsidRDefault="005C7F6B">
            <w:pPr>
              <w:spacing w:after="0" w:line="240" w:lineRule="auto"/>
            </w:pPr>
            <w:r>
              <w:rPr>
                <w:lang w:val="es-ES"/>
              </w:rPr>
              <w:t>Análisis del mercado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XXI век - эпоха проникновения информационных технологий во все сферы жизни, где одну из ключевых ролей играют интернет и мобильные сервисы. Практически повсеместно, в любой отрасли, внедряются IT-сервисы доставки информации, социализации и повышения динамики, интерактивности услуг, автоматизации бизнес-процессов.</w:t>
            </w:r>
          </w:p>
          <w:p w:rsidR="00DD682F" w:rsidRDefault="00DD682F">
            <w:pPr>
              <w:spacing w:after="0" w:line="240" w:lineRule="auto"/>
            </w:pPr>
          </w:p>
        </w:tc>
        <w:tc>
          <w:tcPr>
            <w:tcW w:w="7071" w:type="dxa"/>
            <w:shd w:val="clear" w:color="auto" w:fill="auto"/>
          </w:tcPr>
          <w:p w:rsidR="00DD682F" w:rsidRPr="005C7F6B" w:rsidRDefault="005C7F6B" w:rsidP="0093234C">
            <w:pPr>
              <w:spacing w:after="0" w:line="240" w:lineRule="auto"/>
              <w:rPr>
                <w:lang w:val="es-ES"/>
              </w:rPr>
            </w:pPr>
            <w:r>
              <w:rPr>
                <w:lang w:val="es-ES"/>
              </w:rPr>
              <w:t xml:space="preserve">El siglo </w:t>
            </w:r>
            <w:r w:rsidRPr="005C7F6B">
              <w:rPr>
                <w:lang w:val="es-ES"/>
              </w:rPr>
              <w:t>XXI</w:t>
            </w:r>
            <w:r>
              <w:rPr>
                <w:lang w:val="es-ES"/>
              </w:rPr>
              <w:t xml:space="preserve"> es una época de penetración </w:t>
            </w:r>
            <w:r w:rsidRPr="005C7F6B">
              <w:rPr>
                <w:lang w:val="es-ES"/>
              </w:rPr>
              <w:t>de las tecnologías de la información</w:t>
            </w:r>
            <w:r>
              <w:rPr>
                <w:lang w:val="es-ES"/>
              </w:rPr>
              <w:t xml:space="preserve"> en todos los sectores de la vida donde el internet y servicios móviles </w:t>
            </w:r>
            <w:r w:rsidRPr="005C7F6B">
              <w:rPr>
                <w:lang w:val="es-ES"/>
              </w:rPr>
              <w:t>desempeña</w:t>
            </w:r>
            <w:r>
              <w:rPr>
                <w:lang w:val="es-ES"/>
              </w:rPr>
              <w:t>n</w:t>
            </w:r>
            <w:r w:rsidRPr="005C7F6B">
              <w:rPr>
                <w:lang w:val="es-ES"/>
              </w:rPr>
              <w:t xml:space="preserve"> un papel fundamental</w:t>
            </w:r>
            <w:r>
              <w:rPr>
                <w:lang w:val="es-ES"/>
              </w:rPr>
              <w:t xml:space="preserve">. </w:t>
            </w:r>
            <w:r w:rsidRPr="005C7F6B">
              <w:rPr>
                <w:lang w:val="es-ES"/>
              </w:rPr>
              <w:t>Casi en todas partes</w:t>
            </w:r>
            <w:r>
              <w:rPr>
                <w:lang w:val="es-ES"/>
              </w:rPr>
              <w:t xml:space="preserve">, en toda industria penetran los </w:t>
            </w:r>
            <w:r w:rsidR="006B1A60">
              <w:rPr>
                <w:lang w:val="es-ES"/>
              </w:rPr>
              <w:t xml:space="preserve">servicios </w:t>
            </w:r>
            <w:r w:rsidRPr="005C7F6B">
              <w:rPr>
                <w:lang w:val="es-ES"/>
              </w:rPr>
              <w:t>T</w:t>
            </w:r>
            <w:r w:rsidR="006B1A60">
              <w:rPr>
                <w:lang w:val="es-ES"/>
              </w:rPr>
              <w:t>I</w:t>
            </w:r>
            <w:r>
              <w:rPr>
                <w:lang w:val="es-ES"/>
              </w:rPr>
              <w:t xml:space="preserve"> </w:t>
            </w:r>
            <w:r w:rsidR="0093234C">
              <w:rPr>
                <w:lang w:val="es-ES"/>
              </w:rPr>
              <w:t>de la distribución de la información, la socialización y el aumento de la dinámica, la interactividad de los servicios, la automatización de los proces de negocio.</w:t>
            </w:r>
          </w:p>
        </w:tc>
      </w:tr>
      <w:tr w:rsidR="00DD682F" w:rsidRPr="00CE0964">
        <w:tc>
          <w:tcPr>
            <w:tcW w:w="420" w:type="dxa"/>
            <w:shd w:val="clear" w:color="auto" w:fill="auto"/>
          </w:tcPr>
          <w:p w:rsidR="00DD682F" w:rsidRPr="005C7F6B" w:rsidRDefault="00DD682F">
            <w:pPr>
              <w:spacing w:after="0" w:line="240" w:lineRule="auto"/>
              <w:rPr>
                <w:lang w:val="es-ES"/>
              </w:rPr>
            </w:pPr>
          </w:p>
        </w:tc>
        <w:tc>
          <w:tcPr>
            <w:tcW w:w="7069" w:type="dxa"/>
            <w:shd w:val="clear" w:color="auto" w:fill="auto"/>
          </w:tcPr>
          <w:p w:rsidR="00DD682F" w:rsidRDefault="007A6798">
            <w:pPr>
              <w:spacing w:after="0" w:line="240" w:lineRule="auto"/>
            </w:pPr>
            <w:r>
              <w:t>Сфера мобильного сервиса в отелях - историческая и логическая неизбежность, как само появление мобильных технологий. Однако до сих пор нет стандартов в отрасли, и стандарты могут не возникнуть, если не будет пионеров и попыток их разработки.</w:t>
            </w:r>
          </w:p>
          <w:p w:rsidR="00DD682F" w:rsidRDefault="00DD682F">
            <w:pPr>
              <w:spacing w:after="0" w:line="240" w:lineRule="auto"/>
            </w:pPr>
          </w:p>
        </w:tc>
        <w:tc>
          <w:tcPr>
            <w:tcW w:w="7071" w:type="dxa"/>
            <w:shd w:val="clear" w:color="auto" w:fill="auto"/>
          </w:tcPr>
          <w:p w:rsidR="00DD682F" w:rsidRPr="0093234C" w:rsidRDefault="0093234C" w:rsidP="0093234C">
            <w:pPr>
              <w:spacing w:after="0" w:line="240" w:lineRule="auto"/>
              <w:rPr>
                <w:lang w:val="es-ES"/>
              </w:rPr>
            </w:pPr>
            <w:r>
              <w:rPr>
                <w:lang w:val="es-ES"/>
              </w:rPr>
              <w:t xml:space="preserve">La esfera del servicio móvil en hoteles es una </w:t>
            </w:r>
            <w:r w:rsidRPr="0093234C">
              <w:rPr>
                <w:lang w:val="es-ES"/>
              </w:rPr>
              <w:t>inevitabilidad</w:t>
            </w:r>
            <w:r>
              <w:rPr>
                <w:lang w:val="es-ES"/>
              </w:rPr>
              <w:t xml:space="preserve"> histórica y lógica como la misma aparición de las </w:t>
            </w:r>
            <w:r w:rsidRPr="0093234C">
              <w:rPr>
                <w:lang w:val="es-ES"/>
              </w:rPr>
              <w:t>tecnologías móviles</w:t>
            </w:r>
            <w:r>
              <w:rPr>
                <w:lang w:val="es-ES"/>
              </w:rPr>
              <w:t xml:space="preserve">. </w:t>
            </w:r>
            <w:r w:rsidRPr="0093234C">
              <w:rPr>
                <w:lang w:val="es-ES"/>
              </w:rPr>
              <w:t>Pero hasta ahora</w:t>
            </w:r>
            <w:r>
              <w:rPr>
                <w:lang w:val="es-ES"/>
              </w:rPr>
              <w:t xml:space="preserve"> no hay ningunos estándares en el sector, y puede ser los estándares no aparezcan si no harás pioneros</w:t>
            </w:r>
            <w:r w:rsidR="00877DB3">
              <w:rPr>
                <w:lang w:val="es-ES"/>
              </w:rPr>
              <w:t xml:space="preserve"> e intentos de su elaboración. </w:t>
            </w:r>
          </w:p>
        </w:tc>
      </w:tr>
      <w:tr w:rsidR="00DD682F" w:rsidRPr="00CE0964">
        <w:tc>
          <w:tcPr>
            <w:tcW w:w="420" w:type="dxa"/>
            <w:shd w:val="clear" w:color="auto" w:fill="auto"/>
          </w:tcPr>
          <w:p w:rsidR="00DD682F" w:rsidRPr="0093234C" w:rsidRDefault="00DD682F">
            <w:pPr>
              <w:spacing w:after="0" w:line="240" w:lineRule="auto"/>
              <w:rPr>
                <w:lang w:val="es-ES"/>
              </w:rPr>
            </w:pPr>
          </w:p>
        </w:tc>
        <w:tc>
          <w:tcPr>
            <w:tcW w:w="7069" w:type="dxa"/>
            <w:shd w:val="clear" w:color="auto" w:fill="auto"/>
          </w:tcPr>
          <w:p w:rsidR="00DD682F" w:rsidRDefault="007A6798">
            <w:pPr>
              <w:spacing w:after="0" w:line="240" w:lineRule="auto"/>
            </w:pPr>
            <w:r>
              <w:t>В гостиничном и туристическом бизнесе существует множество интернет-систем в области бронирования, организации туров и отклика клиентов. Автоматизация и мобилизация в гостиничном бизнесе представлены собственными проектами крупных сетей отелей или коммерческими проектами точечной реализации</w:t>
            </w:r>
            <w:r>
              <w:rPr>
                <w:rStyle w:val="a5"/>
              </w:rPr>
              <w:footnoteReference w:id="1"/>
            </w:r>
            <w:r>
              <w:t xml:space="preserve">. В то же время для малых и средних отелей такие разработки сегодня недоступны и </w:t>
            </w:r>
            <w:r>
              <w:lastRenderedPageBreak/>
              <w:t>экономически не оправданы. В мире свыше миллиона отелей и различных мест размещения, среди которых только около 5% поддерживают собственные мобильные разработки и являются частью крупных сетевых отелей.</w:t>
            </w:r>
          </w:p>
          <w:p w:rsidR="00DD682F" w:rsidRDefault="00DD682F">
            <w:pPr>
              <w:spacing w:after="0" w:line="240" w:lineRule="auto"/>
            </w:pPr>
          </w:p>
        </w:tc>
        <w:tc>
          <w:tcPr>
            <w:tcW w:w="7071" w:type="dxa"/>
            <w:shd w:val="clear" w:color="auto" w:fill="auto"/>
          </w:tcPr>
          <w:p w:rsidR="00DD682F" w:rsidRPr="005D5AA7" w:rsidRDefault="00877DB3" w:rsidP="005D5AA7">
            <w:pPr>
              <w:spacing w:after="0" w:line="240" w:lineRule="auto"/>
              <w:rPr>
                <w:lang w:val="es-ES"/>
              </w:rPr>
            </w:pPr>
            <w:r>
              <w:rPr>
                <w:lang w:val="es-ES"/>
              </w:rPr>
              <w:lastRenderedPageBreak/>
              <w:t>En la industria hotelera y el turísmo hay muchos sistemas en línea en el campo de las reservas, las organizaciones de las giras y las respuestas de clientes. La automatización y la movilización en la industria hotelera son presentados por sus propios proyectos y grandes cadenas de hoteles o por los proyectos comerciales</w:t>
            </w:r>
            <w:r w:rsidR="00143C06">
              <w:rPr>
                <w:lang w:val="es-ES"/>
              </w:rPr>
              <w:t xml:space="preserve"> de la realización puntual. Al mismo tiempo para los hoteles pequeños y medios esas elaboraciones son inaccesibles y no son </w:t>
            </w:r>
            <w:r w:rsidR="00143C06">
              <w:rPr>
                <w:lang w:val="es-ES"/>
              </w:rPr>
              <w:lastRenderedPageBreak/>
              <w:t xml:space="preserve">justificados </w:t>
            </w:r>
            <w:r w:rsidR="00143C06" w:rsidRPr="00143C06">
              <w:rPr>
                <w:lang w:val="es-ES"/>
              </w:rPr>
              <w:t>desde el punto de vista económico</w:t>
            </w:r>
            <w:r w:rsidR="00143C06">
              <w:rPr>
                <w:lang w:val="es-ES"/>
              </w:rPr>
              <w:t xml:space="preserve">. En el mundo hay más de un millón de los hoteles y </w:t>
            </w:r>
            <w:r w:rsidR="005D5AA7">
              <w:rPr>
                <w:lang w:val="es-ES"/>
              </w:rPr>
              <w:t xml:space="preserve">lugares </w:t>
            </w:r>
            <w:r w:rsidR="005D5AA7" w:rsidRPr="005D5AA7">
              <w:rPr>
                <w:lang w:val="es-ES"/>
              </w:rPr>
              <w:t>entre los que</w:t>
            </w:r>
            <w:r w:rsidR="005D5AA7">
              <w:rPr>
                <w:lang w:val="es-ES"/>
              </w:rPr>
              <w:t xml:space="preserve"> sólo 5% mantienen sus propias elaboraciones móviles y a menudo son una parte de una grande cadena hotelera. </w:t>
            </w:r>
          </w:p>
        </w:tc>
      </w:tr>
      <w:tr w:rsidR="00DD682F" w:rsidRPr="00CE0964">
        <w:tc>
          <w:tcPr>
            <w:tcW w:w="420" w:type="dxa"/>
            <w:shd w:val="clear" w:color="auto" w:fill="auto"/>
          </w:tcPr>
          <w:p w:rsidR="00DD682F" w:rsidRPr="00877DB3" w:rsidRDefault="00DD682F">
            <w:pPr>
              <w:spacing w:after="0" w:line="240" w:lineRule="auto"/>
              <w:rPr>
                <w:lang w:val="es-ES"/>
              </w:rPr>
            </w:pPr>
          </w:p>
        </w:tc>
        <w:tc>
          <w:tcPr>
            <w:tcW w:w="7069" w:type="dxa"/>
            <w:shd w:val="clear" w:color="auto" w:fill="auto"/>
          </w:tcPr>
          <w:p w:rsidR="00DD682F" w:rsidRDefault="007A6798">
            <w:pPr>
              <w:spacing w:after="0" w:line="240" w:lineRule="auto"/>
            </w:pPr>
            <w:r w:rsidRPr="00877DB3">
              <w:rPr>
                <w:sz w:val="20"/>
                <w:szCs w:val="20"/>
                <w:lang w:val="es-ES"/>
              </w:rPr>
              <w:t xml:space="preserve"> </w:t>
            </w:r>
            <w:r>
              <w:rPr>
                <w:sz w:val="20"/>
                <w:szCs w:val="20"/>
              </w:rPr>
              <w:t>На основе анализа продуктов, представленных в App Store и Google Play</w:t>
            </w:r>
          </w:p>
        </w:tc>
        <w:tc>
          <w:tcPr>
            <w:tcW w:w="7071" w:type="dxa"/>
            <w:shd w:val="clear" w:color="auto" w:fill="auto"/>
          </w:tcPr>
          <w:p w:rsidR="00DD682F" w:rsidRPr="00B73331" w:rsidRDefault="00B73331">
            <w:pPr>
              <w:spacing w:after="0" w:line="240" w:lineRule="auto"/>
              <w:rPr>
                <w:lang w:val="es-ES"/>
              </w:rPr>
            </w:pPr>
            <w:r>
              <w:rPr>
                <w:sz w:val="20"/>
                <w:szCs w:val="20"/>
                <w:lang w:val="es-ES"/>
              </w:rPr>
              <w:t>Basado</w:t>
            </w:r>
            <w:r w:rsidRPr="00143C06">
              <w:rPr>
                <w:sz w:val="20"/>
                <w:szCs w:val="20"/>
                <w:lang w:val="es-ES"/>
              </w:rPr>
              <w:t xml:space="preserve"> </w:t>
            </w:r>
            <w:r>
              <w:rPr>
                <w:sz w:val="20"/>
                <w:szCs w:val="20"/>
                <w:lang w:val="es-ES"/>
              </w:rPr>
              <w:t>en</w:t>
            </w:r>
            <w:r w:rsidRPr="00143C06">
              <w:rPr>
                <w:sz w:val="20"/>
                <w:szCs w:val="20"/>
                <w:lang w:val="es-ES"/>
              </w:rPr>
              <w:t xml:space="preserve"> </w:t>
            </w:r>
            <w:r>
              <w:rPr>
                <w:sz w:val="20"/>
                <w:szCs w:val="20"/>
                <w:lang w:val="es-ES"/>
              </w:rPr>
              <w:t xml:space="preserve">la </w:t>
            </w:r>
            <w:r w:rsidRPr="00143C06">
              <w:rPr>
                <w:sz w:val="20"/>
                <w:szCs w:val="20"/>
                <w:lang w:val="es-ES"/>
              </w:rPr>
              <w:t xml:space="preserve">evaluación de los productos </w:t>
            </w:r>
            <w:r>
              <w:rPr>
                <w:sz w:val="20"/>
                <w:szCs w:val="20"/>
                <w:lang w:val="es-ES"/>
              </w:rPr>
              <w:t>presentados por</w:t>
            </w:r>
            <w:r w:rsidRPr="00143C06">
              <w:rPr>
                <w:sz w:val="20"/>
                <w:szCs w:val="20"/>
                <w:lang w:val="es-ES"/>
              </w:rPr>
              <w:t xml:space="preserve"> App Store </w:t>
            </w:r>
            <w:r>
              <w:rPr>
                <w:sz w:val="20"/>
                <w:szCs w:val="20"/>
                <w:lang w:val="es-ES"/>
              </w:rPr>
              <w:t>y</w:t>
            </w:r>
            <w:r w:rsidRPr="00143C06">
              <w:rPr>
                <w:sz w:val="20"/>
                <w:szCs w:val="20"/>
                <w:lang w:val="es-ES"/>
              </w:rPr>
              <w:t xml:space="preserve"> Google Play</w:t>
            </w:r>
          </w:p>
        </w:tc>
      </w:tr>
      <w:tr w:rsidR="00DD682F" w:rsidRPr="00CE0964">
        <w:tc>
          <w:tcPr>
            <w:tcW w:w="420" w:type="dxa"/>
            <w:shd w:val="clear" w:color="auto" w:fill="auto"/>
          </w:tcPr>
          <w:p w:rsidR="00DD682F" w:rsidRPr="00B73331" w:rsidRDefault="00DD682F">
            <w:pPr>
              <w:spacing w:after="0" w:line="240" w:lineRule="auto"/>
              <w:rPr>
                <w:lang w:val="es-ES"/>
              </w:rPr>
            </w:pPr>
          </w:p>
        </w:tc>
        <w:tc>
          <w:tcPr>
            <w:tcW w:w="7069" w:type="dxa"/>
            <w:shd w:val="clear" w:color="auto" w:fill="auto"/>
          </w:tcPr>
          <w:p w:rsidR="00DD682F" w:rsidRDefault="007A6798">
            <w:pPr>
              <w:spacing w:after="0" w:line="240" w:lineRule="auto"/>
            </w:pPr>
            <w:r>
              <w:t>На рынке присутствует один проект, нацеленный на создание отраслевого стандарта - DeskBell, как бесплатный программный комплекс, доступный любому отелю в мире и имеющий огромный потенциал развития в сфере туризма.</w:t>
            </w:r>
          </w:p>
          <w:p w:rsidR="00DD682F" w:rsidRDefault="00DD682F">
            <w:pPr>
              <w:spacing w:after="0" w:line="240" w:lineRule="auto"/>
              <w:rPr>
                <w:vertAlign w:val="superscript"/>
              </w:rPr>
            </w:pPr>
          </w:p>
        </w:tc>
        <w:tc>
          <w:tcPr>
            <w:tcW w:w="7071" w:type="dxa"/>
            <w:shd w:val="clear" w:color="auto" w:fill="auto"/>
          </w:tcPr>
          <w:p w:rsidR="00B73331" w:rsidRPr="00B73331" w:rsidRDefault="00B73331" w:rsidP="006B1A60">
            <w:pPr>
              <w:spacing w:after="0" w:line="240" w:lineRule="auto"/>
              <w:rPr>
                <w:lang w:val="es-ES"/>
              </w:rPr>
            </w:pPr>
            <w:r>
              <w:rPr>
                <w:lang w:val="es-ES"/>
              </w:rPr>
              <w:t xml:space="preserve">En el mercado hay un proyecto </w:t>
            </w:r>
            <w:r w:rsidRPr="00B73331">
              <w:rPr>
                <w:lang w:val="es-ES"/>
              </w:rPr>
              <w:t>encaminado</w:t>
            </w:r>
            <w:r>
              <w:rPr>
                <w:lang w:val="es-ES"/>
              </w:rPr>
              <w:t xml:space="preserve"> a la creación de un estándar sectorial – el </w:t>
            </w:r>
            <w:r w:rsidRPr="00B73331">
              <w:rPr>
                <w:lang w:val="es-ES"/>
              </w:rPr>
              <w:t xml:space="preserve">DeskBell, </w:t>
            </w:r>
            <w:r>
              <w:rPr>
                <w:lang w:val="es-ES"/>
              </w:rPr>
              <w:t>un</w:t>
            </w:r>
            <w:r w:rsidR="006B1A60">
              <w:rPr>
                <w:lang w:val="es-ES"/>
              </w:rPr>
              <w:t xml:space="preserve"> programa</w:t>
            </w:r>
            <w:r>
              <w:rPr>
                <w:lang w:val="es-ES"/>
              </w:rPr>
              <w:t xml:space="preserve"> gratuito informático que es accesible a cada hotel en el mundo y que tiene un </w:t>
            </w:r>
            <w:r w:rsidRPr="00B73331">
              <w:rPr>
                <w:lang w:val="es-ES"/>
              </w:rPr>
              <w:t>enorme potencial para el desarrollo</w:t>
            </w:r>
            <w:r>
              <w:rPr>
                <w:lang w:val="es-ES"/>
              </w:rPr>
              <w:t xml:space="preserve"> en el </w:t>
            </w:r>
            <w:r w:rsidRPr="00B73331">
              <w:rPr>
                <w:lang w:val="es-ES"/>
              </w:rPr>
              <w:t>sector turístico</w:t>
            </w:r>
            <w:r>
              <w:rPr>
                <w:lang w:val="es-ES"/>
              </w:rPr>
              <w:t xml:space="preserve">. </w:t>
            </w:r>
          </w:p>
        </w:tc>
      </w:tr>
      <w:tr w:rsidR="00DD682F" w:rsidRPr="00CE0964">
        <w:tc>
          <w:tcPr>
            <w:tcW w:w="420" w:type="dxa"/>
            <w:shd w:val="clear" w:color="auto" w:fill="auto"/>
          </w:tcPr>
          <w:p w:rsidR="00DD682F" w:rsidRPr="00B73331" w:rsidRDefault="00DD682F">
            <w:pPr>
              <w:spacing w:after="0" w:line="240" w:lineRule="auto"/>
              <w:rPr>
                <w:lang w:val="es-ES"/>
              </w:rPr>
            </w:pPr>
          </w:p>
        </w:tc>
        <w:tc>
          <w:tcPr>
            <w:tcW w:w="7069" w:type="dxa"/>
            <w:shd w:val="clear" w:color="auto" w:fill="auto"/>
          </w:tcPr>
          <w:p w:rsidR="00DD682F" w:rsidRDefault="007A6798">
            <w:pPr>
              <w:spacing w:after="0" w:line="240" w:lineRule="auto"/>
            </w:pPr>
            <w:r>
              <w:t>По опросам и маркетинговому тестированию, которые были проведены собственными силами команды разработчиков DeskBell, около 70% отелей готовы внедрять сторонние программные продукты и использовать мобильный интернет-сервис:</w:t>
            </w:r>
          </w:p>
          <w:p w:rsidR="00DD682F" w:rsidRDefault="00DD682F">
            <w:pPr>
              <w:spacing w:after="0" w:line="240" w:lineRule="auto"/>
            </w:pPr>
          </w:p>
        </w:tc>
        <w:tc>
          <w:tcPr>
            <w:tcW w:w="7071" w:type="dxa"/>
            <w:shd w:val="clear" w:color="auto" w:fill="auto"/>
          </w:tcPr>
          <w:p w:rsidR="00DD682F" w:rsidRPr="00533D3A" w:rsidRDefault="00533D3A" w:rsidP="006B1A60">
            <w:pPr>
              <w:spacing w:after="0" w:line="240" w:lineRule="auto"/>
              <w:rPr>
                <w:lang w:val="es-ES"/>
              </w:rPr>
            </w:pPr>
            <w:r>
              <w:rPr>
                <w:lang w:val="es-ES"/>
              </w:rPr>
              <w:t>S</w:t>
            </w:r>
            <w:r w:rsidRPr="00533D3A">
              <w:rPr>
                <w:lang w:val="es-ES"/>
              </w:rPr>
              <w:t>egún las encuestas</w:t>
            </w:r>
            <w:r>
              <w:rPr>
                <w:lang w:val="es-ES"/>
              </w:rPr>
              <w:t xml:space="preserve"> y la prueba de marketing que fueron realizados por los elabo</w:t>
            </w:r>
            <w:r w:rsidR="009356F1">
              <w:rPr>
                <w:lang w:val="es-ES"/>
              </w:rPr>
              <w:t xml:space="preserve">radores del </w:t>
            </w:r>
            <w:r>
              <w:rPr>
                <w:lang w:val="es-ES"/>
              </w:rPr>
              <w:t xml:space="preserve">DeskBell, alrededor de 70% de los hoteles </w:t>
            </w:r>
            <w:r w:rsidR="006B1A60">
              <w:rPr>
                <w:lang w:val="es-ES"/>
              </w:rPr>
              <w:t>están</w:t>
            </w:r>
            <w:r>
              <w:rPr>
                <w:lang w:val="es-ES"/>
              </w:rPr>
              <w:t xml:space="preserve"> dispuestos para introducir otros </w:t>
            </w:r>
            <w:r w:rsidRPr="00533D3A">
              <w:rPr>
                <w:lang w:val="es-ES"/>
              </w:rPr>
              <w:t>productos informáticos</w:t>
            </w:r>
            <w:r>
              <w:rPr>
                <w:lang w:val="es-ES"/>
              </w:rPr>
              <w:t xml:space="preserve"> y usar </w:t>
            </w:r>
            <w:r w:rsidR="009356F1">
              <w:rPr>
                <w:lang w:val="es-ES"/>
              </w:rPr>
              <w:t xml:space="preserve">un </w:t>
            </w:r>
            <w:r>
              <w:rPr>
                <w:lang w:val="es-ES"/>
              </w:rPr>
              <w:t xml:space="preserve">servicio </w:t>
            </w:r>
            <w:r w:rsidR="009356F1">
              <w:rPr>
                <w:lang w:val="es-ES"/>
              </w:rPr>
              <w:t xml:space="preserve">móvil </w:t>
            </w:r>
            <w:r>
              <w:rPr>
                <w:lang w:val="es-ES"/>
              </w:rPr>
              <w:t>de Internet.</w:t>
            </w:r>
          </w:p>
        </w:tc>
      </w:tr>
      <w:tr w:rsidR="00DD682F" w:rsidRPr="00CE0964">
        <w:tc>
          <w:tcPr>
            <w:tcW w:w="420" w:type="dxa"/>
            <w:shd w:val="clear" w:color="auto" w:fill="auto"/>
          </w:tcPr>
          <w:p w:rsidR="00DD682F" w:rsidRPr="00533D3A" w:rsidRDefault="00DD682F">
            <w:pPr>
              <w:spacing w:after="0" w:line="240" w:lineRule="auto"/>
              <w:rPr>
                <w:lang w:val="es-ES"/>
              </w:rPr>
            </w:pPr>
          </w:p>
        </w:tc>
        <w:tc>
          <w:tcPr>
            <w:tcW w:w="7069" w:type="dxa"/>
            <w:shd w:val="clear" w:color="auto" w:fill="auto"/>
          </w:tcPr>
          <w:p w:rsidR="00DD682F" w:rsidRDefault="007A6798">
            <w:pPr>
              <w:spacing w:after="0" w:line="240" w:lineRule="auto"/>
            </w:pPr>
            <w:r>
              <w:t>Готовность внедрять сторонние программные продукты</w:t>
            </w:r>
          </w:p>
        </w:tc>
        <w:tc>
          <w:tcPr>
            <w:tcW w:w="7071" w:type="dxa"/>
            <w:shd w:val="clear" w:color="auto" w:fill="auto"/>
          </w:tcPr>
          <w:p w:rsidR="00DD682F" w:rsidRPr="009356F1" w:rsidRDefault="009356F1">
            <w:pPr>
              <w:spacing w:after="0" w:line="240" w:lineRule="auto"/>
              <w:rPr>
                <w:lang w:val="es-ES"/>
              </w:rPr>
            </w:pPr>
            <w:r>
              <w:rPr>
                <w:lang w:val="es-ES"/>
              </w:rPr>
              <w:t xml:space="preserve">La voluntad para introducir otros </w:t>
            </w:r>
            <w:r w:rsidRPr="00533D3A">
              <w:rPr>
                <w:lang w:val="es-ES"/>
              </w:rPr>
              <w:t>productos informáticos</w:t>
            </w:r>
          </w:p>
        </w:tc>
      </w:tr>
      <w:tr w:rsidR="00DD682F">
        <w:tc>
          <w:tcPr>
            <w:tcW w:w="420" w:type="dxa"/>
            <w:shd w:val="clear" w:color="auto" w:fill="auto"/>
          </w:tcPr>
          <w:p w:rsidR="00DD682F" w:rsidRPr="009356F1" w:rsidRDefault="00DD682F">
            <w:pPr>
              <w:spacing w:after="0" w:line="240" w:lineRule="auto"/>
              <w:rPr>
                <w:lang w:val="es-ES"/>
              </w:rPr>
            </w:pPr>
          </w:p>
        </w:tc>
        <w:tc>
          <w:tcPr>
            <w:tcW w:w="7069" w:type="dxa"/>
            <w:shd w:val="clear" w:color="auto" w:fill="auto"/>
          </w:tcPr>
          <w:p w:rsidR="00DD682F" w:rsidRDefault="007A6798">
            <w:pPr>
              <w:spacing w:after="0" w:line="240" w:lineRule="auto"/>
            </w:pPr>
            <w:r>
              <w:t>Да</w:t>
            </w:r>
          </w:p>
        </w:tc>
        <w:tc>
          <w:tcPr>
            <w:tcW w:w="7071" w:type="dxa"/>
            <w:shd w:val="clear" w:color="auto" w:fill="auto"/>
          </w:tcPr>
          <w:p w:rsidR="00DD682F" w:rsidRPr="009356F1" w:rsidRDefault="009356F1">
            <w:pPr>
              <w:spacing w:after="0" w:line="240" w:lineRule="auto"/>
              <w:rPr>
                <w:lang w:val="es-ES"/>
              </w:rPr>
            </w:pPr>
            <w:r>
              <w:rPr>
                <w:lang w:val="es-ES"/>
              </w:rPr>
              <w:t>Sí</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Нет</w:t>
            </w:r>
          </w:p>
        </w:tc>
        <w:tc>
          <w:tcPr>
            <w:tcW w:w="7071" w:type="dxa"/>
            <w:shd w:val="clear" w:color="auto" w:fill="auto"/>
          </w:tcPr>
          <w:p w:rsidR="00DD682F" w:rsidRPr="009356F1" w:rsidRDefault="009356F1">
            <w:pPr>
              <w:spacing w:after="0" w:line="240" w:lineRule="auto"/>
              <w:rPr>
                <w:lang w:val="es-ES"/>
              </w:rPr>
            </w:pPr>
            <w:r>
              <w:rPr>
                <w:lang w:val="es-ES"/>
              </w:rPr>
              <w:t>No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Замена печатной продукции</w:t>
            </w:r>
          </w:p>
        </w:tc>
        <w:tc>
          <w:tcPr>
            <w:tcW w:w="7071" w:type="dxa"/>
            <w:shd w:val="clear" w:color="auto" w:fill="auto"/>
          </w:tcPr>
          <w:p w:rsidR="00DD682F" w:rsidRPr="009356F1" w:rsidRDefault="009356F1">
            <w:pPr>
              <w:spacing w:after="0" w:line="240" w:lineRule="auto"/>
              <w:rPr>
                <w:lang w:val="es-ES"/>
              </w:rPr>
            </w:pPr>
            <w:r>
              <w:rPr>
                <w:lang w:val="es-ES"/>
              </w:rPr>
              <w:t xml:space="preserve">El </w:t>
            </w:r>
            <w:r w:rsidRPr="009356F1">
              <w:rPr>
                <w:lang w:val="es-ES"/>
              </w:rPr>
              <w:t>recambio</w:t>
            </w:r>
            <w:r>
              <w:rPr>
                <w:lang w:val="es-ES"/>
              </w:rPr>
              <w:t xml:space="preserve"> del </w:t>
            </w:r>
            <w:r w:rsidRPr="009356F1">
              <w:rPr>
                <w:lang w:val="es-ES"/>
              </w:rPr>
              <w:t>material impreso</w:t>
            </w:r>
          </w:p>
        </w:tc>
      </w:tr>
      <w:tr w:rsidR="00DD682F" w:rsidRPr="00CE0964">
        <w:tc>
          <w:tcPr>
            <w:tcW w:w="420" w:type="dxa"/>
            <w:shd w:val="clear" w:color="auto" w:fill="auto"/>
          </w:tcPr>
          <w:p w:rsidR="00DD682F" w:rsidRPr="009356F1" w:rsidRDefault="00DD682F">
            <w:pPr>
              <w:spacing w:after="0" w:line="240" w:lineRule="auto"/>
              <w:rPr>
                <w:lang w:val="es-ES"/>
              </w:rPr>
            </w:pPr>
          </w:p>
        </w:tc>
        <w:tc>
          <w:tcPr>
            <w:tcW w:w="7069" w:type="dxa"/>
            <w:shd w:val="clear" w:color="auto" w:fill="auto"/>
          </w:tcPr>
          <w:p w:rsidR="00DD682F" w:rsidRDefault="007A6798">
            <w:pPr>
              <w:spacing w:after="0" w:line="240" w:lineRule="auto"/>
            </w:pPr>
            <w:r>
              <w:t>Поддержание актуальной информации</w:t>
            </w:r>
          </w:p>
        </w:tc>
        <w:tc>
          <w:tcPr>
            <w:tcW w:w="7071" w:type="dxa"/>
            <w:shd w:val="clear" w:color="auto" w:fill="auto"/>
          </w:tcPr>
          <w:p w:rsidR="00DD682F" w:rsidRPr="009356F1" w:rsidRDefault="009356F1">
            <w:pPr>
              <w:spacing w:after="0" w:line="240" w:lineRule="auto"/>
              <w:rPr>
                <w:lang w:val="es-ES"/>
              </w:rPr>
            </w:pPr>
            <w:r w:rsidRPr="009356F1">
              <w:rPr>
                <w:lang w:val="es-ES"/>
              </w:rPr>
              <w:t>El mantenimiento</w:t>
            </w:r>
            <w:r>
              <w:rPr>
                <w:lang w:val="es-ES"/>
              </w:rPr>
              <w:t xml:space="preserve"> de la información actual</w:t>
            </w:r>
          </w:p>
        </w:tc>
      </w:tr>
      <w:tr w:rsidR="00DD682F" w:rsidRPr="00CE0964">
        <w:tc>
          <w:tcPr>
            <w:tcW w:w="420" w:type="dxa"/>
            <w:shd w:val="clear" w:color="auto" w:fill="auto"/>
          </w:tcPr>
          <w:p w:rsidR="00DD682F" w:rsidRPr="009356F1" w:rsidRDefault="00DD682F">
            <w:pPr>
              <w:spacing w:after="0" w:line="240" w:lineRule="auto"/>
              <w:rPr>
                <w:lang w:val="es-ES"/>
              </w:rPr>
            </w:pPr>
          </w:p>
        </w:tc>
        <w:tc>
          <w:tcPr>
            <w:tcW w:w="7069" w:type="dxa"/>
            <w:shd w:val="clear" w:color="auto" w:fill="auto"/>
          </w:tcPr>
          <w:p w:rsidR="00DD682F" w:rsidRDefault="007A6798">
            <w:pPr>
              <w:spacing w:after="0" w:line="240" w:lineRule="auto"/>
            </w:pPr>
            <w:r>
              <w:t>Продажа рекламы и услуг через мобильные приложения</w:t>
            </w:r>
          </w:p>
        </w:tc>
        <w:tc>
          <w:tcPr>
            <w:tcW w:w="7071" w:type="dxa"/>
            <w:shd w:val="clear" w:color="auto" w:fill="auto"/>
          </w:tcPr>
          <w:p w:rsidR="00DD682F" w:rsidRPr="009356F1" w:rsidRDefault="009356F1" w:rsidP="006B1A60">
            <w:pPr>
              <w:spacing w:after="0" w:line="240" w:lineRule="auto"/>
              <w:rPr>
                <w:lang w:val="es-ES"/>
              </w:rPr>
            </w:pPr>
            <w:r>
              <w:rPr>
                <w:lang w:val="es-ES"/>
              </w:rPr>
              <w:t>La venta de publicidad y servicios a través de las aplicaciones móviles</w:t>
            </w:r>
          </w:p>
        </w:tc>
      </w:tr>
      <w:tr w:rsidR="00DD682F" w:rsidRPr="00CE0964">
        <w:tc>
          <w:tcPr>
            <w:tcW w:w="420" w:type="dxa"/>
            <w:shd w:val="clear" w:color="auto" w:fill="auto"/>
          </w:tcPr>
          <w:p w:rsidR="00DD682F" w:rsidRPr="009356F1" w:rsidRDefault="00DD682F">
            <w:pPr>
              <w:spacing w:after="0" w:line="240" w:lineRule="auto"/>
              <w:rPr>
                <w:lang w:val="es-ES"/>
              </w:rPr>
            </w:pPr>
          </w:p>
        </w:tc>
        <w:tc>
          <w:tcPr>
            <w:tcW w:w="7069" w:type="dxa"/>
            <w:shd w:val="clear" w:color="auto" w:fill="auto"/>
          </w:tcPr>
          <w:p w:rsidR="00DD682F" w:rsidRDefault="007A6798">
            <w:pPr>
              <w:spacing w:after="0" w:line="240" w:lineRule="auto"/>
            </w:pPr>
            <w:r>
              <w:t>Постоянная связь с клиентами</w:t>
            </w:r>
          </w:p>
        </w:tc>
        <w:tc>
          <w:tcPr>
            <w:tcW w:w="7071" w:type="dxa"/>
            <w:shd w:val="clear" w:color="auto" w:fill="auto"/>
          </w:tcPr>
          <w:p w:rsidR="00DD682F" w:rsidRPr="009356F1" w:rsidRDefault="009356F1">
            <w:pPr>
              <w:spacing w:after="0" w:line="240" w:lineRule="auto"/>
              <w:rPr>
                <w:lang w:val="es-ES"/>
              </w:rPr>
            </w:pPr>
            <w:r>
              <w:rPr>
                <w:lang w:val="es-ES"/>
              </w:rPr>
              <w:t xml:space="preserve">La </w:t>
            </w:r>
            <w:r w:rsidRPr="009356F1">
              <w:rPr>
                <w:lang w:val="es-ES"/>
              </w:rPr>
              <w:t>vinculación permanente</w:t>
            </w:r>
            <w:r>
              <w:rPr>
                <w:lang w:val="es-ES"/>
              </w:rPr>
              <w:t xml:space="preserve"> con los clientes</w:t>
            </w:r>
          </w:p>
        </w:tc>
      </w:tr>
      <w:tr w:rsidR="00DD682F">
        <w:tc>
          <w:tcPr>
            <w:tcW w:w="420" w:type="dxa"/>
            <w:shd w:val="clear" w:color="auto" w:fill="auto"/>
          </w:tcPr>
          <w:p w:rsidR="00DD682F" w:rsidRPr="009356F1" w:rsidRDefault="00DD682F">
            <w:pPr>
              <w:spacing w:after="0" w:line="240" w:lineRule="auto"/>
              <w:rPr>
                <w:lang w:val="es-ES"/>
              </w:rPr>
            </w:pPr>
          </w:p>
        </w:tc>
        <w:tc>
          <w:tcPr>
            <w:tcW w:w="7069" w:type="dxa"/>
            <w:shd w:val="clear" w:color="auto" w:fill="auto"/>
          </w:tcPr>
          <w:p w:rsidR="00DD682F" w:rsidRDefault="007A6798">
            <w:pPr>
              <w:spacing w:after="0" w:line="240" w:lineRule="auto"/>
            </w:pPr>
            <w:r>
              <w:t>Будущее DeskBell</w:t>
            </w:r>
          </w:p>
          <w:p w:rsidR="00DD682F" w:rsidRDefault="00DD682F">
            <w:pPr>
              <w:spacing w:after="0" w:line="240" w:lineRule="auto"/>
            </w:pPr>
          </w:p>
        </w:tc>
        <w:tc>
          <w:tcPr>
            <w:tcW w:w="7071" w:type="dxa"/>
            <w:shd w:val="clear" w:color="auto" w:fill="auto"/>
          </w:tcPr>
          <w:p w:rsidR="009356F1" w:rsidRDefault="009356F1" w:rsidP="009356F1">
            <w:pPr>
              <w:spacing w:after="0" w:line="240" w:lineRule="auto"/>
            </w:pPr>
            <w:r>
              <w:rPr>
                <w:lang w:val="es-ES"/>
              </w:rPr>
              <w:t xml:space="preserve">El futuro del </w:t>
            </w:r>
            <w:r>
              <w:t>DeskBell</w:t>
            </w:r>
          </w:p>
          <w:p w:rsidR="00DD682F" w:rsidRPr="009356F1" w:rsidRDefault="00DD682F">
            <w:pPr>
              <w:spacing w:after="0" w:line="240" w:lineRule="auto"/>
              <w:rPr>
                <w:lang w:val="es-ES"/>
              </w:rPr>
            </w:pP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 xml:space="preserve">Суммируя исследования, соотношение отрасли и её клиентов, глубину проникновения мобильных и онлайн сервисов, опираясь на опыт собственных специалистов, мы рассматриваем возможность охвата свыше пятисот тысяч отелей в мире, которые планируется привлечь в период до 2020 года. Несомненно, эффект от использования сервиса DeskBell затронет также и сферу туризма в регионах и, соответственно, </w:t>
            </w:r>
            <w:r>
              <w:lastRenderedPageBreak/>
              <w:t>вовлечет миллионы активных пользователей. Дальнейший рост будет обусловлен мировым развитием туризма.</w:t>
            </w:r>
            <w:r>
              <w:rPr>
                <w:rStyle w:val="a5"/>
              </w:rPr>
              <w:footnoteReference w:id="2"/>
            </w:r>
          </w:p>
          <w:p w:rsidR="00DD682F" w:rsidRDefault="007A6798">
            <w:pPr>
              <w:spacing w:after="0" w:line="240" w:lineRule="auto"/>
            </w:pPr>
            <w:r>
              <w:rPr>
                <w:sz w:val="20"/>
                <w:szCs w:val="20"/>
              </w:rPr>
              <w:t xml:space="preserve"> По данным </w:t>
            </w:r>
            <w:hyperlink r:id="rId13">
              <w:r>
                <w:rPr>
                  <w:rStyle w:val="ListLabel38"/>
                </w:rPr>
                <w:t>UNWTO</w:t>
              </w:r>
            </w:hyperlink>
            <w:r>
              <w:rPr>
                <w:sz w:val="20"/>
                <w:szCs w:val="20"/>
              </w:rPr>
              <w:t xml:space="preserve"> рост туризма составляет стабильные 3-5% в год</w:t>
            </w:r>
          </w:p>
        </w:tc>
        <w:tc>
          <w:tcPr>
            <w:tcW w:w="7071" w:type="dxa"/>
            <w:shd w:val="clear" w:color="auto" w:fill="auto"/>
          </w:tcPr>
          <w:p w:rsidR="00DD682F" w:rsidRDefault="00573360">
            <w:pPr>
              <w:spacing w:after="0" w:line="240" w:lineRule="auto"/>
              <w:rPr>
                <w:lang w:val="es-ES"/>
              </w:rPr>
            </w:pPr>
            <w:r>
              <w:rPr>
                <w:lang w:val="es-ES"/>
              </w:rPr>
              <w:lastRenderedPageBreak/>
              <w:t xml:space="preserve">Resumiendo las investigaciones, </w:t>
            </w:r>
            <w:r w:rsidR="00155852">
              <w:rPr>
                <w:lang w:val="es-ES"/>
              </w:rPr>
              <w:t xml:space="preserve">la correlación entre la industria y sus clientes, la profundidad de penetración de los servicios en línea y de los móviles, </w:t>
            </w:r>
            <w:r w:rsidR="00155852" w:rsidRPr="00155852">
              <w:rPr>
                <w:lang w:val="es-ES"/>
              </w:rPr>
              <w:t>aprovechando la experiencia</w:t>
            </w:r>
            <w:r w:rsidR="00155852">
              <w:rPr>
                <w:lang w:val="es-ES"/>
              </w:rPr>
              <w:t xml:space="preserve"> de los especialistas propios, </w:t>
            </w:r>
            <w:r w:rsidR="001D7775">
              <w:rPr>
                <w:lang w:val="es-ES"/>
              </w:rPr>
              <w:t xml:space="preserve">nosotros </w:t>
            </w:r>
            <w:r w:rsidR="001D7775" w:rsidRPr="001D7775">
              <w:rPr>
                <w:lang w:val="es-ES"/>
              </w:rPr>
              <w:t>estamos investigando la posibilidad</w:t>
            </w:r>
            <w:r w:rsidR="001D7775">
              <w:rPr>
                <w:lang w:val="es-ES"/>
              </w:rPr>
              <w:t xml:space="preserve"> de cobertura de más de 500 000 hoteles en el mundo a los que planificamos atraer hasta el año 2020. Sin duda, el efecto del uso del servicio </w:t>
            </w:r>
            <w:r w:rsidR="001D7775" w:rsidRPr="001D7775">
              <w:rPr>
                <w:lang w:val="es-ES"/>
              </w:rPr>
              <w:t>DeskBell</w:t>
            </w:r>
            <w:r w:rsidR="001D7775">
              <w:rPr>
                <w:lang w:val="es-ES"/>
              </w:rPr>
              <w:t xml:space="preserve"> va a afectar el turismo en las regiones y, </w:t>
            </w:r>
            <w:r w:rsidR="001D7775" w:rsidRPr="001D7775">
              <w:rPr>
                <w:lang w:val="es-ES"/>
              </w:rPr>
              <w:t>respectivamente</w:t>
            </w:r>
            <w:r w:rsidR="001D7775">
              <w:rPr>
                <w:lang w:val="es-ES"/>
              </w:rPr>
              <w:t>, va a involucrar a millones de usuarios</w:t>
            </w:r>
            <w:r w:rsidR="00B61B8A">
              <w:rPr>
                <w:lang w:val="es-ES"/>
              </w:rPr>
              <w:t xml:space="preserve"> activos. Un nuevo aumento será determinado por el desarrollo mundial del turismo. </w:t>
            </w:r>
          </w:p>
          <w:p w:rsidR="00B61B8A" w:rsidRPr="00B61B8A" w:rsidRDefault="00B61B8A" w:rsidP="006B1A60">
            <w:pPr>
              <w:spacing w:after="0" w:line="240" w:lineRule="auto"/>
              <w:rPr>
                <w:sz w:val="20"/>
                <w:szCs w:val="20"/>
                <w:lang w:val="es-ES"/>
              </w:rPr>
            </w:pPr>
            <w:r w:rsidRPr="00B61B8A">
              <w:rPr>
                <w:sz w:val="20"/>
                <w:szCs w:val="20"/>
                <w:lang w:val="es-ES"/>
              </w:rPr>
              <w:lastRenderedPageBreak/>
              <w:t xml:space="preserve">Según los datos del </w:t>
            </w:r>
            <w:hyperlink r:id="rId14">
              <w:r w:rsidRPr="00B61B8A">
                <w:rPr>
                  <w:rStyle w:val="ListLabel38"/>
                  <w:lang w:val="es-ES"/>
                </w:rPr>
                <w:t>UNWTO</w:t>
              </w:r>
            </w:hyperlink>
            <w:r w:rsidRPr="00B61B8A">
              <w:rPr>
                <w:rStyle w:val="ListLabel38"/>
                <w:lang w:val="es-ES"/>
              </w:rPr>
              <w:t xml:space="preserve"> </w:t>
            </w:r>
            <w:r w:rsidRPr="00B61B8A">
              <w:rPr>
                <w:rStyle w:val="ListLabel38"/>
                <w:color w:val="auto"/>
                <w:u w:val="none"/>
                <w:lang w:val="es-ES"/>
              </w:rPr>
              <w:t>el crecimiento del turismo presenta estable</w:t>
            </w:r>
            <w:r w:rsidR="006B1A60">
              <w:rPr>
                <w:rStyle w:val="ListLabel38"/>
                <w:color w:val="auto"/>
                <w:u w:val="none"/>
                <w:lang w:val="es-ES"/>
              </w:rPr>
              <w:t>s</w:t>
            </w:r>
            <w:r w:rsidRPr="00B61B8A">
              <w:rPr>
                <w:rStyle w:val="ListLabel38"/>
                <w:color w:val="auto"/>
                <w:u w:val="none"/>
                <w:lang w:val="es-ES"/>
              </w:rPr>
              <w:t xml:space="preserve"> 3-5% por año. </w:t>
            </w:r>
          </w:p>
        </w:tc>
      </w:tr>
      <w:tr w:rsidR="00DD682F" w:rsidRPr="00CE0964">
        <w:tc>
          <w:tcPr>
            <w:tcW w:w="420" w:type="dxa"/>
            <w:shd w:val="clear" w:color="auto" w:fill="auto"/>
          </w:tcPr>
          <w:p w:rsidR="00DD682F" w:rsidRPr="00155852" w:rsidRDefault="00DD682F">
            <w:pPr>
              <w:spacing w:after="0" w:line="240" w:lineRule="auto"/>
              <w:rPr>
                <w:lang w:val="es-ES"/>
              </w:rPr>
            </w:pPr>
          </w:p>
        </w:tc>
        <w:tc>
          <w:tcPr>
            <w:tcW w:w="7069" w:type="dxa"/>
            <w:shd w:val="clear" w:color="auto" w:fill="auto"/>
          </w:tcPr>
          <w:p w:rsidR="00DD682F" w:rsidRDefault="007A6798">
            <w:pPr>
              <w:spacing w:after="0" w:line="240" w:lineRule="auto"/>
            </w:pPr>
            <w:r>
              <w:t>Мы</w:t>
            </w:r>
            <w:r w:rsidRPr="00200802">
              <w:t xml:space="preserve"> </w:t>
            </w:r>
            <w:r>
              <w:t>адекватно</w:t>
            </w:r>
            <w:r w:rsidRPr="00200802">
              <w:t xml:space="preserve"> </w:t>
            </w:r>
            <w:r>
              <w:t>оцениваем</w:t>
            </w:r>
            <w:r w:rsidRPr="00200802">
              <w:t xml:space="preserve"> </w:t>
            </w:r>
            <w:r>
              <w:t>возможные</w:t>
            </w:r>
            <w:r w:rsidRPr="00200802">
              <w:t xml:space="preserve"> </w:t>
            </w:r>
            <w:r>
              <w:t>риски</w:t>
            </w:r>
            <w:r w:rsidRPr="00200802">
              <w:t xml:space="preserve"> </w:t>
            </w:r>
            <w:r>
              <w:t>развития</w:t>
            </w:r>
            <w:r w:rsidRPr="00200802">
              <w:t xml:space="preserve"> </w:t>
            </w:r>
            <w:r>
              <w:t>бизнеса</w:t>
            </w:r>
            <w:r w:rsidRPr="00200802">
              <w:t xml:space="preserve">, </w:t>
            </w:r>
            <w:r>
              <w:t>прежде</w:t>
            </w:r>
            <w:r w:rsidRPr="00200802">
              <w:t xml:space="preserve"> </w:t>
            </w:r>
            <w:r>
              <w:t>всего</w:t>
            </w:r>
            <w:r w:rsidRPr="00200802">
              <w:t xml:space="preserve">, </w:t>
            </w:r>
            <w:r>
              <w:t>в</w:t>
            </w:r>
            <w:r w:rsidRPr="00200802">
              <w:t xml:space="preserve"> </w:t>
            </w:r>
            <w:r>
              <w:t>возникновении</w:t>
            </w:r>
            <w:r w:rsidRPr="00200802">
              <w:t xml:space="preserve"> </w:t>
            </w:r>
            <w:r>
              <w:t>конкуренции и сложностях маркетингового продвижения, однако, готовы принимать меры по их преодолению. Учитывая, что DeskBell является пионером в стандартизации мобильного сервиса гостиничного бизнеса, а также предлагает инновационную модель монетизации DeskBell Chain, мы ожидаем взрывной рост сервиса - пропорционально маркетинговым вложениям.</w:t>
            </w:r>
          </w:p>
          <w:p w:rsidR="00DD682F" w:rsidRDefault="00DD682F">
            <w:pPr>
              <w:spacing w:after="0" w:line="240" w:lineRule="auto"/>
            </w:pPr>
          </w:p>
        </w:tc>
        <w:tc>
          <w:tcPr>
            <w:tcW w:w="7071" w:type="dxa"/>
            <w:shd w:val="clear" w:color="auto" w:fill="auto"/>
          </w:tcPr>
          <w:p w:rsidR="00DD682F" w:rsidRPr="003A6BBF" w:rsidRDefault="00200802" w:rsidP="006B1A60">
            <w:pPr>
              <w:spacing w:after="0" w:line="240" w:lineRule="auto"/>
              <w:rPr>
                <w:lang w:val="es-ES"/>
              </w:rPr>
            </w:pPr>
            <w:r>
              <w:rPr>
                <w:lang w:val="es-ES"/>
              </w:rPr>
              <w:t xml:space="preserve">Evaluamos adecuadamente los posibles </w:t>
            </w:r>
            <w:r w:rsidR="006B1A60">
              <w:rPr>
                <w:lang w:val="es-ES"/>
              </w:rPr>
              <w:t xml:space="preserve">riesgos </w:t>
            </w:r>
            <w:r>
              <w:rPr>
                <w:lang w:val="es-ES"/>
              </w:rPr>
              <w:t xml:space="preserve">del desarrollo del negocio, ante todo, en la aparición de competencia </w:t>
            </w:r>
            <w:r w:rsidR="000D256C">
              <w:rPr>
                <w:lang w:val="es-ES"/>
              </w:rPr>
              <w:t>y las dificultades de la promoción de m</w:t>
            </w:r>
            <w:r w:rsidR="00CB3349">
              <w:rPr>
                <w:lang w:val="es-ES"/>
              </w:rPr>
              <w:t>a</w:t>
            </w:r>
            <w:r w:rsidR="000D256C">
              <w:rPr>
                <w:lang w:val="es-ES"/>
              </w:rPr>
              <w:t xml:space="preserve">rketing pero estamos dispuestos a tomar medias para superarlos. </w:t>
            </w:r>
            <w:r w:rsidR="003A6BBF" w:rsidRPr="003A6BBF">
              <w:rPr>
                <w:lang w:val="es-ES"/>
              </w:rPr>
              <w:t>Tomando en cuenta</w:t>
            </w:r>
            <w:r w:rsidR="003A6BBF">
              <w:rPr>
                <w:lang w:val="es-ES"/>
              </w:rPr>
              <w:t xml:space="preserve"> que el DeskBell es un pionero en la </w:t>
            </w:r>
            <w:r w:rsidR="003A6BBF" w:rsidRPr="003A6BBF">
              <w:rPr>
                <w:lang w:val="es-ES"/>
              </w:rPr>
              <w:t>estandarización</w:t>
            </w:r>
            <w:r w:rsidR="003A6BBF">
              <w:rPr>
                <w:lang w:val="es-ES"/>
              </w:rPr>
              <w:t xml:space="preserve"> del servicio móvil de la industria hotelera y también propone </w:t>
            </w:r>
            <w:r w:rsidR="003A6BBF" w:rsidRPr="003A6BBF">
              <w:rPr>
                <w:lang w:val="es-ES"/>
              </w:rPr>
              <w:t>un modelo innovador</w:t>
            </w:r>
            <w:r w:rsidR="003A6BBF">
              <w:rPr>
                <w:lang w:val="es-ES"/>
              </w:rPr>
              <w:t xml:space="preserve"> de la monetización de</w:t>
            </w:r>
            <w:r w:rsidR="0049638E">
              <w:rPr>
                <w:lang w:val="es-ES"/>
              </w:rPr>
              <w:t>l</w:t>
            </w:r>
            <w:r w:rsidR="003A6BBF">
              <w:rPr>
                <w:lang w:val="es-ES"/>
              </w:rPr>
              <w:t xml:space="preserve"> </w:t>
            </w:r>
            <w:r w:rsidR="003A6BBF" w:rsidRPr="003A6BBF">
              <w:rPr>
                <w:lang w:val="es-ES"/>
              </w:rPr>
              <w:t>DeskBell Chain</w:t>
            </w:r>
            <w:r w:rsidR="003A6BBF">
              <w:rPr>
                <w:lang w:val="es-ES"/>
              </w:rPr>
              <w:t xml:space="preserve">, esperamos que el servicio </w:t>
            </w:r>
            <w:r w:rsidR="00CB3349">
              <w:rPr>
                <w:lang w:val="es-ES"/>
              </w:rPr>
              <w:t xml:space="preserve">desarrolle de una manera asombrosa – </w:t>
            </w:r>
            <w:r w:rsidR="00CB3349" w:rsidRPr="00CB3349">
              <w:rPr>
                <w:lang w:val="es-ES"/>
              </w:rPr>
              <w:t>en proporción a</w:t>
            </w:r>
            <w:r w:rsidR="00CB3349">
              <w:rPr>
                <w:lang w:val="es-ES"/>
              </w:rPr>
              <w:t xml:space="preserve"> las inversiones de marketing.</w:t>
            </w:r>
          </w:p>
        </w:tc>
      </w:tr>
      <w:tr w:rsidR="00DD682F" w:rsidRPr="00CE0964">
        <w:tc>
          <w:tcPr>
            <w:tcW w:w="420" w:type="dxa"/>
            <w:shd w:val="clear" w:color="auto" w:fill="auto"/>
          </w:tcPr>
          <w:p w:rsidR="00DD682F" w:rsidRPr="00200802"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Chain — экосистема взаимной мотивации</w:t>
            </w:r>
          </w:p>
          <w:p w:rsidR="00DD682F" w:rsidRDefault="00DD682F">
            <w:pPr>
              <w:spacing w:after="0" w:line="240" w:lineRule="auto"/>
            </w:pPr>
          </w:p>
        </w:tc>
        <w:tc>
          <w:tcPr>
            <w:tcW w:w="7071" w:type="dxa"/>
            <w:shd w:val="clear" w:color="auto" w:fill="auto"/>
          </w:tcPr>
          <w:p w:rsidR="00DD682F" w:rsidRPr="0049638E" w:rsidRDefault="0049638E">
            <w:pPr>
              <w:spacing w:after="0" w:line="240" w:lineRule="auto"/>
              <w:rPr>
                <w:lang w:val="es-ES"/>
              </w:rPr>
            </w:pPr>
            <w:r>
              <w:rPr>
                <w:lang w:val="es-ES"/>
              </w:rPr>
              <w:t xml:space="preserve">El </w:t>
            </w:r>
            <w:r w:rsidRPr="0049638E">
              <w:rPr>
                <w:lang w:val="es-ES"/>
              </w:rPr>
              <w:t>DeskBell Chain</w:t>
            </w:r>
            <w:r>
              <w:rPr>
                <w:lang w:val="es-ES"/>
              </w:rPr>
              <w:t xml:space="preserve"> es un ecosistema de la motivación recíproca</w:t>
            </w:r>
          </w:p>
        </w:tc>
      </w:tr>
      <w:tr w:rsidR="00DD682F" w:rsidRPr="00CE0964">
        <w:tc>
          <w:tcPr>
            <w:tcW w:w="420" w:type="dxa"/>
            <w:shd w:val="clear" w:color="auto" w:fill="auto"/>
          </w:tcPr>
          <w:p w:rsidR="00DD682F" w:rsidRPr="0049638E"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Chain создает модель взаимодействия между бизнесом и клиентами в сфере туризма, замещая обычные механизмы маркетинговых программ и реализации услуг мотивированным участием всех сторон и социализацией сервиса. Отели и их гости, близлежащие заведения, местный бизнес и весь регион объединятся во взаимном обмене сервисом, предложениями и событиями, с оборотом токенами DBT, которые выступают мотивирующим вознаграждением за участие и распространение услуг.</w:t>
            </w:r>
          </w:p>
          <w:p w:rsidR="00DD682F" w:rsidRDefault="00DD682F">
            <w:pPr>
              <w:spacing w:after="0" w:line="240" w:lineRule="auto"/>
            </w:pPr>
          </w:p>
        </w:tc>
        <w:tc>
          <w:tcPr>
            <w:tcW w:w="7071" w:type="dxa"/>
            <w:shd w:val="clear" w:color="auto" w:fill="auto"/>
          </w:tcPr>
          <w:p w:rsidR="00DD682F" w:rsidRPr="004B067A" w:rsidRDefault="004B067A" w:rsidP="00383790">
            <w:pPr>
              <w:spacing w:after="0" w:line="240" w:lineRule="auto"/>
              <w:rPr>
                <w:lang w:val="es-ES"/>
              </w:rPr>
            </w:pPr>
            <w:r>
              <w:rPr>
                <w:lang w:val="es-ES"/>
              </w:rPr>
              <w:t xml:space="preserve">El </w:t>
            </w:r>
            <w:r w:rsidRPr="0049638E">
              <w:rPr>
                <w:lang w:val="es-ES"/>
              </w:rPr>
              <w:t>DeskBell Chain</w:t>
            </w:r>
            <w:r>
              <w:rPr>
                <w:lang w:val="es-ES"/>
              </w:rPr>
              <w:t xml:space="preserve"> establece un modelo de interacción entre un negocio y clientes en el </w:t>
            </w:r>
            <w:r w:rsidRPr="00B73331">
              <w:rPr>
                <w:lang w:val="es-ES"/>
              </w:rPr>
              <w:t>sector turístico</w:t>
            </w:r>
            <w:r>
              <w:rPr>
                <w:lang w:val="es-ES"/>
              </w:rPr>
              <w:t xml:space="preserve">, reemplazando los mecanismos ordinarios de los programas de marketing y de la realización de los servicios por una participación motivada </w:t>
            </w:r>
            <w:r w:rsidR="001F7B69">
              <w:rPr>
                <w:lang w:val="es-ES"/>
              </w:rPr>
              <w:t>de todas las partes y por la socialización del negocio.</w:t>
            </w:r>
            <w:r w:rsidR="00C83BFB">
              <w:rPr>
                <w:lang w:val="es-ES"/>
              </w:rPr>
              <w:t xml:space="preserve"> Los hoteles y  sus huéspedes, locales públicos que están en cercanía inmediata, el negocio local y toda la región se unirán en un intercambio del ser</w:t>
            </w:r>
            <w:r w:rsidR="00383790">
              <w:rPr>
                <w:lang w:val="es-ES"/>
              </w:rPr>
              <w:t xml:space="preserve">vicio, de las ofertas y eventos, con la circulación de los tokens DBT que sirven como </w:t>
            </w:r>
            <w:r w:rsidR="00383790" w:rsidRPr="00383790">
              <w:rPr>
                <w:lang w:val="es-ES"/>
              </w:rPr>
              <w:t>remuneración</w:t>
            </w:r>
            <w:r w:rsidR="00383790">
              <w:rPr>
                <w:lang w:val="es-ES"/>
              </w:rPr>
              <w:t xml:space="preserve"> que motiva por la participación y distribución de los servicios. </w:t>
            </w:r>
          </w:p>
        </w:tc>
      </w:tr>
      <w:tr w:rsidR="00DD682F" w:rsidRPr="00CE0964">
        <w:tc>
          <w:tcPr>
            <w:tcW w:w="420" w:type="dxa"/>
            <w:shd w:val="clear" w:color="auto" w:fill="auto"/>
          </w:tcPr>
          <w:p w:rsidR="00DD682F" w:rsidRPr="004B067A"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DeskBell Chain является инновационным решением: с одной стороны, развивает востребованные и уже широко используемые традиционные механизмы таргетинговой рекламы с привязкой к геолокации; с другой стороны, привносит ранее не применявшиеся решения. Так, в экосистеме DeskBell Chain может быть задействован широкий спектр информационных и социальных механизмов. Скажем, пользователи смогут выполнять те или иные маркетинговые задачи в прозрачной схеме мотивации с неподдельностью сделок благодаря технологиям блокчейн, а объекты туризма смогут выстраивать цепочки обмена во </w:t>
            </w:r>
            <w:r>
              <w:lastRenderedPageBreak/>
              <w:t>взаимодействии с целевой аудиторией. Разумеется, востребованность рекламных услуг будет выступать подспорьем развитию DeskBell.</w:t>
            </w:r>
          </w:p>
          <w:p w:rsidR="00DD682F" w:rsidRDefault="00DD682F">
            <w:pPr>
              <w:spacing w:after="0" w:line="240" w:lineRule="auto"/>
            </w:pPr>
          </w:p>
        </w:tc>
        <w:tc>
          <w:tcPr>
            <w:tcW w:w="7071" w:type="dxa"/>
            <w:shd w:val="clear" w:color="auto" w:fill="auto"/>
          </w:tcPr>
          <w:p w:rsidR="00DD682F" w:rsidRPr="0068644D" w:rsidRDefault="00435795" w:rsidP="006B1A60">
            <w:pPr>
              <w:spacing w:after="0" w:line="240" w:lineRule="auto"/>
              <w:rPr>
                <w:lang w:val="es-ES"/>
              </w:rPr>
            </w:pPr>
            <w:r>
              <w:rPr>
                <w:lang w:val="es-ES"/>
              </w:rPr>
              <w:lastRenderedPageBreak/>
              <w:t xml:space="preserve">El </w:t>
            </w:r>
            <w:r w:rsidRPr="00435795">
              <w:rPr>
                <w:lang w:val="es-ES"/>
              </w:rPr>
              <w:t>DeskBell Chain</w:t>
            </w:r>
            <w:r>
              <w:rPr>
                <w:lang w:val="es-ES"/>
              </w:rPr>
              <w:t xml:space="preserve"> es una </w:t>
            </w:r>
            <w:r w:rsidRPr="00435795">
              <w:rPr>
                <w:lang w:val="es-ES"/>
              </w:rPr>
              <w:t>soluci</w:t>
            </w:r>
            <w:r>
              <w:rPr>
                <w:lang w:val="es-ES"/>
              </w:rPr>
              <w:t xml:space="preserve">ón innovadora: por un lado, desarrolla mecanismos de publicidad específica vinculada a la geolocalización que son reclamados </w:t>
            </w:r>
            <w:r w:rsidR="00C33A75">
              <w:rPr>
                <w:lang w:val="es-ES"/>
              </w:rPr>
              <w:t xml:space="preserve">y </w:t>
            </w:r>
            <w:r>
              <w:rPr>
                <w:lang w:val="es-ES"/>
              </w:rPr>
              <w:t>universales</w:t>
            </w:r>
            <w:r w:rsidR="007360A0">
              <w:rPr>
                <w:lang w:val="es-ES"/>
              </w:rPr>
              <w:t xml:space="preserve">; por otro lado, aporta las soluciones que </w:t>
            </w:r>
            <w:r w:rsidR="007360A0" w:rsidRPr="007360A0">
              <w:rPr>
                <w:lang w:val="es-ES"/>
              </w:rPr>
              <w:t>anteriormente no</w:t>
            </w:r>
            <w:r w:rsidR="007360A0">
              <w:rPr>
                <w:lang w:val="es-ES"/>
              </w:rPr>
              <w:t xml:space="preserve"> se aplicaban. </w:t>
            </w:r>
            <w:r w:rsidR="0068644D">
              <w:rPr>
                <w:lang w:val="es-ES"/>
              </w:rPr>
              <w:t xml:space="preserve">Así, en el ecosistema </w:t>
            </w:r>
            <w:r w:rsidR="0068644D" w:rsidRPr="0068644D">
              <w:rPr>
                <w:lang w:val="es-ES"/>
              </w:rPr>
              <w:t>DeskBell Chain</w:t>
            </w:r>
            <w:r w:rsidR="0068644D">
              <w:rPr>
                <w:lang w:val="es-ES"/>
              </w:rPr>
              <w:t xml:space="preserve"> es posible poner en marcha la </w:t>
            </w:r>
            <w:r w:rsidR="0068644D" w:rsidRPr="0068644D">
              <w:rPr>
                <w:lang w:val="es-ES"/>
              </w:rPr>
              <w:t>amplia gama</w:t>
            </w:r>
            <w:r w:rsidR="0068644D">
              <w:rPr>
                <w:lang w:val="es-ES"/>
              </w:rPr>
              <w:t xml:space="preserve"> de mecanismos sociales y los de información. Por ejemplo, los usuarios podrán realizar diferentes tareas de marketing en el plan transparente de la motivación </w:t>
            </w:r>
            <w:r w:rsidR="00694211">
              <w:rPr>
                <w:lang w:val="es-ES"/>
              </w:rPr>
              <w:t xml:space="preserve">con la autenticidad de transacciones gracias a las tecnologías del BlockChain, y </w:t>
            </w:r>
            <w:r w:rsidR="009636E9">
              <w:rPr>
                <w:lang w:val="es-ES"/>
              </w:rPr>
              <w:t>lo</w:t>
            </w:r>
            <w:r w:rsidR="00694211" w:rsidRPr="00694211">
              <w:rPr>
                <w:lang w:val="es-ES"/>
              </w:rPr>
              <w:t xml:space="preserve">s </w:t>
            </w:r>
            <w:r w:rsidR="009636E9">
              <w:rPr>
                <w:lang w:val="es-ES"/>
              </w:rPr>
              <w:t>objetos</w:t>
            </w:r>
            <w:r w:rsidR="00694211" w:rsidRPr="00694211">
              <w:rPr>
                <w:lang w:val="es-ES"/>
              </w:rPr>
              <w:t xml:space="preserve"> turístic</w:t>
            </w:r>
            <w:r w:rsidR="009636E9">
              <w:rPr>
                <w:lang w:val="es-ES"/>
              </w:rPr>
              <w:t>o</w:t>
            </w:r>
            <w:r w:rsidR="00694211" w:rsidRPr="00694211">
              <w:rPr>
                <w:lang w:val="es-ES"/>
              </w:rPr>
              <w:t>s</w:t>
            </w:r>
            <w:r w:rsidR="00694211">
              <w:rPr>
                <w:lang w:val="es-ES"/>
              </w:rPr>
              <w:t xml:space="preserve"> podrán construir cadenas de cambio </w:t>
            </w:r>
            <w:r w:rsidR="00694211" w:rsidRPr="00694211">
              <w:rPr>
                <w:lang w:val="es-ES"/>
              </w:rPr>
              <w:t>en la interacción</w:t>
            </w:r>
            <w:r w:rsidR="00694211">
              <w:rPr>
                <w:lang w:val="es-ES"/>
              </w:rPr>
              <w:t xml:space="preserve"> con el </w:t>
            </w:r>
            <w:r w:rsidR="00694211">
              <w:rPr>
                <w:lang w:val="es-ES"/>
              </w:rPr>
              <w:lastRenderedPageBreak/>
              <w:t>p</w:t>
            </w:r>
            <w:r w:rsidR="00694211" w:rsidRPr="00694211">
              <w:rPr>
                <w:lang w:val="es-ES"/>
              </w:rPr>
              <w:t>úblico destinatario</w:t>
            </w:r>
            <w:r w:rsidR="00694211">
              <w:rPr>
                <w:lang w:val="es-ES"/>
              </w:rPr>
              <w:t xml:space="preserve">. Por supuesto, la necesidad de </w:t>
            </w:r>
            <w:r w:rsidR="00694211" w:rsidRPr="00694211">
              <w:rPr>
                <w:lang w:val="es-ES"/>
              </w:rPr>
              <w:t>servicios de publicidad</w:t>
            </w:r>
            <w:r w:rsidR="00694211">
              <w:rPr>
                <w:lang w:val="es-ES"/>
              </w:rPr>
              <w:t xml:space="preserve"> servir</w:t>
            </w:r>
            <w:r w:rsidR="002F6602">
              <w:rPr>
                <w:lang w:val="es-ES"/>
              </w:rPr>
              <w:t xml:space="preserve">á como apoyo al desarrollo del </w:t>
            </w:r>
            <w:r w:rsidR="002F6602" w:rsidRPr="002F6602">
              <w:rPr>
                <w:lang w:val="es-ES"/>
              </w:rPr>
              <w:t>DeskBell.</w:t>
            </w:r>
          </w:p>
        </w:tc>
      </w:tr>
      <w:tr w:rsidR="00DD682F" w:rsidRPr="00CE0964">
        <w:tc>
          <w:tcPr>
            <w:tcW w:w="420" w:type="dxa"/>
            <w:shd w:val="clear" w:color="auto" w:fill="auto"/>
          </w:tcPr>
          <w:p w:rsidR="00DD682F" w:rsidRPr="00435795" w:rsidRDefault="00DD682F">
            <w:pPr>
              <w:spacing w:after="0" w:line="240" w:lineRule="auto"/>
              <w:rPr>
                <w:lang w:val="es-ES"/>
              </w:rPr>
            </w:pPr>
          </w:p>
        </w:tc>
        <w:tc>
          <w:tcPr>
            <w:tcW w:w="7069" w:type="dxa"/>
            <w:shd w:val="clear" w:color="auto" w:fill="auto"/>
          </w:tcPr>
          <w:p w:rsidR="00DD682F" w:rsidRDefault="007A6798">
            <w:pPr>
              <w:spacing w:after="0" w:line="240" w:lineRule="auto"/>
            </w:pPr>
            <w:r>
              <w:t>Внедрение</w:t>
            </w:r>
            <w:r w:rsidRPr="009B5806">
              <w:t xml:space="preserve"> </w:t>
            </w:r>
            <w:r>
              <w:t>в</w:t>
            </w:r>
            <w:r w:rsidRPr="009B5806">
              <w:t xml:space="preserve"> </w:t>
            </w:r>
            <w:r w:rsidRPr="007360A0">
              <w:rPr>
                <w:lang w:val="es-ES"/>
              </w:rPr>
              <w:t>DeskBell</w:t>
            </w:r>
            <w:r w:rsidRPr="009B5806">
              <w:t xml:space="preserve"> </w:t>
            </w:r>
            <w:r>
              <w:t>технологий</w:t>
            </w:r>
            <w:r w:rsidRPr="009B5806">
              <w:t xml:space="preserve"> </w:t>
            </w:r>
            <w:r>
              <w:t>блокчейн</w:t>
            </w:r>
            <w:r w:rsidRPr="009B5806">
              <w:t xml:space="preserve"> </w:t>
            </w:r>
            <w:r>
              <w:t>является</w:t>
            </w:r>
            <w:r w:rsidRPr="009B5806">
              <w:t xml:space="preserve"> </w:t>
            </w:r>
            <w:r>
              <w:t>шагом</w:t>
            </w:r>
            <w:r w:rsidRPr="009B5806">
              <w:t xml:space="preserve"> </w:t>
            </w:r>
            <w:r>
              <w:t>развития</w:t>
            </w:r>
            <w:r w:rsidRPr="009B5806">
              <w:t xml:space="preserve"> </w:t>
            </w:r>
            <w:r>
              <w:t>компании</w:t>
            </w:r>
            <w:r w:rsidRPr="009B5806">
              <w:t xml:space="preserve">, </w:t>
            </w:r>
            <w:r>
              <w:t>позволяющим</w:t>
            </w:r>
            <w:r w:rsidRPr="009B5806">
              <w:t xml:space="preserve"> </w:t>
            </w:r>
            <w:r>
              <w:t>более</w:t>
            </w:r>
            <w:r w:rsidRPr="009B5806">
              <w:t xml:space="preserve"> </w:t>
            </w:r>
            <w:r>
              <w:t>масштабно</w:t>
            </w:r>
            <w:r w:rsidRPr="009B5806">
              <w:t xml:space="preserve"> </w:t>
            </w:r>
            <w:r>
              <w:t>и</w:t>
            </w:r>
            <w:r w:rsidRPr="009B5806">
              <w:t xml:space="preserve"> </w:t>
            </w:r>
            <w:r>
              <w:t>эффективно выполнять основную цель: сделать путешествия проще и комфортнее, а впечатления от них более яркими и позитивными. Проект DeskBell Chain представит гибкую систему монетизации возможностей сервиса, создавая качественные маркетинговые услуги клиентам и пользователям.</w:t>
            </w:r>
          </w:p>
          <w:p w:rsidR="00DD682F" w:rsidRDefault="00DD682F">
            <w:pPr>
              <w:spacing w:after="0" w:line="240" w:lineRule="auto"/>
            </w:pPr>
          </w:p>
        </w:tc>
        <w:tc>
          <w:tcPr>
            <w:tcW w:w="7071" w:type="dxa"/>
            <w:shd w:val="clear" w:color="auto" w:fill="auto"/>
          </w:tcPr>
          <w:p w:rsidR="00DD682F" w:rsidRPr="00C53AA8" w:rsidRDefault="009B5806" w:rsidP="006B1A60">
            <w:pPr>
              <w:spacing w:after="0" w:line="240" w:lineRule="auto"/>
              <w:rPr>
                <w:lang w:val="es-ES"/>
              </w:rPr>
            </w:pPr>
            <w:r>
              <w:rPr>
                <w:lang w:val="es-ES"/>
              </w:rPr>
              <w:t>La implantación</w:t>
            </w:r>
            <w:r w:rsidR="00C53AA8">
              <w:rPr>
                <w:lang w:val="es-ES"/>
              </w:rPr>
              <w:t xml:space="preserve"> de</w:t>
            </w:r>
            <w:r>
              <w:rPr>
                <w:lang w:val="es-ES"/>
              </w:rPr>
              <w:t xml:space="preserve"> </w:t>
            </w:r>
            <w:r w:rsidR="00C53AA8">
              <w:rPr>
                <w:lang w:val="es-ES"/>
              </w:rPr>
              <w:t xml:space="preserve">las tecnologías del BlockChain en el </w:t>
            </w:r>
            <w:r w:rsidR="00C53AA8" w:rsidRPr="007360A0">
              <w:rPr>
                <w:lang w:val="es-ES"/>
              </w:rPr>
              <w:t>DeskBell</w:t>
            </w:r>
            <w:r w:rsidR="00C53AA8">
              <w:rPr>
                <w:lang w:val="es-ES"/>
              </w:rPr>
              <w:t xml:space="preserve"> es un paso en d</w:t>
            </w:r>
            <w:r w:rsidR="00FA11F8">
              <w:rPr>
                <w:lang w:val="es-ES"/>
              </w:rPr>
              <w:t>esarrollo de la compañía que da</w:t>
            </w:r>
            <w:r w:rsidR="00C53AA8">
              <w:rPr>
                <w:lang w:val="es-ES"/>
              </w:rPr>
              <w:t xml:space="preserve"> la posibilidad de alcanzar el objetivo principal </w:t>
            </w:r>
            <w:r w:rsidR="00C53AA8" w:rsidRPr="00C53AA8">
              <w:rPr>
                <w:lang w:val="es-ES"/>
              </w:rPr>
              <w:t>en gran escala</w:t>
            </w:r>
            <w:r w:rsidR="00C53AA8">
              <w:rPr>
                <w:lang w:val="es-ES"/>
              </w:rPr>
              <w:t>: hacer viajes más fáciles y comfortables</w:t>
            </w:r>
            <w:r w:rsidR="006B1A60">
              <w:rPr>
                <w:lang w:val="es-ES"/>
              </w:rPr>
              <w:t xml:space="preserve"> e i</w:t>
            </w:r>
            <w:r w:rsidR="00C53AA8">
              <w:rPr>
                <w:lang w:val="es-ES"/>
              </w:rPr>
              <w:t xml:space="preserve">mpresiones de esos viajes más vivas y positivas. El proyecto </w:t>
            </w:r>
            <w:r w:rsidR="00C53AA8" w:rsidRPr="00C53AA8">
              <w:rPr>
                <w:lang w:val="es-ES"/>
              </w:rPr>
              <w:t>DeskBell Chain</w:t>
            </w:r>
            <w:r w:rsidR="00C53AA8">
              <w:rPr>
                <w:lang w:val="es-ES"/>
              </w:rPr>
              <w:t xml:space="preserve"> presentará un sistema flexible de la monetización para las posibilidades del servicio</w:t>
            </w:r>
            <w:r w:rsidR="00FA11F8">
              <w:rPr>
                <w:lang w:val="es-ES"/>
              </w:rPr>
              <w:t xml:space="preserve">, creando </w:t>
            </w:r>
            <w:r w:rsidR="00FA11F8" w:rsidRPr="00FA11F8">
              <w:rPr>
                <w:lang w:val="es-ES"/>
              </w:rPr>
              <w:t>servicios de calidad</w:t>
            </w:r>
            <w:r w:rsidR="00FA11F8">
              <w:rPr>
                <w:lang w:val="es-ES"/>
              </w:rPr>
              <w:t xml:space="preserve"> de marketing para clientes y usuarios. </w:t>
            </w:r>
          </w:p>
        </w:tc>
      </w:tr>
      <w:tr w:rsidR="00DD682F" w:rsidRPr="00CE0964">
        <w:tc>
          <w:tcPr>
            <w:tcW w:w="420" w:type="dxa"/>
            <w:shd w:val="clear" w:color="auto" w:fill="auto"/>
          </w:tcPr>
          <w:p w:rsidR="00DD682F" w:rsidRPr="00C53AA8"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Chain проектируется в качестве гибкой платформы для реализации маркетинговых программ, механизмов обмена событиями и активным участием в процессе обмена информацией на основе базы отелей и туристического бизнеса с применением данных геолокации и таргетированной статистики. DeskBell Chain обеспечит мотивацию объектам туризма, накапливающим токены, просто будучи участниками экосистемы, с последующим применением токенов на услуги сервиса. В процессе этого будет осуществляться взаимная мотивация: с экономией и компенсацией расходов, с честным обменом услугами информационного и социального характера. Также, туристы, конечные пользователи, будут мотивированы на выполнение различных активных действий, участие в программах отелей и туристического бизнеса, совмещая отдых с увлекательными и полезными занятиями. Конечно, все участники экосистемы могут в произвольном порядке меняться ролями, выстраивая собственные цепочки обмена предложениями и задачами.</w:t>
            </w:r>
          </w:p>
          <w:p w:rsidR="00DD682F" w:rsidRDefault="00DD682F">
            <w:pPr>
              <w:spacing w:after="0" w:line="240" w:lineRule="auto"/>
            </w:pPr>
          </w:p>
        </w:tc>
        <w:tc>
          <w:tcPr>
            <w:tcW w:w="7071" w:type="dxa"/>
            <w:shd w:val="clear" w:color="auto" w:fill="auto"/>
          </w:tcPr>
          <w:p w:rsidR="00DD682F" w:rsidRPr="00EA6937" w:rsidRDefault="00B215B2" w:rsidP="009636E9">
            <w:pPr>
              <w:spacing w:after="0" w:line="240" w:lineRule="auto"/>
              <w:rPr>
                <w:lang w:val="es-ES"/>
              </w:rPr>
            </w:pPr>
            <w:r>
              <w:rPr>
                <w:lang w:val="es-ES"/>
              </w:rPr>
              <w:t xml:space="preserve">El </w:t>
            </w:r>
            <w:r w:rsidRPr="00B215B2">
              <w:rPr>
                <w:lang w:val="es-ES"/>
              </w:rPr>
              <w:t>DeskBell Chain</w:t>
            </w:r>
            <w:r>
              <w:rPr>
                <w:lang w:val="es-ES"/>
              </w:rPr>
              <w:t xml:space="preserve"> se diseña como una plataforma flexible para la realización de los programas de marketing, de los mecanismos para intercambiar </w:t>
            </w:r>
            <w:r w:rsidR="00EA6937">
              <w:rPr>
                <w:lang w:val="es-ES"/>
              </w:rPr>
              <w:t xml:space="preserve">la infromación sobre </w:t>
            </w:r>
            <w:r w:rsidR="00EA6937" w:rsidRPr="00EA6937">
              <w:rPr>
                <w:lang w:val="es-ES"/>
              </w:rPr>
              <w:t>acontecimientos</w:t>
            </w:r>
            <w:r w:rsidR="00EA6937">
              <w:rPr>
                <w:lang w:val="es-ES"/>
              </w:rPr>
              <w:t xml:space="preserve"> y para la </w:t>
            </w:r>
            <w:r w:rsidR="00EA6937" w:rsidRPr="00EA6937">
              <w:rPr>
                <w:lang w:val="es-ES"/>
              </w:rPr>
              <w:t>participación activa</w:t>
            </w:r>
            <w:r w:rsidR="00EA6937">
              <w:rPr>
                <w:lang w:val="es-ES"/>
              </w:rPr>
              <w:t xml:space="preserve"> en el proceso del intercambio </w:t>
            </w:r>
            <w:r w:rsidR="00EA6937" w:rsidRPr="00EA6937">
              <w:rPr>
                <w:lang w:val="es-ES"/>
              </w:rPr>
              <w:t>de información</w:t>
            </w:r>
            <w:r w:rsidR="00EA6937">
              <w:rPr>
                <w:lang w:val="es-ES"/>
              </w:rPr>
              <w:t xml:space="preserve"> </w:t>
            </w:r>
            <w:r w:rsidR="00EA6937" w:rsidRPr="00EA6937">
              <w:rPr>
                <w:lang w:val="es-ES"/>
              </w:rPr>
              <w:t>a partir de la base</w:t>
            </w:r>
            <w:r w:rsidR="00EA6937">
              <w:rPr>
                <w:lang w:val="es-ES"/>
              </w:rPr>
              <w:t xml:space="preserve"> de los hoteles y el turismo usando los datos de geolocalización y la estadística específica. El </w:t>
            </w:r>
            <w:r w:rsidR="00EA6937" w:rsidRPr="005D2FB7">
              <w:rPr>
                <w:lang w:val="es-ES"/>
              </w:rPr>
              <w:t>DeskBell Chain</w:t>
            </w:r>
            <w:r w:rsidR="00EA6937">
              <w:rPr>
                <w:lang w:val="es-ES"/>
              </w:rPr>
              <w:t xml:space="preserve"> da motivación </w:t>
            </w:r>
            <w:r w:rsidR="005D2FB7">
              <w:rPr>
                <w:lang w:val="es-ES"/>
              </w:rPr>
              <w:t xml:space="preserve">a </w:t>
            </w:r>
            <w:r w:rsidR="009636E9">
              <w:rPr>
                <w:lang w:val="es-ES"/>
              </w:rPr>
              <w:t>los objetos</w:t>
            </w:r>
            <w:r w:rsidR="005D2FB7" w:rsidRPr="00694211">
              <w:rPr>
                <w:lang w:val="es-ES"/>
              </w:rPr>
              <w:t xml:space="preserve"> turístic</w:t>
            </w:r>
            <w:r w:rsidR="009636E9">
              <w:rPr>
                <w:lang w:val="es-ES"/>
              </w:rPr>
              <w:t>o</w:t>
            </w:r>
            <w:r w:rsidR="005D2FB7" w:rsidRPr="00694211">
              <w:rPr>
                <w:lang w:val="es-ES"/>
              </w:rPr>
              <w:t>s</w:t>
            </w:r>
            <w:r w:rsidR="005D2FB7">
              <w:rPr>
                <w:lang w:val="es-ES"/>
              </w:rPr>
              <w:t xml:space="preserve"> que acumulan tokens y que pueden sólo ser participantes del ecosistema y usar los tokens </w:t>
            </w:r>
            <w:r w:rsidR="005D2FB7" w:rsidRPr="005D2FB7">
              <w:rPr>
                <w:lang w:val="es-ES"/>
              </w:rPr>
              <w:t>posteriormente</w:t>
            </w:r>
            <w:r w:rsidR="005D2FB7">
              <w:rPr>
                <w:lang w:val="es-ES"/>
              </w:rPr>
              <w:t xml:space="preserve"> para los servicios. </w:t>
            </w:r>
            <w:r w:rsidR="00AD2633">
              <w:rPr>
                <w:lang w:val="es-ES"/>
              </w:rPr>
              <w:t xml:space="preserve">Durante este proceso se realizará la motivación recíproca: la economía y compensación de los gastos, el </w:t>
            </w:r>
            <w:r w:rsidR="00AD2633" w:rsidRPr="00AD2633">
              <w:rPr>
                <w:lang w:val="es-ES"/>
              </w:rPr>
              <w:t>intercambio justo</w:t>
            </w:r>
            <w:r w:rsidR="00AD2633">
              <w:rPr>
                <w:lang w:val="es-ES"/>
              </w:rPr>
              <w:t xml:space="preserve"> de los servicios del carácter informativo y social. Además</w:t>
            </w:r>
            <w:r w:rsidR="002E0F18">
              <w:rPr>
                <w:lang w:val="es-ES"/>
              </w:rPr>
              <w:t>, los turistas y</w:t>
            </w:r>
            <w:r w:rsidR="00AD2633">
              <w:rPr>
                <w:lang w:val="es-ES"/>
              </w:rPr>
              <w:t xml:space="preserve"> </w:t>
            </w:r>
            <w:r w:rsidR="00AD2633" w:rsidRPr="00AD2633">
              <w:rPr>
                <w:lang w:val="es-ES"/>
              </w:rPr>
              <w:t>usuarios finales</w:t>
            </w:r>
            <w:r w:rsidR="00AD2633">
              <w:rPr>
                <w:lang w:val="es-ES"/>
              </w:rPr>
              <w:t xml:space="preserve"> serán motivados para realizar </w:t>
            </w:r>
            <w:r w:rsidR="006C3EC7">
              <w:rPr>
                <w:lang w:val="es-ES"/>
              </w:rPr>
              <w:t xml:space="preserve">las acciones reforzadas, por ejemplo, la participación en los programas de hoteles y el turísmo combinando el descanso y </w:t>
            </w:r>
            <w:r w:rsidR="006C3EC7" w:rsidRPr="006C3EC7">
              <w:rPr>
                <w:lang w:val="es-ES"/>
              </w:rPr>
              <w:t>actividades útiles</w:t>
            </w:r>
            <w:r w:rsidR="006C3EC7">
              <w:rPr>
                <w:lang w:val="es-ES"/>
              </w:rPr>
              <w:t xml:space="preserve"> y apasionantes. </w:t>
            </w:r>
            <w:r w:rsidR="004C30F6" w:rsidRPr="004C30F6">
              <w:rPr>
                <w:lang w:val="es-ES"/>
              </w:rPr>
              <w:t>Por supuesto</w:t>
            </w:r>
            <w:r w:rsidR="004C30F6">
              <w:rPr>
                <w:lang w:val="es-ES"/>
              </w:rPr>
              <w:t xml:space="preserve">, todos los participantes del ecosistema pueden </w:t>
            </w:r>
            <w:r w:rsidR="00AA7279">
              <w:rPr>
                <w:lang w:val="es-ES"/>
              </w:rPr>
              <w:t xml:space="preserve">cambiar papeles </w:t>
            </w:r>
            <w:r w:rsidR="00AA7279" w:rsidRPr="00AA7279">
              <w:rPr>
                <w:lang w:val="es-ES"/>
              </w:rPr>
              <w:t>en orden aleatorio</w:t>
            </w:r>
            <w:r w:rsidR="00AA7279">
              <w:rPr>
                <w:lang w:val="es-ES"/>
              </w:rPr>
              <w:t xml:space="preserve"> construyendo sus propias cadenas para el intercambio de propuestas y tareas. </w:t>
            </w:r>
          </w:p>
        </w:tc>
      </w:tr>
      <w:tr w:rsidR="00DD682F">
        <w:tc>
          <w:tcPr>
            <w:tcW w:w="420" w:type="dxa"/>
            <w:shd w:val="clear" w:color="auto" w:fill="auto"/>
          </w:tcPr>
          <w:p w:rsidR="00DD682F" w:rsidRPr="00B215B2" w:rsidRDefault="00DD682F">
            <w:pPr>
              <w:spacing w:after="0" w:line="240" w:lineRule="auto"/>
              <w:rPr>
                <w:lang w:val="es-ES"/>
              </w:rPr>
            </w:pPr>
          </w:p>
        </w:tc>
        <w:tc>
          <w:tcPr>
            <w:tcW w:w="7069" w:type="dxa"/>
            <w:shd w:val="clear" w:color="auto" w:fill="auto"/>
          </w:tcPr>
          <w:p w:rsidR="00DD682F" w:rsidRDefault="007A6798">
            <w:pPr>
              <w:spacing w:after="0" w:line="240" w:lineRule="auto"/>
            </w:pPr>
            <w:r>
              <w:t>Принципы работы</w:t>
            </w:r>
          </w:p>
          <w:p w:rsidR="00DD682F" w:rsidRDefault="00DD682F">
            <w:pPr>
              <w:spacing w:after="0" w:line="240" w:lineRule="auto"/>
            </w:pPr>
          </w:p>
        </w:tc>
        <w:tc>
          <w:tcPr>
            <w:tcW w:w="7071" w:type="dxa"/>
            <w:shd w:val="clear" w:color="auto" w:fill="auto"/>
          </w:tcPr>
          <w:p w:rsidR="00DD682F" w:rsidRDefault="00AA7279">
            <w:pPr>
              <w:spacing w:after="0" w:line="240" w:lineRule="auto"/>
            </w:pPr>
            <w:r>
              <w:rPr>
                <w:lang w:val="es-ES"/>
              </w:rPr>
              <w:t>P</w:t>
            </w:r>
            <w:r w:rsidRPr="00A83BD3">
              <w:rPr>
                <w:lang w:val="es-ES"/>
              </w:rPr>
              <w:t>rincipios de trabajo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 xml:space="preserve">Сервис DeskBell позиционно связывает туристов с отелями, а в будущем, на основе обновленной стратегии развития, - с любым объектом туризма, что позволяет использовать сервис не только как глобальный маркетплейс товаров и услуг, но и как центр </w:t>
            </w:r>
            <w:r>
              <w:lastRenderedPageBreak/>
              <w:t>распространения таргетированной информации и интерактивных событий. В качестве информации могут выступать местные рекламные объявления, сведения о самом отеле, окружающей территории, ценах и предложениях; в качестве событий - задания как от отеля, так и туристического бизнеса региона.</w:t>
            </w:r>
          </w:p>
          <w:p w:rsidR="00DD682F" w:rsidRDefault="007A6798">
            <w:pPr>
              <w:spacing w:after="0" w:line="240" w:lineRule="auto"/>
            </w:pPr>
            <w:r>
              <w:t xml:space="preserve">В процессе распространения информации и событий в заданной области часть токенов DBT резервируется в качестве мотивирующей части и распределяется между партнерами сети и туристами на внутренние счета DeskBell. Заказчик может выбрать одно или несколько условий, при выполнении которых турист будет вознагражден токенами </w:t>
            </w:r>
            <w:proofErr w:type="gramStart"/>
            <w:r>
              <w:t>DBT</w:t>
            </w:r>
            <w:proofErr w:type="gramEnd"/>
            <w:r>
              <w:t xml:space="preserve"> и партнеры получат мотивационную часть. Это </w:t>
            </w:r>
            <w:proofErr w:type="gramStart"/>
            <w:r>
              <w:t>может быть</w:t>
            </w:r>
            <w:proofErr w:type="gramEnd"/>
            <w:r>
              <w:t xml:space="preserve"> как простое прочтение информационного сообщения или отклик на него, так и более сложные, многоуровневые действия, реализуемые в специфических программах и обеспеченные, при необходимости, смарт-контрактами. </w:t>
            </w:r>
            <w:proofErr w:type="gramStart"/>
            <w:r>
              <w:t>Например</w:t>
            </w:r>
            <w:proofErr w:type="gramEnd"/>
            <w:r>
              <w:t xml:space="preserve"> заказчик может мотивировать туриста не только посмотреть его сообщение, но и посетить то или иное мероприятие, где факт совершенного действия будет зафиксирован при помощи геолокации.</w:t>
            </w:r>
          </w:p>
          <w:p w:rsidR="00DD682F" w:rsidRDefault="00DD682F">
            <w:pPr>
              <w:spacing w:after="0" w:line="240" w:lineRule="auto"/>
            </w:pPr>
          </w:p>
        </w:tc>
        <w:tc>
          <w:tcPr>
            <w:tcW w:w="7071" w:type="dxa"/>
            <w:shd w:val="clear" w:color="auto" w:fill="auto"/>
          </w:tcPr>
          <w:p w:rsidR="00DD682F" w:rsidRDefault="003F0FAD" w:rsidP="003D0F50">
            <w:pPr>
              <w:spacing w:after="0" w:line="240" w:lineRule="auto"/>
              <w:rPr>
                <w:lang w:val="es-ES"/>
              </w:rPr>
            </w:pPr>
            <w:r>
              <w:rPr>
                <w:lang w:val="es-ES"/>
              </w:rPr>
              <w:lastRenderedPageBreak/>
              <w:t>El</w:t>
            </w:r>
            <w:r w:rsidRPr="009636E9">
              <w:rPr>
                <w:lang w:val="es-ES"/>
              </w:rPr>
              <w:t xml:space="preserve"> </w:t>
            </w:r>
            <w:r>
              <w:rPr>
                <w:lang w:val="es-ES"/>
              </w:rPr>
              <w:t>servicio</w:t>
            </w:r>
            <w:r w:rsidRPr="009636E9">
              <w:rPr>
                <w:lang w:val="es-ES"/>
              </w:rPr>
              <w:t xml:space="preserve"> </w:t>
            </w:r>
            <w:r w:rsidRPr="003F0FAD">
              <w:rPr>
                <w:lang w:val="es-ES"/>
              </w:rPr>
              <w:t>DeskBell</w:t>
            </w:r>
            <w:r w:rsidRPr="009636E9">
              <w:rPr>
                <w:lang w:val="es-ES"/>
              </w:rPr>
              <w:t xml:space="preserve"> </w:t>
            </w:r>
            <w:r>
              <w:rPr>
                <w:lang w:val="es-ES"/>
              </w:rPr>
              <w:t>vincula</w:t>
            </w:r>
            <w:r w:rsidRPr="009636E9">
              <w:rPr>
                <w:lang w:val="es-ES"/>
              </w:rPr>
              <w:t xml:space="preserve"> </w:t>
            </w:r>
            <w:r>
              <w:rPr>
                <w:lang w:val="es-ES"/>
              </w:rPr>
              <w:t>turistas</w:t>
            </w:r>
            <w:r w:rsidRPr="009636E9">
              <w:rPr>
                <w:lang w:val="es-ES"/>
              </w:rPr>
              <w:t xml:space="preserve"> </w:t>
            </w:r>
            <w:r>
              <w:rPr>
                <w:lang w:val="es-ES"/>
              </w:rPr>
              <w:t>a</w:t>
            </w:r>
            <w:r w:rsidRPr="009636E9">
              <w:rPr>
                <w:lang w:val="es-ES"/>
              </w:rPr>
              <w:t xml:space="preserve"> </w:t>
            </w:r>
            <w:r>
              <w:rPr>
                <w:lang w:val="es-ES"/>
              </w:rPr>
              <w:t>los</w:t>
            </w:r>
            <w:r w:rsidRPr="009636E9">
              <w:rPr>
                <w:lang w:val="es-ES"/>
              </w:rPr>
              <w:t xml:space="preserve"> </w:t>
            </w:r>
            <w:r>
              <w:rPr>
                <w:lang w:val="es-ES"/>
              </w:rPr>
              <w:t>hoteles</w:t>
            </w:r>
            <w:r w:rsidRPr="009636E9">
              <w:rPr>
                <w:lang w:val="es-ES"/>
              </w:rPr>
              <w:t xml:space="preserve"> </w:t>
            </w:r>
            <w:r>
              <w:rPr>
                <w:lang w:val="es-ES"/>
              </w:rPr>
              <w:t>por</w:t>
            </w:r>
            <w:r w:rsidRPr="009636E9">
              <w:rPr>
                <w:lang w:val="es-ES"/>
              </w:rPr>
              <w:t xml:space="preserve"> </w:t>
            </w:r>
            <w:r>
              <w:rPr>
                <w:lang w:val="es-ES"/>
              </w:rPr>
              <w:t>su</w:t>
            </w:r>
            <w:r w:rsidRPr="009636E9">
              <w:rPr>
                <w:lang w:val="es-ES"/>
              </w:rPr>
              <w:t xml:space="preserve"> </w:t>
            </w:r>
            <w:r>
              <w:rPr>
                <w:lang w:val="es-ES"/>
              </w:rPr>
              <w:t>localizaci</w:t>
            </w:r>
            <w:r w:rsidRPr="009636E9">
              <w:rPr>
                <w:lang w:val="es-ES"/>
              </w:rPr>
              <w:t>ó</w:t>
            </w:r>
            <w:r>
              <w:rPr>
                <w:lang w:val="es-ES"/>
              </w:rPr>
              <w:t>n</w:t>
            </w:r>
            <w:r w:rsidRPr="009636E9">
              <w:rPr>
                <w:lang w:val="es-ES"/>
              </w:rPr>
              <w:t xml:space="preserve">, </w:t>
            </w:r>
            <w:r>
              <w:rPr>
                <w:lang w:val="es-ES"/>
              </w:rPr>
              <w:t>y</w:t>
            </w:r>
            <w:r w:rsidRPr="009636E9">
              <w:rPr>
                <w:lang w:val="es-ES"/>
              </w:rPr>
              <w:t xml:space="preserve"> </w:t>
            </w:r>
            <w:r>
              <w:rPr>
                <w:lang w:val="es-ES"/>
              </w:rPr>
              <w:t>en</w:t>
            </w:r>
            <w:r w:rsidRPr="009636E9">
              <w:rPr>
                <w:lang w:val="es-ES"/>
              </w:rPr>
              <w:t xml:space="preserve"> </w:t>
            </w:r>
            <w:r>
              <w:rPr>
                <w:lang w:val="es-ES"/>
              </w:rPr>
              <w:t>el</w:t>
            </w:r>
            <w:r w:rsidRPr="009636E9">
              <w:rPr>
                <w:lang w:val="es-ES"/>
              </w:rPr>
              <w:t xml:space="preserve"> </w:t>
            </w:r>
            <w:r>
              <w:rPr>
                <w:lang w:val="es-ES"/>
              </w:rPr>
              <w:t>futuro</w:t>
            </w:r>
            <w:r w:rsidRPr="009636E9">
              <w:rPr>
                <w:lang w:val="es-ES"/>
              </w:rPr>
              <w:t xml:space="preserve">, </w:t>
            </w:r>
            <w:r w:rsidRPr="003F0FAD">
              <w:rPr>
                <w:lang w:val="es-ES"/>
              </w:rPr>
              <w:t>bas</w:t>
            </w:r>
            <w:r w:rsidRPr="009636E9">
              <w:rPr>
                <w:lang w:val="es-ES"/>
              </w:rPr>
              <w:t>á</w:t>
            </w:r>
            <w:r w:rsidRPr="003F0FAD">
              <w:rPr>
                <w:lang w:val="es-ES"/>
              </w:rPr>
              <w:t>ndose</w:t>
            </w:r>
            <w:r w:rsidRPr="009636E9">
              <w:rPr>
                <w:lang w:val="es-ES"/>
              </w:rPr>
              <w:t xml:space="preserve"> </w:t>
            </w:r>
            <w:r w:rsidRPr="003F0FAD">
              <w:rPr>
                <w:lang w:val="es-ES"/>
              </w:rPr>
              <w:t>en</w:t>
            </w:r>
            <w:r w:rsidRPr="009636E9">
              <w:rPr>
                <w:lang w:val="es-ES"/>
              </w:rPr>
              <w:t xml:space="preserve"> </w:t>
            </w:r>
            <w:r>
              <w:rPr>
                <w:lang w:val="es-ES"/>
              </w:rPr>
              <w:t>la</w:t>
            </w:r>
            <w:r w:rsidRPr="009636E9">
              <w:rPr>
                <w:lang w:val="es-ES"/>
              </w:rPr>
              <w:t xml:space="preserve"> </w:t>
            </w:r>
            <w:r>
              <w:rPr>
                <w:lang w:val="es-ES"/>
              </w:rPr>
              <w:t>estrategia</w:t>
            </w:r>
            <w:r w:rsidRPr="009636E9">
              <w:rPr>
                <w:lang w:val="es-ES"/>
              </w:rPr>
              <w:t xml:space="preserve"> </w:t>
            </w:r>
            <w:r>
              <w:rPr>
                <w:lang w:val="es-ES"/>
              </w:rPr>
              <w:t>renovada</w:t>
            </w:r>
            <w:r w:rsidRPr="009636E9">
              <w:rPr>
                <w:lang w:val="es-ES"/>
              </w:rPr>
              <w:t xml:space="preserve">  </w:t>
            </w:r>
            <w:r>
              <w:rPr>
                <w:lang w:val="es-ES"/>
              </w:rPr>
              <w:t>del</w:t>
            </w:r>
            <w:r w:rsidRPr="009636E9">
              <w:rPr>
                <w:lang w:val="es-ES"/>
              </w:rPr>
              <w:t xml:space="preserve"> </w:t>
            </w:r>
            <w:r>
              <w:rPr>
                <w:lang w:val="es-ES"/>
              </w:rPr>
              <w:t>desarrollo</w:t>
            </w:r>
            <w:r w:rsidRPr="009636E9">
              <w:rPr>
                <w:lang w:val="es-ES"/>
              </w:rPr>
              <w:t xml:space="preserve">, </w:t>
            </w:r>
            <w:r>
              <w:rPr>
                <w:lang w:val="es-ES"/>
              </w:rPr>
              <w:t>a</w:t>
            </w:r>
            <w:r w:rsidRPr="009636E9">
              <w:rPr>
                <w:lang w:val="es-ES"/>
              </w:rPr>
              <w:t xml:space="preserve"> </w:t>
            </w:r>
            <w:r>
              <w:rPr>
                <w:lang w:val="es-ES"/>
              </w:rPr>
              <w:t>todos</w:t>
            </w:r>
            <w:r w:rsidRPr="009636E9">
              <w:rPr>
                <w:lang w:val="es-ES"/>
              </w:rPr>
              <w:t xml:space="preserve"> </w:t>
            </w:r>
            <w:r w:rsidR="009636E9">
              <w:rPr>
                <w:lang w:val="es-ES"/>
              </w:rPr>
              <w:t xml:space="preserve">los objetos turísticos, que permitirá usar el servicio no sólo como un global </w:t>
            </w:r>
            <w:r w:rsidR="006B1A60">
              <w:rPr>
                <w:lang w:val="es-ES"/>
              </w:rPr>
              <w:t>mercado</w:t>
            </w:r>
            <w:r w:rsidR="009636E9">
              <w:rPr>
                <w:lang w:val="es-ES"/>
              </w:rPr>
              <w:t xml:space="preserve"> de bienes y servicios pero como el centro de </w:t>
            </w:r>
            <w:r w:rsidR="009636E9" w:rsidRPr="009636E9">
              <w:rPr>
                <w:lang w:val="es-ES"/>
              </w:rPr>
              <w:t xml:space="preserve">difusión de la </w:t>
            </w:r>
            <w:r w:rsidR="009636E9" w:rsidRPr="009636E9">
              <w:rPr>
                <w:lang w:val="es-ES"/>
              </w:rPr>
              <w:lastRenderedPageBreak/>
              <w:t>información</w:t>
            </w:r>
            <w:r w:rsidR="003D7520">
              <w:rPr>
                <w:lang w:val="es-ES"/>
              </w:rPr>
              <w:t xml:space="preserve"> específica</w:t>
            </w:r>
            <w:r w:rsidR="009636E9">
              <w:rPr>
                <w:lang w:val="es-ES"/>
              </w:rPr>
              <w:t xml:space="preserve"> y eventos interactivos. Las publicidades locales, </w:t>
            </w:r>
            <w:r w:rsidR="003D0F50">
              <w:rPr>
                <w:lang w:val="es-ES"/>
              </w:rPr>
              <w:t>los datos</w:t>
            </w:r>
            <w:r w:rsidR="009636E9">
              <w:rPr>
                <w:lang w:val="es-ES"/>
              </w:rPr>
              <w:t xml:space="preserve"> sobre el hotel</w:t>
            </w:r>
            <w:r w:rsidR="003D0F50">
              <w:rPr>
                <w:lang w:val="es-ES"/>
              </w:rPr>
              <w:t xml:space="preserve"> y también</w:t>
            </w:r>
            <w:r w:rsidR="009636E9">
              <w:rPr>
                <w:lang w:val="es-ES"/>
              </w:rPr>
              <w:t xml:space="preserve"> </w:t>
            </w:r>
            <w:r w:rsidR="003D0F50">
              <w:rPr>
                <w:lang w:val="es-ES"/>
              </w:rPr>
              <w:t xml:space="preserve">sobre </w:t>
            </w:r>
            <w:r w:rsidR="009636E9" w:rsidRPr="009636E9">
              <w:rPr>
                <w:lang w:val="es-ES"/>
              </w:rPr>
              <w:t>los territorios circundantes</w:t>
            </w:r>
            <w:r w:rsidR="003D0F50">
              <w:rPr>
                <w:lang w:val="es-ES"/>
              </w:rPr>
              <w:t xml:space="preserve">, precios y propuestas pueden servir como información; las tareas del hotel y el turismo de la región como tareas. </w:t>
            </w:r>
          </w:p>
          <w:p w:rsidR="003610EE" w:rsidRPr="003F0FAD" w:rsidRDefault="003610EE" w:rsidP="000C327C">
            <w:pPr>
              <w:spacing w:after="0" w:line="240" w:lineRule="auto"/>
              <w:rPr>
                <w:lang w:val="es-ES"/>
              </w:rPr>
            </w:pPr>
            <w:r>
              <w:rPr>
                <w:lang w:val="es-ES"/>
              </w:rPr>
              <w:t xml:space="preserve">Durante la difusión de la información, incluso la información sobre los eventos, en </w:t>
            </w:r>
            <w:r w:rsidRPr="003610EE">
              <w:rPr>
                <w:lang w:val="es-ES"/>
              </w:rPr>
              <w:t>el área determinada</w:t>
            </w:r>
            <w:r>
              <w:rPr>
                <w:lang w:val="es-ES"/>
              </w:rPr>
              <w:t xml:space="preserve"> una parte de los tokens DBT se reserva como una parte que motiva y </w:t>
            </w:r>
            <w:r w:rsidR="00D128DD">
              <w:rPr>
                <w:lang w:val="es-ES"/>
              </w:rPr>
              <w:t xml:space="preserve">se distribuye etre los socios de la red </w:t>
            </w:r>
            <w:r w:rsidR="004A00A9">
              <w:rPr>
                <w:lang w:val="es-ES"/>
              </w:rPr>
              <w:t xml:space="preserve">y los turistas en las </w:t>
            </w:r>
            <w:r w:rsidR="004A00A9" w:rsidRPr="004A00A9">
              <w:rPr>
                <w:lang w:val="es-ES"/>
              </w:rPr>
              <w:t>cuentas internas</w:t>
            </w:r>
            <w:r w:rsidR="004A00A9">
              <w:rPr>
                <w:lang w:val="es-ES"/>
              </w:rPr>
              <w:t xml:space="preserve"> del DeskBell. </w:t>
            </w:r>
            <w:r w:rsidR="00096266">
              <w:rPr>
                <w:lang w:val="es-ES"/>
              </w:rPr>
              <w:t xml:space="preserve">El cliente puede elegir </w:t>
            </w:r>
            <w:r w:rsidR="00096266" w:rsidRPr="00096266">
              <w:rPr>
                <w:lang w:val="es-ES"/>
              </w:rPr>
              <w:t>un</w:t>
            </w:r>
            <w:r w:rsidR="00096266">
              <w:rPr>
                <w:lang w:val="es-ES"/>
              </w:rPr>
              <w:t>a</w:t>
            </w:r>
            <w:r w:rsidR="00096266" w:rsidRPr="00096266">
              <w:rPr>
                <w:lang w:val="es-ES"/>
              </w:rPr>
              <w:t xml:space="preserve"> o más</w:t>
            </w:r>
            <w:r w:rsidR="00096266">
              <w:rPr>
                <w:lang w:val="es-ES"/>
              </w:rPr>
              <w:t xml:space="preserve"> condiciones, y si el turista las cumple, él </w:t>
            </w:r>
            <w:r w:rsidR="00096266" w:rsidRPr="00096266">
              <w:rPr>
                <w:lang w:val="es-ES"/>
              </w:rPr>
              <w:t>será recompensado</w:t>
            </w:r>
            <w:r w:rsidR="00096266">
              <w:rPr>
                <w:lang w:val="es-ES"/>
              </w:rPr>
              <w:t xml:space="preserve"> con los tokens DBT y los socios recibirán una parte motivacional. Esa condición puede ser una simple lectura de un comunicado o la respuesta a este comunicado. Puede ser algo más difícil, como acci</w:t>
            </w:r>
            <w:r w:rsidR="000C327C">
              <w:rPr>
                <w:lang w:val="es-ES"/>
              </w:rPr>
              <w:t>ones de</w:t>
            </w:r>
            <w:r w:rsidR="00096266">
              <w:rPr>
                <w:lang w:val="es-ES"/>
              </w:rPr>
              <w:t xml:space="preserve"> </w:t>
            </w:r>
            <w:r w:rsidR="00096266" w:rsidRPr="00096266">
              <w:rPr>
                <w:lang w:val="es-ES"/>
              </w:rPr>
              <w:t>múltiples niveles</w:t>
            </w:r>
            <w:r w:rsidR="000C327C">
              <w:rPr>
                <w:lang w:val="es-ES"/>
              </w:rPr>
              <w:t xml:space="preserve"> que se realizan en los programas específicas y son acompañadas por un contrato inteligente si hay necesidad. Por ejemplo, el cliente puede motivar al turista no sólo ver su mensaje, sino visitar algún evento, dónde el hecho sobre la acción será fijado por</w:t>
            </w:r>
            <w:r w:rsidR="00CA1BA1">
              <w:rPr>
                <w:lang w:val="es-ES"/>
              </w:rPr>
              <w:t xml:space="preserve"> </w:t>
            </w:r>
            <w:r w:rsidR="000C327C">
              <w:rPr>
                <w:lang w:val="es-ES"/>
              </w:rPr>
              <w:t xml:space="preserve">medio de la geolocalización. </w:t>
            </w:r>
          </w:p>
        </w:tc>
      </w:tr>
      <w:tr w:rsidR="00DD682F" w:rsidRPr="00CE0964">
        <w:tc>
          <w:tcPr>
            <w:tcW w:w="420" w:type="dxa"/>
            <w:shd w:val="clear" w:color="auto" w:fill="auto"/>
          </w:tcPr>
          <w:p w:rsidR="00DD682F" w:rsidRPr="003F0FAD" w:rsidRDefault="00DD682F">
            <w:pPr>
              <w:spacing w:after="0" w:line="240" w:lineRule="auto"/>
              <w:rPr>
                <w:lang w:val="es-ES"/>
              </w:rPr>
            </w:pPr>
          </w:p>
        </w:tc>
        <w:tc>
          <w:tcPr>
            <w:tcW w:w="7069" w:type="dxa"/>
            <w:shd w:val="clear" w:color="auto" w:fill="auto"/>
          </w:tcPr>
          <w:p w:rsidR="00DD682F" w:rsidRDefault="007A6798">
            <w:pPr>
              <w:spacing w:after="0" w:line="240" w:lineRule="auto"/>
            </w:pPr>
            <w:r>
              <w:t>Совокупность таргетированного сообщения, мотивирующей части и условий вознаграждения туриста мы называем программой продвижения. Отдельные программы продвижения будут продуктами в рамках платформы DeskBell Chain: в сотрудничестве с отельерами и туристическим бизнесом мы будем разрабатывать конкретные схемы мотивации и обмена услугами любой сложности благодаря гибкости системы. Проект DeskBell Chain - платформа, позволяющая создавать различные конфигурации маркетинговых и социальных программ. В рамках проекта будут разрабатываться как общие средства DeskBell, включая функционал мобильных приложений, серверное программное обеспечение, так и дополнительные смарт-контракты Ethereum для обеспечения неподдельности и надежности данных. Главная задача DeskBell Chain — обеспечение гибкости в разработке программ и бизнес-логики, эффективной как для объектов туризма, так и для конечных пользователей.</w:t>
            </w:r>
          </w:p>
        </w:tc>
        <w:tc>
          <w:tcPr>
            <w:tcW w:w="7071" w:type="dxa"/>
            <w:shd w:val="clear" w:color="auto" w:fill="auto"/>
          </w:tcPr>
          <w:p w:rsidR="007077AA" w:rsidRPr="00342228" w:rsidRDefault="003D7520" w:rsidP="002565C2">
            <w:pPr>
              <w:spacing w:after="0" w:line="240" w:lineRule="auto"/>
              <w:rPr>
                <w:lang w:val="es-ES"/>
              </w:rPr>
            </w:pPr>
            <w:r>
              <w:rPr>
                <w:lang w:val="es-ES"/>
              </w:rPr>
              <w:t xml:space="preserve">El conjunto del comunicado específico, de la parte motivacional y las condiciones de remuneración para el turista llamamos un programa de promoción. Algunos programas de promoción serán productos en el marco de la plataforma </w:t>
            </w:r>
            <w:r w:rsidRPr="003D7520">
              <w:rPr>
                <w:lang w:val="es-ES"/>
              </w:rPr>
              <w:t>DeskBell Chain</w:t>
            </w:r>
            <w:r>
              <w:rPr>
                <w:lang w:val="es-ES"/>
              </w:rPr>
              <w:t xml:space="preserve">: en la colaboración con el turísmo y </w:t>
            </w:r>
            <w:r w:rsidR="002565C2">
              <w:rPr>
                <w:lang w:val="es-ES"/>
              </w:rPr>
              <w:t xml:space="preserve">la industria </w:t>
            </w:r>
            <w:r>
              <w:rPr>
                <w:lang w:val="es-ES"/>
              </w:rPr>
              <w:t>hoteler</w:t>
            </w:r>
            <w:r w:rsidR="002565C2">
              <w:rPr>
                <w:lang w:val="es-ES"/>
              </w:rPr>
              <w:t>a</w:t>
            </w:r>
            <w:r>
              <w:rPr>
                <w:lang w:val="es-ES"/>
              </w:rPr>
              <w:t xml:space="preserve"> vamos a elaborar los planes concretos para motivación e intercambio de los servicios de cualquier dificultad</w:t>
            </w:r>
            <w:r w:rsidR="00F521C0">
              <w:rPr>
                <w:lang w:val="es-ES"/>
              </w:rPr>
              <w:t xml:space="preserve"> gracias a la flexibilidad del sistema. El proyecto </w:t>
            </w:r>
            <w:r w:rsidR="00F521C0" w:rsidRPr="00F521C0">
              <w:rPr>
                <w:lang w:val="es-ES"/>
              </w:rPr>
              <w:t>DeskBell Chain</w:t>
            </w:r>
            <w:r w:rsidR="00F521C0">
              <w:rPr>
                <w:lang w:val="es-ES"/>
              </w:rPr>
              <w:t xml:space="preserve"> es una plataforma que permite crear las </w:t>
            </w:r>
            <w:r w:rsidR="002565C2">
              <w:rPr>
                <w:lang w:val="es-ES"/>
              </w:rPr>
              <w:t xml:space="preserve">diferentes </w:t>
            </w:r>
            <w:r w:rsidR="00F521C0">
              <w:rPr>
                <w:lang w:val="es-ES"/>
              </w:rPr>
              <w:t xml:space="preserve">configuraciones de los programas sociales y los de marketing. En el marco del proyecto se elaborarán tanto los </w:t>
            </w:r>
            <w:r w:rsidR="00F521C0" w:rsidRPr="00F521C0">
              <w:rPr>
                <w:lang w:val="es-ES"/>
              </w:rPr>
              <w:t>instrumentos comunes</w:t>
            </w:r>
            <w:r w:rsidR="00F521C0">
              <w:rPr>
                <w:lang w:val="es-ES"/>
              </w:rPr>
              <w:t xml:space="preserve"> del DeskBell, incluyendo las funciones de las aplicaciones móviles</w:t>
            </w:r>
            <w:r w:rsidR="00342228">
              <w:rPr>
                <w:lang w:val="es-ES"/>
              </w:rPr>
              <w:t xml:space="preserve"> y</w:t>
            </w:r>
            <w:r w:rsidR="00F521C0">
              <w:rPr>
                <w:lang w:val="es-ES"/>
              </w:rPr>
              <w:t xml:space="preserve"> los programas informáticos del servidor</w:t>
            </w:r>
            <w:r w:rsidR="00342228">
              <w:rPr>
                <w:lang w:val="es-ES"/>
              </w:rPr>
              <w:t xml:space="preserve">, como adicionales contratos inteligentes del Ethereum para la garantía de autenticidad y </w:t>
            </w:r>
            <w:r w:rsidR="00342228" w:rsidRPr="00342228">
              <w:rPr>
                <w:lang w:val="es-ES"/>
              </w:rPr>
              <w:t>confiabilidad</w:t>
            </w:r>
            <w:r w:rsidR="00342228">
              <w:rPr>
                <w:lang w:val="es-ES"/>
              </w:rPr>
              <w:t xml:space="preserve"> de los datos. La tarea principal del </w:t>
            </w:r>
            <w:r w:rsidR="00342228" w:rsidRPr="00342228">
              <w:rPr>
                <w:lang w:val="es-ES"/>
              </w:rPr>
              <w:t>DeskBell Chain</w:t>
            </w:r>
            <w:r w:rsidR="00342228">
              <w:rPr>
                <w:lang w:val="es-ES"/>
              </w:rPr>
              <w:t xml:space="preserve"> es garantizar la flexibilidad en la elaboración de programas y en la lógica de negocio que es efectiva tanto para objetos turísticos como para </w:t>
            </w:r>
            <w:r w:rsidR="00342228" w:rsidRPr="00AD2633">
              <w:rPr>
                <w:lang w:val="es-ES"/>
              </w:rPr>
              <w:t>usuarios finales</w:t>
            </w:r>
            <w:r w:rsidR="00342228">
              <w:rPr>
                <w:lang w:val="es-ES"/>
              </w:rPr>
              <w:t>.</w:t>
            </w:r>
          </w:p>
        </w:tc>
      </w:tr>
      <w:tr w:rsidR="00DD682F" w:rsidRPr="00CE0964">
        <w:tc>
          <w:tcPr>
            <w:tcW w:w="420" w:type="dxa"/>
            <w:shd w:val="clear" w:color="auto" w:fill="auto"/>
          </w:tcPr>
          <w:p w:rsidR="00DD682F" w:rsidRPr="003D7520" w:rsidRDefault="00DD682F">
            <w:pPr>
              <w:spacing w:after="0" w:line="240" w:lineRule="auto"/>
              <w:rPr>
                <w:lang w:val="es-ES"/>
              </w:rPr>
            </w:pPr>
          </w:p>
        </w:tc>
        <w:tc>
          <w:tcPr>
            <w:tcW w:w="7069" w:type="dxa"/>
            <w:shd w:val="clear" w:color="auto" w:fill="auto"/>
          </w:tcPr>
          <w:p w:rsidR="00DD682F" w:rsidRDefault="007A6798">
            <w:pPr>
              <w:spacing w:after="0" w:line="240" w:lineRule="auto"/>
            </w:pPr>
            <w:r w:rsidRPr="00F521C0">
              <w:rPr>
                <w:lang w:val="es-ES"/>
              </w:rPr>
              <w:t>DeskBell</w:t>
            </w:r>
            <w:r w:rsidRPr="00B86C90">
              <w:t xml:space="preserve"> </w:t>
            </w:r>
            <w:r w:rsidRPr="00F521C0">
              <w:rPr>
                <w:lang w:val="es-ES"/>
              </w:rPr>
              <w:t>Cha</w:t>
            </w:r>
            <w:r>
              <w:t>in основан на геолокационной базе сервиса DeskBell и будет использовать отели как узлы, чтобы таргетированно распространять программы продвижения. В последствии узлами станут любые объекты туризма, зарегистрированные в системе и ставшие участниками экосистемы. Заказчиком может выступать любой человек, а также отели и туристический бизнес в области распространения.</w:t>
            </w:r>
          </w:p>
          <w:p w:rsidR="00DD682F" w:rsidRDefault="00DD682F">
            <w:pPr>
              <w:spacing w:after="0" w:line="240" w:lineRule="auto"/>
            </w:pPr>
          </w:p>
        </w:tc>
        <w:tc>
          <w:tcPr>
            <w:tcW w:w="7071" w:type="dxa"/>
            <w:shd w:val="clear" w:color="auto" w:fill="auto"/>
          </w:tcPr>
          <w:p w:rsidR="00DD682F" w:rsidRPr="00E91740" w:rsidRDefault="007077AA" w:rsidP="002565C2">
            <w:pPr>
              <w:spacing w:after="0" w:line="240" w:lineRule="auto"/>
              <w:rPr>
                <w:lang w:val="es-ES"/>
              </w:rPr>
            </w:pPr>
            <w:r>
              <w:rPr>
                <w:lang w:val="es-ES"/>
              </w:rPr>
              <w:t xml:space="preserve">El </w:t>
            </w:r>
            <w:r w:rsidRPr="00F521C0">
              <w:rPr>
                <w:lang w:val="es-ES"/>
              </w:rPr>
              <w:t>DeskBell Cha</w:t>
            </w:r>
            <w:r w:rsidRPr="00E91740">
              <w:rPr>
                <w:lang w:val="es-ES"/>
              </w:rPr>
              <w:t>in</w:t>
            </w:r>
            <w:r>
              <w:rPr>
                <w:lang w:val="es-ES"/>
              </w:rPr>
              <w:t xml:space="preserve"> </w:t>
            </w:r>
            <w:r w:rsidR="00E91740">
              <w:rPr>
                <w:lang w:val="es-ES"/>
              </w:rPr>
              <w:t xml:space="preserve">se </w:t>
            </w:r>
            <w:r w:rsidR="00DF49D4">
              <w:rPr>
                <w:lang w:val="es-ES"/>
              </w:rPr>
              <w:t>funda sobre la base de geolocalización</w:t>
            </w:r>
            <w:r w:rsidR="00E91740">
              <w:rPr>
                <w:lang w:val="es-ES"/>
              </w:rPr>
              <w:t xml:space="preserve"> </w:t>
            </w:r>
            <w:r w:rsidR="00DF49D4">
              <w:rPr>
                <w:lang w:val="es-ES"/>
              </w:rPr>
              <w:t>d</w:t>
            </w:r>
            <w:r w:rsidR="00E91740">
              <w:rPr>
                <w:lang w:val="es-ES"/>
              </w:rPr>
              <w:t xml:space="preserve">el servicio </w:t>
            </w:r>
            <w:r w:rsidR="00E91740" w:rsidRPr="00E91740">
              <w:rPr>
                <w:lang w:val="es-ES"/>
              </w:rPr>
              <w:t>DeskBell</w:t>
            </w:r>
            <w:r w:rsidR="00E91740">
              <w:rPr>
                <w:lang w:val="es-ES"/>
              </w:rPr>
              <w:t xml:space="preserve"> y usará hoteles como nudos para difundir los programas de promoción de una manera específica. </w:t>
            </w:r>
            <w:r w:rsidR="00A9060E" w:rsidRPr="00A9060E">
              <w:rPr>
                <w:lang w:val="es-ES"/>
              </w:rPr>
              <w:t>Posteriormente</w:t>
            </w:r>
            <w:r w:rsidR="00A9060E">
              <w:rPr>
                <w:lang w:val="es-ES"/>
              </w:rPr>
              <w:t xml:space="preserve"> cualquier objeto turístico que </w:t>
            </w:r>
            <w:r w:rsidR="002565C2">
              <w:rPr>
                <w:lang w:val="es-ES"/>
              </w:rPr>
              <w:t>es</w:t>
            </w:r>
            <w:r w:rsidR="00A9060E">
              <w:rPr>
                <w:lang w:val="es-ES"/>
              </w:rPr>
              <w:t xml:space="preserve"> registrado en el sistema y se ha hecho participante del ecosistema llegará a ser </w:t>
            </w:r>
            <w:r w:rsidR="002565C2">
              <w:rPr>
                <w:lang w:val="es-ES"/>
              </w:rPr>
              <w:t xml:space="preserve">una parte de </w:t>
            </w:r>
            <w:r w:rsidR="00A9060E">
              <w:rPr>
                <w:lang w:val="es-ES"/>
              </w:rPr>
              <w:t xml:space="preserve">los nudos. </w:t>
            </w:r>
            <w:r w:rsidR="006D36A7">
              <w:rPr>
                <w:lang w:val="es-ES"/>
              </w:rPr>
              <w:t xml:space="preserve">Cualquiera persona, el mismo turísmo y hoteles pueden actuar de clientes.  </w:t>
            </w:r>
          </w:p>
        </w:tc>
      </w:tr>
      <w:tr w:rsidR="00DD682F" w:rsidRPr="00CE0964">
        <w:tc>
          <w:tcPr>
            <w:tcW w:w="420" w:type="dxa"/>
            <w:shd w:val="clear" w:color="auto" w:fill="auto"/>
          </w:tcPr>
          <w:p w:rsidR="00DD682F" w:rsidRPr="00E91740" w:rsidRDefault="00DD682F">
            <w:pPr>
              <w:spacing w:after="0" w:line="240" w:lineRule="auto"/>
              <w:rPr>
                <w:lang w:val="es-ES"/>
              </w:rPr>
            </w:pPr>
          </w:p>
        </w:tc>
        <w:tc>
          <w:tcPr>
            <w:tcW w:w="7069" w:type="dxa"/>
            <w:shd w:val="clear" w:color="auto" w:fill="auto"/>
          </w:tcPr>
          <w:p w:rsidR="00DD682F" w:rsidRDefault="007A6798">
            <w:pPr>
              <w:spacing w:after="0" w:line="240" w:lineRule="auto"/>
            </w:pPr>
            <w:r>
              <w:t>Принцип работы экосистемы взаимной мотивации достаточно прост:</w:t>
            </w:r>
          </w:p>
          <w:p w:rsidR="00DD682F" w:rsidRDefault="00DD682F">
            <w:pPr>
              <w:spacing w:after="0" w:line="240" w:lineRule="auto"/>
            </w:pPr>
          </w:p>
        </w:tc>
        <w:tc>
          <w:tcPr>
            <w:tcW w:w="7071" w:type="dxa"/>
            <w:shd w:val="clear" w:color="auto" w:fill="auto"/>
          </w:tcPr>
          <w:p w:rsidR="00DD682F" w:rsidRPr="00E035EF" w:rsidRDefault="00E035EF">
            <w:pPr>
              <w:spacing w:after="0" w:line="240" w:lineRule="auto"/>
              <w:rPr>
                <w:lang w:val="es-ES"/>
              </w:rPr>
            </w:pPr>
            <w:r>
              <w:rPr>
                <w:lang w:val="es-ES"/>
              </w:rPr>
              <w:t xml:space="preserve">El </w:t>
            </w:r>
            <w:r w:rsidRPr="00E035EF">
              <w:rPr>
                <w:lang w:val="es-ES"/>
              </w:rPr>
              <w:t>principio operacional</w:t>
            </w:r>
            <w:r>
              <w:rPr>
                <w:lang w:val="es-ES"/>
              </w:rPr>
              <w:t xml:space="preserve"> del ecosistema de motivación recíproca es bastante simple:</w:t>
            </w:r>
          </w:p>
        </w:tc>
      </w:tr>
      <w:tr w:rsidR="00DD682F" w:rsidRPr="00CE0964">
        <w:tc>
          <w:tcPr>
            <w:tcW w:w="420" w:type="dxa"/>
            <w:shd w:val="clear" w:color="auto" w:fill="auto"/>
          </w:tcPr>
          <w:p w:rsidR="00DD682F" w:rsidRPr="00E035EF" w:rsidRDefault="00DD682F">
            <w:pPr>
              <w:spacing w:after="0" w:line="240" w:lineRule="auto"/>
              <w:rPr>
                <w:lang w:val="es-ES"/>
              </w:rPr>
            </w:pPr>
          </w:p>
        </w:tc>
        <w:tc>
          <w:tcPr>
            <w:tcW w:w="7069" w:type="dxa"/>
            <w:shd w:val="clear" w:color="auto" w:fill="auto"/>
          </w:tcPr>
          <w:p w:rsidR="00DD682F" w:rsidRDefault="007A6798">
            <w:pPr>
              <w:spacing w:after="0" w:line="240" w:lineRule="auto"/>
            </w:pPr>
            <w:r>
              <w:t>заказчик выбирает программу продвижения;</w:t>
            </w:r>
          </w:p>
          <w:p w:rsidR="00DD682F" w:rsidRDefault="00DD682F">
            <w:pPr>
              <w:spacing w:after="0" w:line="240" w:lineRule="auto"/>
            </w:pPr>
          </w:p>
        </w:tc>
        <w:tc>
          <w:tcPr>
            <w:tcW w:w="7071" w:type="dxa"/>
            <w:shd w:val="clear" w:color="auto" w:fill="auto"/>
          </w:tcPr>
          <w:p w:rsidR="00DD682F" w:rsidRPr="00E035EF" w:rsidRDefault="00E035EF">
            <w:pPr>
              <w:spacing w:after="0" w:line="240" w:lineRule="auto"/>
              <w:rPr>
                <w:lang w:val="es-ES"/>
              </w:rPr>
            </w:pPr>
            <w:r>
              <w:rPr>
                <w:lang w:val="es-ES"/>
              </w:rPr>
              <w:t>el cliente elija un programa de promoción;</w:t>
            </w:r>
          </w:p>
        </w:tc>
      </w:tr>
      <w:tr w:rsidR="00DD682F" w:rsidRPr="00CE0964">
        <w:tc>
          <w:tcPr>
            <w:tcW w:w="420" w:type="dxa"/>
            <w:shd w:val="clear" w:color="auto" w:fill="auto"/>
          </w:tcPr>
          <w:p w:rsidR="00DD682F" w:rsidRPr="00E035EF" w:rsidRDefault="00DD682F">
            <w:pPr>
              <w:spacing w:after="0" w:line="240" w:lineRule="auto"/>
              <w:rPr>
                <w:lang w:val="es-ES"/>
              </w:rPr>
            </w:pPr>
          </w:p>
        </w:tc>
        <w:tc>
          <w:tcPr>
            <w:tcW w:w="7069" w:type="dxa"/>
            <w:shd w:val="clear" w:color="auto" w:fill="auto"/>
          </w:tcPr>
          <w:p w:rsidR="00DD682F" w:rsidRDefault="007A6798">
            <w:pPr>
              <w:spacing w:after="0" w:line="240" w:lineRule="auto"/>
            </w:pPr>
            <w:r>
              <w:t>определяет географию и способ распространения: в конкретных объектах туризма по типу, в городе, регионе, по предпочтениям клиентов и так далее;</w:t>
            </w:r>
          </w:p>
          <w:p w:rsidR="00DD682F" w:rsidRDefault="00DD682F">
            <w:pPr>
              <w:spacing w:after="0" w:line="240" w:lineRule="auto"/>
            </w:pPr>
          </w:p>
        </w:tc>
        <w:tc>
          <w:tcPr>
            <w:tcW w:w="7071" w:type="dxa"/>
            <w:shd w:val="clear" w:color="auto" w:fill="auto"/>
          </w:tcPr>
          <w:p w:rsidR="00DD682F" w:rsidRPr="00E035EF" w:rsidRDefault="00E035EF" w:rsidP="00E035EF">
            <w:pPr>
              <w:spacing w:after="0" w:line="240" w:lineRule="auto"/>
              <w:rPr>
                <w:lang w:val="es-ES"/>
              </w:rPr>
            </w:pPr>
            <w:r>
              <w:rPr>
                <w:lang w:val="es-ES"/>
              </w:rPr>
              <w:t xml:space="preserve">determina la geografía y un </w:t>
            </w:r>
            <w:r w:rsidRPr="00E035EF">
              <w:rPr>
                <w:lang w:val="es-ES"/>
              </w:rPr>
              <w:t xml:space="preserve">método para </w:t>
            </w:r>
            <w:r>
              <w:rPr>
                <w:lang w:val="es-ES"/>
              </w:rPr>
              <w:t xml:space="preserve">la </w:t>
            </w:r>
            <w:r w:rsidRPr="00E035EF">
              <w:rPr>
                <w:lang w:val="es-ES"/>
              </w:rPr>
              <w:t>difu</w:t>
            </w:r>
            <w:r>
              <w:rPr>
                <w:lang w:val="es-ES"/>
              </w:rPr>
              <w:t>sión: en concretos objetos turísticos por tipo de la ciudad, región preferencias de clientes etc.</w:t>
            </w:r>
            <w:r w:rsidR="00C31727">
              <w:rPr>
                <w:lang w:val="es-ES"/>
              </w:rPr>
              <w:t>;</w:t>
            </w:r>
          </w:p>
        </w:tc>
      </w:tr>
      <w:tr w:rsidR="00DD682F" w:rsidRPr="00CE0964">
        <w:tc>
          <w:tcPr>
            <w:tcW w:w="420" w:type="dxa"/>
            <w:shd w:val="clear" w:color="auto" w:fill="auto"/>
          </w:tcPr>
          <w:p w:rsidR="00DD682F" w:rsidRPr="00E035EF" w:rsidRDefault="00DD682F">
            <w:pPr>
              <w:spacing w:after="0" w:line="240" w:lineRule="auto"/>
              <w:rPr>
                <w:lang w:val="es-ES"/>
              </w:rPr>
            </w:pPr>
          </w:p>
        </w:tc>
        <w:tc>
          <w:tcPr>
            <w:tcW w:w="7069" w:type="dxa"/>
            <w:shd w:val="clear" w:color="auto" w:fill="auto"/>
          </w:tcPr>
          <w:p w:rsidR="00DD682F" w:rsidRDefault="007A6798">
            <w:pPr>
              <w:spacing w:after="0" w:line="240" w:lineRule="auto"/>
            </w:pPr>
            <w:r>
              <w:t>настраивает условия вознаграждения;</w:t>
            </w:r>
          </w:p>
          <w:p w:rsidR="00DD682F" w:rsidRDefault="00DD682F">
            <w:pPr>
              <w:spacing w:after="0" w:line="240" w:lineRule="auto"/>
            </w:pPr>
          </w:p>
        </w:tc>
        <w:tc>
          <w:tcPr>
            <w:tcW w:w="7071" w:type="dxa"/>
            <w:shd w:val="clear" w:color="auto" w:fill="auto"/>
          </w:tcPr>
          <w:p w:rsidR="00DD682F" w:rsidRPr="00C31727" w:rsidRDefault="00C31727">
            <w:pPr>
              <w:spacing w:after="0" w:line="240" w:lineRule="auto"/>
              <w:rPr>
                <w:lang w:val="es-ES"/>
              </w:rPr>
            </w:pPr>
            <w:r>
              <w:rPr>
                <w:lang w:val="es-ES"/>
              </w:rPr>
              <w:t>establece las condiciones de remuneración;</w:t>
            </w:r>
          </w:p>
        </w:tc>
      </w:tr>
      <w:tr w:rsidR="00DD682F" w:rsidRPr="00CE0964">
        <w:tc>
          <w:tcPr>
            <w:tcW w:w="420" w:type="dxa"/>
            <w:shd w:val="clear" w:color="auto" w:fill="auto"/>
          </w:tcPr>
          <w:p w:rsidR="00DD682F" w:rsidRPr="00C31727" w:rsidRDefault="00DD682F">
            <w:pPr>
              <w:spacing w:after="0" w:line="240" w:lineRule="auto"/>
              <w:rPr>
                <w:lang w:val="es-ES"/>
              </w:rPr>
            </w:pPr>
          </w:p>
        </w:tc>
        <w:tc>
          <w:tcPr>
            <w:tcW w:w="7069" w:type="dxa"/>
            <w:shd w:val="clear" w:color="auto" w:fill="auto"/>
          </w:tcPr>
          <w:p w:rsidR="00DD682F" w:rsidRDefault="007A6798">
            <w:pPr>
              <w:spacing w:after="0" w:line="240" w:lineRule="auto"/>
            </w:pPr>
            <w:r>
              <w:t>при необходимости пополняет внутренний счет в DBT;</w:t>
            </w:r>
          </w:p>
          <w:p w:rsidR="00DD682F" w:rsidRDefault="00DD682F">
            <w:pPr>
              <w:spacing w:after="0" w:line="240" w:lineRule="auto"/>
            </w:pPr>
          </w:p>
        </w:tc>
        <w:tc>
          <w:tcPr>
            <w:tcW w:w="7071" w:type="dxa"/>
            <w:shd w:val="clear" w:color="auto" w:fill="auto"/>
          </w:tcPr>
          <w:p w:rsidR="00DD682F" w:rsidRPr="00A9497E" w:rsidRDefault="00A9497E" w:rsidP="00A9497E">
            <w:pPr>
              <w:spacing w:after="0" w:line="240" w:lineRule="auto"/>
              <w:rPr>
                <w:lang w:val="es-ES"/>
              </w:rPr>
            </w:pPr>
            <w:r w:rsidRPr="00A9497E">
              <w:rPr>
                <w:lang w:val="es-ES"/>
              </w:rPr>
              <w:t>en caso necesario</w:t>
            </w:r>
            <w:r>
              <w:rPr>
                <w:lang w:val="es-ES"/>
              </w:rPr>
              <w:t>,</w:t>
            </w:r>
            <w:r w:rsidRPr="00A9497E">
              <w:rPr>
                <w:lang w:val="es-ES"/>
              </w:rPr>
              <w:t xml:space="preserve"> </w:t>
            </w:r>
            <w:r>
              <w:rPr>
                <w:lang w:val="es-ES"/>
              </w:rPr>
              <w:t>recarga la cuenta interna en el DBT;</w:t>
            </w:r>
          </w:p>
        </w:tc>
      </w:tr>
      <w:tr w:rsidR="00DD682F" w:rsidRPr="00CE0964">
        <w:tc>
          <w:tcPr>
            <w:tcW w:w="420" w:type="dxa"/>
            <w:shd w:val="clear" w:color="auto" w:fill="auto"/>
          </w:tcPr>
          <w:p w:rsidR="00DD682F" w:rsidRPr="00A9497E" w:rsidRDefault="00DD682F">
            <w:pPr>
              <w:spacing w:after="0" w:line="240" w:lineRule="auto"/>
              <w:rPr>
                <w:lang w:val="es-ES"/>
              </w:rPr>
            </w:pPr>
          </w:p>
        </w:tc>
        <w:tc>
          <w:tcPr>
            <w:tcW w:w="7069" w:type="dxa"/>
            <w:shd w:val="clear" w:color="auto" w:fill="auto"/>
          </w:tcPr>
          <w:p w:rsidR="00DD682F" w:rsidRDefault="007A6798">
            <w:pPr>
              <w:spacing w:after="0" w:line="240" w:lineRule="auto"/>
            </w:pPr>
            <w:r>
              <w:t>токены будут распределяться между участниками в соответствии с выбранной программой продвижения и специфическими настройками:</w:t>
            </w:r>
          </w:p>
          <w:p w:rsidR="00DD682F" w:rsidRDefault="00DD682F">
            <w:pPr>
              <w:spacing w:after="0" w:line="240" w:lineRule="auto"/>
            </w:pPr>
          </w:p>
        </w:tc>
        <w:tc>
          <w:tcPr>
            <w:tcW w:w="7071" w:type="dxa"/>
            <w:shd w:val="clear" w:color="auto" w:fill="auto"/>
          </w:tcPr>
          <w:p w:rsidR="00DD682F" w:rsidRPr="00A9497E" w:rsidRDefault="00A9497E">
            <w:pPr>
              <w:spacing w:after="0" w:line="240" w:lineRule="auto"/>
              <w:rPr>
                <w:lang w:val="es-ES"/>
              </w:rPr>
            </w:pPr>
            <w:r>
              <w:rPr>
                <w:lang w:val="es-ES"/>
              </w:rPr>
              <w:t>los tokens se distribuirán entre participantes según la congfiguración específica y el programa de promoción que fue elegido:</w:t>
            </w:r>
          </w:p>
        </w:tc>
      </w:tr>
      <w:tr w:rsidR="00DD682F" w:rsidRPr="00CE0964">
        <w:tc>
          <w:tcPr>
            <w:tcW w:w="420" w:type="dxa"/>
            <w:shd w:val="clear" w:color="auto" w:fill="auto"/>
          </w:tcPr>
          <w:p w:rsidR="00DD682F" w:rsidRPr="00A9497E" w:rsidRDefault="00DD682F">
            <w:pPr>
              <w:spacing w:after="0" w:line="240" w:lineRule="auto"/>
              <w:rPr>
                <w:lang w:val="es-ES"/>
              </w:rPr>
            </w:pPr>
          </w:p>
        </w:tc>
        <w:tc>
          <w:tcPr>
            <w:tcW w:w="7069" w:type="dxa"/>
            <w:shd w:val="clear" w:color="auto" w:fill="auto"/>
          </w:tcPr>
          <w:p w:rsidR="00DD682F" w:rsidRDefault="007A6798">
            <w:pPr>
              <w:spacing w:after="0" w:line="240" w:lineRule="auto"/>
            </w:pPr>
            <w:r>
              <w:t>пользователь приложения получает вознаграждение по факту отклика на объявление или по итогу выполнению программного действия;</w:t>
            </w:r>
          </w:p>
          <w:p w:rsidR="00DD682F" w:rsidRDefault="00DD682F">
            <w:pPr>
              <w:spacing w:after="0" w:line="240" w:lineRule="auto"/>
            </w:pPr>
          </w:p>
        </w:tc>
        <w:tc>
          <w:tcPr>
            <w:tcW w:w="7071" w:type="dxa"/>
            <w:shd w:val="clear" w:color="auto" w:fill="auto"/>
          </w:tcPr>
          <w:p w:rsidR="00DD682F" w:rsidRPr="00BC0870" w:rsidRDefault="00BC0870" w:rsidP="00BC0870">
            <w:pPr>
              <w:spacing w:after="0" w:line="240" w:lineRule="auto"/>
              <w:rPr>
                <w:lang w:val="es-ES"/>
              </w:rPr>
            </w:pPr>
            <w:r>
              <w:rPr>
                <w:lang w:val="es-ES"/>
              </w:rPr>
              <w:t xml:space="preserve">el usuario de la aplicación </w:t>
            </w:r>
            <w:r w:rsidRPr="00BC0870">
              <w:rPr>
                <w:lang w:val="es-ES"/>
              </w:rPr>
              <w:t>recibe una remuneración</w:t>
            </w:r>
            <w:r>
              <w:rPr>
                <w:lang w:val="es-ES"/>
              </w:rPr>
              <w:t xml:space="preserve"> por la respuesta al anuncio o después de realizar acciones programáticas; </w:t>
            </w:r>
          </w:p>
        </w:tc>
      </w:tr>
      <w:tr w:rsidR="00DD682F" w:rsidRPr="00CE0964">
        <w:tc>
          <w:tcPr>
            <w:tcW w:w="420" w:type="dxa"/>
            <w:shd w:val="clear" w:color="auto" w:fill="auto"/>
          </w:tcPr>
          <w:p w:rsidR="00DD682F" w:rsidRPr="00BC0870" w:rsidRDefault="00DD682F">
            <w:pPr>
              <w:spacing w:after="0" w:line="240" w:lineRule="auto"/>
              <w:rPr>
                <w:lang w:val="es-ES"/>
              </w:rPr>
            </w:pPr>
          </w:p>
        </w:tc>
        <w:tc>
          <w:tcPr>
            <w:tcW w:w="7069" w:type="dxa"/>
            <w:shd w:val="clear" w:color="auto" w:fill="auto"/>
          </w:tcPr>
          <w:p w:rsidR="00DD682F" w:rsidRDefault="007A6798">
            <w:pPr>
              <w:spacing w:after="0" w:line="240" w:lineRule="auto"/>
            </w:pPr>
            <w:r>
              <w:t>объекты показа, узлы туристического бизнеса и отели получают вознаграждение, согласно выбранной заказчиком программе.</w:t>
            </w:r>
          </w:p>
          <w:p w:rsidR="00DD682F" w:rsidRDefault="00DD682F">
            <w:pPr>
              <w:spacing w:after="0" w:line="240" w:lineRule="auto"/>
            </w:pPr>
          </w:p>
        </w:tc>
        <w:tc>
          <w:tcPr>
            <w:tcW w:w="7071" w:type="dxa"/>
            <w:shd w:val="clear" w:color="auto" w:fill="auto"/>
          </w:tcPr>
          <w:p w:rsidR="00DD682F" w:rsidRPr="00F43D69" w:rsidRDefault="00F43D69" w:rsidP="00F43D69">
            <w:pPr>
              <w:spacing w:after="0" w:line="240" w:lineRule="auto"/>
              <w:rPr>
                <w:lang w:val="es-ES"/>
              </w:rPr>
            </w:pPr>
            <w:r>
              <w:rPr>
                <w:lang w:val="es-ES"/>
              </w:rPr>
              <w:t xml:space="preserve">objetos de la demostración, nudos del turismo y hoteles recibirán </w:t>
            </w:r>
            <w:r w:rsidRPr="00BC0870">
              <w:rPr>
                <w:lang w:val="es-ES"/>
              </w:rPr>
              <w:t>una remuneración</w:t>
            </w:r>
            <w:r>
              <w:rPr>
                <w:lang w:val="es-ES"/>
              </w:rPr>
              <w:t xml:space="preserve"> según el programa elegida por el cliente.</w:t>
            </w:r>
          </w:p>
        </w:tc>
      </w:tr>
      <w:tr w:rsidR="00DD682F" w:rsidRPr="00B25604">
        <w:tc>
          <w:tcPr>
            <w:tcW w:w="420" w:type="dxa"/>
            <w:shd w:val="clear" w:color="auto" w:fill="auto"/>
          </w:tcPr>
          <w:p w:rsidR="00DD682F" w:rsidRPr="00F43D69" w:rsidRDefault="00DD682F">
            <w:pPr>
              <w:spacing w:after="0" w:line="240" w:lineRule="auto"/>
              <w:rPr>
                <w:lang w:val="es-ES"/>
              </w:rPr>
            </w:pPr>
          </w:p>
        </w:tc>
        <w:tc>
          <w:tcPr>
            <w:tcW w:w="7069" w:type="dxa"/>
            <w:shd w:val="clear" w:color="auto" w:fill="auto"/>
          </w:tcPr>
          <w:p w:rsidR="00DD682F" w:rsidRDefault="007A6798">
            <w:pPr>
              <w:spacing w:after="0" w:line="240" w:lineRule="auto"/>
            </w:pPr>
            <w:r>
              <w:t>Условия получения вознаграждения зависят от конкретных программ продвижения и могут существенно различаться; кроме того, они будут разрабатываться и дополняться с развитием DeskBell Chain, как собственными силами, так и в сотрудничестве с туристическим бизнесом. К примеру, пользователи смогут получить вознаграждение за:</w:t>
            </w:r>
          </w:p>
          <w:p w:rsidR="00DD682F" w:rsidRDefault="00DD682F">
            <w:pPr>
              <w:spacing w:after="0" w:line="240" w:lineRule="auto"/>
            </w:pPr>
          </w:p>
        </w:tc>
        <w:tc>
          <w:tcPr>
            <w:tcW w:w="7071" w:type="dxa"/>
            <w:shd w:val="clear" w:color="auto" w:fill="auto"/>
          </w:tcPr>
          <w:p w:rsidR="00DD682F" w:rsidRPr="00CE40FA" w:rsidRDefault="00B25604" w:rsidP="00B25604">
            <w:pPr>
              <w:spacing w:after="0" w:line="240" w:lineRule="auto"/>
              <w:rPr>
                <w:lang w:val="es-ES"/>
              </w:rPr>
            </w:pPr>
            <w:r>
              <w:rPr>
                <w:lang w:val="es-ES"/>
              </w:rPr>
              <w:lastRenderedPageBreak/>
              <w:t>Las condiciones de recepción de la</w:t>
            </w:r>
            <w:r w:rsidRPr="00BC0870">
              <w:rPr>
                <w:lang w:val="es-ES"/>
              </w:rPr>
              <w:t xml:space="preserve"> remuneración</w:t>
            </w:r>
            <w:r>
              <w:rPr>
                <w:lang w:val="es-ES"/>
              </w:rPr>
              <w:t xml:space="preserve"> dependen de los programas concretos para promoción y pueden diferenciarse mucho</w:t>
            </w:r>
            <w:r w:rsidR="00CE40FA">
              <w:rPr>
                <w:lang w:val="es-ES"/>
              </w:rPr>
              <w:t xml:space="preserve">; además se elaborarán y se completarán con el desarrollo del </w:t>
            </w:r>
            <w:r w:rsidR="00CE40FA" w:rsidRPr="00CE40FA">
              <w:rPr>
                <w:lang w:val="es-ES"/>
              </w:rPr>
              <w:t>DeskBell Chain</w:t>
            </w:r>
            <w:r w:rsidR="00CE40FA">
              <w:rPr>
                <w:lang w:val="es-ES"/>
              </w:rPr>
              <w:t xml:space="preserve"> tanto </w:t>
            </w:r>
            <w:r w:rsidR="00CE40FA" w:rsidRPr="00CE40FA">
              <w:rPr>
                <w:lang w:val="es-ES"/>
              </w:rPr>
              <w:t>por su propia fuerza</w:t>
            </w:r>
            <w:r w:rsidR="00CE40FA">
              <w:rPr>
                <w:lang w:val="es-ES"/>
              </w:rPr>
              <w:t xml:space="preserve"> como durante la colaboración con el turismo. Por ejemplo, usuarios podrán recibir la remuneración por:</w:t>
            </w:r>
          </w:p>
        </w:tc>
      </w:tr>
      <w:tr w:rsidR="00DD682F">
        <w:tc>
          <w:tcPr>
            <w:tcW w:w="420" w:type="dxa"/>
            <w:shd w:val="clear" w:color="auto" w:fill="auto"/>
          </w:tcPr>
          <w:p w:rsidR="00DD682F" w:rsidRPr="00B25604" w:rsidRDefault="00DD682F">
            <w:pPr>
              <w:spacing w:after="0" w:line="240" w:lineRule="auto"/>
              <w:rPr>
                <w:lang w:val="es-ES"/>
              </w:rPr>
            </w:pPr>
          </w:p>
        </w:tc>
        <w:tc>
          <w:tcPr>
            <w:tcW w:w="7069" w:type="dxa"/>
            <w:shd w:val="clear" w:color="auto" w:fill="auto"/>
          </w:tcPr>
          <w:p w:rsidR="00DD682F" w:rsidRDefault="007A6798">
            <w:pPr>
              <w:spacing w:after="0" w:line="240" w:lineRule="auto"/>
            </w:pPr>
            <w:r>
              <w:t>отклик на объявление;</w:t>
            </w:r>
          </w:p>
          <w:p w:rsidR="00DD682F" w:rsidRDefault="00DD682F">
            <w:pPr>
              <w:spacing w:after="0" w:line="240" w:lineRule="auto"/>
            </w:pPr>
          </w:p>
        </w:tc>
        <w:tc>
          <w:tcPr>
            <w:tcW w:w="7071" w:type="dxa"/>
            <w:shd w:val="clear" w:color="auto" w:fill="auto"/>
          </w:tcPr>
          <w:p w:rsidR="00DD682F" w:rsidRPr="001B13FF" w:rsidRDefault="001B13FF" w:rsidP="001B13FF">
            <w:pPr>
              <w:spacing w:after="0" w:line="240" w:lineRule="auto"/>
              <w:rPr>
                <w:lang w:val="es-ES"/>
              </w:rPr>
            </w:pPr>
            <w:r>
              <w:rPr>
                <w:lang w:val="es-ES"/>
              </w:rPr>
              <w:t>respuesta al comunicado;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посещение события, фиксированное геолокацией мобильного устройства;</w:t>
            </w:r>
          </w:p>
          <w:p w:rsidR="00DD682F" w:rsidRDefault="00DD682F">
            <w:pPr>
              <w:spacing w:after="0" w:line="240" w:lineRule="auto"/>
            </w:pPr>
          </w:p>
        </w:tc>
        <w:tc>
          <w:tcPr>
            <w:tcW w:w="7071" w:type="dxa"/>
            <w:shd w:val="clear" w:color="auto" w:fill="auto"/>
          </w:tcPr>
          <w:p w:rsidR="00DD682F" w:rsidRPr="001B13FF" w:rsidRDefault="001B13FF" w:rsidP="001B13FF">
            <w:pPr>
              <w:spacing w:after="0" w:line="240" w:lineRule="auto"/>
              <w:rPr>
                <w:lang w:val="es-ES"/>
              </w:rPr>
            </w:pPr>
            <w:r>
              <w:rPr>
                <w:lang w:val="es-ES"/>
              </w:rPr>
              <w:t xml:space="preserve">asistencia al evento fijado por la geolocalización del </w:t>
            </w:r>
            <w:r w:rsidRPr="001B13FF">
              <w:rPr>
                <w:lang w:val="es-ES"/>
              </w:rPr>
              <w:t>dispositivo móvil</w:t>
            </w:r>
            <w:r>
              <w:rPr>
                <w:lang w:val="es-ES"/>
              </w:rPr>
              <w:t>;</w:t>
            </w:r>
          </w:p>
        </w:tc>
      </w:tr>
      <w:tr w:rsidR="00DD682F" w:rsidRPr="00CE0964">
        <w:tc>
          <w:tcPr>
            <w:tcW w:w="420" w:type="dxa"/>
            <w:shd w:val="clear" w:color="auto" w:fill="auto"/>
          </w:tcPr>
          <w:p w:rsidR="00DD682F" w:rsidRPr="001B13FF" w:rsidRDefault="00DD682F">
            <w:pPr>
              <w:spacing w:after="0" w:line="240" w:lineRule="auto"/>
              <w:rPr>
                <w:lang w:val="es-ES"/>
              </w:rPr>
            </w:pPr>
          </w:p>
        </w:tc>
        <w:tc>
          <w:tcPr>
            <w:tcW w:w="7069" w:type="dxa"/>
            <w:shd w:val="clear" w:color="auto" w:fill="auto"/>
          </w:tcPr>
          <w:p w:rsidR="00DD682F" w:rsidRDefault="007A6798">
            <w:pPr>
              <w:spacing w:after="0" w:line="240" w:lineRule="auto"/>
            </w:pPr>
            <w:r>
              <w:t>снимки на мероприятии для маркетинговой кампании туристического сервиса;</w:t>
            </w:r>
          </w:p>
          <w:p w:rsidR="00DD682F" w:rsidRDefault="00DD682F">
            <w:pPr>
              <w:spacing w:after="0" w:line="240" w:lineRule="auto"/>
            </w:pPr>
          </w:p>
        </w:tc>
        <w:tc>
          <w:tcPr>
            <w:tcW w:w="7071" w:type="dxa"/>
            <w:shd w:val="clear" w:color="auto" w:fill="auto"/>
          </w:tcPr>
          <w:p w:rsidR="00DD682F" w:rsidRPr="001B13FF" w:rsidRDefault="001B13FF">
            <w:pPr>
              <w:spacing w:after="0" w:line="240" w:lineRule="auto"/>
              <w:rPr>
                <w:lang w:val="es-ES"/>
              </w:rPr>
            </w:pPr>
            <w:r>
              <w:rPr>
                <w:lang w:val="es-ES"/>
              </w:rPr>
              <w:t>tomar fotos en el evento para la compañía de marketing del servicio turístico;</w:t>
            </w:r>
          </w:p>
        </w:tc>
      </w:tr>
      <w:tr w:rsidR="00DD682F" w:rsidRPr="00CE0964">
        <w:tc>
          <w:tcPr>
            <w:tcW w:w="420" w:type="dxa"/>
            <w:shd w:val="clear" w:color="auto" w:fill="auto"/>
          </w:tcPr>
          <w:p w:rsidR="00DD682F" w:rsidRPr="001B13FF" w:rsidRDefault="00DD682F">
            <w:pPr>
              <w:spacing w:after="0" w:line="240" w:lineRule="auto"/>
              <w:rPr>
                <w:lang w:val="es-ES"/>
              </w:rPr>
            </w:pPr>
          </w:p>
        </w:tc>
        <w:tc>
          <w:tcPr>
            <w:tcW w:w="7069" w:type="dxa"/>
            <w:shd w:val="clear" w:color="auto" w:fill="auto"/>
          </w:tcPr>
          <w:p w:rsidR="00DD682F" w:rsidRDefault="007A6798">
            <w:pPr>
              <w:spacing w:after="0" w:line="240" w:lineRule="auto"/>
            </w:pPr>
            <w:r>
              <w:t>заполнение информации о достопримечательностях для отеля;</w:t>
            </w:r>
          </w:p>
          <w:p w:rsidR="00DD682F" w:rsidRDefault="00DD682F">
            <w:pPr>
              <w:spacing w:after="0" w:line="240" w:lineRule="auto"/>
            </w:pPr>
          </w:p>
        </w:tc>
        <w:tc>
          <w:tcPr>
            <w:tcW w:w="7071" w:type="dxa"/>
            <w:shd w:val="clear" w:color="auto" w:fill="auto"/>
          </w:tcPr>
          <w:p w:rsidR="00DD682F" w:rsidRPr="00AF6686" w:rsidRDefault="00DC67E4">
            <w:pPr>
              <w:spacing w:after="0" w:line="240" w:lineRule="auto"/>
              <w:rPr>
                <w:lang w:val="es-ES"/>
              </w:rPr>
            </w:pPr>
            <w:r>
              <w:rPr>
                <w:lang w:val="es-ES"/>
              </w:rPr>
              <w:t>re</w:t>
            </w:r>
            <w:r w:rsidR="00AF6686">
              <w:rPr>
                <w:lang w:val="es-ES"/>
              </w:rPr>
              <w:t xml:space="preserve">llenar la información sobre las atracciones para el hotel; </w:t>
            </w:r>
          </w:p>
        </w:tc>
      </w:tr>
      <w:tr w:rsidR="00DD682F" w:rsidRPr="00CE0964">
        <w:tc>
          <w:tcPr>
            <w:tcW w:w="420" w:type="dxa"/>
            <w:shd w:val="clear" w:color="auto" w:fill="auto"/>
          </w:tcPr>
          <w:p w:rsidR="00DD682F" w:rsidRPr="00AF6686" w:rsidRDefault="00DD682F">
            <w:pPr>
              <w:spacing w:after="0" w:line="240" w:lineRule="auto"/>
              <w:rPr>
                <w:lang w:val="es-ES"/>
              </w:rPr>
            </w:pPr>
          </w:p>
        </w:tc>
        <w:tc>
          <w:tcPr>
            <w:tcW w:w="7069" w:type="dxa"/>
            <w:shd w:val="clear" w:color="auto" w:fill="auto"/>
          </w:tcPr>
          <w:p w:rsidR="00DD682F" w:rsidRDefault="007A6798">
            <w:pPr>
              <w:spacing w:after="0" w:line="240" w:lineRule="auto"/>
            </w:pPr>
            <w:r>
              <w:t>отзывы и оценки ресторана или театра.</w:t>
            </w:r>
          </w:p>
          <w:p w:rsidR="00DD682F" w:rsidRDefault="00DD682F">
            <w:pPr>
              <w:spacing w:after="0" w:line="240" w:lineRule="auto"/>
            </w:pPr>
          </w:p>
        </w:tc>
        <w:tc>
          <w:tcPr>
            <w:tcW w:w="7071" w:type="dxa"/>
            <w:shd w:val="clear" w:color="auto" w:fill="auto"/>
          </w:tcPr>
          <w:p w:rsidR="00DD682F" w:rsidRPr="00AF6686" w:rsidRDefault="00AF6686" w:rsidP="00AF6686">
            <w:pPr>
              <w:spacing w:after="0" w:line="240" w:lineRule="auto"/>
              <w:rPr>
                <w:lang w:val="es-ES"/>
              </w:rPr>
            </w:pPr>
            <w:r>
              <w:rPr>
                <w:lang w:val="es-ES"/>
              </w:rPr>
              <w:t xml:space="preserve">referencias y </w:t>
            </w:r>
            <w:r w:rsidRPr="00AF6686">
              <w:rPr>
                <w:lang w:val="es-ES"/>
              </w:rPr>
              <w:t>apreciaci</w:t>
            </w:r>
            <w:r>
              <w:rPr>
                <w:lang w:val="es-ES"/>
              </w:rPr>
              <w:t>ones del restaurante o teatro.</w:t>
            </w:r>
          </w:p>
        </w:tc>
      </w:tr>
      <w:tr w:rsidR="00DD682F" w:rsidRPr="00CE0964">
        <w:tc>
          <w:tcPr>
            <w:tcW w:w="420" w:type="dxa"/>
            <w:shd w:val="clear" w:color="auto" w:fill="auto"/>
          </w:tcPr>
          <w:p w:rsidR="00DD682F" w:rsidRPr="00AF6686" w:rsidRDefault="00DD682F">
            <w:pPr>
              <w:spacing w:after="0" w:line="240" w:lineRule="auto"/>
              <w:rPr>
                <w:lang w:val="es-ES"/>
              </w:rPr>
            </w:pPr>
          </w:p>
        </w:tc>
        <w:tc>
          <w:tcPr>
            <w:tcW w:w="7069" w:type="dxa"/>
            <w:shd w:val="clear" w:color="auto" w:fill="auto"/>
          </w:tcPr>
          <w:p w:rsidR="00DD682F" w:rsidRPr="00B86C90" w:rsidRDefault="007A6798">
            <w:pPr>
              <w:spacing w:after="0" w:line="240" w:lineRule="auto"/>
            </w:pPr>
            <w:r>
              <w:t>На момент релиза DeskBell Chain мы разработаем и представим ряд программ продвижения:</w:t>
            </w:r>
          </w:p>
          <w:p w:rsidR="00DD682F" w:rsidRDefault="00DD682F">
            <w:pPr>
              <w:spacing w:after="0" w:line="240" w:lineRule="auto"/>
            </w:pPr>
          </w:p>
        </w:tc>
        <w:tc>
          <w:tcPr>
            <w:tcW w:w="7071" w:type="dxa"/>
            <w:shd w:val="clear" w:color="auto" w:fill="auto"/>
          </w:tcPr>
          <w:p w:rsidR="00DD682F" w:rsidRPr="00F42F6A" w:rsidRDefault="00F42F6A" w:rsidP="00F42F6A">
            <w:pPr>
              <w:spacing w:after="0" w:line="240" w:lineRule="auto"/>
              <w:rPr>
                <w:lang w:val="es-ES"/>
              </w:rPr>
            </w:pPr>
            <w:r>
              <w:rPr>
                <w:lang w:val="es-ES"/>
              </w:rPr>
              <w:t>Cuando llegue el momento de</w:t>
            </w:r>
            <w:r w:rsidR="00AF6686">
              <w:rPr>
                <w:lang w:val="es-ES"/>
              </w:rPr>
              <w:t xml:space="preserve"> </w:t>
            </w:r>
            <w:r w:rsidRPr="00F42F6A">
              <w:rPr>
                <w:lang w:val="es-ES"/>
              </w:rPr>
              <w:t>lanzamiento</w:t>
            </w:r>
            <w:r w:rsidR="00AF6686">
              <w:rPr>
                <w:lang w:val="es-ES"/>
              </w:rPr>
              <w:t xml:space="preserve"> </w:t>
            </w:r>
            <w:r>
              <w:rPr>
                <w:lang w:val="es-ES"/>
              </w:rPr>
              <w:t xml:space="preserve">del </w:t>
            </w:r>
            <w:r w:rsidRPr="00F42F6A">
              <w:rPr>
                <w:lang w:val="es-ES"/>
              </w:rPr>
              <w:t>DeskBell Chain</w:t>
            </w:r>
            <w:r>
              <w:rPr>
                <w:lang w:val="es-ES"/>
              </w:rPr>
              <w:t>, habríamos elaborado y presentado una serie de los programas de promoción:</w:t>
            </w:r>
          </w:p>
        </w:tc>
      </w:tr>
      <w:tr w:rsidR="00DD682F" w:rsidRPr="00CE0964">
        <w:tc>
          <w:tcPr>
            <w:tcW w:w="420" w:type="dxa"/>
            <w:shd w:val="clear" w:color="auto" w:fill="auto"/>
          </w:tcPr>
          <w:p w:rsidR="00DD682F" w:rsidRPr="00AF6686" w:rsidRDefault="00DD682F">
            <w:pPr>
              <w:spacing w:after="0" w:line="240" w:lineRule="auto"/>
              <w:rPr>
                <w:lang w:val="es-ES"/>
              </w:rPr>
            </w:pPr>
          </w:p>
        </w:tc>
        <w:tc>
          <w:tcPr>
            <w:tcW w:w="7069" w:type="dxa"/>
            <w:shd w:val="clear" w:color="auto" w:fill="auto"/>
          </w:tcPr>
          <w:p w:rsidR="00DD682F" w:rsidRDefault="007A6798">
            <w:pPr>
              <w:spacing w:after="0" w:line="240" w:lineRule="auto"/>
            </w:pPr>
            <w:r>
              <w:t>таргетированную систему объявлений, где мотивационная часть токенов будет распределяться между отелем пользователя, объектами туризма в точках показа объявления и самим пользователем по факту отклика или, по выбору заказчика, с посещением позиционно обозначенного мероприятия в заданное время;</w:t>
            </w:r>
          </w:p>
          <w:p w:rsidR="00DD682F" w:rsidRDefault="00DD682F">
            <w:pPr>
              <w:spacing w:after="0" w:line="240" w:lineRule="auto"/>
            </w:pPr>
          </w:p>
        </w:tc>
        <w:tc>
          <w:tcPr>
            <w:tcW w:w="7071" w:type="dxa"/>
            <w:shd w:val="clear" w:color="auto" w:fill="auto"/>
          </w:tcPr>
          <w:p w:rsidR="00DD682F" w:rsidRPr="00721663" w:rsidRDefault="00DC67E4" w:rsidP="00FE3E3F">
            <w:pPr>
              <w:spacing w:after="0" w:line="240" w:lineRule="auto"/>
              <w:rPr>
                <w:lang w:val="es-ES"/>
              </w:rPr>
            </w:pPr>
            <w:r>
              <w:rPr>
                <w:lang w:val="es-ES"/>
              </w:rPr>
              <w:t>u</w:t>
            </w:r>
            <w:r w:rsidR="00721663">
              <w:rPr>
                <w:lang w:val="es-ES"/>
              </w:rPr>
              <w:t>n sistema específic</w:t>
            </w:r>
            <w:r w:rsidR="00FE3E3F">
              <w:rPr>
                <w:lang w:val="es-ES"/>
              </w:rPr>
              <w:t>o</w:t>
            </w:r>
            <w:r w:rsidR="00721663">
              <w:rPr>
                <w:lang w:val="es-ES"/>
              </w:rPr>
              <w:t xml:space="preserve"> de anuncios </w:t>
            </w:r>
            <w:r w:rsidR="00D33BEF">
              <w:rPr>
                <w:lang w:val="es-ES"/>
              </w:rPr>
              <w:t>donde la parte motivacional de</w:t>
            </w:r>
            <w:r w:rsidR="00FE3E3F">
              <w:rPr>
                <w:lang w:val="es-ES"/>
              </w:rPr>
              <w:t xml:space="preserve"> los</w:t>
            </w:r>
            <w:r w:rsidR="00D33BEF">
              <w:rPr>
                <w:lang w:val="es-ES"/>
              </w:rPr>
              <w:t xml:space="preserve"> tokens se distribuirá entre el hotel del usuario, los objetos turísticos, los puntos de demostración del anuncio y el mismo usuario después de su respuesta o, según la elección del cliente, o su asistencia </w:t>
            </w:r>
            <w:r w:rsidR="00F76E8E">
              <w:rPr>
                <w:lang w:val="es-ES"/>
              </w:rPr>
              <w:t xml:space="preserve">en el tiempo establecido </w:t>
            </w:r>
            <w:r w:rsidR="00D33BEF">
              <w:rPr>
                <w:lang w:val="es-ES"/>
              </w:rPr>
              <w:t>al evento designado por su localización</w:t>
            </w:r>
            <w:r w:rsidR="00F76E8E">
              <w:rPr>
                <w:lang w:val="es-ES"/>
              </w:rPr>
              <w:t>;</w:t>
            </w:r>
            <w:r w:rsidR="00D33BEF">
              <w:rPr>
                <w:lang w:val="es-ES"/>
              </w:rPr>
              <w:t xml:space="preserve"> </w:t>
            </w:r>
          </w:p>
        </w:tc>
      </w:tr>
      <w:tr w:rsidR="00DD682F" w:rsidRPr="00CE0964">
        <w:tc>
          <w:tcPr>
            <w:tcW w:w="420" w:type="dxa"/>
            <w:shd w:val="clear" w:color="auto" w:fill="auto"/>
          </w:tcPr>
          <w:p w:rsidR="00DD682F" w:rsidRPr="00721663" w:rsidRDefault="00DD682F">
            <w:pPr>
              <w:spacing w:after="0" w:line="240" w:lineRule="auto"/>
              <w:rPr>
                <w:lang w:val="es-ES"/>
              </w:rPr>
            </w:pPr>
          </w:p>
        </w:tc>
        <w:tc>
          <w:tcPr>
            <w:tcW w:w="7069" w:type="dxa"/>
            <w:shd w:val="clear" w:color="auto" w:fill="auto"/>
          </w:tcPr>
          <w:p w:rsidR="00DD682F" w:rsidRDefault="007A6798">
            <w:pPr>
              <w:spacing w:after="0" w:line="240" w:lineRule="auto"/>
            </w:pPr>
            <w:r>
              <w:t>социализацию заполнения данных о достопримечательностях, объектах туризма в регионах отелей и информации о самом отеле, инициируемые отелем или нами в целях масштабирования сервиса и повышения удобства услуг в отелях. Фактически, речь идет о пополнении базы контента с помощью и при участии туристов, основанном на мотивации, с точным позиционированием и фиксацией процесса в блокчейне;</w:t>
            </w:r>
          </w:p>
          <w:p w:rsidR="00DD682F" w:rsidRDefault="00DD682F">
            <w:pPr>
              <w:spacing w:after="0" w:line="240" w:lineRule="auto"/>
            </w:pPr>
          </w:p>
        </w:tc>
        <w:tc>
          <w:tcPr>
            <w:tcW w:w="7071" w:type="dxa"/>
            <w:shd w:val="clear" w:color="auto" w:fill="auto"/>
          </w:tcPr>
          <w:p w:rsidR="00DD682F" w:rsidRPr="00DC67E4" w:rsidRDefault="00DC67E4" w:rsidP="00FC09DF">
            <w:pPr>
              <w:spacing w:after="0" w:line="240" w:lineRule="auto"/>
              <w:rPr>
                <w:lang w:val="es-ES"/>
              </w:rPr>
            </w:pPr>
            <w:r>
              <w:rPr>
                <w:lang w:val="es-ES"/>
              </w:rPr>
              <w:t xml:space="preserve">una socialización del relleno de los datos sobre las atracciones, objetos turísticos en las regiones de los hoteles y de la información sobre el mismo hotel </w:t>
            </w:r>
            <w:r w:rsidR="00B33A35">
              <w:rPr>
                <w:lang w:val="es-ES"/>
              </w:rPr>
              <w:t xml:space="preserve">que son iniciados por el hotel o por nosotros con el objetivo de escalar el servicio y aumentar las faciliidades de servicios en hoteles. </w:t>
            </w:r>
            <w:r w:rsidR="00FC09DF">
              <w:rPr>
                <w:lang w:val="es-ES"/>
              </w:rPr>
              <w:t xml:space="preserve">En realidad, se trata de una reposición de la base del contenido, con ayuda o a través de participación de turistas, que se basa en la motivación y que tiene el </w:t>
            </w:r>
            <w:r w:rsidR="00FC09DF" w:rsidRPr="00FC09DF">
              <w:rPr>
                <w:lang w:val="es-ES"/>
              </w:rPr>
              <w:t>posicionamiento</w:t>
            </w:r>
            <w:r w:rsidR="00FC09DF">
              <w:rPr>
                <w:lang w:val="es-ES"/>
              </w:rPr>
              <w:t xml:space="preserve"> exacto y fijación del proceso en el BlockChain. </w:t>
            </w:r>
          </w:p>
        </w:tc>
      </w:tr>
      <w:tr w:rsidR="00DD682F" w:rsidRPr="00CE0964">
        <w:tc>
          <w:tcPr>
            <w:tcW w:w="420" w:type="dxa"/>
            <w:shd w:val="clear" w:color="auto" w:fill="auto"/>
          </w:tcPr>
          <w:p w:rsidR="00DD682F" w:rsidRPr="00DC67E4"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В дальнейшем программы продвижения будут разрабатываться как командой DeskBell самостоятельно, так и с участием партнеров сервиса в различных вариациях пользовательских действий и цепочек обмена, </w:t>
            </w:r>
            <w:r>
              <w:lastRenderedPageBreak/>
              <w:t>от всевозможных видов контента, до позиционирования пользователей.</w:t>
            </w:r>
          </w:p>
          <w:p w:rsidR="00DD682F" w:rsidRDefault="00DD682F">
            <w:pPr>
              <w:spacing w:after="0" w:line="240" w:lineRule="auto"/>
            </w:pPr>
          </w:p>
        </w:tc>
        <w:tc>
          <w:tcPr>
            <w:tcW w:w="7071" w:type="dxa"/>
            <w:shd w:val="clear" w:color="auto" w:fill="auto"/>
          </w:tcPr>
          <w:p w:rsidR="00DD682F" w:rsidRPr="006C4305" w:rsidRDefault="006C4305">
            <w:pPr>
              <w:spacing w:after="0" w:line="240" w:lineRule="auto"/>
              <w:rPr>
                <w:lang w:val="es-ES"/>
              </w:rPr>
            </w:pPr>
            <w:r>
              <w:rPr>
                <w:lang w:val="es-ES"/>
              </w:rPr>
              <w:lastRenderedPageBreak/>
              <w:t xml:space="preserve">Luego los programas de promoción se elaborarán tanto por el equipo del </w:t>
            </w:r>
            <w:r w:rsidRPr="006C4305">
              <w:rPr>
                <w:lang w:val="es-ES"/>
              </w:rPr>
              <w:t>DeskBell</w:t>
            </w:r>
            <w:r>
              <w:rPr>
                <w:lang w:val="es-ES"/>
              </w:rPr>
              <w:t xml:space="preserve"> </w:t>
            </w:r>
            <w:r w:rsidRPr="006C4305">
              <w:rPr>
                <w:lang w:val="es-ES"/>
              </w:rPr>
              <w:t>por su cuenta</w:t>
            </w:r>
            <w:r>
              <w:rPr>
                <w:lang w:val="es-ES"/>
              </w:rPr>
              <w:t xml:space="preserve"> como con la participación de los socios del servicio en diferentes variaciones de las acciones personalizadas y cadenas de </w:t>
            </w:r>
            <w:r>
              <w:rPr>
                <w:lang w:val="es-ES"/>
              </w:rPr>
              <w:lastRenderedPageBreak/>
              <w:t xml:space="preserve">intercambio, desde </w:t>
            </w:r>
            <w:r w:rsidR="000D4FB6">
              <w:rPr>
                <w:lang w:val="es-ES"/>
              </w:rPr>
              <w:t xml:space="preserve">todos los tipos de contenidos hasta el </w:t>
            </w:r>
            <w:r w:rsidR="000D4FB6" w:rsidRPr="00FC09DF">
              <w:rPr>
                <w:lang w:val="es-ES"/>
              </w:rPr>
              <w:t>posicionamiento</w:t>
            </w:r>
            <w:r w:rsidR="000D4FB6">
              <w:rPr>
                <w:lang w:val="es-ES"/>
              </w:rPr>
              <w:t xml:space="preserve"> de usuarios. </w:t>
            </w:r>
          </w:p>
        </w:tc>
      </w:tr>
      <w:tr w:rsidR="00DD682F" w:rsidRPr="00CE0964">
        <w:tc>
          <w:tcPr>
            <w:tcW w:w="420" w:type="dxa"/>
            <w:shd w:val="clear" w:color="auto" w:fill="auto"/>
          </w:tcPr>
          <w:p w:rsidR="00DD682F" w:rsidRPr="006C4305" w:rsidRDefault="00DD682F">
            <w:pPr>
              <w:spacing w:after="0" w:line="240" w:lineRule="auto"/>
              <w:rPr>
                <w:lang w:val="es-ES"/>
              </w:rPr>
            </w:pPr>
          </w:p>
        </w:tc>
        <w:tc>
          <w:tcPr>
            <w:tcW w:w="7069" w:type="dxa"/>
            <w:shd w:val="clear" w:color="auto" w:fill="auto"/>
          </w:tcPr>
          <w:p w:rsidR="00DD682F" w:rsidRDefault="007A6798">
            <w:pPr>
              <w:spacing w:after="0" w:line="240" w:lineRule="auto"/>
            </w:pPr>
            <w:r>
              <w:t>Преимущества использования</w:t>
            </w:r>
          </w:p>
          <w:p w:rsidR="00DD682F" w:rsidRDefault="007A6798">
            <w:pPr>
              <w:spacing w:after="0" w:line="240" w:lineRule="auto"/>
            </w:pPr>
            <w:r>
              <w:t>Для туристического бизнеса</w:t>
            </w:r>
          </w:p>
          <w:p w:rsidR="00DD682F" w:rsidRDefault="00DD682F">
            <w:pPr>
              <w:spacing w:after="0" w:line="240" w:lineRule="auto"/>
            </w:pPr>
          </w:p>
        </w:tc>
        <w:tc>
          <w:tcPr>
            <w:tcW w:w="7071" w:type="dxa"/>
            <w:shd w:val="clear" w:color="auto" w:fill="auto"/>
          </w:tcPr>
          <w:p w:rsidR="00DD682F" w:rsidRDefault="00434917">
            <w:pPr>
              <w:spacing w:after="0" w:line="240" w:lineRule="auto"/>
              <w:rPr>
                <w:lang w:val="es-ES"/>
              </w:rPr>
            </w:pPr>
            <w:r>
              <w:rPr>
                <w:lang w:val="es-ES"/>
              </w:rPr>
              <w:t>Los beneficios del uso</w:t>
            </w:r>
          </w:p>
          <w:p w:rsidR="00434917" w:rsidRPr="00B86C90" w:rsidRDefault="00434917">
            <w:pPr>
              <w:spacing w:after="0" w:line="240" w:lineRule="auto"/>
              <w:rPr>
                <w:lang w:val="es-ES"/>
              </w:rPr>
            </w:pPr>
            <w:r>
              <w:rPr>
                <w:lang w:val="es-ES"/>
              </w:rPr>
              <w:t>Para el turismo</w:t>
            </w:r>
          </w:p>
        </w:tc>
      </w:tr>
      <w:tr w:rsidR="00DD682F" w:rsidRPr="00CE0964">
        <w:tc>
          <w:tcPr>
            <w:tcW w:w="420" w:type="dxa"/>
            <w:shd w:val="clear" w:color="auto" w:fill="auto"/>
          </w:tcPr>
          <w:p w:rsidR="00DD682F" w:rsidRPr="00B86C90" w:rsidRDefault="00DD682F">
            <w:pPr>
              <w:spacing w:after="0" w:line="240" w:lineRule="auto"/>
              <w:rPr>
                <w:lang w:val="es-ES"/>
              </w:rPr>
            </w:pPr>
          </w:p>
        </w:tc>
        <w:tc>
          <w:tcPr>
            <w:tcW w:w="7069" w:type="dxa"/>
            <w:shd w:val="clear" w:color="auto" w:fill="auto"/>
          </w:tcPr>
          <w:p w:rsidR="00DD682F" w:rsidRDefault="007A6798">
            <w:pPr>
              <w:spacing w:after="0" w:line="240" w:lineRule="auto"/>
            </w:pPr>
            <w:r>
              <w:t>возможность увеличить средний чек за счет предложения дополнительных услуг;</w:t>
            </w:r>
          </w:p>
          <w:p w:rsidR="00DD682F" w:rsidRDefault="00DD682F">
            <w:pPr>
              <w:spacing w:after="0" w:line="240" w:lineRule="auto"/>
            </w:pPr>
          </w:p>
        </w:tc>
        <w:tc>
          <w:tcPr>
            <w:tcW w:w="7071" w:type="dxa"/>
            <w:shd w:val="clear" w:color="auto" w:fill="auto"/>
          </w:tcPr>
          <w:p w:rsidR="00DD682F" w:rsidRPr="00B86C90" w:rsidRDefault="00B86C90" w:rsidP="00B86C90">
            <w:pPr>
              <w:spacing w:after="0" w:line="240" w:lineRule="auto"/>
              <w:rPr>
                <w:lang w:val="es-ES"/>
              </w:rPr>
            </w:pPr>
            <w:r>
              <w:rPr>
                <w:lang w:val="es-ES"/>
              </w:rPr>
              <w:t>la posibilidad de aumentar el cheque medio gracias a la oferta de los  servicios adicionales;</w:t>
            </w:r>
          </w:p>
        </w:tc>
      </w:tr>
      <w:tr w:rsidR="00DD682F" w:rsidRPr="00CE0964">
        <w:tc>
          <w:tcPr>
            <w:tcW w:w="420" w:type="dxa"/>
            <w:shd w:val="clear" w:color="auto" w:fill="auto"/>
          </w:tcPr>
          <w:p w:rsidR="00DD682F" w:rsidRPr="00B86C90" w:rsidRDefault="00DD682F">
            <w:pPr>
              <w:spacing w:after="0" w:line="240" w:lineRule="auto"/>
              <w:rPr>
                <w:lang w:val="es-ES"/>
              </w:rPr>
            </w:pPr>
          </w:p>
        </w:tc>
        <w:tc>
          <w:tcPr>
            <w:tcW w:w="7069" w:type="dxa"/>
            <w:shd w:val="clear" w:color="auto" w:fill="auto"/>
          </w:tcPr>
          <w:p w:rsidR="00DD682F" w:rsidRDefault="007A6798">
            <w:pPr>
              <w:spacing w:after="0" w:line="240" w:lineRule="auto"/>
            </w:pPr>
            <w:r>
              <w:t>автоматизация взаимодействия с клиентами;</w:t>
            </w:r>
          </w:p>
          <w:p w:rsidR="00DD682F" w:rsidRDefault="00DD682F">
            <w:pPr>
              <w:spacing w:after="0" w:line="240" w:lineRule="auto"/>
            </w:pPr>
          </w:p>
        </w:tc>
        <w:tc>
          <w:tcPr>
            <w:tcW w:w="7071" w:type="dxa"/>
            <w:shd w:val="clear" w:color="auto" w:fill="auto"/>
          </w:tcPr>
          <w:p w:rsidR="00DD682F" w:rsidRPr="00B86C90" w:rsidRDefault="00B86C90">
            <w:pPr>
              <w:spacing w:after="0" w:line="240" w:lineRule="auto"/>
              <w:rPr>
                <w:lang w:val="es-ES"/>
              </w:rPr>
            </w:pPr>
            <w:r>
              <w:rPr>
                <w:lang w:val="es-ES"/>
              </w:rPr>
              <w:t>la automatización de la interacción con los clientes;</w:t>
            </w:r>
          </w:p>
        </w:tc>
      </w:tr>
      <w:tr w:rsidR="00DD682F" w:rsidRPr="00CE0964">
        <w:tc>
          <w:tcPr>
            <w:tcW w:w="420" w:type="dxa"/>
            <w:shd w:val="clear" w:color="auto" w:fill="auto"/>
          </w:tcPr>
          <w:p w:rsidR="00DD682F" w:rsidRPr="00B86C90" w:rsidRDefault="00DD682F">
            <w:pPr>
              <w:spacing w:after="0" w:line="240" w:lineRule="auto"/>
              <w:rPr>
                <w:lang w:val="es-ES"/>
              </w:rPr>
            </w:pPr>
          </w:p>
        </w:tc>
        <w:tc>
          <w:tcPr>
            <w:tcW w:w="7069" w:type="dxa"/>
            <w:shd w:val="clear" w:color="auto" w:fill="auto"/>
          </w:tcPr>
          <w:p w:rsidR="00DD682F" w:rsidRDefault="007A6798">
            <w:pPr>
              <w:spacing w:after="0" w:line="240" w:lineRule="auto"/>
            </w:pPr>
            <w:r>
              <w:t>сокращение расходов на рекламу за счет обмена предложениями;</w:t>
            </w:r>
          </w:p>
          <w:p w:rsidR="00DD682F" w:rsidRDefault="00DD682F">
            <w:pPr>
              <w:spacing w:after="0" w:line="240" w:lineRule="auto"/>
            </w:pPr>
          </w:p>
        </w:tc>
        <w:tc>
          <w:tcPr>
            <w:tcW w:w="7071" w:type="dxa"/>
            <w:shd w:val="clear" w:color="auto" w:fill="auto"/>
          </w:tcPr>
          <w:p w:rsidR="00DD682F" w:rsidRPr="00B86C90" w:rsidRDefault="00B86C90">
            <w:pPr>
              <w:spacing w:after="0" w:line="240" w:lineRule="auto"/>
              <w:rPr>
                <w:lang w:val="es-ES"/>
              </w:rPr>
            </w:pPr>
            <w:r>
              <w:rPr>
                <w:lang w:val="es-ES"/>
              </w:rPr>
              <w:t>la reducción de los gastos de la publicidad gracias al intercambio de propuestas</w:t>
            </w:r>
            <w:r w:rsidR="007D7C5F">
              <w:rPr>
                <w:lang w:val="es-ES"/>
              </w:rPr>
              <w:t>;</w:t>
            </w:r>
          </w:p>
        </w:tc>
      </w:tr>
      <w:tr w:rsidR="00DD682F" w:rsidRPr="00CE0964">
        <w:tc>
          <w:tcPr>
            <w:tcW w:w="420" w:type="dxa"/>
            <w:shd w:val="clear" w:color="auto" w:fill="auto"/>
          </w:tcPr>
          <w:p w:rsidR="00DD682F" w:rsidRPr="00B86C90" w:rsidRDefault="00DD682F">
            <w:pPr>
              <w:spacing w:after="0" w:line="240" w:lineRule="auto"/>
              <w:rPr>
                <w:lang w:val="es-ES"/>
              </w:rPr>
            </w:pPr>
          </w:p>
        </w:tc>
        <w:tc>
          <w:tcPr>
            <w:tcW w:w="7069" w:type="dxa"/>
            <w:shd w:val="clear" w:color="auto" w:fill="auto"/>
          </w:tcPr>
          <w:p w:rsidR="00DD682F" w:rsidRDefault="007A6798">
            <w:pPr>
              <w:spacing w:after="0" w:line="240" w:lineRule="auto"/>
            </w:pPr>
            <w:r>
              <w:t>мотивация партнеров на взаимное продвижение услуг и продукции;</w:t>
            </w:r>
          </w:p>
          <w:p w:rsidR="00DD682F" w:rsidRDefault="00DD682F">
            <w:pPr>
              <w:spacing w:after="0" w:line="240" w:lineRule="auto"/>
            </w:pPr>
          </w:p>
        </w:tc>
        <w:tc>
          <w:tcPr>
            <w:tcW w:w="7071" w:type="dxa"/>
            <w:shd w:val="clear" w:color="auto" w:fill="auto"/>
          </w:tcPr>
          <w:p w:rsidR="00DD682F" w:rsidRPr="007D7C5F" w:rsidRDefault="007D7C5F">
            <w:pPr>
              <w:spacing w:after="0" w:line="240" w:lineRule="auto"/>
              <w:rPr>
                <w:lang w:val="es-ES"/>
              </w:rPr>
            </w:pPr>
            <w:r>
              <w:rPr>
                <w:lang w:val="es-ES"/>
              </w:rPr>
              <w:t>la motivación de los socios para el avance recíproco de los servicios y producción;</w:t>
            </w:r>
          </w:p>
        </w:tc>
      </w:tr>
      <w:tr w:rsidR="00DD682F" w:rsidRPr="00CE0964">
        <w:tc>
          <w:tcPr>
            <w:tcW w:w="420" w:type="dxa"/>
            <w:shd w:val="clear" w:color="auto" w:fill="auto"/>
          </w:tcPr>
          <w:p w:rsidR="00DD682F" w:rsidRPr="007D7C5F" w:rsidRDefault="00DD682F">
            <w:pPr>
              <w:spacing w:after="0" w:line="240" w:lineRule="auto"/>
              <w:rPr>
                <w:lang w:val="es-ES"/>
              </w:rPr>
            </w:pPr>
          </w:p>
        </w:tc>
        <w:tc>
          <w:tcPr>
            <w:tcW w:w="7069" w:type="dxa"/>
            <w:shd w:val="clear" w:color="auto" w:fill="auto"/>
          </w:tcPr>
          <w:p w:rsidR="00DD682F" w:rsidRDefault="007A6798">
            <w:pPr>
              <w:spacing w:after="0" w:line="240" w:lineRule="auto"/>
            </w:pPr>
            <w:r>
              <w:t>персональные предложения разным группам пользователей и разработка гибких маркетинговых программ;</w:t>
            </w:r>
          </w:p>
          <w:p w:rsidR="00DD682F" w:rsidRDefault="00DD682F">
            <w:pPr>
              <w:spacing w:after="0" w:line="240" w:lineRule="auto"/>
            </w:pPr>
          </w:p>
        </w:tc>
        <w:tc>
          <w:tcPr>
            <w:tcW w:w="7071" w:type="dxa"/>
            <w:shd w:val="clear" w:color="auto" w:fill="auto"/>
          </w:tcPr>
          <w:p w:rsidR="00DD682F" w:rsidRPr="007D7C5F" w:rsidRDefault="007D7C5F">
            <w:pPr>
              <w:spacing w:after="0" w:line="240" w:lineRule="auto"/>
              <w:rPr>
                <w:lang w:val="es-ES"/>
              </w:rPr>
            </w:pPr>
            <w:r>
              <w:rPr>
                <w:lang w:val="es-ES"/>
              </w:rPr>
              <w:t>las propuestas personales para diferentes grupos de usuarios y la elaboración de programas flexibles de marketing;</w:t>
            </w:r>
          </w:p>
        </w:tc>
      </w:tr>
      <w:tr w:rsidR="00DD682F" w:rsidRPr="00CE0964">
        <w:tc>
          <w:tcPr>
            <w:tcW w:w="420" w:type="dxa"/>
            <w:shd w:val="clear" w:color="auto" w:fill="auto"/>
          </w:tcPr>
          <w:p w:rsidR="00DD682F" w:rsidRPr="007D7C5F" w:rsidRDefault="00DD682F">
            <w:pPr>
              <w:spacing w:after="0" w:line="240" w:lineRule="auto"/>
              <w:rPr>
                <w:lang w:val="es-ES"/>
              </w:rPr>
            </w:pPr>
          </w:p>
        </w:tc>
        <w:tc>
          <w:tcPr>
            <w:tcW w:w="7069" w:type="dxa"/>
            <w:shd w:val="clear" w:color="auto" w:fill="auto"/>
          </w:tcPr>
          <w:p w:rsidR="00DD682F" w:rsidRDefault="007A6798">
            <w:pPr>
              <w:spacing w:after="0" w:line="240" w:lineRule="auto"/>
            </w:pPr>
            <w:r>
              <w:t>социализация с помощью мотивированной обратной связи;</w:t>
            </w:r>
          </w:p>
          <w:p w:rsidR="00DD682F" w:rsidRDefault="00DD682F">
            <w:pPr>
              <w:spacing w:after="0" w:line="240" w:lineRule="auto"/>
            </w:pPr>
          </w:p>
        </w:tc>
        <w:tc>
          <w:tcPr>
            <w:tcW w:w="7071" w:type="dxa"/>
            <w:shd w:val="clear" w:color="auto" w:fill="auto"/>
          </w:tcPr>
          <w:p w:rsidR="00DD682F" w:rsidRPr="007D7C5F" w:rsidRDefault="007D7C5F">
            <w:pPr>
              <w:spacing w:after="0" w:line="240" w:lineRule="auto"/>
              <w:rPr>
                <w:lang w:val="es-ES"/>
              </w:rPr>
            </w:pPr>
            <w:r>
              <w:rPr>
                <w:lang w:val="es-ES"/>
              </w:rPr>
              <w:t xml:space="preserve">la socialización con la ayuda de </w:t>
            </w:r>
            <w:r w:rsidRPr="007D7C5F">
              <w:rPr>
                <w:lang w:val="es-ES"/>
              </w:rPr>
              <w:t>retroinformación</w:t>
            </w:r>
            <w:r>
              <w:rPr>
                <w:lang w:val="es-ES"/>
              </w:rPr>
              <w:t xml:space="preserve"> motivada;</w:t>
            </w:r>
          </w:p>
        </w:tc>
      </w:tr>
      <w:tr w:rsidR="00DD682F" w:rsidRPr="00CE0964">
        <w:tc>
          <w:tcPr>
            <w:tcW w:w="420" w:type="dxa"/>
            <w:shd w:val="clear" w:color="auto" w:fill="auto"/>
          </w:tcPr>
          <w:p w:rsidR="00DD682F" w:rsidRPr="007D7C5F" w:rsidRDefault="00DD682F">
            <w:pPr>
              <w:spacing w:after="0" w:line="240" w:lineRule="auto"/>
              <w:rPr>
                <w:lang w:val="es-ES"/>
              </w:rPr>
            </w:pPr>
          </w:p>
        </w:tc>
        <w:tc>
          <w:tcPr>
            <w:tcW w:w="7069" w:type="dxa"/>
            <w:shd w:val="clear" w:color="auto" w:fill="auto"/>
          </w:tcPr>
          <w:p w:rsidR="00DD682F" w:rsidRDefault="007A6798">
            <w:pPr>
              <w:spacing w:after="0" w:line="240" w:lineRule="auto"/>
            </w:pPr>
            <w:r>
              <w:t>масштабирование платформы и сферы применения DeskBell Chain, согласно плану развития.</w:t>
            </w:r>
          </w:p>
          <w:p w:rsidR="00DD682F" w:rsidRDefault="00DD682F">
            <w:pPr>
              <w:spacing w:after="0" w:line="240" w:lineRule="auto"/>
            </w:pPr>
          </w:p>
        </w:tc>
        <w:tc>
          <w:tcPr>
            <w:tcW w:w="7071" w:type="dxa"/>
            <w:shd w:val="clear" w:color="auto" w:fill="auto"/>
          </w:tcPr>
          <w:p w:rsidR="00DD682F" w:rsidRPr="007D7C5F" w:rsidRDefault="007D7C5F">
            <w:pPr>
              <w:spacing w:after="0" w:line="240" w:lineRule="auto"/>
              <w:rPr>
                <w:lang w:val="es-ES"/>
              </w:rPr>
            </w:pPr>
            <w:r>
              <w:rPr>
                <w:lang w:val="es-ES"/>
              </w:rPr>
              <w:t xml:space="preserve">el escalado de la plataforma y del sector de aplicación del </w:t>
            </w:r>
            <w:r w:rsidRPr="007D7C5F">
              <w:rPr>
                <w:lang w:val="es-ES"/>
              </w:rPr>
              <w:t>DeskBell Chain</w:t>
            </w:r>
            <w:r>
              <w:rPr>
                <w:lang w:val="es-ES"/>
              </w:rPr>
              <w:t>, según el plan de desarrollo.</w:t>
            </w:r>
          </w:p>
        </w:tc>
      </w:tr>
      <w:tr w:rsidR="00DD682F">
        <w:tc>
          <w:tcPr>
            <w:tcW w:w="420" w:type="dxa"/>
            <w:shd w:val="clear" w:color="auto" w:fill="auto"/>
          </w:tcPr>
          <w:p w:rsidR="00DD682F" w:rsidRPr="007D7C5F" w:rsidRDefault="00DD682F">
            <w:pPr>
              <w:spacing w:after="0" w:line="240" w:lineRule="auto"/>
              <w:rPr>
                <w:lang w:val="es-ES"/>
              </w:rPr>
            </w:pPr>
          </w:p>
        </w:tc>
        <w:tc>
          <w:tcPr>
            <w:tcW w:w="7069" w:type="dxa"/>
            <w:shd w:val="clear" w:color="auto" w:fill="auto"/>
          </w:tcPr>
          <w:p w:rsidR="00DD682F" w:rsidRDefault="007A6798">
            <w:pPr>
              <w:spacing w:after="0" w:line="240" w:lineRule="auto"/>
            </w:pPr>
            <w:r>
              <w:t>Для пользователей</w:t>
            </w:r>
          </w:p>
          <w:p w:rsidR="00DD682F" w:rsidRDefault="00DD682F">
            <w:pPr>
              <w:spacing w:after="0" w:line="240" w:lineRule="auto"/>
            </w:pPr>
          </w:p>
        </w:tc>
        <w:tc>
          <w:tcPr>
            <w:tcW w:w="7071" w:type="dxa"/>
            <w:shd w:val="clear" w:color="auto" w:fill="auto"/>
          </w:tcPr>
          <w:p w:rsidR="00DD682F" w:rsidRDefault="007D7C5F">
            <w:pPr>
              <w:spacing w:after="0" w:line="240" w:lineRule="auto"/>
            </w:pPr>
            <w:r>
              <w:rPr>
                <w:lang w:val="es-ES"/>
              </w:rPr>
              <w:t>Para los usuarios</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спецпредложения и скидки релевантные интересам и предпочтениям;</w:t>
            </w:r>
          </w:p>
          <w:p w:rsidR="00DD682F" w:rsidRDefault="00DD682F">
            <w:pPr>
              <w:spacing w:after="0" w:line="240" w:lineRule="auto"/>
            </w:pPr>
          </w:p>
        </w:tc>
        <w:tc>
          <w:tcPr>
            <w:tcW w:w="7071" w:type="dxa"/>
            <w:shd w:val="clear" w:color="auto" w:fill="auto"/>
          </w:tcPr>
          <w:p w:rsidR="00DD682F" w:rsidRPr="007D7C5F" w:rsidRDefault="00FE3E3F" w:rsidP="00F663F7">
            <w:pPr>
              <w:spacing w:after="0" w:line="240" w:lineRule="auto"/>
              <w:rPr>
                <w:lang w:val="es-ES"/>
              </w:rPr>
            </w:pPr>
            <w:r>
              <w:rPr>
                <w:lang w:val="es-ES"/>
              </w:rPr>
              <w:t>O</w:t>
            </w:r>
            <w:r w:rsidR="007D7C5F">
              <w:rPr>
                <w:lang w:val="es-ES"/>
              </w:rPr>
              <w:t xml:space="preserve">fertas especiales y </w:t>
            </w:r>
            <w:r w:rsidR="007D7C5F" w:rsidRPr="007D7C5F">
              <w:rPr>
                <w:lang w:val="es-ES"/>
              </w:rPr>
              <w:t>descuento</w:t>
            </w:r>
            <w:r w:rsidR="007D7C5F">
              <w:rPr>
                <w:lang w:val="es-ES"/>
              </w:rPr>
              <w:t>s</w:t>
            </w:r>
            <w:r w:rsidR="00F663F7">
              <w:rPr>
                <w:lang w:val="es-ES"/>
              </w:rPr>
              <w:t xml:space="preserve"> pertinentes a los intereses y preferencias;</w:t>
            </w:r>
          </w:p>
        </w:tc>
      </w:tr>
      <w:tr w:rsidR="00DD682F" w:rsidRPr="00CE0964">
        <w:tc>
          <w:tcPr>
            <w:tcW w:w="420" w:type="dxa"/>
            <w:shd w:val="clear" w:color="auto" w:fill="auto"/>
          </w:tcPr>
          <w:p w:rsidR="00DD682F" w:rsidRPr="007D7C5F" w:rsidRDefault="00DD682F">
            <w:pPr>
              <w:spacing w:after="0" w:line="240" w:lineRule="auto"/>
              <w:rPr>
                <w:lang w:val="es-ES"/>
              </w:rPr>
            </w:pPr>
          </w:p>
        </w:tc>
        <w:tc>
          <w:tcPr>
            <w:tcW w:w="7069" w:type="dxa"/>
            <w:shd w:val="clear" w:color="auto" w:fill="auto"/>
          </w:tcPr>
          <w:p w:rsidR="00DD682F" w:rsidRDefault="007A6798">
            <w:pPr>
              <w:spacing w:after="0" w:line="240" w:lineRule="auto"/>
            </w:pPr>
            <w:r>
              <w:t>вознаграждение токенами за выполнение целевых действий, в том числе в социализации туристического сервиса.</w:t>
            </w:r>
          </w:p>
          <w:p w:rsidR="00DD682F" w:rsidRDefault="00DD682F">
            <w:pPr>
              <w:spacing w:after="0" w:line="240" w:lineRule="auto"/>
            </w:pPr>
          </w:p>
        </w:tc>
        <w:tc>
          <w:tcPr>
            <w:tcW w:w="7071" w:type="dxa"/>
            <w:shd w:val="clear" w:color="auto" w:fill="auto"/>
          </w:tcPr>
          <w:p w:rsidR="00DD682F" w:rsidRPr="00F663F7" w:rsidRDefault="00FE3E3F" w:rsidP="00F663F7">
            <w:pPr>
              <w:spacing w:after="0" w:line="240" w:lineRule="auto"/>
              <w:rPr>
                <w:lang w:val="es-ES"/>
              </w:rPr>
            </w:pPr>
            <w:r>
              <w:rPr>
                <w:lang w:val="es-ES"/>
              </w:rPr>
              <w:t>R</w:t>
            </w:r>
            <w:r w:rsidR="00F663F7">
              <w:rPr>
                <w:lang w:val="es-ES"/>
              </w:rPr>
              <w:t>emuneración en tokens para realización de las acciones especiales, incluso en la socialización del servicio turístico.</w:t>
            </w:r>
          </w:p>
        </w:tc>
      </w:tr>
      <w:tr w:rsidR="00DD682F" w:rsidRPr="00CE0964">
        <w:tc>
          <w:tcPr>
            <w:tcW w:w="420" w:type="dxa"/>
            <w:shd w:val="clear" w:color="auto" w:fill="auto"/>
          </w:tcPr>
          <w:p w:rsidR="00DD682F" w:rsidRPr="00F663F7" w:rsidRDefault="00DD682F">
            <w:pPr>
              <w:spacing w:after="0" w:line="240" w:lineRule="auto"/>
              <w:rPr>
                <w:lang w:val="es-ES"/>
              </w:rPr>
            </w:pPr>
          </w:p>
        </w:tc>
        <w:tc>
          <w:tcPr>
            <w:tcW w:w="7069" w:type="dxa"/>
            <w:shd w:val="clear" w:color="auto" w:fill="auto"/>
          </w:tcPr>
          <w:p w:rsidR="00DD682F" w:rsidRDefault="007A6798">
            <w:pPr>
              <w:spacing w:after="0" w:line="240" w:lineRule="auto"/>
            </w:pPr>
            <w:r>
              <w:t>Для обладателей токенов</w:t>
            </w:r>
          </w:p>
          <w:p w:rsidR="00DD682F" w:rsidRDefault="00DD682F">
            <w:pPr>
              <w:spacing w:after="0" w:line="240" w:lineRule="auto"/>
            </w:pPr>
          </w:p>
        </w:tc>
        <w:tc>
          <w:tcPr>
            <w:tcW w:w="7071" w:type="dxa"/>
            <w:shd w:val="clear" w:color="auto" w:fill="auto"/>
          </w:tcPr>
          <w:p w:rsidR="00DD682F" w:rsidRPr="00712FEA" w:rsidRDefault="00712FEA">
            <w:pPr>
              <w:spacing w:after="0" w:line="240" w:lineRule="auto"/>
              <w:rPr>
                <w:lang w:val="es-ES"/>
              </w:rPr>
            </w:pPr>
            <w:r>
              <w:rPr>
                <w:lang w:val="es-ES"/>
              </w:rPr>
              <w:t>Para los poseedores de tokens</w:t>
            </w:r>
          </w:p>
        </w:tc>
      </w:tr>
      <w:tr w:rsidR="00DD682F" w:rsidRPr="00CE0964">
        <w:tc>
          <w:tcPr>
            <w:tcW w:w="420" w:type="dxa"/>
            <w:shd w:val="clear" w:color="auto" w:fill="auto"/>
          </w:tcPr>
          <w:p w:rsidR="00DD682F" w:rsidRPr="00712FEA" w:rsidRDefault="00DD682F">
            <w:pPr>
              <w:spacing w:after="0" w:line="240" w:lineRule="auto"/>
              <w:rPr>
                <w:lang w:val="es-ES"/>
              </w:rPr>
            </w:pPr>
          </w:p>
        </w:tc>
        <w:tc>
          <w:tcPr>
            <w:tcW w:w="7069" w:type="dxa"/>
            <w:shd w:val="clear" w:color="auto" w:fill="auto"/>
          </w:tcPr>
          <w:p w:rsidR="00DD682F" w:rsidRDefault="007A6798">
            <w:pPr>
              <w:spacing w:after="0" w:line="240" w:lineRule="auto"/>
            </w:pPr>
            <w:r>
              <w:t>возможность получать услуги DeskBell и участвовать в экосистеме взаимного обмена;</w:t>
            </w:r>
          </w:p>
          <w:p w:rsidR="00DD682F" w:rsidRDefault="00DD682F">
            <w:pPr>
              <w:spacing w:after="0" w:line="240" w:lineRule="auto"/>
            </w:pPr>
          </w:p>
        </w:tc>
        <w:tc>
          <w:tcPr>
            <w:tcW w:w="7071" w:type="dxa"/>
            <w:shd w:val="clear" w:color="auto" w:fill="auto"/>
          </w:tcPr>
          <w:p w:rsidR="00DD682F" w:rsidRPr="00712FEA" w:rsidRDefault="00712FEA">
            <w:pPr>
              <w:spacing w:after="0" w:line="240" w:lineRule="auto"/>
              <w:rPr>
                <w:lang w:val="es-ES"/>
              </w:rPr>
            </w:pPr>
            <w:r>
              <w:rPr>
                <w:lang w:val="es-ES"/>
              </w:rPr>
              <w:lastRenderedPageBreak/>
              <w:t>la posibilidad de recibir los servicios del DeskBell y participar en el ecosistema del intercambio;</w:t>
            </w:r>
          </w:p>
        </w:tc>
      </w:tr>
      <w:tr w:rsidR="00DD682F" w:rsidRPr="00CE0964">
        <w:tc>
          <w:tcPr>
            <w:tcW w:w="420" w:type="dxa"/>
            <w:shd w:val="clear" w:color="auto" w:fill="auto"/>
          </w:tcPr>
          <w:p w:rsidR="00DD682F" w:rsidRPr="00712FEA" w:rsidRDefault="00DD682F">
            <w:pPr>
              <w:spacing w:after="0" w:line="240" w:lineRule="auto"/>
              <w:rPr>
                <w:lang w:val="es-ES"/>
              </w:rPr>
            </w:pPr>
          </w:p>
        </w:tc>
        <w:tc>
          <w:tcPr>
            <w:tcW w:w="7069" w:type="dxa"/>
            <w:shd w:val="clear" w:color="auto" w:fill="auto"/>
          </w:tcPr>
          <w:p w:rsidR="00DD682F" w:rsidRDefault="007A6798">
            <w:pPr>
              <w:spacing w:after="0" w:line="240" w:lineRule="auto"/>
            </w:pPr>
            <w:r>
              <w:t>возможность оплачивать товары и услуги отеля или любого партнёра, участвующего в системе DeskBell Chain;</w:t>
            </w:r>
          </w:p>
          <w:p w:rsidR="00DD682F" w:rsidRDefault="00DD682F">
            <w:pPr>
              <w:spacing w:after="0" w:line="240" w:lineRule="auto"/>
            </w:pPr>
          </w:p>
        </w:tc>
        <w:tc>
          <w:tcPr>
            <w:tcW w:w="7071" w:type="dxa"/>
            <w:shd w:val="clear" w:color="auto" w:fill="auto"/>
          </w:tcPr>
          <w:p w:rsidR="00DD682F" w:rsidRPr="00712FEA" w:rsidRDefault="00712FEA">
            <w:pPr>
              <w:spacing w:after="0" w:line="240" w:lineRule="auto"/>
              <w:rPr>
                <w:lang w:val="es-ES"/>
              </w:rPr>
            </w:pPr>
            <w:r>
              <w:rPr>
                <w:lang w:val="es-ES"/>
              </w:rPr>
              <w:t xml:space="preserve">la posibilidad de pagar los bienes y servicios de hotel o de cualquier socio que toma parte en el sistema del </w:t>
            </w:r>
            <w:r w:rsidRPr="00712FEA">
              <w:rPr>
                <w:lang w:val="es-ES"/>
              </w:rPr>
              <w:t>DeskBell Chain;</w:t>
            </w:r>
          </w:p>
        </w:tc>
      </w:tr>
      <w:tr w:rsidR="00DD682F" w:rsidRPr="00CE0964">
        <w:tc>
          <w:tcPr>
            <w:tcW w:w="420" w:type="dxa"/>
            <w:shd w:val="clear" w:color="auto" w:fill="auto"/>
          </w:tcPr>
          <w:p w:rsidR="00DD682F" w:rsidRPr="00712FEA" w:rsidRDefault="00DD682F">
            <w:pPr>
              <w:spacing w:after="0" w:line="240" w:lineRule="auto"/>
              <w:rPr>
                <w:lang w:val="es-ES"/>
              </w:rPr>
            </w:pPr>
          </w:p>
        </w:tc>
        <w:tc>
          <w:tcPr>
            <w:tcW w:w="7069" w:type="dxa"/>
            <w:shd w:val="clear" w:color="auto" w:fill="auto"/>
          </w:tcPr>
          <w:p w:rsidR="00DD682F" w:rsidRDefault="007A6798">
            <w:pPr>
              <w:spacing w:after="0" w:line="240" w:lineRule="auto"/>
            </w:pPr>
            <w:r>
              <w:t>реализация токенов напрямую отелям и туристическому бизнесу в DeskBell.</w:t>
            </w:r>
          </w:p>
          <w:p w:rsidR="00DD682F" w:rsidRDefault="00DD682F">
            <w:pPr>
              <w:spacing w:after="0" w:line="240" w:lineRule="auto"/>
            </w:pPr>
          </w:p>
        </w:tc>
        <w:tc>
          <w:tcPr>
            <w:tcW w:w="7071" w:type="dxa"/>
            <w:shd w:val="clear" w:color="auto" w:fill="auto"/>
          </w:tcPr>
          <w:p w:rsidR="00DD682F" w:rsidRPr="00712FEA" w:rsidRDefault="00712FEA" w:rsidP="00330949">
            <w:pPr>
              <w:spacing w:after="0" w:line="240" w:lineRule="auto"/>
              <w:rPr>
                <w:lang w:val="es-ES"/>
              </w:rPr>
            </w:pPr>
            <w:r>
              <w:rPr>
                <w:lang w:val="es-ES"/>
              </w:rPr>
              <w:t>la realización de tokens directamente a</w:t>
            </w:r>
            <w:r w:rsidR="00330949">
              <w:rPr>
                <w:lang w:val="es-ES"/>
              </w:rPr>
              <w:t xml:space="preserve"> los </w:t>
            </w:r>
            <w:r>
              <w:rPr>
                <w:lang w:val="es-ES"/>
              </w:rPr>
              <w:t xml:space="preserve">hoteles </w:t>
            </w:r>
            <w:r w:rsidR="00330949">
              <w:rPr>
                <w:lang w:val="es-ES"/>
              </w:rPr>
              <w:t xml:space="preserve">y el turismo en el </w:t>
            </w:r>
            <w:r w:rsidR="00330949" w:rsidRPr="00330949">
              <w:rPr>
                <w:lang w:val="es-ES"/>
              </w:rPr>
              <w:t>DeskBell.</w:t>
            </w:r>
          </w:p>
        </w:tc>
      </w:tr>
      <w:tr w:rsidR="00DD682F">
        <w:tc>
          <w:tcPr>
            <w:tcW w:w="420" w:type="dxa"/>
            <w:shd w:val="clear" w:color="auto" w:fill="auto"/>
          </w:tcPr>
          <w:p w:rsidR="00DD682F" w:rsidRPr="00712FEA"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Token</w:t>
            </w:r>
          </w:p>
          <w:p w:rsidR="00DD682F" w:rsidRDefault="00DD682F">
            <w:pPr>
              <w:spacing w:after="0" w:line="240" w:lineRule="auto"/>
            </w:pPr>
          </w:p>
        </w:tc>
        <w:tc>
          <w:tcPr>
            <w:tcW w:w="7071" w:type="dxa"/>
            <w:shd w:val="clear" w:color="auto" w:fill="auto"/>
          </w:tcPr>
          <w:p w:rsidR="00DD682F" w:rsidRDefault="00330949">
            <w:pPr>
              <w:spacing w:after="0" w:line="240" w:lineRule="auto"/>
            </w:pPr>
            <w:r>
              <w:t>DeskBell Token</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полное наименование - DeskBell Token</w:t>
            </w:r>
          </w:p>
          <w:p w:rsidR="00DD682F" w:rsidRDefault="007A6798">
            <w:pPr>
              <w:spacing w:after="0" w:line="240" w:lineRule="auto"/>
            </w:pPr>
            <w:r>
              <w:t>краткое наименование - DBT</w:t>
            </w:r>
          </w:p>
          <w:p w:rsidR="00DD682F" w:rsidRDefault="007A6798">
            <w:pPr>
              <w:spacing w:after="0" w:line="240" w:lineRule="auto"/>
            </w:pPr>
            <w:r>
              <w:t>тип токена - Utility (“полезный”) token</w:t>
            </w:r>
          </w:p>
          <w:p w:rsidR="00DD682F" w:rsidRDefault="007A6798">
            <w:pPr>
              <w:spacing w:after="0" w:line="240" w:lineRule="auto"/>
            </w:pPr>
            <w:r>
              <w:t>модель эмиссии - дефляционная</w:t>
            </w:r>
          </w:p>
          <w:p w:rsidR="00DD682F" w:rsidRDefault="007A6798">
            <w:pPr>
              <w:spacing w:after="0" w:line="240" w:lineRule="auto"/>
            </w:pPr>
            <w:r>
              <w:t>дополнительная эмиссия - отсутствует</w:t>
            </w:r>
          </w:p>
          <w:p w:rsidR="00DD682F" w:rsidRDefault="007A6798">
            <w:pPr>
              <w:spacing w:after="0" w:line="240" w:lineRule="auto"/>
            </w:pPr>
            <w:r>
              <w:t>максимальное количество токенов - 212 000 000</w:t>
            </w:r>
          </w:p>
          <w:p w:rsidR="00DD682F" w:rsidRDefault="007A6798">
            <w:pPr>
              <w:spacing w:after="0" w:line="240" w:lineRule="auto"/>
            </w:pPr>
            <w:r>
              <w:t>количество токенов на стадии pre-ICO - 7 000 000 (3,3 %)</w:t>
            </w:r>
          </w:p>
          <w:p w:rsidR="00DD682F" w:rsidRDefault="007A6798">
            <w:pPr>
              <w:spacing w:after="0" w:line="240" w:lineRule="auto"/>
            </w:pPr>
            <w:r>
              <w:t>количество токенов на стадии ICO - 93 000 000 (43,9%)</w:t>
            </w:r>
          </w:p>
          <w:p w:rsidR="00DD682F" w:rsidRDefault="007A6798">
            <w:pPr>
              <w:spacing w:after="0" w:line="240" w:lineRule="auto"/>
            </w:pPr>
            <w:r>
              <w:t>цена токена на стадиях pre-ICO и ICO - 1 ETH / N DBT</w:t>
            </w:r>
          </w:p>
          <w:p w:rsidR="00DD682F" w:rsidRDefault="00DD682F">
            <w:pPr>
              <w:spacing w:after="0" w:line="240" w:lineRule="auto"/>
            </w:pPr>
          </w:p>
        </w:tc>
        <w:tc>
          <w:tcPr>
            <w:tcW w:w="7071" w:type="dxa"/>
            <w:shd w:val="clear" w:color="auto" w:fill="auto"/>
          </w:tcPr>
          <w:p w:rsidR="00DD682F" w:rsidRDefault="00330949">
            <w:pPr>
              <w:spacing w:after="0" w:line="240" w:lineRule="auto"/>
              <w:rPr>
                <w:lang w:val="es-ES"/>
              </w:rPr>
            </w:pPr>
            <w:r w:rsidRPr="00330949">
              <w:rPr>
                <w:lang w:val="es-ES"/>
              </w:rPr>
              <w:t>nombre completo</w:t>
            </w:r>
            <w:r>
              <w:rPr>
                <w:lang w:val="es-ES"/>
              </w:rPr>
              <w:t xml:space="preserve"> - </w:t>
            </w:r>
            <w:r w:rsidRPr="00330949">
              <w:rPr>
                <w:lang w:val="es-ES"/>
              </w:rPr>
              <w:t>DeskBell Token</w:t>
            </w:r>
          </w:p>
          <w:p w:rsidR="00330949" w:rsidRPr="00330949" w:rsidRDefault="00330949">
            <w:pPr>
              <w:spacing w:after="0" w:line="240" w:lineRule="auto"/>
              <w:rPr>
                <w:lang w:val="es-ES"/>
              </w:rPr>
            </w:pPr>
            <w:r w:rsidRPr="00330949">
              <w:rPr>
                <w:lang w:val="es-ES"/>
              </w:rPr>
              <w:t>nombre</w:t>
            </w:r>
            <w:r>
              <w:rPr>
                <w:lang w:val="es-ES"/>
              </w:rPr>
              <w:t xml:space="preserve"> breve – </w:t>
            </w:r>
            <w:r w:rsidRPr="00330949">
              <w:rPr>
                <w:lang w:val="es-ES"/>
              </w:rPr>
              <w:t>DBT</w:t>
            </w:r>
          </w:p>
          <w:p w:rsidR="00330949" w:rsidRDefault="00330949">
            <w:pPr>
              <w:spacing w:after="0" w:line="240" w:lineRule="auto"/>
              <w:rPr>
                <w:lang w:val="es-ES"/>
              </w:rPr>
            </w:pPr>
            <w:r>
              <w:rPr>
                <w:lang w:val="es-ES"/>
              </w:rPr>
              <w:t xml:space="preserve">tipo de token – </w:t>
            </w:r>
            <w:r w:rsidRPr="00330949">
              <w:rPr>
                <w:lang w:val="es-ES"/>
              </w:rPr>
              <w:t>Utility</w:t>
            </w:r>
            <w:r>
              <w:rPr>
                <w:lang w:val="es-ES"/>
              </w:rPr>
              <w:t xml:space="preserve"> (</w:t>
            </w:r>
            <w:r w:rsidRPr="00330949">
              <w:rPr>
                <w:lang w:val="es-ES"/>
              </w:rPr>
              <w:t>“</w:t>
            </w:r>
            <w:r>
              <w:rPr>
                <w:lang w:val="es-ES"/>
              </w:rPr>
              <w:t>útil</w:t>
            </w:r>
            <w:r w:rsidRPr="00330949">
              <w:rPr>
                <w:lang w:val="es-ES"/>
              </w:rPr>
              <w:t>”</w:t>
            </w:r>
            <w:r>
              <w:rPr>
                <w:lang w:val="es-ES"/>
              </w:rPr>
              <w:t xml:space="preserve">) </w:t>
            </w:r>
            <w:r w:rsidRPr="00330949">
              <w:rPr>
                <w:lang w:val="es-ES"/>
              </w:rPr>
              <w:t>token</w:t>
            </w:r>
          </w:p>
          <w:p w:rsidR="00330949" w:rsidRDefault="00330949">
            <w:pPr>
              <w:spacing w:after="0" w:line="240" w:lineRule="auto"/>
              <w:rPr>
                <w:lang w:val="es-ES"/>
              </w:rPr>
            </w:pPr>
            <w:r>
              <w:rPr>
                <w:lang w:val="es-ES"/>
              </w:rPr>
              <w:t>modelo de emisión – deflacionaria</w:t>
            </w:r>
          </w:p>
          <w:p w:rsidR="00330949" w:rsidRDefault="00330949">
            <w:pPr>
              <w:spacing w:after="0" w:line="240" w:lineRule="auto"/>
              <w:rPr>
                <w:lang w:val="es-ES"/>
              </w:rPr>
            </w:pPr>
            <w:r>
              <w:rPr>
                <w:lang w:val="es-ES"/>
              </w:rPr>
              <w:t>emisión adicional – carece</w:t>
            </w:r>
          </w:p>
          <w:p w:rsidR="00330949" w:rsidRDefault="00330949">
            <w:pPr>
              <w:spacing w:after="0" w:line="240" w:lineRule="auto"/>
              <w:rPr>
                <w:lang w:val="es-ES"/>
              </w:rPr>
            </w:pPr>
            <w:r>
              <w:rPr>
                <w:lang w:val="es-ES"/>
              </w:rPr>
              <w:t xml:space="preserve">cantidad máxima de los tokens - </w:t>
            </w:r>
            <w:r w:rsidRPr="00330949">
              <w:rPr>
                <w:lang w:val="es-ES"/>
              </w:rPr>
              <w:t>212 000</w:t>
            </w:r>
            <w:r>
              <w:rPr>
                <w:lang w:val="es-ES"/>
              </w:rPr>
              <w:t> </w:t>
            </w:r>
            <w:r w:rsidRPr="00330949">
              <w:rPr>
                <w:lang w:val="es-ES"/>
              </w:rPr>
              <w:t>000</w:t>
            </w:r>
          </w:p>
          <w:p w:rsidR="00330949" w:rsidRDefault="00330949">
            <w:pPr>
              <w:spacing w:after="0" w:line="240" w:lineRule="auto"/>
              <w:rPr>
                <w:lang w:val="es-ES"/>
              </w:rPr>
            </w:pPr>
            <w:r>
              <w:rPr>
                <w:lang w:val="es-ES"/>
              </w:rPr>
              <w:t xml:space="preserve">cantidad de los tokens </w:t>
            </w:r>
            <w:r w:rsidRPr="00330949">
              <w:rPr>
                <w:lang w:val="es-ES"/>
              </w:rPr>
              <w:t>en la etapa de</w:t>
            </w:r>
            <w:r>
              <w:rPr>
                <w:lang w:val="es-ES"/>
              </w:rPr>
              <w:t xml:space="preserve">l </w:t>
            </w:r>
            <w:r w:rsidRPr="00330949">
              <w:rPr>
                <w:lang w:val="es-ES"/>
              </w:rPr>
              <w:t>pre-ICO - 7 000 000 (3,3 %)</w:t>
            </w:r>
          </w:p>
          <w:p w:rsidR="00330949" w:rsidRDefault="00330949">
            <w:pPr>
              <w:spacing w:after="0" w:line="240" w:lineRule="auto"/>
              <w:rPr>
                <w:lang w:val="es-ES"/>
              </w:rPr>
            </w:pPr>
            <w:r>
              <w:rPr>
                <w:lang w:val="es-ES"/>
              </w:rPr>
              <w:t xml:space="preserve">cantidad de los tokens </w:t>
            </w:r>
            <w:r w:rsidRPr="00330949">
              <w:rPr>
                <w:lang w:val="es-ES"/>
              </w:rPr>
              <w:t>en la etapa de</w:t>
            </w:r>
            <w:r>
              <w:rPr>
                <w:lang w:val="es-ES"/>
              </w:rPr>
              <w:t xml:space="preserve">l </w:t>
            </w:r>
            <w:r w:rsidRPr="00330949">
              <w:rPr>
                <w:lang w:val="es-ES"/>
              </w:rPr>
              <w:t>ICO - 93 000 000 (43,9%)</w:t>
            </w:r>
          </w:p>
          <w:p w:rsidR="00330949" w:rsidRPr="00330949" w:rsidRDefault="00330949">
            <w:pPr>
              <w:spacing w:after="0" w:line="240" w:lineRule="auto"/>
              <w:rPr>
                <w:lang w:val="es-ES"/>
              </w:rPr>
            </w:pPr>
            <w:r>
              <w:rPr>
                <w:lang w:val="es-ES"/>
              </w:rPr>
              <w:t>precio de un token</w:t>
            </w:r>
            <w:r w:rsidRPr="00330949">
              <w:rPr>
                <w:lang w:val="es-ES"/>
              </w:rPr>
              <w:t xml:space="preserve"> en la</w:t>
            </w:r>
            <w:r>
              <w:rPr>
                <w:lang w:val="es-ES"/>
              </w:rPr>
              <w:t>s</w:t>
            </w:r>
            <w:r w:rsidRPr="00330949">
              <w:rPr>
                <w:lang w:val="es-ES"/>
              </w:rPr>
              <w:t xml:space="preserve"> etapa</w:t>
            </w:r>
            <w:r>
              <w:rPr>
                <w:lang w:val="es-ES"/>
              </w:rPr>
              <w:t>s</w:t>
            </w:r>
            <w:r w:rsidRPr="00330949">
              <w:rPr>
                <w:lang w:val="es-ES"/>
              </w:rPr>
              <w:t xml:space="preserve"> de</w:t>
            </w:r>
            <w:r>
              <w:rPr>
                <w:lang w:val="es-ES"/>
              </w:rPr>
              <w:t xml:space="preserve">l </w:t>
            </w:r>
            <w:r w:rsidRPr="00330949">
              <w:rPr>
                <w:lang w:val="es-ES"/>
              </w:rPr>
              <w:t>pre-ICO</w:t>
            </w:r>
            <w:r>
              <w:rPr>
                <w:lang w:val="es-ES"/>
              </w:rPr>
              <w:t xml:space="preserve"> y el </w:t>
            </w:r>
            <w:r w:rsidRPr="00330949">
              <w:rPr>
                <w:lang w:val="es-ES"/>
              </w:rPr>
              <w:t>ICO</w:t>
            </w:r>
            <w:r>
              <w:rPr>
                <w:lang w:val="es-ES"/>
              </w:rPr>
              <w:t xml:space="preserve"> - </w:t>
            </w:r>
            <w:r w:rsidRPr="00330949">
              <w:rPr>
                <w:lang w:val="es-ES"/>
              </w:rPr>
              <w:t>1 ETH / N DBT</w:t>
            </w:r>
          </w:p>
        </w:tc>
      </w:tr>
      <w:tr w:rsidR="00DD682F" w:rsidRPr="00CE0964">
        <w:tc>
          <w:tcPr>
            <w:tcW w:w="420" w:type="dxa"/>
            <w:shd w:val="clear" w:color="auto" w:fill="auto"/>
          </w:tcPr>
          <w:p w:rsidR="00DD682F" w:rsidRPr="00330949" w:rsidRDefault="00DD682F">
            <w:pPr>
              <w:spacing w:after="0" w:line="240" w:lineRule="auto"/>
              <w:rPr>
                <w:lang w:val="es-ES"/>
              </w:rPr>
            </w:pPr>
          </w:p>
        </w:tc>
        <w:tc>
          <w:tcPr>
            <w:tcW w:w="7069" w:type="dxa"/>
            <w:shd w:val="clear" w:color="auto" w:fill="auto"/>
          </w:tcPr>
          <w:p w:rsidR="00DD682F" w:rsidRDefault="007A6798">
            <w:pPr>
              <w:spacing w:after="0" w:line="240" w:lineRule="auto"/>
            </w:pPr>
            <w:r w:rsidRPr="0010433A">
              <w:rPr>
                <w:lang w:val="es-ES"/>
              </w:rPr>
              <w:t xml:space="preserve">DeskBell Token (DBT) - </w:t>
            </w:r>
            <w:r>
              <w:t>это</w:t>
            </w:r>
            <w:r w:rsidRPr="0010433A">
              <w:rPr>
                <w:lang w:val="es-ES"/>
              </w:rPr>
              <w:t xml:space="preserve"> utility </w:t>
            </w:r>
            <w:r>
              <w:t>токен</w:t>
            </w:r>
            <w:r w:rsidRPr="0010433A">
              <w:rPr>
                <w:lang w:val="es-ES"/>
              </w:rPr>
              <w:t xml:space="preserve"> </w:t>
            </w:r>
            <w:r>
              <w:t>платформы</w:t>
            </w:r>
            <w:r w:rsidRPr="0010433A">
              <w:rPr>
                <w:lang w:val="es-ES"/>
              </w:rPr>
              <w:t xml:space="preserve"> DeskBell Chain </w:t>
            </w:r>
            <w:r>
              <w:t>на</w:t>
            </w:r>
            <w:r w:rsidRPr="0010433A">
              <w:rPr>
                <w:lang w:val="es-ES"/>
              </w:rPr>
              <w:t xml:space="preserve"> </w:t>
            </w:r>
            <w:r>
              <w:t>базе</w:t>
            </w:r>
            <w:r w:rsidRPr="0010433A">
              <w:rPr>
                <w:lang w:val="es-ES"/>
              </w:rPr>
              <w:t xml:space="preserve"> Ethereum </w:t>
            </w:r>
            <w:r>
              <w:t>по</w:t>
            </w:r>
            <w:r w:rsidRPr="0010433A">
              <w:rPr>
                <w:lang w:val="es-ES"/>
              </w:rPr>
              <w:t xml:space="preserve"> </w:t>
            </w:r>
            <w:r>
              <w:t>стандарту</w:t>
            </w:r>
            <w:r w:rsidRPr="0010433A">
              <w:rPr>
                <w:lang w:val="es-ES"/>
              </w:rPr>
              <w:t xml:space="preserve"> ERC20. </w:t>
            </w:r>
            <w:r>
              <w:t>DBT будет применяться для обеспечения работы внутренних механизмов монетизации, использоваться как вознаграждение для пользователей участвующих в жизни экосистемы DeskBell и наполнении сервиса. DeskBell Token выступает как единица внутренней валюты сервиса DeskBell, которая будет использоваться для оплаты услуг сервиса DeskBell, а также участвовать в работе экосистемы взаимной мотивации DeskBell Chain. Эмиссия DBT будет происходить по дефляционной модели, а это значит, что в обращение будет выпущено ограниченное количество токенов и дополнительной эмиссии не предусмотрено.</w:t>
            </w:r>
          </w:p>
          <w:p w:rsidR="00DD682F" w:rsidRDefault="00DD682F">
            <w:pPr>
              <w:spacing w:after="0" w:line="240" w:lineRule="auto"/>
            </w:pPr>
          </w:p>
        </w:tc>
        <w:tc>
          <w:tcPr>
            <w:tcW w:w="7071" w:type="dxa"/>
            <w:shd w:val="clear" w:color="auto" w:fill="auto"/>
          </w:tcPr>
          <w:p w:rsidR="00DD682F" w:rsidRPr="00A21946" w:rsidRDefault="00A21946" w:rsidP="003069D3">
            <w:pPr>
              <w:spacing w:after="0" w:line="240" w:lineRule="auto"/>
              <w:rPr>
                <w:lang w:val="es-ES"/>
              </w:rPr>
            </w:pPr>
            <w:r>
              <w:rPr>
                <w:lang w:val="es-ES"/>
              </w:rPr>
              <w:t xml:space="preserve">El </w:t>
            </w:r>
            <w:r w:rsidRPr="00A21946">
              <w:rPr>
                <w:lang w:val="es-ES"/>
              </w:rPr>
              <w:t xml:space="preserve">DeskBell Token (DBT) es </w:t>
            </w:r>
            <w:r>
              <w:rPr>
                <w:lang w:val="es-ES"/>
              </w:rPr>
              <w:t xml:space="preserve">el </w:t>
            </w:r>
            <w:r w:rsidR="003069D3">
              <w:rPr>
                <w:lang w:val="es-ES"/>
              </w:rPr>
              <w:t>“</w:t>
            </w:r>
            <w:r w:rsidRPr="00A21946">
              <w:rPr>
                <w:lang w:val="es-ES"/>
              </w:rPr>
              <w:t>utility</w:t>
            </w:r>
            <w:r w:rsidR="003069D3" w:rsidRPr="003069D3">
              <w:rPr>
                <w:lang w:val="es-ES"/>
              </w:rPr>
              <w:t>”</w:t>
            </w:r>
            <w:r w:rsidRPr="00A21946">
              <w:rPr>
                <w:lang w:val="es-ES"/>
              </w:rPr>
              <w:t>token de la plataforma DeskBell Chain</w:t>
            </w:r>
            <w:r>
              <w:rPr>
                <w:lang w:val="es-ES"/>
              </w:rPr>
              <w:t xml:space="preserve"> basada en el Ethereum según el estándar </w:t>
            </w:r>
            <w:r w:rsidRPr="00A21946">
              <w:rPr>
                <w:lang w:val="es-ES"/>
              </w:rPr>
              <w:t xml:space="preserve">ERC20. </w:t>
            </w:r>
            <w:r>
              <w:rPr>
                <w:lang w:val="es-ES"/>
              </w:rPr>
              <w:t xml:space="preserve">El </w:t>
            </w:r>
            <w:r w:rsidRPr="00A21946">
              <w:rPr>
                <w:lang w:val="es-ES"/>
              </w:rPr>
              <w:t>DBT</w:t>
            </w:r>
            <w:r>
              <w:rPr>
                <w:lang w:val="es-ES"/>
              </w:rPr>
              <w:t xml:space="preserve"> se aplicará para garantizar el trabajo de los mecanismos internos de monetización, se usará como una remuneración para los usuarios que toman parte en la vida del ecosistema DeskBell y en el contenido del servicio. El </w:t>
            </w:r>
            <w:r w:rsidRPr="00A21946">
              <w:rPr>
                <w:lang w:val="es-ES"/>
              </w:rPr>
              <w:t>DeskBell Token</w:t>
            </w:r>
            <w:r>
              <w:rPr>
                <w:lang w:val="es-ES"/>
              </w:rPr>
              <w:t xml:space="preserve"> </w:t>
            </w:r>
            <w:r w:rsidR="001F3439">
              <w:rPr>
                <w:lang w:val="es-ES"/>
              </w:rPr>
              <w:t>sirve como unidad de</w:t>
            </w:r>
            <w:r w:rsidR="00C23369">
              <w:rPr>
                <w:lang w:val="es-ES"/>
              </w:rPr>
              <w:t xml:space="preserve"> la</w:t>
            </w:r>
            <w:r w:rsidR="001F3439">
              <w:rPr>
                <w:lang w:val="es-ES"/>
              </w:rPr>
              <w:t xml:space="preserve"> moneda nacional del servicio DeskBell</w:t>
            </w:r>
            <w:r w:rsidR="00EF6DD5">
              <w:rPr>
                <w:lang w:val="es-ES"/>
              </w:rPr>
              <w:t xml:space="preserve"> que se usará para pagar los servicios del DeskBell</w:t>
            </w:r>
            <w:r w:rsidR="002A1C37">
              <w:rPr>
                <w:lang w:val="es-ES"/>
              </w:rPr>
              <w:t xml:space="preserve"> y también participará en el trabajo del ecosistema de la motivación recíproca</w:t>
            </w:r>
            <w:r w:rsidR="0010433A">
              <w:rPr>
                <w:lang w:val="es-ES"/>
              </w:rPr>
              <w:t xml:space="preserve"> – en el </w:t>
            </w:r>
            <w:r w:rsidR="0010433A" w:rsidRPr="0010433A">
              <w:rPr>
                <w:lang w:val="es-ES"/>
              </w:rPr>
              <w:t>DeskBell Chain</w:t>
            </w:r>
            <w:r w:rsidR="002A1C37">
              <w:rPr>
                <w:lang w:val="es-ES"/>
              </w:rPr>
              <w:t xml:space="preserve">. </w:t>
            </w:r>
            <w:r w:rsidR="00C23369">
              <w:rPr>
                <w:lang w:val="es-ES"/>
              </w:rPr>
              <w:t xml:space="preserve">La emisión del DBT se realizará según el modelo deflacionario, lo que significa que pondrán en circulación una cantidad limitada de los tokens y que emisión adicional no está prevista. </w:t>
            </w:r>
          </w:p>
        </w:tc>
      </w:tr>
      <w:tr w:rsidR="00DD682F" w:rsidRPr="00CE0964">
        <w:tc>
          <w:tcPr>
            <w:tcW w:w="420" w:type="dxa"/>
            <w:shd w:val="clear" w:color="auto" w:fill="auto"/>
          </w:tcPr>
          <w:p w:rsidR="00DD682F" w:rsidRPr="00A21946"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Объемы эмиссии происходят из оценки рынка, включая стоимость услуг, масштаба потенциальных клиентов и должны обеспечить рост DBT на протяжении трех лет, с учетом оборота токенов в проекте и </w:t>
            </w:r>
            <w:r>
              <w:lastRenderedPageBreak/>
              <w:t>развития туристической отрасли. Оценить рынок на более длительный период с достаточной степенью приближения на сегодняшний день не представляется возможным.</w:t>
            </w:r>
          </w:p>
          <w:p w:rsidR="00DD682F" w:rsidRDefault="00DD682F">
            <w:pPr>
              <w:spacing w:after="0" w:line="240" w:lineRule="auto"/>
            </w:pPr>
          </w:p>
        </w:tc>
        <w:tc>
          <w:tcPr>
            <w:tcW w:w="7071" w:type="dxa"/>
            <w:shd w:val="clear" w:color="auto" w:fill="auto"/>
          </w:tcPr>
          <w:p w:rsidR="00DD682F" w:rsidRPr="00CA0465" w:rsidRDefault="00CA0465" w:rsidP="006A501F">
            <w:pPr>
              <w:spacing w:after="0" w:line="240" w:lineRule="auto"/>
              <w:rPr>
                <w:lang w:val="es-ES"/>
              </w:rPr>
            </w:pPr>
            <w:r>
              <w:rPr>
                <w:lang w:val="es-ES"/>
              </w:rPr>
              <w:lastRenderedPageBreak/>
              <w:t xml:space="preserve">Dimensiones de la emisión </w:t>
            </w:r>
            <w:r w:rsidR="006A501F">
              <w:rPr>
                <w:lang w:val="es-ES"/>
              </w:rPr>
              <w:t>proceden de l</w:t>
            </w:r>
            <w:r w:rsidR="006A501F" w:rsidRPr="006A501F">
              <w:rPr>
                <w:lang w:val="es-ES"/>
              </w:rPr>
              <w:t>a evaluación del mercado</w:t>
            </w:r>
            <w:r w:rsidR="006A501F">
              <w:rPr>
                <w:lang w:val="es-ES"/>
              </w:rPr>
              <w:t xml:space="preserve">, incluso </w:t>
            </w:r>
            <w:r w:rsidR="006A501F" w:rsidRPr="006A501F">
              <w:rPr>
                <w:lang w:val="es-ES"/>
              </w:rPr>
              <w:t>el costo de los servicios</w:t>
            </w:r>
            <w:r w:rsidR="006A501F">
              <w:rPr>
                <w:lang w:val="es-ES"/>
              </w:rPr>
              <w:t xml:space="preserve">, el </w:t>
            </w:r>
            <w:r w:rsidR="006A501F" w:rsidRPr="006A501F">
              <w:rPr>
                <w:lang w:val="es-ES"/>
              </w:rPr>
              <w:t>alcance</w:t>
            </w:r>
            <w:r w:rsidR="006A501F">
              <w:rPr>
                <w:lang w:val="es-ES"/>
              </w:rPr>
              <w:t xml:space="preserve"> de clientes potenciales, y deben </w:t>
            </w:r>
            <w:r w:rsidR="006A501F" w:rsidRPr="006A501F">
              <w:rPr>
                <w:lang w:val="es-ES"/>
              </w:rPr>
              <w:t>asegurar el crecimiento</w:t>
            </w:r>
            <w:r w:rsidR="006A501F">
              <w:rPr>
                <w:lang w:val="es-ES"/>
              </w:rPr>
              <w:t xml:space="preserve"> del DBT durante tres años tomando en cuenta la circulación </w:t>
            </w:r>
            <w:r w:rsidR="006A501F">
              <w:rPr>
                <w:lang w:val="es-ES"/>
              </w:rPr>
              <w:lastRenderedPageBreak/>
              <w:t xml:space="preserve">de tokens en el proyecto y el desarrollo del sector turístico. No es posible evaluar el mercado para un período más largo </w:t>
            </w:r>
            <w:r w:rsidR="008050E7">
              <w:rPr>
                <w:lang w:val="es-ES"/>
              </w:rPr>
              <w:t xml:space="preserve">con pronósticos más precisos </w:t>
            </w:r>
            <w:r w:rsidR="008050E7" w:rsidRPr="008050E7">
              <w:rPr>
                <w:lang w:val="es-ES"/>
              </w:rPr>
              <w:t>al día de hoy</w:t>
            </w:r>
            <w:r w:rsidR="008050E7">
              <w:rPr>
                <w:lang w:val="es-ES"/>
              </w:rPr>
              <w:t>.</w:t>
            </w:r>
          </w:p>
        </w:tc>
      </w:tr>
      <w:tr w:rsidR="00DD682F" w:rsidRPr="00CE0964">
        <w:tc>
          <w:tcPr>
            <w:tcW w:w="420" w:type="dxa"/>
            <w:shd w:val="clear" w:color="auto" w:fill="auto"/>
          </w:tcPr>
          <w:p w:rsidR="00DD682F" w:rsidRPr="006A501F" w:rsidRDefault="006A501F">
            <w:pPr>
              <w:spacing w:after="0" w:line="240" w:lineRule="auto"/>
              <w:rPr>
                <w:lang w:val="es-ES"/>
              </w:rPr>
            </w:pPr>
            <w:r>
              <w:rPr>
                <w:lang w:val="es-ES"/>
              </w:rPr>
              <w:lastRenderedPageBreak/>
              <w:t xml:space="preserve"> </w:t>
            </w:r>
          </w:p>
        </w:tc>
        <w:tc>
          <w:tcPr>
            <w:tcW w:w="7069" w:type="dxa"/>
            <w:shd w:val="clear" w:color="auto" w:fill="auto"/>
          </w:tcPr>
          <w:p w:rsidR="00DD682F" w:rsidRDefault="007A6798">
            <w:pPr>
              <w:spacing w:after="0" w:line="240" w:lineRule="auto"/>
            </w:pPr>
            <w:r>
              <w:t>Токены не будут эмитированы сразу в максимальном количестве. Для выпуска токена предусмотрена схема постепенной эмиссии, которая будет происходит во время продажи токена в количестве необходимом для продажи. Тем самым, общая сумма токенов во время сборов на всех стадиях ICO будет равняться сумме выкупленных токенов. После окончания сборов дополнительно будут эмитированы токены для покрытия бонусов ранним инвесторам, баунти кампании, а также доля самой платформы DeskBell Chain. Мы гарантируем, что токены, выпущенные для внутренней работы платформы DeskBell Chain будут использоваться исключительно внутри сервиса и никогда не будут выставлены в открытую продажу на сторонних площадках от лица сервиса DeskBell. Более того, держатели токенов DBT будут иметь исключительное право реализации своих токенов через нашу систему, а доля токенов самой платформы DeskBell Chain будет иметь статус резервной и использоваться исключительно в целях поддержания ликвидности токена.</w:t>
            </w:r>
          </w:p>
          <w:p w:rsidR="00DD682F" w:rsidRDefault="00DD682F">
            <w:pPr>
              <w:spacing w:after="0" w:line="240" w:lineRule="auto"/>
            </w:pPr>
          </w:p>
        </w:tc>
        <w:tc>
          <w:tcPr>
            <w:tcW w:w="7071" w:type="dxa"/>
            <w:shd w:val="clear" w:color="auto" w:fill="auto"/>
          </w:tcPr>
          <w:p w:rsidR="00DD682F" w:rsidRPr="008A2112" w:rsidRDefault="0010433A" w:rsidP="008033A9">
            <w:pPr>
              <w:spacing w:after="0" w:line="240" w:lineRule="auto"/>
              <w:rPr>
                <w:lang w:val="es-ES"/>
              </w:rPr>
            </w:pPr>
            <w:r>
              <w:rPr>
                <w:lang w:val="es-ES"/>
              </w:rPr>
              <w:t>Los</w:t>
            </w:r>
            <w:r w:rsidR="006A501F">
              <w:rPr>
                <w:lang w:val="es-ES"/>
              </w:rPr>
              <w:t xml:space="preserve"> tokens </w:t>
            </w:r>
            <w:r>
              <w:rPr>
                <w:lang w:val="es-ES"/>
              </w:rPr>
              <w:t xml:space="preserve">no </w:t>
            </w:r>
            <w:r w:rsidR="00F3114B">
              <w:rPr>
                <w:lang w:val="es-ES"/>
              </w:rPr>
              <w:t xml:space="preserve">se </w:t>
            </w:r>
            <w:r>
              <w:rPr>
                <w:lang w:val="es-ES"/>
              </w:rPr>
              <w:t xml:space="preserve">emitirán </w:t>
            </w:r>
            <w:r w:rsidR="006A501F">
              <w:rPr>
                <w:lang w:val="es-ES"/>
              </w:rPr>
              <w:t>en una cantidad máxima</w:t>
            </w:r>
            <w:r w:rsidR="008050E7">
              <w:rPr>
                <w:lang w:val="es-ES"/>
              </w:rPr>
              <w:t xml:space="preserve"> </w:t>
            </w:r>
            <w:r>
              <w:rPr>
                <w:lang w:val="es-ES"/>
              </w:rPr>
              <w:t>de inmediato</w:t>
            </w:r>
            <w:r w:rsidR="008050E7">
              <w:rPr>
                <w:lang w:val="es-ES"/>
              </w:rPr>
              <w:t xml:space="preserve">. </w:t>
            </w:r>
            <w:r w:rsidR="00576871">
              <w:rPr>
                <w:lang w:val="es-ES"/>
              </w:rPr>
              <w:t xml:space="preserve">Para lanzar el token está previsto un plan de emisión gradual que se realizará durante la venta del token en la cantidad necesaria para la </w:t>
            </w:r>
            <w:r w:rsidR="00576871" w:rsidRPr="00576871">
              <w:rPr>
                <w:lang w:val="es-ES"/>
              </w:rPr>
              <w:t>comercialización</w:t>
            </w:r>
            <w:r w:rsidR="00576871">
              <w:rPr>
                <w:lang w:val="es-ES"/>
              </w:rPr>
              <w:t xml:space="preserve">. Así, el total de los tokens durante la </w:t>
            </w:r>
            <w:r w:rsidR="00576871" w:rsidRPr="00576871">
              <w:rPr>
                <w:lang w:val="es-ES"/>
              </w:rPr>
              <w:t>recaudación</w:t>
            </w:r>
            <w:r w:rsidR="00576871">
              <w:rPr>
                <w:lang w:val="es-ES"/>
              </w:rPr>
              <w:t xml:space="preserve"> </w:t>
            </w:r>
            <w:r w:rsidR="00576871" w:rsidRPr="00576871">
              <w:rPr>
                <w:lang w:val="es-ES"/>
              </w:rPr>
              <w:t>en todas las etapas</w:t>
            </w:r>
            <w:r w:rsidR="00576871">
              <w:rPr>
                <w:lang w:val="es-ES"/>
              </w:rPr>
              <w:t xml:space="preserve"> del ICO será equivalente a la suma </w:t>
            </w:r>
            <w:r w:rsidR="00161B1F">
              <w:rPr>
                <w:lang w:val="es-ES"/>
              </w:rPr>
              <w:t xml:space="preserve">de tokens comprados. Después del termino de la recaudación </w:t>
            </w:r>
            <w:r w:rsidR="00161B1F" w:rsidRPr="00161B1F">
              <w:rPr>
                <w:lang w:val="es-ES"/>
              </w:rPr>
              <w:t>adicionalmente</w:t>
            </w:r>
            <w:r w:rsidR="00161B1F">
              <w:rPr>
                <w:lang w:val="es-ES"/>
              </w:rPr>
              <w:t xml:space="preserve"> serán emitidos los tokens para cubrir bonificaciones</w:t>
            </w:r>
            <w:r w:rsidR="00576871">
              <w:rPr>
                <w:lang w:val="es-ES"/>
              </w:rPr>
              <w:t xml:space="preserve"> </w:t>
            </w:r>
            <w:r w:rsidR="00161B1F">
              <w:rPr>
                <w:lang w:val="es-ES"/>
              </w:rPr>
              <w:t xml:space="preserve">a los inversionistas primeros, la compañía bounty, </w:t>
            </w:r>
            <w:r w:rsidR="008033A9">
              <w:rPr>
                <w:lang w:val="es-ES"/>
              </w:rPr>
              <w:t>m</w:t>
            </w:r>
            <w:r w:rsidR="008033A9" w:rsidRPr="008033A9">
              <w:rPr>
                <w:lang w:val="es-ES"/>
              </w:rPr>
              <w:t>ás aún</w:t>
            </w:r>
            <w:r w:rsidR="00161B1F">
              <w:rPr>
                <w:lang w:val="es-ES"/>
              </w:rPr>
              <w:t xml:space="preserve"> será imitida una parte de la misma plataforma </w:t>
            </w:r>
            <w:r w:rsidR="00161B1F" w:rsidRPr="00161B1F">
              <w:rPr>
                <w:lang w:val="es-ES"/>
              </w:rPr>
              <w:t>DeskBell Chain.</w:t>
            </w:r>
            <w:r w:rsidR="00161B1F">
              <w:rPr>
                <w:lang w:val="es-ES"/>
              </w:rPr>
              <w:t xml:space="preserve"> Garantizamos que los tokens lanzados para el trabajo interno de la plataforma DeskBell Chain s</w:t>
            </w:r>
            <w:r w:rsidR="00736707">
              <w:rPr>
                <w:lang w:val="es-ES"/>
              </w:rPr>
              <w:t xml:space="preserve">e usarán sólo dentro del servicio y nunca serán puestos a la venta pública en otras plataformas en nombre del servicio </w:t>
            </w:r>
            <w:r w:rsidR="00736707" w:rsidRPr="00736707">
              <w:rPr>
                <w:lang w:val="es-ES"/>
              </w:rPr>
              <w:t>DeskBell.</w:t>
            </w:r>
            <w:r w:rsidR="008033A9">
              <w:rPr>
                <w:lang w:val="es-ES"/>
              </w:rPr>
              <w:t xml:space="preserve"> Además, </w:t>
            </w:r>
            <w:r w:rsidR="008A2112">
              <w:rPr>
                <w:lang w:val="es-ES"/>
              </w:rPr>
              <w:t xml:space="preserve">los poseedores de los tokens DBT tendrán derecho a realizar sus tokens por medio de nuestro sistema, y la parte de tokens de la misma plataforma </w:t>
            </w:r>
            <w:r w:rsidR="008A2112" w:rsidRPr="008A2112">
              <w:rPr>
                <w:lang w:val="es-ES"/>
              </w:rPr>
              <w:t>DeskBell Chain</w:t>
            </w:r>
            <w:r w:rsidR="008A2112">
              <w:rPr>
                <w:lang w:val="es-ES"/>
              </w:rPr>
              <w:t xml:space="preserve"> </w:t>
            </w:r>
            <w:r w:rsidR="00A15015">
              <w:rPr>
                <w:lang w:val="es-ES"/>
              </w:rPr>
              <w:t xml:space="preserve">tendrá el carácter de una parte de reserva y se usará solamente con el objetivo de mantener la liquidez del token. </w:t>
            </w:r>
          </w:p>
        </w:tc>
      </w:tr>
      <w:tr w:rsidR="00DD682F" w:rsidRPr="00CE0964">
        <w:tc>
          <w:tcPr>
            <w:tcW w:w="420" w:type="dxa"/>
            <w:shd w:val="clear" w:color="auto" w:fill="auto"/>
          </w:tcPr>
          <w:p w:rsidR="00DD682F" w:rsidRPr="006A501F" w:rsidRDefault="00DD682F">
            <w:pPr>
              <w:spacing w:after="0" w:line="240" w:lineRule="auto"/>
              <w:rPr>
                <w:lang w:val="es-ES"/>
              </w:rPr>
            </w:pPr>
          </w:p>
        </w:tc>
        <w:tc>
          <w:tcPr>
            <w:tcW w:w="7069" w:type="dxa"/>
            <w:shd w:val="clear" w:color="auto" w:fill="auto"/>
          </w:tcPr>
          <w:p w:rsidR="00DD682F" w:rsidRDefault="007A6798">
            <w:pPr>
              <w:spacing w:after="0" w:line="240" w:lineRule="auto"/>
            </w:pPr>
            <w:r>
              <w:t>DBT как внутренняя валюта</w:t>
            </w:r>
          </w:p>
          <w:p w:rsidR="00DD682F" w:rsidRDefault="00DD682F">
            <w:pPr>
              <w:spacing w:after="0" w:line="240" w:lineRule="auto"/>
            </w:pPr>
          </w:p>
        </w:tc>
        <w:tc>
          <w:tcPr>
            <w:tcW w:w="7071" w:type="dxa"/>
            <w:shd w:val="clear" w:color="auto" w:fill="auto"/>
          </w:tcPr>
          <w:p w:rsidR="00DD682F" w:rsidRPr="005A1B37" w:rsidRDefault="005A1B37">
            <w:pPr>
              <w:spacing w:after="0" w:line="240" w:lineRule="auto"/>
              <w:rPr>
                <w:lang w:val="es-ES"/>
              </w:rPr>
            </w:pPr>
            <w:r w:rsidRPr="007D7118">
              <w:rPr>
                <w:lang w:val="es-ES"/>
              </w:rPr>
              <w:t>DBT</w:t>
            </w:r>
            <w:r>
              <w:rPr>
                <w:lang w:val="es-ES"/>
              </w:rPr>
              <w:t xml:space="preserve"> como una moneda interna</w:t>
            </w:r>
          </w:p>
        </w:tc>
      </w:tr>
      <w:tr w:rsidR="00DD682F" w:rsidRPr="00CE0964">
        <w:tc>
          <w:tcPr>
            <w:tcW w:w="420" w:type="dxa"/>
            <w:shd w:val="clear" w:color="auto" w:fill="auto"/>
          </w:tcPr>
          <w:p w:rsidR="00DD682F" w:rsidRPr="005A1B37" w:rsidRDefault="00DD682F">
            <w:pPr>
              <w:spacing w:after="0" w:line="240" w:lineRule="auto"/>
              <w:rPr>
                <w:lang w:val="es-ES"/>
              </w:rPr>
            </w:pPr>
          </w:p>
        </w:tc>
        <w:tc>
          <w:tcPr>
            <w:tcW w:w="7069" w:type="dxa"/>
            <w:shd w:val="clear" w:color="auto" w:fill="auto"/>
          </w:tcPr>
          <w:p w:rsidR="00DD682F" w:rsidRDefault="007A6798">
            <w:pPr>
              <w:spacing w:after="0" w:line="240" w:lineRule="auto"/>
            </w:pPr>
            <w:r>
              <w:t>DeskBell Token будет выполнять роль внутренней валюты платформы DeskBell Chain как единое средство учета и реализации услуг сервиса, а также для обеспечения механизма экосистемы взаимной мотивации. Для клиентов DeskBell внутренний счет будет представлен в виде их личного кошелька Ethereum, который они могут открыть в DeskBell или самостоятельно на профильных ресурсах и затем зарегистрировать в сервисе.</w:t>
            </w:r>
          </w:p>
          <w:p w:rsidR="00DD682F" w:rsidRDefault="00DD682F">
            <w:pPr>
              <w:spacing w:after="0" w:line="240" w:lineRule="auto"/>
            </w:pPr>
          </w:p>
        </w:tc>
        <w:tc>
          <w:tcPr>
            <w:tcW w:w="7071" w:type="dxa"/>
            <w:shd w:val="clear" w:color="auto" w:fill="auto"/>
          </w:tcPr>
          <w:p w:rsidR="00DD682F" w:rsidRPr="0037166F" w:rsidRDefault="008F3835" w:rsidP="008F3835">
            <w:pPr>
              <w:spacing w:after="0" w:line="240" w:lineRule="auto"/>
              <w:rPr>
                <w:lang w:val="es-ES"/>
              </w:rPr>
            </w:pPr>
            <w:r>
              <w:rPr>
                <w:lang w:val="es-ES"/>
              </w:rPr>
              <w:t xml:space="preserve">El </w:t>
            </w:r>
            <w:r w:rsidRPr="008F3835">
              <w:rPr>
                <w:lang w:val="es-ES"/>
              </w:rPr>
              <w:t>DeskBell Token</w:t>
            </w:r>
            <w:r>
              <w:rPr>
                <w:lang w:val="es-ES"/>
              </w:rPr>
              <w:t xml:space="preserve"> servirá como moneda interna de la plataforma </w:t>
            </w:r>
            <w:r w:rsidRPr="008F3835">
              <w:rPr>
                <w:lang w:val="es-ES"/>
              </w:rPr>
              <w:t>DeskBell Chain</w:t>
            </w:r>
            <w:r>
              <w:rPr>
                <w:lang w:val="es-ES"/>
              </w:rPr>
              <w:t xml:space="preserve"> como el único medio para contar y realizar los servicios, y también para garantizar el mecanismo del ecosistema de la motivación recíproca. Para los clientes del </w:t>
            </w:r>
            <w:r w:rsidRPr="008F3835">
              <w:rPr>
                <w:lang w:val="es-ES"/>
              </w:rPr>
              <w:t>DeskBell</w:t>
            </w:r>
            <w:r>
              <w:rPr>
                <w:lang w:val="es-ES"/>
              </w:rPr>
              <w:t xml:space="preserve"> la cuenta interna se presentará como </w:t>
            </w:r>
            <w:r w:rsidR="0037166F">
              <w:rPr>
                <w:lang w:val="es-ES"/>
              </w:rPr>
              <w:t xml:space="preserve">su personal monedero Ethereum que ellos pueden abrir en el </w:t>
            </w:r>
            <w:r w:rsidR="0037166F" w:rsidRPr="0037166F">
              <w:rPr>
                <w:lang w:val="es-ES"/>
              </w:rPr>
              <w:t>DeskBell</w:t>
            </w:r>
            <w:r w:rsidR="0037166F">
              <w:rPr>
                <w:lang w:val="es-ES"/>
              </w:rPr>
              <w:t xml:space="preserve"> o por sí mismos en los recursos básicos y después de que registrar en el servicio. </w:t>
            </w:r>
          </w:p>
        </w:tc>
      </w:tr>
      <w:tr w:rsidR="00DD682F" w:rsidRPr="00CE0964">
        <w:tc>
          <w:tcPr>
            <w:tcW w:w="420" w:type="dxa"/>
            <w:shd w:val="clear" w:color="auto" w:fill="auto"/>
          </w:tcPr>
          <w:p w:rsidR="00DD682F" w:rsidRPr="008F3835"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Пользователи смогут пополнять внутренний счет через участие в программах или приобретая токены в общедоступных источниках, в том числе у участников первичного размещения и других держателей DBT. </w:t>
            </w:r>
            <w:r>
              <w:lastRenderedPageBreak/>
              <w:t>Зарегистрированным и прошедшим проверку клиентам сервиса пополнение внутреннего счета будет доступно напрямую фиатными средствами через DeskBell. Также, держатели токенов смогут реализовывать DBT напрямую клиентам, обеспечивая оборот в DeskBell Chain. Цена единиц внутреннего счета будет регулироваться как внутренними, так и внешними факторами, с развитием сервиса и с растущим спросом в обмене DBT на Ethereum. Поскольку DeskBell будет крупным оператором в обороте DBT, мы планируем создавать резервный фонд DBT, ETH и фиатных средств для поддержания ликвидности токена и обеспечения приоритета держателям токенов в реализации токенов клиентам сервиса.</w:t>
            </w:r>
          </w:p>
          <w:p w:rsidR="00DD682F" w:rsidRDefault="00DD682F">
            <w:pPr>
              <w:spacing w:after="0" w:line="240" w:lineRule="auto"/>
            </w:pPr>
          </w:p>
        </w:tc>
        <w:tc>
          <w:tcPr>
            <w:tcW w:w="7071" w:type="dxa"/>
            <w:shd w:val="clear" w:color="auto" w:fill="auto"/>
          </w:tcPr>
          <w:p w:rsidR="00DD682F" w:rsidRPr="00CE69E8" w:rsidRDefault="00F3114B" w:rsidP="00FD5E3E">
            <w:pPr>
              <w:spacing w:after="0" w:line="240" w:lineRule="auto"/>
              <w:rPr>
                <w:lang w:val="es-ES"/>
              </w:rPr>
            </w:pPr>
            <w:r>
              <w:rPr>
                <w:lang w:val="es-ES"/>
              </w:rPr>
              <w:lastRenderedPageBreak/>
              <w:t>Los u</w:t>
            </w:r>
            <w:r w:rsidR="008032D6">
              <w:rPr>
                <w:lang w:val="es-ES"/>
              </w:rPr>
              <w:t xml:space="preserve">suarios podrán recargar la cuenta interna a través de participación en los programas o comprando tokens en </w:t>
            </w:r>
            <w:r w:rsidR="008032D6" w:rsidRPr="008032D6">
              <w:rPr>
                <w:lang w:val="es-ES"/>
              </w:rPr>
              <w:t>las fuentes accesibles</w:t>
            </w:r>
            <w:r w:rsidR="008032D6">
              <w:rPr>
                <w:lang w:val="es-ES"/>
              </w:rPr>
              <w:t xml:space="preserve">, incluso los participantes de la distribución primera y otros poseedores del DBT. Para los </w:t>
            </w:r>
            <w:r w:rsidR="008032D6">
              <w:rPr>
                <w:lang w:val="es-ES"/>
              </w:rPr>
              <w:lastRenderedPageBreak/>
              <w:t xml:space="preserve">clientes del servicio que se han registrado y superado la prueba la </w:t>
            </w:r>
            <w:r w:rsidR="008032D6" w:rsidRPr="008032D6">
              <w:rPr>
                <w:lang w:val="es-ES"/>
              </w:rPr>
              <w:t>reposición</w:t>
            </w:r>
            <w:r w:rsidR="008032D6">
              <w:rPr>
                <w:lang w:val="es-ES"/>
              </w:rPr>
              <w:t xml:space="preserve"> de la cuenta interna será accesible directamente por </w:t>
            </w:r>
            <w:r w:rsidR="00327656">
              <w:rPr>
                <w:lang w:val="es-ES"/>
              </w:rPr>
              <w:t xml:space="preserve">recursos </w:t>
            </w:r>
            <w:r w:rsidR="00327656" w:rsidRPr="00327656">
              <w:rPr>
                <w:lang w:val="es-ES"/>
              </w:rPr>
              <w:t>fiduciario</w:t>
            </w:r>
            <w:r w:rsidR="00327656">
              <w:rPr>
                <w:lang w:val="es-ES"/>
              </w:rPr>
              <w:t xml:space="preserve">s a través del </w:t>
            </w:r>
            <w:r w:rsidR="00327656" w:rsidRPr="00327656">
              <w:rPr>
                <w:lang w:val="es-ES"/>
              </w:rPr>
              <w:t>DeskBell.</w:t>
            </w:r>
            <w:r w:rsidR="00CE69E8">
              <w:rPr>
                <w:lang w:val="es-ES"/>
              </w:rPr>
              <w:t xml:space="preserve"> Además, poseedores de tokens podrán realizar el DBT directamente a los clientes asegurando así la circulación en el </w:t>
            </w:r>
            <w:r w:rsidR="00CE69E8" w:rsidRPr="00CE69E8">
              <w:rPr>
                <w:lang w:val="es-ES"/>
              </w:rPr>
              <w:t>DeskBell Chain.</w:t>
            </w:r>
            <w:r w:rsidR="00CE69E8">
              <w:rPr>
                <w:lang w:val="es-ES"/>
              </w:rPr>
              <w:t xml:space="preserve"> El precio de las unidades de la cuenta interna será regulado tanto por los factores internos como por los externos con desarrollo del servicio y con la </w:t>
            </w:r>
            <w:r w:rsidR="00CE69E8" w:rsidRPr="00CE69E8">
              <w:rPr>
                <w:lang w:val="es-ES"/>
              </w:rPr>
              <w:t>demanda creciente</w:t>
            </w:r>
            <w:r w:rsidR="00CE69E8">
              <w:rPr>
                <w:lang w:val="es-ES"/>
              </w:rPr>
              <w:t xml:space="preserve"> de cambio del DBT por el Ethereum. </w:t>
            </w:r>
            <w:r w:rsidR="007F2294">
              <w:rPr>
                <w:lang w:val="es-ES"/>
              </w:rPr>
              <w:t xml:space="preserve">Es que el DeskBell será un operador grande en la circulación del DBT, planeamos crear un fondo de reserva del DBT, ETH y de los </w:t>
            </w:r>
            <w:r w:rsidR="00FD5E3E">
              <w:rPr>
                <w:lang w:val="es-ES"/>
              </w:rPr>
              <w:t>efectiv</w:t>
            </w:r>
            <w:r w:rsidR="007F2294">
              <w:rPr>
                <w:lang w:val="es-ES"/>
              </w:rPr>
              <w:t xml:space="preserve">os </w:t>
            </w:r>
            <w:r w:rsidR="007F2294" w:rsidRPr="00327656">
              <w:rPr>
                <w:lang w:val="es-ES"/>
              </w:rPr>
              <w:t>fiduciario</w:t>
            </w:r>
            <w:r w:rsidR="007F2294">
              <w:rPr>
                <w:lang w:val="es-ES"/>
              </w:rPr>
              <w:t xml:space="preserve">s para mantener la liquidez del token y </w:t>
            </w:r>
            <w:r w:rsidR="007F2294" w:rsidRPr="007F2294">
              <w:rPr>
                <w:lang w:val="es-ES"/>
              </w:rPr>
              <w:t xml:space="preserve">garantizar la </w:t>
            </w:r>
            <w:r w:rsidR="007F2294">
              <w:rPr>
                <w:lang w:val="es-ES"/>
              </w:rPr>
              <w:t xml:space="preserve">prioridad a los poseedores de tokens en realización de tokens por los clientes del servicio. </w:t>
            </w:r>
          </w:p>
        </w:tc>
      </w:tr>
      <w:tr w:rsidR="00DD682F" w:rsidRPr="00CE0964">
        <w:tc>
          <w:tcPr>
            <w:tcW w:w="420" w:type="dxa"/>
            <w:shd w:val="clear" w:color="auto" w:fill="auto"/>
          </w:tcPr>
          <w:p w:rsidR="00DD682F" w:rsidRPr="008032D6" w:rsidRDefault="00DD682F">
            <w:pPr>
              <w:spacing w:after="0" w:line="240" w:lineRule="auto"/>
              <w:rPr>
                <w:lang w:val="es-ES"/>
              </w:rPr>
            </w:pPr>
          </w:p>
        </w:tc>
        <w:tc>
          <w:tcPr>
            <w:tcW w:w="7069" w:type="dxa"/>
            <w:shd w:val="clear" w:color="auto" w:fill="auto"/>
          </w:tcPr>
          <w:p w:rsidR="00DD682F" w:rsidRDefault="007A6798">
            <w:pPr>
              <w:spacing w:after="0" w:line="240" w:lineRule="auto"/>
            </w:pPr>
            <w:r>
              <w:t>Распределение токенов</w:t>
            </w:r>
          </w:p>
          <w:p w:rsidR="00DD682F" w:rsidRDefault="007A6798">
            <w:pPr>
              <w:spacing w:after="0" w:line="240" w:lineRule="auto"/>
            </w:pPr>
            <w:r>
              <w:t>Всего - 212 000 000 DBT</w:t>
            </w:r>
          </w:p>
          <w:p w:rsidR="00DD682F" w:rsidRDefault="007A6798">
            <w:pPr>
              <w:spacing w:after="0" w:line="240" w:lineRule="auto"/>
            </w:pPr>
            <w:r>
              <w:t xml:space="preserve">Pre-ICO - 3,3% (7 000 000 DBT) </w:t>
            </w:r>
          </w:p>
          <w:p w:rsidR="00DD682F" w:rsidRDefault="007A6798">
            <w:pPr>
              <w:spacing w:after="0" w:line="240" w:lineRule="auto"/>
            </w:pPr>
            <w:r>
              <w:t>ICO - 43,9% (93 000 000 DBT)</w:t>
            </w:r>
          </w:p>
          <w:p w:rsidR="00DD682F" w:rsidRDefault="007A6798">
            <w:pPr>
              <w:spacing w:after="0" w:line="240" w:lineRule="auto"/>
            </w:pPr>
            <w:r>
              <w:t>Бонусы - 2,7% (5 700 000 DBT)</w:t>
            </w:r>
          </w:p>
          <w:p w:rsidR="00DD682F" w:rsidRDefault="007A6798">
            <w:pPr>
              <w:spacing w:after="0" w:line="240" w:lineRule="auto"/>
            </w:pPr>
            <w:r>
              <w:t>Баунти - 0,1% (300 000 DBT)</w:t>
            </w:r>
          </w:p>
          <w:p w:rsidR="00DD682F" w:rsidRDefault="007A6798">
            <w:pPr>
              <w:spacing w:after="0" w:line="240" w:lineRule="auto"/>
            </w:pPr>
            <w:r>
              <w:t xml:space="preserve">DeskBell Chain - 50% (106 000 000 DBT) </w:t>
            </w:r>
          </w:p>
          <w:p w:rsidR="00DD682F" w:rsidRDefault="00DD682F">
            <w:pPr>
              <w:spacing w:after="0" w:line="240" w:lineRule="auto"/>
            </w:pPr>
          </w:p>
        </w:tc>
        <w:tc>
          <w:tcPr>
            <w:tcW w:w="7071" w:type="dxa"/>
            <w:shd w:val="clear" w:color="auto" w:fill="auto"/>
          </w:tcPr>
          <w:p w:rsidR="00DD682F" w:rsidRDefault="005A1B37">
            <w:pPr>
              <w:spacing w:after="0" w:line="240" w:lineRule="auto"/>
              <w:rPr>
                <w:lang w:val="es-ES"/>
              </w:rPr>
            </w:pPr>
            <w:r>
              <w:rPr>
                <w:lang w:val="es-ES"/>
              </w:rPr>
              <w:t>La distribución de los tokens</w:t>
            </w:r>
          </w:p>
          <w:p w:rsidR="005A1B37" w:rsidRPr="005A1B37" w:rsidRDefault="005A1B37" w:rsidP="005A1B37">
            <w:pPr>
              <w:spacing w:after="0" w:line="240" w:lineRule="auto"/>
              <w:rPr>
                <w:lang w:val="es-ES"/>
              </w:rPr>
            </w:pPr>
            <w:r>
              <w:rPr>
                <w:lang w:val="es-ES"/>
              </w:rPr>
              <w:t xml:space="preserve">En total </w:t>
            </w:r>
            <w:r w:rsidRPr="005A1B37">
              <w:rPr>
                <w:lang w:val="es-ES"/>
              </w:rPr>
              <w:t>- 212 000 000 DBT</w:t>
            </w:r>
          </w:p>
          <w:p w:rsidR="005A1B37" w:rsidRPr="005A1B37" w:rsidRDefault="005A1B37" w:rsidP="005A1B37">
            <w:pPr>
              <w:spacing w:after="0" w:line="240" w:lineRule="auto"/>
              <w:rPr>
                <w:lang w:val="es-ES"/>
              </w:rPr>
            </w:pPr>
            <w:r w:rsidRPr="005A1B37">
              <w:rPr>
                <w:lang w:val="es-ES"/>
              </w:rPr>
              <w:t xml:space="preserve">Pre-ICO - 3,3% (7 000 000 DBT) </w:t>
            </w:r>
          </w:p>
          <w:p w:rsidR="005A1B37" w:rsidRPr="0010433A" w:rsidRDefault="005A1B37" w:rsidP="005A1B37">
            <w:pPr>
              <w:spacing w:after="0" w:line="240" w:lineRule="auto"/>
              <w:rPr>
                <w:lang w:val="es-ES"/>
              </w:rPr>
            </w:pPr>
            <w:r w:rsidRPr="0010433A">
              <w:rPr>
                <w:lang w:val="es-ES"/>
              </w:rPr>
              <w:t>ICO - 43,9% (93 000 000 DBT)</w:t>
            </w:r>
          </w:p>
          <w:p w:rsidR="005A1B37" w:rsidRPr="0010433A" w:rsidRDefault="005A1B37">
            <w:pPr>
              <w:spacing w:after="0" w:line="240" w:lineRule="auto"/>
              <w:rPr>
                <w:lang w:val="en-US"/>
              </w:rPr>
            </w:pPr>
            <w:r w:rsidRPr="0010433A">
              <w:rPr>
                <w:lang w:val="en-US"/>
              </w:rPr>
              <w:t>Bonificaciones - 2,7% (5 700 000 DBT)</w:t>
            </w:r>
          </w:p>
          <w:p w:rsidR="005A1B37" w:rsidRPr="005A1B37" w:rsidRDefault="005A1B37" w:rsidP="005A1B37">
            <w:pPr>
              <w:spacing w:after="0" w:line="240" w:lineRule="auto"/>
              <w:rPr>
                <w:lang w:val="en-US"/>
              </w:rPr>
            </w:pPr>
            <w:r w:rsidRPr="005A1B37">
              <w:rPr>
                <w:lang w:val="en-US"/>
              </w:rPr>
              <w:t>Bounty - 0,1% (300 000 DBT)</w:t>
            </w:r>
          </w:p>
          <w:p w:rsidR="005A1B37" w:rsidRPr="005A1B37" w:rsidRDefault="005A1B37" w:rsidP="005A1B37">
            <w:pPr>
              <w:spacing w:after="0" w:line="240" w:lineRule="auto"/>
              <w:rPr>
                <w:lang w:val="en-US"/>
              </w:rPr>
            </w:pPr>
            <w:r w:rsidRPr="005A1B37">
              <w:rPr>
                <w:lang w:val="en-US"/>
              </w:rPr>
              <w:t xml:space="preserve">DeskBell Chain - 50% (106 000 000 DBT) </w:t>
            </w:r>
          </w:p>
          <w:p w:rsidR="005A1B37" w:rsidRPr="005A1B37" w:rsidRDefault="005A1B37">
            <w:pPr>
              <w:spacing w:after="0" w:line="240" w:lineRule="auto"/>
              <w:rPr>
                <w:lang w:val="en-US"/>
              </w:rPr>
            </w:pPr>
          </w:p>
        </w:tc>
      </w:tr>
      <w:tr w:rsidR="00DD682F">
        <w:tc>
          <w:tcPr>
            <w:tcW w:w="420" w:type="dxa"/>
            <w:shd w:val="clear" w:color="auto" w:fill="auto"/>
          </w:tcPr>
          <w:p w:rsidR="00DD682F" w:rsidRPr="005A1B37" w:rsidRDefault="00DD682F">
            <w:pPr>
              <w:spacing w:after="0" w:line="240" w:lineRule="auto"/>
              <w:rPr>
                <w:lang w:val="en-US"/>
              </w:rPr>
            </w:pPr>
          </w:p>
        </w:tc>
        <w:tc>
          <w:tcPr>
            <w:tcW w:w="7069" w:type="dxa"/>
            <w:shd w:val="clear" w:color="auto" w:fill="auto"/>
          </w:tcPr>
          <w:p w:rsidR="00DD682F" w:rsidRDefault="007A6798">
            <w:pPr>
              <w:spacing w:after="0" w:line="240" w:lineRule="auto"/>
            </w:pPr>
            <w:r>
              <w:t>Pre-ICO</w:t>
            </w:r>
          </w:p>
          <w:p w:rsidR="00DD682F" w:rsidRDefault="00DD682F">
            <w:pPr>
              <w:spacing w:after="0" w:line="240" w:lineRule="auto"/>
            </w:pPr>
          </w:p>
        </w:tc>
        <w:tc>
          <w:tcPr>
            <w:tcW w:w="7071" w:type="dxa"/>
            <w:shd w:val="clear" w:color="auto" w:fill="auto"/>
          </w:tcPr>
          <w:p w:rsidR="005A1B37" w:rsidRDefault="005A1B37" w:rsidP="005A1B37">
            <w:pPr>
              <w:spacing w:after="0" w:line="240" w:lineRule="auto"/>
            </w:pPr>
            <w:r>
              <w:t>Pre-ICO</w:t>
            </w:r>
          </w:p>
          <w:p w:rsidR="00DD682F" w:rsidRDefault="00DD682F">
            <w:pPr>
              <w:spacing w:after="0" w:line="240" w:lineRule="auto"/>
            </w:pP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Дата проведения - 12:00 GMT 19 февраля - 12:00 GMT 5 марта 2018</w:t>
            </w:r>
          </w:p>
          <w:p w:rsidR="00DD682F" w:rsidRDefault="00DD682F">
            <w:pPr>
              <w:spacing w:after="0" w:line="240" w:lineRule="auto"/>
            </w:pPr>
          </w:p>
        </w:tc>
        <w:tc>
          <w:tcPr>
            <w:tcW w:w="7071" w:type="dxa"/>
            <w:shd w:val="clear" w:color="auto" w:fill="auto"/>
          </w:tcPr>
          <w:p w:rsidR="00DD682F" w:rsidRPr="005A1B37" w:rsidRDefault="005A1B37" w:rsidP="005A1B37">
            <w:pPr>
              <w:spacing w:after="0" w:line="240" w:lineRule="auto"/>
              <w:rPr>
                <w:lang w:val="es-ES"/>
              </w:rPr>
            </w:pPr>
            <w:r w:rsidRPr="005A1B37">
              <w:rPr>
                <w:lang w:val="es-ES"/>
              </w:rPr>
              <w:t>Fecha de celebración</w:t>
            </w:r>
            <w:r>
              <w:rPr>
                <w:lang w:val="es-ES"/>
              </w:rPr>
              <w:t xml:space="preserve"> </w:t>
            </w:r>
            <w:r w:rsidRPr="005A1B37">
              <w:rPr>
                <w:lang w:val="es-ES"/>
              </w:rPr>
              <w:t xml:space="preserve">- 12:00 GMT </w:t>
            </w:r>
            <w:r>
              <w:rPr>
                <w:lang w:val="es-ES"/>
              </w:rPr>
              <w:t xml:space="preserve">el </w:t>
            </w:r>
            <w:r w:rsidRPr="005A1B37">
              <w:rPr>
                <w:lang w:val="es-ES"/>
              </w:rPr>
              <w:t>19</w:t>
            </w:r>
            <w:r>
              <w:rPr>
                <w:lang w:val="es-ES"/>
              </w:rPr>
              <w:t xml:space="preserve"> de febrero </w:t>
            </w:r>
            <w:r w:rsidRPr="005A1B37">
              <w:rPr>
                <w:lang w:val="es-ES"/>
              </w:rPr>
              <w:t xml:space="preserve">- 12:00 GMT </w:t>
            </w:r>
            <w:r>
              <w:rPr>
                <w:lang w:val="es-ES"/>
              </w:rPr>
              <w:t xml:space="preserve">el </w:t>
            </w:r>
            <w:r w:rsidRPr="005A1B37">
              <w:rPr>
                <w:lang w:val="es-ES"/>
              </w:rPr>
              <w:t xml:space="preserve">5 </w:t>
            </w:r>
            <w:r>
              <w:rPr>
                <w:lang w:val="es-ES"/>
              </w:rPr>
              <w:t>de marzo de</w:t>
            </w:r>
            <w:r w:rsidRPr="005A1B37">
              <w:rPr>
                <w:lang w:val="es-ES"/>
              </w:rPr>
              <w:t xml:space="preserve"> 2018</w:t>
            </w:r>
          </w:p>
        </w:tc>
      </w:tr>
      <w:tr w:rsidR="00DD682F" w:rsidRPr="00CE0964">
        <w:tc>
          <w:tcPr>
            <w:tcW w:w="420" w:type="dxa"/>
            <w:shd w:val="clear" w:color="auto" w:fill="auto"/>
          </w:tcPr>
          <w:p w:rsidR="00DD682F" w:rsidRPr="005A1B37" w:rsidRDefault="00DD682F">
            <w:pPr>
              <w:spacing w:after="0" w:line="240" w:lineRule="auto"/>
              <w:rPr>
                <w:lang w:val="es-ES"/>
              </w:rPr>
            </w:pPr>
          </w:p>
        </w:tc>
        <w:tc>
          <w:tcPr>
            <w:tcW w:w="7069" w:type="dxa"/>
            <w:shd w:val="clear" w:color="auto" w:fill="auto"/>
          </w:tcPr>
          <w:p w:rsidR="00DD682F" w:rsidRDefault="007A6798">
            <w:pPr>
              <w:spacing w:after="0" w:line="240" w:lineRule="auto"/>
            </w:pPr>
            <w:r>
              <w:t>Количество токенов на продажу - 7 000 000</w:t>
            </w:r>
          </w:p>
          <w:p w:rsidR="00DD682F" w:rsidRDefault="00DD682F">
            <w:pPr>
              <w:spacing w:after="0" w:line="240" w:lineRule="auto"/>
            </w:pPr>
          </w:p>
        </w:tc>
        <w:tc>
          <w:tcPr>
            <w:tcW w:w="7071" w:type="dxa"/>
            <w:shd w:val="clear" w:color="auto" w:fill="auto"/>
          </w:tcPr>
          <w:p w:rsidR="005A1B37" w:rsidRPr="005A1B37" w:rsidRDefault="005A1B37" w:rsidP="005A1B37">
            <w:pPr>
              <w:spacing w:after="0" w:line="240" w:lineRule="auto"/>
              <w:rPr>
                <w:lang w:val="es-ES"/>
              </w:rPr>
            </w:pPr>
            <w:r>
              <w:rPr>
                <w:lang w:val="es-ES"/>
              </w:rPr>
              <w:t xml:space="preserve">La cantidad de tokens a la venta </w:t>
            </w:r>
            <w:r w:rsidRPr="005A1B37">
              <w:rPr>
                <w:lang w:val="es-ES"/>
              </w:rPr>
              <w:t>- 7 000 000</w:t>
            </w:r>
          </w:p>
          <w:p w:rsidR="00DD682F" w:rsidRPr="005A1B37" w:rsidRDefault="00DD682F">
            <w:pPr>
              <w:spacing w:after="0" w:line="240" w:lineRule="auto"/>
              <w:rPr>
                <w:lang w:val="es-ES"/>
              </w:rPr>
            </w:pPr>
          </w:p>
        </w:tc>
      </w:tr>
      <w:tr w:rsidR="00DD682F" w:rsidRPr="00CE0964">
        <w:tc>
          <w:tcPr>
            <w:tcW w:w="420" w:type="dxa"/>
            <w:shd w:val="clear" w:color="auto" w:fill="auto"/>
          </w:tcPr>
          <w:p w:rsidR="00DD682F" w:rsidRPr="005A1B37" w:rsidRDefault="00DD682F">
            <w:pPr>
              <w:spacing w:after="0" w:line="240" w:lineRule="auto"/>
              <w:rPr>
                <w:lang w:val="es-ES"/>
              </w:rPr>
            </w:pPr>
          </w:p>
        </w:tc>
        <w:tc>
          <w:tcPr>
            <w:tcW w:w="7069" w:type="dxa"/>
            <w:shd w:val="clear" w:color="auto" w:fill="auto"/>
          </w:tcPr>
          <w:p w:rsidR="00DD682F" w:rsidRDefault="007A6798">
            <w:pPr>
              <w:spacing w:after="0" w:line="240" w:lineRule="auto"/>
            </w:pPr>
            <w:r>
              <w:t>Цена токена - 1 ETH / N DBT</w:t>
            </w:r>
          </w:p>
          <w:p w:rsidR="00DD682F" w:rsidRDefault="00DD682F">
            <w:pPr>
              <w:spacing w:after="0" w:line="240" w:lineRule="auto"/>
            </w:pPr>
          </w:p>
        </w:tc>
        <w:tc>
          <w:tcPr>
            <w:tcW w:w="7071" w:type="dxa"/>
            <w:shd w:val="clear" w:color="auto" w:fill="auto"/>
          </w:tcPr>
          <w:p w:rsidR="005A1B37" w:rsidRPr="005A1B37" w:rsidRDefault="005A1B37" w:rsidP="005A1B37">
            <w:pPr>
              <w:spacing w:after="0" w:line="240" w:lineRule="auto"/>
              <w:rPr>
                <w:lang w:val="es-ES"/>
              </w:rPr>
            </w:pPr>
            <w:r>
              <w:rPr>
                <w:lang w:val="es-ES"/>
              </w:rPr>
              <w:t xml:space="preserve">El precio del token </w:t>
            </w:r>
            <w:r w:rsidRPr="005A1B37">
              <w:rPr>
                <w:lang w:val="es-ES"/>
              </w:rPr>
              <w:t>- 1 ETH / N DBT</w:t>
            </w:r>
          </w:p>
          <w:p w:rsidR="00DD682F" w:rsidRPr="005A1B37" w:rsidRDefault="00DD682F">
            <w:pPr>
              <w:spacing w:after="0" w:line="240" w:lineRule="auto"/>
              <w:rPr>
                <w:lang w:val="es-ES"/>
              </w:rPr>
            </w:pPr>
          </w:p>
        </w:tc>
      </w:tr>
      <w:tr w:rsidR="00DD682F">
        <w:tc>
          <w:tcPr>
            <w:tcW w:w="420" w:type="dxa"/>
            <w:shd w:val="clear" w:color="auto" w:fill="auto"/>
          </w:tcPr>
          <w:p w:rsidR="00DD682F" w:rsidRPr="005A1B37" w:rsidRDefault="00DD682F">
            <w:pPr>
              <w:spacing w:after="0" w:line="240" w:lineRule="auto"/>
              <w:rPr>
                <w:lang w:val="es-ES"/>
              </w:rPr>
            </w:pPr>
          </w:p>
        </w:tc>
        <w:tc>
          <w:tcPr>
            <w:tcW w:w="7069" w:type="dxa"/>
            <w:shd w:val="clear" w:color="auto" w:fill="auto"/>
          </w:tcPr>
          <w:p w:rsidR="00DD682F" w:rsidRDefault="007A6798">
            <w:pPr>
              <w:spacing w:after="0" w:line="240" w:lineRule="auto"/>
            </w:pPr>
            <w:r>
              <w:t>SoftCap - N ETH (600 000)</w:t>
            </w:r>
          </w:p>
          <w:p w:rsidR="00DD682F" w:rsidRDefault="00DD682F">
            <w:pPr>
              <w:spacing w:after="0" w:line="240" w:lineRule="auto"/>
            </w:pPr>
          </w:p>
        </w:tc>
        <w:tc>
          <w:tcPr>
            <w:tcW w:w="7071" w:type="dxa"/>
            <w:shd w:val="clear" w:color="auto" w:fill="auto"/>
          </w:tcPr>
          <w:p w:rsidR="005A1B37" w:rsidRDefault="005A1B37" w:rsidP="005A1B37">
            <w:pPr>
              <w:spacing w:after="0" w:line="240" w:lineRule="auto"/>
            </w:pPr>
            <w:r>
              <w:t>SoftCap - N ETH (600 000)</w:t>
            </w:r>
          </w:p>
          <w:p w:rsidR="00DD682F" w:rsidRDefault="00DD682F">
            <w:pPr>
              <w:spacing w:after="0" w:line="240" w:lineRule="auto"/>
            </w:pP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HardCap - N ETH (7 000 000)</w:t>
            </w:r>
          </w:p>
          <w:p w:rsidR="00DD682F" w:rsidRDefault="00DD682F">
            <w:pPr>
              <w:spacing w:after="0" w:line="240" w:lineRule="auto"/>
            </w:pPr>
          </w:p>
        </w:tc>
        <w:tc>
          <w:tcPr>
            <w:tcW w:w="7071" w:type="dxa"/>
            <w:shd w:val="clear" w:color="auto" w:fill="auto"/>
          </w:tcPr>
          <w:p w:rsidR="005A1B37" w:rsidRDefault="005A1B37" w:rsidP="005A1B37">
            <w:pPr>
              <w:spacing w:after="0" w:line="240" w:lineRule="auto"/>
            </w:pPr>
            <w:r>
              <w:t>HardCap - N ETH (7 000 000)</w:t>
            </w:r>
          </w:p>
          <w:p w:rsidR="00DD682F" w:rsidRDefault="00DD682F">
            <w:pPr>
              <w:spacing w:after="0" w:line="240" w:lineRule="auto"/>
            </w:pP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Причины проведения pre-ICO</w:t>
            </w:r>
          </w:p>
          <w:p w:rsidR="00DD682F" w:rsidRDefault="00DD682F">
            <w:pPr>
              <w:spacing w:after="0" w:line="240" w:lineRule="auto"/>
            </w:pPr>
          </w:p>
        </w:tc>
        <w:tc>
          <w:tcPr>
            <w:tcW w:w="7071" w:type="dxa"/>
            <w:shd w:val="clear" w:color="auto" w:fill="auto"/>
          </w:tcPr>
          <w:p w:rsidR="00DD682F" w:rsidRPr="005A1B37" w:rsidRDefault="005A1B37">
            <w:pPr>
              <w:spacing w:after="0" w:line="240" w:lineRule="auto"/>
              <w:rPr>
                <w:lang w:val="es-ES"/>
              </w:rPr>
            </w:pPr>
            <w:r>
              <w:rPr>
                <w:lang w:val="es-ES"/>
              </w:rPr>
              <w:t>Los razones de la realización de</w:t>
            </w:r>
            <w:r w:rsidR="003A1D43">
              <w:rPr>
                <w:lang w:val="es-ES"/>
              </w:rPr>
              <w:t>l</w:t>
            </w:r>
            <w:r>
              <w:rPr>
                <w:lang w:val="es-ES"/>
              </w:rPr>
              <w:t xml:space="preserve"> pre-ICO</w:t>
            </w:r>
          </w:p>
        </w:tc>
      </w:tr>
      <w:tr w:rsidR="00DD682F" w:rsidRPr="00CE0964">
        <w:tc>
          <w:tcPr>
            <w:tcW w:w="420" w:type="dxa"/>
            <w:shd w:val="clear" w:color="auto" w:fill="auto"/>
          </w:tcPr>
          <w:p w:rsidR="00DD682F" w:rsidRPr="005A1B37" w:rsidRDefault="00DD682F">
            <w:pPr>
              <w:spacing w:after="0" w:line="240" w:lineRule="auto"/>
              <w:rPr>
                <w:lang w:val="es-ES"/>
              </w:rPr>
            </w:pPr>
          </w:p>
        </w:tc>
        <w:tc>
          <w:tcPr>
            <w:tcW w:w="7069" w:type="dxa"/>
            <w:shd w:val="clear" w:color="auto" w:fill="auto"/>
          </w:tcPr>
          <w:p w:rsidR="00DD682F" w:rsidRDefault="007A6798">
            <w:pPr>
              <w:spacing w:after="0" w:line="240" w:lineRule="auto"/>
            </w:pPr>
            <w:r>
              <w:t>Команде DeskBell необходимы дополнительные средства на проведение полноценной ICO-кампании и на дальнейшее развитие сервиса. Минимальная планка позволит выйти на ICO, обеспечит регистрацию в листингах и базовую рекламу, тогда как предельная сумма обеспечит масштабную маркетинговую кампанию, в том числе продвижение в ключевых изданиях.</w:t>
            </w:r>
          </w:p>
          <w:p w:rsidR="00DD682F" w:rsidRDefault="00DD682F">
            <w:pPr>
              <w:spacing w:after="0" w:line="240" w:lineRule="auto"/>
            </w:pPr>
          </w:p>
        </w:tc>
        <w:tc>
          <w:tcPr>
            <w:tcW w:w="7071" w:type="dxa"/>
            <w:shd w:val="clear" w:color="auto" w:fill="auto"/>
          </w:tcPr>
          <w:p w:rsidR="00DD682F" w:rsidRPr="00FD5E3E" w:rsidRDefault="00FD5E3E" w:rsidP="00F3114B">
            <w:pPr>
              <w:spacing w:after="0" w:line="240" w:lineRule="auto"/>
              <w:rPr>
                <w:lang w:val="es-ES"/>
              </w:rPr>
            </w:pPr>
            <w:r>
              <w:rPr>
                <w:lang w:val="es-ES"/>
              </w:rPr>
              <w:t xml:space="preserve">El equipo del </w:t>
            </w:r>
            <w:r w:rsidRPr="00FD5E3E">
              <w:rPr>
                <w:lang w:val="es-ES"/>
              </w:rPr>
              <w:t>DeskBell</w:t>
            </w:r>
            <w:r>
              <w:rPr>
                <w:lang w:val="es-ES"/>
              </w:rPr>
              <w:t xml:space="preserve"> necesita efectivos adicionales para la realización de la plena campaña del ICO y para el desarrollo </w:t>
            </w:r>
            <w:r w:rsidR="00F3114B">
              <w:rPr>
                <w:lang w:val="es-ES"/>
              </w:rPr>
              <w:t>siguiente</w:t>
            </w:r>
            <w:r>
              <w:rPr>
                <w:lang w:val="es-ES"/>
              </w:rPr>
              <w:t xml:space="preserve"> del servicio. E</w:t>
            </w:r>
            <w:r w:rsidRPr="00FD5E3E">
              <w:rPr>
                <w:lang w:val="es-ES"/>
              </w:rPr>
              <w:t>l requerimiento mínimo</w:t>
            </w:r>
            <w:r>
              <w:rPr>
                <w:lang w:val="es-ES"/>
              </w:rPr>
              <w:t xml:space="preserve"> dará la posibilidad de entrar en el ICO, garantizará registro en las bolsas y publicidad básica, </w:t>
            </w:r>
            <w:r w:rsidR="00DB2300">
              <w:rPr>
                <w:lang w:val="es-ES"/>
              </w:rPr>
              <w:t>al mismo tiempo</w:t>
            </w:r>
            <w:r>
              <w:rPr>
                <w:lang w:val="es-ES"/>
              </w:rPr>
              <w:t xml:space="preserve"> la </w:t>
            </w:r>
            <w:r w:rsidRPr="00FD5E3E">
              <w:rPr>
                <w:lang w:val="es-ES"/>
              </w:rPr>
              <w:t>cuantía máxima</w:t>
            </w:r>
            <w:r>
              <w:rPr>
                <w:lang w:val="es-ES"/>
              </w:rPr>
              <w:t xml:space="preserve"> asegurará </w:t>
            </w:r>
            <w:r w:rsidR="00DB2300">
              <w:rPr>
                <w:lang w:val="es-ES"/>
              </w:rPr>
              <w:t xml:space="preserve">una campaña grande de marketing incluyendo la promoción en las </w:t>
            </w:r>
            <w:r w:rsidR="00DB2300" w:rsidRPr="00DB2300">
              <w:rPr>
                <w:lang w:val="es-ES"/>
              </w:rPr>
              <w:t>publicaciones más representativas</w:t>
            </w:r>
            <w:r w:rsidR="00DB2300">
              <w:rPr>
                <w:lang w:val="es-ES"/>
              </w:rPr>
              <w:t>.</w:t>
            </w:r>
          </w:p>
        </w:tc>
      </w:tr>
      <w:tr w:rsidR="00DD682F" w:rsidRPr="00CE0964">
        <w:tc>
          <w:tcPr>
            <w:tcW w:w="420" w:type="dxa"/>
            <w:shd w:val="clear" w:color="auto" w:fill="auto"/>
          </w:tcPr>
          <w:p w:rsidR="00DD682F" w:rsidRPr="00FD5E3E" w:rsidRDefault="00DD682F">
            <w:pPr>
              <w:spacing w:after="0" w:line="240" w:lineRule="auto"/>
              <w:rPr>
                <w:lang w:val="es-ES"/>
              </w:rPr>
            </w:pPr>
          </w:p>
        </w:tc>
        <w:tc>
          <w:tcPr>
            <w:tcW w:w="7069" w:type="dxa"/>
            <w:shd w:val="clear" w:color="auto" w:fill="auto"/>
          </w:tcPr>
          <w:p w:rsidR="00DD682F" w:rsidRDefault="007A6798">
            <w:pPr>
              <w:spacing w:after="0" w:line="240" w:lineRule="auto"/>
            </w:pPr>
            <w:r>
              <w:t>По вопросам предварительного размещения токенов DeskBell вы можете связаться с нами по электронной почте: office@deskbell.io</w:t>
            </w:r>
          </w:p>
          <w:p w:rsidR="00DD682F" w:rsidRDefault="00DD682F">
            <w:pPr>
              <w:spacing w:after="0" w:line="240" w:lineRule="auto"/>
            </w:pPr>
          </w:p>
        </w:tc>
        <w:tc>
          <w:tcPr>
            <w:tcW w:w="7071" w:type="dxa"/>
            <w:shd w:val="clear" w:color="auto" w:fill="auto"/>
          </w:tcPr>
          <w:p w:rsidR="00DD682F" w:rsidRPr="003073B5" w:rsidRDefault="003073B5" w:rsidP="00F3114B">
            <w:pPr>
              <w:spacing w:after="0" w:line="240" w:lineRule="auto"/>
              <w:rPr>
                <w:lang w:val="es-ES"/>
              </w:rPr>
            </w:pPr>
            <w:r>
              <w:rPr>
                <w:lang w:val="es-ES"/>
              </w:rPr>
              <w:t>Con cuestiones sobre la distribución pre</w:t>
            </w:r>
            <w:r w:rsidR="00F3114B">
              <w:rPr>
                <w:lang w:val="es-ES"/>
              </w:rPr>
              <w:t>via</w:t>
            </w:r>
            <w:r>
              <w:rPr>
                <w:lang w:val="es-ES"/>
              </w:rPr>
              <w:t xml:space="preserve"> de los tokens </w:t>
            </w:r>
            <w:r w:rsidRPr="003073B5">
              <w:rPr>
                <w:lang w:val="es-ES"/>
              </w:rPr>
              <w:t>DeskBell</w:t>
            </w:r>
            <w:r>
              <w:rPr>
                <w:lang w:val="es-ES"/>
              </w:rPr>
              <w:t xml:space="preserve"> se puede contactarnos por el correo electrónico: </w:t>
            </w:r>
            <w:r w:rsidRPr="003073B5">
              <w:rPr>
                <w:lang w:val="es-ES"/>
              </w:rPr>
              <w:t>office@deskbell.io</w:t>
            </w:r>
          </w:p>
        </w:tc>
      </w:tr>
      <w:tr w:rsidR="00DD682F">
        <w:tc>
          <w:tcPr>
            <w:tcW w:w="420" w:type="dxa"/>
            <w:shd w:val="clear" w:color="auto" w:fill="auto"/>
          </w:tcPr>
          <w:p w:rsidR="00DD682F" w:rsidRPr="003073B5" w:rsidRDefault="00DD682F">
            <w:pPr>
              <w:spacing w:after="0" w:line="240" w:lineRule="auto"/>
              <w:rPr>
                <w:lang w:val="es-ES"/>
              </w:rPr>
            </w:pPr>
          </w:p>
        </w:tc>
        <w:tc>
          <w:tcPr>
            <w:tcW w:w="7069" w:type="dxa"/>
            <w:shd w:val="clear" w:color="auto" w:fill="auto"/>
          </w:tcPr>
          <w:p w:rsidR="00DD682F" w:rsidRDefault="007A6798">
            <w:pPr>
              <w:spacing w:after="0" w:line="240" w:lineRule="auto"/>
            </w:pPr>
            <w:r>
              <w:t>Бонусная программа</w:t>
            </w:r>
          </w:p>
          <w:p w:rsidR="00DD682F" w:rsidRDefault="00DD682F">
            <w:pPr>
              <w:spacing w:after="0" w:line="240" w:lineRule="auto"/>
            </w:pPr>
          </w:p>
        </w:tc>
        <w:tc>
          <w:tcPr>
            <w:tcW w:w="7071" w:type="dxa"/>
            <w:shd w:val="clear" w:color="auto" w:fill="auto"/>
          </w:tcPr>
          <w:p w:rsidR="00DD682F" w:rsidRDefault="003073B5">
            <w:pPr>
              <w:spacing w:after="0" w:line="240" w:lineRule="auto"/>
            </w:pPr>
            <w:r>
              <w:rPr>
                <w:lang w:val="es-ES"/>
              </w:rPr>
              <w:t>El programa de bonificación</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1 неделя</w:t>
            </w:r>
          </w:p>
        </w:tc>
        <w:tc>
          <w:tcPr>
            <w:tcW w:w="7071" w:type="dxa"/>
            <w:shd w:val="clear" w:color="auto" w:fill="auto"/>
          </w:tcPr>
          <w:p w:rsidR="00DD682F" w:rsidRPr="003073B5" w:rsidRDefault="003073B5">
            <w:pPr>
              <w:spacing w:after="0" w:line="240" w:lineRule="auto"/>
              <w:rPr>
                <w:lang w:val="es-ES"/>
              </w:rPr>
            </w:pPr>
            <w:r>
              <w:rPr>
                <w:lang w:val="es-ES"/>
              </w:rPr>
              <w:t xml:space="preserve">1 semana </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Распределение средств</w:t>
            </w:r>
          </w:p>
          <w:p w:rsidR="00DD682F" w:rsidRDefault="00DD682F">
            <w:pPr>
              <w:spacing w:after="0" w:line="240" w:lineRule="auto"/>
            </w:pPr>
          </w:p>
        </w:tc>
        <w:tc>
          <w:tcPr>
            <w:tcW w:w="7071" w:type="dxa"/>
            <w:shd w:val="clear" w:color="auto" w:fill="auto"/>
          </w:tcPr>
          <w:p w:rsidR="00DD682F" w:rsidRDefault="003073B5">
            <w:pPr>
              <w:spacing w:after="0" w:line="240" w:lineRule="auto"/>
            </w:pPr>
            <w:r w:rsidRPr="00CE285F">
              <w:rPr>
                <w:lang w:val="es-ES"/>
              </w:rPr>
              <w:t>La asignación de fondos</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10% - нужды проекта</w:t>
            </w:r>
          </w:p>
        </w:tc>
        <w:tc>
          <w:tcPr>
            <w:tcW w:w="7071" w:type="dxa"/>
            <w:shd w:val="clear" w:color="auto" w:fill="auto"/>
          </w:tcPr>
          <w:p w:rsidR="00DD682F" w:rsidRPr="003073B5" w:rsidRDefault="003073B5" w:rsidP="00F3114B">
            <w:pPr>
              <w:spacing w:after="0" w:line="240" w:lineRule="auto"/>
              <w:rPr>
                <w:lang w:val="es-ES"/>
              </w:rPr>
            </w:pPr>
            <w:r>
              <w:t>10% -</w:t>
            </w:r>
            <w:r>
              <w:rPr>
                <w:lang w:val="es-ES"/>
              </w:rPr>
              <w:t xml:space="preserve"> necesidades del proyecto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масштабирование технического обеспечения, ввиду ожидаемого роста нагрузок</w:t>
            </w:r>
          </w:p>
          <w:p w:rsidR="00DD682F" w:rsidRDefault="007A6798">
            <w:pPr>
              <w:spacing w:after="0" w:line="240" w:lineRule="auto"/>
            </w:pPr>
            <w:r>
              <w:t>ресурс команды проекта</w:t>
            </w:r>
          </w:p>
        </w:tc>
        <w:tc>
          <w:tcPr>
            <w:tcW w:w="7071" w:type="dxa"/>
            <w:shd w:val="clear" w:color="auto" w:fill="auto"/>
          </w:tcPr>
          <w:p w:rsidR="00DD682F" w:rsidRDefault="00F3114B" w:rsidP="003073B5">
            <w:pPr>
              <w:spacing w:after="0" w:line="240" w:lineRule="auto"/>
              <w:rPr>
                <w:lang w:val="es-ES"/>
              </w:rPr>
            </w:pPr>
            <w:r>
              <w:rPr>
                <w:lang w:val="es-ES"/>
              </w:rPr>
              <w:t>Aumento</w:t>
            </w:r>
            <w:r w:rsidR="003073B5">
              <w:rPr>
                <w:lang w:val="es-ES"/>
              </w:rPr>
              <w:t xml:space="preserve"> de </w:t>
            </w:r>
            <w:r w:rsidR="003073B5" w:rsidRPr="003073B5">
              <w:rPr>
                <w:lang w:val="es-ES"/>
              </w:rPr>
              <w:t>apoyo técnico</w:t>
            </w:r>
            <w:r w:rsidR="003073B5">
              <w:rPr>
                <w:lang w:val="es-ES"/>
              </w:rPr>
              <w:t xml:space="preserve">, </w:t>
            </w:r>
            <w:r>
              <w:rPr>
                <w:lang w:val="es-ES"/>
              </w:rPr>
              <w:t>tomando en</w:t>
            </w:r>
            <w:r w:rsidR="003073B5">
              <w:rPr>
                <w:lang w:val="es-ES"/>
              </w:rPr>
              <w:t xml:space="preserve"> cuenta </w:t>
            </w:r>
            <w:r w:rsidR="003073B5" w:rsidRPr="003073B5">
              <w:rPr>
                <w:lang w:val="es-ES"/>
              </w:rPr>
              <w:t>el aumento previsto</w:t>
            </w:r>
            <w:r w:rsidR="003073B5">
              <w:rPr>
                <w:lang w:val="es-ES"/>
              </w:rPr>
              <w:t xml:space="preserve"> de presiones</w:t>
            </w:r>
          </w:p>
          <w:p w:rsidR="003073B5" w:rsidRPr="003073B5" w:rsidRDefault="00F3114B" w:rsidP="003073B5">
            <w:pPr>
              <w:spacing w:after="0" w:line="240" w:lineRule="auto"/>
              <w:rPr>
                <w:lang w:val="es-ES"/>
              </w:rPr>
            </w:pPr>
            <w:r>
              <w:rPr>
                <w:lang w:val="es-ES"/>
              </w:rPr>
              <w:t>R</w:t>
            </w:r>
            <w:r w:rsidR="003073B5">
              <w:rPr>
                <w:lang w:val="es-ES"/>
              </w:rPr>
              <w:t>ecurso del equipo del proyecto</w:t>
            </w:r>
          </w:p>
        </w:tc>
      </w:tr>
      <w:tr w:rsidR="00DD682F">
        <w:tc>
          <w:tcPr>
            <w:tcW w:w="420" w:type="dxa"/>
            <w:shd w:val="clear" w:color="auto" w:fill="auto"/>
          </w:tcPr>
          <w:p w:rsidR="00DD682F" w:rsidRPr="003073B5" w:rsidRDefault="00DD682F">
            <w:pPr>
              <w:spacing w:after="0" w:line="240" w:lineRule="auto"/>
              <w:rPr>
                <w:lang w:val="es-ES"/>
              </w:rPr>
            </w:pPr>
          </w:p>
        </w:tc>
        <w:tc>
          <w:tcPr>
            <w:tcW w:w="7069" w:type="dxa"/>
            <w:shd w:val="clear" w:color="auto" w:fill="auto"/>
          </w:tcPr>
          <w:p w:rsidR="00DD682F" w:rsidRDefault="007A6798">
            <w:pPr>
              <w:spacing w:after="0" w:line="240" w:lineRule="auto"/>
            </w:pPr>
            <w:r>
              <w:t>90% - маркетинг</w:t>
            </w:r>
          </w:p>
        </w:tc>
        <w:tc>
          <w:tcPr>
            <w:tcW w:w="7071" w:type="dxa"/>
            <w:shd w:val="clear" w:color="auto" w:fill="auto"/>
          </w:tcPr>
          <w:p w:rsidR="00DD682F" w:rsidRPr="003073B5" w:rsidRDefault="003073B5" w:rsidP="003073B5">
            <w:pPr>
              <w:spacing w:after="0" w:line="240" w:lineRule="auto"/>
              <w:rPr>
                <w:lang w:val="es-ES"/>
              </w:rPr>
            </w:pPr>
            <w:r>
              <w:t xml:space="preserve">90% - </w:t>
            </w:r>
            <w:r>
              <w:rPr>
                <w:lang w:val="es-ES"/>
              </w:rPr>
              <w:t>marketing</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Интернет-продвижение, публикации на тематических ресурсах</w:t>
            </w:r>
          </w:p>
          <w:p w:rsidR="00DD682F" w:rsidRDefault="007A6798">
            <w:pPr>
              <w:spacing w:after="0" w:line="240" w:lineRule="auto"/>
            </w:pPr>
            <w:r>
              <w:t>YouTube, встраиваемая реклама и заказы на целевых каналах</w:t>
            </w:r>
          </w:p>
          <w:p w:rsidR="00DD682F" w:rsidRDefault="007A6798">
            <w:pPr>
              <w:spacing w:after="0" w:line="240" w:lineRule="auto"/>
            </w:pPr>
            <w:r>
              <w:t>продвижение DeskBell в социальных сетях. Будут использованы как встроенные механизмы рекламы и продвижения, так и платное размещение у лидеров сети. Поддержка и развитие собственных каналов и ресурсов.</w:t>
            </w:r>
          </w:p>
        </w:tc>
        <w:tc>
          <w:tcPr>
            <w:tcW w:w="7071" w:type="dxa"/>
            <w:shd w:val="clear" w:color="auto" w:fill="auto"/>
          </w:tcPr>
          <w:p w:rsidR="00DD682F" w:rsidRPr="00495CF7" w:rsidRDefault="00F3114B" w:rsidP="00F3114B">
            <w:pPr>
              <w:spacing w:after="0" w:line="240" w:lineRule="auto"/>
              <w:rPr>
                <w:lang w:val="es-ES"/>
              </w:rPr>
            </w:pPr>
            <w:r>
              <w:rPr>
                <w:lang w:val="es-ES"/>
              </w:rPr>
              <w:t>P</w:t>
            </w:r>
            <w:r w:rsidR="00495CF7">
              <w:rPr>
                <w:lang w:val="es-ES"/>
              </w:rPr>
              <w:t xml:space="preserve">romoción en Internet, publicaciones en los recursos temáticos de YouTube, publicidad encajada y pedidos en los canales específicos, la promoción del DeskBell en las redes sociales. </w:t>
            </w:r>
            <w:r w:rsidR="000D2B7C">
              <w:rPr>
                <w:lang w:val="es-ES"/>
              </w:rPr>
              <w:t xml:space="preserve">Se utilizarán tanto los </w:t>
            </w:r>
            <w:r w:rsidR="000D2B7C" w:rsidRPr="000D2B7C">
              <w:rPr>
                <w:lang w:val="es-ES"/>
              </w:rPr>
              <w:t>mecanismos incorporados</w:t>
            </w:r>
            <w:r w:rsidR="000D2B7C">
              <w:rPr>
                <w:lang w:val="es-ES"/>
              </w:rPr>
              <w:t xml:space="preserve"> de publicidad y promoción como anuncios de pago en las cuentas de líderes de la red. </w:t>
            </w:r>
          </w:p>
        </w:tc>
      </w:tr>
      <w:tr w:rsidR="00DD682F" w:rsidRPr="00495CF7">
        <w:tc>
          <w:tcPr>
            <w:tcW w:w="420" w:type="dxa"/>
            <w:shd w:val="clear" w:color="auto" w:fill="auto"/>
          </w:tcPr>
          <w:p w:rsidR="00DD682F" w:rsidRPr="00495CF7" w:rsidRDefault="00DD682F">
            <w:pPr>
              <w:spacing w:after="0" w:line="240" w:lineRule="auto"/>
              <w:rPr>
                <w:lang w:val="es-ES"/>
              </w:rPr>
            </w:pPr>
          </w:p>
        </w:tc>
        <w:tc>
          <w:tcPr>
            <w:tcW w:w="7069" w:type="dxa"/>
            <w:shd w:val="clear" w:color="auto" w:fill="auto"/>
          </w:tcPr>
          <w:p w:rsidR="00DD682F" w:rsidRPr="00495CF7" w:rsidRDefault="007A6798">
            <w:pPr>
              <w:spacing w:after="0" w:line="240" w:lineRule="auto"/>
              <w:rPr>
                <w:lang w:val="es-ES"/>
              </w:rPr>
            </w:pPr>
            <w:r w:rsidRPr="00495CF7">
              <w:rPr>
                <w:lang w:val="es-ES"/>
              </w:rPr>
              <w:t>ICO</w:t>
            </w:r>
          </w:p>
          <w:p w:rsidR="00DD682F" w:rsidRPr="00495CF7" w:rsidRDefault="00DD682F">
            <w:pPr>
              <w:spacing w:after="0" w:line="240" w:lineRule="auto"/>
              <w:rPr>
                <w:lang w:val="es-ES"/>
              </w:rPr>
            </w:pPr>
          </w:p>
        </w:tc>
        <w:tc>
          <w:tcPr>
            <w:tcW w:w="7071" w:type="dxa"/>
            <w:shd w:val="clear" w:color="auto" w:fill="auto"/>
          </w:tcPr>
          <w:p w:rsidR="003073B5" w:rsidRPr="00495CF7" w:rsidRDefault="003073B5" w:rsidP="003073B5">
            <w:pPr>
              <w:spacing w:after="0" w:line="240" w:lineRule="auto"/>
              <w:rPr>
                <w:lang w:val="es-ES"/>
              </w:rPr>
            </w:pPr>
            <w:r w:rsidRPr="00495CF7">
              <w:rPr>
                <w:lang w:val="es-ES"/>
              </w:rPr>
              <w:t>ICO</w:t>
            </w:r>
          </w:p>
          <w:p w:rsidR="00DD682F" w:rsidRPr="00495CF7" w:rsidRDefault="00DD682F">
            <w:pPr>
              <w:spacing w:after="0" w:line="240" w:lineRule="auto"/>
              <w:rPr>
                <w:lang w:val="es-ES"/>
              </w:rPr>
            </w:pPr>
          </w:p>
        </w:tc>
      </w:tr>
      <w:tr w:rsidR="00DD682F" w:rsidRPr="00CE0964">
        <w:tc>
          <w:tcPr>
            <w:tcW w:w="420" w:type="dxa"/>
            <w:shd w:val="clear" w:color="auto" w:fill="auto"/>
          </w:tcPr>
          <w:p w:rsidR="00DD682F" w:rsidRPr="00495CF7" w:rsidRDefault="00DD682F">
            <w:pPr>
              <w:spacing w:after="0" w:line="240" w:lineRule="auto"/>
              <w:rPr>
                <w:lang w:val="es-ES"/>
              </w:rPr>
            </w:pPr>
          </w:p>
        </w:tc>
        <w:tc>
          <w:tcPr>
            <w:tcW w:w="7069" w:type="dxa"/>
            <w:shd w:val="clear" w:color="auto" w:fill="auto"/>
          </w:tcPr>
          <w:p w:rsidR="00DD682F" w:rsidRPr="00D63D42" w:rsidRDefault="007A6798">
            <w:pPr>
              <w:spacing w:after="0" w:line="240" w:lineRule="auto"/>
            </w:pPr>
            <w:r>
              <w:t>Дата</w:t>
            </w:r>
            <w:r w:rsidRPr="00D63D42">
              <w:t xml:space="preserve"> </w:t>
            </w:r>
            <w:r>
              <w:t>проведения</w:t>
            </w:r>
            <w:r w:rsidRPr="00D63D42">
              <w:t xml:space="preserve"> - 12:00 </w:t>
            </w:r>
            <w:r w:rsidRPr="00495CF7">
              <w:rPr>
                <w:lang w:val="es-ES"/>
              </w:rPr>
              <w:t>GMT</w:t>
            </w:r>
            <w:r w:rsidRPr="00D63D42">
              <w:t xml:space="preserve"> 26 </w:t>
            </w:r>
            <w:r>
              <w:t>марта</w:t>
            </w:r>
            <w:r w:rsidRPr="00D63D42">
              <w:t xml:space="preserve"> - 12:00 </w:t>
            </w:r>
            <w:r w:rsidRPr="00495CF7">
              <w:rPr>
                <w:lang w:val="es-ES"/>
              </w:rPr>
              <w:t>GMT</w:t>
            </w:r>
            <w:r w:rsidRPr="00D63D42">
              <w:t xml:space="preserve"> 16 </w:t>
            </w:r>
            <w:r>
              <w:t>апреля</w:t>
            </w:r>
            <w:r w:rsidRPr="00D63D42">
              <w:t xml:space="preserve"> 2018</w:t>
            </w:r>
          </w:p>
          <w:p w:rsidR="00DD682F" w:rsidRPr="00D63D42" w:rsidRDefault="00DD682F">
            <w:pPr>
              <w:spacing w:after="0" w:line="240" w:lineRule="auto"/>
            </w:pPr>
          </w:p>
        </w:tc>
        <w:tc>
          <w:tcPr>
            <w:tcW w:w="7071" w:type="dxa"/>
            <w:shd w:val="clear" w:color="auto" w:fill="auto"/>
          </w:tcPr>
          <w:p w:rsidR="003073B5" w:rsidRPr="003073B5" w:rsidRDefault="003073B5" w:rsidP="003073B5">
            <w:pPr>
              <w:spacing w:after="0" w:line="240" w:lineRule="auto"/>
              <w:rPr>
                <w:lang w:val="es-ES"/>
              </w:rPr>
            </w:pPr>
            <w:r w:rsidRPr="005A1B37">
              <w:rPr>
                <w:lang w:val="es-ES"/>
              </w:rPr>
              <w:t>Fecha de celebración</w:t>
            </w:r>
            <w:r>
              <w:rPr>
                <w:lang w:val="es-ES"/>
              </w:rPr>
              <w:t xml:space="preserve"> </w:t>
            </w:r>
            <w:r w:rsidRPr="005A1B37">
              <w:rPr>
                <w:lang w:val="es-ES"/>
              </w:rPr>
              <w:t>-</w:t>
            </w:r>
            <w:r>
              <w:rPr>
                <w:lang w:val="es-ES"/>
              </w:rPr>
              <w:t xml:space="preserve"> </w:t>
            </w:r>
            <w:r w:rsidRPr="003073B5">
              <w:rPr>
                <w:lang w:val="es-ES"/>
              </w:rPr>
              <w:t xml:space="preserve">12:00 GMT </w:t>
            </w:r>
            <w:r>
              <w:rPr>
                <w:lang w:val="es-ES"/>
              </w:rPr>
              <w:t xml:space="preserve">el </w:t>
            </w:r>
            <w:r w:rsidRPr="003073B5">
              <w:rPr>
                <w:lang w:val="es-ES"/>
              </w:rPr>
              <w:t xml:space="preserve">26 </w:t>
            </w:r>
            <w:r>
              <w:rPr>
                <w:lang w:val="es-ES"/>
              </w:rPr>
              <w:t>de marzo</w:t>
            </w:r>
            <w:r w:rsidRPr="003073B5">
              <w:rPr>
                <w:lang w:val="es-ES"/>
              </w:rPr>
              <w:t xml:space="preserve"> - 12:00 GMT </w:t>
            </w:r>
            <w:r w:rsidR="003A1D43">
              <w:rPr>
                <w:lang w:val="es-ES"/>
              </w:rPr>
              <w:t xml:space="preserve">el </w:t>
            </w:r>
            <w:r w:rsidRPr="003073B5">
              <w:rPr>
                <w:lang w:val="es-ES"/>
              </w:rPr>
              <w:t xml:space="preserve">16 </w:t>
            </w:r>
            <w:r w:rsidR="003A1D43">
              <w:rPr>
                <w:lang w:val="es-ES"/>
              </w:rPr>
              <w:t>de abril de</w:t>
            </w:r>
            <w:r w:rsidRPr="003073B5">
              <w:rPr>
                <w:lang w:val="es-ES"/>
              </w:rPr>
              <w:t xml:space="preserve"> 2018</w:t>
            </w:r>
          </w:p>
          <w:p w:rsidR="00DD682F" w:rsidRPr="003073B5" w:rsidRDefault="00DD682F">
            <w:pPr>
              <w:spacing w:after="0" w:line="240" w:lineRule="auto"/>
              <w:rPr>
                <w:lang w:val="es-ES"/>
              </w:rPr>
            </w:pPr>
          </w:p>
        </w:tc>
      </w:tr>
      <w:tr w:rsidR="00DD682F" w:rsidRPr="00CE0964">
        <w:tc>
          <w:tcPr>
            <w:tcW w:w="420" w:type="dxa"/>
            <w:shd w:val="clear" w:color="auto" w:fill="auto"/>
          </w:tcPr>
          <w:p w:rsidR="00DD682F" w:rsidRPr="003073B5" w:rsidRDefault="00DD682F">
            <w:pPr>
              <w:spacing w:after="0" w:line="240" w:lineRule="auto"/>
              <w:rPr>
                <w:lang w:val="es-ES"/>
              </w:rPr>
            </w:pPr>
          </w:p>
        </w:tc>
        <w:tc>
          <w:tcPr>
            <w:tcW w:w="7069" w:type="dxa"/>
            <w:shd w:val="clear" w:color="auto" w:fill="auto"/>
          </w:tcPr>
          <w:p w:rsidR="00DD682F" w:rsidRDefault="007A6798">
            <w:pPr>
              <w:spacing w:after="0" w:line="240" w:lineRule="auto"/>
            </w:pPr>
            <w:r>
              <w:t>Количество токенов на продажу - 93 000 000</w:t>
            </w:r>
          </w:p>
          <w:p w:rsidR="00DD682F" w:rsidRDefault="00DD682F">
            <w:pPr>
              <w:spacing w:after="0" w:line="240" w:lineRule="auto"/>
            </w:pPr>
          </w:p>
        </w:tc>
        <w:tc>
          <w:tcPr>
            <w:tcW w:w="7071" w:type="dxa"/>
            <w:shd w:val="clear" w:color="auto" w:fill="auto"/>
          </w:tcPr>
          <w:p w:rsidR="003A1D43" w:rsidRPr="003A1D43" w:rsidRDefault="003A1D43" w:rsidP="003A1D43">
            <w:pPr>
              <w:spacing w:after="0" w:line="240" w:lineRule="auto"/>
              <w:rPr>
                <w:lang w:val="es-ES"/>
              </w:rPr>
            </w:pPr>
            <w:r>
              <w:rPr>
                <w:lang w:val="es-ES"/>
              </w:rPr>
              <w:t xml:space="preserve">La cantidad de tokens a la venta </w:t>
            </w:r>
            <w:r w:rsidRPr="005A1B37">
              <w:rPr>
                <w:lang w:val="es-ES"/>
              </w:rPr>
              <w:t>-</w:t>
            </w:r>
            <w:r>
              <w:rPr>
                <w:lang w:val="es-ES"/>
              </w:rPr>
              <w:t xml:space="preserve"> </w:t>
            </w:r>
            <w:r w:rsidRPr="003A1D43">
              <w:rPr>
                <w:lang w:val="es-ES"/>
              </w:rPr>
              <w:t>93 000 000</w:t>
            </w:r>
          </w:p>
          <w:p w:rsidR="00DD682F" w:rsidRPr="003A1D43" w:rsidRDefault="00DD682F">
            <w:pPr>
              <w:spacing w:after="0" w:line="240" w:lineRule="auto"/>
              <w:rPr>
                <w:lang w:val="es-ES"/>
              </w:rPr>
            </w:pPr>
          </w:p>
        </w:tc>
      </w:tr>
      <w:tr w:rsidR="00DD682F" w:rsidRPr="00CE0964">
        <w:tc>
          <w:tcPr>
            <w:tcW w:w="420" w:type="dxa"/>
            <w:shd w:val="clear" w:color="auto" w:fill="auto"/>
          </w:tcPr>
          <w:p w:rsidR="00DD682F" w:rsidRPr="003A1D43" w:rsidRDefault="00DD682F">
            <w:pPr>
              <w:spacing w:after="0" w:line="240" w:lineRule="auto"/>
              <w:rPr>
                <w:lang w:val="es-ES"/>
              </w:rPr>
            </w:pPr>
          </w:p>
        </w:tc>
        <w:tc>
          <w:tcPr>
            <w:tcW w:w="7069" w:type="dxa"/>
            <w:shd w:val="clear" w:color="auto" w:fill="auto"/>
          </w:tcPr>
          <w:p w:rsidR="00DD682F" w:rsidRDefault="007A6798">
            <w:pPr>
              <w:spacing w:after="0" w:line="240" w:lineRule="auto"/>
            </w:pPr>
            <w:r>
              <w:t>Цена токена - 1 ETH / N DBT</w:t>
            </w:r>
          </w:p>
          <w:p w:rsidR="00DD682F" w:rsidRDefault="00DD682F">
            <w:pPr>
              <w:spacing w:after="0" w:line="240" w:lineRule="auto"/>
            </w:pPr>
          </w:p>
        </w:tc>
        <w:tc>
          <w:tcPr>
            <w:tcW w:w="7071" w:type="dxa"/>
            <w:shd w:val="clear" w:color="auto" w:fill="auto"/>
          </w:tcPr>
          <w:p w:rsidR="003A1D43" w:rsidRPr="003A1D43" w:rsidRDefault="003A1D43" w:rsidP="003A1D43">
            <w:pPr>
              <w:spacing w:after="0" w:line="240" w:lineRule="auto"/>
              <w:rPr>
                <w:lang w:val="es-ES"/>
              </w:rPr>
            </w:pPr>
            <w:r>
              <w:rPr>
                <w:lang w:val="es-ES"/>
              </w:rPr>
              <w:lastRenderedPageBreak/>
              <w:t xml:space="preserve">El precio del token </w:t>
            </w:r>
            <w:r w:rsidRPr="005A1B37">
              <w:rPr>
                <w:lang w:val="es-ES"/>
              </w:rPr>
              <w:t>-</w:t>
            </w:r>
            <w:r>
              <w:rPr>
                <w:lang w:val="es-ES"/>
              </w:rPr>
              <w:t xml:space="preserve"> </w:t>
            </w:r>
            <w:r w:rsidRPr="003A1D43">
              <w:rPr>
                <w:lang w:val="es-ES"/>
              </w:rPr>
              <w:t>1 ETH / N DBT</w:t>
            </w:r>
          </w:p>
          <w:p w:rsidR="00DD682F" w:rsidRPr="003A1D43" w:rsidRDefault="00DD682F">
            <w:pPr>
              <w:spacing w:after="0" w:line="240" w:lineRule="auto"/>
              <w:rPr>
                <w:lang w:val="es-ES"/>
              </w:rPr>
            </w:pPr>
          </w:p>
        </w:tc>
      </w:tr>
      <w:tr w:rsidR="00DD682F">
        <w:tc>
          <w:tcPr>
            <w:tcW w:w="420" w:type="dxa"/>
            <w:shd w:val="clear" w:color="auto" w:fill="auto"/>
          </w:tcPr>
          <w:p w:rsidR="00DD682F" w:rsidRPr="003A1D43" w:rsidRDefault="00DD682F">
            <w:pPr>
              <w:spacing w:after="0" w:line="240" w:lineRule="auto"/>
              <w:rPr>
                <w:lang w:val="es-ES"/>
              </w:rPr>
            </w:pPr>
          </w:p>
        </w:tc>
        <w:tc>
          <w:tcPr>
            <w:tcW w:w="7069" w:type="dxa"/>
            <w:shd w:val="clear" w:color="auto" w:fill="auto"/>
          </w:tcPr>
          <w:p w:rsidR="00DD682F" w:rsidRDefault="007A6798">
            <w:pPr>
              <w:spacing w:after="0" w:line="240" w:lineRule="auto"/>
            </w:pPr>
            <w:r>
              <w:t>SoftCap - N ETH (20 млн)</w:t>
            </w:r>
          </w:p>
          <w:p w:rsidR="00DD682F" w:rsidRDefault="00DD682F">
            <w:pPr>
              <w:spacing w:after="0" w:line="240" w:lineRule="auto"/>
            </w:pPr>
          </w:p>
        </w:tc>
        <w:tc>
          <w:tcPr>
            <w:tcW w:w="7071" w:type="dxa"/>
            <w:shd w:val="clear" w:color="auto" w:fill="auto"/>
          </w:tcPr>
          <w:p w:rsidR="003A1D43" w:rsidRDefault="003A1D43" w:rsidP="003A1D43">
            <w:pPr>
              <w:spacing w:after="0" w:line="240" w:lineRule="auto"/>
            </w:pPr>
            <w:r>
              <w:t xml:space="preserve">SoftCap - N ETH (20 </w:t>
            </w:r>
            <w:r>
              <w:rPr>
                <w:lang w:val="es-ES"/>
              </w:rPr>
              <w:t>millones</w:t>
            </w:r>
            <w:r>
              <w:t>)</w:t>
            </w:r>
          </w:p>
          <w:p w:rsidR="00DD682F" w:rsidRDefault="00DD682F">
            <w:pPr>
              <w:spacing w:after="0" w:line="240" w:lineRule="auto"/>
            </w:pP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HardCap - N ETH (93 млн)</w:t>
            </w:r>
          </w:p>
          <w:p w:rsidR="00DD682F" w:rsidRDefault="00DD682F">
            <w:pPr>
              <w:spacing w:after="0" w:line="240" w:lineRule="auto"/>
            </w:pPr>
          </w:p>
        </w:tc>
        <w:tc>
          <w:tcPr>
            <w:tcW w:w="7071" w:type="dxa"/>
            <w:shd w:val="clear" w:color="auto" w:fill="auto"/>
          </w:tcPr>
          <w:p w:rsidR="003A1D43" w:rsidRDefault="003A1D43" w:rsidP="003A1D43">
            <w:pPr>
              <w:spacing w:after="0" w:line="240" w:lineRule="auto"/>
            </w:pPr>
            <w:r>
              <w:t xml:space="preserve">HardCap - N ETH (93 </w:t>
            </w:r>
            <w:r>
              <w:rPr>
                <w:lang w:val="es-ES"/>
              </w:rPr>
              <w:t>millones</w:t>
            </w:r>
            <w:r>
              <w:t>)</w:t>
            </w:r>
          </w:p>
          <w:p w:rsidR="00DD682F" w:rsidRDefault="00DD682F">
            <w:pPr>
              <w:spacing w:after="0" w:line="240" w:lineRule="auto"/>
            </w:pP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Причины проведения ICO</w:t>
            </w:r>
          </w:p>
          <w:p w:rsidR="00DD682F" w:rsidRDefault="00DD682F">
            <w:pPr>
              <w:spacing w:after="0" w:line="240" w:lineRule="auto"/>
            </w:pPr>
          </w:p>
        </w:tc>
        <w:tc>
          <w:tcPr>
            <w:tcW w:w="7071" w:type="dxa"/>
            <w:shd w:val="clear" w:color="auto" w:fill="auto"/>
          </w:tcPr>
          <w:p w:rsidR="00DD682F" w:rsidRPr="003A1D43" w:rsidRDefault="003A1D43" w:rsidP="003A1D43">
            <w:pPr>
              <w:spacing w:after="0" w:line="240" w:lineRule="auto"/>
              <w:rPr>
                <w:lang w:val="es-ES"/>
              </w:rPr>
            </w:pPr>
            <w:r>
              <w:rPr>
                <w:lang w:val="es-ES"/>
              </w:rPr>
              <w:t>Los razones de la realización del ICO</w:t>
            </w:r>
          </w:p>
        </w:tc>
      </w:tr>
      <w:tr w:rsidR="00DD682F" w:rsidRPr="00CE0964">
        <w:tc>
          <w:tcPr>
            <w:tcW w:w="420" w:type="dxa"/>
            <w:shd w:val="clear" w:color="auto" w:fill="auto"/>
          </w:tcPr>
          <w:p w:rsidR="00DD682F" w:rsidRPr="003A1D43" w:rsidRDefault="00DD682F">
            <w:pPr>
              <w:spacing w:after="0" w:line="240" w:lineRule="auto"/>
              <w:rPr>
                <w:lang w:val="es-ES"/>
              </w:rPr>
            </w:pPr>
          </w:p>
        </w:tc>
        <w:tc>
          <w:tcPr>
            <w:tcW w:w="7069" w:type="dxa"/>
            <w:shd w:val="clear" w:color="auto" w:fill="auto"/>
          </w:tcPr>
          <w:p w:rsidR="00DD682F" w:rsidRDefault="007A6798">
            <w:pPr>
              <w:spacing w:after="0" w:line="240" w:lineRule="auto"/>
            </w:pPr>
            <w:r>
              <w:t>Мы проводим ICO с целью реализации проекта DeskBell Chain и дальнейшего продвижения сервиса DeskBell c охватом отелей и туристического бизнеса во всём мире.</w:t>
            </w:r>
          </w:p>
          <w:p w:rsidR="00DD682F" w:rsidRDefault="00DD682F">
            <w:pPr>
              <w:spacing w:after="0" w:line="240" w:lineRule="auto"/>
            </w:pPr>
          </w:p>
        </w:tc>
        <w:tc>
          <w:tcPr>
            <w:tcW w:w="7071" w:type="dxa"/>
            <w:shd w:val="clear" w:color="auto" w:fill="auto"/>
          </w:tcPr>
          <w:p w:rsidR="00DD682F" w:rsidRPr="000D2B7C" w:rsidRDefault="000D2B7C" w:rsidP="00F3114B">
            <w:pPr>
              <w:spacing w:after="0" w:line="240" w:lineRule="auto"/>
              <w:rPr>
                <w:lang w:val="es-ES"/>
              </w:rPr>
            </w:pPr>
            <w:r>
              <w:rPr>
                <w:lang w:val="es-ES"/>
              </w:rPr>
              <w:t xml:space="preserve">Realizamos el ICO con el objetivo de llevar a efecto el proyecto </w:t>
            </w:r>
            <w:r w:rsidRPr="000D2B7C">
              <w:rPr>
                <w:lang w:val="es-ES"/>
              </w:rPr>
              <w:t>DeskBell Chain</w:t>
            </w:r>
            <w:r>
              <w:rPr>
                <w:lang w:val="es-ES"/>
              </w:rPr>
              <w:t xml:space="preserve"> y de la promoción </w:t>
            </w:r>
            <w:r w:rsidR="00F3114B">
              <w:rPr>
                <w:lang w:val="es-ES"/>
              </w:rPr>
              <w:t>siguiente</w:t>
            </w:r>
            <w:r>
              <w:rPr>
                <w:lang w:val="es-ES"/>
              </w:rPr>
              <w:t xml:space="preserve"> del servicio </w:t>
            </w:r>
            <w:r w:rsidRPr="000D2B7C">
              <w:rPr>
                <w:lang w:val="es-ES"/>
              </w:rPr>
              <w:t>DeskBell</w:t>
            </w:r>
            <w:r>
              <w:rPr>
                <w:lang w:val="es-ES"/>
              </w:rPr>
              <w:t xml:space="preserve"> con </w:t>
            </w:r>
            <w:r w:rsidRPr="001D7775">
              <w:rPr>
                <w:lang w:val="es-ES"/>
              </w:rPr>
              <w:t xml:space="preserve">la </w:t>
            </w:r>
            <w:r>
              <w:rPr>
                <w:lang w:val="es-ES"/>
              </w:rPr>
              <w:t xml:space="preserve">cobertura de hoteles y turismo en todo el mundo. </w:t>
            </w:r>
          </w:p>
        </w:tc>
      </w:tr>
      <w:tr w:rsidR="00DD682F">
        <w:tc>
          <w:tcPr>
            <w:tcW w:w="420" w:type="dxa"/>
            <w:shd w:val="clear" w:color="auto" w:fill="auto"/>
          </w:tcPr>
          <w:p w:rsidR="00DD682F" w:rsidRPr="000D2B7C" w:rsidRDefault="00DD682F">
            <w:pPr>
              <w:spacing w:after="0" w:line="240" w:lineRule="auto"/>
              <w:rPr>
                <w:lang w:val="es-ES"/>
              </w:rPr>
            </w:pPr>
          </w:p>
        </w:tc>
        <w:tc>
          <w:tcPr>
            <w:tcW w:w="7069" w:type="dxa"/>
            <w:shd w:val="clear" w:color="auto" w:fill="auto"/>
          </w:tcPr>
          <w:p w:rsidR="00DD682F" w:rsidRDefault="007A6798">
            <w:pPr>
              <w:spacing w:after="0" w:line="240" w:lineRule="auto"/>
            </w:pPr>
            <w:r>
              <w:t>Бонусная программа</w:t>
            </w:r>
          </w:p>
          <w:p w:rsidR="00DD682F" w:rsidRDefault="00DD682F">
            <w:pPr>
              <w:spacing w:after="0" w:line="240" w:lineRule="auto"/>
            </w:pPr>
          </w:p>
        </w:tc>
        <w:tc>
          <w:tcPr>
            <w:tcW w:w="7071" w:type="dxa"/>
            <w:shd w:val="clear" w:color="auto" w:fill="auto"/>
          </w:tcPr>
          <w:p w:rsidR="00DD682F" w:rsidRDefault="003A1D43">
            <w:pPr>
              <w:spacing w:after="0" w:line="240" w:lineRule="auto"/>
            </w:pPr>
            <w:r>
              <w:rPr>
                <w:lang w:val="es-ES"/>
              </w:rPr>
              <w:t>El programa de bonificación</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1-я неделя</w:t>
            </w:r>
          </w:p>
        </w:tc>
        <w:tc>
          <w:tcPr>
            <w:tcW w:w="7071" w:type="dxa"/>
            <w:shd w:val="clear" w:color="auto" w:fill="auto"/>
          </w:tcPr>
          <w:p w:rsidR="00DD682F" w:rsidRPr="003A1D43" w:rsidRDefault="003A1D43">
            <w:pPr>
              <w:spacing w:after="0" w:line="240" w:lineRule="auto"/>
              <w:rPr>
                <w:lang w:val="es-ES"/>
              </w:rPr>
            </w:pPr>
            <w:r>
              <w:rPr>
                <w:lang w:val="es-ES"/>
              </w:rPr>
              <w:t>1 semana</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Распределение средств</w:t>
            </w:r>
          </w:p>
          <w:p w:rsidR="00DD682F" w:rsidRDefault="00DD682F">
            <w:pPr>
              <w:spacing w:after="0" w:line="240" w:lineRule="auto"/>
            </w:pPr>
          </w:p>
        </w:tc>
        <w:tc>
          <w:tcPr>
            <w:tcW w:w="7071" w:type="dxa"/>
            <w:shd w:val="clear" w:color="auto" w:fill="auto"/>
          </w:tcPr>
          <w:p w:rsidR="00DD682F" w:rsidRDefault="00F3114B">
            <w:pPr>
              <w:spacing w:after="0" w:line="240" w:lineRule="auto"/>
            </w:pPr>
            <w:r>
              <w:rPr>
                <w:lang w:val="es-ES"/>
              </w:rPr>
              <w:t>A</w:t>
            </w:r>
            <w:r w:rsidR="003A1D43" w:rsidRPr="00CE285F">
              <w:rPr>
                <w:lang w:val="es-ES"/>
              </w:rPr>
              <w:t>signación de fondos</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30% - развитие и дальнейшая разработка сервиса DeskBell</w:t>
            </w:r>
          </w:p>
        </w:tc>
        <w:tc>
          <w:tcPr>
            <w:tcW w:w="7071" w:type="dxa"/>
            <w:shd w:val="clear" w:color="auto" w:fill="auto"/>
          </w:tcPr>
          <w:p w:rsidR="00DD682F" w:rsidRPr="006E67E2" w:rsidRDefault="006E67E2" w:rsidP="00F3114B">
            <w:pPr>
              <w:spacing w:after="0" w:line="240" w:lineRule="auto"/>
              <w:rPr>
                <w:lang w:val="es-ES"/>
              </w:rPr>
            </w:pPr>
            <w:r w:rsidRPr="006E67E2">
              <w:rPr>
                <w:lang w:val="es-ES"/>
              </w:rPr>
              <w:t>30% -</w:t>
            </w:r>
            <w:r>
              <w:rPr>
                <w:lang w:val="es-ES"/>
              </w:rPr>
              <w:t xml:space="preserve"> el desarrollo y la elaboración </w:t>
            </w:r>
            <w:r w:rsidR="00F3114B">
              <w:rPr>
                <w:lang w:val="es-ES"/>
              </w:rPr>
              <w:t>siguiente</w:t>
            </w:r>
            <w:r>
              <w:rPr>
                <w:lang w:val="es-ES"/>
              </w:rPr>
              <w:t xml:space="preserve"> del servicio DeskBell</w:t>
            </w:r>
          </w:p>
        </w:tc>
      </w:tr>
      <w:tr w:rsidR="00DD682F">
        <w:tc>
          <w:tcPr>
            <w:tcW w:w="420" w:type="dxa"/>
            <w:shd w:val="clear" w:color="auto" w:fill="auto"/>
          </w:tcPr>
          <w:p w:rsidR="00DD682F" w:rsidRPr="006E67E2" w:rsidRDefault="00DD682F">
            <w:pPr>
              <w:spacing w:after="0" w:line="240" w:lineRule="auto"/>
              <w:rPr>
                <w:lang w:val="es-ES"/>
              </w:rPr>
            </w:pPr>
          </w:p>
        </w:tc>
        <w:tc>
          <w:tcPr>
            <w:tcW w:w="7069" w:type="dxa"/>
            <w:shd w:val="clear" w:color="auto" w:fill="auto"/>
          </w:tcPr>
          <w:p w:rsidR="00DD682F" w:rsidRDefault="007A6798">
            <w:pPr>
              <w:spacing w:after="0" w:line="240" w:lineRule="auto"/>
            </w:pPr>
            <w:r>
              <w:t>кадровое обеспечение</w:t>
            </w:r>
          </w:p>
          <w:p w:rsidR="00DD682F" w:rsidRDefault="00DD682F">
            <w:pPr>
              <w:spacing w:after="0" w:line="240" w:lineRule="auto"/>
            </w:pPr>
          </w:p>
        </w:tc>
        <w:tc>
          <w:tcPr>
            <w:tcW w:w="7071" w:type="dxa"/>
            <w:shd w:val="clear" w:color="auto" w:fill="auto"/>
          </w:tcPr>
          <w:p w:rsidR="00DD682F" w:rsidRDefault="003A1D43">
            <w:pPr>
              <w:spacing w:after="0" w:line="240" w:lineRule="auto"/>
            </w:pPr>
            <w:r>
              <w:rPr>
                <w:lang w:val="es-ES"/>
              </w:rPr>
              <w:t xml:space="preserve">La </w:t>
            </w:r>
            <w:r w:rsidRPr="003A1D43">
              <w:t>dotación de personal</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развитие сервиса и реализация roadmap</w:t>
            </w:r>
          </w:p>
        </w:tc>
        <w:tc>
          <w:tcPr>
            <w:tcW w:w="7071" w:type="dxa"/>
            <w:shd w:val="clear" w:color="auto" w:fill="auto"/>
          </w:tcPr>
          <w:p w:rsidR="00DD682F" w:rsidRPr="003A1D43" w:rsidRDefault="003A1D43" w:rsidP="006E67E2">
            <w:pPr>
              <w:spacing w:after="0" w:line="240" w:lineRule="auto"/>
              <w:rPr>
                <w:lang w:val="es-ES"/>
              </w:rPr>
            </w:pPr>
            <w:r>
              <w:rPr>
                <w:lang w:val="es-ES"/>
              </w:rPr>
              <w:t xml:space="preserve">El desarrollo del servicio y la realización de </w:t>
            </w:r>
            <w:r w:rsidR="006E67E2">
              <w:rPr>
                <w:lang w:val="es-ES"/>
              </w:rPr>
              <w:t>R</w:t>
            </w:r>
            <w:r>
              <w:rPr>
                <w:lang w:val="es-ES"/>
              </w:rPr>
              <w:t>oadmap</w:t>
            </w:r>
            <w:r w:rsidR="006E67E2">
              <w:rPr>
                <w:lang w:val="es-ES"/>
              </w:rPr>
              <w:t xml:space="preserve"> (hoja de ruta)</w:t>
            </w:r>
          </w:p>
        </w:tc>
      </w:tr>
      <w:tr w:rsidR="00DD682F">
        <w:tc>
          <w:tcPr>
            <w:tcW w:w="420" w:type="dxa"/>
            <w:shd w:val="clear" w:color="auto" w:fill="auto"/>
          </w:tcPr>
          <w:p w:rsidR="00DD682F" w:rsidRPr="003A1D43" w:rsidRDefault="00DD682F">
            <w:pPr>
              <w:spacing w:after="0" w:line="240" w:lineRule="auto"/>
              <w:rPr>
                <w:lang w:val="es-ES"/>
              </w:rPr>
            </w:pPr>
          </w:p>
        </w:tc>
        <w:tc>
          <w:tcPr>
            <w:tcW w:w="7069" w:type="dxa"/>
            <w:shd w:val="clear" w:color="auto" w:fill="auto"/>
          </w:tcPr>
          <w:p w:rsidR="00DD682F" w:rsidRDefault="007A6798">
            <w:pPr>
              <w:spacing w:after="0" w:line="240" w:lineRule="auto"/>
            </w:pPr>
            <w:r>
              <w:t>70% - маркетинг</w:t>
            </w:r>
          </w:p>
        </w:tc>
        <w:tc>
          <w:tcPr>
            <w:tcW w:w="7071" w:type="dxa"/>
            <w:shd w:val="clear" w:color="auto" w:fill="auto"/>
          </w:tcPr>
          <w:p w:rsidR="00DD682F" w:rsidRPr="003A1D43" w:rsidRDefault="003A1D43" w:rsidP="003A1D43">
            <w:pPr>
              <w:spacing w:after="0" w:line="240" w:lineRule="auto"/>
              <w:rPr>
                <w:lang w:val="es-ES"/>
              </w:rPr>
            </w:pPr>
            <w:r>
              <w:t xml:space="preserve">70% - </w:t>
            </w:r>
            <w:r>
              <w:rPr>
                <w:lang w:val="es-ES"/>
              </w:rPr>
              <w:t>marketing</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создание сети региональных агентов, кампания по продвижению и внедрению DeskBell по всему миру, а также массированные и точечные кампании в отдельных крупных городах. При достижении SoftCap и затем с каждым дополнительным шагом в 2 млн долларов будет происходить полный охват одного крупного города и\или туристического центра. На данный момент у нас есть расчет от партнера по массированной рекламной кампании в городе Los Angeles, USA стоимостью в 1,5 млн. долларов</w:t>
            </w:r>
          </w:p>
        </w:tc>
        <w:tc>
          <w:tcPr>
            <w:tcW w:w="7071" w:type="dxa"/>
            <w:shd w:val="clear" w:color="auto" w:fill="auto"/>
          </w:tcPr>
          <w:p w:rsidR="00DD682F" w:rsidRPr="007E5E94" w:rsidRDefault="00F3114B" w:rsidP="00F3114B">
            <w:pPr>
              <w:spacing w:after="0" w:line="240" w:lineRule="auto"/>
              <w:rPr>
                <w:lang w:val="es-ES"/>
              </w:rPr>
            </w:pPr>
            <w:r>
              <w:rPr>
                <w:lang w:val="es-ES"/>
              </w:rPr>
              <w:t>C</w:t>
            </w:r>
            <w:r w:rsidR="007E5E94">
              <w:rPr>
                <w:lang w:val="es-ES"/>
              </w:rPr>
              <w:t>reación de la red de agentes regionales, campaña de promoción e implantación del DeskBell en todo el mundo, y también las campañas masivas y puntuales en distintas ciudades grandes. Al alcanzar el SoftCap y después con cada paso adicional de 2 millones de dólares</w:t>
            </w:r>
            <w:r w:rsidR="004D3441">
              <w:rPr>
                <w:lang w:val="es-ES"/>
              </w:rPr>
              <w:t xml:space="preserve"> se tendrá lugar la cobertura completa de una ciudad grande o centro turístico.</w:t>
            </w:r>
            <w:r w:rsidR="00665EC9">
              <w:rPr>
                <w:lang w:val="es-ES"/>
              </w:rPr>
              <w:t xml:space="preserve"> Por el momento, tenemos una liquidación de un socio de la masiva campaña publicitaria en Los Ángeles, </w:t>
            </w:r>
            <w:r w:rsidR="00665EC9" w:rsidRPr="00665EC9">
              <w:rPr>
                <w:lang w:val="es-ES"/>
              </w:rPr>
              <w:t>EE.UU.</w:t>
            </w:r>
            <w:r w:rsidR="00665EC9">
              <w:rPr>
                <w:lang w:val="es-ES"/>
              </w:rPr>
              <w:t xml:space="preserve"> que cuesta 1,5 millones de dólares</w:t>
            </w:r>
          </w:p>
        </w:tc>
      </w:tr>
      <w:tr w:rsidR="00DD682F">
        <w:tc>
          <w:tcPr>
            <w:tcW w:w="420" w:type="dxa"/>
            <w:shd w:val="clear" w:color="auto" w:fill="auto"/>
          </w:tcPr>
          <w:p w:rsidR="00DD682F" w:rsidRPr="007E5E94" w:rsidRDefault="00DD682F">
            <w:pPr>
              <w:spacing w:after="0" w:line="240" w:lineRule="auto"/>
              <w:rPr>
                <w:lang w:val="es-ES"/>
              </w:rPr>
            </w:pPr>
          </w:p>
        </w:tc>
        <w:tc>
          <w:tcPr>
            <w:tcW w:w="7069" w:type="dxa"/>
            <w:shd w:val="clear" w:color="auto" w:fill="auto"/>
          </w:tcPr>
          <w:p w:rsidR="00DD682F" w:rsidRDefault="007A6798">
            <w:pPr>
              <w:spacing w:after="0" w:line="240" w:lineRule="auto"/>
            </w:pPr>
            <w:r>
              <w:t>Roadmap</w:t>
            </w:r>
          </w:p>
          <w:p w:rsidR="00DD682F" w:rsidRDefault="00DD682F">
            <w:pPr>
              <w:spacing w:after="0" w:line="240" w:lineRule="auto"/>
            </w:pPr>
          </w:p>
        </w:tc>
        <w:tc>
          <w:tcPr>
            <w:tcW w:w="7071" w:type="dxa"/>
            <w:shd w:val="clear" w:color="auto" w:fill="auto"/>
          </w:tcPr>
          <w:p w:rsidR="006E67E2" w:rsidRPr="006E67E2" w:rsidRDefault="006E67E2" w:rsidP="006E67E2">
            <w:pPr>
              <w:spacing w:after="0" w:line="240" w:lineRule="auto"/>
              <w:rPr>
                <w:lang w:val="es-ES"/>
              </w:rPr>
            </w:pPr>
            <w:r>
              <w:t>Roadmap</w:t>
            </w:r>
            <w:r>
              <w:rPr>
                <w:lang w:val="es-ES"/>
              </w:rPr>
              <w:t xml:space="preserve"> (hoja de ruta)</w:t>
            </w:r>
          </w:p>
          <w:p w:rsidR="00DD682F" w:rsidRDefault="00DD682F">
            <w:pPr>
              <w:spacing w:after="0" w:line="240" w:lineRule="auto"/>
            </w:pP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разработка и внедрение экосистемы взаимной мотивации DeskBell Chain</w:t>
            </w:r>
          </w:p>
          <w:p w:rsidR="00DD682F" w:rsidRDefault="00DD682F">
            <w:pPr>
              <w:spacing w:after="0" w:line="240" w:lineRule="auto"/>
            </w:pPr>
          </w:p>
        </w:tc>
        <w:tc>
          <w:tcPr>
            <w:tcW w:w="7071" w:type="dxa"/>
            <w:shd w:val="clear" w:color="auto" w:fill="auto"/>
          </w:tcPr>
          <w:p w:rsidR="00665EC9" w:rsidRPr="00665EC9" w:rsidRDefault="00665EC9" w:rsidP="00665EC9">
            <w:pPr>
              <w:spacing w:after="0" w:line="240" w:lineRule="auto"/>
              <w:rPr>
                <w:lang w:val="es-ES"/>
              </w:rPr>
            </w:pPr>
            <w:r>
              <w:rPr>
                <w:lang w:val="es-ES"/>
              </w:rPr>
              <w:t xml:space="preserve">la elaboración e implantación del ecosistema de motivación recíproca </w:t>
            </w:r>
            <w:r w:rsidRPr="00665EC9">
              <w:rPr>
                <w:lang w:val="es-ES"/>
              </w:rPr>
              <w:t>DeskBell Chain</w:t>
            </w:r>
          </w:p>
          <w:p w:rsidR="00DD682F" w:rsidRPr="00665EC9" w:rsidRDefault="00DD682F">
            <w:pPr>
              <w:spacing w:after="0" w:line="240" w:lineRule="auto"/>
              <w:rPr>
                <w:lang w:val="es-ES"/>
              </w:rPr>
            </w:pPr>
          </w:p>
        </w:tc>
      </w:tr>
      <w:tr w:rsidR="00DD682F" w:rsidRPr="00CE0964">
        <w:tc>
          <w:tcPr>
            <w:tcW w:w="420" w:type="dxa"/>
            <w:shd w:val="clear" w:color="auto" w:fill="auto"/>
          </w:tcPr>
          <w:p w:rsidR="00DD682F" w:rsidRPr="00665EC9" w:rsidRDefault="00DD682F">
            <w:pPr>
              <w:spacing w:after="0" w:line="240" w:lineRule="auto"/>
              <w:rPr>
                <w:lang w:val="es-ES"/>
              </w:rPr>
            </w:pPr>
          </w:p>
        </w:tc>
        <w:tc>
          <w:tcPr>
            <w:tcW w:w="7069" w:type="dxa"/>
            <w:shd w:val="clear" w:color="auto" w:fill="auto"/>
          </w:tcPr>
          <w:p w:rsidR="00DD682F" w:rsidRDefault="007A6798">
            <w:pPr>
              <w:spacing w:after="0" w:line="240" w:lineRule="auto"/>
            </w:pPr>
            <w:r>
              <w:t>доработка текущего сервиса и мобильных приложений, внедрение нового функционала, необходимого для платформы DeskBell Chain</w:t>
            </w:r>
          </w:p>
          <w:p w:rsidR="00DD682F" w:rsidRDefault="00DD682F">
            <w:pPr>
              <w:spacing w:after="0" w:line="240" w:lineRule="auto"/>
            </w:pPr>
          </w:p>
        </w:tc>
        <w:tc>
          <w:tcPr>
            <w:tcW w:w="7071" w:type="dxa"/>
            <w:shd w:val="clear" w:color="auto" w:fill="auto"/>
          </w:tcPr>
          <w:p w:rsidR="00DD682F" w:rsidRPr="006E4523" w:rsidRDefault="006E4523" w:rsidP="006E4523">
            <w:pPr>
              <w:spacing w:after="0" w:line="240" w:lineRule="auto"/>
              <w:rPr>
                <w:lang w:val="es-ES"/>
              </w:rPr>
            </w:pPr>
            <w:r>
              <w:rPr>
                <w:lang w:val="es-ES"/>
              </w:rPr>
              <w:t xml:space="preserve">el </w:t>
            </w:r>
            <w:r w:rsidRPr="006E4523">
              <w:rPr>
                <w:lang w:val="es-ES"/>
              </w:rPr>
              <w:t>perfeccionamiento</w:t>
            </w:r>
            <w:r>
              <w:rPr>
                <w:lang w:val="es-ES"/>
              </w:rPr>
              <w:t xml:space="preserve"> del servicio actual y de las aplicaciones móviles, la implantación de nuevas funciones necesarias para la plataforma </w:t>
            </w:r>
            <w:r w:rsidRPr="006E4523">
              <w:rPr>
                <w:lang w:val="es-ES"/>
              </w:rPr>
              <w:t>DeskBell Chain</w:t>
            </w:r>
          </w:p>
        </w:tc>
      </w:tr>
      <w:tr w:rsidR="00DD682F" w:rsidRPr="00CE0964">
        <w:tc>
          <w:tcPr>
            <w:tcW w:w="420" w:type="dxa"/>
            <w:shd w:val="clear" w:color="auto" w:fill="auto"/>
          </w:tcPr>
          <w:p w:rsidR="00DD682F" w:rsidRPr="006E4523" w:rsidRDefault="00DD682F">
            <w:pPr>
              <w:spacing w:after="0" w:line="240" w:lineRule="auto"/>
              <w:rPr>
                <w:lang w:val="es-ES"/>
              </w:rPr>
            </w:pPr>
          </w:p>
        </w:tc>
        <w:tc>
          <w:tcPr>
            <w:tcW w:w="7069" w:type="dxa"/>
            <w:shd w:val="clear" w:color="auto" w:fill="auto"/>
          </w:tcPr>
          <w:p w:rsidR="00DD682F" w:rsidRDefault="007A6798">
            <w:pPr>
              <w:spacing w:after="0" w:line="240" w:lineRule="auto"/>
            </w:pPr>
            <w:r>
              <w:t>развитие систем DeskBell: чат, социализация, события и оповещения, внедрение элементов дополненной реальности</w:t>
            </w:r>
          </w:p>
          <w:p w:rsidR="00DD682F" w:rsidRDefault="007A6798">
            <w:pPr>
              <w:spacing w:after="0" w:line="240" w:lineRule="auto"/>
            </w:pPr>
            <w:r>
              <w:t>масштабирование сервиса в связи с ростом, выход на CDN</w:t>
            </w:r>
          </w:p>
          <w:p w:rsidR="00DD682F" w:rsidRDefault="00DD682F">
            <w:pPr>
              <w:spacing w:after="0" w:line="240" w:lineRule="auto"/>
            </w:pPr>
          </w:p>
        </w:tc>
        <w:tc>
          <w:tcPr>
            <w:tcW w:w="7071" w:type="dxa"/>
            <w:shd w:val="clear" w:color="auto" w:fill="auto"/>
          </w:tcPr>
          <w:p w:rsidR="00DD682F" w:rsidRDefault="006E4523" w:rsidP="006E4523">
            <w:pPr>
              <w:spacing w:after="0" w:line="240" w:lineRule="auto"/>
              <w:rPr>
                <w:lang w:val="es-ES"/>
              </w:rPr>
            </w:pPr>
            <w:r>
              <w:rPr>
                <w:lang w:val="es-ES"/>
              </w:rPr>
              <w:t xml:space="preserve">el desarrollo de los sistemas del </w:t>
            </w:r>
            <w:r w:rsidRPr="006E4523">
              <w:rPr>
                <w:lang w:val="es-ES"/>
              </w:rPr>
              <w:t>DeskBell:</w:t>
            </w:r>
            <w:r>
              <w:rPr>
                <w:lang w:val="es-ES"/>
              </w:rPr>
              <w:t xml:space="preserve"> chat, socialización, eventos y notificaciones, implementación de elementos de la realidad adicional;</w:t>
            </w:r>
          </w:p>
          <w:p w:rsidR="006E4523" w:rsidRPr="006E4523" w:rsidRDefault="006E4523" w:rsidP="00F3114B">
            <w:pPr>
              <w:spacing w:after="0" w:line="240" w:lineRule="auto"/>
              <w:rPr>
                <w:lang w:val="es-ES"/>
              </w:rPr>
            </w:pPr>
            <w:r>
              <w:rPr>
                <w:lang w:val="es-ES"/>
              </w:rPr>
              <w:t xml:space="preserve">el </w:t>
            </w:r>
            <w:r w:rsidR="00F3114B">
              <w:rPr>
                <w:lang w:val="es-ES"/>
              </w:rPr>
              <w:t>aumento</w:t>
            </w:r>
            <w:r>
              <w:rPr>
                <w:lang w:val="es-ES"/>
              </w:rPr>
              <w:t xml:space="preserve"> del servicio en relación con el desarrollo, la entrada en el </w:t>
            </w:r>
            <w:r w:rsidRPr="006E4523">
              <w:rPr>
                <w:lang w:val="es-ES"/>
              </w:rPr>
              <w:t>CDN</w:t>
            </w:r>
          </w:p>
        </w:tc>
      </w:tr>
      <w:tr w:rsidR="00DD682F" w:rsidRPr="00CE0964">
        <w:tc>
          <w:tcPr>
            <w:tcW w:w="420" w:type="dxa"/>
            <w:shd w:val="clear" w:color="auto" w:fill="auto"/>
          </w:tcPr>
          <w:p w:rsidR="00DD682F" w:rsidRPr="006E4523" w:rsidRDefault="00DD682F">
            <w:pPr>
              <w:spacing w:after="0" w:line="240" w:lineRule="auto"/>
              <w:rPr>
                <w:lang w:val="es-ES"/>
              </w:rPr>
            </w:pPr>
          </w:p>
        </w:tc>
        <w:tc>
          <w:tcPr>
            <w:tcW w:w="7069" w:type="dxa"/>
            <w:shd w:val="clear" w:color="auto" w:fill="auto"/>
          </w:tcPr>
          <w:p w:rsidR="00DD682F" w:rsidRDefault="007A6798">
            <w:pPr>
              <w:spacing w:after="0" w:line="240" w:lineRule="auto"/>
            </w:pPr>
            <w:r>
              <w:t>введение в сервис туристического бизнеса</w:t>
            </w:r>
          </w:p>
          <w:p w:rsidR="00DD682F" w:rsidRDefault="00DD682F">
            <w:pPr>
              <w:spacing w:after="0" w:line="240" w:lineRule="auto"/>
            </w:pPr>
          </w:p>
        </w:tc>
        <w:tc>
          <w:tcPr>
            <w:tcW w:w="7071" w:type="dxa"/>
            <w:shd w:val="clear" w:color="auto" w:fill="auto"/>
          </w:tcPr>
          <w:p w:rsidR="00DD682F" w:rsidRPr="00486DAE" w:rsidRDefault="00486DAE">
            <w:pPr>
              <w:spacing w:after="0" w:line="240" w:lineRule="auto"/>
              <w:rPr>
                <w:lang w:val="es-ES"/>
              </w:rPr>
            </w:pPr>
            <w:r>
              <w:rPr>
                <w:lang w:val="es-ES"/>
              </w:rPr>
              <w:t>la implementación del turismo en el servicio</w:t>
            </w:r>
          </w:p>
        </w:tc>
      </w:tr>
      <w:tr w:rsidR="00DD682F" w:rsidRPr="00CE0964">
        <w:tc>
          <w:tcPr>
            <w:tcW w:w="420" w:type="dxa"/>
            <w:shd w:val="clear" w:color="auto" w:fill="auto"/>
          </w:tcPr>
          <w:p w:rsidR="00DD682F" w:rsidRPr="00486DAE" w:rsidRDefault="00DD682F">
            <w:pPr>
              <w:spacing w:after="0" w:line="240" w:lineRule="auto"/>
              <w:rPr>
                <w:lang w:val="es-ES"/>
              </w:rPr>
            </w:pPr>
          </w:p>
        </w:tc>
        <w:tc>
          <w:tcPr>
            <w:tcW w:w="7069" w:type="dxa"/>
            <w:shd w:val="clear" w:color="auto" w:fill="auto"/>
          </w:tcPr>
          <w:p w:rsidR="00DD682F" w:rsidRDefault="007A6798">
            <w:pPr>
              <w:spacing w:after="0" w:line="240" w:lineRule="auto"/>
            </w:pPr>
            <w:r>
              <w:t>разработка платежной системы для товаров и услуг через мобильное приложение DeskBell</w:t>
            </w:r>
          </w:p>
          <w:p w:rsidR="00DD682F" w:rsidRDefault="00DD682F">
            <w:pPr>
              <w:spacing w:after="0" w:line="240" w:lineRule="auto"/>
            </w:pPr>
          </w:p>
        </w:tc>
        <w:tc>
          <w:tcPr>
            <w:tcW w:w="7071" w:type="dxa"/>
            <w:shd w:val="clear" w:color="auto" w:fill="auto"/>
          </w:tcPr>
          <w:p w:rsidR="00DD682F" w:rsidRPr="00486DAE" w:rsidRDefault="00486DAE">
            <w:pPr>
              <w:spacing w:after="0" w:line="240" w:lineRule="auto"/>
              <w:rPr>
                <w:lang w:val="es-ES"/>
              </w:rPr>
            </w:pPr>
            <w:r>
              <w:rPr>
                <w:lang w:val="es-ES"/>
              </w:rPr>
              <w:t xml:space="preserve">La elaboración de un sistema de pago para mercancías y servicios a través de la aplicación móvil del DeskBell </w:t>
            </w:r>
          </w:p>
        </w:tc>
      </w:tr>
      <w:tr w:rsidR="00DD682F" w:rsidRPr="00CE0964">
        <w:tc>
          <w:tcPr>
            <w:tcW w:w="420" w:type="dxa"/>
            <w:shd w:val="clear" w:color="auto" w:fill="auto"/>
          </w:tcPr>
          <w:p w:rsidR="00DD682F" w:rsidRPr="00486DAE" w:rsidRDefault="00DD682F">
            <w:pPr>
              <w:spacing w:after="0" w:line="240" w:lineRule="auto"/>
              <w:rPr>
                <w:lang w:val="es-ES"/>
              </w:rPr>
            </w:pPr>
          </w:p>
        </w:tc>
        <w:tc>
          <w:tcPr>
            <w:tcW w:w="7069" w:type="dxa"/>
            <w:shd w:val="clear" w:color="auto" w:fill="auto"/>
          </w:tcPr>
          <w:p w:rsidR="00DD682F" w:rsidRDefault="007A6798">
            <w:pPr>
              <w:spacing w:after="0" w:line="240" w:lineRule="auto"/>
            </w:pPr>
            <w:r>
              <w:t>расширение сервисной части до функционала CRM и ERP систем</w:t>
            </w:r>
          </w:p>
          <w:p w:rsidR="00DD682F" w:rsidRDefault="00DD682F">
            <w:pPr>
              <w:spacing w:after="0" w:line="240" w:lineRule="auto"/>
            </w:pPr>
          </w:p>
        </w:tc>
        <w:tc>
          <w:tcPr>
            <w:tcW w:w="7071" w:type="dxa"/>
            <w:shd w:val="clear" w:color="auto" w:fill="auto"/>
          </w:tcPr>
          <w:p w:rsidR="00DD682F" w:rsidRPr="00486DAE" w:rsidRDefault="00486DAE" w:rsidP="00486DAE">
            <w:pPr>
              <w:spacing w:after="0" w:line="240" w:lineRule="auto"/>
              <w:rPr>
                <w:lang w:val="es-ES"/>
              </w:rPr>
            </w:pPr>
            <w:r>
              <w:rPr>
                <w:lang w:val="es-ES"/>
              </w:rPr>
              <w:t>la ampliación de la parte de servicio hasta las funciones de los sistemas ERP y CRM</w:t>
            </w:r>
          </w:p>
        </w:tc>
      </w:tr>
      <w:tr w:rsidR="00DD682F" w:rsidRPr="00CE0964">
        <w:tc>
          <w:tcPr>
            <w:tcW w:w="420" w:type="dxa"/>
            <w:shd w:val="clear" w:color="auto" w:fill="auto"/>
          </w:tcPr>
          <w:p w:rsidR="00DD682F" w:rsidRPr="00486DAE" w:rsidRDefault="00DD682F">
            <w:pPr>
              <w:spacing w:after="0" w:line="240" w:lineRule="auto"/>
              <w:rPr>
                <w:lang w:val="es-ES"/>
              </w:rPr>
            </w:pPr>
          </w:p>
        </w:tc>
        <w:tc>
          <w:tcPr>
            <w:tcW w:w="7069" w:type="dxa"/>
            <w:shd w:val="clear" w:color="auto" w:fill="auto"/>
          </w:tcPr>
          <w:p w:rsidR="00DD682F" w:rsidRDefault="007A6798">
            <w:pPr>
              <w:spacing w:after="0" w:line="240" w:lineRule="auto"/>
            </w:pPr>
            <w:r>
              <w:t>выход за пределы мобильных приложений: разработка сторонних кросс-сервисов в туристической отрасли, единая база гостиничного и туристического бизнеса, глобальные поиск и бронирование, в т.ч. в рамках монетизации DeskBell Chain</w:t>
            </w:r>
          </w:p>
          <w:p w:rsidR="00DD682F" w:rsidRDefault="00DD682F">
            <w:pPr>
              <w:spacing w:after="0" w:line="240" w:lineRule="auto"/>
            </w:pPr>
          </w:p>
        </w:tc>
        <w:tc>
          <w:tcPr>
            <w:tcW w:w="7071" w:type="dxa"/>
            <w:shd w:val="clear" w:color="auto" w:fill="auto"/>
          </w:tcPr>
          <w:p w:rsidR="00486DAE" w:rsidRPr="00486DAE" w:rsidRDefault="00486DAE" w:rsidP="00486DAE">
            <w:pPr>
              <w:spacing w:after="0" w:line="240" w:lineRule="auto"/>
              <w:rPr>
                <w:lang w:val="es-ES"/>
              </w:rPr>
            </w:pPr>
            <w:r>
              <w:rPr>
                <w:lang w:val="es-ES"/>
              </w:rPr>
              <w:t>salida de la raya de las aplicaciones móviles: elaboración de otros cross-</w:t>
            </w:r>
            <w:r w:rsidRPr="00486DAE">
              <w:rPr>
                <w:lang w:val="es-ES"/>
              </w:rPr>
              <w:t>servicio</w:t>
            </w:r>
            <w:r>
              <w:rPr>
                <w:lang w:val="es-ES"/>
              </w:rPr>
              <w:t xml:space="preserve">s en el sector turístico, la única base hotelera y la del turismo, la busqueda y reserva globales, incluso en los marcos de la monetización del </w:t>
            </w:r>
            <w:r w:rsidRPr="00486DAE">
              <w:rPr>
                <w:lang w:val="es-ES"/>
              </w:rPr>
              <w:t>DeskBell Chain</w:t>
            </w:r>
          </w:p>
          <w:p w:rsidR="00DD682F" w:rsidRPr="00486DAE" w:rsidRDefault="00DD682F">
            <w:pPr>
              <w:spacing w:after="0" w:line="240" w:lineRule="auto"/>
              <w:rPr>
                <w:lang w:val="es-ES"/>
              </w:rPr>
            </w:pPr>
          </w:p>
        </w:tc>
      </w:tr>
      <w:tr w:rsidR="00DD682F">
        <w:tc>
          <w:tcPr>
            <w:tcW w:w="420" w:type="dxa"/>
            <w:shd w:val="clear" w:color="auto" w:fill="auto"/>
          </w:tcPr>
          <w:p w:rsidR="00DD682F" w:rsidRPr="00486DAE" w:rsidRDefault="00DD682F">
            <w:pPr>
              <w:spacing w:after="0" w:line="240" w:lineRule="auto"/>
              <w:rPr>
                <w:lang w:val="es-ES"/>
              </w:rPr>
            </w:pPr>
          </w:p>
        </w:tc>
        <w:tc>
          <w:tcPr>
            <w:tcW w:w="7069" w:type="dxa"/>
            <w:shd w:val="clear" w:color="auto" w:fill="auto"/>
          </w:tcPr>
          <w:p w:rsidR="00DD682F" w:rsidRDefault="007A6798">
            <w:pPr>
              <w:spacing w:after="0" w:line="240" w:lineRule="auto"/>
            </w:pPr>
            <w:r>
              <w:t>Наша команда</w:t>
            </w:r>
          </w:p>
          <w:p w:rsidR="00DD682F" w:rsidRDefault="00DD682F">
            <w:pPr>
              <w:spacing w:after="0" w:line="240" w:lineRule="auto"/>
            </w:pPr>
          </w:p>
        </w:tc>
        <w:tc>
          <w:tcPr>
            <w:tcW w:w="7071" w:type="dxa"/>
            <w:shd w:val="clear" w:color="auto" w:fill="auto"/>
          </w:tcPr>
          <w:p w:rsidR="00DD682F" w:rsidRPr="00462F15" w:rsidRDefault="00462F15">
            <w:pPr>
              <w:spacing w:after="0" w:line="240" w:lineRule="auto"/>
              <w:rPr>
                <w:lang w:val="es-ES"/>
              </w:rPr>
            </w:pPr>
            <w:r>
              <w:rPr>
                <w:lang w:val="es-ES"/>
              </w:rPr>
              <w:t>Nuestro equipo</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 xml:space="preserve">Сергей Иванов </w:t>
            </w:r>
          </w:p>
          <w:p w:rsidR="00DD682F" w:rsidRDefault="00DD682F">
            <w:pPr>
              <w:spacing w:after="0" w:line="240" w:lineRule="auto"/>
            </w:pPr>
          </w:p>
        </w:tc>
        <w:tc>
          <w:tcPr>
            <w:tcW w:w="7071" w:type="dxa"/>
            <w:shd w:val="clear" w:color="auto" w:fill="auto"/>
          </w:tcPr>
          <w:p w:rsidR="00DD682F" w:rsidRPr="00462F15" w:rsidRDefault="00462F15">
            <w:pPr>
              <w:spacing w:after="0" w:line="240" w:lineRule="auto"/>
              <w:rPr>
                <w:lang w:val="es-ES"/>
              </w:rPr>
            </w:pPr>
            <w:r>
              <w:rPr>
                <w:lang w:val="es-ES"/>
              </w:rPr>
              <w:t>Sergei Ivanov</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ind w:left="1440"/>
              <w:contextualSpacing/>
              <w:jc w:val="both"/>
            </w:pPr>
            <w:r>
              <w:t>Chief Executive Officer</w:t>
            </w:r>
          </w:p>
        </w:tc>
        <w:tc>
          <w:tcPr>
            <w:tcW w:w="7071" w:type="dxa"/>
            <w:shd w:val="clear" w:color="auto" w:fill="auto"/>
          </w:tcPr>
          <w:p w:rsidR="00DD682F" w:rsidRPr="00462F15" w:rsidRDefault="00C10161">
            <w:pPr>
              <w:spacing w:after="0" w:line="240" w:lineRule="auto"/>
              <w:rPr>
                <w:lang w:val="en-US"/>
              </w:rPr>
            </w:pPr>
            <w:r>
              <w:rPr>
                <w:lang w:val="en-US"/>
              </w:rPr>
              <w:t>D</w:t>
            </w:r>
            <w:r w:rsidR="00462F15" w:rsidRPr="00462F15">
              <w:rPr>
                <w:lang w:val="en-US"/>
              </w:rPr>
              <w:t>irector ejecutivo (Chief Executive Officer</w:t>
            </w:r>
            <w:r w:rsidR="00462F15">
              <w:rPr>
                <w:lang w:val="en-US"/>
              </w:rPr>
              <w:t>)</w:t>
            </w:r>
          </w:p>
        </w:tc>
      </w:tr>
      <w:tr w:rsidR="00DD682F" w:rsidRPr="00CE0964">
        <w:tc>
          <w:tcPr>
            <w:tcW w:w="420" w:type="dxa"/>
            <w:tcBorders>
              <w:top w:val="nil"/>
            </w:tcBorders>
            <w:shd w:val="clear" w:color="auto" w:fill="auto"/>
          </w:tcPr>
          <w:p w:rsidR="00DD682F" w:rsidRPr="00462F15" w:rsidRDefault="00DD682F">
            <w:pPr>
              <w:spacing w:after="0" w:line="240" w:lineRule="auto"/>
              <w:rPr>
                <w:lang w:val="en-US"/>
              </w:rPr>
            </w:pPr>
          </w:p>
        </w:tc>
        <w:tc>
          <w:tcPr>
            <w:tcW w:w="7069" w:type="dxa"/>
            <w:tcBorders>
              <w:top w:val="nil"/>
            </w:tcBorders>
            <w:shd w:val="clear" w:color="auto" w:fill="auto"/>
          </w:tcPr>
          <w:p w:rsidR="00DD682F" w:rsidRDefault="007A6798">
            <w:pPr>
              <w:spacing w:after="0" w:line="240" w:lineRule="auto"/>
            </w:pPr>
            <w:r>
              <w:t>Более 20 лет работы в областях организации управления, оптимизации рисков и стратегического планирования. Занимал ряд ведущих должностей в различных компаниях.</w:t>
            </w:r>
          </w:p>
          <w:p w:rsidR="00DD682F" w:rsidRDefault="00DD682F">
            <w:pPr>
              <w:spacing w:after="0" w:line="240" w:lineRule="auto"/>
            </w:pPr>
          </w:p>
        </w:tc>
        <w:tc>
          <w:tcPr>
            <w:tcW w:w="7071" w:type="dxa"/>
            <w:tcBorders>
              <w:top w:val="nil"/>
            </w:tcBorders>
            <w:shd w:val="clear" w:color="auto" w:fill="auto"/>
          </w:tcPr>
          <w:p w:rsidR="00DD682F" w:rsidRPr="00C10161" w:rsidRDefault="00C10161" w:rsidP="00C10161">
            <w:pPr>
              <w:spacing w:after="0" w:line="240" w:lineRule="auto"/>
              <w:rPr>
                <w:lang w:val="es-ES"/>
              </w:rPr>
            </w:pPr>
            <w:r>
              <w:rPr>
                <w:lang w:val="es-ES"/>
              </w:rPr>
              <w:t xml:space="preserve">Más de 20 años de trabajo en la ordenación, la optimización de riesgos y la </w:t>
            </w:r>
            <w:r w:rsidRPr="00C10161">
              <w:rPr>
                <w:lang w:val="es-ES"/>
              </w:rPr>
              <w:t>planificación estratégica</w:t>
            </w:r>
            <w:r>
              <w:rPr>
                <w:lang w:val="es-ES"/>
              </w:rPr>
              <w:t xml:space="preserve">. He ocupado una serie de cargos principales en diferentes empresas. </w:t>
            </w:r>
          </w:p>
        </w:tc>
      </w:tr>
      <w:tr w:rsidR="00DD682F">
        <w:tc>
          <w:tcPr>
            <w:tcW w:w="420" w:type="dxa"/>
            <w:shd w:val="clear" w:color="auto" w:fill="auto"/>
          </w:tcPr>
          <w:p w:rsidR="00DD682F" w:rsidRPr="00C10161" w:rsidRDefault="00DD682F">
            <w:pPr>
              <w:spacing w:after="0" w:line="240" w:lineRule="auto"/>
              <w:rPr>
                <w:lang w:val="es-ES"/>
              </w:rPr>
            </w:pPr>
          </w:p>
        </w:tc>
        <w:tc>
          <w:tcPr>
            <w:tcW w:w="7069" w:type="dxa"/>
            <w:shd w:val="clear" w:color="auto" w:fill="auto"/>
          </w:tcPr>
          <w:p w:rsidR="00DD682F" w:rsidRDefault="007A6798">
            <w:pPr>
              <w:spacing w:after="0" w:line="240" w:lineRule="auto"/>
            </w:pPr>
            <w:r>
              <w:t>Андрей Карачкин (Andrei Karachkin)</w:t>
            </w:r>
          </w:p>
          <w:p w:rsidR="00DD682F" w:rsidRDefault="00DD682F">
            <w:pPr>
              <w:spacing w:after="0" w:line="240" w:lineRule="auto"/>
              <w:ind w:left="1440"/>
              <w:contextualSpacing/>
              <w:jc w:val="both"/>
            </w:pPr>
          </w:p>
        </w:tc>
        <w:tc>
          <w:tcPr>
            <w:tcW w:w="7071" w:type="dxa"/>
            <w:shd w:val="clear" w:color="auto" w:fill="auto"/>
          </w:tcPr>
          <w:p w:rsidR="00DD682F" w:rsidRDefault="00C10161">
            <w:pPr>
              <w:spacing w:after="0" w:line="240" w:lineRule="auto"/>
            </w:pPr>
            <w:r>
              <w:t>Andrei Karachkin</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Pr="007A6798" w:rsidRDefault="007A6798">
            <w:pPr>
              <w:spacing w:after="0" w:line="240" w:lineRule="auto"/>
              <w:ind w:left="1440"/>
              <w:contextualSpacing/>
              <w:jc w:val="both"/>
              <w:rPr>
                <w:lang w:val="en-US"/>
              </w:rPr>
            </w:pPr>
            <w:r w:rsidRPr="007A6798">
              <w:rPr>
                <w:lang w:val="en-US"/>
              </w:rPr>
              <w:t>Chief Technology Officer, Development Team Lead, blockchain developer, mobile developer</w:t>
            </w:r>
          </w:p>
        </w:tc>
        <w:tc>
          <w:tcPr>
            <w:tcW w:w="7071" w:type="dxa"/>
            <w:shd w:val="clear" w:color="auto" w:fill="auto"/>
          </w:tcPr>
          <w:p w:rsidR="00DD682F" w:rsidRPr="00C10161" w:rsidRDefault="00C10161" w:rsidP="00C10161">
            <w:pPr>
              <w:spacing w:after="0" w:line="240" w:lineRule="auto"/>
              <w:rPr>
                <w:lang w:val="es-ES"/>
              </w:rPr>
            </w:pPr>
            <w:r w:rsidRPr="00C10161">
              <w:rPr>
                <w:lang w:val="es-ES"/>
              </w:rPr>
              <w:t>D</w:t>
            </w:r>
            <w:r>
              <w:rPr>
                <w:lang w:val="es-ES"/>
              </w:rPr>
              <w:t>irector tecnológico, J</w:t>
            </w:r>
            <w:r w:rsidRPr="00C10161">
              <w:rPr>
                <w:lang w:val="es-ES"/>
              </w:rPr>
              <w:t xml:space="preserve">efe del equipo </w:t>
            </w:r>
            <w:r w:rsidR="005F6210">
              <w:rPr>
                <w:lang w:val="es-ES"/>
              </w:rPr>
              <w:t>de desarrollo, d</w:t>
            </w:r>
            <w:r>
              <w:rPr>
                <w:lang w:val="es-ES"/>
              </w:rPr>
              <w:t xml:space="preserve">esarrollador del </w:t>
            </w:r>
            <w:r w:rsidRPr="00C10161">
              <w:rPr>
                <w:lang w:val="es-ES"/>
              </w:rPr>
              <w:t>blockchain</w:t>
            </w:r>
            <w:r>
              <w:rPr>
                <w:lang w:val="es-ES"/>
              </w:rPr>
              <w:t xml:space="preserve">, </w:t>
            </w:r>
            <w:r w:rsidRPr="00C10161">
              <w:rPr>
                <w:lang w:val="es-ES"/>
              </w:rPr>
              <w:t>desarrollador de contenido para dispositivos móviles</w:t>
            </w:r>
          </w:p>
        </w:tc>
      </w:tr>
      <w:tr w:rsidR="00DD682F" w:rsidRPr="00CE0964">
        <w:tc>
          <w:tcPr>
            <w:tcW w:w="420" w:type="dxa"/>
            <w:tcBorders>
              <w:top w:val="nil"/>
            </w:tcBorders>
            <w:shd w:val="clear" w:color="auto" w:fill="auto"/>
          </w:tcPr>
          <w:p w:rsidR="00DD682F" w:rsidRPr="00C10161" w:rsidRDefault="00DD682F">
            <w:pPr>
              <w:spacing w:after="0" w:line="240" w:lineRule="auto"/>
              <w:rPr>
                <w:lang w:val="es-ES"/>
              </w:rPr>
            </w:pPr>
          </w:p>
        </w:tc>
        <w:tc>
          <w:tcPr>
            <w:tcW w:w="7069" w:type="dxa"/>
            <w:tcBorders>
              <w:top w:val="nil"/>
            </w:tcBorders>
            <w:shd w:val="clear" w:color="auto" w:fill="auto"/>
          </w:tcPr>
          <w:p w:rsidR="00DD682F" w:rsidRDefault="007A6798">
            <w:pPr>
              <w:spacing w:after="0" w:line="240" w:lineRule="auto"/>
            </w:pPr>
            <w:r>
              <w:t xml:space="preserve">Программист с 9-ти летним стажем, соавтор сервиса мобильной связи “Интерда”, 5 лет стажа в области разработки мобильных приложений. </w:t>
            </w:r>
            <w:r>
              <w:lastRenderedPageBreak/>
              <w:t>Проектный менеджер, ведущий программист и идейный вдохновитель DeskBell.</w:t>
            </w:r>
          </w:p>
          <w:p w:rsidR="00DD682F" w:rsidRDefault="00DD682F">
            <w:pPr>
              <w:spacing w:after="0" w:line="240" w:lineRule="auto"/>
            </w:pPr>
          </w:p>
        </w:tc>
        <w:tc>
          <w:tcPr>
            <w:tcW w:w="7071" w:type="dxa"/>
            <w:tcBorders>
              <w:top w:val="nil"/>
            </w:tcBorders>
            <w:shd w:val="clear" w:color="auto" w:fill="auto"/>
          </w:tcPr>
          <w:p w:rsidR="00DD682F" w:rsidRPr="005F6210" w:rsidRDefault="00891D1B" w:rsidP="005F6210">
            <w:pPr>
              <w:spacing w:after="0" w:line="240" w:lineRule="auto"/>
              <w:rPr>
                <w:lang w:val="es-ES"/>
              </w:rPr>
            </w:pPr>
            <w:r>
              <w:rPr>
                <w:lang w:val="es-ES"/>
              </w:rPr>
              <w:lastRenderedPageBreak/>
              <w:t>P</w:t>
            </w:r>
            <w:r w:rsidR="00C10161">
              <w:rPr>
                <w:lang w:val="es-ES"/>
              </w:rPr>
              <w:t>rogramador con</w:t>
            </w:r>
            <w:r w:rsidR="00C10161" w:rsidRPr="00C10161">
              <w:rPr>
                <w:lang w:val="es-ES"/>
              </w:rPr>
              <w:t xml:space="preserve"> una antigüedad</w:t>
            </w:r>
            <w:r w:rsidR="00C10161">
              <w:rPr>
                <w:lang w:val="es-ES"/>
              </w:rPr>
              <w:t xml:space="preserve"> de 9 años, </w:t>
            </w:r>
            <w:r>
              <w:rPr>
                <w:lang w:val="es-ES"/>
              </w:rPr>
              <w:t xml:space="preserve">coautor del servicio de comunicaciones móviles </w:t>
            </w:r>
            <w:r w:rsidRPr="00891D1B">
              <w:rPr>
                <w:lang w:val="es-ES"/>
              </w:rPr>
              <w:t>“</w:t>
            </w:r>
            <w:r>
              <w:rPr>
                <w:lang w:val="es-ES"/>
              </w:rPr>
              <w:t>Interda</w:t>
            </w:r>
            <w:r w:rsidRPr="00891D1B">
              <w:rPr>
                <w:lang w:val="es-ES"/>
              </w:rPr>
              <w:t>”,</w:t>
            </w:r>
            <w:r>
              <w:rPr>
                <w:lang w:val="es-ES"/>
              </w:rPr>
              <w:t xml:space="preserve"> 5 años de trabajo en el sector de </w:t>
            </w:r>
            <w:r>
              <w:rPr>
                <w:lang w:val="es-ES"/>
              </w:rPr>
              <w:lastRenderedPageBreak/>
              <w:t xml:space="preserve">desarrollo de aplicaciones. </w:t>
            </w:r>
            <w:r w:rsidR="005F6210">
              <w:rPr>
                <w:lang w:val="es-ES"/>
              </w:rPr>
              <w:t xml:space="preserve">Gerente de proyectos, programador principal e inspirador de ideas del </w:t>
            </w:r>
            <w:r w:rsidR="005F6210" w:rsidRPr="005F6210">
              <w:rPr>
                <w:lang w:val="es-ES"/>
              </w:rPr>
              <w:t>DeskBell</w:t>
            </w:r>
            <w:r w:rsidR="005F6210">
              <w:rPr>
                <w:lang w:val="es-ES"/>
              </w:rPr>
              <w:t xml:space="preserve">. </w:t>
            </w:r>
          </w:p>
        </w:tc>
      </w:tr>
      <w:tr w:rsidR="00DD682F" w:rsidRPr="00891D1B">
        <w:tc>
          <w:tcPr>
            <w:tcW w:w="420" w:type="dxa"/>
            <w:shd w:val="clear" w:color="auto" w:fill="auto"/>
          </w:tcPr>
          <w:p w:rsidR="00DD682F" w:rsidRPr="00C10161" w:rsidRDefault="00DD682F">
            <w:pPr>
              <w:spacing w:after="0" w:line="240" w:lineRule="auto"/>
              <w:rPr>
                <w:lang w:val="es-ES"/>
              </w:rPr>
            </w:pPr>
          </w:p>
        </w:tc>
        <w:tc>
          <w:tcPr>
            <w:tcW w:w="7069" w:type="dxa"/>
            <w:shd w:val="clear" w:color="auto" w:fill="auto"/>
          </w:tcPr>
          <w:p w:rsidR="00DD682F" w:rsidRPr="00891D1B" w:rsidRDefault="007A6798">
            <w:pPr>
              <w:spacing w:after="0" w:line="240" w:lineRule="auto"/>
              <w:rPr>
                <w:lang w:val="es-ES"/>
              </w:rPr>
            </w:pPr>
            <w:r>
              <w:t>Алексей</w:t>
            </w:r>
            <w:r w:rsidRPr="00891D1B">
              <w:rPr>
                <w:lang w:val="es-ES"/>
              </w:rPr>
              <w:t xml:space="preserve"> </w:t>
            </w:r>
            <w:r>
              <w:t>Овчинников</w:t>
            </w:r>
          </w:p>
          <w:p w:rsidR="00DD682F" w:rsidRPr="00891D1B" w:rsidRDefault="00DD682F">
            <w:pPr>
              <w:spacing w:after="0" w:line="240" w:lineRule="auto"/>
              <w:rPr>
                <w:lang w:val="es-ES"/>
              </w:rPr>
            </w:pPr>
          </w:p>
        </w:tc>
        <w:tc>
          <w:tcPr>
            <w:tcW w:w="7071" w:type="dxa"/>
            <w:shd w:val="clear" w:color="auto" w:fill="auto"/>
          </w:tcPr>
          <w:p w:rsidR="00DD682F" w:rsidRPr="00891D1B" w:rsidRDefault="001F4114">
            <w:pPr>
              <w:spacing w:after="0" w:line="240" w:lineRule="auto"/>
              <w:rPr>
                <w:lang w:val="es-ES"/>
              </w:rPr>
            </w:pPr>
            <w:r>
              <w:rPr>
                <w:lang w:val="es-ES"/>
              </w:rPr>
              <w:t>Aleksei Ovchínikov</w:t>
            </w:r>
          </w:p>
        </w:tc>
      </w:tr>
      <w:tr w:rsidR="00DD682F" w:rsidRPr="00CE0964">
        <w:tc>
          <w:tcPr>
            <w:tcW w:w="420" w:type="dxa"/>
            <w:shd w:val="clear" w:color="auto" w:fill="auto"/>
          </w:tcPr>
          <w:p w:rsidR="00DD682F" w:rsidRPr="00891D1B" w:rsidRDefault="00DD682F">
            <w:pPr>
              <w:spacing w:after="0" w:line="240" w:lineRule="auto"/>
              <w:rPr>
                <w:lang w:val="es-ES"/>
              </w:rPr>
            </w:pPr>
          </w:p>
        </w:tc>
        <w:tc>
          <w:tcPr>
            <w:tcW w:w="7069" w:type="dxa"/>
            <w:shd w:val="clear" w:color="auto" w:fill="auto"/>
          </w:tcPr>
          <w:p w:rsidR="00DD682F" w:rsidRPr="00D63D42" w:rsidRDefault="007A6798">
            <w:pPr>
              <w:spacing w:after="0" w:line="240" w:lineRule="auto"/>
              <w:ind w:left="1440"/>
              <w:contextualSpacing/>
              <w:jc w:val="both"/>
              <w:rPr>
                <w:lang w:val="en-US"/>
              </w:rPr>
            </w:pPr>
            <w:r w:rsidRPr="00D63D42">
              <w:rPr>
                <w:lang w:val="en-US"/>
              </w:rPr>
              <w:t>Service Integration Owner - Customer Service</w:t>
            </w:r>
          </w:p>
        </w:tc>
        <w:tc>
          <w:tcPr>
            <w:tcW w:w="7071" w:type="dxa"/>
            <w:shd w:val="clear" w:color="auto" w:fill="auto"/>
          </w:tcPr>
          <w:p w:rsidR="00DD682F" w:rsidRPr="00891D1B" w:rsidRDefault="001F4114">
            <w:pPr>
              <w:spacing w:after="0" w:line="240" w:lineRule="auto"/>
              <w:rPr>
                <w:lang w:val="es-ES"/>
              </w:rPr>
            </w:pPr>
            <w:r>
              <w:rPr>
                <w:lang w:val="es-ES"/>
              </w:rPr>
              <w:t>Propietario de integración de servicios – servicio de atención al cliente</w:t>
            </w:r>
          </w:p>
        </w:tc>
      </w:tr>
      <w:tr w:rsidR="00DD682F" w:rsidRPr="00CE0964">
        <w:tc>
          <w:tcPr>
            <w:tcW w:w="420" w:type="dxa"/>
            <w:tcBorders>
              <w:top w:val="nil"/>
            </w:tcBorders>
            <w:shd w:val="clear" w:color="auto" w:fill="auto"/>
          </w:tcPr>
          <w:p w:rsidR="00DD682F" w:rsidRPr="00891D1B" w:rsidRDefault="00DD682F">
            <w:pPr>
              <w:spacing w:after="0" w:line="240" w:lineRule="auto"/>
              <w:rPr>
                <w:lang w:val="es-ES"/>
              </w:rPr>
            </w:pPr>
          </w:p>
        </w:tc>
        <w:tc>
          <w:tcPr>
            <w:tcW w:w="7069" w:type="dxa"/>
            <w:tcBorders>
              <w:top w:val="nil"/>
            </w:tcBorders>
            <w:shd w:val="clear" w:color="auto" w:fill="auto"/>
          </w:tcPr>
          <w:p w:rsidR="00DD682F" w:rsidRDefault="007A6798">
            <w:pPr>
              <w:spacing w:after="0" w:line="240" w:lineRule="auto"/>
            </w:pPr>
            <w:r>
              <w:t>Более</w:t>
            </w:r>
            <w:r w:rsidRPr="00D63D42">
              <w:t xml:space="preserve"> 5 </w:t>
            </w:r>
            <w:r>
              <w:t>лет</w:t>
            </w:r>
            <w:r w:rsidRPr="00D63D42">
              <w:t xml:space="preserve"> </w:t>
            </w:r>
            <w:r>
              <w:t>работы</w:t>
            </w:r>
            <w:r w:rsidRPr="00D63D42">
              <w:t xml:space="preserve"> </w:t>
            </w:r>
            <w:r>
              <w:t>в</w:t>
            </w:r>
            <w:r w:rsidRPr="00D63D42">
              <w:t xml:space="preserve"> </w:t>
            </w:r>
            <w:r>
              <w:t>проектах</w:t>
            </w:r>
            <w:r w:rsidRPr="00D63D42">
              <w:t xml:space="preserve"> </w:t>
            </w:r>
            <w:r>
              <w:t>по</w:t>
            </w:r>
            <w:r w:rsidRPr="00D63D42">
              <w:t xml:space="preserve"> </w:t>
            </w:r>
            <w:r>
              <w:t>внедрению</w:t>
            </w:r>
            <w:r w:rsidRPr="00D63D42">
              <w:t xml:space="preserve"> </w:t>
            </w:r>
            <w:r>
              <w:t>ПО</w:t>
            </w:r>
            <w:r w:rsidRPr="00D63D42">
              <w:t xml:space="preserve">, </w:t>
            </w:r>
            <w:r>
              <w:t>Опыт</w:t>
            </w:r>
            <w:r w:rsidRPr="00D63D42">
              <w:t xml:space="preserve"> </w:t>
            </w:r>
            <w:r>
              <w:t>в</w:t>
            </w:r>
            <w:r w:rsidRPr="00D63D42">
              <w:t xml:space="preserve"> </w:t>
            </w:r>
            <w:r>
              <w:t>сопровождение ИТ инфраструктур в производственных и финансовых сферах.</w:t>
            </w:r>
          </w:p>
        </w:tc>
        <w:tc>
          <w:tcPr>
            <w:tcW w:w="7071" w:type="dxa"/>
            <w:tcBorders>
              <w:top w:val="nil"/>
            </w:tcBorders>
            <w:shd w:val="clear" w:color="auto" w:fill="auto"/>
          </w:tcPr>
          <w:p w:rsidR="00DD682F" w:rsidRPr="001F4114" w:rsidRDefault="001F4114" w:rsidP="00F3114B">
            <w:pPr>
              <w:spacing w:after="0" w:line="240" w:lineRule="auto"/>
              <w:rPr>
                <w:lang w:val="es-ES"/>
              </w:rPr>
            </w:pPr>
            <w:r>
              <w:rPr>
                <w:lang w:val="es-ES"/>
              </w:rPr>
              <w:t>Más de 5 años de trabajo en proyectos sobre la ad</w:t>
            </w:r>
            <w:r w:rsidR="00F3114B">
              <w:rPr>
                <w:lang w:val="es-ES"/>
              </w:rPr>
              <w:t>a</w:t>
            </w:r>
            <w:r>
              <w:rPr>
                <w:lang w:val="es-ES"/>
              </w:rPr>
              <w:t xml:space="preserve">ptación de programas informáticos, </w:t>
            </w:r>
            <w:r w:rsidR="00E62D56">
              <w:rPr>
                <w:lang w:val="es-ES"/>
              </w:rPr>
              <w:t xml:space="preserve">la experiencia </w:t>
            </w:r>
            <w:r w:rsidR="0017536F">
              <w:rPr>
                <w:lang w:val="es-ES"/>
              </w:rPr>
              <w:t xml:space="preserve">profesional </w:t>
            </w:r>
            <w:r w:rsidR="00E62D56">
              <w:rPr>
                <w:lang w:val="es-ES"/>
              </w:rPr>
              <w:t xml:space="preserve">en </w:t>
            </w:r>
            <w:r w:rsidR="00F3114B">
              <w:rPr>
                <w:lang w:val="es-ES"/>
              </w:rPr>
              <w:t xml:space="preserve">el apoyo de infraestructuras </w:t>
            </w:r>
            <w:r w:rsidR="00484E8A">
              <w:rPr>
                <w:lang w:val="es-ES"/>
              </w:rPr>
              <w:t>T</w:t>
            </w:r>
            <w:r w:rsidR="00F3114B">
              <w:rPr>
                <w:lang w:val="es-ES"/>
              </w:rPr>
              <w:t>I</w:t>
            </w:r>
            <w:r w:rsidR="00484E8A">
              <w:rPr>
                <w:lang w:val="es-ES"/>
              </w:rPr>
              <w:t xml:space="preserve"> en sectores de producción y finan</w:t>
            </w:r>
            <w:r w:rsidR="00F3114B">
              <w:rPr>
                <w:lang w:val="es-ES"/>
              </w:rPr>
              <w:t>zas</w:t>
            </w:r>
            <w:r w:rsidR="00484E8A">
              <w:rPr>
                <w:lang w:val="es-ES"/>
              </w:rPr>
              <w:t xml:space="preserve">. </w:t>
            </w:r>
          </w:p>
        </w:tc>
      </w:tr>
      <w:tr w:rsidR="00DD682F">
        <w:tc>
          <w:tcPr>
            <w:tcW w:w="420" w:type="dxa"/>
            <w:shd w:val="clear" w:color="auto" w:fill="auto"/>
          </w:tcPr>
          <w:p w:rsidR="00DD682F" w:rsidRPr="001F4114" w:rsidRDefault="00DD682F">
            <w:pPr>
              <w:spacing w:after="0" w:line="240" w:lineRule="auto"/>
              <w:rPr>
                <w:lang w:val="es-ES"/>
              </w:rPr>
            </w:pPr>
          </w:p>
        </w:tc>
        <w:tc>
          <w:tcPr>
            <w:tcW w:w="7069" w:type="dxa"/>
            <w:shd w:val="clear" w:color="auto" w:fill="auto"/>
          </w:tcPr>
          <w:p w:rsidR="00DD682F" w:rsidRDefault="007A6798">
            <w:pPr>
              <w:spacing w:after="0" w:line="240" w:lineRule="auto"/>
            </w:pPr>
            <w:r>
              <w:t>Фёдор Трухин (Fedor Trukhin)</w:t>
            </w:r>
          </w:p>
          <w:p w:rsidR="00DD682F" w:rsidRDefault="00DD682F">
            <w:pPr>
              <w:spacing w:after="0" w:line="240" w:lineRule="auto"/>
            </w:pPr>
          </w:p>
        </w:tc>
        <w:tc>
          <w:tcPr>
            <w:tcW w:w="7071" w:type="dxa"/>
            <w:shd w:val="clear" w:color="auto" w:fill="auto"/>
          </w:tcPr>
          <w:p w:rsidR="00DD682F" w:rsidRPr="0002379E" w:rsidRDefault="0002379E">
            <w:pPr>
              <w:spacing w:after="0" w:line="240" w:lineRule="auto"/>
              <w:rPr>
                <w:lang w:val="es-ES"/>
              </w:rPr>
            </w:pPr>
            <w:r>
              <w:rPr>
                <w:lang w:val="es-ES"/>
              </w:rPr>
              <w:t>Fyodor Trujin</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ind w:left="1440"/>
              <w:jc w:val="both"/>
            </w:pPr>
            <w:r>
              <w:t>Chief Marketing Officer</w:t>
            </w:r>
          </w:p>
        </w:tc>
        <w:tc>
          <w:tcPr>
            <w:tcW w:w="7071" w:type="dxa"/>
            <w:shd w:val="clear" w:color="auto" w:fill="auto"/>
          </w:tcPr>
          <w:p w:rsidR="00DD682F" w:rsidRDefault="0002379E">
            <w:pPr>
              <w:spacing w:after="0" w:line="240" w:lineRule="auto"/>
            </w:pPr>
            <w:r>
              <w:rPr>
                <w:lang w:val="es-ES"/>
              </w:rPr>
              <w:t>D</w:t>
            </w:r>
            <w:r w:rsidRPr="0002379E">
              <w:t>irector de mercadotecnia</w:t>
            </w:r>
          </w:p>
        </w:tc>
      </w:tr>
      <w:tr w:rsidR="00DD682F" w:rsidRPr="00CE0964">
        <w:tc>
          <w:tcPr>
            <w:tcW w:w="420" w:type="dxa"/>
            <w:tcBorders>
              <w:top w:val="nil"/>
            </w:tcBorders>
            <w:shd w:val="clear" w:color="auto" w:fill="auto"/>
          </w:tcPr>
          <w:p w:rsidR="00DD682F" w:rsidRDefault="00DD682F">
            <w:pPr>
              <w:spacing w:after="0" w:line="240" w:lineRule="auto"/>
            </w:pPr>
          </w:p>
        </w:tc>
        <w:tc>
          <w:tcPr>
            <w:tcW w:w="7069" w:type="dxa"/>
            <w:tcBorders>
              <w:top w:val="nil"/>
            </w:tcBorders>
            <w:shd w:val="clear" w:color="auto" w:fill="auto"/>
          </w:tcPr>
          <w:p w:rsidR="00DD682F" w:rsidRDefault="007A6798">
            <w:pPr>
              <w:spacing w:after="0" w:line="240" w:lineRule="auto"/>
            </w:pPr>
            <w:r>
              <w:t xml:space="preserve">Маркетолог с 9-ти летним опытом работы в разных областях от промышленного производства до IT, имеет диплом специалиста по рекламе ННГУ и степень MBA </w:t>
            </w:r>
          </w:p>
          <w:p w:rsidR="00DD682F" w:rsidRDefault="00DD682F">
            <w:pPr>
              <w:spacing w:after="0" w:line="240" w:lineRule="auto"/>
            </w:pPr>
          </w:p>
        </w:tc>
        <w:tc>
          <w:tcPr>
            <w:tcW w:w="7071" w:type="dxa"/>
            <w:tcBorders>
              <w:top w:val="nil"/>
            </w:tcBorders>
            <w:shd w:val="clear" w:color="auto" w:fill="auto"/>
          </w:tcPr>
          <w:p w:rsidR="00DD682F" w:rsidRPr="00FB6FA0" w:rsidRDefault="0002379E" w:rsidP="00CE0964">
            <w:pPr>
              <w:spacing w:after="0" w:line="240" w:lineRule="auto"/>
              <w:rPr>
                <w:lang w:val="es-ES"/>
              </w:rPr>
            </w:pPr>
            <w:r w:rsidRPr="0002379E">
              <w:rPr>
                <w:lang w:val="es-ES"/>
              </w:rPr>
              <w:t>M</w:t>
            </w:r>
            <w:r>
              <w:rPr>
                <w:lang w:val="es-ES"/>
              </w:rPr>
              <w:t>ercadoté</w:t>
            </w:r>
            <w:r w:rsidRPr="0002379E">
              <w:rPr>
                <w:lang w:val="es-ES"/>
              </w:rPr>
              <w:t>cnico</w:t>
            </w:r>
            <w:r w:rsidR="00F3114B">
              <w:rPr>
                <w:lang w:val="es-ES"/>
              </w:rPr>
              <w:t xml:space="preserve"> con </w:t>
            </w:r>
            <w:r>
              <w:rPr>
                <w:lang w:val="es-ES"/>
              </w:rPr>
              <w:t xml:space="preserve">experiencia de 9 años en diferentes sectores desde la producción industrial y hasta </w:t>
            </w:r>
            <w:r w:rsidR="00CE0964">
              <w:rPr>
                <w:lang w:val="es-ES"/>
              </w:rPr>
              <w:t>TI</w:t>
            </w:r>
            <w:r>
              <w:rPr>
                <w:lang w:val="es-ES"/>
              </w:rPr>
              <w:t xml:space="preserve">, tiene </w:t>
            </w:r>
            <w:r w:rsidRPr="0002379E">
              <w:rPr>
                <w:lang w:val="es-ES"/>
              </w:rPr>
              <w:t>un diploma de especialista</w:t>
            </w:r>
            <w:r>
              <w:rPr>
                <w:lang w:val="es-ES"/>
              </w:rPr>
              <w:t xml:space="preserve"> de publicidad de la </w:t>
            </w:r>
            <w:r w:rsidR="00FB6FA0">
              <w:rPr>
                <w:lang w:val="es-ES"/>
              </w:rPr>
              <w:t>UNN y un grado de MBA</w:t>
            </w:r>
          </w:p>
        </w:tc>
      </w:tr>
      <w:tr w:rsidR="00DD682F">
        <w:tc>
          <w:tcPr>
            <w:tcW w:w="420" w:type="dxa"/>
            <w:shd w:val="clear" w:color="auto" w:fill="auto"/>
          </w:tcPr>
          <w:p w:rsidR="00DD682F" w:rsidRPr="0002379E" w:rsidRDefault="00DD682F">
            <w:pPr>
              <w:spacing w:after="0" w:line="240" w:lineRule="auto"/>
              <w:rPr>
                <w:lang w:val="es-ES"/>
              </w:rPr>
            </w:pPr>
          </w:p>
        </w:tc>
        <w:tc>
          <w:tcPr>
            <w:tcW w:w="7069" w:type="dxa"/>
            <w:shd w:val="clear" w:color="auto" w:fill="auto"/>
          </w:tcPr>
          <w:p w:rsidR="00DD682F" w:rsidRDefault="007A6798">
            <w:pPr>
              <w:spacing w:after="0" w:line="240" w:lineRule="auto"/>
            </w:pPr>
            <w:r>
              <w:t>Надежда Куртикова</w:t>
            </w:r>
          </w:p>
          <w:p w:rsidR="00DD682F" w:rsidRDefault="00DD682F">
            <w:pPr>
              <w:spacing w:after="0" w:line="240" w:lineRule="auto"/>
            </w:pPr>
          </w:p>
        </w:tc>
        <w:tc>
          <w:tcPr>
            <w:tcW w:w="7071" w:type="dxa"/>
            <w:shd w:val="clear" w:color="auto" w:fill="auto"/>
          </w:tcPr>
          <w:p w:rsidR="00DD682F" w:rsidRPr="00F817B9" w:rsidRDefault="00F817B9">
            <w:pPr>
              <w:spacing w:after="0" w:line="240" w:lineRule="auto"/>
              <w:rPr>
                <w:lang w:val="es-ES"/>
              </w:rPr>
            </w:pPr>
            <w:r w:rsidRPr="00F817B9">
              <w:t>Nadezhda</w:t>
            </w:r>
            <w:r>
              <w:rPr>
                <w:lang w:val="es-ES"/>
              </w:rPr>
              <w:t xml:space="preserve"> Kúrtikova</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ind w:left="1440"/>
              <w:contextualSpacing/>
              <w:jc w:val="both"/>
            </w:pPr>
            <w:r>
              <w:t>Community curator</w:t>
            </w:r>
          </w:p>
        </w:tc>
        <w:tc>
          <w:tcPr>
            <w:tcW w:w="7071" w:type="dxa"/>
            <w:shd w:val="clear" w:color="auto" w:fill="auto"/>
          </w:tcPr>
          <w:p w:rsidR="00DD682F" w:rsidRPr="00F817B9" w:rsidRDefault="00F817B9">
            <w:pPr>
              <w:spacing w:after="0" w:line="240" w:lineRule="auto"/>
              <w:rPr>
                <w:lang w:val="es-ES"/>
              </w:rPr>
            </w:pPr>
            <w:r>
              <w:rPr>
                <w:lang w:val="es-ES"/>
              </w:rPr>
              <w:t>Curador de comunidad</w:t>
            </w:r>
          </w:p>
        </w:tc>
      </w:tr>
      <w:tr w:rsidR="00DD682F">
        <w:tc>
          <w:tcPr>
            <w:tcW w:w="420" w:type="dxa"/>
            <w:tcBorders>
              <w:top w:val="nil"/>
            </w:tcBorders>
            <w:shd w:val="clear" w:color="auto" w:fill="auto"/>
          </w:tcPr>
          <w:p w:rsidR="00DD682F" w:rsidRDefault="00DD682F">
            <w:pPr>
              <w:spacing w:after="0" w:line="240" w:lineRule="auto"/>
            </w:pPr>
          </w:p>
        </w:tc>
        <w:tc>
          <w:tcPr>
            <w:tcW w:w="7069" w:type="dxa"/>
            <w:tcBorders>
              <w:top w:val="nil"/>
            </w:tcBorders>
            <w:shd w:val="clear" w:color="auto" w:fill="auto"/>
          </w:tcPr>
          <w:p w:rsidR="00DD682F" w:rsidRDefault="007A6798">
            <w:pPr>
              <w:spacing w:after="0" w:line="240" w:lineRule="auto"/>
            </w:pPr>
            <w:r>
              <w:t>Геннадий Смагин (Gennady Smagin)</w:t>
            </w:r>
          </w:p>
          <w:p w:rsidR="00DD682F" w:rsidRDefault="00DD682F">
            <w:pPr>
              <w:spacing w:after="0" w:line="240" w:lineRule="auto"/>
            </w:pPr>
          </w:p>
        </w:tc>
        <w:tc>
          <w:tcPr>
            <w:tcW w:w="7071" w:type="dxa"/>
            <w:tcBorders>
              <w:top w:val="nil"/>
            </w:tcBorders>
            <w:shd w:val="clear" w:color="auto" w:fill="auto"/>
          </w:tcPr>
          <w:p w:rsidR="00DD682F" w:rsidRPr="00F817B9" w:rsidRDefault="00F817B9">
            <w:pPr>
              <w:spacing w:after="0" w:line="240" w:lineRule="auto"/>
              <w:rPr>
                <w:lang w:val="es-ES"/>
              </w:rPr>
            </w:pPr>
            <w:r w:rsidRPr="00F817B9">
              <w:t>Guennadiy</w:t>
            </w:r>
            <w:r>
              <w:rPr>
                <w:lang w:val="es-ES"/>
              </w:rPr>
              <w:t xml:space="preserve"> Smaguin</w:t>
            </w:r>
          </w:p>
        </w:tc>
      </w:tr>
      <w:tr w:rsidR="00DD682F">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Технический директор (Engineering Team Lead)</w:t>
            </w:r>
          </w:p>
          <w:p w:rsidR="00DD682F" w:rsidRDefault="00DD682F">
            <w:pPr>
              <w:spacing w:after="0" w:line="240" w:lineRule="auto"/>
            </w:pPr>
          </w:p>
        </w:tc>
        <w:tc>
          <w:tcPr>
            <w:tcW w:w="7071" w:type="dxa"/>
            <w:shd w:val="clear" w:color="auto" w:fill="auto"/>
          </w:tcPr>
          <w:p w:rsidR="00DD682F" w:rsidRPr="00F817B9" w:rsidRDefault="00F817B9">
            <w:pPr>
              <w:spacing w:after="0" w:line="240" w:lineRule="auto"/>
              <w:rPr>
                <w:lang w:val="es-ES"/>
              </w:rPr>
            </w:pPr>
            <w:r>
              <w:rPr>
                <w:lang w:val="es-ES"/>
              </w:rPr>
              <w:t>Director técnico</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Разработчик с 15-ти летним стажем в области веба, баз данных, соавтор сервиса мобильной связи “Интерда”. В DeskBell отвечает за серверную часть и API, соавтор блокчейн-проекта DeskBell Token</w:t>
            </w:r>
          </w:p>
          <w:p w:rsidR="00DD682F" w:rsidRDefault="00DD682F">
            <w:pPr>
              <w:spacing w:after="0" w:line="240" w:lineRule="auto"/>
            </w:pPr>
          </w:p>
        </w:tc>
        <w:tc>
          <w:tcPr>
            <w:tcW w:w="7071" w:type="dxa"/>
            <w:shd w:val="clear" w:color="auto" w:fill="auto"/>
          </w:tcPr>
          <w:p w:rsidR="00DD682F" w:rsidRPr="00F817B9" w:rsidRDefault="00F817B9">
            <w:pPr>
              <w:spacing w:after="0" w:line="240" w:lineRule="auto"/>
              <w:rPr>
                <w:lang w:val="es-ES"/>
              </w:rPr>
            </w:pPr>
            <w:r>
              <w:rPr>
                <w:lang w:val="es-ES"/>
              </w:rPr>
              <w:t xml:space="preserve">Desarrollador con la experiencia de 15 años en sectores de web, bases de datos, coautor del servicio de comunicaciones móviles </w:t>
            </w:r>
            <w:r w:rsidRPr="00891D1B">
              <w:rPr>
                <w:lang w:val="es-ES"/>
              </w:rPr>
              <w:t>“</w:t>
            </w:r>
            <w:r>
              <w:rPr>
                <w:lang w:val="es-ES"/>
              </w:rPr>
              <w:t xml:space="preserve">Interda”. En el DeskBell es responsable por la parte del servidor y API, coautor del proyecto del BlockChain el </w:t>
            </w:r>
            <w:r w:rsidRPr="00F817B9">
              <w:rPr>
                <w:lang w:val="es-ES"/>
              </w:rPr>
              <w:t>DeskBell Token</w:t>
            </w:r>
          </w:p>
        </w:tc>
      </w:tr>
      <w:tr w:rsidR="00DD682F">
        <w:tc>
          <w:tcPr>
            <w:tcW w:w="420" w:type="dxa"/>
            <w:shd w:val="clear" w:color="auto" w:fill="auto"/>
          </w:tcPr>
          <w:p w:rsidR="00DD682F" w:rsidRPr="00F817B9" w:rsidRDefault="00DD682F">
            <w:pPr>
              <w:spacing w:after="0" w:line="240" w:lineRule="auto"/>
              <w:rPr>
                <w:lang w:val="es-ES"/>
              </w:rPr>
            </w:pPr>
          </w:p>
        </w:tc>
        <w:tc>
          <w:tcPr>
            <w:tcW w:w="7069" w:type="dxa"/>
            <w:shd w:val="clear" w:color="auto" w:fill="auto"/>
          </w:tcPr>
          <w:p w:rsidR="00DD682F" w:rsidRDefault="007A6798">
            <w:pPr>
              <w:spacing w:after="0" w:line="240" w:lineRule="auto"/>
            </w:pPr>
            <w:r>
              <w:t>Сергей Федоров</w:t>
            </w:r>
          </w:p>
          <w:p w:rsidR="00DD682F" w:rsidRDefault="00DD682F">
            <w:pPr>
              <w:spacing w:after="0" w:line="240" w:lineRule="auto"/>
            </w:pPr>
          </w:p>
        </w:tc>
        <w:tc>
          <w:tcPr>
            <w:tcW w:w="7071" w:type="dxa"/>
            <w:shd w:val="clear" w:color="auto" w:fill="auto"/>
          </w:tcPr>
          <w:p w:rsidR="00DD682F" w:rsidRPr="00F817B9" w:rsidRDefault="00F817B9">
            <w:pPr>
              <w:spacing w:after="0" w:line="240" w:lineRule="auto"/>
              <w:rPr>
                <w:lang w:val="es-ES"/>
              </w:rPr>
            </w:pPr>
            <w:r>
              <w:rPr>
                <w:lang w:val="es-ES"/>
              </w:rPr>
              <w:t>Sergei Fyuódorov</w:t>
            </w:r>
          </w:p>
        </w:tc>
      </w:tr>
      <w:tr w:rsidR="00DD682F" w:rsidRPr="00CE0964">
        <w:tc>
          <w:tcPr>
            <w:tcW w:w="420" w:type="dxa"/>
            <w:shd w:val="clear" w:color="auto" w:fill="auto"/>
          </w:tcPr>
          <w:p w:rsidR="00DD682F" w:rsidRDefault="00DD682F">
            <w:pPr>
              <w:spacing w:after="0" w:line="240" w:lineRule="auto"/>
            </w:pPr>
          </w:p>
        </w:tc>
        <w:tc>
          <w:tcPr>
            <w:tcW w:w="7069" w:type="dxa"/>
            <w:shd w:val="clear" w:color="auto" w:fill="auto"/>
          </w:tcPr>
          <w:p w:rsidR="00DD682F" w:rsidRDefault="007A6798">
            <w:pPr>
              <w:spacing w:after="0" w:line="240" w:lineRule="auto"/>
            </w:pPr>
            <w:r>
              <w:t>Директор по позиционированию, Chief Visionary Officer</w:t>
            </w:r>
          </w:p>
          <w:p w:rsidR="00DD682F" w:rsidRPr="009B5806" w:rsidRDefault="00DD682F">
            <w:pPr>
              <w:spacing w:after="0" w:line="240" w:lineRule="auto"/>
            </w:pPr>
          </w:p>
        </w:tc>
        <w:tc>
          <w:tcPr>
            <w:tcW w:w="7071" w:type="dxa"/>
            <w:shd w:val="clear" w:color="auto" w:fill="auto"/>
          </w:tcPr>
          <w:p w:rsidR="00DD682F" w:rsidRPr="00F817B9" w:rsidRDefault="00135E68" w:rsidP="009A541A">
            <w:pPr>
              <w:spacing w:after="0" w:line="240" w:lineRule="auto"/>
              <w:rPr>
                <w:lang w:val="es-ES"/>
              </w:rPr>
            </w:pPr>
            <w:r>
              <w:rPr>
                <w:lang w:val="es-ES"/>
              </w:rPr>
              <w:t>Director de</w:t>
            </w:r>
            <w:r w:rsidR="00F817B9">
              <w:rPr>
                <w:lang w:val="es-ES"/>
              </w:rPr>
              <w:t xml:space="preserve"> </w:t>
            </w:r>
            <w:r w:rsidR="00F817B9" w:rsidRPr="00F817B9">
              <w:rPr>
                <w:lang w:val="es-ES"/>
              </w:rPr>
              <w:t>posicionamiento</w:t>
            </w:r>
            <w:r w:rsidR="009A541A">
              <w:rPr>
                <w:lang w:val="es-ES"/>
              </w:rPr>
              <w:t xml:space="preserve">, </w:t>
            </w:r>
            <w:r w:rsidR="009A541A" w:rsidRPr="009A541A">
              <w:rPr>
                <w:lang w:val="es-ES"/>
              </w:rPr>
              <w:t>primer oficial</w:t>
            </w:r>
            <w:r w:rsidR="009A541A">
              <w:rPr>
                <w:lang w:val="es-ES"/>
              </w:rPr>
              <w:t xml:space="preserve"> visionario</w:t>
            </w:r>
            <w:r w:rsidR="009A541A" w:rsidRPr="00F817B9">
              <w:rPr>
                <w:lang w:val="es-ES"/>
              </w:rPr>
              <w:t xml:space="preserve"> </w:t>
            </w:r>
          </w:p>
        </w:tc>
      </w:tr>
      <w:tr w:rsidR="00DD682F" w:rsidRPr="00CE0964">
        <w:tc>
          <w:tcPr>
            <w:tcW w:w="420" w:type="dxa"/>
            <w:shd w:val="clear" w:color="auto" w:fill="auto"/>
          </w:tcPr>
          <w:p w:rsidR="00DD682F" w:rsidRPr="009A541A" w:rsidRDefault="00DD682F">
            <w:pPr>
              <w:spacing w:after="0" w:line="240" w:lineRule="auto"/>
              <w:rPr>
                <w:lang w:val="es-ES"/>
              </w:rPr>
            </w:pPr>
          </w:p>
        </w:tc>
        <w:tc>
          <w:tcPr>
            <w:tcW w:w="7069" w:type="dxa"/>
            <w:shd w:val="clear" w:color="auto" w:fill="auto"/>
          </w:tcPr>
          <w:p w:rsidR="00DD682F" w:rsidRDefault="007A6798">
            <w:pPr>
              <w:spacing w:after="0" w:line="240" w:lineRule="auto"/>
            </w:pPr>
            <w:r>
              <w:t xml:space="preserve">В digital-среде c 2006 года. 11 лет стажа в разработке и ведении проектов. Основатель Fedorovlab Digital Agency. Среди клиентов - BigPicture, Студия Станислава Орехова, Paul Smith Russia и другие. … </w:t>
            </w:r>
          </w:p>
          <w:p w:rsidR="00DD682F" w:rsidRDefault="00DD682F">
            <w:pPr>
              <w:spacing w:after="0" w:line="240" w:lineRule="auto"/>
            </w:pPr>
          </w:p>
        </w:tc>
        <w:tc>
          <w:tcPr>
            <w:tcW w:w="7071" w:type="dxa"/>
            <w:shd w:val="clear" w:color="auto" w:fill="auto"/>
          </w:tcPr>
          <w:p w:rsidR="00DD682F" w:rsidRPr="009A541A" w:rsidRDefault="009A541A" w:rsidP="00135E68">
            <w:pPr>
              <w:spacing w:after="0" w:line="240" w:lineRule="auto"/>
              <w:rPr>
                <w:lang w:val="es-ES"/>
              </w:rPr>
            </w:pPr>
            <w:r>
              <w:rPr>
                <w:lang w:val="es-ES"/>
              </w:rPr>
              <w:lastRenderedPageBreak/>
              <w:t xml:space="preserve">Ha </w:t>
            </w:r>
            <w:r w:rsidR="00135E68">
              <w:rPr>
                <w:lang w:val="es-ES"/>
              </w:rPr>
              <w:t>estado</w:t>
            </w:r>
            <w:r>
              <w:rPr>
                <w:lang w:val="es-ES"/>
              </w:rPr>
              <w:t xml:space="preserve"> en el ambiente digital desde el año </w:t>
            </w:r>
            <w:r w:rsidRPr="009A541A">
              <w:rPr>
                <w:lang w:val="es-ES"/>
              </w:rPr>
              <w:t>2006</w:t>
            </w:r>
            <w:r>
              <w:rPr>
                <w:lang w:val="es-ES"/>
              </w:rPr>
              <w:t xml:space="preserve">. 11 años de trabajo en desarrollo y </w:t>
            </w:r>
            <w:r w:rsidRPr="009A541A">
              <w:rPr>
                <w:lang w:val="es-ES"/>
              </w:rPr>
              <w:t>ejecución de proyectos</w:t>
            </w:r>
            <w:r>
              <w:rPr>
                <w:lang w:val="es-ES"/>
              </w:rPr>
              <w:t>. El</w:t>
            </w:r>
            <w:r w:rsidRPr="00D63D42">
              <w:rPr>
                <w:lang w:val="es-ES"/>
              </w:rPr>
              <w:t xml:space="preserve"> </w:t>
            </w:r>
            <w:r>
              <w:rPr>
                <w:lang w:val="es-ES"/>
              </w:rPr>
              <w:t>fundador</w:t>
            </w:r>
            <w:r w:rsidRPr="00D63D42">
              <w:rPr>
                <w:lang w:val="es-ES"/>
              </w:rPr>
              <w:t xml:space="preserve"> </w:t>
            </w:r>
            <w:r>
              <w:rPr>
                <w:lang w:val="es-ES"/>
              </w:rPr>
              <w:t>de</w:t>
            </w:r>
            <w:r w:rsidRPr="00D63D42">
              <w:rPr>
                <w:lang w:val="es-ES"/>
              </w:rPr>
              <w:t xml:space="preserve"> Fedorovlab Digital </w:t>
            </w:r>
            <w:r w:rsidRPr="00D63D42">
              <w:rPr>
                <w:lang w:val="es-ES"/>
              </w:rPr>
              <w:lastRenderedPageBreak/>
              <w:t xml:space="preserve">Agency. </w:t>
            </w:r>
            <w:r>
              <w:rPr>
                <w:lang w:val="es-ES"/>
              </w:rPr>
              <w:t xml:space="preserve">Entre sus clientes – </w:t>
            </w:r>
            <w:r w:rsidRPr="009A541A">
              <w:rPr>
                <w:lang w:val="es-ES"/>
              </w:rPr>
              <w:t>BigPicture</w:t>
            </w:r>
            <w:r>
              <w:rPr>
                <w:lang w:val="es-ES"/>
              </w:rPr>
              <w:t xml:space="preserve">, el Estudio de Stanislav Oréjov, </w:t>
            </w:r>
            <w:r w:rsidRPr="009A541A">
              <w:rPr>
                <w:lang w:val="es-ES"/>
              </w:rPr>
              <w:t>Paul Smith Russia</w:t>
            </w:r>
            <w:r>
              <w:rPr>
                <w:lang w:val="es-ES"/>
              </w:rPr>
              <w:t xml:space="preserve"> y otros. ...</w:t>
            </w:r>
          </w:p>
        </w:tc>
      </w:tr>
      <w:tr w:rsidR="00DD682F">
        <w:tc>
          <w:tcPr>
            <w:tcW w:w="420" w:type="dxa"/>
            <w:shd w:val="clear" w:color="auto" w:fill="auto"/>
          </w:tcPr>
          <w:p w:rsidR="00DD682F" w:rsidRPr="009A541A" w:rsidRDefault="00DD682F">
            <w:pPr>
              <w:spacing w:after="0" w:line="240" w:lineRule="auto"/>
              <w:rPr>
                <w:lang w:val="es-ES"/>
              </w:rPr>
            </w:pPr>
          </w:p>
        </w:tc>
        <w:tc>
          <w:tcPr>
            <w:tcW w:w="7069" w:type="dxa"/>
            <w:shd w:val="clear" w:color="auto" w:fill="auto"/>
          </w:tcPr>
          <w:p w:rsidR="00DD682F" w:rsidRDefault="007A6798">
            <w:pPr>
              <w:spacing w:after="0" w:line="240" w:lineRule="auto"/>
              <w:ind w:left="720"/>
              <w:contextualSpacing/>
              <w:jc w:val="both"/>
            </w:pPr>
            <w:r>
              <w:t>Александр Богатырев</w:t>
            </w:r>
          </w:p>
        </w:tc>
        <w:tc>
          <w:tcPr>
            <w:tcW w:w="7071" w:type="dxa"/>
            <w:shd w:val="clear" w:color="auto" w:fill="auto"/>
          </w:tcPr>
          <w:p w:rsidR="00DD682F" w:rsidRPr="0017536F" w:rsidRDefault="0017536F">
            <w:pPr>
              <w:spacing w:after="0" w:line="240" w:lineRule="auto"/>
              <w:rPr>
                <w:lang w:val="es-ES"/>
              </w:rPr>
            </w:pPr>
            <w:r>
              <w:rPr>
                <w:lang w:val="es-ES"/>
              </w:rPr>
              <w:t>Aleksandr Bogatiriov</w:t>
            </w:r>
          </w:p>
        </w:tc>
      </w:tr>
      <w:tr w:rsidR="00DD682F" w:rsidRPr="00CE0964">
        <w:tc>
          <w:tcPr>
            <w:tcW w:w="420" w:type="dxa"/>
            <w:tcBorders>
              <w:top w:val="nil"/>
            </w:tcBorders>
            <w:shd w:val="clear" w:color="auto" w:fill="auto"/>
          </w:tcPr>
          <w:p w:rsidR="00DD682F" w:rsidRDefault="00DD682F">
            <w:pPr>
              <w:spacing w:after="0" w:line="240" w:lineRule="auto"/>
            </w:pPr>
          </w:p>
        </w:tc>
        <w:tc>
          <w:tcPr>
            <w:tcW w:w="7069" w:type="dxa"/>
            <w:tcBorders>
              <w:top w:val="nil"/>
            </w:tcBorders>
            <w:shd w:val="clear" w:color="auto" w:fill="auto"/>
          </w:tcPr>
          <w:p w:rsidR="00DD682F" w:rsidRDefault="007A6798">
            <w:pPr>
              <w:spacing w:after="0" w:line="240" w:lineRule="auto"/>
            </w:pPr>
            <w:r>
              <w:t>Представитель DeskBell в USA</w:t>
            </w:r>
          </w:p>
          <w:p w:rsidR="00DD682F" w:rsidRDefault="00DD682F">
            <w:pPr>
              <w:spacing w:after="0" w:line="240" w:lineRule="auto"/>
            </w:pPr>
          </w:p>
        </w:tc>
        <w:tc>
          <w:tcPr>
            <w:tcW w:w="7071" w:type="dxa"/>
            <w:tcBorders>
              <w:top w:val="nil"/>
            </w:tcBorders>
            <w:shd w:val="clear" w:color="auto" w:fill="auto"/>
          </w:tcPr>
          <w:p w:rsidR="00DD682F" w:rsidRPr="0017536F" w:rsidRDefault="0017536F">
            <w:pPr>
              <w:spacing w:after="0" w:line="240" w:lineRule="auto"/>
              <w:rPr>
                <w:lang w:val="es-ES"/>
              </w:rPr>
            </w:pPr>
            <w:r>
              <w:rPr>
                <w:lang w:val="es-ES"/>
              </w:rPr>
              <w:t xml:space="preserve">Representante del </w:t>
            </w:r>
            <w:r w:rsidRPr="0017536F">
              <w:rPr>
                <w:lang w:val="es-ES"/>
              </w:rPr>
              <w:t>DeskBell</w:t>
            </w:r>
            <w:r>
              <w:rPr>
                <w:lang w:val="es-ES"/>
              </w:rPr>
              <w:t xml:space="preserve"> en </w:t>
            </w:r>
            <w:r w:rsidRPr="0017536F">
              <w:rPr>
                <w:lang w:val="es-ES"/>
              </w:rPr>
              <w:t>EE.UU.</w:t>
            </w:r>
          </w:p>
        </w:tc>
      </w:tr>
      <w:tr w:rsidR="00DD682F" w:rsidRPr="00CE0964">
        <w:tc>
          <w:tcPr>
            <w:tcW w:w="420" w:type="dxa"/>
            <w:shd w:val="clear" w:color="auto" w:fill="auto"/>
          </w:tcPr>
          <w:p w:rsidR="00DD682F" w:rsidRPr="0017536F" w:rsidRDefault="00DD682F">
            <w:pPr>
              <w:spacing w:after="0" w:line="240" w:lineRule="auto"/>
              <w:rPr>
                <w:lang w:val="es-ES"/>
              </w:rPr>
            </w:pPr>
          </w:p>
        </w:tc>
        <w:tc>
          <w:tcPr>
            <w:tcW w:w="7069" w:type="dxa"/>
            <w:shd w:val="clear" w:color="auto" w:fill="auto"/>
          </w:tcPr>
          <w:p w:rsidR="00DD682F" w:rsidRDefault="007A6798">
            <w:pPr>
              <w:spacing w:after="0" w:line="240" w:lineRule="auto"/>
            </w:pPr>
            <w:r>
              <w:t>Продвижение сервиса в штате Калифорния. Работа со звездами кинематографа, исполнительный продюсер шоу «Whisper». Опыт работы с медиа-индустрией более 40 лет.</w:t>
            </w:r>
          </w:p>
          <w:p w:rsidR="00DD682F" w:rsidRDefault="00DD682F">
            <w:pPr>
              <w:spacing w:after="0" w:line="240" w:lineRule="auto"/>
            </w:pPr>
          </w:p>
        </w:tc>
        <w:tc>
          <w:tcPr>
            <w:tcW w:w="7071" w:type="dxa"/>
            <w:shd w:val="clear" w:color="auto" w:fill="auto"/>
          </w:tcPr>
          <w:p w:rsidR="00DD682F" w:rsidRPr="0017536F" w:rsidRDefault="0017536F" w:rsidP="00135E68">
            <w:pPr>
              <w:spacing w:after="0" w:line="240" w:lineRule="auto"/>
              <w:rPr>
                <w:lang w:val="es-ES"/>
              </w:rPr>
            </w:pPr>
            <w:r>
              <w:rPr>
                <w:lang w:val="es-ES"/>
              </w:rPr>
              <w:t xml:space="preserve">Promoción del servicio en </w:t>
            </w:r>
            <w:r w:rsidRPr="0017536F">
              <w:rPr>
                <w:lang w:val="es-ES"/>
              </w:rPr>
              <w:t>el estado de California</w:t>
            </w:r>
            <w:r>
              <w:rPr>
                <w:lang w:val="es-ES"/>
              </w:rPr>
              <w:t xml:space="preserve">. Ha trabajado con estrellas de cine; es </w:t>
            </w:r>
            <w:r w:rsidRPr="0017536F">
              <w:rPr>
                <w:lang w:val="es-ES"/>
              </w:rPr>
              <w:t>productor ejecutivo</w:t>
            </w:r>
            <w:r>
              <w:rPr>
                <w:lang w:val="es-ES"/>
              </w:rPr>
              <w:t xml:space="preserve"> del show </w:t>
            </w:r>
            <w:r w:rsidRPr="0017536F">
              <w:rPr>
                <w:lang w:val="es-ES"/>
              </w:rPr>
              <w:t>«Whisper».</w:t>
            </w:r>
            <w:r>
              <w:rPr>
                <w:lang w:val="es-ES"/>
              </w:rPr>
              <w:t xml:space="preserve"> </w:t>
            </w:r>
            <w:r w:rsidR="00135E68">
              <w:rPr>
                <w:lang w:val="es-ES"/>
              </w:rPr>
              <w:t>Con experiencia profesional de</w:t>
            </w:r>
            <w:r>
              <w:rPr>
                <w:lang w:val="es-ES"/>
              </w:rPr>
              <w:t xml:space="preserve"> más de 40 años en la industria de medios </w:t>
            </w:r>
          </w:p>
        </w:tc>
      </w:tr>
      <w:tr w:rsidR="00DD682F" w:rsidRPr="00CE0964">
        <w:tc>
          <w:tcPr>
            <w:tcW w:w="420" w:type="dxa"/>
            <w:shd w:val="clear" w:color="auto" w:fill="auto"/>
          </w:tcPr>
          <w:p w:rsidR="00DD682F" w:rsidRPr="0017536F" w:rsidRDefault="00DD682F">
            <w:pPr>
              <w:spacing w:after="0" w:line="240" w:lineRule="auto"/>
              <w:rPr>
                <w:lang w:val="es-ES"/>
              </w:rPr>
            </w:pPr>
          </w:p>
        </w:tc>
        <w:tc>
          <w:tcPr>
            <w:tcW w:w="7069" w:type="dxa"/>
            <w:shd w:val="clear" w:color="auto" w:fill="auto"/>
          </w:tcPr>
          <w:p w:rsidR="00DD682F" w:rsidRPr="0017536F" w:rsidRDefault="007A6798">
            <w:pPr>
              <w:spacing w:after="0" w:line="240" w:lineRule="auto"/>
              <w:rPr>
                <w:lang w:val="es-ES"/>
              </w:rPr>
            </w:pPr>
            <w:r>
              <w:t>Социальные</w:t>
            </w:r>
            <w:r w:rsidRPr="0017536F">
              <w:rPr>
                <w:lang w:val="es-ES"/>
              </w:rPr>
              <w:t xml:space="preserve"> </w:t>
            </w:r>
            <w:r>
              <w:t>сети</w:t>
            </w:r>
            <w:r w:rsidRPr="0017536F">
              <w:rPr>
                <w:lang w:val="es-ES"/>
              </w:rPr>
              <w:t xml:space="preserve"> </w:t>
            </w:r>
            <w:r>
              <w:t>и</w:t>
            </w:r>
            <w:r w:rsidRPr="0017536F">
              <w:rPr>
                <w:lang w:val="es-ES"/>
              </w:rPr>
              <w:t xml:space="preserve"> </w:t>
            </w:r>
            <w:r>
              <w:t>контакты</w:t>
            </w:r>
          </w:p>
          <w:p w:rsidR="00DD682F" w:rsidRPr="0017536F" w:rsidRDefault="00DD682F">
            <w:pPr>
              <w:spacing w:after="0" w:line="240" w:lineRule="auto"/>
              <w:rPr>
                <w:lang w:val="es-ES"/>
              </w:rPr>
            </w:pPr>
          </w:p>
        </w:tc>
        <w:tc>
          <w:tcPr>
            <w:tcW w:w="7071" w:type="dxa"/>
            <w:shd w:val="clear" w:color="auto" w:fill="auto"/>
          </w:tcPr>
          <w:p w:rsidR="00DD682F" w:rsidRPr="0017536F" w:rsidRDefault="00550909">
            <w:pPr>
              <w:spacing w:after="0" w:line="240" w:lineRule="auto"/>
              <w:rPr>
                <w:lang w:val="es-ES"/>
              </w:rPr>
            </w:pPr>
            <w:r>
              <w:rPr>
                <w:lang w:val="es-ES"/>
              </w:rPr>
              <w:t>Las r</w:t>
            </w:r>
            <w:r w:rsidR="0017536F">
              <w:rPr>
                <w:lang w:val="es-ES"/>
              </w:rPr>
              <w:t>edes sociales y contactos</w:t>
            </w:r>
          </w:p>
        </w:tc>
      </w:tr>
      <w:tr w:rsidR="00DD682F" w:rsidRPr="00CE0964">
        <w:tc>
          <w:tcPr>
            <w:tcW w:w="420" w:type="dxa"/>
            <w:shd w:val="clear" w:color="auto" w:fill="auto"/>
          </w:tcPr>
          <w:p w:rsidR="00DD682F" w:rsidRPr="0017536F" w:rsidRDefault="00DD682F">
            <w:pPr>
              <w:spacing w:after="0" w:line="240" w:lineRule="auto"/>
              <w:rPr>
                <w:lang w:val="es-ES"/>
              </w:rPr>
            </w:pPr>
          </w:p>
        </w:tc>
        <w:tc>
          <w:tcPr>
            <w:tcW w:w="7069" w:type="dxa"/>
            <w:shd w:val="clear" w:color="auto" w:fill="auto"/>
          </w:tcPr>
          <w:p w:rsidR="00DD682F" w:rsidRPr="0017536F" w:rsidRDefault="007A6798">
            <w:pPr>
              <w:spacing w:after="0" w:line="240" w:lineRule="auto"/>
              <w:rPr>
                <w:lang w:val="es-ES"/>
              </w:rPr>
            </w:pPr>
            <w:r>
              <w:t>По</w:t>
            </w:r>
            <w:r w:rsidRPr="0017536F">
              <w:rPr>
                <w:lang w:val="es-ES"/>
              </w:rPr>
              <w:t xml:space="preserve"> </w:t>
            </w:r>
            <w:r>
              <w:t>вопросам</w:t>
            </w:r>
            <w:r w:rsidRPr="0017536F">
              <w:rPr>
                <w:lang w:val="es-ES"/>
              </w:rPr>
              <w:t xml:space="preserve"> pre/ICO</w:t>
            </w:r>
          </w:p>
        </w:tc>
        <w:tc>
          <w:tcPr>
            <w:tcW w:w="7071" w:type="dxa"/>
            <w:shd w:val="clear" w:color="auto" w:fill="auto"/>
          </w:tcPr>
          <w:p w:rsidR="00DD682F" w:rsidRPr="0017536F" w:rsidRDefault="00550909">
            <w:pPr>
              <w:spacing w:after="0" w:line="240" w:lineRule="auto"/>
              <w:rPr>
                <w:lang w:val="es-ES"/>
              </w:rPr>
            </w:pPr>
            <w:r>
              <w:rPr>
                <w:lang w:val="es-ES"/>
              </w:rPr>
              <w:t xml:space="preserve">Sobre cuestiones de </w:t>
            </w:r>
            <w:r w:rsidRPr="0017536F">
              <w:rPr>
                <w:lang w:val="es-ES"/>
              </w:rPr>
              <w:t>pre/ICO</w:t>
            </w:r>
          </w:p>
        </w:tc>
      </w:tr>
      <w:tr w:rsidR="00DD682F" w:rsidRPr="0017536F">
        <w:tc>
          <w:tcPr>
            <w:tcW w:w="420" w:type="dxa"/>
            <w:shd w:val="clear" w:color="auto" w:fill="auto"/>
          </w:tcPr>
          <w:p w:rsidR="00DD682F" w:rsidRPr="0017536F" w:rsidRDefault="00DD682F">
            <w:pPr>
              <w:spacing w:after="0" w:line="240" w:lineRule="auto"/>
              <w:rPr>
                <w:lang w:val="es-ES"/>
              </w:rPr>
            </w:pPr>
          </w:p>
        </w:tc>
        <w:tc>
          <w:tcPr>
            <w:tcW w:w="7069" w:type="dxa"/>
            <w:shd w:val="clear" w:color="auto" w:fill="auto"/>
          </w:tcPr>
          <w:p w:rsidR="00DD682F" w:rsidRPr="0017536F" w:rsidRDefault="007A6798">
            <w:pPr>
              <w:spacing w:after="0" w:line="240" w:lineRule="auto"/>
              <w:jc w:val="both"/>
              <w:rPr>
                <w:lang w:val="es-ES"/>
              </w:rPr>
            </w:pPr>
            <w:r>
              <w:t>Служба</w:t>
            </w:r>
            <w:r w:rsidRPr="0017536F">
              <w:rPr>
                <w:lang w:val="es-ES"/>
              </w:rPr>
              <w:t xml:space="preserve"> </w:t>
            </w:r>
            <w:r>
              <w:t>поддержки</w:t>
            </w:r>
            <w:r w:rsidRPr="0017536F">
              <w:rPr>
                <w:lang w:val="es-ES"/>
              </w:rPr>
              <w:t>:</w:t>
            </w:r>
          </w:p>
          <w:p w:rsidR="00DD682F" w:rsidRPr="0017536F" w:rsidRDefault="00DD682F">
            <w:pPr>
              <w:spacing w:after="0" w:line="240" w:lineRule="auto"/>
              <w:rPr>
                <w:lang w:val="es-ES"/>
              </w:rPr>
            </w:pPr>
          </w:p>
        </w:tc>
        <w:tc>
          <w:tcPr>
            <w:tcW w:w="7071" w:type="dxa"/>
            <w:shd w:val="clear" w:color="auto" w:fill="auto"/>
          </w:tcPr>
          <w:p w:rsidR="00DD682F" w:rsidRPr="0017536F" w:rsidRDefault="00550909">
            <w:pPr>
              <w:spacing w:after="0" w:line="240" w:lineRule="auto"/>
              <w:rPr>
                <w:lang w:val="es-ES"/>
              </w:rPr>
            </w:pPr>
            <w:r w:rsidRPr="00550909">
              <w:rPr>
                <w:lang w:val="es-ES"/>
              </w:rPr>
              <w:t>Servicio de Apoyo</w:t>
            </w:r>
            <w:r>
              <w:rPr>
                <w:lang w:val="es-ES"/>
              </w:rPr>
              <w:t>:</w:t>
            </w:r>
          </w:p>
        </w:tc>
      </w:tr>
    </w:tbl>
    <w:p w:rsidR="00DD682F" w:rsidRPr="0017536F" w:rsidRDefault="00DD682F">
      <w:pPr>
        <w:rPr>
          <w:lang w:val="es-ES"/>
        </w:rPr>
      </w:pPr>
    </w:p>
    <w:sectPr w:rsidR="00DD682F" w:rsidRPr="0017536F">
      <w:pgSz w:w="16838" w:h="11906" w:orient="landscape"/>
      <w:pgMar w:top="1701" w:right="1134" w:bottom="850"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07" w:rsidRDefault="00444F07">
      <w:pPr>
        <w:spacing w:after="0" w:line="240" w:lineRule="auto"/>
      </w:pPr>
      <w:r>
        <w:separator/>
      </w:r>
    </w:p>
  </w:endnote>
  <w:endnote w:type="continuationSeparator" w:id="0">
    <w:p w:rsidR="00444F07" w:rsidRDefault="0044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07" w:rsidRDefault="00444F07">
      <w:r>
        <w:separator/>
      </w:r>
    </w:p>
  </w:footnote>
  <w:footnote w:type="continuationSeparator" w:id="0">
    <w:p w:rsidR="00444F07" w:rsidRDefault="00444F07">
      <w:r>
        <w:continuationSeparator/>
      </w:r>
    </w:p>
  </w:footnote>
  <w:footnote w:id="1">
    <w:p w:rsidR="00CE0964" w:rsidRPr="00143C06" w:rsidRDefault="00CE0964">
      <w:pPr>
        <w:spacing w:line="240" w:lineRule="auto"/>
        <w:rPr>
          <w:lang w:val="es-ES"/>
        </w:rPr>
      </w:pPr>
      <w:r>
        <w:rPr>
          <w:rStyle w:val="a4"/>
        </w:rPr>
        <w:footnoteRef/>
      </w:r>
      <w:r w:rsidRPr="00143C06">
        <w:rPr>
          <w:vertAlign w:val="superscript"/>
          <w:lang w:val="es-ES"/>
        </w:rPr>
        <w:tab/>
      </w:r>
      <w:r w:rsidRPr="00143C06">
        <w:rPr>
          <w:sz w:val="20"/>
          <w:szCs w:val="20"/>
          <w:lang w:val="es-ES"/>
        </w:rPr>
        <w:t xml:space="preserve"> </w:t>
      </w:r>
      <w:r>
        <w:rPr>
          <w:sz w:val="20"/>
          <w:szCs w:val="20"/>
          <w:lang w:val="es-ES"/>
        </w:rPr>
        <w:t>Basado</w:t>
      </w:r>
      <w:r w:rsidRPr="00143C06">
        <w:rPr>
          <w:sz w:val="20"/>
          <w:szCs w:val="20"/>
          <w:lang w:val="es-ES"/>
        </w:rPr>
        <w:t xml:space="preserve"> </w:t>
      </w:r>
      <w:r>
        <w:rPr>
          <w:sz w:val="20"/>
          <w:szCs w:val="20"/>
          <w:lang w:val="es-ES"/>
        </w:rPr>
        <w:t>en</w:t>
      </w:r>
      <w:r w:rsidRPr="00143C06">
        <w:rPr>
          <w:sz w:val="20"/>
          <w:szCs w:val="20"/>
          <w:lang w:val="es-ES"/>
        </w:rPr>
        <w:t xml:space="preserve"> </w:t>
      </w:r>
      <w:r>
        <w:rPr>
          <w:sz w:val="20"/>
          <w:szCs w:val="20"/>
          <w:lang w:val="es-ES"/>
        </w:rPr>
        <w:t xml:space="preserve">la </w:t>
      </w:r>
      <w:r w:rsidRPr="00143C06">
        <w:rPr>
          <w:sz w:val="20"/>
          <w:szCs w:val="20"/>
          <w:lang w:val="es-ES"/>
        </w:rPr>
        <w:t xml:space="preserve">evaluación de los productos </w:t>
      </w:r>
      <w:r>
        <w:rPr>
          <w:sz w:val="20"/>
          <w:szCs w:val="20"/>
          <w:lang w:val="es-ES"/>
        </w:rPr>
        <w:t>presentados por</w:t>
      </w:r>
      <w:r w:rsidRPr="00143C06">
        <w:rPr>
          <w:sz w:val="20"/>
          <w:szCs w:val="20"/>
          <w:lang w:val="es-ES"/>
        </w:rPr>
        <w:t xml:space="preserve"> App Store </w:t>
      </w:r>
      <w:r>
        <w:rPr>
          <w:sz w:val="20"/>
          <w:szCs w:val="20"/>
          <w:lang w:val="es-ES"/>
        </w:rPr>
        <w:t>y</w:t>
      </w:r>
      <w:r w:rsidRPr="00143C06">
        <w:rPr>
          <w:sz w:val="20"/>
          <w:szCs w:val="20"/>
          <w:lang w:val="es-ES"/>
        </w:rPr>
        <w:t xml:space="preserve"> Google Play</w:t>
      </w:r>
    </w:p>
  </w:footnote>
  <w:footnote w:id="2">
    <w:p w:rsidR="00CE0964" w:rsidRPr="004C13C2" w:rsidRDefault="00CE0964">
      <w:pPr>
        <w:spacing w:line="240" w:lineRule="auto"/>
        <w:rPr>
          <w:lang w:val="es-ES"/>
        </w:rPr>
      </w:pPr>
      <w:r>
        <w:rPr>
          <w:rStyle w:val="a4"/>
        </w:rPr>
        <w:footnoteRef/>
      </w:r>
      <w:r w:rsidRPr="004C13C2">
        <w:rPr>
          <w:vertAlign w:val="superscript"/>
          <w:lang w:val="es-ES"/>
        </w:rPr>
        <w:tab/>
      </w:r>
      <w:r w:rsidRPr="004C13C2">
        <w:rPr>
          <w:sz w:val="20"/>
          <w:szCs w:val="20"/>
          <w:lang w:val="es-ES"/>
        </w:rPr>
        <w:t xml:space="preserve"> </w:t>
      </w:r>
      <w:r w:rsidRPr="00B61B8A">
        <w:rPr>
          <w:sz w:val="20"/>
          <w:szCs w:val="20"/>
          <w:lang w:val="es-ES"/>
        </w:rPr>
        <w:t xml:space="preserve">Según los datos del </w:t>
      </w:r>
      <w:r>
        <w:fldChar w:fldCharType="begin"/>
      </w:r>
      <w:r w:rsidRPr="00CE0964">
        <w:rPr>
          <w:lang w:val="es-ES"/>
        </w:rPr>
        <w:instrText xml:space="preserve"> HYPERLINK "https://www.e-unwto.org/doi/pdf/10.18111/9789284419029" \h </w:instrText>
      </w:r>
      <w:r>
        <w:fldChar w:fldCharType="separate"/>
      </w:r>
      <w:r w:rsidRPr="00B61B8A">
        <w:rPr>
          <w:rStyle w:val="ListLabel38"/>
          <w:lang w:val="es-ES"/>
        </w:rPr>
        <w:t>UNWTO</w:t>
      </w:r>
      <w:r>
        <w:rPr>
          <w:rStyle w:val="ListLabel38"/>
          <w:lang w:val="es-ES"/>
        </w:rPr>
        <w:fldChar w:fldCharType="end"/>
      </w:r>
      <w:r w:rsidRPr="00B61B8A">
        <w:rPr>
          <w:rStyle w:val="ListLabel38"/>
          <w:lang w:val="es-ES"/>
        </w:rPr>
        <w:t xml:space="preserve"> </w:t>
      </w:r>
      <w:r w:rsidRPr="00B61B8A">
        <w:rPr>
          <w:rStyle w:val="ListLabel38"/>
          <w:color w:val="auto"/>
          <w:u w:val="none"/>
          <w:lang w:val="es-ES"/>
        </w:rPr>
        <w:t>el crecimiento del turismo presenta estable</w:t>
      </w:r>
      <w:r>
        <w:rPr>
          <w:rStyle w:val="ListLabel38"/>
          <w:color w:val="auto"/>
          <w:u w:val="none"/>
          <w:lang w:val="es-ES"/>
        </w:rPr>
        <w:t>s</w:t>
      </w:r>
      <w:r w:rsidRPr="00B61B8A">
        <w:rPr>
          <w:rStyle w:val="ListLabel38"/>
          <w:color w:val="auto"/>
          <w:u w:val="none"/>
          <w:lang w:val="es-ES"/>
        </w:rPr>
        <w:t xml:space="preserve"> </w:t>
      </w:r>
      <w:r>
        <w:rPr>
          <w:rStyle w:val="ListLabel38"/>
          <w:color w:val="auto"/>
          <w:u w:val="none"/>
          <w:lang w:val="es-ES"/>
        </w:rPr>
        <w:t>3-5% por año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C4B94"/>
    <w:multiLevelType w:val="multilevel"/>
    <w:tmpl w:val="759EC6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D88445F"/>
    <w:multiLevelType w:val="multilevel"/>
    <w:tmpl w:val="47D2917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2" w:hAnsi="Wingdings 2" w:cs="Wingdings 2"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2" w:hAnsi="Wingdings 2" w:cs="Wingdings 2"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Wingdings" w:hAnsi="Wingdings" w:cs="Wingding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2F"/>
    <w:rsid w:val="00011302"/>
    <w:rsid w:val="0002379E"/>
    <w:rsid w:val="00093C68"/>
    <w:rsid w:val="00096266"/>
    <w:rsid w:val="000C0C88"/>
    <w:rsid w:val="000C327C"/>
    <w:rsid w:val="000D256C"/>
    <w:rsid w:val="000D2B7C"/>
    <w:rsid w:val="000D4FB6"/>
    <w:rsid w:val="0010433A"/>
    <w:rsid w:val="0011663B"/>
    <w:rsid w:val="00135E68"/>
    <w:rsid w:val="00143C06"/>
    <w:rsid w:val="00155852"/>
    <w:rsid w:val="00161B1F"/>
    <w:rsid w:val="0017536F"/>
    <w:rsid w:val="00185291"/>
    <w:rsid w:val="001B13FF"/>
    <w:rsid w:val="001D7775"/>
    <w:rsid w:val="001F3439"/>
    <w:rsid w:val="001F4114"/>
    <w:rsid w:val="001F7B69"/>
    <w:rsid w:val="00200802"/>
    <w:rsid w:val="00201680"/>
    <w:rsid w:val="002268CF"/>
    <w:rsid w:val="002565C2"/>
    <w:rsid w:val="00280A8C"/>
    <w:rsid w:val="002851F2"/>
    <w:rsid w:val="002A1C37"/>
    <w:rsid w:val="002B484C"/>
    <w:rsid w:val="002C4D86"/>
    <w:rsid w:val="002E0F18"/>
    <w:rsid w:val="002F6602"/>
    <w:rsid w:val="003069D3"/>
    <w:rsid w:val="003073B5"/>
    <w:rsid w:val="00310343"/>
    <w:rsid w:val="00327656"/>
    <w:rsid w:val="00327BF1"/>
    <w:rsid w:val="00330949"/>
    <w:rsid w:val="00342228"/>
    <w:rsid w:val="0036004D"/>
    <w:rsid w:val="003610EE"/>
    <w:rsid w:val="0037166F"/>
    <w:rsid w:val="00383790"/>
    <w:rsid w:val="003878F3"/>
    <w:rsid w:val="00393FDA"/>
    <w:rsid w:val="003A1D43"/>
    <w:rsid w:val="003A6BBF"/>
    <w:rsid w:val="003D0F50"/>
    <w:rsid w:val="003D7520"/>
    <w:rsid w:val="003E392C"/>
    <w:rsid w:val="003F0FAD"/>
    <w:rsid w:val="003F5263"/>
    <w:rsid w:val="00401D88"/>
    <w:rsid w:val="00434917"/>
    <w:rsid w:val="00435795"/>
    <w:rsid w:val="00444F07"/>
    <w:rsid w:val="00462F15"/>
    <w:rsid w:val="00484E8A"/>
    <w:rsid w:val="00486DAE"/>
    <w:rsid w:val="00495CF7"/>
    <w:rsid w:val="0049638E"/>
    <w:rsid w:val="004A00A9"/>
    <w:rsid w:val="004B067A"/>
    <w:rsid w:val="004C13C2"/>
    <w:rsid w:val="004C30F6"/>
    <w:rsid w:val="004C31C2"/>
    <w:rsid w:val="004C3F19"/>
    <w:rsid w:val="004D3441"/>
    <w:rsid w:val="004D553E"/>
    <w:rsid w:val="004F2DF6"/>
    <w:rsid w:val="00505DCE"/>
    <w:rsid w:val="0050733A"/>
    <w:rsid w:val="00533D3A"/>
    <w:rsid w:val="00550909"/>
    <w:rsid w:val="00553840"/>
    <w:rsid w:val="00573360"/>
    <w:rsid w:val="00576871"/>
    <w:rsid w:val="005A0D9E"/>
    <w:rsid w:val="005A1B37"/>
    <w:rsid w:val="005C7F6B"/>
    <w:rsid w:val="005D27F6"/>
    <w:rsid w:val="005D2CCF"/>
    <w:rsid w:val="005D2FB7"/>
    <w:rsid w:val="005D5AA7"/>
    <w:rsid w:val="005F25A0"/>
    <w:rsid w:val="005F6210"/>
    <w:rsid w:val="00620AE8"/>
    <w:rsid w:val="00665EC9"/>
    <w:rsid w:val="00676F0D"/>
    <w:rsid w:val="0068644D"/>
    <w:rsid w:val="00694211"/>
    <w:rsid w:val="006A342E"/>
    <w:rsid w:val="006A501F"/>
    <w:rsid w:val="006B1A60"/>
    <w:rsid w:val="006C3EC7"/>
    <w:rsid w:val="006C4305"/>
    <w:rsid w:val="006C5FAA"/>
    <w:rsid w:val="006C60AA"/>
    <w:rsid w:val="006D36A7"/>
    <w:rsid w:val="006E4523"/>
    <w:rsid w:val="006E4FD8"/>
    <w:rsid w:val="006E67E2"/>
    <w:rsid w:val="007077AA"/>
    <w:rsid w:val="00712FEA"/>
    <w:rsid w:val="00721663"/>
    <w:rsid w:val="007240E1"/>
    <w:rsid w:val="007360A0"/>
    <w:rsid w:val="00736707"/>
    <w:rsid w:val="007A5CCE"/>
    <w:rsid w:val="007A6798"/>
    <w:rsid w:val="007D7118"/>
    <w:rsid w:val="007D7C5F"/>
    <w:rsid w:val="007E5E94"/>
    <w:rsid w:val="007F14A9"/>
    <w:rsid w:val="007F2294"/>
    <w:rsid w:val="007F78B3"/>
    <w:rsid w:val="008032D6"/>
    <w:rsid w:val="008033A9"/>
    <w:rsid w:val="008050E7"/>
    <w:rsid w:val="00836D1A"/>
    <w:rsid w:val="00877DB3"/>
    <w:rsid w:val="00891D1B"/>
    <w:rsid w:val="008970BF"/>
    <w:rsid w:val="008A2112"/>
    <w:rsid w:val="008E4066"/>
    <w:rsid w:val="008F3835"/>
    <w:rsid w:val="008F4F7D"/>
    <w:rsid w:val="00921810"/>
    <w:rsid w:val="0093234C"/>
    <w:rsid w:val="009356F1"/>
    <w:rsid w:val="0094364F"/>
    <w:rsid w:val="009636E9"/>
    <w:rsid w:val="009674B6"/>
    <w:rsid w:val="009A541A"/>
    <w:rsid w:val="009A6258"/>
    <w:rsid w:val="009B5806"/>
    <w:rsid w:val="009D1F70"/>
    <w:rsid w:val="009E1C41"/>
    <w:rsid w:val="009F7241"/>
    <w:rsid w:val="00A15015"/>
    <w:rsid w:val="00A21946"/>
    <w:rsid w:val="00A23729"/>
    <w:rsid w:val="00A4688C"/>
    <w:rsid w:val="00A83BD3"/>
    <w:rsid w:val="00A85584"/>
    <w:rsid w:val="00A9060E"/>
    <w:rsid w:val="00A9497E"/>
    <w:rsid w:val="00AA7279"/>
    <w:rsid w:val="00AB35AF"/>
    <w:rsid w:val="00AC3A63"/>
    <w:rsid w:val="00AD2633"/>
    <w:rsid w:val="00AD5E04"/>
    <w:rsid w:val="00AF6686"/>
    <w:rsid w:val="00B11343"/>
    <w:rsid w:val="00B215B2"/>
    <w:rsid w:val="00B25604"/>
    <w:rsid w:val="00B33A35"/>
    <w:rsid w:val="00B35D59"/>
    <w:rsid w:val="00B61B8A"/>
    <w:rsid w:val="00B73331"/>
    <w:rsid w:val="00B86C90"/>
    <w:rsid w:val="00BC0870"/>
    <w:rsid w:val="00C10161"/>
    <w:rsid w:val="00C23369"/>
    <w:rsid w:val="00C263EF"/>
    <w:rsid w:val="00C271A3"/>
    <w:rsid w:val="00C31727"/>
    <w:rsid w:val="00C33A75"/>
    <w:rsid w:val="00C53AA8"/>
    <w:rsid w:val="00C83BFB"/>
    <w:rsid w:val="00C861CF"/>
    <w:rsid w:val="00CA0465"/>
    <w:rsid w:val="00CA1BA1"/>
    <w:rsid w:val="00CA2617"/>
    <w:rsid w:val="00CB3349"/>
    <w:rsid w:val="00CE0964"/>
    <w:rsid w:val="00CE285F"/>
    <w:rsid w:val="00CE40FA"/>
    <w:rsid w:val="00CE69E8"/>
    <w:rsid w:val="00D101AA"/>
    <w:rsid w:val="00D128DD"/>
    <w:rsid w:val="00D33BEF"/>
    <w:rsid w:val="00D4100D"/>
    <w:rsid w:val="00D54D8E"/>
    <w:rsid w:val="00D63D42"/>
    <w:rsid w:val="00DB2300"/>
    <w:rsid w:val="00DC67E4"/>
    <w:rsid w:val="00DD58FC"/>
    <w:rsid w:val="00DD682F"/>
    <w:rsid w:val="00DF49D4"/>
    <w:rsid w:val="00E035EF"/>
    <w:rsid w:val="00E62D56"/>
    <w:rsid w:val="00E7640E"/>
    <w:rsid w:val="00E800F6"/>
    <w:rsid w:val="00E91740"/>
    <w:rsid w:val="00EA6937"/>
    <w:rsid w:val="00ED01AD"/>
    <w:rsid w:val="00EF6DD5"/>
    <w:rsid w:val="00F2202F"/>
    <w:rsid w:val="00F3114B"/>
    <w:rsid w:val="00F32BA0"/>
    <w:rsid w:val="00F42F6A"/>
    <w:rsid w:val="00F43D69"/>
    <w:rsid w:val="00F521C0"/>
    <w:rsid w:val="00F6071A"/>
    <w:rsid w:val="00F663F7"/>
    <w:rsid w:val="00F76E8E"/>
    <w:rsid w:val="00F817B9"/>
    <w:rsid w:val="00FA11F8"/>
    <w:rsid w:val="00FB6FA0"/>
    <w:rsid w:val="00FC09DF"/>
    <w:rsid w:val="00FD5E3E"/>
    <w:rsid w:val="00FE3E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CF01F-A460-46DB-963F-96C4F60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link w:val="20"/>
    <w:qFormat/>
    <w:rsid w:val="008F374B"/>
    <w:pPr>
      <w:keepNext/>
      <w:keepLines/>
      <w:spacing w:before="360" w:after="120" w:line="276" w:lineRule="auto"/>
      <w:outlineLvl w:val="1"/>
    </w:pPr>
    <w:rPr>
      <w:rFonts w:ascii="Arial" w:eastAsia="Arial" w:hAnsi="Arial" w:cs="Arial"/>
      <w:color w:val="000000"/>
      <w:sz w:val="32"/>
      <w:szCs w:val="3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8F374B"/>
    <w:rPr>
      <w:rFonts w:ascii="Arial" w:eastAsia="Arial" w:hAnsi="Arial" w:cs="Arial"/>
      <w:color w:val="000000"/>
      <w:sz w:val="32"/>
      <w:szCs w:val="32"/>
      <w:lang w:val="ru" w:eastAsia="ru-RU"/>
    </w:rPr>
  </w:style>
  <w:style w:type="character" w:customStyle="1" w:styleId="a3">
    <w:name w:val="Заголовок Знак"/>
    <w:basedOn w:val="a0"/>
    <w:qFormat/>
    <w:rsid w:val="009314A1"/>
    <w:rPr>
      <w:rFonts w:ascii="Arial" w:eastAsia="Arial" w:hAnsi="Arial" w:cs="Arial"/>
      <w:color w:val="000000"/>
      <w:sz w:val="52"/>
      <w:szCs w:val="52"/>
      <w:lang w:val="ru" w:eastAsia="ru-RU"/>
    </w:rPr>
  </w:style>
  <w:style w:type="character" w:customStyle="1" w:styleId="-">
    <w:name w:val="Интернет-ссылка"/>
    <w:basedOn w:val="a0"/>
    <w:uiPriority w:val="99"/>
    <w:unhideWhenUsed/>
    <w:rsid w:val="00C4739F"/>
    <w:rPr>
      <w:color w:val="0563C1" w:themeColor="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style>
  <w:style w:type="character" w:customStyle="1" w:styleId="ListLabel38">
    <w:name w:val="ListLabel 38"/>
    <w:qFormat/>
    <w:rPr>
      <w:color w:val="1155CC"/>
      <w:sz w:val="20"/>
      <w:szCs w:val="20"/>
      <w:u w:val="single"/>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a6">
    <w:name w:val="Привязка концевой сноски"/>
    <w:rPr>
      <w:vertAlign w:val="superscript"/>
    </w:rPr>
  </w:style>
  <w:style w:type="character" w:customStyle="1" w:styleId="a7">
    <w:name w:val="Символ концевой сноски"/>
    <w:qFormat/>
  </w:style>
  <w:style w:type="paragraph" w:customStyle="1" w:styleId="a8">
    <w:name w:val="Заголовок"/>
    <w:basedOn w:val="a"/>
    <w:next w:val="a9"/>
    <w:qFormat/>
    <w:pPr>
      <w:keepNext/>
      <w:spacing w:before="240" w:after="120"/>
    </w:pPr>
    <w:rPr>
      <w:rFonts w:ascii="Arial" w:eastAsia="Microsoft YaHei" w:hAnsi="Arial"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rsid w:val="009314A1"/>
    <w:pPr>
      <w:keepNext/>
      <w:keepLines/>
      <w:spacing w:after="60" w:line="276" w:lineRule="auto"/>
    </w:pPr>
    <w:rPr>
      <w:rFonts w:ascii="Arial" w:eastAsia="Arial" w:hAnsi="Arial" w:cs="Arial"/>
      <w:color w:val="000000"/>
      <w:sz w:val="52"/>
      <w:szCs w:val="52"/>
      <w:lang w:val="ru" w:eastAsia="ru-RU"/>
    </w:rPr>
  </w:style>
  <w:style w:type="paragraph" w:styleId="ae">
    <w:name w:val="Normal (Web)"/>
    <w:basedOn w:val="a"/>
    <w:uiPriority w:val="99"/>
    <w:semiHidden/>
    <w:unhideWhenUsed/>
    <w:qFormat/>
    <w:rsid w:val="002D0C9B"/>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footnote text"/>
    <w:basedOn w:val="a"/>
  </w:style>
  <w:style w:type="table" w:styleId="af0">
    <w:name w:val="Table Grid"/>
    <w:basedOn w:val="a1"/>
    <w:uiPriority w:val="39"/>
    <w:rsid w:val="008F3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5D5AA7"/>
    <w:rPr>
      <w:color w:val="0000FF"/>
      <w:u w:val="single"/>
    </w:rPr>
  </w:style>
  <w:style w:type="character" w:styleId="af2">
    <w:name w:val="Emphasis"/>
    <w:basedOn w:val="a0"/>
    <w:uiPriority w:val="20"/>
    <w:qFormat/>
    <w:rsid w:val="00023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eskbell" TargetMode="External"/><Relationship Id="rId13" Type="http://schemas.openxmlformats.org/officeDocument/2006/relationships/hyperlink" Target="https://www.e-unwto.org/doi/pdf/10.18111/9789284419029" TargetMode="External"/><Relationship Id="rId3" Type="http://schemas.openxmlformats.org/officeDocument/2006/relationships/settings" Target="settings.xml"/><Relationship Id="rId7" Type="http://schemas.openxmlformats.org/officeDocument/2006/relationships/hyperlink" Target="https://itunes.apple.com/app/deskbell/id1012966528" TargetMode="External"/><Relationship Id="rId12" Type="http://schemas.openxmlformats.org/officeDocument/2006/relationships/hyperlink" Target="http://app.deskbellserv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deskbellservi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eskbellservice.com/" TargetMode="External"/><Relationship Id="rId4" Type="http://schemas.openxmlformats.org/officeDocument/2006/relationships/webSettings" Target="webSettings.xml"/><Relationship Id="rId9" Type="http://schemas.openxmlformats.org/officeDocument/2006/relationships/hyperlink" Target="https://deskbellservice.com/" TargetMode="External"/><Relationship Id="rId14" Type="http://schemas.openxmlformats.org/officeDocument/2006/relationships/hyperlink" Target="https://www.e-unwto.org/doi/pdf/10.18111/9789284419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22</Pages>
  <Words>40035</Words>
  <Characters>22821</Characters>
  <Application>Microsoft Office Word</Application>
  <DocSecurity>0</DocSecurity>
  <Lines>190</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Tryhin Fedor</dc:creator>
  <dc:description/>
  <cp:lastModifiedBy>Настенька</cp:lastModifiedBy>
  <cp:revision>115</cp:revision>
  <dcterms:created xsi:type="dcterms:W3CDTF">2018-02-08T14:12:00Z</dcterms:created>
  <dcterms:modified xsi:type="dcterms:W3CDTF">2018-02-22T11:26:00Z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