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AA" w:rsidRPr="003578AA" w:rsidRDefault="00C8408F" w:rsidP="003578AA">
      <w:pP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             </w:t>
      </w:r>
      <w:r w:rsidR="003578AA" w:rsidRPr="003578AA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Федеральное государственное образовательное учреждение высшего образования</w:t>
      </w:r>
    </w:p>
    <w:p w:rsidR="003578AA" w:rsidRPr="003578AA" w:rsidRDefault="003578AA" w:rsidP="003578A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578AA">
        <w:rPr>
          <w:rFonts w:ascii="Times New Roman" w:eastAsia="Times New Roman" w:hAnsi="Times New Roman" w:cs="Times New Roman"/>
          <w:b/>
          <w:bCs/>
          <w:lang w:eastAsia="ru-RU"/>
        </w:rPr>
        <w:t>«Вологодский государственный университет»</w:t>
      </w:r>
    </w:p>
    <w:p w:rsidR="003578AA" w:rsidRPr="003578AA" w:rsidRDefault="003578AA" w:rsidP="003578AA">
      <w:pPr>
        <w:spacing w:after="0" w:line="360" w:lineRule="auto"/>
        <w:ind w:left="360" w:right="62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578AA" w:rsidRPr="003578AA" w:rsidRDefault="003578AA" w:rsidP="003578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8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Факультет промышленного менеджмента и инновационных технологий</w:t>
      </w:r>
    </w:p>
    <w:p w:rsidR="003578AA" w:rsidRPr="003578AA" w:rsidRDefault="003578AA" w:rsidP="003578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A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факультета)</w:t>
      </w:r>
      <w:r w:rsidRPr="0035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8AA" w:rsidRPr="003578AA" w:rsidRDefault="003578AA" w:rsidP="003578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8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Кафедра «Автомобили и автомобильное хозяйство»</w:t>
      </w:r>
    </w:p>
    <w:p w:rsidR="003578AA" w:rsidRPr="003578AA" w:rsidRDefault="003578AA" w:rsidP="003578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8A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кафедры)</w:t>
      </w:r>
    </w:p>
    <w:p w:rsidR="003578AA" w:rsidRPr="003578AA" w:rsidRDefault="003578AA" w:rsidP="003578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8AA" w:rsidRPr="003578AA" w:rsidRDefault="003578AA" w:rsidP="003578AA">
      <w:pPr>
        <w:spacing w:after="0" w:line="360" w:lineRule="auto"/>
        <w:ind w:left="360" w:right="62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578AA" w:rsidRPr="003578AA" w:rsidRDefault="003578AA" w:rsidP="003578AA">
      <w:pPr>
        <w:spacing w:after="0" w:line="360" w:lineRule="auto"/>
        <w:ind w:left="360" w:right="62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578AA" w:rsidRPr="003578AA" w:rsidRDefault="003578AA" w:rsidP="003578AA">
      <w:pPr>
        <w:shd w:val="clear" w:color="auto" w:fill="FFFFFF"/>
        <w:spacing w:after="0" w:line="360" w:lineRule="auto"/>
        <w:ind w:left="360" w:right="626"/>
        <w:jc w:val="center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3578AA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lang w:eastAsia="ru-RU"/>
        </w:rPr>
        <w:t>КУРСОВОЙ ПРОЕКТ</w:t>
      </w:r>
      <w:r w:rsidRPr="003578A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</w:t>
      </w:r>
    </w:p>
    <w:p w:rsidR="003578AA" w:rsidRPr="003578AA" w:rsidRDefault="003578AA" w:rsidP="003578AA">
      <w:pPr>
        <w:spacing w:after="0" w:line="360" w:lineRule="auto"/>
        <w:ind w:left="360" w:right="626"/>
        <w:jc w:val="center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3578AA" w:rsidRPr="003578AA" w:rsidRDefault="003578AA" w:rsidP="003578AA">
      <w:pPr>
        <w:tabs>
          <w:tab w:val="left" w:pos="1276"/>
        </w:tabs>
        <w:spacing w:after="0" w:line="360" w:lineRule="auto"/>
        <w:ind w:left="360" w:right="626" w:hanging="7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578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Дисциплина: </w:t>
      </w:r>
      <w:r w:rsidRPr="003578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«Технология ТО и ремонта автомобилей»</w:t>
      </w:r>
    </w:p>
    <w:p w:rsidR="003578AA" w:rsidRPr="003578AA" w:rsidRDefault="003578AA" w:rsidP="003578AA">
      <w:pPr>
        <w:spacing w:after="0" w:line="360" w:lineRule="auto"/>
        <w:ind w:left="360" w:right="626" w:hanging="7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578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Шифр работы  </w:t>
      </w:r>
      <w:r w:rsidRPr="003578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КП 23.03.03.12.000.2017</w:t>
      </w:r>
    </w:p>
    <w:p w:rsidR="003578AA" w:rsidRPr="003578AA" w:rsidRDefault="003578AA" w:rsidP="003578AA">
      <w:pPr>
        <w:spacing w:after="0" w:line="360" w:lineRule="auto"/>
        <w:ind w:left="360" w:right="626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3578AA" w:rsidRPr="003578AA" w:rsidRDefault="003578AA" w:rsidP="003578AA">
      <w:pPr>
        <w:spacing w:after="0" w:line="360" w:lineRule="auto"/>
        <w:ind w:left="360" w:right="62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9529" w:type="dxa"/>
        <w:tblInd w:w="2" w:type="dxa"/>
        <w:tblLook w:val="00A0" w:firstRow="1" w:lastRow="0" w:firstColumn="1" w:lastColumn="0" w:noHBand="0" w:noVBand="0"/>
      </w:tblPr>
      <w:tblGrid>
        <w:gridCol w:w="3576"/>
        <w:gridCol w:w="5953"/>
      </w:tblGrid>
      <w:tr w:rsidR="003578AA" w:rsidRPr="003578AA" w:rsidTr="003578AA">
        <w:tc>
          <w:tcPr>
            <w:tcW w:w="3576" w:type="dxa"/>
          </w:tcPr>
          <w:p w:rsidR="003578AA" w:rsidRPr="003578AA" w:rsidRDefault="003578AA" w:rsidP="003578AA">
            <w:pPr>
              <w:spacing w:after="0" w:line="360" w:lineRule="auto"/>
              <w:ind w:right="62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953" w:type="dxa"/>
          </w:tcPr>
          <w:p w:rsidR="003578AA" w:rsidRPr="003578AA" w:rsidRDefault="003578AA" w:rsidP="003578AA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 xml:space="preserve">доцент, к.т.н. </w:t>
            </w:r>
            <w:proofErr w:type="spellStart"/>
            <w:r w:rsidRPr="003578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>Пикалев</w:t>
            </w:r>
            <w:proofErr w:type="spellEnd"/>
            <w:r w:rsidRPr="003578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lang w:eastAsia="ru-RU"/>
              </w:rPr>
              <w:t xml:space="preserve"> О.Н.</w:t>
            </w:r>
          </w:p>
          <w:p w:rsidR="003578AA" w:rsidRPr="003578AA" w:rsidRDefault="003578AA" w:rsidP="003578AA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3578AA" w:rsidRPr="003578AA" w:rsidTr="003578AA">
        <w:tc>
          <w:tcPr>
            <w:tcW w:w="3576" w:type="dxa"/>
          </w:tcPr>
          <w:p w:rsidR="003578AA" w:rsidRPr="003578AA" w:rsidRDefault="003578AA" w:rsidP="003578AA">
            <w:pPr>
              <w:spacing w:after="0" w:line="360" w:lineRule="auto"/>
              <w:ind w:right="62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Выполнил (а) студент</w:t>
            </w:r>
          </w:p>
        </w:tc>
        <w:tc>
          <w:tcPr>
            <w:tcW w:w="5953" w:type="dxa"/>
          </w:tcPr>
          <w:p w:rsidR="003578AA" w:rsidRPr="003578AA" w:rsidRDefault="003578AA" w:rsidP="003578AA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ru-RU"/>
              </w:rPr>
              <w:t>Суслов Р.А.</w:t>
            </w:r>
          </w:p>
          <w:p w:rsidR="003578AA" w:rsidRPr="003578AA" w:rsidRDefault="003578AA" w:rsidP="003578AA">
            <w:pPr>
              <w:spacing w:after="0" w:line="360" w:lineRule="auto"/>
              <w:ind w:right="62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t>(Ф.И.О)</w:t>
            </w:r>
          </w:p>
        </w:tc>
      </w:tr>
      <w:tr w:rsidR="003578AA" w:rsidRPr="003578AA" w:rsidTr="003578AA">
        <w:tc>
          <w:tcPr>
            <w:tcW w:w="3576" w:type="dxa"/>
          </w:tcPr>
          <w:p w:rsidR="003578AA" w:rsidRPr="003578AA" w:rsidRDefault="003578AA" w:rsidP="003578AA">
            <w:pPr>
              <w:spacing w:after="0" w:line="360" w:lineRule="auto"/>
              <w:ind w:right="62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5953" w:type="dxa"/>
          </w:tcPr>
          <w:p w:rsidR="003578AA" w:rsidRPr="003578AA" w:rsidRDefault="003578AA" w:rsidP="003578A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_________</w:t>
            </w: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ru-RU"/>
              </w:rPr>
              <w:t>МАС-41, 4 курс</w:t>
            </w: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</w:t>
            </w:r>
          </w:p>
        </w:tc>
      </w:tr>
      <w:tr w:rsidR="003578AA" w:rsidRPr="003578AA" w:rsidTr="003578AA">
        <w:tc>
          <w:tcPr>
            <w:tcW w:w="3576" w:type="dxa"/>
          </w:tcPr>
          <w:p w:rsidR="003578AA" w:rsidRPr="003578AA" w:rsidRDefault="003578AA" w:rsidP="003578AA">
            <w:pPr>
              <w:spacing w:after="0" w:line="360" w:lineRule="auto"/>
              <w:ind w:right="62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Дата сдачи </w:t>
            </w:r>
          </w:p>
        </w:tc>
        <w:tc>
          <w:tcPr>
            <w:tcW w:w="5953" w:type="dxa"/>
          </w:tcPr>
          <w:p w:rsidR="003578AA" w:rsidRPr="003578AA" w:rsidRDefault="003578AA" w:rsidP="003578AA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            _____________________________________</w:t>
            </w:r>
          </w:p>
          <w:p w:rsidR="003578AA" w:rsidRPr="003578AA" w:rsidRDefault="003578AA" w:rsidP="003578AA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8AA" w:rsidRPr="003578AA" w:rsidTr="003578AA">
        <w:tc>
          <w:tcPr>
            <w:tcW w:w="3576" w:type="dxa"/>
          </w:tcPr>
          <w:p w:rsidR="003578AA" w:rsidRPr="003578AA" w:rsidRDefault="003578AA" w:rsidP="003578AA">
            <w:pPr>
              <w:spacing w:after="0" w:line="360" w:lineRule="auto"/>
              <w:ind w:left="5580" w:right="99" w:hanging="558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Дата защиты</w:t>
            </w:r>
          </w:p>
          <w:p w:rsidR="003578AA" w:rsidRPr="003578AA" w:rsidRDefault="003578AA" w:rsidP="003578AA">
            <w:pPr>
              <w:spacing w:after="0" w:line="360" w:lineRule="auto"/>
              <w:ind w:left="5580" w:right="99" w:hanging="558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Оценка по защите</w:t>
            </w:r>
          </w:p>
          <w:p w:rsidR="003578AA" w:rsidRPr="003578AA" w:rsidRDefault="003578AA" w:rsidP="003578AA">
            <w:pPr>
              <w:spacing w:after="0" w:line="360" w:lineRule="auto"/>
              <w:ind w:right="62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578AA" w:rsidRPr="003578AA" w:rsidRDefault="003578AA" w:rsidP="003578AA">
            <w:pPr>
              <w:spacing w:after="0" w:line="360" w:lineRule="auto"/>
              <w:ind w:right="626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    _____________________________________</w:t>
            </w:r>
          </w:p>
          <w:p w:rsidR="003578AA" w:rsidRPr="003578AA" w:rsidRDefault="003578AA" w:rsidP="003578AA">
            <w:pPr>
              <w:spacing w:after="0" w:line="240" w:lineRule="auto"/>
              <w:ind w:right="62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            _____________________________________</w:t>
            </w:r>
          </w:p>
          <w:p w:rsidR="003578AA" w:rsidRPr="003578AA" w:rsidRDefault="003578AA" w:rsidP="003578AA">
            <w:pPr>
              <w:tabs>
                <w:tab w:val="left" w:pos="5640"/>
              </w:tabs>
              <w:spacing w:after="0" w:line="240" w:lineRule="auto"/>
              <w:ind w:left="360" w:right="9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3578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t>(подпись преподавателя)</w:t>
            </w:r>
          </w:p>
        </w:tc>
      </w:tr>
    </w:tbl>
    <w:p w:rsidR="003578AA" w:rsidRPr="003578AA" w:rsidRDefault="003578AA" w:rsidP="003578AA">
      <w:pPr>
        <w:spacing w:after="0" w:line="360" w:lineRule="auto"/>
        <w:ind w:left="360" w:right="62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3578AA" w:rsidRPr="003578AA" w:rsidRDefault="003578AA" w:rsidP="003578AA">
      <w:pPr>
        <w:spacing w:after="0" w:line="360" w:lineRule="auto"/>
        <w:ind w:left="360" w:right="6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3578AA" w:rsidRPr="003578AA" w:rsidRDefault="003578AA" w:rsidP="003578AA">
      <w:pPr>
        <w:spacing w:after="0" w:line="360" w:lineRule="auto"/>
        <w:ind w:left="360" w:right="6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3578AA" w:rsidRDefault="003578AA" w:rsidP="003578AA">
      <w:pPr>
        <w:spacing w:after="0" w:line="360" w:lineRule="auto"/>
        <w:ind w:right="626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3578AA" w:rsidRDefault="003578AA" w:rsidP="003578AA">
      <w:pPr>
        <w:spacing w:after="0" w:line="360" w:lineRule="auto"/>
        <w:ind w:right="626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3578AA" w:rsidRDefault="003578AA" w:rsidP="003578AA">
      <w:pPr>
        <w:spacing w:after="0" w:line="360" w:lineRule="auto"/>
        <w:ind w:right="626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3578AA" w:rsidRDefault="003578AA" w:rsidP="003578AA">
      <w:pPr>
        <w:spacing w:after="0" w:line="360" w:lineRule="auto"/>
        <w:ind w:right="626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3578AA" w:rsidRDefault="003578AA" w:rsidP="003578AA">
      <w:pPr>
        <w:spacing w:after="0" w:line="360" w:lineRule="auto"/>
        <w:ind w:right="626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3578AA" w:rsidRDefault="003578AA" w:rsidP="003578AA">
      <w:pPr>
        <w:spacing w:after="0" w:line="360" w:lineRule="auto"/>
        <w:ind w:right="62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                                             </w:t>
      </w:r>
      <w:r w:rsidRPr="003578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Вологда</w:t>
      </w:r>
    </w:p>
    <w:p w:rsidR="003578AA" w:rsidRDefault="003578AA" w:rsidP="003578AA">
      <w:pPr>
        <w:spacing w:after="0" w:line="360" w:lineRule="auto"/>
        <w:ind w:right="626"/>
        <w:jc w:val="center"/>
        <w:rPr>
          <w:rFonts w:ascii="Times New Roman" w:eastAsia="Calibri" w:hAnsi="Times New Roman" w:cs="Times New Roman"/>
          <w:color w:val="252525"/>
          <w:sz w:val="28"/>
          <w:szCs w:val="28"/>
        </w:rPr>
      </w:pPr>
      <w:r w:rsidRPr="003578AA">
        <w:rPr>
          <w:rFonts w:ascii="Times New Roman" w:eastAsia="Calibri" w:hAnsi="Times New Roman" w:cs="Times New Roman"/>
          <w:color w:val="252525"/>
          <w:sz w:val="28"/>
          <w:szCs w:val="28"/>
        </w:rPr>
        <w:t>2017 г.</w:t>
      </w:r>
    </w:p>
    <w:p w:rsidR="00A96E53" w:rsidRDefault="00A96E53" w:rsidP="00A96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</w:t>
      </w:r>
      <w:bookmarkStart w:id="0" w:name="_GoBack"/>
      <w:bookmarkEnd w:id="0"/>
      <w:r w:rsidRPr="00A96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2D0127" w:rsidRDefault="002D0127" w:rsidP="00A96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127" w:rsidRDefault="002D0127" w:rsidP="00A96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9159"/>
        <w:gridCol w:w="501"/>
      </w:tblGrid>
      <w:tr w:rsidR="00A96E53" w:rsidTr="00D167E6">
        <w:trPr>
          <w:trHeight w:val="452"/>
        </w:trPr>
        <w:tc>
          <w:tcPr>
            <w:tcW w:w="9159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01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96E53" w:rsidTr="00D167E6">
        <w:trPr>
          <w:trHeight w:val="855"/>
        </w:trPr>
        <w:tc>
          <w:tcPr>
            <w:tcW w:w="9159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КРАТКАЯ ТЕХНИЧЕСКАЯ ХАРАКТЕРИСТИКА И УСТРОЙСТВО АВТОМОБИЛЯ ВАЗ-2170</w:t>
            </w:r>
          </w:p>
        </w:tc>
        <w:tc>
          <w:tcPr>
            <w:tcW w:w="501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96E53" w:rsidTr="00D167E6">
        <w:trPr>
          <w:trHeight w:val="1030"/>
        </w:trPr>
        <w:tc>
          <w:tcPr>
            <w:tcW w:w="9159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СТАТИЧЕСКОЕ ИССЛЕДОВАНИЕ ФАКТИЧЕСКОЙ ТРУДОЁМКОСТИ И СОСТАВА РАБОТ ПО РЕМОНТУ ПОДВЕСКИ АВТОМОБИЛЯ ВАЗ-2170</w:t>
            </w:r>
          </w:p>
        </w:tc>
        <w:tc>
          <w:tcPr>
            <w:tcW w:w="501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96E53" w:rsidTr="00D167E6">
        <w:trPr>
          <w:trHeight w:val="527"/>
        </w:trPr>
        <w:tc>
          <w:tcPr>
            <w:tcW w:w="9159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2.1 Исходные данные</w:t>
            </w:r>
          </w:p>
        </w:tc>
        <w:tc>
          <w:tcPr>
            <w:tcW w:w="501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96E53" w:rsidTr="00D167E6">
        <w:trPr>
          <w:trHeight w:val="846"/>
        </w:trPr>
        <w:tc>
          <w:tcPr>
            <w:tcW w:w="9159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2.2 Определение закона периодичности </w:t>
            </w:r>
            <w:proofErr w:type="gramStart"/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завершённых испытаниях </w:t>
            </w:r>
          </w:p>
        </w:tc>
        <w:tc>
          <w:tcPr>
            <w:tcW w:w="501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96E53" w:rsidTr="00D167E6">
        <w:trPr>
          <w:trHeight w:val="943"/>
        </w:trPr>
        <w:tc>
          <w:tcPr>
            <w:tcW w:w="9159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2.3 Исследование </w:t>
            </w:r>
            <w:proofErr w:type="gramStart"/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вероятности возникновения неисправностей состава работ</w:t>
            </w:r>
            <w:proofErr w:type="gramEnd"/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сопутствующему текущему ремонту</w:t>
            </w:r>
          </w:p>
        </w:tc>
        <w:tc>
          <w:tcPr>
            <w:tcW w:w="501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A96E53" w:rsidTr="00F92FFD">
        <w:trPr>
          <w:trHeight w:val="838"/>
        </w:trPr>
        <w:tc>
          <w:tcPr>
            <w:tcW w:w="9159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РАЗРАБОТКА ТЕХНОЛОГИЧЕСКОГО ПРОЦЕССА РЕМОНТ ПЕРЕДНЕЙ ПОДВЕСКИ ВАЗ-2170</w:t>
            </w:r>
          </w:p>
        </w:tc>
        <w:tc>
          <w:tcPr>
            <w:tcW w:w="501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A96E53" w:rsidTr="00D167E6">
        <w:trPr>
          <w:trHeight w:val="771"/>
        </w:trPr>
        <w:tc>
          <w:tcPr>
            <w:tcW w:w="9159" w:type="dxa"/>
          </w:tcPr>
          <w:p w:rsidR="00A96E53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3.1 Организация технологических процессов ТО и </w:t>
            </w:r>
            <w:proofErr w:type="gramStart"/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легковых автомобилей</w:t>
            </w:r>
          </w:p>
        </w:tc>
        <w:tc>
          <w:tcPr>
            <w:tcW w:w="501" w:type="dxa"/>
          </w:tcPr>
          <w:p w:rsidR="003C689B" w:rsidRPr="002D0127" w:rsidRDefault="00A96E53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3C689B" w:rsidTr="003C689B">
        <w:trPr>
          <w:trHeight w:val="569"/>
        </w:trPr>
        <w:tc>
          <w:tcPr>
            <w:tcW w:w="9159" w:type="dxa"/>
          </w:tcPr>
          <w:p w:rsidR="003C689B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985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3.2 Устройство передней подвески</w:t>
            </w:r>
          </w:p>
        </w:tc>
        <w:tc>
          <w:tcPr>
            <w:tcW w:w="501" w:type="dxa"/>
          </w:tcPr>
          <w:p w:rsidR="003C689B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A96E53" w:rsidTr="00D167E6">
        <w:trPr>
          <w:trHeight w:val="569"/>
        </w:trPr>
        <w:tc>
          <w:tcPr>
            <w:tcW w:w="9159" w:type="dxa"/>
          </w:tcPr>
          <w:p w:rsidR="00A96E53" w:rsidRPr="002D0127" w:rsidRDefault="00A96E53" w:rsidP="009859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985949" w:rsidRPr="00985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 Возможные неисправности передней подвески</w:t>
            </w:r>
          </w:p>
        </w:tc>
        <w:tc>
          <w:tcPr>
            <w:tcW w:w="501" w:type="dxa"/>
          </w:tcPr>
          <w:p w:rsidR="00A96E53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2D0127" w:rsidTr="00D167E6">
        <w:trPr>
          <w:trHeight w:val="577"/>
        </w:trPr>
        <w:tc>
          <w:tcPr>
            <w:tcW w:w="9159" w:type="dxa"/>
          </w:tcPr>
          <w:p w:rsidR="002D0127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985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 Используемые эксплуатационные материалы</w:t>
            </w:r>
          </w:p>
        </w:tc>
        <w:tc>
          <w:tcPr>
            <w:tcW w:w="501" w:type="dxa"/>
          </w:tcPr>
          <w:p w:rsidR="002D0127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2D0127" w:rsidTr="00D167E6">
        <w:trPr>
          <w:trHeight w:val="583"/>
        </w:trPr>
        <w:tc>
          <w:tcPr>
            <w:tcW w:w="9159" w:type="dxa"/>
          </w:tcPr>
          <w:p w:rsidR="002D0127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3.5 Ремонт шаровой опоры</w:t>
            </w:r>
          </w:p>
        </w:tc>
        <w:tc>
          <w:tcPr>
            <w:tcW w:w="501" w:type="dxa"/>
          </w:tcPr>
          <w:p w:rsidR="002D0127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2D0127" w:rsidTr="00F92FFD">
        <w:trPr>
          <w:trHeight w:val="1035"/>
        </w:trPr>
        <w:tc>
          <w:tcPr>
            <w:tcW w:w="9159" w:type="dxa"/>
          </w:tcPr>
          <w:p w:rsidR="002D0127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3.6</w:t>
            </w:r>
            <w:r w:rsidR="002D0127"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Техническое нормирование трудоёмкости </w:t>
            </w:r>
            <w:proofErr w:type="gramStart"/>
            <w:r w:rsidR="002D0127"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  <w:r w:rsidR="002D0127"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передней подвески ВАЗ-2170</w:t>
            </w:r>
          </w:p>
        </w:tc>
        <w:tc>
          <w:tcPr>
            <w:tcW w:w="501" w:type="dxa"/>
          </w:tcPr>
          <w:p w:rsidR="002D0127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2D0127" w:rsidTr="00F92FFD">
        <w:trPr>
          <w:trHeight w:val="540"/>
        </w:trPr>
        <w:tc>
          <w:tcPr>
            <w:tcW w:w="9159" w:type="dxa"/>
          </w:tcPr>
          <w:p w:rsidR="002D0127" w:rsidRPr="002D0127" w:rsidRDefault="002D0127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01" w:type="dxa"/>
          </w:tcPr>
          <w:p w:rsidR="002D0127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2D0127" w:rsidTr="00F92FFD">
        <w:trPr>
          <w:trHeight w:val="659"/>
        </w:trPr>
        <w:tc>
          <w:tcPr>
            <w:tcW w:w="9159" w:type="dxa"/>
          </w:tcPr>
          <w:p w:rsidR="002D0127" w:rsidRPr="002D0127" w:rsidRDefault="002D0127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501" w:type="dxa"/>
          </w:tcPr>
          <w:p w:rsidR="002D0127" w:rsidRPr="002D0127" w:rsidRDefault="00985949" w:rsidP="00A96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</w:tbl>
    <w:p w:rsidR="00AD7C9F" w:rsidRDefault="003578AA" w:rsidP="00A9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7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AD7C9F" w:rsidRPr="00AD7C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</w:t>
      </w:r>
      <w:r w:rsidR="00AD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E5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D7C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D7C9F" w:rsidRPr="00AD7C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E606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D7C9F" w:rsidRPr="00AD7C9F">
        <w:rPr>
          <w:rFonts w:ascii="Times New Roman" w:eastAsia="Calibri" w:hAnsi="Times New Roman" w:cs="Times New Roman"/>
          <w:sz w:val="28"/>
          <w:szCs w:val="28"/>
        </w:rPr>
        <w:t xml:space="preserve"> ВВЕДЕНИЕ</w:t>
      </w:r>
    </w:p>
    <w:p w:rsidR="00F92FFD" w:rsidRPr="00AD7C9F" w:rsidRDefault="00F92FFD" w:rsidP="00A9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C9F" w:rsidRPr="00AD7C9F" w:rsidRDefault="00AD7C9F" w:rsidP="00AD7C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C9F">
        <w:rPr>
          <w:rFonts w:ascii="Times New Roman" w:eastAsia="Calibri" w:hAnsi="Times New Roman" w:cs="Times New Roman"/>
          <w:sz w:val="28"/>
          <w:szCs w:val="28"/>
        </w:rPr>
        <w:t xml:space="preserve">Автомобильный транспорт развивается качественно и количественно бурными темпами. В настоящее время ежегодный прирост мирового парка автомобилей равен 30-32 млн. единиц, а его численность - более 400 млн. единиц. Каждые четыре из пяти автомобилей общего мирового парка </w:t>
      </w:r>
      <w:proofErr w:type="gramStart"/>
      <w:r w:rsidRPr="00AD7C9F">
        <w:rPr>
          <w:rFonts w:ascii="Times New Roman" w:eastAsia="Calibri" w:hAnsi="Times New Roman" w:cs="Times New Roman"/>
          <w:sz w:val="28"/>
          <w:szCs w:val="28"/>
        </w:rPr>
        <w:t>-л</w:t>
      </w:r>
      <w:proofErr w:type="gramEnd"/>
      <w:r w:rsidRPr="00AD7C9F">
        <w:rPr>
          <w:rFonts w:ascii="Times New Roman" w:eastAsia="Calibri" w:hAnsi="Times New Roman" w:cs="Times New Roman"/>
          <w:sz w:val="28"/>
          <w:szCs w:val="28"/>
        </w:rPr>
        <w:t>егковые и на их долю приходится более 60% пассажиров, перевозимых всеми видами транспорта.</w:t>
      </w:r>
    </w:p>
    <w:p w:rsidR="00AD7C9F" w:rsidRPr="00AD7C9F" w:rsidRDefault="00AD7C9F" w:rsidP="00AD7C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C9F">
        <w:rPr>
          <w:rFonts w:ascii="Times New Roman" w:eastAsia="Calibri" w:hAnsi="Times New Roman" w:cs="Times New Roman"/>
          <w:sz w:val="28"/>
          <w:szCs w:val="28"/>
        </w:rPr>
        <w:t>Однако достижение высоких эксплуатационно-технических свойств автомобилей связано с некоторым общим усложнением их конструкции, что предъявляет более высокие требования к организации и уровню эксплуатации. Именно этим обусловлена перестройка системы технического обслуживания автомобилей, развитие сети фирменного обслуживания и централизованного ремонта наиболее сложных агрегатов на заводах Российской Федерации.</w:t>
      </w:r>
    </w:p>
    <w:p w:rsidR="00AD7C9F" w:rsidRDefault="00AD7C9F">
      <w:pPr>
        <w:rPr>
          <w:rFonts w:ascii="Times New Roman" w:eastAsia="Calibri" w:hAnsi="Times New Roman" w:cs="Times New Roman"/>
          <w:color w:val="252525"/>
          <w:sz w:val="28"/>
          <w:szCs w:val="28"/>
        </w:rPr>
      </w:pPr>
    </w:p>
    <w:p w:rsidR="009C30B4" w:rsidRPr="00AD7C9F" w:rsidRDefault="00AD7C9F" w:rsidP="00AD7C9F">
      <w:pPr>
        <w:rPr>
          <w:rFonts w:ascii="Times New Roman" w:eastAsia="Calibri" w:hAnsi="Times New Roman" w:cs="Times New Roman"/>
          <w:color w:val="252525"/>
          <w:sz w:val="28"/>
          <w:szCs w:val="28"/>
        </w:rPr>
      </w:pPr>
      <w:r>
        <w:rPr>
          <w:rFonts w:ascii="Times New Roman" w:eastAsia="Calibri" w:hAnsi="Times New Roman" w:cs="Times New Roman"/>
          <w:color w:val="252525"/>
          <w:sz w:val="28"/>
          <w:szCs w:val="28"/>
        </w:rPr>
        <w:br w:type="page"/>
      </w:r>
    </w:p>
    <w:p w:rsidR="00DF645A" w:rsidRPr="003578AA" w:rsidRDefault="003578AA" w:rsidP="003578AA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230C3D" w:rsidRPr="003578AA">
        <w:rPr>
          <w:rFonts w:ascii="Times New Roman" w:hAnsi="Times New Roman" w:cs="Times New Roman"/>
          <w:color w:val="000000"/>
          <w:sz w:val="28"/>
          <w:szCs w:val="28"/>
        </w:rPr>
        <w:t xml:space="preserve">КРАТКАЯ ТЕХНИЧЕСКАЯ ХАРАКТЕРИСТИКА И УСТРОЙСТВО   </w:t>
      </w:r>
    </w:p>
    <w:p w:rsidR="00230C3D" w:rsidRDefault="00230C3D" w:rsidP="00230C3D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1742">
        <w:rPr>
          <w:rFonts w:ascii="Times New Roman" w:hAnsi="Times New Roman" w:cs="Times New Roman"/>
          <w:sz w:val="28"/>
          <w:szCs w:val="28"/>
        </w:rPr>
        <w:t xml:space="preserve">         АВТОМОБИЛЯ  ВАЗ – 2170</w:t>
      </w:r>
    </w:p>
    <w:p w:rsidR="00230C3D" w:rsidRDefault="00230C3D" w:rsidP="00230C3D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230C3D" w:rsidRPr="00230C3D" w:rsidRDefault="00230C3D" w:rsidP="00230C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3D">
        <w:rPr>
          <w:rFonts w:ascii="Times New Roman" w:hAnsi="Times New Roman" w:cs="Times New Roman"/>
          <w:sz w:val="28"/>
          <w:szCs w:val="28"/>
        </w:rPr>
        <w:t xml:space="preserve">Автомобиль малого класса ВАЗ-2170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Priora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четырехдверным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кузовом типа седан (по международной классификации класс С) предназначен для эксплуатации при температуре окружающего воздуха от –40 до +50</w:t>
      </w:r>
      <w:proofErr w:type="gramStart"/>
      <w:r w:rsidRPr="00230C3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30C3D">
        <w:rPr>
          <w:rFonts w:ascii="Times New Roman" w:hAnsi="Times New Roman" w:cs="Times New Roman"/>
          <w:sz w:val="28"/>
          <w:szCs w:val="28"/>
        </w:rPr>
        <w:t xml:space="preserve"> на дорогах общего пользования с твердым покрытием.</w:t>
      </w:r>
    </w:p>
    <w:p w:rsidR="00230C3D" w:rsidRPr="00230C3D" w:rsidRDefault="00230C3D" w:rsidP="00230C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3D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Priora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оснащают расположенным поперек моторного отсека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инжекторным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16-клапанным двигателем мод. ВАЗ-21126-00 рабочим объемом 1,6 л. Двигатель оснащен системой распределенного впрыска топлива и каталитическим нейтрализатором отработавших газов, конструктивно выполненным в едином блоке с выпускн</w:t>
      </w:r>
      <w:r>
        <w:rPr>
          <w:rFonts w:ascii="Times New Roman" w:hAnsi="Times New Roman" w:cs="Times New Roman"/>
          <w:sz w:val="28"/>
          <w:szCs w:val="28"/>
        </w:rPr>
        <w:t>ым коллектором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катколлектор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30C3D" w:rsidRPr="00230C3D" w:rsidRDefault="00230C3D" w:rsidP="00230C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3D">
        <w:rPr>
          <w:rFonts w:ascii="Times New Roman" w:hAnsi="Times New Roman" w:cs="Times New Roman"/>
          <w:sz w:val="28"/>
          <w:szCs w:val="28"/>
        </w:rPr>
        <w:t>Кузов несущий, цельнометаллический, сварной конструкции, c навесными дверьми, передними крыльям</w:t>
      </w:r>
      <w:r>
        <w:rPr>
          <w:rFonts w:ascii="Times New Roman" w:hAnsi="Times New Roman" w:cs="Times New Roman"/>
          <w:sz w:val="28"/>
          <w:szCs w:val="28"/>
        </w:rPr>
        <w:t>и, капотом и крышкой багажника.</w:t>
      </w:r>
    </w:p>
    <w:p w:rsidR="00230C3D" w:rsidRPr="00230C3D" w:rsidRDefault="00230C3D" w:rsidP="00230C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3D">
        <w:rPr>
          <w:rFonts w:ascii="Times New Roman" w:hAnsi="Times New Roman" w:cs="Times New Roman"/>
          <w:sz w:val="28"/>
          <w:szCs w:val="28"/>
        </w:rPr>
        <w:t xml:space="preserve">Место водителя автомобиля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Priora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в штатной комплектации оборудовано подушкой безопасности, в вариантном исполнении — и подушкой безопасности переднего пассажира, а также передними ремнями безопасности с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преднатяжителями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и ограничителями нагрузки, что значительно уменьшает вероятность и тяжесть ранений головы и грудной клетки при дорожно-транспор</w:t>
      </w:r>
      <w:r>
        <w:rPr>
          <w:rFonts w:ascii="Times New Roman" w:hAnsi="Times New Roman" w:cs="Times New Roman"/>
          <w:sz w:val="28"/>
          <w:szCs w:val="28"/>
        </w:rPr>
        <w:t>тном происшествии.</w:t>
      </w:r>
    </w:p>
    <w:p w:rsidR="00230C3D" w:rsidRPr="00966743" w:rsidRDefault="00230C3D" w:rsidP="009667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3D">
        <w:rPr>
          <w:rFonts w:ascii="Times New Roman" w:hAnsi="Times New Roman" w:cs="Times New Roman"/>
          <w:sz w:val="28"/>
          <w:szCs w:val="28"/>
        </w:rPr>
        <w:t xml:space="preserve">Трансмиссия выполнена по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переднеприводной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схеме с приводами ведущих колес разной длины.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3D">
        <w:rPr>
          <w:rFonts w:ascii="Times New Roman" w:hAnsi="Times New Roman" w:cs="Times New Roman"/>
          <w:sz w:val="28"/>
          <w:szCs w:val="28"/>
        </w:rPr>
        <w:t xml:space="preserve">Передняя подвеска независимая, пружинная, со стабилизатором поперечной устойчивости, с гидравлическими амортизаторными стойками. Задняя подвеска полузависимая, рычажно-пружинная, с </w:t>
      </w:r>
      <w:r>
        <w:rPr>
          <w:rFonts w:ascii="Times New Roman" w:hAnsi="Times New Roman" w:cs="Times New Roman"/>
          <w:sz w:val="28"/>
          <w:szCs w:val="28"/>
        </w:rPr>
        <w:t>гидравлическими амортизаторами.</w:t>
      </w:r>
    </w:p>
    <w:p w:rsidR="00230C3D" w:rsidRPr="00230C3D" w:rsidRDefault="00966743" w:rsidP="009667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C3D" w:rsidRPr="00230C3D">
        <w:rPr>
          <w:rFonts w:ascii="Times New Roman" w:hAnsi="Times New Roman" w:cs="Times New Roman"/>
          <w:sz w:val="28"/>
          <w:szCs w:val="28"/>
        </w:rPr>
        <w:t>Тормозные механизмы передних колес дисковые, с плавающей с</w:t>
      </w:r>
      <w:r w:rsidR="00230C3D">
        <w:rPr>
          <w:rFonts w:ascii="Times New Roman" w:hAnsi="Times New Roman" w:cs="Times New Roman"/>
          <w:sz w:val="28"/>
          <w:szCs w:val="28"/>
        </w:rPr>
        <w:t>кобой, задних колес барабанные.</w:t>
      </w:r>
      <w:r w:rsidR="00AE6066">
        <w:rPr>
          <w:rFonts w:ascii="Times New Roman" w:hAnsi="Times New Roman" w:cs="Times New Roman"/>
          <w:sz w:val="28"/>
          <w:szCs w:val="28"/>
        </w:rPr>
        <w:t xml:space="preserve"> </w:t>
      </w:r>
      <w:r w:rsidR="00230C3D" w:rsidRPr="00230C3D">
        <w:rPr>
          <w:rFonts w:ascii="Times New Roman" w:hAnsi="Times New Roman" w:cs="Times New Roman"/>
          <w:sz w:val="28"/>
          <w:szCs w:val="28"/>
        </w:rPr>
        <w:t xml:space="preserve">В вариантном исполнении автомобили </w:t>
      </w:r>
      <w:proofErr w:type="spellStart"/>
      <w:r w:rsidR="00230C3D" w:rsidRPr="00230C3D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="00230C3D" w:rsidRPr="0023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C3D" w:rsidRPr="00230C3D">
        <w:rPr>
          <w:rFonts w:ascii="Times New Roman" w:hAnsi="Times New Roman" w:cs="Times New Roman"/>
          <w:sz w:val="28"/>
          <w:szCs w:val="28"/>
        </w:rPr>
        <w:t>Priora</w:t>
      </w:r>
      <w:proofErr w:type="spellEnd"/>
      <w:r w:rsidR="00230C3D" w:rsidRPr="00230C3D">
        <w:rPr>
          <w:rFonts w:ascii="Times New Roman" w:hAnsi="Times New Roman" w:cs="Times New Roman"/>
          <w:sz w:val="28"/>
          <w:szCs w:val="28"/>
        </w:rPr>
        <w:t xml:space="preserve"> оснащают антиблокировочной системой тормозов, предотвращающей </w:t>
      </w:r>
      <w:r w:rsidR="00230C3D" w:rsidRPr="00230C3D">
        <w:rPr>
          <w:rFonts w:ascii="Times New Roman" w:hAnsi="Times New Roman" w:cs="Times New Roman"/>
          <w:sz w:val="28"/>
          <w:szCs w:val="28"/>
        </w:rPr>
        <w:lastRenderedPageBreak/>
        <w:t xml:space="preserve">блокировку </w:t>
      </w:r>
      <w:r w:rsidR="00230C3D">
        <w:rPr>
          <w:rFonts w:ascii="Times New Roman" w:hAnsi="Times New Roman" w:cs="Times New Roman"/>
          <w:sz w:val="28"/>
          <w:szCs w:val="28"/>
        </w:rPr>
        <w:t xml:space="preserve">колес </w:t>
      </w:r>
      <w:r w:rsidR="00230C3D" w:rsidRPr="00230C3D">
        <w:rPr>
          <w:rFonts w:ascii="Times New Roman" w:hAnsi="Times New Roman" w:cs="Times New Roman"/>
          <w:sz w:val="28"/>
          <w:szCs w:val="28"/>
        </w:rPr>
        <w:t>во время торможения и сохраняющей управля</w:t>
      </w:r>
      <w:r w:rsidR="00230C3D">
        <w:rPr>
          <w:rFonts w:ascii="Times New Roman" w:hAnsi="Times New Roman" w:cs="Times New Roman"/>
          <w:sz w:val="28"/>
          <w:szCs w:val="28"/>
        </w:rPr>
        <w:t>емость и курсовую устойчивость.</w:t>
      </w:r>
    </w:p>
    <w:p w:rsidR="00230C3D" w:rsidRPr="00230C3D" w:rsidRDefault="00230C3D" w:rsidP="00230C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3D">
        <w:rPr>
          <w:rFonts w:ascii="Times New Roman" w:hAnsi="Times New Roman" w:cs="Times New Roman"/>
          <w:sz w:val="28"/>
          <w:szCs w:val="28"/>
        </w:rPr>
        <w:t xml:space="preserve">Рулевое управление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травмобезопасное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>, с рулевым механизмом типа шестерня–рейка, с электромеханическим усилителем, изменяющим передаваемый крутящий момент в зависимости от скоро</w:t>
      </w:r>
      <w:r>
        <w:rPr>
          <w:rFonts w:ascii="Times New Roman" w:hAnsi="Times New Roman" w:cs="Times New Roman"/>
          <w:sz w:val="28"/>
          <w:szCs w:val="28"/>
        </w:rPr>
        <w:t>сти автомобиля.</w:t>
      </w:r>
    </w:p>
    <w:p w:rsidR="001A2346" w:rsidRDefault="00230C3D" w:rsidP="001A23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3D">
        <w:rPr>
          <w:rFonts w:ascii="Times New Roman" w:hAnsi="Times New Roman" w:cs="Times New Roman"/>
          <w:sz w:val="28"/>
          <w:szCs w:val="28"/>
        </w:rPr>
        <w:t xml:space="preserve">Автомобили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Priora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 xml:space="preserve"> комплектуют системой дистанционного управления блокировкой или разблокировкой замков дверей (в вариантном исполнении и блокировкой замка крышки багажника) с одновременным включением или выключением режима охраны автомобиля. Кроме того, предусмотрены дистанционное включение тревожной сигнализации при нарушениях зон охраны автомобиля и блокировка всех дверей нажатие</w:t>
      </w:r>
      <w:r>
        <w:rPr>
          <w:rFonts w:ascii="Times New Roman" w:hAnsi="Times New Roman" w:cs="Times New Roman"/>
          <w:sz w:val="28"/>
          <w:szCs w:val="28"/>
        </w:rPr>
        <w:t>м клавиши из салона автомобиля.</w:t>
      </w:r>
      <w:r w:rsidR="00A455EA">
        <w:rPr>
          <w:rFonts w:ascii="Times New Roman" w:hAnsi="Times New Roman" w:cs="Times New Roman"/>
          <w:sz w:val="28"/>
          <w:szCs w:val="28"/>
        </w:rPr>
        <w:t xml:space="preserve"> </w:t>
      </w:r>
      <w:r w:rsidRPr="00230C3D">
        <w:rPr>
          <w:rFonts w:ascii="Times New Roman" w:hAnsi="Times New Roman" w:cs="Times New Roman"/>
          <w:sz w:val="28"/>
          <w:szCs w:val="28"/>
        </w:rPr>
        <w:t>В эту систему входит также электронная система блокировки двигателя (</w:t>
      </w:r>
      <w:proofErr w:type="spellStart"/>
      <w:r w:rsidRPr="00230C3D">
        <w:rPr>
          <w:rFonts w:ascii="Times New Roman" w:hAnsi="Times New Roman" w:cs="Times New Roman"/>
          <w:sz w:val="28"/>
          <w:szCs w:val="28"/>
        </w:rPr>
        <w:t>иммобилизатор</w:t>
      </w:r>
      <w:proofErr w:type="spellEnd"/>
      <w:r w:rsidRPr="00230C3D">
        <w:rPr>
          <w:rFonts w:ascii="Times New Roman" w:hAnsi="Times New Roman" w:cs="Times New Roman"/>
          <w:sz w:val="28"/>
          <w:szCs w:val="28"/>
        </w:rPr>
        <w:t>), обеспечивающая дополнительную защиту от несанкционированного пуска двигателя.</w:t>
      </w:r>
    </w:p>
    <w:p w:rsidR="001A2346" w:rsidRDefault="001A2346" w:rsidP="001A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46">
        <w:rPr>
          <w:rFonts w:ascii="Times New Roman" w:hAnsi="Times New Roman" w:cs="Times New Roman"/>
          <w:sz w:val="24"/>
          <w:szCs w:val="24"/>
        </w:rPr>
        <w:t>Таблица 1.1 – технические характеристики автомобиля ВАЗ 2170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8"/>
        <w:gridCol w:w="2552"/>
        <w:gridCol w:w="2800"/>
      </w:tblGrid>
      <w:tr w:rsidR="001A2346" w:rsidTr="0078587F">
        <w:tc>
          <w:tcPr>
            <w:tcW w:w="4219" w:type="dxa"/>
          </w:tcPr>
          <w:p w:rsidR="001A2346" w:rsidRDefault="001A2346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6">
              <w:rPr>
                <w:rFonts w:ascii="Times New Roman" w:hAnsi="Times New Roman" w:cs="Times New Roman"/>
                <w:sz w:val="24"/>
                <w:szCs w:val="24"/>
              </w:rPr>
              <w:t>Двигатель, трансмиссия</w:t>
            </w:r>
          </w:p>
        </w:tc>
        <w:tc>
          <w:tcPr>
            <w:tcW w:w="2552" w:type="dxa"/>
          </w:tcPr>
          <w:p w:rsidR="001A2346" w:rsidRDefault="001A2346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6">
              <w:rPr>
                <w:rFonts w:ascii="Times New Roman" w:hAnsi="Times New Roman" w:cs="Times New Roman"/>
                <w:sz w:val="24"/>
                <w:szCs w:val="24"/>
              </w:rPr>
              <w:t xml:space="preserve">1.6 л 8-кл. (87 </w:t>
            </w:r>
            <w:proofErr w:type="spellStart"/>
            <w:r w:rsidRPr="001A2346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1A2346">
              <w:rPr>
                <w:rFonts w:ascii="Times New Roman" w:hAnsi="Times New Roman" w:cs="Times New Roman"/>
                <w:sz w:val="24"/>
                <w:szCs w:val="24"/>
              </w:rPr>
              <w:t>.), 5МТ</w:t>
            </w:r>
          </w:p>
        </w:tc>
        <w:tc>
          <w:tcPr>
            <w:tcW w:w="2800" w:type="dxa"/>
          </w:tcPr>
          <w:p w:rsidR="001A2346" w:rsidRDefault="001A2346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46">
              <w:rPr>
                <w:rFonts w:ascii="Times New Roman" w:hAnsi="Times New Roman" w:cs="Times New Roman"/>
                <w:sz w:val="24"/>
                <w:szCs w:val="24"/>
              </w:rPr>
              <w:t xml:space="preserve">1.6 л 16-кл. (106 </w:t>
            </w:r>
            <w:proofErr w:type="spellStart"/>
            <w:r w:rsidRPr="001A2346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1A2346">
              <w:rPr>
                <w:rFonts w:ascii="Times New Roman" w:hAnsi="Times New Roman" w:cs="Times New Roman"/>
                <w:sz w:val="24"/>
                <w:szCs w:val="24"/>
              </w:rPr>
              <w:t>.), 5МТ</w:t>
            </w:r>
          </w:p>
        </w:tc>
      </w:tr>
      <w:tr w:rsidR="003539D9" w:rsidTr="004F44CC">
        <w:tc>
          <w:tcPr>
            <w:tcW w:w="9571" w:type="dxa"/>
            <w:gridSpan w:val="3"/>
          </w:tcPr>
          <w:p w:rsidR="003539D9" w:rsidRPr="001A2346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</w:tr>
      <w:tr w:rsidR="003539D9" w:rsidTr="0078587F">
        <w:trPr>
          <w:trHeight w:val="293"/>
        </w:trPr>
        <w:tc>
          <w:tcPr>
            <w:tcW w:w="4219" w:type="dxa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Колесная формула / ведущие колеса</w:t>
            </w:r>
          </w:p>
        </w:tc>
        <w:tc>
          <w:tcPr>
            <w:tcW w:w="5352" w:type="dxa"/>
            <w:gridSpan w:val="2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539D9">
              <w:rPr>
                <w:rFonts w:ascii="Times New Roman" w:hAnsi="Times New Roman" w:cs="Times New Roman"/>
                <w:sz w:val="24"/>
                <w:szCs w:val="24"/>
              </w:rPr>
              <w:t>4 x 2 / передние</w:t>
            </w:r>
          </w:p>
        </w:tc>
      </w:tr>
      <w:tr w:rsidR="003539D9" w:rsidTr="0078587F">
        <w:tc>
          <w:tcPr>
            <w:tcW w:w="4219" w:type="dxa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D9">
              <w:rPr>
                <w:rFonts w:ascii="Times New Roman" w:hAnsi="Times New Roman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5352" w:type="dxa"/>
            <w:gridSpan w:val="2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85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Переднее поперечное</w:t>
            </w:r>
          </w:p>
        </w:tc>
      </w:tr>
      <w:tr w:rsidR="003539D9" w:rsidTr="0078587F">
        <w:tc>
          <w:tcPr>
            <w:tcW w:w="4219" w:type="dxa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D9">
              <w:rPr>
                <w:rFonts w:ascii="Times New Roman" w:hAnsi="Times New Roman" w:cs="Times New Roman"/>
                <w:sz w:val="24"/>
                <w:szCs w:val="24"/>
              </w:rPr>
              <w:t>Тип кузова / количество дверей</w:t>
            </w:r>
          </w:p>
        </w:tc>
        <w:tc>
          <w:tcPr>
            <w:tcW w:w="5352" w:type="dxa"/>
            <w:gridSpan w:val="2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8587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Седан / 4</w:t>
            </w:r>
          </w:p>
        </w:tc>
      </w:tr>
      <w:tr w:rsidR="003539D9" w:rsidTr="0078587F">
        <w:tc>
          <w:tcPr>
            <w:tcW w:w="4219" w:type="dxa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352" w:type="dxa"/>
            <w:gridSpan w:val="2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</w:t>
            </w:r>
          </w:p>
        </w:tc>
      </w:tr>
      <w:tr w:rsidR="003539D9" w:rsidTr="0078587F">
        <w:tc>
          <w:tcPr>
            <w:tcW w:w="4219" w:type="dxa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D9">
              <w:rPr>
                <w:rFonts w:ascii="Times New Roman" w:hAnsi="Times New Roman" w:cs="Times New Roman"/>
                <w:sz w:val="24"/>
                <w:szCs w:val="24"/>
              </w:rPr>
              <w:t xml:space="preserve">Длина / ширина / высота, </w:t>
            </w:r>
            <w:proofErr w:type="gramStart"/>
            <w:r w:rsidRPr="003539D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352" w:type="dxa"/>
            <w:gridSpan w:val="2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539D9">
              <w:rPr>
                <w:rFonts w:ascii="Times New Roman" w:hAnsi="Times New Roman" w:cs="Times New Roman"/>
                <w:sz w:val="24"/>
                <w:szCs w:val="24"/>
              </w:rPr>
              <w:t>4350 / 1680 / 1420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9D9" w:rsidTr="0078587F">
        <w:tc>
          <w:tcPr>
            <w:tcW w:w="4219" w:type="dxa"/>
          </w:tcPr>
          <w:p w:rsidR="003539D9" w:rsidRDefault="003539D9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D9">
              <w:rPr>
                <w:rFonts w:ascii="Times New Roman" w:hAnsi="Times New Roman" w:cs="Times New Roman"/>
                <w:sz w:val="24"/>
                <w:szCs w:val="24"/>
              </w:rPr>
              <w:t xml:space="preserve">Колея передних / задних колес, </w:t>
            </w:r>
            <w:proofErr w:type="gramStart"/>
            <w:r w:rsidRPr="003539D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352" w:type="dxa"/>
            <w:gridSpan w:val="2"/>
          </w:tcPr>
          <w:p w:rsidR="003539D9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8587F">
              <w:rPr>
                <w:rFonts w:ascii="Times New Roman" w:hAnsi="Times New Roman" w:cs="Times New Roman"/>
                <w:sz w:val="24"/>
                <w:szCs w:val="24"/>
              </w:rPr>
              <w:t>1410 / 1380</w:t>
            </w:r>
          </w:p>
        </w:tc>
      </w:tr>
      <w:tr w:rsidR="0078587F" w:rsidTr="0078587F">
        <w:tc>
          <w:tcPr>
            <w:tcW w:w="4219" w:type="dxa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F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78587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352" w:type="dxa"/>
            <w:gridSpan w:val="2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165</w:t>
            </w:r>
          </w:p>
        </w:tc>
      </w:tr>
      <w:tr w:rsidR="0078587F" w:rsidTr="0078587F">
        <w:tc>
          <w:tcPr>
            <w:tcW w:w="4219" w:type="dxa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F">
              <w:rPr>
                <w:rFonts w:ascii="Times New Roman" w:hAnsi="Times New Roman" w:cs="Times New Roman"/>
                <w:sz w:val="24"/>
                <w:szCs w:val="24"/>
              </w:rPr>
              <w:t xml:space="preserve">Объем багажного отделения, </w:t>
            </w:r>
            <w:proofErr w:type="gramStart"/>
            <w:r w:rsidRPr="007858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gridSpan w:val="2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430 </w:t>
            </w:r>
          </w:p>
        </w:tc>
      </w:tr>
      <w:tr w:rsidR="0078587F" w:rsidTr="004F44CC">
        <w:tc>
          <w:tcPr>
            <w:tcW w:w="9571" w:type="dxa"/>
            <w:gridSpan w:val="3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</w:tr>
      <w:tr w:rsidR="003539D9" w:rsidTr="0078587F">
        <w:tc>
          <w:tcPr>
            <w:tcW w:w="4219" w:type="dxa"/>
          </w:tcPr>
          <w:p w:rsidR="003539D9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F">
              <w:rPr>
                <w:rFonts w:ascii="Times New Roman" w:hAnsi="Times New Roman" w:cs="Times New Roman"/>
                <w:sz w:val="24"/>
                <w:szCs w:val="24"/>
              </w:rPr>
              <w:t>Код двигателя</w:t>
            </w:r>
          </w:p>
        </w:tc>
        <w:tc>
          <w:tcPr>
            <w:tcW w:w="2552" w:type="dxa"/>
          </w:tcPr>
          <w:p w:rsidR="003539D9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21116</w:t>
            </w:r>
          </w:p>
        </w:tc>
        <w:tc>
          <w:tcPr>
            <w:tcW w:w="2800" w:type="dxa"/>
          </w:tcPr>
          <w:p w:rsidR="003539D9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21127</w:t>
            </w:r>
          </w:p>
        </w:tc>
      </w:tr>
      <w:tr w:rsidR="0078587F" w:rsidTr="0078587F">
        <w:tc>
          <w:tcPr>
            <w:tcW w:w="4219" w:type="dxa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5352" w:type="dxa"/>
            <w:gridSpan w:val="2"/>
          </w:tcPr>
          <w:p w:rsidR="0078587F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8587F">
              <w:rPr>
                <w:rFonts w:ascii="Times New Roman" w:hAnsi="Times New Roman" w:cs="Times New Roman"/>
                <w:sz w:val="24"/>
                <w:szCs w:val="24"/>
              </w:rPr>
              <w:t xml:space="preserve">      Бензиновый</w:t>
            </w:r>
          </w:p>
        </w:tc>
      </w:tr>
      <w:tr w:rsidR="0078587F" w:rsidTr="0078587F">
        <w:tc>
          <w:tcPr>
            <w:tcW w:w="4219" w:type="dxa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F">
              <w:rPr>
                <w:rFonts w:ascii="Times New Roman" w:hAnsi="Times New Roman" w:cs="Times New Roman"/>
                <w:sz w:val="24"/>
                <w:szCs w:val="24"/>
              </w:rPr>
              <w:t>Система питания</w:t>
            </w:r>
          </w:p>
        </w:tc>
        <w:tc>
          <w:tcPr>
            <w:tcW w:w="5352" w:type="dxa"/>
            <w:gridSpan w:val="2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8587F">
              <w:rPr>
                <w:rFonts w:ascii="Times New Roman" w:hAnsi="Times New Roman" w:cs="Times New Roman"/>
                <w:sz w:val="24"/>
                <w:szCs w:val="24"/>
              </w:rPr>
              <w:t>впрыск топлива с электронным управлением</w:t>
            </w:r>
          </w:p>
        </w:tc>
      </w:tr>
      <w:tr w:rsidR="0078587F" w:rsidTr="0078587F">
        <w:tc>
          <w:tcPr>
            <w:tcW w:w="4219" w:type="dxa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расположение </w:t>
            </w:r>
            <w:r w:rsidRPr="0078587F">
              <w:rPr>
                <w:rFonts w:ascii="Times New Roman" w:hAnsi="Times New Roman" w:cs="Times New Roman"/>
                <w:sz w:val="24"/>
                <w:szCs w:val="24"/>
              </w:rPr>
              <w:t>цилиндров</w:t>
            </w:r>
          </w:p>
        </w:tc>
        <w:tc>
          <w:tcPr>
            <w:tcW w:w="5352" w:type="dxa"/>
            <w:gridSpan w:val="2"/>
          </w:tcPr>
          <w:p w:rsidR="0078587F" w:rsidRDefault="0078587F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78587F">
              <w:rPr>
                <w:rFonts w:ascii="Times New Roman" w:hAnsi="Times New Roman" w:cs="Times New Roman"/>
                <w:sz w:val="24"/>
                <w:szCs w:val="24"/>
              </w:rPr>
              <w:t>4, рядное</w:t>
            </w:r>
          </w:p>
        </w:tc>
      </w:tr>
      <w:tr w:rsidR="00E457FB" w:rsidTr="004F44CC">
        <w:tc>
          <w:tcPr>
            <w:tcW w:w="4219" w:type="dxa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Рабочий объем, куб. см</w:t>
            </w:r>
          </w:p>
        </w:tc>
        <w:tc>
          <w:tcPr>
            <w:tcW w:w="5352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1596</w:t>
            </w:r>
          </w:p>
        </w:tc>
      </w:tr>
    </w:tbl>
    <w:p w:rsidR="0078587F" w:rsidRDefault="00966743" w:rsidP="001A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1.1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1029"/>
        <w:gridCol w:w="2161"/>
        <w:gridCol w:w="391"/>
        <w:gridCol w:w="2800"/>
      </w:tblGrid>
      <w:tr w:rsidR="00E457FB" w:rsidTr="00E457FB">
        <w:trPr>
          <w:trHeight w:val="434"/>
        </w:trPr>
        <w:tc>
          <w:tcPr>
            <w:tcW w:w="4219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кВт (</w:t>
            </w:r>
            <w:proofErr w:type="spell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.) / об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552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64 (87) / 5100</w:t>
            </w:r>
          </w:p>
        </w:tc>
        <w:tc>
          <w:tcPr>
            <w:tcW w:w="2800" w:type="dxa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78 (106) / 5800</w:t>
            </w:r>
          </w:p>
        </w:tc>
      </w:tr>
      <w:tr w:rsidR="00E457FB" w:rsidTr="00E457FB">
        <w:tc>
          <w:tcPr>
            <w:tcW w:w="4219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 / об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552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140 / 3800</w:t>
            </w:r>
          </w:p>
        </w:tc>
        <w:tc>
          <w:tcPr>
            <w:tcW w:w="2800" w:type="dxa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148 / 4200</w:t>
            </w:r>
          </w:p>
        </w:tc>
      </w:tr>
      <w:tr w:rsidR="00E457FB" w:rsidTr="004F44CC">
        <w:tc>
          <w:tcPr>
            <w:tcW w:w="9571" w:type="dxa"/>
            <w:gridSpan w:val="5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Динамические характеристики</w:t>
            </w:r>
          </w:p>
        </w:tc>
      </w:tr>
      <w:tr w:rsidR="00E457FB" w:rsidTr="00E457FB">
        <w:tc>
          <w:tcPr>
            <w:tcW w:w="4219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552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00" w:type="dxa"/>
          </w:tcPr>
          <w:p w:rsidR="00E457FB" w:rsidRDefault="00E457FB" w:rsidP="00E4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7FB" w:rsidTr="00E457FB">
        <w:tc>
          <w:tcPr>
            <w:tcW w:w="4219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разгона 0-100 км/ч,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12,5</w:t>
            </w:r>
          </w:p>
        </w:tc>
        <w:tc>
          <w:tcPr>
            <w:tcW w:w="2800" w:type="dxa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11,5</w:t>
            </w:r>
          </w:p>
        </w:tc>
      </w:tr>
      <w:tr w:rsidR="00E457FB" w:rsidTr="004F44CC">
        <w:tc>
          <w:tcPr>
            <w:tcW w:w="9571" w:type="dxa"/>
            <w:gridSpan w:val="5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</w:tr>
      <w:tr w:rsidR="00E457FB" w:rsidTr="00E457FB">
        <w:tc>
          <w:tcPr>
            <w:tcW w:w="4219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цикл,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/100 км</w:t>
            </w:r>
          </w:p>
        </w:tc>
        <w:tc>
          <w:tcPr>
            <w:tcW w:w="2552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9,0</w:t>
            </w:r>
          </w:p>
        </w:tc>
        <w:tc>
          <w:tcPr>
            <w:tcW w:w="2800" w:type="dxa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8,9</w:t>
            </w:r>
          </w:p>
        </w:tc>
      </w:tr>
      <w:tr w:rsidR="00E457FB" w:rsidTr="00E457FB">
        <w:tc>
          <w:tcPr>
            <w:tcW w:w="4219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Загородный цикл,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/100 км</w:t>
            </w:r>
          </w:p>
        </w:tc>
        <w:tc>
          <w:tcPr>
            <w:tcW w:w="2552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5,8     </w:t>
            </w:r>
          </w:p>
        </w:tc>
        <w:tc>
          <w:tcPr>
            <w:tcW w:w="2800" w:type="dxa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457FB" w:rsidTr="00E457FB">
        <w:tc>
          <w:tcPr>
            <w:tcW w:w="4219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цикл,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/100 км</w:t>
            </w:r>
          </w:p>
        </w:tc>
        <w:tc>
          <w:tcPr>
            <w:tcW w:w="2552" w:type="dxa"/>
            <w:gridSpan w:val="2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00" w:type="dxa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7FB" w:rsidTr="004F44CC">
        <w:tc>
          <w:tcPr>
            <w:tcW w:w="9571" w:type="dxa"/>
            <w:gridSpan w:val="5"/>
          </w:tcPr>
          <w:p w:rsidR="00E457FB" w:rsidRDefault="00E457FB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A455EA" w:rsidTr="004F44CC">
        <w:tc>
          <w:tcPr>
            <w:tcW w:w="4219" w:type="dxa"/>
            <w:gridSpan w:val="2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Снаряженная масса,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352" w:type="dxa"/>
            <w:gridSpan w:val="3"/>
          </w:tcPr>
          <w:p w:rsidR="00A455EA" w:rsidRP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  <w:tr w:rsidR="00A455EA" w:rsidTr="004F44CC">
        <w:tc>
          <w:tcPr>
            <w:tcW w:w="4219" w:type="dxa"/>
            <w:gridSpan w:val="2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допустимая максимальная масса,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352" w:type="dxa"/>
            <w:gridSpan w:val="3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</w:tr>
      <w:tr w:rsidR="00A455EA" w:rsidTr="004F44CC">
        <w:tc>
          <w:tcPr>
            <w:tcW w:w="4219" w:type="dxa"/>
            <w:gridSpan w:val="2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масса прицепа без тормозной системы / с тормозной системой, </w:t>
            </w:r>
            <w:proofErr w:type="gramStart"/>
            <w:r w:rsidRPr="00E457F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352" w:type="dxa"/>
            <w:gridSpan w:val="3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500 / 800</w:t>
            </w:r>
          </w:p>
        </w:tc>
      </w:tr>
      <w:tr w:rsidR="00A455EA" w:rsidTr="004F44CC">
        <w:tc>
          <w:tcPr>
            <w:tcW w:w="4219" w:type="dxa"/>
            <w:gridSpan w:val="2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 xml:space="preserve">Объем топливного бака, </w:t>
            </w:r>
            <w:proofErr w:type="gramStart"/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5352" w:type="dxa"/>
            <w:gridSpan w:val="3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43</w:t>
            </w:r>
          </w:p>
        </w:tc>
      </w:tr>
      <w:tr w:rsidR="00A455EA" w:rsidTr="004F44CC">
        <w:tc>
          <w:tcPr>
            <w:tcW w:w="9571" w:type="dxa"/>
            <w:gridSpan w:val="5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</w:tr>
      <w:tr w:rsidR="00A455EA" w:rsidTr="004F44CC">
        <w:tc>
          <w:tcPr>
            <w:tcW w:w="4219" w:type="dxa"/>
            <w:gridSpan w:val="2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5352" w:type="dxa"/>
            <w:gridSpan w:val="3"/>
          </w:tcPr>
          <w:p w:rsidR="00A455EA" w:rsidRPr="00A455EA" w:rsidRDefault="000A024D" w:rsidP="000A0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BEBEB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EBEB"/>
              </w:rPr>
              <w:t xml:space="preserve">                                      5МТ</w:t>
            </w:r>
          </w:p>
        </w:tc>
      </w:tr>
      <w:tr w:rsidR="00A455EA" w:rsidTr="004F44CC">
        <w:tc>
          <w:tcPr>
            <w:tcW w:w="4219" w:type="dxa"/>
            <w:gridSpan w:val="2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Передаточное число главной передачи</w:t>
            </w:r>
          </w:p>
        </w:tc>
        <w:tc>
          <w:tcPr>
            <w:tcW w:w="5352" w:type="dxa"/>
            <w:gridSpan w:val="3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3,7</w:t>
            </w:r>
          </w:p>
        </w:tc>
      </w:tr>
      <w:tr w:rsidR="00A455EA" w:rsidTr="004F44CC">
        <w:tc>
          <w:tcPr>
            <w:tcW w:w="9571" w:type="dxa"/>
            <w:gridSpan w:val="5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Подвеска                                                                                                                                             </w:t>
            </w:r>
          </w:p>
        </w:tc>
      </w:tr>
      <w:tr w:rsidR="00A455EA" w:rsidTr="004F44CC">
        <w:tc>
          <w:tcPr>
            <w:tcW w:w="3190" w:type="dxa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</w:t>
            </w:r>
          </w:p>
        </w:tc>
        <w:tc>
          <w:tcPr>
            <w:tcW w:w="6381" w:type="dxa"/>
            <w:gridSpan w:val="4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  <w:proofErr w:type="gramEnd"/>
            <w:r w:rsidRPr="00A455EA">
              <w:rPr>
                <w:rFonts w:ascii="Times New Roman" w:hAnsi="Times New Roman" w:cs="Times New Roman"/>
                <w:sz w:val="24"/>
                <w:szCs w:val="24"/>
              </w:rPr>
              <w:t xml:space="preserve">, типа </w:t>
            </w:r>
            <w:proofErr w:type="spellStart"/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Макферсон</w:t>
            </w:r>
            <w:proofErr w:type="spellEnd"/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</w:t>
            </w:r>
          </w:p>
        </w:tc>
      </w:tr>
      <w:tr w:rsidR="00A455EA" w:rsidTr="004F44CC">
        <w:tc>
          <w:tcPr>
            <w:tcW w:w="3190" w:type="dxa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Задняя</w:t>
            </w:r>
          </w:p>
        </w:tc>
        <w:tc>
          <w:tcPr>
            <w:tcW w:w="6381" w:type="dxa"/>
            <w:gridSpan w:val="4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полузависимая</w:t>
            </w:r>
            <w:proofErr w:type="gramEnd"/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, рычажная, пружинная, с гидравлическими или газонаполненными телескопическими амортизаторами</w:t>
            </w:r>
          </w:p>
        </w:tc>
      </w:tr>
      <w:tr w:rsidR="00A455EA" w:rsidTr="004F44CC">
        <w:tc>
          <w:tcPr>
            <w:tcW w:w="9571" w:type="dxa"/>
            <w:gridSpan w:val="5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</w:tr>
      <w:tr w:rsidR="00A455EA" w:rsidTr="004F44CC">
        <w:tc>
          <w:tcPr>
            <w:tcW w:w="3190" w:type="dxa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Рулевой механизм</w:t>
            </w:r>
          </w:p>
        </w:tc>
        <w:tc>
          <w:tcPr>
            <w:tcW w:w="6381" w:type="dxa"/>
            <w:gridSpan w:val="4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шестерня-рейка</w:t>
            </w:r>
          </w:p>
        </w:tc>
      </w:tr>
      <w:tr w:rsidR="00A455EA" w:rsidTr="004F44CC">
        <w:tc>
          <w:tcPr>
            <w:tcW w:w="9571" w:type="dxa"/>
            <w:gridSpan w:val="5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</w:tr>
      <w:tr w:rsidR="00A455EA" w:rsidTr="00A455EA">
        <w:tc>
          <w:tcPr>
            <w:tcW w:w="3190" w:type="dxa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3190" w:type="dxa"/>
            <w:gridSpan w:val="2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175/65 R14 (82, H)</w:t>
            </w:r>
          </w:p>
        </w:tc>
        <w:tc>
          <w:tcPr>
            <w:tcW w:w="3191" w:type="dxa"/>
            <w:gridSpan w:val="2"/>
          </w:tcPr>
          <w:p w:rsidR="00A455EA" w:rsidRDefault="00A455EA" w:rsidP="001A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EA">
              <w:rPr>
                <w:rFonts w:ascii="Times New Roman" w:hAnsi="Times New Roman" w:cs="Times New Roman"/>
                <w:sz w:val="24"/>
                <w:szCs w:val="24"/>
              </w:rPr>
              <w:t>175/70 R13 (82, T)</w:t>
            </w:r>
          </w:p>
        </w:tc>
      </w:tr>
    </w:tbl>
    <w:p w:rsidR="00A455EA" w:rsidRPr="00C8408F" w:rsidRDefault="00C8408F" w:rsidP="00C8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5E1742" w:rsidRPr="00C8408F">
        <w:rPr>
          <w:rFonts w:ascii="Times New Roman" w:hAnsi="Times New Roman" w:cs="Times New Roman"/>
          <w:sz w:val="28"/>
          <w:szCs w:val="28"/>
        </w:rPr>
        <w:t xml:space="preserve">СТАТИСТИЧЕСКОЕ </w:t>
      </w:r>
      <w:r w:rsidR="00B75097" w:rsidRPr="00C8408F">
        <w:rPr>
          <w:rFonts w:ascii="Times New Roman" w:hAnsi="Times New Roman" w:cs="Times New Roman"/>
          <w:sz w:val="28"/>
          <w:szCs w:val="28"/>
        </w:rPr>
        <w:t xml:space="preserve">ИССЛЕДОВАНИЕ ФАКТИЧЕСКОЙ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097" w:rsidRPr="00C8408F">
        <w:rPr>
          <w:rFonts w:ascii="Times New Roman" w:hAnsi="Times New Roman" w:cs="Times New Roman"/>
          <w:sz w:val="28"/>
          <w:szCs w:val="28"/>
        </w:rPr>
        <w:t>ТРУДОЁМКОСТИ</w:t>
      </w:r>
      <w:r w:rsidR="005E1742" w:rsidRPr="00C8408F">
        <w:rPr>
          <w:rFonts w:ascii="Times New Roman" w:hAnsi="Times New Roman" w:cs="Times New Roman"/>
          <w:sz w:val="28"/>
          <w:szCs w:val="28"/>
        </w:rPr>
        <w:t xml:space="preserve"> И </w:t>
      </w:r>
      <w:r w:rsidR="00B75097" w:rsidRPr="00C8408F">
        <w:rPr>
          <w:rFonts w:ascii="Times New Roman" w:hAnsi="Times New Roman" w:cs="Times New Roman"/>
          <w:sz w:val="28"/>
          <w:szCs w:val="28"/>
        </w:rPr>
        <w:t>СОСТАВА РАБОТ ПО РЕМОНТУ ПОДВЕСКИ АВТОМОБИЛЯ ВАЗ-2170</w:t>
      </w:r>
    </w:p>
    <w:p w:rsidR="005E1742" w:rsidRDefault="005E1742" w:rsidP="00821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42">
        <w:rPr>
          <w:rFonts w:ascii="Times New Roman" w:hAnsi="Times New Roman" w:cs="Times New Roman"/>
          <w:sz w:val="28"/>
          <w:szCs w:val="28"/>
        </w:rPr>
        <w:t xml:space="preserve">При решении задач технического обслуживания и ремонта автомобилей </w:t>
      </w:r>
      <w:proofErr w:type="gramStart"/>
      <w:r w:rsidRPr="005E174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E1742">
        <w:rPr>
          <w:rFonts w:ascii="Times New Roman" w:hAnsi="Times New Roman" w:cs="Times New Roman"/>
          <w:sz w:val="28"/>
          <w:szCs w:val="28"/>
        </w:rPr>
        <w:t xml:space="preserve"> имеет создание нормативной базы: расчет ресурсов деталей, узлов и агрегатов, определение допустимых отклонений диагностических параметров, определение периодичности ТО, расчёт потребности в запасных запчастях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742" w:rsidRPr="005E1742" w:rsidRDefault="005E1742" w:rsidP="0082147B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1742">
        <w:rPr>
          <w:rFonts w:ascii="Times New Roman" w:hAnsi="Times New Roman" w:cs="Times New Roman"/>
          <w:sz w:val="28"/>
          <w:szCs w:val="28"/>
        </w:rPr>
        <w:t>Исходные данные</w:t>
      </w:r>
    </w:p>
    <w:p w:rsidR="005E1742" w:rsidRDefault="005E1742" w:rsidP="00821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проведенных исследований по фактической трудоёмкости </w:t>
      </w:r>
    </w:p>
    <w:p w:rsidR="005E1742" w:rsidRPr="005E1742" w:rsidRDefault="005E1742" w:rsidP="00821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составу работу по ремонту подвески ВАЗ – 2170 показа</w:t>
      </w:r>
      <w:r w:rsidR="0082147B">
        <w:rPr>
          <w:rFonts w:ascii="Times New Roman" w:hAnsi="Times New Roman" w:cs="Times New Roman"/>
          <w:sz w:val="28"/>
          <w:szCs w:val="28"/>
        </w:rPr>
        <w:t>ны на Рисунке 2.1 и Таблицах 2.1,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55" w:rsidRDefault="007E492B" w:rsidP="007E4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3E3C1E" wp14:editId="7395342C">
            <wp:extent cx="5943600" cy="39528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46C55">
        <w:rPr>
          <w:rFonts w:ascii="Times New Roman" w:hAnsi="Times New Roman" w:cs="Times New Roman"/>
          <w:sz w:val="24"/>
          <w:szCs w:val="24"/>
        </w:rPr>
        <w:t xml:space="preserve">    Рисунок 2.1 - Зависимость частоты и фактической трудоёмкости между ремонтом </w:t>
      </w:r>
    </w:p>
    <w:p w:rsidR="00966822" w:rsidRDefault="00966822" w:rsidP="007E4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C55" w:rsidRDefault="00F46C55" w:rsidP="007E4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  <w:r w:rsidR="00966822">
        <w:rPr>
          <w:rFonts w:ascii="Times New Roman" w:hAnsi="Times New Roman" w:cs="Times New Roman"/>
          <w:sz w:val="24"/>
          <w:szCs w:val="24"/>
        </w:rPr>
        <w:t xml:space="preserve"> -  Периодичность ремонта подвески автомобиля ВАЗ - 2170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085"/>
        <w:gridCol w:w="804"/>
        <w:gridCol w:w="947"/>
        <w:gridCol w:w="947"/>
        <w:gridCol w:w="947"/>
        <w:gridCol w:w="947"/>
        <w:gridCol w:w="947"/>
        <w:gridCol w:w="947"/>
      </w:tblGrid>
      <w:tr w:rsidR="00966822" w:rsidTr="00761758">
        <w:tc>
          <w:tcPr>
            <w:tcW w:w="3085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="0010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рудоёмкость, чел</w:t>
            </w:r>
            <w:r w:rsidR="007617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46C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04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6C55" w:rsidTr="00761758">
        <w:tc>
          <w:tcPr>
            <w:tcW w:w="3085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804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F46C55" w:rsidRDefault="00966822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6C55" w:rsidRDefault="00F46C55" w:rsidP="007E4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22" w:rsidRDefault="009E487F" w:rsidP="007E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7F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операций по </w:t>
      </w:r>
      <w:r>
        <w:rPr>
          <w:rFonts w:ascii="Times New Roman" w:hAnsi="Times New Roman" w:cs="Times New Roman"/>
          <w:sz w:val="28"/>
          <w:szCs w:val="28"/>
        </w:rPr>
        <w:t xml:space="preserve">сопутствующему текущему ремонту </w:t>
      </w:r>
      <w:r w:rsidR="00774D1B">
        <w:rPr>
          <w:rFonts w:ascii="Times New Roman" w:hAnsi="Times New Roman" w:cs="Times New Roman"/>
          <w:sz w:val="28"/>
          <w:szCs w:val="28"/>
        </w:rPr>
        <w:t xml:space="preserve">узлов </w:t>
      </w:r>
      <w:r>
        <w:rPr>
          <w:rFonts w:ascii="Times New Roman" w:hAnsi="Times New Roman" w:cs="Times New Roman"/>
          <w:sz w:val="28"/>
          <w:szCs w:val="28"/>
        </w:rPr>
        <w:t>приведено в таблице 2.2.</w:t>
      </w:r>
    </w:p>
    <w:p w:rsidR="009E487F" w:rsidRDefault="009E487F" w:rsidP="007E4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 – Операции по текущему ремонту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487F" w:rsidTr="009E487F">
        <w:tc>
          <w:tcPr>
            <w:tcW w:w="4785" w:type="dxa"/>
          </w:tcPr>
          <w:p w:rsidR="009E487F" w:rsidRDefault="0095384C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узлов, деталей</w:t>
            </w:r>
          </w:p>
        </w:tc>
        <w:tc>
          <w:tcPr>
            <w:tcW w:w="4786" w:type="dxa"/>
          </w:tcPr>
          <w:p w:rsidR="009E487F" w:rsidRDefault="00774D1B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технических воздействий </w:t>
            </w:r>
          </w:p>
        </w:tc>
      </w:tr>
      <w:tr w:rsidR="00B5754D" w:rsidTr="004F44CC">
        <w:trPr>
          <w:trHeight w:val="1686"/>
        </w:trPr>
        <w:tc>
          <w:tcPr>
            <w:tcW w:w="4785" w:type="dxa"/>
          </w:tcPr>
          <w:p w:rsidR="00B5754D" w:rsidRDefault="00B5754D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Амортизатор</w:t>
            </w:r>
          </w:p>
          <w:p w:rsidR="00B5754D" w:rsidRDefault="00B5754D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Шаровая опора</w:t>
            </w:r>
          </w:p>
          <w:p w:rsidR="00B5754D" w:rsidRDefault="00B5754D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  <w:p w:rsidR="00B5754D" w:rsidRDefault="00B5754D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Резинометаллические детали </w:t>
            </w:r>
          </w:p>
        </w:tc>
        <w:tc>
          <w:tcPr>
            <w:tcW w:w="4786" w:type="dxa"/>
          </w:tcPr>
          <w:p w:rsidR="00B5754D" w:rsidRDefault="00B5754D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754D" w:rsidRDefault="00B5754D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5754D" w:rsidRDefault="00B5754D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754D" w:rsidRDefault="00B5754D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487F" w:rsidTr="009E487F">
        <w:tc>
          <w:tcPr>
            <w:tcW w:w="4785" w:type="dxa"/>
          </w:tcPr>
          <w:p w:rsidR="009E487F" w:rsidRDefault="00B5754D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9E487F" w:rsidRDefault="00760809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66822" w:rsidRDefault="00966822" w:rsidP="007E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4D" w:rsidRPr="00B612E6" w:rsidRDefault="000A024D" w:rsidP="00B6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24D">
        <w:rPr>
          <w:rFonts w:ascii="Times New Roman" w:hAnsi="Times New Roman" w:cs="Times New Roman"/>
          <w:sz w:val="28"/>
          <w:szCs w:val="28"/>
        </w:rPr>
        <w:t>2.2 Опред</w:t>
      </w:r>
      <w:r>
        <w:rPr>
          <w:rFonts w:ascii="Times New Roman" w:hAnsi="Times New Roman" w:cs="Times New Roman"/>
          <w:sz w:val="28"/>
          <w:szCs w:val="28"/>
        </w:rPr>
        <w:t xml:space="preserve">еление закона периодичности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A024D">
        <w:rPr>
          <w:rFonts w:ascii="Times New Roman" w:hAnsi="Times New Roman" w:cs="Times New Roman"/>
          <w:sz w:val="28"/>
          <w:szCs w:val="28"/>
        </w:rPr>
        <w:t xml:space="preserve"> при завершенных испытаниях.</w:t>
      </w:r>
    </w:p>
    <w:p w:rsidR="000A024D" w:rsidRDefault="000A024D" w:rsidP="00B6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D">
        <w:rPr>
          <w:rFonts w:ascii="Times New Roman" w:hAnsi="Times New Roman" w:cs="Times New Roman"/>
          <w:sz w:val="28"/>
          <w:szCs w:val="28"/>
        </w:rPr>
        <w:t>Завершенные испытания используются в тех случаях, когда ресурс испытаний сравнительно невелик: обычно при этих испытаниях можно получить сравнительно большой объем статистики, что повышает точность резуль</w:t>
      </w:r>
      <w:r>
        <w:rPr>
          <w:rFonts w:ascii="Times New Roman" w:hAnsi="Times New Roman" w:cs="Times New Roman"/>
          <w:sz w:val="28"/>
          <w:szCs w:val="28"/>
        </w:rPr>
        <w:t xml:space="preserve">татов. Расчет периодичности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A024D">
        <w:rPr>
          <w:rFonts w:ascii="Times New Roman" w:hAnsi="Times New Roman" w:cs="Times New Roman"/>
          <w:sz w:val="28"/>
          <w:szCs w:val="28"/>
        </w:rPr>
        <w:t xml:space="preserve"> производится с помощью исходных данных представленных в таблице 2.3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24D" w:rsidRDefault="000A024D" w:rsidP="007E4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2.3 – фактическая трудоёмкость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6"/>
        <w:gridCol w:w="808"/>
        <w:gridCol w:w="809"/>
        <w:gridCol w:w="809"/>
        <w:gridCol w:w="809"/>
        <w:gridCol w:w="808"/>
        <w:gridCol w:w="809"/>
        <w:gridCol w:w="809"/>
        <w:gridCol w:w="833"/>
      </w:tblGrid>
      <w:tr w:rsidR="00103FB0" w:rsidTr="00103FB0">
        <w:tc>
          <w:tcPr>
            <w:tcW w:w="3085" w:type="dxa"/>
          </w:tcPr>
          <w:p w:rsidR="00103FB0" w:rsidRDefault="00761758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 Трудоёмкость, чел*</w:t>
            </w:r>
            <w:proofErr w:type="gramStart"/>
            <w:r w:rsidR="00103F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10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0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03FB0" w:rsidTr="00103FB0">
        <w:tc>
          <w:tcPr>
            <w:tcW w:w="3085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810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103FB0" w:rsidRDefault="00103FB0" w:rsidP="007E4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A024D" w:rsidRDefault="00103FB0" w:rsidP="007E4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FB0" w:rsidRPr="00103FB0" w:rsidRDefault="00103FB0" w:rsidP="00103F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3FB0">
        <w:rPr>
          <w:rFonts w:ascii="Times New Roman" w:hAnsi="Times New Roman" w:cs="Times New Roman"/>
          <w:sz w:val="28"/>
          <w:szCs w:val="24"/>
        </w:rPr>
        <w:t xml:space="preserve">Находим </w:t>
      </w:r>
      <w:proofErr w:type="gramStart"/>
      <w:r w:rsidRPr="00103FB0">
        <w:rPr>
          <w:rFonts w:ascii="Times New Roman" w:hAnsi="Times New Roman" w:cs="Times New Roman"/>
          <w:sz w:val="28"/>
          <w:szCs w:val="24"/>
        </w:rPr>
        <w:t>выборочную</w:t>
      </w:r>
      <w:proofErr w:type="gramEnd"/>
      <w:r w:rsidRPr="00103FB0">
        <w:rPr>
          <w:rFonts w:ascii="Times New Roman" w:hAnsi="Times New Roman" w:cs="Times New Roman"/>
          <w:sz w:val="28"/>
          <w:szCs w:val="24"/>
        </w:rPr>
        <w:t xml:space="preserve"> среднюю:</w:t>
      </w:r>
    </w:p>
    <w:p w:rsidR="00603560" w:rsidRPr="00603560" w:rsidRDefault="00E47F43" w:rsidP="00603560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          </w:t>
      </w:r>
      <w:r w:rsidR="00654117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acc>
      </m:oMath>
      <w:r w:rsidR="00103FB0">
        <w:rPr>
          <w:rFonts w:ascii="Times New Roman" w:eastAsiaTheme="minorEastAsia" w:hAnsi="Times New Roman" w:cs="Times New Roman"/>
          <w:sz w:val="28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 xml:space="preserve">.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 xml:space="preserve">   </m:t>
        </m:r>
      </m:oMath>
    </w:p>
    <w:p w:rsidR="00E47F43" w:rsidRPr="00603560" w:rsidRDefault="00D06F4F" w:rsidP="0060356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Times New Roman" w:cs="Times New Roman"/>
              <w:sz w:val="28"/>
              <w:szCs w:val="24"/>
            </w:rPr>
            <m:t>=(1,8</m:t>
          </m:r>
          <m:r>
            <w:rPr>
              <w:rFonts w:ascii="Cambria Math" w:eastAsiaTheme="minorEastAsia" w:hAnsi="Cambria Math" w:cs="Times New Roman"/>
              <w:sz w:val="28"/>
              <w:szCs w:val="24"/>
            </w:rPr>
            <m:t>*4+2*8+2,2*11+2,4*15+2,6*12+2,8*7+3*5)/62== 2,4</m:t>
          </m:r>
        </m:oMath>
      </m:oMathPara>
    </w:p>
    <w:p w:rsidR="00603560" w:rsidRDefault="00603560" w:rsidP="0060356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Таким образом, средняя </w:t>
      </w:r>
      <w:r w:rsidR="00761758">
        <w:rPr>
          <w:rFonts w:ascii="Times New Roman" w:eastAsiaTheme="minorEastAsia" w:hAnsi="Times New Roman" w:cs="Times New Roman"/>
          <w:sz w:val="28"/>
          <w:szCs w:val="24"/>
        </w:rPr>
        <w:t>трудоёмкость составляет 2,4 чел*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</w:rPr>
        <w:t>ч</w:t>
      </w:r>
      <w:proofErr w:type="gramEnd"/>
      <w:r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603560" w:rsidRDefault="00603560" w:rsidP="00394E0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Находим выборочную дисперсию</w:t>
      </w:r>
      <w:r w:rsidR="00654117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:rsidR="00603560" w:rsidRDefault="00654117" w:rsidP="00603560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                                        </w:t>
      </w:r>
      <w:r w:rsidR="00603560">
        <w:rPr>
          <w:rFonts w:ascii="Times New Roman" w:eastAsiaTheme="minorEastAsia" w:hAnsi="Times New Roman" w:cs="Times New Roman"/>
          <w:sz w:val="28"/>
          <w:szCs w:val="24"/>
          <w:lang w:val="en-US"/>
        </w:rPr>
        <w:t>D=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 xml:space="preserve"> .(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.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n</m:t>
            </m:r>
          </m:den>
        </m:f>
      </m:oMath>
    </w:p>
    <w:p w:rsidR="00394E05" w:rsidRDefault="006D679F" w:rsidP="00394E05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D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=</w:t>
      </w:r>
      <w:r w:rsidR="00137354">
        <w:rPr>
          <w:rFonts w:ascii="Times New Roman" w:eastAsiaTheme="minorEastAsia" w:hAnsi="Times New Roman" w:cs="Times New Roman"/>
          <w:sz w:val="28"/>
          <w:szCs w:val="24"/>
          <w:lang w:val="en-US"/>
        </w:rPr>
        <w:t>[</w:t>
      </w:r>
      <w:proofErr w:type="gramEnd"/>
      <w:r w:rsidR="00137354">
        <w:rPr>
          <w:rFonts w:ascii="Times New Roman" w:eastAsiaTheme="minorEastAsia" w:hAnsi="Times New Roman" w:cs="Times New Roman"/>
          <w:sz w:val="28"/>
          <w:szCs w:val="24"/>
          <w:lang w:val="en-US"/>
        </w:rPr>
        <w:t>4*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1,8-2,4)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+8*(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2-2,4)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+11*(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2,2-2,4)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+15*(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2,4--2,4)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+12*(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2,6-2,4)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+7*(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2,8-2,4)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+5*(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3-2,4)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]/62=</w:t>
      </w:r>
      <w:r w:rsidR="002F228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0,1</w:t>
      </w:r>
    </w:p>
    <w:p w:rsidR="00394E05" w:rsidRPr="00394E05" w:rsidRDefault="00394E05" w:rsidP="00B612E6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394E05">
        <w:rPr>
          <w:rFonts w:ascii="Times New Roman" w:eastAsiaTheme="minorEastAsia" w:hAnsi="Times New Roman" w:cs="Times New Roman"/>
          <w:sz w:val="28"/>
          <w:szCs w:val="24"/>
        </w:rPr>
        <w:lastRenderedPageBreak/>
        <w:t xml:space="preserve">Кроме дисперсии для характеристики рассеяния значений признака выборочной совокупности вокруг своего среднего значения пользуются сводной характеристикой – средним </w:t>
      </w:r>
      <w:proofErr w:type="spellStart"/>
      <w:r w:rsidRPr="00394E05">
        <w:rPr>
          <w:rFonts w:ascii="Times New Roman" w:eastAsiaTheme="minorEastAsia" w:hAnsi="Times New Roman" w:cs="Times New Roman"/>
          <w:sz w:val="28"/>
          <w:szCs w:val="24"/>
        </w:rPr>
        <w:t>квадратическим</w:t>
      </w:r>
      <w:proofErr w:type="spellEnd"/>
      <w:r w:rsidRPr="00394E05">
        <w:rPr>
          <w:rFonts w:ascii="Times New Roman" w:eastAsiaTheme="minorEastAsia" w:hAnsi="Times New Roman" w:cs="Times New Roman"/>
          <w:sz w:val="28"/>
          <w:szCs w:val="24"/>
        </w:rPr>
        <w:t xml:space="preserve"> отклонением. Итак, находим среднее </w:t>
      </w:r>
      <w:proofErr w:type="spellStart"/>
      <w:r w:rsidRPr="00394E05">
        <w:rPr>
          <w:rFonts w:ascii="Times New Roman" w:eastAsiaTheme="minorEastAsia" w:hAnsi="Times New Roman" w:cs="Times New Roman"/>
          <w:sz w:val="28"/>
          <w:szCs w:val="24"/>
        </w:rPr>
        <w:t>квадратическое</w:t>
      </w:r>
      <w:proofErr w:type="spellEnd"/>
      <w:r w:rsidRPr="00394E05">
        <w:rPr>
          <w:rFonts w:ascii="Times New Roman" w:eastAsiaTheme="minorEastAsia" w:hAnsi="Times New Roman" w:cs="Times New Roman"/>
          <w:sz w:val="28"/>
          <w:szCs w:val="24"/>
        </w:rPr>
        <w:t xml:space="preserve"> отклонение по формуле:</w:t>
      </w:r>
    </w:p>
    <w:p w:rsidR="00394E05" w:rsidRPr="00394E05" w:rsidRDefault="00654117" w:rsidP="00394E05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D</m:t>
              </m:r>
            </m:e>
          </m:rad>
        </m:oMath>
      </m:oMathPara>
    </w:p>
    <w:p w:rsidR="00394E05" w:rsidRPr="002F228B" w:rsidRDefault="00654117" w:rsidP="00394E0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4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0,1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4"/>
            </w:rPr>
            <m:t>=0,316</m:t>
          </m:r>
        </m:oMath>
      </m:oMathPara>
    </w:p>
    <w:p w:rsidR="00654117" w:rsidRPr="00654117" w:rsidRDefault="00654117" w:rsidP="00B612E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:rsidR="00394E05" w:rsidRDefault="00654117" w:rsidP="00B612E6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654117">
        <w:rPr>
          <w:rFonts w:ascii="Times New Roman" w:eastAsiaTheme="minorEastAsia" w:hAnsi="Times New Roman" w:cs="Times New Roman"/>
          <w:sz w:val="28"/>
          <w:szCs w:val="24"/>
        </w:rPr>
        <w:t>Находим выравнивающие частоты теоретической кривой (для этого составляем таблицу):</w:t>
      </w:r>
    </w:p>
    <w:p w:rsidR="004F44CC" w:rsidRPr="004F44CC" w:rsidRDefault="004F44CC" w:rsidP="004F44CC">
      <w:pPr>
        <w:pStyle w:val="a3"/>
        <w:spacing w:after="0" w:line="360" w:lineRule="auto"/>
        <w:ind w:left="709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44CC">
        <w:rPr>
          <w:rFonts w:ascii="Times New Roman" w:eastAsiaTheme="minorEastAsia" w:hAnsi="Times New Roman" w:cs="Times New Roman"/>
          <w:sz w:val="24"/>
          <w:szCs w:val="24"/>
        </w:rPr>
        <w:t>Таблица 2.4 - Расчет выравнивающих частот теоретической кривой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992"/>
        <w:gridCol w:w="1134"/>
        <w:gridCol w:w="2317"/>
        <w:gridCol w:w="1106"/>
        <w:gridCol w:w="2353"/>
      </w:tblGrid>
      <w:tr w:rsidR="002F228B" w:rsidTr="00766C4B">
        <w:tc>
          <w:tcPr>
            <w:tcW w:w="948" w:type="dxa"/>
          </w:tcPr>
          <w:p w:rsidR="00654117" w:rsidRPr="00654117" w:rsidRDefault="00766C4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  </w:t>
            </w:r>
            <w:r w:rsidR="00654117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Xi</w:t>
            </w:r>
          </w:p>
        </w:tc>
        <w:tc>
          <w:tcPr>
            <w:tcW w:w="992" w:type="dxa"/>
          </w:tcPr>
          <w:p w:rsidR="00654117" w:rsidRPr="00654117" w:rsidRDefault="00766C4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 xml:space="preserve">  </w:t>
            </w:r>
            <w:r w:rsidR="00654117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="00654117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ni</w:t>
            </w:r>
            <w:proofErr w:type="spellEnd"/>
          </w:p>
        </w:tc>
        <w:tc>
          <w:tcPr>
            <w:tcW w:w="1134" w:type="dxa"/>
          </w:tcPr>
          <w:p w:rsidR="00654117" w:rsidRPr="00654117" w:rsidRDefault="00766C4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654117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 xml:space="preserve"> xi – x</w:t>
            </w:r>
          </w:p>
        </w:tc>
        <w:tc>
          <w:tcPr>
            <w:tcW w:w="2318" w:type="dxa"/>
          </w:tcPr>
          <w:p w:rsidR="00654117" w:rsidRPr="00654117" w:rsidRDefault="00654117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654117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U = (xi – x) / σ</w:t>
            </w:r>
          </w:p>
        </w:tc>
        <w:tc>
          <w:tcPr>
            <w:tcW w:w="1106" w:type="dxa"/>
          </w:tcPr>
          <w:p w:rsidR="00654117" w:rsidRDefault="00654117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54117">
              <w:rPr>
                <w:rFonts w:ascii="Times New Roman" w:eastAsiaTheme="minorEastAsia" w:hAnsi="Times New Roman" w:cs="Times New Roman"/>
                <w:sz w:val="28"/>
                <w:szCs w:val="24"/>
              </w:rPr>
              <w:t>φ(</w:t>
            </w:r>
            <w:proofErr w:type="spellStart"/>
            <w:r w:rsidRPr="00654117">
              <w:rPr>
                <w:rFonts w:ascii="Times New Roman" w:eastAsiaTheme="minorEastAsia" w:hAnsi="Times New Roman" w:cs="Times New Roman"/>
                <w:sz w:val="28"/>
                <w:szCs w:val="24"/>
              </w:rPr>
              <w:t>Ui</w:t>
            </w:r>
            <w:proofErr w:type="spellEnd"/>
            <w:r w:rsidRPr="00654117">
              <w:rPr>
                <w:rFonts w:ascii="Times New Roman" w:eastAsiaTheme="minorEastAsia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353" w:type="dxa"/>
          </w:tcPr>
          <w:p w:rsidR="00654117" w:rsidRPr="00DC6D83" w:rsidRDefault="00766C4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yi</w:t>
            </w:r>
            <w:proofErr w:type="spellEnd"/>
            <w:r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=(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n</w:t>
            </w:r>
            <w:r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h</w:t>
            </w:r>
            <w:r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σ</w:t>
            </w:r>
            <w:r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)*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φ</w:t>
            </w:r>
            <w:r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Ui</w:t>
            </w:r>
            <w:proofErr w:type="spellEnd"/>
            <w:r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)=</w:t>
            </w:r>
          </w:p>
          <w:p w:rsidR="00766C4B" w:rsidRPr="00DC6D83" w:rsidRDefault="00766C4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=</w:t>
            </w:r>
            <w:r w:rsidR="002F228B"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39</w:t>
            </w:r>
            <w:r w:rsidR="004332BD"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,</w:t>
            </w:r>
            <w:r w:rsidR="002F228B"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24</w:t>
            </w:r>
            <w:r w:rsidR="004332BD"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  <w:r w:rsidR="004332BD">
              <w:t xml:space="preserve"> </w:t>
            </w:r>
            <w:r w:rsidR="004332BD" w:rsidRPr="004332BD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φ</w:t>
            </w:r>
            <w:r w:rsidR="004332BD"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(</w:t>
            </w:r>
            <w:proofErr w:type="spellStart"/>
            <w:r w:rsidR="004332BD" w:rsidRPr="004332BD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Ui</w:t>
            </w:r>
            <w:proofErr w:type="spellEnd"/>
            <w:r w:rsidR="004332BD" w:rsidRPr="00DC6D83">
              <w:rPr>
                <w:rFonts w:ascii="Times New Roman" w:eastAsiaTheme="minorEastAsia" w:hAnsi="Times New Roman" w:cs="Times New Roman"/>
                <w:sz w:val="28"/>
                <w:szCs w:val="24"/>
              </w:rPr>
              <w:t>)</w:t>
            </w:r>
          </w:p>
        </w:tc>
      </w:tr>
      <w:tr w:rsidR="00BF0855" w:rsidTr="004F44CC">
        <w:trPr>
          <w:trHeight w:val="3441"/>
        </w:trPr>
        <w:tc>
          <w:tcPr>
            <w:tcW w:w="948" w:type="dxa"/>
          </w:tcPr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1,8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2,0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2,2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2,4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2,6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 xml:space="preserve">2,8 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3,0</w:t>
            </w:r>
          </w:p>
        </w:tc>
        <w:tc>
          <w:tcPr>
            <w:tcW w:w="992" w:type="dxa"/>
          </w:tcPr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4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8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11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15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12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7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-0,6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-0,4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-0,2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0,2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0,4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0,6</w:t>
            </w:r>
          </w:p>
        </w:tc>
        <w:tc>
          <w:tcPr>
            <w:tcW w:w="2318" w:type="dxa"/>
          </w:tcPr>
          <w:p w:rsidR="00BF0855" w:rsidRPr="00766C4B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-1,89</w:t>
            </w:r>
          </w:p>
          <w:p w:rsidR="00BF0855" w:rsidRPr="00766C4B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-1,26</w:t>
            </w:r>
          </w:p>
          <w:p w:rsidR="00BF0855" w:rsidRPr="00766C4B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-0,63</w:t>
            </w:r>
          </w:p>
          <w:p w:rsidR="00BF0855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</w:t>
            </w:r>
          </w:p>
          <w:p w:rsidR="00BF0855" w:rsidRPr="00CB5680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0,63</w:t>
            </w:r>
          </w:p>
          <w:p w:rsidR="00BF0855" w:rsidRPr="00CB5680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1,26</w:t>
            </w:r>
          </w:p>
          <w:p w:rsidR="00BF0855" w:rsidRPr="00766C4B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1,89</w:t>
            </w:r>
          </w:p>
        </w:tc>
        <w:tc>
          <w:tcPr>
            <w:tcW w:w="1106" w:type="dxa"/>
          </w:tcPr>
          <w:p w:rsidR="00BF0855" w:rsidRPr="004332BD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0,0669</w:t>
            </w:r>
          </w:p>
          <w:p w:rsidR="00BF0855" w:rsidRPr="004332BD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0,1804</w:t>
            </w:r>
          </w:p>
          <w:p w:rsidR="00BF0855" w:rsidRPr="004332BD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0,3271</w:t>
            </w:r>
          </w:p>
          <w:p w:rsidR="00BF0855" w:rsidRPr="004332BD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0,3989</w:t>
            </w:r>
          </w:p>
          <w:p w:rsidR="00BF0855" w:rsidRPr="004332BD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0,3271</w:t>
            </w:r>
          </w:p>
          <w:p w:rsidR="00BF0855" w:rsidRPr="004332BD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0,1804</w:t>
            </w:r>
          </w:p>
          <w:p w:rsidR="00BF0855" w:rsidRPr="004332BD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0,0669</w:t>
            </w:r>
          </w:p>
        </w:tc>
        <w:tc>
          <w:tcPr>
            <w:tcW w:w="2353" w:type="dxa"/>
          </w:tcPr>
          <w:p w:rsidR="00BF0855" w:rsidRPr="00263115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2,8</w:t>
            </w:r>
            <w:r w:rsidRPr="00BF0855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≈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3</w:t>
            </w:r>
          </w:p>
          <w:p w:rsidR="00BF0855" w:rsidRPr="00263115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7,2</w:t>
            </w:r>
            <w:r w:rsidRPr="00BF0855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≈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7</w:t>
            </w:r>
          </w:p>
          <w:p w:rsidR="00BF0855" w:rsidRPr="00263115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12,8</w:t>
            </w:r>
            <w:r w:rsidR="00BF0855" w:rsidRPr="00BF0855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≈</w:t>
            </w:r>
            <w:r w:rsidR="00BF0855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13</w:t>
            </w:r>
          </w:p>
          <w:p w:rsidR="00BF0855" w:rsidRPr="00263115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15,6</w:t>
            </w:r>
            <w:r w:rsidRPr="00BF0855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≈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16</w:t>
            </w:r>
          </w:p>
          <w:p w:rsidR="00BF0855" w:rsidRPr="00263115" w:rsidRDefault="002F228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12,8</w:t>
            </w:r>
            <w:r w:rsidR="00BF0855" w:rsidRPr="00BF0855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≈</w:t>
            </w:r>
            <w:r w:rsidR="00BF0855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13</w:t>
            </w:r>
          </w:p>
          <w:p w:rsidR="00BF0855" w:rsidRPr="00263115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7,2</w:t>
            </w:r>
            <w:r w:rsidRPr="00BF0855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≈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7</w:t>
            </w:r>
          </w:p>
          <w:p w:rsidR="00BF0855" w:rsidRPr="00263115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2,8</w:t>
            </w:r>
            <w:r w:rsidRPr="00BF0855"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≈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3</w:t>
            </w:r>
          </w:p>
        </w:tc>
      </w:tr>
      <w:tr w:rsidR="00766C4B" w:rsidTr="00766C4B">
        <w:tc>
          <w:tcPr>
            <w:tcW w:w="948" w:type="dxa"/>
          </w:tcPr>
          <w:p w:rsidR="00766C4B" w:rsidRDefault="00766C4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66C4B" w:rsidRPr="00CB5680" w:rsidRDefault="00CB5680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62</w:t>
            </w:r>
          </w:p>
        </w:tc>
        <w:tc>
          <w:tcPr>
            <w:tcW w:w="1134" w:type="dxa"/>
          </w:tcPr>
          <w:p w:rsidR="00766C4B" w:rsidRDefault="00766C4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766C4B" w:rsidRDefault="00766C4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106" w:type="dxa"/>
          </w:tcPr>
          <w:p w:rsidR="00766C4B" w:rsidRDefault="00766C4B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2353" w:type="dxa"/>
          </w:tcPr>
          <w:p w:rsidR="00766C4B" w:rsidRPr="00766C4B" w:rsidRDefault="00BF0855" w:rsidP="00654117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val="en-US"/>
              </w:rPr>
              <w:t>62</w:t>
            </w:r>
          </w:p>
        </w:tc>
      </w:tr>
    </w:tbl>
    <w:p w:rsidR="00B612E6" w:rsidRDefault="00B612E6" w:rsidP="00B612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:rsidR="00B612E6" w:rsidRPr="00B612E6" w:rsidRDefault="00B612E6" w:rsidP="009D0E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612E6">
        <w:rPr>
          <w:rFonts w:ascii="Times New Roman" w:eastAsiaTheme="minorEastAsia" w:hAnsi="Times New Roman" w:cs="Times New Roman"/>
          <w:sz w:val="28"/>
          <w:szCs w:val="24"/>
        </w:rPr>
        <w:t>где j (</w:t>
      </w:r>
      <w:proofErr w:type="spellStart"/>
      <w:r w:rsidRPr="00B612E6">
        <w:rPr>
          <w:rFonts w:ascii="Times New Roman" w:eastAsiaTheme="minorEastAsia" w:hAnsi="Times New Roman" w:cs="Times New Roman"/>
          <w:sz w:val="28"/>
          <w:szCs w:val="24"/>
        </w:rPr>
        <w:t>Ui</w:t>
      </w:r>
      <w:proofErr w:type="spellEnd"/>
      <w:r w:rsidRPr="00B612E6">
        <w:rPr>
          <w:rFonts w:ascii="Times New Roman" w:eastAsiaTheme="minorEastAsia" w:hAnsi="Times New Roman" w:cs="Times New Roman"/>
          <w:sz w:val="28"/>
          <w:szCs w:val="24"/>
        </w:rPr>
        <w:t>) – плотность распределения. Выбирается по таблице значени</w:t>
      </w:r>
      <w:r>
        <w:rPr>
          <w:rFonts w:ascii="Times New Roman" w:eastAsiaTheme="minorEastAsia" w:hAnsi="Times New Roman" w:cs="Times New Roman"/>
          <w:sz w:val="28"/>
          <w:szCs w:val="24"/>
        </w:rPr>
        <w:t>й функции j (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</w:rPr>
        <w:t>Ui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</w:rPr>
        <w:t>) (Приложение 1)</w:t>
      </w:r>
    </w:p>
    <w:p w:rsidR="00B612E6" w:rsidRPr="00B612E6" w:rsidRDefault="00B612E6" w:rsidP="009D0E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proofErr w:type="spellStart"/>
      <w:r w:rsidRPr="00B612E6">
        <w:rPr>
          <w:rFonts w:ascii="Times New Roman" w:eastAsiaTheme="minorEastAsia" w:hAnsi="Times New Roman" w:cs="Times New Roman"/>
          <w:sz w:val="28"/>
          <w:szCs w:val="24"/>
        </w:rPr>
        <w:t>yi</w:t>
      </w:r>
      <w:proofErr w:type="spellEnd"/>
      <w:r w:rsidRPr="00B612E6">
        <w:rPr>
          <w:rFonts w:ascii="Times New Roman" w:eastAsiaTheme="minorEastAsia" w:hAnsi="Times New Roman" w:cs="Times New Roman"/>
          <w:sz w:val="28"/>
          <w:szCs w:val="24"/>
        </w:rPr>
        <w:t xml:space="preserve"> = (n*h/s) – г</w:t>
      </w:r>
      <w:r>
        <w:rPr>
          <w:rFonts w:ascii="Times New Roman" w:eastAsiaTheme="minorEastAsia" w:hAnsi="Times New Roman" w:cs="Times New Roman"/>
          <w:sz w:val="28"/>
          <w:szCs w:val="24"/>
        </w:rPr>
        <w:t>де n – сумма наблюдаемых частот</w:t>
      </w:r>
    </w:p>
    <w:p w:rsidR="00B612E6" w:rsidRDefault="00B612E6" w:rsidP="009D0E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612E6">
        <w:rPr>
          <w:rFonts w:ascii="Times New Roman" w:eastAsiaTheme="minorEastAsia" w:hAnsi="Times New Roman" w:cs="Times New Roman"/>
          <w:sz w:val="28"/>
          <w:szCs w:val="24"/>
        </w:rPr>
        <w:t>h – разность между двумя соседними вариантами</w:t>
      </w:r>
    </w:p>
    <w:p w:rsidR="00DC6D83" w:rsidRPr="00DC6D83" w:rsidRDefault="00DC6D83" w:rsidP="009D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Находим верхнее и нижнее отклонение (толерантные пределы):</w:t>
      </w:r>
    </w:p>
    <w:p w:rsidR="00DC6D83" w:rsidRPr="00B612E6" w:rsidRDefault="00DC6D83" w:rsidP="009D0E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6D679F" w:rsidRPr="00DD7C3A" w:rsidRDefault="00D06F4F" w:rsidP="009D0E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=2,4+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2,001*0,316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7,87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=2,48</m:t>
          </m:r>
        </m:oMath>
      </m:oMathPara>
    </w:p>
    <w:p w:rsidR="00DD7C3A" w:rsidRDefault="00DD7C3A" w:rsidP="009D0E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:rsidR="00DD7C3A" w:rsidRPr="009D0EF3" w:rsidRDefault="00D06F4F" w:rsidP="009D0E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=2,4-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2,001*0,316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7,87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=2,32</m:t>
          </m:r>
        </m:oMath>
      </m:oMathPara>
    </w:p>
    <w:p w:rsidR="009D0EF3" w:rsidRPr="009D0EF3" w:rsidRDefault="009D0EF3" w:rsidP="009D0E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9D0EF3">
        <w:rPr>
          <w:rFonts w:ascii="Times New Roman" w:eastAsiaTheme="minorEastAsia" w:hAnsi="Times New Roman" w:cs="Times New Roman"/>
          <w:sz w:val="28"/>
          <w:szCs w:val="24"/>
        </w:rPr>
        <w:t xml:space="preserve"> где </w:t>
      </w:r>
      <w:r w:rsidRPr="009D0EF3">
        <w:rPr>
          <w:rFonts w:ascii="Times New Roman" w:eastAsiaTheme="minorEastAsia" w:hAnsi="Times New Roman" w:cs="Times New Roman"/>
          <w:sz w:val="28"/>
          <w:szCs w:val="24"/>
        </w:rPr>
        <w:tab/>
      </w:r>
      <w:r w:rsidRPr="009D0EF3">
        <w:rPr>
          <w:rFonts w:ascii="Times New Roman" w:eastAsiaTheme="minorEastAsia" w:hAnsi="Times New Roman" w:cs="Times New Roman"/>
          <w:sz w:val="28"/>
          <w:szCs w:val="24"/>
          <w:lang w:val="en-US"/>
        </w:rPr>
        <w:t>t</w:t>
      </w:r>
      <w:r w:rsidRPr="009D0EF3">
        <w:rPr>
          <w:rFonts w:ascii="Times New Roman" w:eastAsiaTheme="minorEastAsia" w:hAnsi="Times New Roman" w:cs="Times New Roman"/>
          <w:sz w:val="28"/>
          <w:szCs w:val="24"/>
        </w:rPr>
        <w:t xml:space="preserve"> – значение коэффициента Стьюдента [1, приложение 2];</w:t>
      </w:r>
    </w:p>
    <w:p w:rsidR="009D0EF3" w:rsidRPr="00BF1268" w:rsidRDefault="009D0EF3" w:rsidP="009D0E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9D0EF3">
        <w:rPr>
          <w:rFonts w:ascii="Times New Roman" w:eastAsiaTheme="minorEastAsia" w:hAnsi="Times New Roman" w:cs="Times New Roman"/>
          <w:sz w:val="28"/>
          <w:szCs w:val="24"/>
          <w:lang w:val="en-US"/>
        </w:rPr>
        <w:t>γ</w:t>
      </w:r>
      <w:r w:rsidRPr="009D0EF3">
        <w:rPr>
          <w:rFonts w:ascii="Times New Roman" w:eastAsiaTheme="minorEastAsia" w:hAnsi="Times New Roman" w:cs="Times New Roman"/>
          <w:sz w:val="28"/>
          <w:szCs w:val="24"/>
        </w:rPr>
        <w:t xml:space="preserve"> – </w:t>
      </w:r>
      <w:proofErr w:type="gramStart"/>
      <w:r w:rsidRPr="009D0EF3">
        <w:rPr>
          <w:rFonts w:ascii="Times New Roman" w:eastAsiaTheme="minorEastAsia" w:hAnsi="Times New Roman" w:cs="Times New Roman"/>
          <w:sz w:val="28"/>
          <w:szCs w:val="24"/>
        </w:rPr>
        <w:t>надежность</w:t>
      </w:r>
      <w:proofErr w:type="gramEnd"/>
      <w:r w:rsidRPr="009D0EF3">
        <w:rPr>
          <w:rFonts w:ascii="Times New Roman" w:eastAsiaTheme="minorEastAsia" w:hAnsi="Times New Roman" w:cs="Times New Roman"/>
          <w:sz w:val="28"/>
          <w:szCs w:val="24"/>
        </w:rPr>
        <w:t xml:space="preserve"> распределения, принимается  </w:t>
      </w:r>
      <w:r w:rsidRPr="009D0EF3">
        <w:rPr>
          <w:rFonts w:ascii="Times New Roman" w:eastAsiaTheme="minorEastAsia" w:hAnsi="Times New Roman" w:cs="Times New Roman"/>
          <w:sz w:val="28"/>
          <w:szCs w:val="24"/>
          <w:lang w:val="en-US"/>
        </w:rPr>
        <w:t>γ</w:t>
      </w:r>
      <w:r w:rsidRPr="009D0EF3">
        <w:rPr>
          <w:rFonts w:ascii="Times New Roman" w:eastAsiaTheme="minorEastAsia" w:hAnsi="Times New Roman" w:cs="Times New Roman"/>
          <w:sz w:val="28"/>
          <w:szCs w:val="24"/>
        </w:rPr>
        <w:t xml:space="preserve"> = 0,95</w:t>
      </w:r>
    </w:p>
    <w:p w:rsidR="009D0EF3" w:rsidRPr="009D0EF3" w:rsidRDefault="009D0EF3" w:rsidP="009D0E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9D0EF3">
        <w:rPr>
          <w:rFonts w:ascii="Times New Roman" w:eastAsiaTheme="minorEastAsia" w:hAnsi="Times New Roman" w:cs="Times New Roman"/>
          <w:sz w:val="28"/>
          <w:szCs w:val="24"/>
        </w:rPr>
        <w:t xml:space="preserve"> Проверка на нормальность (с помощью коэффициента вариации):</w:t>
      </w:r>
    </w:p>
    <w:p w:rsidR="009D0EF3" w:rsidRPr="00BF1268" w:rsidRDefault="009D0EF3" w:rsidP="009D0EF3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9D0EF3">
        <w:rPr>
          <w:rFonts w:ascii="Times New Roman" w:eastAsiaTheme="minorEastAsia" w:hAnsi="Times New Roman" w:cs="Times New Roman"/>
          <w:sz w:val="28"/>
          <w:szCs w:val="24"/>
        </w:rPr>
        <w:t xml:space="preserve">При </w:t>
      </w:r>
      <w:r w:rsidRPr="009D0EF3">
        <w:rPr>
          <w:rFonts w:ascii="Times New Roman" w:eastAsiaTheme="minorEastAsia" w:hAnsi="Times New Roman" w:cs="Times New Roman"/>
          <w:sz w:val="28"/>
          <w:szCs w:val="24"/>
          <w:lang w:val="en-US"/>
        </w:rPr>
        <w:t>V</w:t>
      </w:r>
      <w:r w:rsidRPr="009D0EF3">
        <w:rPr>
          <w:rFonts w:ascii="Times New Roman" w:eastAsiaTheme="minorEastAsia" w:hAnsi="Times New Roman" w:cs="Times New Roman"/>
          <w:sz w:val="28"/>
          <w:szCs w:val="24"/>
        </w:rPr>
        <w:t xml:space="preserve">&gt;0,33 - распределение </w:t>
      </w:r>
      <w:proofErr w:type="spellStart"/>
      <w:r w:rsidRPr="009D0EF3">
        <w:rPr>
          <w:rFonts w:ascii="Times New Roman" w:eastAsiaTheme="minorEastAsia" w:hAnsi="Times New Roman" w:cs="Times New Roman"/>
          <w:sz w:val="28"/>
          <w:szCs w:val="24"/>
        </w:rPr>
        <w:t>Вейбула</w:t>
      </w:r>
      <w:proofErr w:type="spellEnd"/>
      <w:r w:rsidRPr="009D0EF3">
        <w:rPr>
          <w:rFonts w:ascii="Times New Roman" w:eastAsiaTheme="minorEastAsia" w:hAnsi="Times New Roman" w:cs="Times New Roman"/>
          <w:sz w:val="28"/>
          <w:szCs w:val="24"/>
        </w:rPr>
        <w:t xml:space="preserve"> - Гнеденко, при </w:t>
      </w:r>
      <w:r w:rsidRPr="009D0EF3">
        <w:rPr>
          <w:rFonts w:ascii="Times New Roman" w:eastAsiaTheme="minorEastAsia" w:hAnsi="Times New Roman" w:cs="Times New Roman"/>
          <w:sz w:val="28"/>
          <w:szCs w:val="24"/>
          <w:lang w:val="en-US"/>
        </w:rPr>
        <w:t>V</w:t>
      </w:r>
      <w:r w:rsidRPr="009D0EF3">
        <w:rPr>
          <w:rFonts w:ascii="Times New Roman" w:eastAsiaTheme="minorEastAsia" w:hAnsi="Times New Roman" w:cs="Times New Roman"/>
          <w:sz w:val="28"/>
          <w:szCs w:val="24"/>
        </w:rPr>
        <w:t>&lt;0,33 - нормальное распределение.</w:t>
      </w:r>
    </w:p>
    <w:p w:rsidR="009D0EF3" w:rsidRPr="009D0EF3" w:rsidRDefault="009D0EF3" w:rsidP="009D0EF3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σ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0,316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2,4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=0,131</m:t>
          </m:r>
        </m:oMath>
      </m:oMathPara>
    </w:p>
    <w:p w:rsidR="009D0EF3" w:rsidRDefault="009D0EF3" w:rsidP="009D0EF3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0,131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&lt;</w:t>
      </w:r>
      <w:r>
        <w:rPr>
          <w:rFonts w:ascii="Times New Roman" w:eastAsiaTheme="minorEastAsia" w:hAnsi="Times New Roman" w:cs="Times New Roman"/>
          <w:sz w:val="28"/>
          <w:szCs w:val="24"/>
        </w:rPr>
        <w:t>033 – это нормальное распределение.</w:t>
      </w:r>
    </w:p>
    <w:p w:rsidR="00314F6B" w:rsidRDefault="004F44CC" w:rsidP="00314F6B">
      <w:pPr>
        <w:pStyle w:val="a3"/>
        <w:numPr>
          <w:ilvl w:val="0"/>
          <w:numId w:val="4"/>
        </w:numPr>
        <w:spacing w:after="0" w:line="360" w:lineRule="auto"/>
        <w:ind w:left="709" w:hanging="709"/>
        <w:contextualSpacing w:val="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4F44CC">
        <w:rPr>
          <w:rFonts w:ascii="Times New Roman" w:eastAsiaTheme="minorEastAsia" w:hAnsi="Times New Roman" w:cs="Times New Roman"/>
          <w:sz w:val="28"/>
          <w:szCs w:val="24"/>
        </w:rPr>
        <w:t>Для того</w:t>
      </w:r>
      <w:proofErr w:type="gramStart"/>
      <w:r w:rsidRPr="004F44CC">
        <w:rPr>
          <w:rFonts w:ascii="Times New Roman" w:eastAsiaTheme="minorEastAsia" w:hAnsi="Times New Roman" w:cs="Times New Roman"/>
          <w:sz w:val="28"/>
          <w:szCs w:val="24"/>
        </w:rPr>
        <w:t>,</w:t>
      </w:r>
      <w:proofErr w:type="gramEnd"/>
      <w:r w:rsidRPr="004F44CC">
        <w:rPr>
          <w:rFonts w:ascii="Times New Roman" w:eastAsiaTheme="minorEastAsia" w:hAnsi="Times New Roman" w:cs="Times New Roman"/>
          <w:sz w:val="28"/>
          <w:szCs w:val="24"/>
        </w:rPr>
        <w:t xml:space="preserve"> чтобы более уверенно считать, что данные наблюдений</w:t>
      </w:r>
    </w:p>
    <w:p w:rsidR="00314F6B" w:rsidRPr="00314F6B" w:rsidRDefault="004F44CC" w:rsidP="00314F6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314F6B">
        <w:rPr>
          <w:rFonts w:ascii="Times New Roman" w:eastAsiaTheme="minorEastAsia" w:hAnsi="Times New Roman" w:cs="Times New Roman"/>
          <w:sz w:val="28"/>
          <w:szCs w:val="24"/>
        </w:rPr>
        <w:t xml:space="preserve"> свидетельствуют о нормальном распределении признака, пользуются специальными критериями согласия. Проверим правильность гипотезы о нормальном распределении с помощью критерия согласия Пирсона.</w:t>
      </w:r>
    </w:p>
    <w:p w:rsidR="004F44CC" w:rsidRPr="004F44CC" w:rsidRDefault="004F44CC" w:rsidP="004F44CC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Таблица 2.5</w:t>
      </w:r>
    </w:p>
    <w:tbl>
      <w:tblPr>
        <w:tblW w:w="96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4"/>
        <w:gridCol w:w="1066"/>
        <w:gridCol w:w="1065"/>
        <w:gridCol w:w="1065"/>
        <w:gridCol w:w="1065"/>
        <w:gridCol w:w="1065"/>
        <w:gridCol w:w="1065"/>
        <w:gridCol w:w="1065"/>
      </w:tblGrid>
      <w:tr w:rsidR="004F44CC" w:rsidRPr="002B0DBC" w:rsidTr="004F44CC">
        <w:trPr>
          <w:trHeight w:hRule="exact" w:val="709"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CC" w:rsidRPr="002B0DBC" w:rsidRDefault="004F44CC" w:rsidP="004F44CC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2B0DBC">
              <w:rPr>
                <w:color w:val="000000"/>
                <w:sz w:val="24"/>
                <w:szCs w:val="24"/>
              </w:rPr>
              <w:t>Эмпир</w:t>
            </w:r>
            <w:r>
              <w:rPr>
                <w:color w:val="000000"/>
                <w:sz w:val="24"/>
                <w:szCs w:val="24"/>
              </w:rPr>
              <w:t xml:space="preserve">ические </w:t>
            </w:r>
            <w:r w:rsidRPr="002B0DBC">
              <w:rPr>
                <w:color w:val="000000"/>
                <w:sz w:val="24"/>
                <w:szCs w:val="24"/>
              </w:rPr>
              <w:t>частоты</w:t>
            </w:r>
          </w:p>
          <w:p w:rsidR="004F44CC" w:rsidRPr="002B0DBC" w:rsidRDefault="004F44CC" w:rsidP="004F44CC">
            <w:pPr>
              <w:spacing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B167BD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B167BD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B167BD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B167BD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B167BD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B167BD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B167BD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F44CC" w:rsidRPr="002B0DBC" w:rsidTr="004F44CC">
        <w:trPr>
          <w:trHeight w:hRule="exact" w:val="691"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CC" w:rsidRPr="002B0DBC" w:rsidRDefault="004F44CC" w:rsidP="004F44CC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2B0DBC">
              <w:rPr>
                <w:color w:val="000000"/>
                <w:sz w:val="24"/>
                <w:szCs w:val="24"/>
              </w:rPr>
              <w:t>Теор</w:t>
            </w:r>
            <w:r>
              <w:rPr>
                <w:color w:val="000000"/>
                <w:sz w:val="24"/>
                <w:szCs w:val="24"/>
              </w:rPr>
              <w:t>етические</w:t>
            </w:r>
            <w:r w:rsidRPr="002B0DBC">
              <w:rPr>
                <w:color w:val="000000"/>
                <w:sz w:val="24"/>
                <w:szCs w:val="24"/>
              </w:rPr>
              <w:t xml:space="preserve"> частоты</w:t>
            </w:r>
          </w:p>
          <w:p w:rsidR="004F44CC" w:rsidRPr="002B0DBC" w:rsidRDefault="004F44CC" w:rsidP="004F44CC">
            <w:pPr>
              <w:spacing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2B0DBC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2B0DBC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2B0DBC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2B0DBC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2B0DBC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2B0DBC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2B0DBC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5823A1" w:rsidRDefault="004F44CC" w:rsidP="005823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4F44CC">
        <w:rPr>
          <w:rFonts w:ascii="Times New Roman" w:eastAsiaTheme="minorEastAsia" w:hAnsi="Times New Roman" w:cs="Times New Roman"/>
          <w:sz w:val="28"/>
          <w:szCs w:val="24"/>
        </w:rPr>
        <w:t>Составим расчетную таблицу 2.6:</w:t>
      </w:r>
    </w:p>
    <w:p w:rsidR="004F44CC" w:rsidRPr="004F44CC" w:rsidRDefault="004F44CC" w:rsidP="00314F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2.6 – Расчетная таблица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694"/>
        <w:gridCol w:w="872"/>
        <w:gridCol w:w="1268"/>
        <w:gridCol w:w="1466"/>
        <w:gridCol w:w="1466"/>
        <w:gridCol w:w="1487"/>
        <w:gridCol w:w="1481"/>
      </w:tblGrid>
      <w:tr w:rsidR="004F44CC" w:rsidRPr="00A85C7F" w:rsidTr="005823A1">
        <w:trPr>
          <w:trHeight w:hRule="exact" w:val="454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9B2A5A" w:rsidRDefault="004F44CC" w:rsidP="004F44CC">
            <w:pPr>
              <w:spacing w:before="20" w:line="31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2A5A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  <w:p w:rsidR="004F44CC" w:rsidRPr="009B2A5A" w:rsidRDefault="004F44CC" w:rsidP="004F44CC">
            <w:pPr>
              <w:spacing w:before="20"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CC" w:rsidRPr="000E7B83" w:rsidRDefault="004F44CC" w:rsidP="004F44CC">
            <w:pPr>
              <w:spacing w:before="20"/>
              <w:jc w:val="center"/>
              <w:rPr>
                <w:color w:val="000000"/>
                <w:lang w:val="en-US"/>
              </w:rPr>
            </w:pP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7.6pt" o:ole="">
                  <v:imagedata r:id="rId10" o:title=""/>
                </v:shape>
                <o:OLEObject Type="Embed" ProgID="Equation.3" ShapeID="_x0000_i1025" DrawAspect="Content" ObjectID="_1584279530" r:id="rId11"/>
              </w:objec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CC" w:rsidRPr="000E7B83" w:rsidRDefault="004F44CC" w:rsidP="004F44CC">
            <w:pPr>
              <w:spacing w:before="20"/>
              <w:jc w:val="center"/>
              <w:rPr>
                <w:color w:val="000000"/>
                <w:lang w:val="en-US"/>
              </w:rPr>
            </w:pP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 id="_x0000_i1026" type="#_x0000_t75" style="width:12.55pt;height:17.6pt" o:ole="">
                  <v:imagedata r:id="rId12" o:title=""/>
                </v:shape>
                <o:OLEObject Type="Embed" ProgID="Equation.3" ShapeID="_x0000_i1026" DrawAspect="Content" ObjectID="_1584279531" r:id="rId13"/>
              </w:object>
            </w:r>
            <w:r w:rsidRPr="000E7B83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180" w:dyaOrig="340">
                <v:shape id="_x0000_i1027" type="#_x0000_t75" style="width:9.2pt;height:17.6pt" o:ole="">
                  <v:imagedata r:id="rId14" o:title=""/>
                </v:shape>
                <o:OLEObject Type="Embed" ProgID="Equation.3" ShapeID="_x0000_i1027" DrawAspect="Content" ObjectID="_1584279532" r:id="rId15"/>
              </w:objec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CC" w:rsidRPr="000E7B83" w:rsidRDefault="004F44CC" w:rsidP="004F44CC">
            <w:pPr>
              <w:spacing w:before="20"/>
              <w:jc w:val="center"/>
              <w:rPr>
                <w:color w:val="000000"/>
                <w:lang w:val="en-US"/>
              </w:rPr>
            </w:pP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 id="_x0000_i1028" type="#_x0000_t75" style="width:12.55pt;height:17.6pt" o:ole="">
                  <v:imagedata r:id="rId16" o:title=""/>
                </v:shape>
                <o:OLEObject Type="Embed" ProgID="Equation.3" ShapeID="_x0000_i1028" DrawAspect="Content" ObjectID="_1584279533" r:id="rId17"/>
              </w:object>
            </w:r>
            <w:r w:rsidRPr="000E7B83">
              <w:rPr>
                <w:color w:val="000000"/>
                <w:lang w:val="en-US"/>
              </w:rPr>
              <w:t>-</w:t>
            </w: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 id="_x0000_i1029" type="#_x0000_t75" style="width:12.55pt;height:17.6pt" o:ole="">
                  <v:imagedata r:id="rId18" o:title=""/>
                </v:shape>
                <o:OLEObject Type="Embed" ProgID="Equation.3" ShapeID="_x0000_i1029" DrawAspect="Content" ObjectID="_1584279534" r:id="rId19"/>
              </w:objec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CC" w:rsidRPr="000E7B83" w:rsidRDefault="004F44CC" w:rsidP="004F44CC">
            <w:pPr>
              <w:spacing w:before="20"/>
              <w:jc w:val="center"/>
              <w:rPr>
                <w:color w:val="000000"/>
                <w:lang w:val="en-US"/>
              </w:rPr>
            </w:pPr>
            <w:r w:rsidRPr="000E7B83">
              <w:rPr>
                <w:color w:val="000000"/>
                <w:lang w:val="en-US"/>
              </w:rPr>
              <w:t>(</w:t>
            </w: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 id="_x0000_i1030" type="#_x0000_t75" style="width:12.55pt;height:17.6pt" o:ole="">
                  <v:imagedata r:id="rId20" o:title=""/>
                </v:shape>
                <o:OLEObject Type="Embed" ProgID="Equation.3" ShapeID="_x0000_i1030" DrawAspect="Content" ObjectID="_1584279535" r:id="rId21"/>
              </w:object>
            </w:r>
            <w:r w:rsidRPr="000E7B83">
              <w:rPr>
                <w:color w:val="000000"/>
                <w:lang w:val="en-US"/>
              </w:rPr>
              <w:t>–</w:t>
            </w: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 id="_x0000_i1031" type="#_x0000_t75" style="width:12.55pt;height:17.6pt" o:ole="">
                  <v:imagedata r:id="rId22" o:title=""/>
                </v:shape>
                <o:OLEObject Type="Embed" ProgID="Equation.3" ShapeID="_x0000_i1031" DrawAspect="Content" ObjectID="_1584279536" r:id="rId23"/>
              </w:object>
            </w:r>
            <w:r w:rsidRPr="000E7B83">
              <w:rPr>
                <w:color w:val="000000"/>
                <w:lang w:val="en-US"/>
              </w:rPr>
              <w:t>)</w:t>
            </w:r>
            <w:r w:rsidRPr="000E7B83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CC" w:rsidRPr="000E7B83" w:rsidRDefault="004F44CC" w:rsidP="004F44CC">
            <w:pPr>
              <w:spacing w:before="20"/>
              <w:jc w:val="center"/>
              <w:rPr>
                <w:color w:val="000000"/>
                <w:lang w:val="en-US"/>
              </w:rPr>
            </w:pPr>
            <w:r w:rsidRPr="000E7B83">
              <w:rPr>
                <w:color w:val="000000"/>
                <w:lang w:val="en-US"/>
              </w:rPr>
              <w:t>(</w:t>
            </w: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 id="_x0000_i1032" type="#_x0000_t75" style="width:12.55pt;height:17.6pt" o:ole="">
                  <v:imagedata r:id="rId24" o:title=""/>
                </v:shape>
                <o:OLEObject Type="Embed" ProgID="Equation.3" ShapeID="_x0000_i1032" DrawAspect="Content" ObjectID="_1584279537" r:id="rId25"/>
              </w:object>
            </w:r>
            <w:r w:rsidRPr="000E7B83">
              <w:rPr>
                <w:color w:val="000000"/>
                <w:lang w:val="en-US"/>
              </w:rPr>
              <w:t>–</w:t>
            </w: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 id="_x0000_i1033" type="#_x0000_t75" style="width:12.55pt;height:17.6pt" o:ole="">
                  <v:imagedata r:id="rId26" o:title=""/>
                </v:shape>
                <o:OLEObject Type="Embed" ProgID="Equation.3" ShapeID="_x0000_i1033" DrawAspect="Content" ObjectID="_1584279538" r:id="rId27"/>
              </w:object>
            </w:r>
            <w:r w:rsidRPr="000E7B83">
              <w:rPr>
                <w:color w:val="000000"/>
                <w:lang w:val="en-US"/>
              </w:rPr>
              <w:t>)</w:t>
            </w:r>
            <w:r w:rsidRPr="000E7B83">
              <w:rPr>
                <w:color w:val="000000"/>
                <w:vertAlign w:val="superscript"/>
                <w:lang w:val="en-US"/>
              </w:rPr>
              <w:t>2</w:t>
            </w:r>
            <w:r w:rsidRPr="000E7B83">
              <w:rPr>
                <w:color w:val="000000"/>
                <w:lang w:val="en-US"/>
              </w:rPr>
              <w:t>/</w:t>
            </w: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 id="_x0000_i1034" type="#_x0000_t75" style="width:12.55pt;height:17.6pt" o:ole="">
                  <v:imagedata r:id="rId28" o:title=""/>
                </v:shape>
                <o:OLEObject Type="Embed" ProgID="Equation.3" ShapeID="_x0000_i1034" DrawAspect="Content" ObjectID="_1584279539" r:id="rId29"/>
              </w:object>
            </w:r>
          </w:p>
          <w:p w:rsidR="004F44CC" w:rsidRPr="000E7B83" w:rsidRDefault="004F44CC" w:rsidP="004F44CC">
            <w:pPr>
              <w:spacing w:before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CC" w:rsidRPr="000E7B83" w:rsidRDefault="004F44CC" w:rsidP="004F44CC">
            <w:pPr>
              <w:spacing w:before="20"/>
              <w:jc w:val="center"/>
              <w:rPr>
                <w:color w:val="000000"/>
                <w:lang w:val="en-US"/>
              </w:rPr>
            </w:pPr>
            <w:r w:rsidRPr="000E7B83">
              <w:rPr>
                <w:rFonts w:ascii="Calibri" w:eastAsia="Calibri" w:hAnsi="Calibri"/>
                <w:color w:val="000000"/>
                <w:position w:val="-12"/>
                <w:lang w:val="en-US"/>
              </w:rPr>
              <w:object w:dxaOrig="260" w:dyaOrig="360">
                <v:shape id="_x0000_i1035" type="#_x0000_t75" style="width:12.55pt;height:18.4pt" o:ole="">
                  <v:imagedata r:id="rId30" o:title=""/>
                </v:shape>
                <o:OLEObject Type="Embed" ProgID="Equation.3" ShapeID="_x0000_i1035" DrawAspect="Content" ObjectID="_1584279540" r:id="rId31"/>
              </w:object>
            </w:r>
            <w:r w:rsidRPr="000E7B83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CC" w:rsidRPr="00A85C7F" w:rsidRDefault="004F44CC" w:rsidP="004F44CC">
            <w:pPr>
              <w:spacing w:before="20"/>
              <w:jc w:val="center"/>
              <w:rPr>
                <w:color w:val="000000"/>
              </w:rPr>
            </w:pPr>
            <w:r w:rsidRPr="000E7B83">
              <w:rPr>
                <w:rFonts w:ascii="Calibri" w:eastAsia="Calibri" w:hAnsi="Calibri"/>
                <w:color w:val="000000"/>
                <w:position w:val="-12"/>
                <w:lang w:val="en-US"/>
              </w:rPr>
              <w:object w:dxaOrig="260" w:dyaOrig="360">
                <v:shape id="_x0000_i1036" type="#_x0000_t75" style="width:12.55pt;height:18.4pt" o:ole="">
                  <v:imagedata r:id="rId30" o:title=""/>
                </v:shape>
                <o:OLEObject Type="Embed" ProgID="Equation.3" ShapeID="_x0000_i1036" DrawAspect="Content" ObjectID="_1584279541" r:id="rId32"/>
              </w:object>
            </w:r>
            <w:r w:rsidRPr="000E7B83">
              <w:rPr>
                <w:color w:val="000000"/>
                <w:vertAlign w:val="superscript"/>
                <w:lang w:val="en-US"/>
              </w:rPr>
              <w:t>2</w:t>
            </w:r>
            <w:r w:rsidRPr="000E7B83">
              <w:rPr>
                <w:color w:val="000000"/>
              </w:rPr>
              <w:t>/</w:t>
            </w:r>
            <w:r w:rsidRPr="00A450AE">
              <w:rPr>
                <w:rFonts w:ascii="Calibri" w:eastAsia="Calibri" w:hAnsi="Calibri"/>
                <w:color w:val="000000"/>
                <w:position w:val="-10"/>
                <w:lang w:val="en-US"/>
              </w:rPr>
              <w:object w:dxaOrig="260" w:dyaOrig="340">
                <v:shape id="_x0000_i1037" type="#_x0000_t75" style="width:12.55pt;height:17.6pt" o:ole="">
                  <v:imagedata r:id="rId33" o:title=""/>
                </v:shape>
                <o:OLEObject Type="Embed" ProgID="Equation.3" ShapeID="_x0000_i1037" DrawAspect="Content" ObjectID="_1584279542" r:id="rId34"/>
              </w:object>
            </w:r>
            <w:r w:rsidRPr="000E7B83">
              <w:rPr>
                <w:color w:val="000000"/>
                <w:lang w:val="en-US"/>
              </w:rPr>
              <w:t xml:space="preserve"> </w:t>
            </w:r>
          </w:p>
        </w:tc>
      </w:tr>
      <w:tr w:rsidR="004F44CC" w:rsidRPr="00976441" w:rsidTr="005823A1">
        <w:trPr>
          <w:trHeight w:hRule="exact" w:val="44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F44CC" w:rsidRPr="00D56946" w:rsidRDefault="004F44CC" w:rsidP="004F44CC">
            <w:pPr>
              <w:jc w:val="center"/>
              <w:rPr>
                <w:color w:val="000000"/>
                <w:sz w:val="24"/>
                <w:szCs w:val="24"/>
              </w:rPr>
            </w:pPr>
            <w:r w:rsidRPr="00D569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4F44C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</w:tr>
      <w:tr w:rsidR="004F44CC" w:rsidRPr="00976441" w:rsidTr="005823A1">
        <w:trPr>
          <w:trHeight w:hRule="exact" w:val="408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CC" w:rsidRPr="00496F42" w:rsidRDefault="004F44CC" w:rsidP="004F4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4F44C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96353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44CC">
              <w:rPr>
                <w:sz w:val="24"/>
                <w:szCs w:val="24"/>
              </w:rPr>
              <w:t>,14</w:t>
            </w:r>
          </w:p>
        </w:tc>
      </w:tr>
      <w:tr w:rsidR="004F44CC" w:rsidRPr="00976441" w:rsidTr="005823A1">
        <w:trPr>
          <w:trHeight w:hRule="exact" w:val="41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CC" w:rsidRPr="00496F42" w:rsidRDefault="004F44CC" w:rsidP="004F4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4F44C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96353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4F44CC" w:rsidRPr="00976441" w:rsidTr="005823A1">
        <w:trPr>
          <w:trHeight w:hRule="exact" w:val="445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CC" w:rsidRPr="00496F42" w:rsidRDefault="004F44CC" w:rsidP="004F4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4F44C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4F44C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4F44C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CC" w:rsidRPr="00976441" w:rsidRDefault="0096353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14,06</w:t>
            </w:r>
          </w:p>
        </w:tc>
      </w:tr>
      <w:tr w:rsidR="004F44CC" w:rsidRPr="00976441" w:rsidTr="005823A1">
        <w:trPr>
          <w:trHeight w:hRule="exact" w:val="433"/>
          <w:jc w:val="center"/>
        </w:trPr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F44CC" w:rsidRPr="00496F42" w:rsidRDefault="004F44CC" w:rsidP="004F4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4CC" w:rsidRPr="00976441" w:rsidRDefault="0096353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11,07</w:t>
            </w:r>
          </w:p>
        </w:tc>
      </w:tr>
      <w:tr w:rsidR="004F44CC" w:rsidRPr="000D7D94" w:rsidTr="005823A1">
        <w:trPr>
          <w:trHeight w:hRule="exact" w:val="426"/>
          <w:jc w:val="center"/>
        </w:trPr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44CC" w:rsidRPr="00496F42" w:rsidRDefault="004F44CC" w:rsidP="004F4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976441" w:rsidRDefault="004F44C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4F44C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4F44C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44CC" w:rsidRPr="000D7D94" w:rsidTr="005823A1">
        <w:trPr>
          <w:trHeight w:hRule="exact" w:val="433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44CC" w:rsidRPr="00496F42" w:rsidRDefault="004F44CC" w:rsidP="004F4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314F6B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B6374F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0D7D94" w:rsidRDefault="0096353C" w:rsidP="004F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</w:tr>
      <w:tr w:rsidR="004F44CC" w:rsidRPr="009B2A5A" w:rsidTr="005823A1">
        <w:trPr>
          <w:trHeight w:hRule="exact" w:val="433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9B2A5A" w:rsidRDefault="004F44CC" w:rsidP="004F44CC">
            <w:pPr>
              <w:spacing w:before="20"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9B2A5A">
              <w:rPr>
                <w:color w:val="000000"/>
                <w:sz w:val="24"/>
                <w:szCs w:val="24"/>
              </w:rPr>
              <w:t>∑</w:t>
            </w:r>
          </w:p>
          <w:p w:rsidR="004F44CC" w:rsidRPr="009B2A5A" w:rsidRDefault="004F44CC" w:rsidP="004F44CC">
            <w:pPr>
              <w:spacing w:before="20"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9B2A5A" w:rsidRDefault="00314F6B" w:rsidP="004F44CC">
            <w:pPr>
              <w:spacing w:before="20"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9B2A5A" w:rsidRDefault="00314F6B" w:rsidP="004F44CC">
            <w:pPr>
              <w:spacing w:before="20"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9B2A5A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F44CC" w:rsidRPr="009B2A5A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9B2A5A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F44CC" w:rsidRPr="009B2A5A" w:rsidRDefault="004F44CC" w:rsidP="004F44C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9B2A5A" w:rsidRDefault="004F44CC" w:rsidP="004F44CC">
            <w:pPr>
              <w:spacing w:before="20"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9B2A5A">
              <w:rPr>
                <w:color w:val="000000"/>
                <w:sz w:val="24"/>
                <w:szCs w:val="24"/>
              </w:rPr>
              <w:t xml:space="preserve">х </w:t>
            </w:r>
            <w:r w:rsidRPr="009B2A5A">
              <w:rPr>
                <w:color w:val="000000"/>
                <w:sz w:val="24"/>
                <w:szCs w:val="24"/>
                <w:vertAlign w:val="subscript"/>
              </w:rPr>
              <w:t>наб</w:t>
            </w:r>
            <w:r w:rsidRPr="009B2A5A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B2A5A">
              <w:rPr>
                <w:color w:val="000000"/>
                <w:sz w:val="24"/>
                <w:szCs w:val="24"/>
              </w:rPr>
              <w:t>=</w:t>
            </w:r>
            <w:r w:rsidR="0096353C">
              <w:rPr>
                <w:color w:val="000000"/>
                <w:sz w:val="24"/>
                <w:szCs w:val="24"/>
              </w:rPr>
              <w:t xml:space="preserve"> 2,</w:t>
            </w:r>
            <w:r>
              <w:rPr>
                <w:color w:val="000000"/>
                <w:sz w:val="24"/>
                <w:szCs w:val="24"/>
              </w:rPr>
              <w:t>2</w:t>
            </w:r>
            <w:r w:rsidR="00844F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44CC" w:rsidRPr="007161B1" w:rsidRDefault="004F44CC" w:rsidP="004F44CC">
            <w:pPr>
              <w:spacing w:before="20" w:line="312" w:lineRule="auto"/>
              <w:jc w:val="center"/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4CC" w:rsidRPr="009B2A5A" w:rsidRDefault="004F44CC" w:rsidP="004F44CC">
            <w:pPr>
              <w:spacing w:before="20"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6353C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>2</w:t>
            </w:r>
            <w:r w:rsidR="0096353C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5823A1" w:rsidRDefault="005823A1" w:rsidP="005823A1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5823A1" w:rsidRDefault="005823A1" w:rsidP="005823A1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5823A1" w:rsidRDefault="005823A1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5823A1">
        <w:rPr>
          <w:rFonts w:ascii="Times New Roman" w:eastAsiaTheme="minorEastAsia" w:hAnsi="Times New Roman" w:cs="Times New Roman"/>
          <w:sz w:val="28"/>
          <w:szCs w:val="24"/>
        </w:rPr>
        <w:lastRenderedPageBreak/>
        <w:t>Проверим правильность расчета:</w:t>
      </w:r>
    </w:p>
    <w:p w:rsidR="005823A1" w:rsidRDefault="005823A1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-n</m:t>
            </m:r>
          </m:e>
        </m:nary>
        <m:r>
          <w:rPr>
            <w:rFonts w:ascii="Cambria Math" w:eastAsiaTheme="minorEastAsia" w:hAnsi="Cambria Math" w:cs="Times New Roman"/>
            <w:sz w:val="28"/>
            <w:szCs w:val="24"/>
          </w:rPr>
          <m:t>=64,23-62=2,23</m:t>
        </m:r>
      </m:oMath>
    </w:p>
    <w:p w:rsidR="005823A1" w:rsidRPr="00BF1268" w:rsidRDefault="005823A1" w:rsidP="00806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3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Вывод:</w:t>
      </w:r>
      <w:r w:rsidRPr="0058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вычисления произведены правильно.</w:t>
      </w:r>
    </w:p>
    <w:p w:rsidR="00CE4796" w:rsidRPr="00CE4796" w:rsidRDefault="00CE4796" w:rsidP="00806F6E">
      <w:pPr>
        <w:widowControl w:val="0"/>
        <w:tabs>
          <w:tab w:val="left" w:pos="97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Найдем число степеней свободы по равенству к = 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- 1 - 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число  групп выборки (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=7), г - число параметров нормального распределения (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=2): </w:t>
      </w:r>
    </w:p>
    <w:p w:rsidR="00CE4796" w:rsidRPr="00CE4796" w:rsidRDefault="00CE4796" w:rsidP="00806F6E">
      <w:pPr>
        <w:widowControl w:val="0"/>
        <w:tabs>
          <w:tab w:val="left" w:pos="97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к = 7 – 1 – 2 = 4 .</w:t>
      </w:r>
    </w:p>
    <w:p w:rsidR="00CE4796" w:rsidRPr="00CE4796" w:rsidRDefault="00CE4796" w:rsidP="00806F6E">
      <w:pPr>
        <w:widowControl w:val="0"/>
        <w:tabs>
          <w:tab w:val="left" w:pos="97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таблице критических точек распределения χ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796">
        <w:rPr>
          <w:rFonts w:ascii="Times New Roman" w:eastAsia="Times New Roman" w:hAnsi="Times New Roman" w:cs="Times New Roman"/>
          <w:sz w:val="28"/>
          <w:szCs w:val="28"/>
          <w:lang w:eastAsia="ru-RU"/>
        </w:rPr>
        <w:t>[1, приложение 3]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уровню значимости α = 0,05 и числу степеней свободы к = 4  находим χ </w:t>
      </w: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gramStart"/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(0,05; 4) = 9,5.</w:t>
      </w:r>
    </w:p>
    <w:p w:rsidR="00CE4796" w:rsidRPr="00CE4796" w:rsidRDefault="00CE4796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4796">
        <w:rPr>
          <w:rFonts w:ascii="Times New Roman" w:eastAsiaTheme="minorEastAsia" w:hAnsi="Times New Roman" w:cs="Times New Roman"/>
          <w:bCs/>
          <w:iCs/>
          <w:sz w:val="28"/>
          <w:szCs w:val="28"/>
        </w:rPr>
        <w:t>Вывод:</w:t>
      </w:r>
      <w:r w:rsidRPr="00CE4796">
        <w:rPr>
          <w:rFonts w:ascii="Times New Roman" w:eastAsiaTheme="minorEastAsia" w:hAnsi="Times New Roman" w:cs="Times New Roman"/>
          <w:sz w:val="28"/>
          <w:szCs w:val="28"/>
        </w:rPr>
        <w:t xml:space="preserve"> так как χ</w:t>
      </w:r>
      <w:r w:rsidRPr="00CE479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наб</w:t>
      </w:r>
      <w:proofErr w:type="gramStart"/>
      <w:r w:rsidRPr="00CE479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CE4796">
        <w:rPr>
          <w:rFonts w:ascii="Times New Roman" w:eastAsiaTheme="minorEastAsia" w:hAnsi="Times New Roman" w:cs="Times New Roman"/>
          <w:sz w:val="28"/>
          <w:szCs w:val="28"/>
        </w:rPr>
        <w:t xml:space="preserve"> &lt; χ</w:t>
      </w:r>
      <w:r w:rsidRPr="00CE479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кр</w:t>
      </w:r>
      <w:r w:rsidRPr="00CE479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E47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(2,</w:t>
      </w:r>
      <w:r w:rsidRPr="00CE4796">
        <w:rPr>
          <w:rFonts w:ascii="Times New Roman" w:eastAsiaTheme="minorEastAsia" w:hAnsi="Times New Roman" w:cs="Times New Roman"/>
          <w:sz w:val="28"/>
          <w:szCs w:val="28"/>
        </w:rPr>
        <w:t>25 &lt; 9,5) нет оснований отвергать нулевую гипотезу, то есть расхождение эмпирических и теоретических частот незначительно, а значит распределение нормальное.</w:t>
      </w:r>
    </w:p>
    <w:p w:rsidR="000C43AA" w:rsidRPr="000C43AA" w:rsidRDefault="000C43AA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43A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0C43AA">
        <w:rPr>
          <w:rFonts w:ascii="Times New Roman" w:eastAsiaTheme="minorEastAsia" w:hAnsi="Times New Roman" w:cs="Times New Roman"/>
          <w:sz w:val="28"/>
          <w:szCs w:val="28"/>
          <w:lang w:val="bg-BG"/>
        </w:rPr>
        <w:t xml:space="preserve">Из расчетов видно, что среднее значение фактической трудоемкости </w:t>
      </w:r>
      <w:r>
        <w:rPr>
          <w:rFonts w:ascii="Times New Roman" w:eastAsiaTheme="minorEastAsia" w:hAnsi="Times New Roman" w:cs="Times New Roman"/>
          <w:sz w:val="28"/>
          <w:szCs w:val="28"/>
        </w:rPr>
        <w:t>ТР</w:t>
      </w:r>
      <w:r w:rsidRPr="000C43AA">
        <w:rPr>
          <w:rFonts w:ascii="Times New Roman" w:eastAsiaTheme="minorEastAsia" w:hAnsi="Times New Roman" w:cs="Times New Roman"/>
          <w:sz w:val="28"/>
          <w:szCs w:val="28"/>
          <w:lang w:val="bg-BG"/>
        </w:rPr>
        <w:t xml:space="preserve">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2,4</w:t>
      </w:r>
      <w:r w:rsidRPr="000C43AA">
        <w:rPr>
          <w:rFonts w:ascii="Times New Roman" w:eastAsiaTheme="minorEastAsia" w:hAnsi="Times New Roman" w:cs="Times New Roman"/>
          <w:sz w:val="28"/>
          <w:szCs w:val="28"/>
          <w:lang w:val="bg-BG"/>
        </w:rPr>
        <w:t>, а среднеквадратичное отклонение σ</w:t>
      </w:r>
      <w:r w:rsidRPr="000C43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C43AA">
        <w:rPr>
          <w:rFonts w:ascii="Times New Roman" w:eastAsiaTheme="minorEastAsia" w:hAnsi="Times New Roman" w:cs="Times New Roman"/>
          <w:sz w:val="28"/>
          <w:szCs w:val="28"/>
          <w:lang w:val="bg-BG"/>
        </w:rPr>
        <w:t>= 0,</w:t>
      </w:r>
      <w:r>
        <w:rPr>
          <w:rFonts w:ascii="Times New Roman" w:eastAsiaTheme="minorEastAsia" w:hAnsi="Times New Roman" w:cs="Times New Roman"/>
          <w:sz w:val="28"/>
          <w:szCs w:val="28"/>
        </w:rPr>
        <w:t>31</w:t>
      </w:r>
      <w:r w:rsidRPr="000C43AA">
        <w:rPr>
          <w:rFonts w:ascii="Times New Roman" w:eastAsiaTheme="minorEastAsia" w:hAnsi="Times New Roman" w:cs="Times New Roman"/>
          <w:sz w:val="28"/>
          <w:szCs w:val="28"/>
        </w:rPr>
        <w:t xml:space="preserve">6. Таким образом, более 60%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ТР</w:t>
      </w:r>
      <w:proofErr w:type="gramEnd"/>
      <w:r w:rsidRPr="000C43AA">
        <w:rPr>
          <w:rFonts w:ascii="Times New Roman" w:eastAsiaTheme="minorEastAsia" w:hAnsi="Times New Roman" w:cs="Times New Roman"/>
          <w:sz w:val="28"/>
          <w:szCs w:val="28"/>
        </w:rPr>
        <w:t xml:space="preserve"> проводится с трудоемкостью от  </w:t>
      </w:r>
      <w:r w:rsidR="00806F6E">
        <w:rPr>
          <w:rFonts w:ascii="Times New Roman" w:eastAsiaTheme="minorEastAsia" w:hAnsi="Times New Roman" w:cs="Times New Roman"/>
          <w:sz w:val="28"/>
          <w:szCs w:val="28"/>
        </w:rPr>
        <w:t>2,08</w:t>
      </w:r>
      <w:r w:rsidRPr="000C43AA">
        <w:rPr>
          <w:rFonts w:ascii="Times New Roman" w:eastAsiaTheme="minorEastAsia" w:hAnsi="Times New Roman" w:cs="Times New Roman"/>
          <w:sz w:val="28"/>
          <w:szCs w:val="28"/>
        </w:rPr>
        <w:t xml:space="preserve"> до 2,</w:t>
      </w:r>
      <w:r w:rsidR="00806F6E">
        <w:rPr>
          <w:rFonts w:ascii="Times New Roman" w:eastAsiaTheme="minorEastAsia" w:hAnsi="Times New Roman" w:cs="Times New Roman"/>
          <w:sz w:val="28"/>
          <w:szCs w:val="28"/>
        </w:rPr>
        <w:t>72</w:t>
      </w:r>
      <w:r w:rsidR="00761758">
        <w:rPr>
          <w:rFonts w:ascii="Times New Roman" w:eastAsiaTheme="minorEastAsia" w:hAnsi="Times New Roman" w:cs="Times New Roman"/>
          <w:sz w:val="28"/>
          <w:szCs w:val="28"/>
        </w:rPr>
        <w:t xml:space="preserve"> чел*</w:t>
      </w:r>
      <w:r w:rsidRPr="000C43AA">
        <w:rPr>
          <w:rFonts w:ascii="Times New Roman" w:eastAsiaTheme="minorEastAsia" w:hAnsi="Times New Roman" w:cs="Times New Roman"/>
          <w:sz w:val="28"/>
          <w:szCs w:val="28"/>
        </w:rPr>
        <w:t xml:space="preserve">ч. </w:t>
      </w:r>
    </w:p>
    <w:p w:rsidR="00806F6E" w:rsidRPr="00806F6E" w:rsidRDefault="00806F6E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6F6E">
        <w:rPr>
          <w:rFonts w:ascii="Times New Roman" w:eastAsiaTheme="minorEastAsia" w:hAnsi="Times New Roman" w:cs="Times New Roman"/>
          <w:sz w:val="28"/>
          <w:szCs w:val="28"/>
        </w:rPr>
        <w:t xml:space="preserve">2.3 Исследование </w:t>
      </w:r>
      <w:proofErr w:type="gramStart"/>
      <w:r w:rsidRPr="00806F6E">
        <w:rPr>
          <w:rFonts w:ascii="Times New Roman" w:eastAsiaTheme="minorEastAsia" w:hAnsi="Times New Roman" w:cs="Times New Roman"/>
          <w:sz w:val="28"/>
          <w:szCs w:val="28"/>
        </w:rPr>
        <w:t xml:space="preserve">вероятности возникновения </w:t>
      </w:r>
      <w:r w:rsidR="00C8408F">
        <w:rPr>
          <w:rFonts w:ascii="Times New Roman" w:eastAsiaTheme="minorEastAsia" w:hAnsi="Times New Roman" w:cs="Times New Roman"/>
          <w:sz w:val="28"/>
          <w:szCs w:val="28"/>
        </w:rPr>
        <w:t>неисправностей состава работ</w:t>
      </w:r>
      <w:proofErr w:type="gramEnd"/>
      <w:r w:rsidR="00C840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06F6E">
        <w:rPr>
          <w:rFonts w:ascii="Times New Roman" w:eastAsiaTheme="minorEastAsia" w:hAnsi="Times New Roman" w:cs="Times New Roman"/>
          <w:sz w:val="28"/>
          <w:szCs w:val="28"/>
        </w:rPr>
        <w:t>по сопутствующему текущему ремонту</w:t>
      </w:r>
    </w:p>
    <w:p w:rsidR="00806F6E" w:rsidRPr="00806F6E" w:rsidRDefault="00806F6E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6F6E">
        <w:rPr>
          <w:rFonts w:ascii="Times New Roman" w:eastAsiaTheme="minorEastAsia" w:hAnsi="Times New Roman" w:cs="Times New Roman"/>
          <w:sz w:val="28"/>
          <w:szCs w:val="28"/>
        </w:rPr>
        <w:t>Для оценки математического ожидания возникновения неисправности служит доверительный интервал, показывающий наибольшую и наименьшую вероятность возникновения той или иной неисправности</w:t>
      </w:r>
    </w:p>
    <w:p w:rsidR="00806F6E" w:rsidRDefault="00806F6E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Pr="00806F6E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806F6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806F6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06F6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≤</w:t>
      </w:r>
      <w:r w:rsidRPr="00806F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06F6E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806F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06F6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≤</w:t>
      </w:r>
      <w:r w:rsidRPr="00806F6E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Pr="00806F6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806F6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06F6E" w:rsidRDefault="00806F6E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6F6E" w:rsidRPr="00806F6E" w:rsidRDefault="00806F6E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6F6E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806F6E">
        <w:rPr>
          <w:rFonts w:ascii="Times New Roman" w:eastAsiaTheme="minorEastAsia" w:hAnsi="Times New Roman" w:cs="Times New Roman"/>
          <w:sz w:val="28"/>
          <w:szCs w:val="28"/>
        </w:rPr>
        <w:tab/>
        <w:t>р</w:t>
      </w:r>
      <w:proofErr w:type="gramStart"/>
      <w:r w:rsidRPr="00806F6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806F6E">
        <w:rPr>
          <w:rFonts w:ascii="Times New Roman" w:eastAsiaTheme="minorEastAsia" w:hAnsi="Times New Roman" w:cs="Times New Roman"/>
          <w:sz w:val="28"/>
          <w:szCs w:val="28"/>
        </w:rPr>
        <w:t>, р</w:t>
      </w:r>
      <w:r w:rsidRPr="00806F6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806F6E">
        <w:rPr>
          <w:rFonts w:ascii="Times New Roman" w:eastAsiaTheme="minorEastAsia" w:hAnsi="Times New Roman" w:cs="Times New Roman"/>
          <w:sz w:val="28"/>
          <w:szCs w:val="28"/>
        </w:rPr>
        <w:t xml:space="preserve"> - верхняя и нижняя границы интервала, определяемые по формуле:</w:t>
      </w:r>
    </w:p>
    <w:p w:rsidR="00806F6E" w:rsidRPr="00806F6E" w:rsidRDefault="00806F6E" w:rsidP="00806F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E4796" w:rsidRDefault="00806F6E" w:rsidP="00806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t xml:space="preserve">                              </w:t>
      </w:r>
      <w:r w:rsidRPr="00806F6E">
        <w:rPr>
          <w:rFonts w:ascii="Times New Roman" w:eastAsia="Times New Roman" w:hAnsi="Times New Roman" w:cs="Times New Roman"/>
          <w:position w:val="-42"/>
          <w:sz w:val="24"/>
          <w:szCs w:val="24"/>
          <w:lang w:val="en-US" w:eastAsia="ru-RU"/>
        </w:rPr>
        <w:object w:dxaOrig="4380" w:dyaOrig="960">
          <v:shape id="_x0000_i1038" type="#_x0000_t75" style="width:219.35pt;height:47.7pt" o:ole="">
            <v:imagedata r:id="rId35" o:title=""/>
          </v:shape>
          <o:OLEObject Type="Embed" ProgID="Equation.3" ShapeID="_x0000_i1038" DrawAspect="Content" ObjectID="_1584279543" r:id="rId36"/>
        </w:object>
      </w:r>
    </w:p>
    <w:p w:rsidR="00806F6E" w:rsidRDefault="00806F6E" w:rsidP="00CE4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</w:pPr>
    </w:p>
    <w:p w:rsidR="00E573C0" w:rsidRPr="00E573C0" w:rsidRDefault="00E573C0" w:rsidP="00E573C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73C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w:r w:rsidRPr="00E573C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573C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573C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62</w:t>
      </w:r>
      <w:r w:rsidRPr="00E573C0"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наблюдений (</w:t>
      </w:r>
      <w:r>
        <w:rPr>
          <w:rFonts w:ascii="Times New Roman" w:eastAsiaTheme="minorEastAsia" w:hAnsi="Times New Roman" w:cs="Times New Roman"/>
          <w:sz w:val="28"/>
          <w:szCs w:val="28"/>
        </w:rPr>
        <w:t>62 автомобиля</w:t>
      </w:r>
      <w:r w:rsidRPr="00E573C0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E573C0" w:rsidRPr="00E573C0" w:rsidRDefault="00E573C0" w:rsidP="00E573C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73C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236085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proofErr w:type="gramStart"/>
      <w:r w:rsidR="0023608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573C0">
        <w:rPr>
          <w:rFonts w:ascii="Times New Roman" w:eastAsiaTheme="minorEastAsia" w:hAnsi="Times New Roman" w:cs="Times New Roman"/>
          <w:sz w:val="28"/>
          <w:szCs w:val="28"/>
        </w:rPr>
        <w:t>63</w:t>
      </w:r>
      <w:proofErr w:type="gramEnd"/>
      <w:r w:rsidRPr="00E573C0">
        <w:rPr>
          <w:rFonts w:ascii="Times New Roman" w:eastAsiaTheme="minorEastAsia" w:hAnsi="Times New Roman" w:cs="Times New Roman"/>
          <w:sz w:val="28"/>
          <w:szCs w:val="28"/>
        </w:rPr>
        <w:t xml:space="preserve"> - при доверительной вероятности у = 0,9 (90% результатов попадут в данный интервал);</w:t>
      </w:r>
    </w:p>
    <w:p w:rsidR="00E573C0" w:rsidRPr="00E573C0" w:rsidRDefault="00E573C0" w:rsidP="00E573C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73C0">
        <w:rPr>
          <w:rFonts w:ascii="Times New Roman" w:eastAsiaTheme="minorEastAsia" w:hAnsi="Times New Roman" w:cs="Times New Roman"/>
          <w:sz w:val="28"/>
          <w:szCs w:val="28"/>
          <w:lang w:val="en-US"/>
        </w:rPr>
        <w:t>ω</w:t>
      </w:r>
      <w:r w:rsidRPr="00E573C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E573C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E573C0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E573C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573C0">
        <w:rPr>
          <w:rFonts w:ascii="Times New Roman" w:eastAsiaTheme="minorEastAsia" w:hAnsi="Times New Roman" w:cs="Times New Roman"/>
          <w:sz w:val="28"/>
          <w:szCs w:val="28"/>
        </w:rPr>
        <w:t xml:space="preserve"> - опытная вероятность события (</w:t>
      </w:r>
      <w:r w:rsidRPr="00E573C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E573C0">
        <w:rPr>
          <w:rFonts w:ascii="Times New Roman" w:eastAsiaTheme="minorEastAsia" w:hAnsi="Times New Roman" w:cs="Times New Roman"/>
          <w:sz w:val="28"/>
          <w:szCs w:val="28"/>
        </w:rPr>
        <w:t xml:space="preserve"> - число благоприятных исходов события - возникновение неисправности),</w:t>
      </w:r>
    </w:p>
    <w:p w:rsidR="00E573C0" w:rsidRDefault="00E573C0" w:rsidP="00E573C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73C0">
        <w:rPr>
          <w:rFonts w:ascii="Times New Roman" w:eastAsiaTheme="minorEastAsia" w:hAnsi="Times New Roman" w:cs="Times New Roman"/>
          <w:sz w:val="28"/>
          <w:szCs w:val="28"/>
        </w:rPr>
        <w:t>Результаты расчетов приведены в таблице 2.7.</w:t>
      </w:r>
    </w:p>
    <w:p w:rsidR="00E573C0" w:rsidRPr="00E573C0" w:rsidRDefault="00E573C0" w:rsidP="00E573C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3C0">
        <w:rPr>
          <w:rFonts w:ascii="Times New Roman" w:eastAsiaTheme="minorEastAsia" w:hAnsi="Times New Roman" w:cs="Times New Roman"/>
          <w:sz w:val="24"/>
          <w:szCs w:val="24"/>
        </w:rPr>
        <w:t>Таблица 2.7 - Доверительные интервалы вероятности возникновения неисправностей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1"/>
        <w:gridCol w:w="1097"/>
        <w:gridCol w:w="1225"/>
        <w:gridCol w:w="1127"/>
        <w:gridCol w:w="1202"/>
        <w:gridCol w:w="1298"/>
      </w:tblGrid>
      <w:tr w:rsidR="00E573C0" w:rsidRPr="00597409" w:rsidTr="00BF1268">
        <w:trPr>
          <w:trHeight w:val="505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597409" w:rsidRDefault="00E573C0" w:rsidP="00BF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409">
              <w:rPr>
                <w:sz w:val="24"/>
                <w:szCs w:val="24"/>
              </w:rPr>
              <w:tab/>
            </w:r>
            <w:r w:rsidRPr="00597409">
              <w:rPr>
                <w:bCs/>
                <w:sz w:val="24"/>
                <w:szCs w:val="24"/>
              </w:rPr>
              <w:t>Неисправности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5A539D" w:rsidRDefault="00E573C0" w:rsidP="00BF1268">
            <w:pPr>
              <w:spacing w:line="360" w:lineRule="auto"/>
              <w:ind w:hanging="12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597409" w:rsidRDefault="00E573C0" w:rsidP="00BF1268">
            <w:pPr>
              <w:spacing w:line="360" w:lineRule="auto"/>
              <w:ind w:hanging="12"/>
              <w:jc w:val="center"/>
              <w:rPr>
                <w:bCs/>
                <w:sz w:val="24"/>
                <w:szCs w:val="24"/>
              </w:rPr>
            </w:pPr>
            <w:r w:rsidRPr="00597409">
              <w:rPr>
                <w:bCs/>
                <w:sz w:val="24"/>
                <w:szCs w:val="24"/>
              </w:rPr>
              <w:t>ω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597409" w:rsidRDefault="00E573C0" w:rsidP="00BF1268">
            <w:pPr>
              <w:spacing w:line="360" w:lineRule="auto"/>
              <w:ind w:hanging="12"/>
              <w:jc w:val="center"/>
              <w:rPr>
                <w:bCs/>
                <w:sz w:val="24"/>
                <w:szCs w:val="24"/>
                <w:vertAlign w:val="subscript"/>
              </w:rPr>
            </w:pPr>
            <w:r w:rsidRPr="00597409">
              <w:rPr>
                <w:bCs/>
                <w:sz w:val="24"/>
                <w:szCs w:val="24"/>
              </w:rPr>
              <w:t>р</w:t>
            </w:r>
            <w:proofErr w:type="gramStart"/>
            <w:r w:rsidRPr="00597409">
              <w:rPr>
                <w:bCs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597409" w:rsidRDefault="00E573C0" w:rsidP="00BF1268">
            <w:pPr>
              <w:spacing w:line="360" w:lineRule="auto"/>
              <w:ind w:hanging="12"/>
              <w:jc w:val="center"/>
              <w:rPr>
                <w:bCs/>
                <w:sz w:val="24"/>
                <w:szCs w:val="24"/>
                <w:vertAlign w:val="subscript"/>
              </w:rPr>
            </w:pPr>
            <w:r w:rsidRPr="00597409">
              <w:rPr>
                <w:bCs/>
                <w:sz w:val="24"/>
                <w:szCs w:val="24"/>
              </w:rPr>
              <w:t>р</w:t>
            </w:r>
            <w:proofErr w:type="gramStart"/>
            <w:r w:rsidRPr="00597409">
              <w:rPr>
                <w:bCs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597409" w:rsidRDefault="00E573C0" w:rsidP="00BF1268">
            <w:pPr>
              <w:spacing w:line="360" w:lineRule="auto"/>
              <w:ind w:hanging="12"/>
              <w:jc w:val="center"/>
              <w:rPr>
                <w:bCs/>
                <w:sz w:val="24"/>
                <w:szCs w:val="24"/>
                <w:vertAlign w:val="subscript"/>
              </w:rPr>
            </w:pPr>
            <w:proofErr w:type="spellStart"/>
            <w:r w:rsidRPr="00597409">
              <w:rPr>
                <w:bCs/>
                <w:sz w:val="24"/>
                <w:szCs w:val="24"/>
              </w:rPr>
              <w:t>р</w:t>
            </w:r>
            <w:r w:rsidRPr="00597409">
              <w:rPr>
                <w:bCs/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E573C0" w:rsidRPr="000D7D94" w:rsidTr="00BF1268">
        <w:trPr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D659DA" w:rsidRDefault="001158E6" w:rsidP="00BF1268">
            <w:pPr>
              <w:spacing w:line="31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Амортизатор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D659DA" w:rsidRDefault="001158E6" w:rsidP="00BF1268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1158E6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7C1EE0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6112F5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6112F5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0,281</w:t>
            </w:r>
          </w:p>
        </w:tc>
      </w:tr>
      <w:tr w:rsidR="00E573C0" w:rsidRPr="000D7D94" w:rsidTr="00BF1268">
        <w:trPr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D659DA" w:rsidRDefault="001158E6" w:rsidP="00BF1268">
            <w:pPr>
              <w:spacing w:line="312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Шаровая опора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1169ED" w:rsidRDefault="001158E6" w:rsidP="00BF1268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1158E6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ED50C4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E573C0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112F5">
              <w:rPr>
                <w:sz w:val="24"/>
                <w:szCs w:val="24"/>
              </w:rPr>
              <w:t>,399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6112F5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0,203</w:t>
            </w:r>
          </w:p>
        </w:tc>
      </w:tr>
      <w:tr w:rsidR="00E573C0" w:rsidRPr="000D7D94" w:rsidTr="00BF1268">
        <w:trPr>
          <w:trHeight w:val="412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D659DA" w:rsidRDefault="001158E6" w:rsidP="00BF1268">
            <w:pPr>
              <w:spacing w:line="31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Рычаг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D659DA" w:rsidRDefault="001158E6" w:rsidP="00BF1268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1158E6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3C51B0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6112F5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6112F5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0,193</w:t>
            </w:r>
          </w:p>
        </w:tc>
      </w:tr>
      <w:tr w:rsidR="00E573C0" w:rsidRPr="000D7D94" w:rsidTr="00BF1268">
        <w:trPr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D659DA" w:rsidRDefault="001158E6" w:rsidP="00BF1268">
            <w:pPr>
              <w:spacing w:line="31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Резинометаллические детали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C0" w:rsidRPr="00D659DA" w:rsidRDefault="001158E6" w:rsidP="00BF1268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1158E6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ED50C4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6112F5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C0" w:rsidRPr="000D7D94" w:rsidRDefault="006112F5" w:rsidP="00B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0,203</w:t>
            </w:r>
          </w:p>
        </w:tc>
      </w:tr>
    </w:tbl>
    <w:p w:rsidR="006112F5" w:rsidRDefault="006112F5" w:rsidP="006112F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12F5" w:rsidRPr="006112F5" w:rsidRDefault="006112F5" w:rsidP="006112F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12F5">
        <w:rPr>
          <w:rFonts w:ascii="Times New Roman" w:eastAsiaTheme="minorEastAsia" w:hAnsi="Times New Roman" w:cs="Times New Roman"/>
          <w:sz w:val="28"/>
          <w:szCs w:val="28"/>
        </w:rPr>
        <w:t>Для определения наиболее вероятного числа одновременно возникших неисправностей используют производящую функцию вида:</w:t>
      </w:r>
    </w:p>
    <w:p w:rsidR="00F01296" w:rsidRDefault="00F01296" w:rsidP="006112F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12F5" w:rsidRPr="006112F5" w:rsidRDefault="006112F5" w:rsidP="006112F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12F5">
        <w:rPr>
          <w:rFonts w:ascii="Times New Roman" w:eastAsiaTheme="minorEastAsia" w:hAnsi="Times New Roman" w:cs="Times New Roman"/>
          <w:sz w:val="28"/>
          <w:szCs w:val="28"/>
        </w:rPr>
        <w:t>φ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) = (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Start"/>
      <w:r w:rsidRPr="006112F5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bg-BG"/>
        </w:rPr>
        <w:t xml:space="preserve"> ∙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…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bg-BG"/>
        </w:rPr>
        <w:t>∙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w:proofErr w:type="spellStart"/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proofErr w:type="spellEnd"/>
      <w:r w:rsidRPr="006112F5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112F5"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F01296" w:rsidRDefault="00F01296" w:rsidP="00BF60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01296" w:rsidRDefault="006112F5" w:rsidP="00BF60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12F5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ab/>
        <w:t>р</w:t>
      </w:r>
      <w:proofErr w:type="spellStart"/>
      <w:proofErr w:type="gramStart"/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112F5">
        <w:rPr>
          <w:rFonts w:ascii="Times New Roman" w:eastAsiaTheme="minorEastAsia" w:hAnsi="Times New Roman" w:cs="Times New Roman"/>
          <w:sz w:val="28"/>
          <w:szCs w:val="28"/>
        </w:rPr>
        <w:t xml:space="preserve"> - вероятность появления </w:t>
      </w:r>
      <w:proofErr w:type="spellStart"/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6112F5">
        <w:rPr>
          <w:rFonts w:ascii="Times New Roman" w:eastAsiaTheme="minorEastAsia" w:hAnsi="Times New Roman" w:cs="Times New Roman"/>
          <w:sz w:val="28"/>
          <w:szCs w:val="28"/>
        </w:rPr>
        <w:t>-го события (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BF126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F1268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/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F01296">
        <w:rPr>
          <w:rFonts w:ascii="Times New Roman" w:eastAsiaTheme="minorEastAsia" w:hAnsi="Times New Roman" w:cs="Times New Roman"/>
          <w:sz w:val="28"/>
          <w:szCs w:val="28"/>
        </w:rPr>
        <w:t>,),</w:t>
      </w:r>
    </w:p>
    <w:p w:rsidR="006112F5" w:rsidRPr="006112F5" w:rsidRDefault="006112F5" w:rsidP="00BF60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12F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- вероятность 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появления 1-го события (</w:t>
      </w:r>
      <w:r w:rsidRPr="006112F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 xml:space="preserve"> = 1- р</w:t>
      </w:r>
      <w:proofErr w:type="spellStart"/>
      <w:r w:rsidRPr="006112F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112F5"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6112F5" w:rsidRPr="006112F5" w:rsidRDefault="006112F5" w:rsidP="006112F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12F5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EE6BC1">
        <w:rPr>
          <w:rFonts w:ascii="Times New Roman" w:eastAsiaTheme="minorEastAsia" w:hAnsi="Times New Roman" w:cs="Times New Roman"/>
          <w:sz w:val="28"/>
          <w:szCs w:val="28"/>
        </w:rPr>
        <w:t>учетом полученных результатов (Т</w:t>
      </w:r>
      <w:r w:rsidRPr="006112F5">
        <w:rPr>
          <w:rFonts w:ascii="Times New Roman" w:eastAsiaTheme="minorEastAsia" w:hAnsi="Times New Roman" w:cs="Times New Roman"/>
          <w:sz w:val="28"/>
          <w:szCs w:val="28"/>
        </w:rPr>
        <w:t>аблица 2.7) производящая функция примет вид:</w:t>
      </w:r>
    </w:p>
    <w:p w:rsidR="00F01296" w:rsidRDefault="00F01296" w:rsidP="00F012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573C0" w:rsidRDefault="00BF1268" w:rsidP="00CE47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1268">
        <w:rPr>
          <w:rFonts w:ascii="Times New Roman" w:eastAsiaTheme="minorEastAsia" w:hAnsi="Times New Roman" w:cs="Times New Roman"/>
          <w:sz w:val="28"/>
          <w:szCs w:val="28"/>
        </w:rPr>
        <w:t>φ(z) =</w:t>
      </w:r>
      <w:r>
        <w:rPr>
          <w:rFonts w:ascii="Times New Roman" w:eastAsiaTheme="minorEastAsia" w:hAnsi="Times New Roman" w:cs="Times New Roman"/>
          <w:sz w:val="28"/>
          <w:szCs w:val="28"/>
        </w:rPr>
        <w:t>(0,29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6E3FD0">
        <w:rPr>
          <w:rFonts w:ascii="Times New Roman" w:eastAsiaTheme="minorEastAsia" w:hAnsi="Times New Roman" w:cs="Times New Roman"/>
          <w:sz w:val="28"/>
          <w:szCs w:val="28"/>
        </w:rPr>
        <w:t>+0,71)(0,209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6E3FD0">
        <w:rPr>
          <w:rFonts w:ascii="Times New Roman" w:eastAsiaTheme="minorEastAsia" w:hAnsi="Times New Roman" w:cs="Times New Roman"/>
          <w:sz w:val="28"/>
          <w:szCs w:val="28"/>
        </w:rPr>
        <w:t>+0,791)(0,177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6E3FD0">
        <w:rPr>
          <w:rFonts w:ascii="Times New Roman" w:eastAsiaTheme="minorEastAsia" w:hAnsi="Times New Roman" w:cs="Times New Roman"/>
          <w:sz w:val="28"/>
          <w:szCs w:val="28"/>
        </w:rPr>
        <w:t>+0,823)(0,209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6E3FD0">
        <w:rPr>
          <w:rFonts w:ascii="Times New Roman" w:eastAsiaTheme="minorEastAsia" w:hAnsi="Times New Roman" w:cs="Times New Roman"/>
          <w:sz w:val="28"/>
          <w:szCs w:val="28"/>
        </w:rPr>
        <w:t>+0,7</w:t>
      </w:r>
      <w:r w:rsidR="00EE6BC1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6E3FD0">
        <w:rPr>
          <w:rFonts w:ascii="Times New Roman" w:eastAsiaTheme="minorEastAsia" w:hAnsi="Times New Roman" w:cs="Times New Roman"/>
          <w:sz w:val="28"/>
          <w:szCs w:val="28"/>
        </w:rPr>
        <w:t>1)=</w:t>
      </w:r>
    </w:p>
    <w:p w:rsidR="00EE6BC1" w:rsidRDefault="00EE6BC1" w:rsidP="00F012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 0,22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bg-BG"/>
        </w:rPr>
        <w:t>∙</w:t>
      </w:r>
      <w:r w:rsidRPr="00EE6BC1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EE6BC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E6BC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4 </w:t>
      </w:r>
      <w:r w:rsidRPr="00EE6BC1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="00DA5A77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,14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bg-BG"/>
        </w:rPr>
        <w:t>∙</w:t>
      </w:r>
      <w:r w:rsidRPr="00EE6BC1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EE6BC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E6BC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E6BC1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DA5A77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>,5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bg-BG"/>
        </w:rPr>
        <w:t>∙</w:t>
      </w:r>
      <w:r w:rsidRPr="00EE6BC1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EE6BC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E6BC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 </w:t>
      </w:r>
      <w:r w:rsidRPr="00EE6BC1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DA5A77">
        <w:rPr>
          <w:rFonts w:ascii="Times New Roman" w:eastAsiaTheme="minorEastAsia" w:hAnsi="Times New Roman" w:cs="Times New Roman"/>
          <w:sz w:val="28"/>
          <w:szCs w:val="28"/>
        </w:rPr>
        <w:t xml:space="preserve"> 40</w:t>
      </w:r>
      <w:r w:rsidRPr="00EE6BC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A5A77">
        <w:rPr>
          <w:rFonts w:ascii="Times New Roman" w:eastAsiaTheme="minorEastAsia" w:hAnsi="Times New Roman" w:cs="Times New Roman"/>
          <w:sz w:val="28"/>
          <w:szCs w:val="28"/>
        </w:rPr>
        <w:t>44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bg-BG"/>
        </w:rPr>
        <w:t>∙</w:t>
      </w:r>
      <w:r w:rsidRPr="00EE6BC1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EE6BC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DA5A77">
        <w:rPr>
          <w:rFonts w:ascii="Times New Roman" w:eastAsiaTheme="minorEastAsia" w:hAnsi="Times New Roman" w:cs="Times New Roman"/>
          <w:sz w:val="28"/>
          <w:szCs w:val="28"/>
        </w:rPr>
        <w:t xml:space="preserve"> + 33</w:t>
      </w:r>
      <w:r>
        <w:rPr>
          <w:rFonts w:ascii="Times New Roman" w:eastAsiaTheme="minorEastAsia" w:hAnsi="Times New Roman" w:cs="Times New Roman"/>
          <w:sz w:val="28"/>
          <w:szCs w:val="28"/>
        </w:rPr>
        <w:t>,7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bg-BG"/>
        </w:rPr>
        <w:t>∙</w:t>
      </w:r>
      <w:r w:rsidRPr="00EE6BC1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EE6BC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EE6BC1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EE6BC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0 </w:t>
      </w:r>
    </w:p>
    <w:p w:rsidR="00F01296" w:rsidRDefault="00F01296" w:rsidP="00F012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F01296" w:rsidRDefault="00F01296" w:rsidP="00F012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F01296" w:rsidRDefault="00F01296" w:rsidP="00F0129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F01296" w:rsidRPr="00F01296" w:rsidRDefault="00F01296" w:rsidP="00F012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EE6BC1" w:rsidRPr="00EE6BC1" w:rsidRDefault="00EE6BC1" w:rsidP="00EE6B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2.8 - Вероятность одновременного возникновения неисправностей</w:t>
      </w:r>
    </w:p>
    <w:tbl>
      <w:tblPr>
        <w:tblW w:w="4565" w:type="pct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7"/>
        <w:gridCol w:w="860"/>
        <w:gridCol w:w="858"/>
        <w:gridCol w:w="858"/>
        <w:gridCol w:w="806"/>
        <w:gridCol w:w="874"/>
        <w:gridCol w:w="954"/>
      </w:tblGrid>
      <w:tr w:rsidR="00DA5A77" w:rsidRPr="00EE6BC1" w:rsidTr="00DA5A77">
        <w:trPr>
          <w:trHeight w:val="38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одновременно возникших неисправностей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182" w:right="-24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7" w:rsidRDefault="00DA5A77" w:rsidP="00DA5A7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5A77" w:rsidRPr="00EE6BC1" w:rsidTr="00DA5A77">
        <w:trPr>
          <w:trHeight w:val="118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возникновения, 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159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182" w:right="-249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7" w:rsidRPr="00EE6BC1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7" w:rsidRDefault="00DA5A77" w:rsidP="00EE6B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B22B1" w:rsidRDefault="00CB22B1" w:rsidP="00F012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01296" w:rsidRPr="00F01296" w:rsidRDefault="00F01296" w:rsidP="00F012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расчетов производящей функции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Pr="00F01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296" w:rsidRPr="00F01296" w:rsidRDefault="00F01296" w:rsidP="00F012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наиболее вероятно возникновение одной неисправности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F01296">
        <w:rPr>
          <w:rFonts w:ascii="Times New Roman" w:eastAsia="Times New Roman" w:hAnsi="Times New Roman" w:cs="Times New Roman"/>
          <w:sz w:val="28"/>
          <w:szCs w:val="28"/>
          <w:lang w:eastAsia="ru-RU"/>
        </w:rPr>
        <w:t>,6%). Также  высока вероятность возни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кновения двух неисправностей (16,5</w:t>
      </w:r>
      <w:r w:rsidRPr="00F0129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 неисправностей(32,7</w:t>
      </w:r>
      <w:r w:rsidRPr="00F0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EE6BC1" w:rsidRDefault="00EE6BC1" w:rsidP="00F012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6BC1" w:rsidRDefault="00EE6BC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CB22B1" w:rsidRDefault="00CB22B1" w:rsidP="00CE47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  </w:t>
      </w:r>
      <w:r w:rsidRPr="00CB22B1">
        <w:rPr>
          <w:rFonts w:ascii="Times New Roman" w:eastAsiaTheme="minorEastAsia" w:hAnsi="Times New Roman" w:cs="Times New Roman"/>
          <w:sz w:val="28"/>
          <w:szCs w:val="28"/>
        </w:rPr>
        <w:t>РАЗРА</w:t>
      </w:r>
      <w:r w:rsidR="00C8408F">
        <w:rPr>
          <w:rFonts w:ascii="Times New Roman" w:eastAsiaTheme="minorEastAsia" w:hAnsi="Times New Roman" w:cs="Times New Roman"/>
          <w:sz w:val="28"/>
          <w:szCs w:val="28"/>
        </w:rPr>
        <w:t>БОТКА ТЕХНОЛОГИЧЕСКОГО ПРОЦЕССА</w:t>
      </w:r>
      <w:r w:rsidRPr="00CB22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B22B1" w:rsidRDefault="00C8408F" w:rsidP="00CE47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CB22B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B22B1" w:rsidRPr="00CB22B1">
        <w:rPr>
          <w:rFonts w:ascii="Times New Roman" w:eastAsiaTheme="minorEastAsia" w:hAnsi="Times New Roman" w:cs="Times New Roman"/>
          <w:sz w:val="28"/>
          <w:szCs w:val="28"/>
        </w:rPr>
        <w:t xml:space="preserve">РЕМОНТ </w:t>
      </w:r>
      <w:r w:rsidR="00CB22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ПЕРЕДНЕЙ ПОДВЕСКИ ВАЗ-207</w:t>
      </w:r>
      <w:r w:rsidR="00CB22B1" w:rsidRPr="00CB22B1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CB22B1" w:rsidRPr="00CB22B1" w:rsidRDefault="00CB22B1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2B1">
        <w:rPr>
          <w:rFonts w:ascii="Times New Roman" w:eastAsiaTheme="minorEastAsia" w:hAnsi="Times New Roman" w:cs="Times New Roman"/>
          <w:sz w:val="28"/>
          <w:szCs w:val="28"/>
        </w:rPr>
        <w:t xml:space="preserve">3.1 Организация технологических процессов ТО и </w:t>
      </w:r>
      <w:proofErr w:type="gramStart"/>
      <w:r w:rsidRPr="00CB22B1">
        <w:rPr>
          <w:rFonts w:ascii="Times New Roman" w:eastAsiaTheme="minorEastAsia" w:hAnsi="Times New Roman" w:cs="Times New Roman"/>
          <w:sz w:val="28"/>
          <w:szCs w:val="28"/>
        </w:rPr>
        <w:t>ТР</w:t>
      </w:r>
      <w:proofErr w:type="gramEnd"/>
      <w:r w:rsidRPr="00CB22B1">
        <w:rPr>
          <w:rFonts w:ascii="Times New Roman" w:eastAsiaTheme="minorEastAsia" w:hAnsi="Times New Roman" w:cs="Times New Roman"/>
          <w:sz w:val="28"/>
          <w:szCs w:val="28"/>
        </w:rPr>
        <w:t xml:space="preserve"> легковых                   автомобилей</w:t>
      </w:r>
    </w:p>
    <w:p w:rsidR="00CB22B1" w:rsidRPr="00CB22B1" w:rsidRDefault="00CB22B1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2B1">
        <w:rPr>
          <w:rFonts w:ascii="Times New Roman" w:eastAsiaTheme="minorEastAsia" w:hAnsi="Times New Roman" w:cs="Times New Roman"/>
          <w:sz w:val="28"/>
          <w:szCs w:val="28"/>
        </w:rPr>
        <w:t>Техническое обслуживание автомобилей представляет собой комплекс работ, направленных на предупреждение отказов и неисправностей, поддержание автомобилей в исправном состоянии и обеспечение надежной, безопасной и экологической их эксплуатации. Техническое обслуживание включает следующие виды работ: контрольно-диагностические, крепежные, регулировочные, электротехнические, работы по системе питания, заправочные, смазочные и другие.</w:t>
      </w:r>
    </w:p>
    <w:p w:rsidR="00CB22B1" w:rsidRPr="00CB22B1" w:rsidRDefault="00CB22B1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2B1">
        <w:rPr>
          <w:rFonts w:ascii="Times New Roman" w:eastAsiaTheme="minorEastAsia" w:hAnsi="Times New Roman" w:cs="Times New Roman"/>
          <w:sz w:val="28"/>
          <w:szCs w:val="28"/>
        </w:rPr>
        <w:t>По периодичности, перечню и трудоемкости выполнения работы по ТО автомобилей подразделяются на следующие виды: ежедневное техническое обслуживание (ЕО); периодическое техническое обслуживание (ТО), сезонное обслуживание (СО).</w:t>
      </w:r>
    </w:p>
    <w:p w:rsidR="00CB22B1" w:rsidRPr="00CB22B1" w:rsidRDefault="00CB22B1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2B1">
        <w:rPr>
          <w:rFonts w:ascii="Times New Roman" w:eastAsiaTheme="minorEastAsia" w:hAnsi="Times New Roman" w:cs="Times New Roman"/>
          <w:sz w:val="28"/>
          <w:szCs w:val="28"/>
        </w:rPr>
        <w:t>ЕО включает заправочные работы и контроль, направленный на каждодневное обеспечение безопасности и поддержание надлежащего внешнего вида автомобиля. Большей частью ЕО выполняется владельцем автомобиля перед выездом, в пути или по возвращении на место стоянки, и как вид обслуживания на СТО не встречается.</w:t>
      </w:r>
    </w:p>
    <w:p w:rsidR="00CB22B1" w:rsidRPr="00CB22B1" w:rsidRDefault="00CB22B1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2B1">
        <w:rPr>
          <w:rFonts w:ascii="Times New Roman" w:eastAsiaTheme="minorEastAsia" w:hAnsi="Times New Roman" w:cs="Times New Roman"/>
          <w:sz w:val="28"/>
          <w:szCs w:val="28"/>
        </w:rPr>
        <w:t>ТО предусматривает выполнение определенного объёма работ через установленный эксплуатационный пробег автомобиля. В соответствии с нормативами техническое обслуживание легковых автомобилей проводится с периодичностью 20000 км.</w:t>
      </w:r>
    </w:p>
    <w:p w:rsidR="00CB22B1" w:rsidRPr="00CB22B1" w:rsidRDefault="00CB22B1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2B1">
        <w:rPr>
          <w:rFonts w:ascii="Times New Roman" w:eastAsiaTheme="minorEastAsia" w:hAnsi="Times New Roman" w:cs="Times New Roman"/>
          <w:sz w:val="28"/>
          <w:szCs w:val="28"/>
        </w:rPr>
        <w:t xml:space="preserve">Ремонтом называется комплекс работ по устранению возникших неисправностей и восстановление работоспособности отдельного агрегата или автомобиля в целом. Текущий ремонт предназначен для устранения возникших неисправностей, а также для обеспечения установленных нормативов пробегов автомобилей и агрегатов до капитального ремонта. Характерными работами ТР являются: разборочные, </w:t>
      </w:r>
      <w:proofErr w:type="spellStart"/>
      <w:r w:rsidRPr="00CB22B1">
        <w:rPr>
          <w:rFonts w:ascii="Times New Roman" w:eastAsiaTheme="minorEastAsia" w:hAnsi="Times New Roman" w:cs="Times New Roman"/>
          <w:sz w:val="28"/>
          <w:szCs w:val="28"/>
        </w:rPr>
        <w:t>дефектовочные</w:t>
      </w:r>
      <w:proofErr w:type="spellEnd"/>
      <w:r w:rsidRPr="00CB22B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B22B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слесарные, сборочные, сварочные, жестяницкие, окрасочные, замена деталей и агрегатов. У автомобиля при ТР могут заменяться отдельные детали, механизмы, агрегаты, требующие текущего или капитального ремонта. При ТР агрегата допускается замена деталей, достигших предельного состояния, кроме базовых. </w:t>
      </w:r>
    </w:p>
    <w:p w:rsidR="00CB22B1" w:rsidRPr="00CB22B1" w:rsidRDefault="00CB22B1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2B1">
        <w:rPr>
          <w:rFonts w:ascii="Times New Roman" w:eastAsiaTheme="minorEastAsia" w:hAnsi="Times New Roman" w:cs="Times New Roman"/>
          <w:sz w:val="28"/>
          <w:szCs w:val="28"/>
        </w:rPr>
        <w:t>ТР должен обеспечивать безотказную работу отремонтированных агрегатов и узлов на пробеге, не меньшем, чем до очередного ТО-2. В действующей системе для ТР регламентируется удельная трудоёмкость, т. е. трудоёмкость, отнесённая к пробегу автомобиля (</w:t>
      </w:r>
      <w:proofErr w:type="spellStart"/>
      <w:r w:rsidRPr="00CB22B1">
        <w:rPr>
          <w:rFonts w:ascii="Times New Roman" w:eastAsiaTheme="minorEastAsia" w:hAnsi="Times New Roman" w:cs="Times New Roman"/>
          <w:sz w:val="28"/>
          <w:szCs w:val="28"/>
        </w:rPr>
        <w:t>чел•ч</w:t>
      </w:r>
      <w:proofErr w:type="spellEnd"/>
      <w:r w:rsidRPr="00CB22B1">
        <w:rPr>
          <w:rFonts w:ascii="Times New Roman" w:eastAsiaTheme="minorEastAsia" w:hAnsi="Times New Roman" w:cs="Times New Roman"/>
          <w:sz w:val="28"/>
          <w:szCs w:val="28"/>
        </w:rPr>
        <w:t>/1000 км), а также суммарные удельные простои в ТР и ТО (дней/1000 км). Кроме того, специальными нормативами регламентируются затраты на ТО (руб./1000 км) с поэлементной разбивкой на рабочую силу, запасные части и материалы.</w:t>
      </w:r>
    </w:p>
    <w:p w:rsidR="00CB22B1" w:rsidRPr="00CB22B1" w:rsidRDefault="00CB22B1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2B1">
        <w:rPr>
          <w:rFonts w:ascii="Times New Roman" w:eastAsiaTheme="minorEastAsia" w:hAnsi="Times New Roman" w:cs="Times New Roman"/>
          <w:sz w:val="28"/>
          <w:szCs w:val="28"/>
        </w:rPr>
        <w:t>Положение о ТО и ремонту и соответствующая практика свидетельствуют о целесообразности регламентации ряда работ ТР (предупредительный ремонт), например, по предупреждению отказов, влияющих на безопасность движения или дающих большие убытки при их возникновении. Часть таких операций ТР малой трудоёмкости может совмещаться с ТО (сопутствующий ТР). Другие выполняются в виде самостоятельных комплексов, например, по поддержанию исправного состояния кузовов, кабин, рам. Они производятся 2-3 раза за срок службы автомобиля и включают: углублённый контроль технического состояния элементов; восстановление или замену деталей, достигших предельного состояния; обеспечение герметичности и прочности сварных швов; удаление продуктов коррозии и нанесение противокоррозионного покрытия; устранение вмятин и трещин; проведение мер, обеспечивающих комфортные условия для водителей и пассажиров; полную или частичную окраску кузова.</w:t>
      </w:r>
    </w:p>
    <w:p w:rsidR="00CB22B1" w:rsidRDefault="00CB22B1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2B1">
        <w:rPr>
          <w:rFonts w:ascii="Times New Roman" w:eastAsiaTheme="minorEastAsia" w:hAnsi="Times New Roman" w:cs="Times New Roman"/>
          <w:sz w:val="28"/>
          <w:szCs w:val="28"/>
        </w:rPr>
        <w:t xml:space="preserve">Для качественного выполнения ТО и </w:t>
      </w:r>
      <w:proofErr w:type="gramStart"/>
      <w:r w:rsidRPr="00CB22B1">
        <w:rPr>
          <w:rFonts w:ascii="Times New Roman" w:eastAsiaTheme="minorEastAsia" w:hAnsi="Times New Roman" w:cs="Times New Roman"/>
          <w:sz w:val="28"/>
          <w:szCs w:val="28"/>
        </w:rPr>
        <w:t>ТР</w:t>
      </w:r>
      <w:proofErr w:type="gramEnd"/>
      <w:r w:rsidRPr="00CB22B1">
        <w:rPr>
          <w:rFonts w:ascii="Times New Roman" w:eastAsiaTheme="minorEastAsia" w:hAnsi="Times New Roman" w:cs="Times New Roman"/>
          <w:sz w:val="28"/>
          <w:szCs w:val="28"/>
        </w:rPr>
        <w:t xml:space="preserve"> СТО оснащается необходимыми постами, устройствами, приборами, приспособлениями, инструментом и оснасткой, технической документацией.</w:t>
      </w:r>
    </w:p>
    <w:p w:rsidR="0009194A" w:rsidRDefault="0009194A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B22B1" w:rsidRDefault="00CF5DEC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3.2</w:t>
      </w:r>
      <w:r w:rsidRPr="00CF5DEC">
        <w:rPr>
          <w:rFonts w:ascii="Times New Roman" w:eastAsiaTheme="minorEastAsia" w:hAnsi="Times New Roman" w:cs="Times New Roman"/>
          <w:sz w:val="28"/>
          <w:szCs w:val="28"/>
        </w:rPr>
        <w:t xml:space="preserve"> Устройство передней подвески</w:t>
      </w:r>
    </w:p>
    <w:p w:rsidR="00CF5DEC" w:rsidRDefault="00CF5DEC" w:rsidP="00CB22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5DEC">
        <w:rPr>
          <w:rFonts w:ascii="Times New Roman" w:eastAsiaTheme="minorEastAsia" w:hAnsi="Times New Roman" w:cs="Times New Roman"/>
          <w:sz w:val="28"/>
          <w:szCs w:val="28"/>
        </w:rPr>
        <w:t xml:space="preserve">Передняя подвеска независимая, телескопическая, с гидравлическими амортизаторными стойками, витыми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бочкообразными </w:t>
      </w:r>
      <w:r w:rsidRPr="00CF5DEC">
        <w:rPr>
          <w:rFonts w:ascii="Times New Roman" w:eastAsiaTheme="minorEastAsia" w:hAnsi="Times New Roman" w:cs="Times New Roman"/>
          <w:sz w:val="28"/>
          <w:szCs w:val="28"/>
        </w:rPr>
        <w:t>пружинами, нижними поперечными рычагами с растяжками и стабилизатором поперечной устойчивости.</w:t>
      </w:r>
      <w:r w:rsidR="00B77D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7D9A" w:rsidRDefault="00B77D9A" w:rsidP="00B77D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7D9A">
        <w:rPr>
          <w:rFonts w:ascii="Times New Roman" w:eastAsiaTheme="minorEastAsia" w:hAnsi="Times New Roman" w:cs="Times New Roman"/>
          <w:sz w:val="28"/>
          <w:szCs w:val="28"/>
        </w:rPr>
        <w:t>Основным элементом подвески является телескопическая гидравлическая амор</w:t>
      </w:r>
      <w:r>
        <w:rPr>
          <w:rFonts w:ascii="Times New Roman" w:eastAsiaTheme="minorEastAsia" w:hAnsi="Times New Roman" w:cs="Times New Roman"/>
          <w:sz w:val="28"/>
          <w:szCs w:val="28"/>
        </w:rPr>
        <w:t>тизаторная стойка 1 (Рисунок 3.1</w:t>
      </w:r>
      <w:r w:rsidRPr="00B77D9A">
        <w:rPr>
          <w:rFonts w:ascii="Times New Roman" w:eastAsiaTheme="minorEastAsia" w:hAnsi="Times New Roman" w:cs="Times New Roman"/>
          <w:sz w:val="28"/>
          <w:szCs w:val="28"/>
        </w:rPr>
        <w:t>), нижняя часть которой соединяется с поворотным кулаком 5 двумя болтами. Верхний болт 3, проходящий через овальное отверстие кронштейна стойки, имеет эксцентриковые поясок и шайбу. При повороте верхнего болта изм</w:t>
      </w:r>
      <w:r>
        <w:rPr>
          <w:rFonts w:ascii="Times New Roman" w:eastAsiaTheme="minorEastAsia" w:hAnsi="Times New Roman" w:cs="Times New Roman"/>
          <w:sz w:val="28"/>
          <w:szCs w:val="28"/>
        </w:rPr>
        <w:t>еняется развал переднего колеса.</w:t>
      </w:r>
    </w:p>
    <w:p w:rsidR="00B77D9A" w:rsidRDefault="00B77D9A" w:rsidP="00B77D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3DFF6928" wp14:editId="0A71F009">
            <wp:extent cx="1733666" cy="3571875"/>
            <wp:effectExtent l="0" t="0" r="0" b="0"/>
            <wp:docPr id="2" name="Рисунок 2" descr="4-1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-1_t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51" cy="35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9A" w:rsidRPr="00B77D9A" w:rsidRDefault="00B77D9A" w:rsidP="00B77D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Передняя подвеска в сборе:</w:t>
      </w:r>
    </w:p>
    <w:p w:rsidR="00B77D9A" w:rsidRPr="00B77D9A" w:rsidRDefault="00B77D9A" w:rsidP="00B77D9A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телескопическая стойка;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гайка;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эксцентриковый болт;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4 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гайка;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поворотный кулак;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6 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вал привода переднего колеса;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защитный чехол шарнира;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наружный шарнир вала;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нижний рычаг;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шаровая опора;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декоративный диск (колпак) колеса;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ступица;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тормозной диск;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защитный кожух;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поворотный рычаг;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нижняя опорная чашка;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17 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пружина подвески;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защитный чехол телескопической стойки;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буфер хода сжатия;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верхняя опорная чашка;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подшипник верхней опоры;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верхняя опора стойки;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контрольный размер</w:t>
      </w:r>
    </w:p>
    <w:p w:rsidR="00B77D9A" w:rsidRPr="00B77D9A" w:rsidRDefault="00B77D9A" w:rsidP="00B77D9A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телескопи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стойке установлены: бочкообразная</w:t>
      </w:r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цилиндрическая пружина </w:t>
      </w:r>
      <w:r w:rsidRPr="00B77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пенополиуретановый буфер </w:t>
      </w:r>
      <w:r w:rsidRPr="00B77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хода сжатия, верхняя опора </w:t>
      </w:r>
      <w:r w:rsidRPr="00B77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стойки в сборе с подшипником</w:t>
      </w:r>
      <w:r w:rsidRPr="00B77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21</w:t>
      </w:r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Верхняя опора крепится тремя </w:t>
      </w:r>
      <w:proofErr w:type="spellStart"/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самоконтрящимися</w:t>
      </w:r>
      <w:proofErr w:type="spellEnd"/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гайками к стойке брызговика кузова. За счет своей эластичности опора обеспечивает качание стойки при ходах подвески и гасит высокочастотные вибрации. Вмонтированный в нее подшипник дает возможность стойке поворачиваться вместе с управляемыми колесами. В корпусе стойки смонтированы детали телескопического гидравлическог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амортизатора, показанного на Р</w:t>
      </w:r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сунке 3.2</w:t>
      </w:r>
      <w:r w:rsidRPr="00B77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D9A" w:rsidRDefault="00B77D9A" w:rsidP="00B77D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50124E34" wp14:editId="694EFEEC">
            <wp:extent cx="2731212" cy="3276600"/>
            <wp:effectExtent l="0" t="0" r="0" b="0"/>
            <wp:docPr id="3" name="Рисунок 3" descr="k4-2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4-2_t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17" cy="330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9A" w:rsidRPr="00B77D9A" w:rsidRDefault="00B77D9A" w:rsidP="00B77D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E52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3.2</w:t>
      </w:r>
      <w:r w:rsidRPr="00B7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Телескопическая стойка:</w:t>
      </w:r>
    </w:p>
    <w:p w:rsidR="00B77D9A" w:rsidRPr="00B77D9A" w:rsidRDefault="00B77D9A" w:rsidP="00B77D9A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корпус клапана сжатия;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диски клапана сжатия;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дроссельный диск клапана сжатия;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тарелка клапана сжатия;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пружина клапана сжатия;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обойма клапана сжатия;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гайка клапана отдачи;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пружина клапана отдачи;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тарелка клапана отдачи;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диск клапана отдачи;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дроссельный диск клапана отдачи;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поршень;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тарелка перепускного клапана;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пружина перепускного клапана;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плунжер;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пружина плунжера;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направляющая втулка штока с фторопластовым слоем;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18 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обойма направляющей втулки;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уплотнительное кольцо корпуса стойки;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сальник штока;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обойма сальника;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прокладка защитного кольца штока;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защитное кольцо штока;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гайка корпуса стойки;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опора буфера сжатия;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шток; 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чашка пружины;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поворотный рычаг;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ограничительная втулка штока; 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корпус 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стойки; </w:t>
      </w:r>
      <w:r w:rsidRPr="00B77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  <w:r w:rsidRPr="00B77D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цилиндр</w:t>
      </w:r>
    </w:p>
    <w:p w:rsidR="00140D65" w:rsidRPr="00140D65" w:rsidRDefault="00140D65" w:rsidP="00140D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часть поворотного кулака </w:t>
      </w:r>
      <w:r w:rsidRPr="00140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 3.1</w:t>
      </w:r>
      <w:r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соединяется шаровой опорой </w:t>
      </w:r>
      <w:r w:rsidRPr="00140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нижним рычагом </w:t>
      </w:r>
      <w:r w:rsidRPr="00140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подвески. Тормозные и тяговые силы воспринимаются продольными растяжками, которые через резинометаллические шарниры соединяются с нижними рычагами и с передними опорами поперечины передней подвески. В местах соединения растяжки с рычагом и передней опорой устанавливаются регулировочные шайбы, которыми изменяется угол продольного наклона оси поворота.</w:t>
      </w:r>
    </w:p>
    <w:p w:rsidR="00B77D9A" w:rsidRDefault="00140D65" w:rsidP="00B77D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140D65">
        <w:rPr>
          <w:noProof/>
          <w:lang w:eastAsia="ru-RU"/>
        </w:rPr>
        <w:drawing>
          <wp:inline distT="0" distB="0" distL="0" distR="0" wp14:anchorId="1696A25E" wp14:editId="2BDFA294">
            <wp:extent cx="5133975" cy="2958408"/>
            <wp:effectExtent l="0" t="0" r="0" b="0"/>
            <wp:docPr id="4" name="Рисунок 4" descr="k4-5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4-5_t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95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65" w:rsidRPr="00140D65" w:rsidRDefault="00140D65" w:rsidP="00140D6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</w:t>
      </w:r>
      <w:r w:rsidR="0084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нок 3.3</w:t>
      </w:r>
      <w:r w:rsidRPr="00140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Поворотный кулак и детали ступицы переднего колеса:</w:t>
      </w:r>
    </w:p>
    <w:p w:rsidR="00140D65" w:rsidRPr="00140D65" w:rsidRDefault="00140D65" w:rsidP="00140D6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поворотный кулак; </w:t>
      </w:r>
      <w:r w:rsidRPr="00140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наружное </w:t>
      </w:r>
      <w:proofErr w:type="spellStart"/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грязеотражательное</w:t>
      </w:r>
      <w:proofErr w:type="spellEnd"/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кольцо; </w:t>
      </w:r>
      <w:r w:rsidRPr="00140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подшипник ступицы; </w:t>
      </w:r>
      <w:r w:rsidRPr="00140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ступица колеса; </w:t>
      </w:r>
      <w:r w:rsidRPr="00140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упорная шайба; </w:t>
      </w:r>
      <w:r w:rsidRPr="00140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гайка; </w:t>
      </w:r>
      <w:r w:rsidRPr="00140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стопорные кольца; </w:t>
      </w:r>
      <w:r w:rsidRPr="00140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внутреннее </w:t>
      </w:r>
      <w:proofErr w:type="spellStart"/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грязеотражательное</w:t>
      </w:r>
      <w:proofErr w:type="spellEnd"/>
      <w:r w:rsidRPr="0014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</w:t>
      </w:r>
    </w:p>
    <w:p w:rsidR="00140D65" w:rsidRPr="00140D65" w:rsidRDefault="00140D65" w:rsidP="00140D6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0D65" w:rsidRPr="00140D65" w:rsidRDefault="00844FE0" w:rsidP="00140D65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поворотном кулаке (Р</w:t>
      </w:r>
      <w:r w:rsidR="00140D65"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3.3</w:t>
      </w:r>
      <w:r w:rsidR="00140D65"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крепится двухрядный радиально-упорный подшипник закрытого типа, на внутренних кольцах которого установлена с натягом ступица</w:t>
      </w:r>
      <w:r w:rsidR="00140D65" w:rsidRPr="00140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4</w:t>
      </w:r>
      <w:r w:rsidR="00140D65"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колеса. Подшипник затягивается гайкой</w:t>
      </w:r>
      <w:r w:rsidR="00140D65" w:rsidRPr="00140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6</w:t>
      </w:r>
      <w:r w:rsidR="00140D65"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хвостовике корпуса наружного шарнира привода колес и не регулируется. Все гайки крепления передних и задних ступиц колес одинаковые и имеют правую резьбу.</w:t>
      </w:r>
    </w:p>
    <w:p w:rsidR="00140D65" w:rsidRPr="00140D65" w:rsidRDefault="00140D65" w:rsidP="00140D65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Стабилизатор поперечной устойчивости представляет собой штангу, колена которой через стойки с резиновыми и резинометаллическими </w:t>
      </w:r>
      <w:r w:rsidRPr="0014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шарнирами соединены с нижними рычагами подвески. Средняя (торсионная) часть штанги крепится к кузову кронштейнами через резиновые подушки.</w:t>
      </w:r>
    </w:p>
    <w:p w:rsidR="006E3FD0" w:rsidRDefault="006E3FD0" w:rsidP="0028355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3.3 Возможные </w:t>
      </w:r>
      <w:r w:rsidR="00283551">
        <w:rPr>
          <w:rFonts w:ascii="Times New Roman" w:eastAsiaTheme="minorEastAsia" w:hAnsi="Times New Roman" w:cs="Times New Roman"/>
          <w:sz w:val="28"/>
          <w:szCs w:val="28"/>
        </w:rPr>
        <w:t>неисправности передней подвески</w:t>
      </w:r>
    </w:p>
    <w:p w:rsidR="006E3FD0" w:rsidRPr="006E3FD0" w:rsidRDefault="006E3FD0" w:rsidP="006E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  <w:r w:rsidR="00876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Возможные неисправности передней подвески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542"/>
      </w:tblGrid>
      <w:tr w:rsidR="006E3FD0" w:rsidRPr="006E3FD0" w:rsidTr="006E3FD0">
        <w:tc>
          <w:tcPr>
            <w:tcW w:w="0" w:type="auto"/>
            <w:hideMark/>
          </w:tcPr>
          <w:p w:rsidR="006E3FD0" w:rsidRPr="006E3FD0" w:rsidRDefault="006E3FD0" w:rsidP="006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неисправности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устранения</w:t>
            </w:r>
          </w:p>
        </w:tc>
      </w:tr>
      <w:tr w:rsidR="006E3FD0" w:rsidRPr="006E3FD0" w:rsidTr="006E3FD0">
        <w:trPr>
          <w:trHeight w:val="277"/>
        </w:trPr>
        <w:tc>
          <w:tcPr>
            <w:tcW w:w="5000" w:type="pct"/>
            <w:gridSpan w:val="2"/>
            <w:hideMark/>
          </w:tcPr>
          <w:p w:rsidR="006E3FD0" w:rsidRPr="006E3FD0" w:rsidRDefault="006E3FD0" w:rsidP="006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Шум и стук в подвеске при движении автомобиля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Неисправны стойки подвески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или отремонтируйте стойки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Ослабли болты, крепящие штангу стабилизатора поперечной устойчивости к кузову. Износ резиновых подушек растяжек или штанги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Подтяните болты, замените изношенные подушки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Ослабло крепление верхней опоры стойки подвески к кузову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Подтяните гайки крепления верхней опоры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Осадка, разрушение резинового элемента опоры стойки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резиновый элемент опоры стойки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резинометаллических шарниров рычагов подвески, растяжек или стоек штанги стабилизатора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шарниры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шарового шарнира рычага подвески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шаровой шарнир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 или поломка пружины подвески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пружину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буфера хода сжатия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буфер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дисбаланс колес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Отбалансируйте</w:t>
            </w:r>
            <w:proofErr w:type="spellEnd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колеса</w:t>
            </w:r>
          </w:p>
        </w:tc>
      </w:tr>
      <w:tr w:rsidR="006E3FD0" w:rsidRPr="006E3FD0" w:rsidTr="006E3FD0">
        <w:tc>
          <w:tcPr>
            <w:tcW w:w="5000" w:type="pct"/>
            <w:gridSpan w:val="2"/>
            <w:hideMark/>
          </w:tcPr>
          <w:p w:rsidR="006E3FD0" w:rsidRPr="006E3FD0" w:rsidRDefault="006E3FD0" w:rsidP="006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Подтекание</w:t>
            </w:r>
            <w:proofErr w:type="spellEnd"/>
            <w:r w:rsidRPr="006E3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жидкости из стойки (амортизатора задней подвески)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или разрушение сальника штока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сальник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Забоины, задиры на штоке, повреждение хромового покрытия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изношенный или поврежденный шток и сальник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Усадка или повреждение уплотнительного кольца корпуса стойки (резервуара амортизатора)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кольцо</w:t>
            </w:r>
          </w:p>
        </w:tc>
      </w:tr>
      <w:tr w:rsidR="006E3FD0" w:rsidRPr="006E3FD0" w:rsidTr="006E3FD0">
        <w:tc>
          <w:tcPr>
            <w:tcW w:w="5000" w:type="pct"/>
            <w:gridSpan w:val="2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Недостаточное сопротивление стойки подвески (амортизатора задней подвески) при ходе отдачи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Негерметичность</w:t>
            </w:r>
            <w:proofErr w:type="spellEnd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отдачи или перепускного клапана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поврежденные детали или устраните их неисправности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количество жидкости вследствие утечки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2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поврежденные детали и залейте жидкость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Задиры на цилиндре и поршневом кольце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поврежденные детали и жидкость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или повреждение фторопластового слоя направляющей втулки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направляющую втулку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 пружины клапана отдачи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пружину</w:t>
            </w:r>
          </w:p>
        </w:tc>
      </w:tr>
      <w:tr w:rsidR="006E3FD0" w:rsidRPr="006E3FD0" w:rsidTr="006E3FD0">
        <w:tc>
          <w:tcPr>
            <w:tcW w:w="2601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жидкости посторонних примесей</w:t>
            </w:r>
          </w:p>
        </w:tc>
        <w:tc>
          <w:tcPr>
            <w:tcW w:w="2399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Профильтруйте жидкость или замените ее</w:t>
            </w:r>
          </w:p>
        </w:tc>
      </w:tr>
      <w:tr w:rsidR="006E3FD0" w:rsidRPr="006E3FD0" w:rsidTr="006E3FD0">
        <w:tc>
          <w:tcPr>
            <w:tcW w:w="5000" w:type="pct"/>
            <w:gridSpan w:val="2"/>
            <w:hideMark/>
          </w:tcPr>
          <w:p w:rsidR="006E3FD0" w:rsidRPr="006E3FD0" w:rsidRDefault="006E3FD0" w:rsidP="006E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FD0" w:rsidRDefault="006E3FD0" w:rsidP="006E3F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FD0" w:rsidRDefault="006E3FD0" w:rsidP="006E3F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FD0" w:rsidRDefault="006E3FD0" w:rsidP="006E3F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FD0" w:rsidRPr="006E3FD0" w:rsidRDefault="00C8408F" w:rsidP="006E3FD0">
      <w:pPr>
        <w:pageBreakBefore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E3FD0" w:rsidRPr="006E3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родолжение таблицы 3.</w:t>
      </w:r>
      <w:r w:rsidR="0087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43"/>
      </w:tblGrid>
      <w:tr w:rsidR="006E3FD0" w:rsidRPr="006E3FD0" w:rsidTr="006E3FD0">
        <w:tc>
          <w:tcPr>
            <w:tcW w:w="0" w:type="auto"/>
            <w:hideMark/>
          </w:tcPr>
          <w:p w:rsidR="006E3FD0" w:rsidRPr="006E3FD0" w:rsidRDefault="006E3FD0" w:rsidP="006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неисправности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устранения</w:t>
            </w:r>
          </w:p>
        </w:tc>
      </w:tr>
      <w:tr w:rsidR="006E3FD0" w:rsidRPr="006E3FD0" w:rsidTr="006E3FD0">
        <w:tc>
          <w:tcPr>
            <w:tcW w:w="5000" w:type="pct"/>
            <w:gridSpan w:val="2"/>
            <w:hideMark/>
          </w:tcPr>
          <w:p w:rsidR="006E3FD0" w:rsidRPr="006E3FD0" w:rsidRDefault="006E3FD0" w:rsidP="006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Недостаточное сопротивление стойки подвески (амортизатора задней подвески) при ходе сжатия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Негерметичность</w:t>
            </w:r>
            <w:proofErr w:type="spellEnd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сжатия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поврежденные детали или устраните их неисправности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количество жидкости из-за утечки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поврежденные детали и залейте жидкость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штока или повреждение фторопластового слоя направляющей втулки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изношенные детали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жидкости посторонних примесей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Профильтруйте или замените жидкость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Износ, деформация или разрушение дисков клапанов сжатия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изношенные или поврежденные диски</w:t>
            </w:r>
          </w:p>
        </w:tc>
      </w:tr>
      <w:tr w:rsidR="006E3FD0" w:rsidRPr="006E3FD0" w:rsidTr="006E3FD0">
        <w:trPr>
          <w:trHeight w:val="1035"/>
        </w:trPr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 трущихся поверхностей деталей шарового шарнира в результате загрязнения, вызванного </w:t>
            </w:r>
            <w:proofErr w:type="spellStart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негерметичностью</w:t>
            </w:r>
            <w:proofErr w:type="spellEnd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повреждением чехла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шаровой шарнир</w:t>
            </w:r>
          </w:p>
        </w:tc>
      </w:tr>
      <w:tr w:rsidR="006E3FD0" w:rsidRPr="006E3FD0" w:rsidTr="006E3FD0">
        <w:tc>
          <w:tcPr>
            <w:tcW w:w="5000" w:type="pct"/>
            <w:gridSpan w:val="2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Увод автомобиля от прямолинейного движения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 давление воздуха в шинах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нормальное давление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углов установки колес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Отрегулируйте углы установки колес</w:t>
            </w:r>
          </w:p>
        </w:tc>
      </w:tr>
      <w:tr w:rsidR="006E3FD0" w:rsidRPr="006E3FD0" w:rsidTr="006E3FD0"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резинового элемента одной из опор стоек подвески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резиновый элемент опоры стойки</w:t>
            </w:r>
          </w:p>
        </w:tc>
      </w:tr>
      <w:tr w:rsidR="006E3FD0" w:rsidRPr="006E3FD0" w:rsidTr="006E3FD0"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Неодинаковая упругость пружин подвески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пружину, потерявшую упругость</w:t>
            </w:r>
          </w:p>
        </w:tc>
      </w:tr>
      <w:tr w:rsidR="006E3FD0" w:rsidRPr="006E3FD0" w:rsidTr="006E3FD0"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Значительная разность в износе шин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изношенные шины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дисбаланс передних колес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Отбалансируйте</w:t>
            </w:r>
            <w:proofErr w:type="spellEnd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колеса</w:t>
            </w:r>
          </w:p>
        </w:tc>
      </w:tr>
      <w:tr w:rsidR="006E3FD0" w:rsidRPr="006E3FD0" w:rsidTr="006E3FD0">
        <w:tc>
          <w:tcPr>
            <w:tcW w:w="5000" w:type="pct"/>
            <w:gridSpan w:val="2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Повышенный износ протектора шин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резкие разгоны с пробуксовкой колес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резких разгонов</w:t>
            </w:r>
          </w:p>
        </w:tc>
      </w:tr>
      <w:tr w:rsidR="006E3FD0" w:rsidRPr="006E3FD0" w:rsidTr="006E3FD0">
        <w:trPr>
          <w:trHeight w:val="555"/>
        </w:trPr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Частое пользование тормозами с блокировкой колес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торможении не доводите колеса до блокировки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углы установки колес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Отрегулируйте углы установки колес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Перегрузка автомобиля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превышайте допустимых нагрузок, указанных в руководстве по эксплуатации</w:t>
            </w:r>
          </w:p>
        </w:tc>
      </w:tr>
      <w:tr w:rsidR="006E3FD0" w:rsidRPr="006E3FD0" w:rsidTr="006E3FD0">
        <w:tc>
          <w:tcPr>
            <w:tcW w:w="5000" w:type="pct"/>
            <w:gridSpan w:val="2"/>
            <w:hideMark/>
          </w:tcPr>
          <w:p w:rsidR="006E3FD0" w:rsidRPr="006E3FD0" w:rsidRDefault="00761758" w:rsidP="006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Неравномерный износ пр</w:t>
            </w:r>
            <w:r w:rsidR="006E3FD0" w:rsidRPr="006E3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отектора шин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скорость на повороте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Снижайте скорость на повороте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износ шаровых шарниров рычагов подвески и резинометаллических шарниров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Отремонтируйте подвеску</w:t>
            </w:r>
          </w:p>
        </w:tc>
      </w:tr>
      <w:tr w:rsidR="006E3FD0" w:rsidRPr="006E3FD0" w:rsidTr="006E3FD0">
        <w:tc>
          <w:tcPr>
            <w:tcW w:w="256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Дисбаланс колес</w:t>
            </w:r>
          </w:p>
        </w:tc>
        <w:tc>
          <w:tcPr>
            <w:tcW w:w="2435" w:type="pct"/>
            <w:hideMark/>
          </w:tcPr>
          <w:p w:rsidR="006E3FD0" w:rsidRPr="006E3FD0" w:rsidRDefault="006E3FD0" w:rsidP="006E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Отбалансируйте</w:t>
            </w:r>
            <w:proofErr w:type="spellEnd"/>
            <w:r w:rsidRPr="006E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колеса</w:t>
            </w:r>
          </w:p>
        </w:tc>
      </w:tr>
    </w:tbl>
    <w:p w:rsidR="006E3FD0" w:rsidRDefault="006E3FD0" w:rsidP="006E3F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FD0" w:rsidRDefault="006E3FD0" w:rsidP="006E3F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FD0" w:rsidRDefault="006E3FD0" w:rsidP="006E3F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FD0" w:rsidRDefault="006E3FD0" w:rsidP="006E3F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FD0" w:rsidRDefault="006E3FD0" w:rsidP="006E3F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FD0" w:rsidRDefault="006E3FD0" w:rsidP="006E3F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FD0" w:rsidRDefault="001876FA" w:rsidP="00876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762F0">
        <w:rPr>
          <w:rFonts w:ascii="Times New Roman" w:hAnsi="Times New Roman" w:cs="Times New Roman"/>
          <w:sz w:val="28"/>
          <w:szCs w:val="28"/>
        </w:rPr>
        <w:t>.4</w:t>
      </w:r>
      <w:r w:rsidRPr="001876FA">
        <w:rPr>
          <w:rFonts w:ascii="Times New Roman" w:hAnsi="Times New Roman" w:cs="Times New Roman"/>
          <w:sz w:val="28"/>
          <w:szCs w:val="28"/>
        </w:rPr>
        <w:t xml:space="preserve"> Используемые эксплуатационные материалы</w:t>
      </w:r>
    </w:p>
    <w:p w:rsidR="00B243D3" w:rsidRPr="00B243D3" w:rsidRDefault="00B243D3" w:rsidP="008762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B243D3">
        <w:rPr>
          <w:rFonts w:ascii="Times New Roman" w:eastAsiaTheme="minorEastAsia" w:hAnsi="Times New Roman" w:cs="Times New Roman"/>
          <w:sz w:val="28"/>
          <w:szCs w:val="28"/>
        </w:rPr>
        <w:t xml:space="preserve">етали передней и задней подвесок, ступиц колес автомобиля и прочих </w:t>
      </w:r>
      <w:proofErr w:type="spellStart"/>
      <w:r w:rsidRPr="00B243D3">
        <w:rPr>
          <w:rFonts w:ascii="Times New Roman" w:eastAsiaTheme="minorEastAsia" w:hAnsi="Times New Roman" w:cs="Times New Roman"/>
          <w:sz w:val="28"/>
          <w:szCs w:val="28"/>
        </w:rPr>
        <w:t>трудногерметизируемых</w:t>
      </w:r>
      <w:proofErr w:type="spellEnd"/>
      <w:r w:rsidRPr="00B243D3">
        <w:rPr>
          <w:rFonts w:ascii="Times New Roman" w:eastAsiaTheme="minorEastAsia" w:hAnsi="Times New Roman" w:cs="Times New Roman"/>
          <w:sz w:val="28"/>
          <w:szCs w:val="28"/>
        </w:rPr>
        <w:t xml:space="preserve"> узлов трения автомобиля смазываются консистентными смазками — натриевыми, кальциевыми и кальциево-натриевыми.</w:t>
      </w:r>
    </w:p>
    <w:p w:rsidR="00B243D3" w:rsidRPr="00B243D3" w:rsidRDefault="006A260D" w:rsidP="008762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Кальциевые смазки жировые — соли</w:t>
      </w:r>
      <w:r w:rsidR="00B243D3" w:rsidRPr="00B243D3">
        <w:rPr>
          <w:rFonts w:ascii="Times New Roman" w:eastAsiaTheme="minorEastAsia" w:hAnsi="Times New Roman" w:cs="Times New Roman"/>
          <w:sz w:val="28"/>
          <w:szCs w:val="28"/>
        </w:rPr>
        <w:t>долы УС-1 (пресс-солидол), УС-2(Л) и УС-З(Т) (ГОСТ 1033—51) и синтетические—УСс-1, УСс-2 и УСс-3 (ГОСТ 4366—50) влагоустойчивы и применяются для смазки открытых соединений, незащищенных от попадания влаги и не подверженных нагреву. Для смазки рессорных листов применяют кальциевую графитную смазку УСА.</w:t>
      </w:r>
    </w:p>
    <w:p w:rsidR="00B243D3" w:rsidRPr="00B243D3" w:rsidRDefault="00B243D3" w:rsidP="008762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43D3">
        <w:rPr>
          <w:rFonts w:ascii="Times New Roman" w:eastAsiaTheme="minorEastAsia" w:hAnsi="Times New Roman" w:cs="Times New Roman"/>
          <w:sz w:val="28"/>
          <w:szCs w:val="28"/>
        </w:rPr>
        <w:t>Для подшипников качения колес автомобиля, сильно нагруженных и могущих нагреваться до относительно высокой температуры, применяют смазки, обладающие повышенной температурой плавления (130°С и выше):</w:t>
      </w:r>
    </w:p>
    <w:p w:rsidR="00B243D3" w:rsidRPr="00B243D3" w:rsidRDefault="00B243D3" w:rsidP="008762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43D3">
        <w:rPr>
          <w:rFonts w:ascii="Times New Roman" w:eastAsiaTheme="minorEastAsia" w:hAnsi="Times New Roman" w:cs="Times New Roman"/>
          <w:sz w:val="28"/>
          <w:szCs w:val="28"/>
        </w:rPr>
        <w:t>кальциево-натриевую смазку 1—13 (УТВ)</w:t>
      </w:r>
    </w:p>
    <w:p w:rsidR="00B243D3" w:rsidRPr="00B243D3" w:rsidRDefault="00B243D3" w:rsidP="008762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43D3">
        <w:rPr>
          <w:rFonts w:ascii="Times New Roman" w:eastAsiaTheme="minorEastAsia" w:hAnsi="Times New Roman" w:cs="Times New Roman"/>
          <w:sz w:val="28"/>
          <w:szCs w:val="28"/>
        </w:rPr>
        <w:t>натриевую 1—13с</w:t>
      </w:r>
      <w:r w:rsidR="006A260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r w:rsidR="006A260D">
        <w:rPr>
          <w:rFonts w:ascii="Times New Roman" w:eastAsiaTheme="minorEastAsia" w:hAnsi="Times New Roman" w:cs="Times New Roman"/>
          <w:sz w:val="28"/>
          <w:szCs w:val="28"/>
        </w:rPr>
        <w:t>ГОСТ  1631-61)</w:t>
      </w:r>
    </w:p>
    <w:p w:rsidR="00B243D3" w:rsidRPr="00B243D3" w:rsidRDefault="00B243D3" w:rsidP="008762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B243D3">
        <w:rPr>
          <w:rFonts w:ascii="Times New Roman" w:eastAsiaTheme="minorEastAsia" w:hAnsi="Times New Roman" w:cs="Times New Roman"/>
          <w:sz w:val="28"/>
          <w:szCs w:val="28"/>
        </w:rPr>
        <w:t>консталин</w:t>
      </w:r>
      <w:proofErr w:type="spellEnd"/>
      <w:r w:rsidRPr="00B243D3">
        <w:rPr>
          <w:rFonts w:ascii="Times New Roman" w:eastAsiaTheme="minorEastAsia" w:hAnsi="Times New Roman" w:cs="Times New Roman"/>
          <w:sz w:val="28"/>
          <w:szCs w:val="28"/>
        </w:rPr>
        <w:t xml:space="preserve"> жировой (УТ-1 и УТ-2)</w:t>
      </w:r>
    </w:p>
    <w:p w:rsidR="00B243D3" w:rsidRPr="00B243D3" w:rsidRDefault="00B243D3" w:rsidP="008762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43D3">
        <w:rPr>
          <w:rFonts w:ascii="Times New Roman" w:eastAsiaTheme="minorEastAsia" w:hAnsi="Times New Roman" w:cs="Times New Roman"/>
          <w:sz w:val="28"/>
          <w:szCs w:val="28"/>
        </w:rPr>
        <w:t>синтетический УТС-1 и УТС-2</w:t>
      </w:r>
    </w:p>
    <w:p w:rsidR="00B243D3" w:rsidRDefault="00B243D3" w:rsidP="008762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43D3">
        <w:rPr>
          <w:rFonts w:ascii="Times New Roman" w:eastAsiaTheme="minorEastAsia" w:hAnsi="Times New Roman" w:cs="Times New Roman"/>
          <w:sz w:val="28"/>
          <w:szCs w:val="28"/>
        </w:rPr>
        <w:t>смазку ЯНЗ-2(ГОСТ 9432—60)</w:t>
      </w:r>
    </w:p>
    <w:p w:rsidR="00B243D3" w:rsidRDefault="009D2852" w:rsidP="008762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2852">
        <w:rPr>
          <w:rFonts w:ascii="Times New Roman" w:eastAsiaTheme="minorEastAsia" w:hAnsi="Times New Roman" w:cs="Times New Roman"/>
          <w:sz w:val="28"/>
          <w:szCs w:val="28"/>
        </w:rPr>
        <w:t>Смазка ШРБ-4 (ТУ 38 УССР 201143—77)</w:t>
      </w:r>
    </w:p>
    <w:p w:rsidR="006A260D" w:rsidRDefault="006A260D" w:rsidP="008762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WD-40 (</w:t>
      </w:r>
      <w:r w:rsidRPr="006A260D">
        <w:rPr>
          <w:rFonts w:ascii="Times New Roman" w:eastAsiaTheme="minorEastAsia" w:hAnsi="Times New Roman" w:cs="Times New Roman"/>
          <w:sz w:val="28"/>
          <w:szCs w:val="28"/>
          <w:lang w:val="en-US"/>
        </w:rPr>
        <w:t>ГОСТ Р 51697-2000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</w:p>
    <w:p w:rsidR="00985949" w:rsidRDefault="00985949" w:rsidP="008762F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Литол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- 24 (ГОСТ 21150-87)</w:t>
      </w:r>
    </w:p>
    <w:p w:rsid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3.5 Ремонт шаровой опоры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 xml:space="preserve">Поднимите и установите переднюю часть автомобиля на опоры. Снимите колесо. </w:t>
      </w:r>
      <w:proofErr w:type="gramStart"/>
      <w:r w:rsidRPr="00985949">
        <w:rPr>
          <w:rFonts w:ascii="Times New Roman" w:eastAsiaTheme="minorEastAsia" w:hAnsi="Times New Roman" w:cs="Times New Roman"/>
          <w:sz w:val="28"/>
          <w:szCs w:val="28"/>
        </w:rPr>
        <w:t>(Ослабляйте и затягивайте болты крепления колеса только на автомобиле, стоящем на земле.</w:t>
      </w:r>
      <w:proofErr w:type="gramEnd"/>
      <w:r w:rsidRPr="00985949">
        <w:rPr>
          <w:rFonts w:ascii="Times New Roman" w:eastAsiaTheme="minorEastAsia" w:hAnsi="Times New Roman" w:cs="Times New Roman"/>
          <w:sz w:val="28"/>
          <w:szCs w:val="28"/>
        </w:rPr>
        <w:t xml:space="preserve"> Момент затяжки болтов 65–95 </w:t>
      </w:r>
      <w:proofErr w:type="spellStart"/>
      <w:r w:rsidRPr="00985949">
        <w:rPr>
          <w:rFonts w:ascii="Times New Roman" w:eastAsiaTheme="minorEastAsia" w:hAnsi="Times New Roman" w:cs="Times New Roman"/>
          <w:sz w:val="28"/>
          <w:szCs w:val="28"/>
        </w:rPr>
        <w:t>Н•м</w:t>
      </w:r>
      <w:proofErr w:type="spellEnd"/>
      <w:r w:rsidRPr="00985949">
        <w:rPr>
          <w:rFonts w:ascii="Times New Roman" w:eastAsiaTheme="minorEastAsia" w:hAnsi="Times New Roman" w:cs="Times New Roman"/>
          <w:sz w:val="28"/>
          <w:szCs w:val="28"/>
        </w:rPr>
        <w:t xml:space="preserve"> (6,5–9,5 </w:t>
      </w:r>
      <w:proofErr w:type="spellStart"/>
      <w:r w:rsidRPr="00985949">
        <w:rPr>
          <w:rFonts w:ascii="Times New Roman" w:eastAsiaTheme="minorEastAsia" w:hAnsi="Times New Roman" w:cs="Times New Roman"/>
          <w:sz w:val="28"/>
          <w:szCs w:val="28"/>
        </w:rPr>
        <w:t>кгс•м</w:t>
      </w:r>
      <w:proofErr w:type="spellEnd"/>
      <w:r w:rsidRPr="00985949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>Отверните гайку крепления шарового шарнира.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lastRenderedPageBreak/>
        <w:t>3.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985949">
        <w:rPr>
          <w:rFonts w:ascii="Times New Roman" w:eastAsiaTheme="minorEastAsia" w:hAnsi="Times New Roman" w:cs="Times New Roman"/>
          <w:sz w:val="28"/>
          <w:szCs w:val="28"/>
        </w:rPr>
        <w:t>Выпрессуйте</w:t>
      </w:r>
      <w:proofErr w:type="spellEnd"/>
      <w:r w:rsidRPr="00985949">
        <w:rPr>
          <w:rFonts w:ascii="Times New Roman" w:eastAsiaTheme="minorEastAsia" w:hAnsi="Times New Roman" w:cs="Times New Roman"/>
          <w:sz w:val="28"/>
          <w:szCs w:val="28"/>
        </w:rPr>
        <w:t xml:space="preserve"> палец шарового шарнира из рычага с помощью специального съемника.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 xml:space="preserve">Если съемника нет, не отворачивайте гайку до конца. Отожмите рычаг монтажной лопаткой и ударами молотка вдоль оси рычага </w:t>
      </w:r>
      <w:proofErr w:type="spellStart"/>
      <w:r w:rsidRPr="00985949">
        <w:rPr>
          <w:rFonts w:ascii="Times New Roman" w:eastAsiaTheme="minorEastAsia" w:hAnsi="Times New Roman" w:cs="Times New Roman"/>
          <w:sz w:val="28"/>
          <w:szCs w:val="28"/>
        </w:rPr>
        <w:t>выпрессуйте</w:t>
      </w:r>
      <w:proofErr w:type="spellEnd"/>
      <w:r w:rsidRPr="00985949">
        <w:rPr>
          <w:rFonts w:ascii="Times New Roman" w:eastAsiaTheme="minorEastAsia" w:hAnsi="Times New Roman" w:cs="Times New Roman"/>
          <w:sz w:val="28"/>
          <w:szCs w:val="28"/>
        </w:rPr>
        <w:t xml:space="preserve"> палец шарнира из рычага. После этого окончательно отверните гайку.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>Выверните два болта крепления шарового шарнира к поворотному кулаку.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6.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>Отожмите вниз рычаг монтажной лопаткой и снимите шаровой шарнир.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7.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>Покачайте шаровой палец в опоре, зажав шарнир в тиски. От усилия руки палец не должен перемещаться (допускается люфт не более 0,7 мм).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8.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>Если при незначительном усилии палец перемещается в опоре, замените шаровую опору.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9.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>Если защитный чехол порван, удалите верхний грязный слой смазки (если заметно, что грязь попала внутрь шарнира, его придется заменить) и нанесите новую консистентную смазку.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10.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>Установите распорную втулку до упора.</w:t>
      </w:r>
    </w:p>
    <w:p w:rsidR="00985949" w:rsidRPr="00985949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11.</w:t>
      </w:r>
      <w:r w:rsidRPr="00985949">
        <w:rPr>
          <w:rFonts w:ascii="Times New Roman" w:eastAsiaTheme="minorEastAsia" w:hAnsi="Times New Roman" w:cs="Times New Roman"/>
          <w:sz w:val="28"/>
          <w:szCs w:val="28"/>
        </w:rPr>
        <w:tab/>
        <w:t>Заложите консистентную смазку в новый защитный чехол наполовину его объема. Установите шаровую опору в порядке, обратном снятию. Перед установкой грязезащитного чехла нанесите герметик на поверхность опоры.</w:t>
      </w:r>
    </w:p>
    <w:p w:rsidR="00985949" w:rsidRPr="00B243D3" w:rsidRDefault="00985949" w:rsidP="00985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5949">
        <w:rPr>
          <w:rFonts w:ascii="Times New Roman" w:eastAsiaTheme="minorEastAsia" w:hAnsi="Times New Roman" w:cs="Times New Roman"/>
          <w:sz w:val="28"/>
          <w:szCs w:val="28"/>
        </w:rPr>
        <w:t> </w:t>
      </w:r>
    </w:p>
    <w:p w:rsidR="008762F0" w:rsidRDefault="008762F0" w:rsidP="008762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5949" w:rsidRDefault="00985949" w:rsidP="0098594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5949" w:rsidRDefault="00985949" w:rsidP="0098594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5949" w:rsidRDefault="009859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5949" w:rsidRDefault="009859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5949" w:rsidRDefault="009859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5949" w:rsidRDefault="009859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62F0" w:rsidRPr="008762F0" w:rsidRDefault="009859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3.6</w:t>
      </w:r>
      <w:r w:rsidR="00876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62F0">
        <w:rPr>
          <w:rFonts w:ascii="Times New Roman" w:eastAsiaTheme="minorEastAsia" w:hAnsi="Times New Roman" w:cs="Times New Roman"/>
          <w:sz w:val="28"/>
          <w:szCs w:val="28"/>
        </w:rPr>
        <w:tab/>
      </w:r>
      <w:r w:rsidR="008762F0" w:rsidRPr="008762F0">
        <w:rPr>
          <w:rFonts w:ascii="Times New Roman" w:eastAsiaTheme="minorEastAsia" w:hAnsi="Times New Roman" w:cs="Times New Roman"/>
          <w:sz w:val="28"/>
          <w:szCs w:val="28"/>
        </w:rPr>
        <w:t>Техническо</w:t>
      </w:r>
      <w:r w:rsidR="008762F0">
        <w:rPr>
          <w:rFonts w:ascii="Times New Roman" w:eastAsiaTheme="minorEastAsia" w:hAnsi="Times New Roman" w:cs="Times New Roman"/>
          <w:sz w:val="28"/>
          <w:szCs w:val="28"/>
        </w:rPr>
        <w:t xml:space="preserve">е нормирование трудоемкости </w:t>
      </w:r>
      <w:proofErr w:type="gramStart"/>
      <w:r w:rsidR="008762F0">
        <w:rPr>
          <w:rFonts w:ascii="Times New Roman" w:eastAsiaTheme="minorEastAsia" w:hAnsi="Times New Roman" w:cs="Times New Roman"/>
          <w:sz w:val="28"/>
          <w:szCs w:val="28"/>
        </w:rPr>
        <w:t>ТР</w:t>
      </w:r>
      <w:proofErr w:type="gramEnd"/>
      <w:r w:rsidR="008762F0">
        <w:rPr>
          <w:rFonts w:ascii="Times New Roman" w:eastAsiaTheme="minorEastAsia" w:hAnsi="Times New Roman" w:cs="Times New Roman"/>
          <w:sz w:val="28"/>
          <w:szCs w:val="28"/>
        </w:rPr>
        <w:t xml:space="preserve"> передней подвески ВАЗ-2170</w:t>
      </w:r>
    </w:p>
    <w:p w:rsidR="008762F0" w:rsidRPr="008762F0" w:rsidRDefault="008762F0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2F0">
        <w:rPr>
          <w:rFonts w:ascii="Times New Roman" w:eastAsiaTheme="minorEastAsia" w:hAnsi="Times New Roman" w:cs="Times New Roman"/>
          <w:sz w:val="28"/>
          <w:szCs w:val="28"/>
        </w:rPr>
        <w:t xml:space="preserve">Производственные процессы ТО и ТР представляют собой мелкосерийный или единичный тип производства, им присущи такие основные черты, как широкая номенклатура работ, закрепленных за одним рабочим, нестабильная загрузка рабочего на протяжении смени, низкий уровень разделения и кооперации труда, потребность в выполнении работ определенного наименования и их объем определяется в зависимости от </w:t>
      </w:r>
      <w:r w:rsidR="009012F3">
        <w:rPr>
          <w:rFonts w:ascii="Times New Roman" w:eastAsiaTheme="minorEastAsia" w:hAnsi="Times New Roman" w:cs="Times New Roman"/>
          <w:sz w:val="28"/>
          <w:szCs w:val="28"/>
        </w:rPr>
        <w:t>технического состояния автомобиля</w:t>
      </w:r>
      <w:r w:rsidRPr="008762F0">
        <w:rPr>
          <w:rFonts w:ascii="Times New Roman" w:eastAsiaTheme="minorEastAsia" w:hAnsi="Times New Roman" w:cs="Times New Roman"/>
          <w:sz w:val="28"/>
          <w:szCs w:val="28"/>
        </w:rPr>
        <w:t>, что приводит к нестабильной загрузке рабочего в течение смены,</w:t>
      </w:r>
    </w:p>
    <w:p w:rsidR="008762F0" w:rsidRPr="008762F0" w:rsidRDefault="008762F0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2F0">
        <w:rPr>
          <w:rFonts w:ascii="Times New Roman" w:eastAsiaTheme="minorEastAsia" w:hAnsi="Times New Roman" w:cs="Times New Roman"/>
          <w:sz w:val="28"/>
          <w:szCs w:val="28"/>
        </w:rPr>
        <w:t>При нормировании трудозатрат по ТО и ТР руководствуются в основном Положением о ТО и ремонте подвижного состава автомобильного транспорта и Типовыми нормами времени на ремонт автомобилей в условиях АТП, Значительная вариация трудозатрат на выполнение одних и тех же работ при различн</w:t>
      </w:r>
      <w:r w:rsidR="009012F3">
        <w:rPr>
          <w:rFonts w:ascii="Times New Roman" w:eastAsiaTheme="minorEastAsia" w:hAnsi="Times New Roman" w:cs="Times New Roman"/>
          <w:sz w:val="28"/>
          <w:szCs w:val="28"/>
        </w:rPr>
        <w:t>ом техническом состоянии автомобиля</w:t>
      </w:r>
      <w:r w:rsidRPr="008762F0">
        <w:rPr>
          <w:rFonts w:ascii="Times New Roman" w:eastAsiaTheme="minorEastAsia" w:hAnsi="Times New Roman" w:cs="Times New Roman"/>
          <w:sz w:val="28"/>
          <w:szCs w:val="28"/>
        </w:rPr>
        <w:t xml:space="preserve"> требует широкого использования укрупненных норм труда, установления средних затрат времени на операции или их комплексы,</w:t>
      </w:r>
    </w:p>
    <w:p w:rsidR="008762F0" w:rsidRPr="008762F0" w:rsidRDefault="008762F0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2F0">
        <w:rPr>
          <w:rFonts w:ascii="Times New Roman" w:eastAsiaTheme="minorEastAsia" w:hAnsi="Times New Roman" w:cs="Times New Roman"/>
          <w:sz w:val="28"/>
          <w:szCs w:val="28"/>
        </w:rPr>
        <w:t>Техническая норма времени на операцию рассчитывается по формуле:</w:t>
      </w:r>
    </w:p>
    <w:p w:rsidR="008762F0" w:rsidRPr="007F0FA8" w:rsidRDefault="008762F0" w:rsidP="003648F7">
      <w:pPr>
        <w:spacing w:after="0" w:line="360" w:lineRule="auto"/>
        <w:ind w:firstLine="709"/>
        <w:jc w:val="both"/>
        <w:rPr>
          <w:sz w:val="28"/>
          <w:szCs w:val="28"/>
        </w:rPr>
      </w:pPr>
      <w:r w:rsidRPr="007F0FA8">
        <w:rPr>
          <w:sz w:val="28"/>
          <w:szCs w:val="28"/>
          <w:lang w:val="en-US"/>
        </w:rPr>
        <w:t>t</w:t>
      </w:r>
      <w:proofErr w:type="spellStart"/>
      <w:r w:rsidRPr="007F0FA8">
        <w:rPr>
          <w:sz w:val="28"/>
          <w:szCs w:val="28"/>
          <w:vertAlign w:val="subscript"/>
        </w:rPr>
        <w:t>шт</w:t>
      </w:r>
      <w:proofErr w:type="spellEnd"/>
      <w:r w:rsidRPr="007F0FA8">
        <w:rPr>
          <w:sz w:val="28"/>
          <w:szCs w:val="28"/>
        </w:rPr>
        <w:t xml:space="preserve"> = </w:t>
      </w:r>
      <w:r w:rsidRPr="007F0FA8">
        <w:rPr>
          <w:sz w:val="28"/>
          <w:szCs w:val="28"/>
          <w:lang w:val="en-US"/>
        </w:rPr>
        <w:t>t</w:t>
      </w:r>
      <w:proofErr w:type="spellStart"/>
      <w:r w:rsidRPr="007F0FA8">
        <w:rPr>
          <w:sz w:val="28"/>
          <w:szCs w:val="28"/>
          <w:vertAlign w:val="subscript"/>
        </w:rPr>
        <w:t>осн</w:t>
      </w:r>
      <w:proofErr w:type="spellEnd"/>
      <w:r w:rsidRPr="007F0FA8">
        <w:rPr>
          <w:sz w:val="28"/>
          <w:szCs w:val="28"/>
        </w:rPr>
        <w:t xml:space="preserve">  + </w:t>
      </w:r>
      <w:r w:rsidRPr="007F0FA8">
        <w:rPr>
          <w:sz w:val="28"/>
          <w:szCs w:val="28"/>
          <w:lang w:val="en-US"/>
        </w:rPr>
        <w:t>t</w:t>
      </w:r>
      <w:proofErr w:type="spellStart"/>
      <w:r w:rsidRPr="007F0FA8">
        <w:rPr>
          <w:sz w:val="28"/>
          <w:szCs w:val="28"/>
          <w:vertAlign w:val="subscript"/>
        </w:rPr>
        <w:t>всп</w:t>
      </w:r>
      <w:proofErr w:type="spellEnd"/>
      <w:r w:rsidRPr="007F0FA8">
        <w:rPr>
          <w:sz w:val="28"/>
          <w:szCs w:val="28"/>
        </w:rPr>
        <w:t xml:space="preserve">  + </w:t>
      </w:r>
      <w:r w:rsidRPr="007F0FA8">
        <w:rPr>
          <w:sz w:val="28"/>
          <w:szCs w:val="28"/>
          <w:lang w:val="en-US"/>
        </w:rPr>
        <w:t>t</w:t>
      </w:r>
      <w:proofErr w:type="spellStart"/>
      <w:r w:rsidRPr="007F0FA8">
        <w:rPr>
          <w:sz w:val="28"/>
          <w:szCs w:val="28"/>
          <w:vertAlign w:val="subscript"/>
        </w:rPr>
        <w:t>доп</w:t>
      </w:r>
      <w:proofErr w:type="spellEnd"/>
      <w:r w:rsidRPr="007F0FA8">
        <w:rPr>
          <w:sz w:val="28"/>
          <w:szCs w:val="28"/>
        </w:rPr>
        <w:t>,  чел</w:t>
      </w:r>
      <w:r w:rsidRPr="007F0FA8">
        <w:rPr>
          <w:sz w:val="28"/>
          <w:szCs w:val="28"/>
          <w:vertAlign w:val="subscript"/>
        </w:rPr>
        <w:t xml:space="preserve">* </w:t>
      </w:r>
      <w:r w:rsidRPr="007F0FA8">
        <w:rPr>
          <w:sz w:val="28"/>
          <w:szCs w:val="28"/>
        </w:rPr>
        <w:t>мин,</w:t>
      </w:r>
    </w:p>
    <w:p w:rsidR="008762F0" w:rsidRPr="008762F0" w:rsidRDefault="008762F0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шт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штучное время на операцию;</w:t>
      </w:r>
    </w:p>
    <w:p w:rsidR="008762F0" w:rsidRPr="008762F0" w:rsidRDefault="008762F0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время, в течение которого выполняется заданная работа (регламентируется Положением);</w:t>
      </w:r>
    </w:p>
    <w:p w:rsidR="008762F0" w:rsidRPr="008762F0" w:rsidRDefault="008762F0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всп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(3-5%) </w:t>
      </w: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вспомогательное время на производство подготовительных воздействий на изделие;</w:t>
      </w:r>
    </w:p>
    <w:p w:rsidR="008762F0" w:rsidRPr="008762F0" w:rsidRDefault="008762F0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отд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дополнительное время, состоящее из:</w:t>
      </w:r>
    </w:p>
    <w:p w:rsidR="008762F0" w:rsidRPr="008762F0" w:rsidRDefault="008762F0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876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(3-4%) </w:t>
      </w: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на обслуживание оборудования и рабочего места;</w:t>
      </w:r>
    </w:p>
    <w:p w:rsidR="008762F0" w:rsidRPr="008762F0" w:rsidRDefault="008762F0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отд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(4-6%) </w:t>
      </w:r>
      <w:r w:rsidRPr="0087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на отдых и личные нужды.</w:t>
      </w:r>
    </w:p>
    <w:p w:rsidR="00580B49" w:rsidRDefault="008762F0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</w:t>
      </w:r>
      <w:r w:rsid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расчетом основное время на ТР </w:t>
      </w:r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</w:t>
      </w:r>
    </w:p>
    <w:p w:rsidR="008762F0" w:rsidRPr="008762F0" w:rsidRDefault="008762F0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876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=2,4</w:t>
      </w:r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чел∙ч</w:t>
      </w:r>
      <w:proofErr w:type="spellEnd"/>
      <w:r w:rsidRPr="00876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B49" w:rsidRPr="00580B49" w:rsidRDefault="00580B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         Оплата труда ремонтных рабочих производится по штучно-калькуляционному времени:</w:t>
      </w:r>
    </w:p>
    <w:p w:rsidR="00580B49" w:rsidRPr="00580B49" w:rsidRDefault="00580B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B49" w:rsidRPr="00580B49" w:rsidRDefault="00580B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B4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шпк</w:t>
      </w:r>
      <w:proofErr w:type="spellEnd"/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580B4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шп</w:t>
      </w:r>
      <w:proofErr w:type="spellEnd"/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>+ (</w:t>
      </w:r>
      <w:proofErr w:type="spellStart"/>
      <w:r w:rsidRPr="00580B4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-з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 / </w:t>
      </w:r>
      <w:proofErr w:type="spellStart"/>
      <w:r w:rsidRPr="00580B4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 w:rsidRPr="00580B49">
        <w:rPr>
          <w:rFonts w:ascii="Times New Roman" w:eastAsiaTheme="minorEastAsia" w:hAnsi="Times New Roman" w:cs="Times New Roman"/>
          <w:sz w:val="28"/>
          <w:szCs w:val="28"/>
        </w:rPr>
        <w:t>чел∙мин</w:t>
      </w:r>
      <w:proofErr w:type="spellEnd"/>
      <w:r w:rsidRPr="00580B49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80B49" w:rsidRPr="00580B49" w:rsidRDefault="00580B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B49" w:rsidRPr="00580B49" w:rsidRDefault="00580B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580B4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п-з 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= (2-3%) </w:t>
      </w:r>
      <w:proofErr w:type="spellStart"/>
      <w:r w:rsidRPr="00580B49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580B49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–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 подготовительно - заключительное время на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br/>
        <w:t>получение задания, ознакомление с технической документацией, получение и сдачу инструмента, сдачу работы и т.п. (</w:t>
      </w:r>
      <w:proofErr w:type="spellStart"/>
      <w:r w:rsidRPr="00580B49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 ч - продолжительность смены);</w:t>
      </w:r>
    </w:p>
    <w:p w:rsidR="00580B49" w:rsidRPr="00580B49" w:rsidRDefault="00580B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B49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580B4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 - число изделий в одной последовательно обрабатываемой партии (количество Т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 за смену).</w:t>
      </w:r>
    </w:p>
    <w:p w:rsidR="00580B49" w:rsidRPr="00580B49" w:rsidRDefault="00580B49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B49">
        <w:rPr>
          <w:rFonts w:ascii="Times New Roman" w:eastAsiaTheme="minorEastAsia" w:hAnsi="Times New Roman" w:cs="Times New Roman"/>
          <w:sz w:val="28"/>
          <w:szCs w:val="28"/>
        </w:rPr>
        <w:t>Количество Т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580B49">
        <w:rPr>
          <w:rFonts w:ascii="Times New Roman" w:eastAsiaTheme="minorEastAsia" w:hAnsi="Times New Roman" w:cs="Times New Roman"/>
          <w:sz w:val="28"/>
          <w:szCs w:val="28"/>
        </w:rPr>
        <w:t xml:space="preserve"> за смену определяем по формуле:</w:t>
      </w:r>
    </w:p>
    <w:p w:rsidR="00580B49" w:rsidRPr="00580B49" w:rsidRDefault="00580B49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80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80B49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ru-RU"/>
        </w:rPr>
        <w:t xml:space="preserve">η </w:t>
      </w:r>
      <w:proofErr w:type="spellStart"/>
      <w:r w:rsidRP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0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spellEnd"/>
      <w:r w:rsidRPr="0058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80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0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осн</w:t>
      </w:r>
      <w:proofErr w:type="spellEnd"/>
      <w:r w:rsidRP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B49" w:rsidRPr="00580B49" w:rsidRDefault="00580B49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0B49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ru-RU"/>
        </w:rPr>
        <w:t xml:space="preserve">η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="00F213D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ru-RU"/>
        </w:rPr>
        <w:t xml:space="preserve"> - коэффициент, использования поточной линии</w:t>
      </w:r>
      <w:r w:rsidRPr="00580B49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ru-RU"/>
        </w:rPr>
        <w:t>;</w:t>
      </w:r>
    </w:p>
    <w:p w:rsidR="00580B49" w:rsidRPr="00580B49" w:rsidRDefault="00580B49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80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213D5">
        <w:rPr>
          <w:rFonts w:ascii="Times New Roman" w:eastAsia="Times New Roman" w:hAnsi="Times New Roman" w:cs="Times New Roman"/>
          <w:sz w:val="28"/>
          <w:szCs w:val="28"/>
          <w:lang w:eastAsia="ru-RU"/>
        </w:rPr>
        <w:t>2 - количество рабочих на линии</w:t>
      </w:r>
      <w:r w:rsidRPr="00580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3D5" w:rsidRPr="00F213D5" w:rsidRDefault="00F213D5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13D5">
        <w:rPr>
          <w:rFonts w:ascii="Times New Roman" w:eastAsiaTheme="minorEastAsia" w:hAnsi="Times New Roman" w:cs="Times New Roman"/>
          <w:sz w:val="28"/>
          <w:szCs w:val="28"/>
        </w:rPr>
        <w:t xml:space="preserve">Подставляя числовые данные получим:      </w:t>
      </w:r>
    </w:p>
    <w:p w:rsidR="008762F0" w:rsidRDefault="00F213D5" w:rsidP="009012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g-BG"/>
        </w:rPr>
      </w:pPr>
      <w:r w:rsidRPr="00F213D5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proofErr w:type="spellStart"/>
      <w:r w:rsidRPr="00F213D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213D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213D5">
        <w:rPr>
          <w:rFonts w:ascii="Times New Roman" w:eastAsiaTheme="minorEastAsia" w:hAnsi="Times New Roman" w:cs="Times New Roman"/>
          <w:sz w:val="28"/>
          <w:szCs w:val="28"/>
          <w:lang w:val="bg-BG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0,8</w:t>
      </w:r>
      <w:r w:rsidRPr="00F213D5">
        <w:rPr>
          <w:rFonts w:ascii="Times New Roman" w:eastAsiaTheme="minorEastAsia" w:hAnsi="Times New Roman" w:cs="Times New Roman"/>
          <w:sz w:val="28"/>
          <w:szCs w:val="28"/>
          <w:lang w:val="bg-BG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  <w:lang w:val="bg-BG"/>
        </w:rPr>
        <w:t>8</w:t>
      </w:r>
      <w:r w:rsidRPr="00F213D5">
        <w:rPr>
          <w:rFonts w:ascii="Times New Roman" w:eastAsiaTheme="minorEastAsia" w:hAnsi="Times New Roman" w:cs="Times New Roman"/>
          <w:sz w:val="28"/>
          <w:szCs w:val="28"/>
          <w:lang w:val="bg-BG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213D5">
        <w:rPr>
          <w:rFonts w:ascii="Times New Roman" w:eastAsiaTheme="minorEastAsia" w:hAnsi="Times New Roman" w:cs="Times New Roman"/>
          <w:sz w:val="28"/>
          <w:szCs w:val="28"/>
          <w:lang w:val="bg-BG"/>
        </w:rPr>
        <w:t xml:space="preserve"> / </w:t>
      </w:r>
      <w:r>
        <w:rPr>
          <w:rFonts w:ascii="Times New Roman" w:eastAsiaTheme="minorEastAsia" w:hAnsi="Times New Roman" w:cs="Times New Roman"/>
          <w:sz w:val="28"/>
          <w:szCs w:val="28"/>
        </w:rPr>
        <w:t>2,4</w:t>
      </w:r>
      <w:r w:rsidRPr="00F213D5">
        <w:rPr>
          <w:rFonts w:ascii="Times New Roman" w:eastAsiaTheme="minorEastAsia" w:hAnsi="Times New Roman" w:cs="Times New Roman"/>
          <w:sz w:val="28"/>
          <w:szCs w:val="28"/>
          <w:lang w:val="bg-BG"/>
        </w:rPr>
        <w:t xml:space="preserve"> = </w:t>
      </w:r>
      <w:r w:rsidR="003648F7">
        <w:rPr>
          <w:rFonts w:ascii="Times New Roman" w:eastAsiaTheme="minorEastAsia" w:hAnsi="Times New Roman" w:cs="Times New Roman"/>
          <w:sz w:val="28"/>
          <w:szCs w:val="28"/>
          <w:lang w:val="bg-BG"/>
        </w:rPr>
        <w:t>5</w:t>
      </w:r>
      <w:r w:rsidRPr="00F213D5">
        <w:rPr>
          <w:rFonts w:ascii="Times New Roman" w:eastAsiaTheme="minorEastAsia" w:hAnsi="Times New Roman" w:cs="Times New Roman"/>
          <w:sz w:val="28"/>
          <w:szCs w:val="28"/>
          <w:lang w:val="bg-BG"/>
        </w:rPr>
        <w:t xml:space="preserve"> Т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F213D5">
        <w:rPr>
          <w:rFonts w:ascii="Times New Roman" w:eastAsiaTheme="minorEastAsia" w:hAnsi="Times New Roman" w:cs="Times New Roman"/>
          <w:sz w:val="28"/>
          <w:szCs w:val="28"/>
          <w:lang w:val="bg-BG"/>
        </w:rPr>
        <w:t xml:space="preserve"> за смену</w:t>
      </w:r>
      <w:r>
        <w:rPr>
          <w:rFonts w:ascii="Times New Roman" w:eastAsiaTheme="minorEastAsia" w:hAnsi="Times New Roman" w:cs="Times New Roman"/>
          <w:sz w:val="28"/>
          <w:szCs w:val="28"/>
          <w:lang w:val="bg-BG"/>
        </w:rPr>
        <w:t>.</w:t>
      </w:r>
    </w:p>
    <w:p w:rsidR="009012F3" w:rsidRPr="009012F3" w:rsidRDefault="009012F3" w:rsidP="009012F3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расчетов приведены в таблице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1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F3" w:rsidRPr="009012F3" w:rsidRDefault="009012F3" w:rsidP="009012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90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передней подвески ВАЗ-2170</w:t>
      </w:r>
      <w:r w:rsidRPr="0090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на маршрутных картах по ГОСТ 3.1118-82 (см. приложение 1), на одну из операций оформляется операционная карта ГОСТ 3.1407-85  (приложение 2), составляется карта эскизов по ГОСТ 3.1404-81 (лист №2). </w:t>
      </w:r>
    </w:p>
    <w:p w:rsidR="009012F3" w:rsidRPr="009012F3" w:rsidRDefault="009012F3" w:rsidP="009012F3">
      <w:pPr>
        <w:widowControl w:val="0"/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9012F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Таблица 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2</w:t>
      </w:r>
      <w:r w:rsidRPr="0090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12F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Трудоемкость работ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851"/>
        <w:gridCol w:w="850"/>
        <w:gridCol w:w="836"/>
        <w:gridCol w:w="962"/>
        <w:gridCol w:w="1161"/>
        <w:gridCol w:w="930"/>
        <w:gridCol w:w="1196"/>
      </w:tblGrid>
      <w:tr w:rsidR="009012F3" w:rsidRPr="009012F3" w:rsidTr="00EE6B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Технологический</w:t>
            </w:r>
          </w:p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осн</w:t>
            </w:r>
            <w:proofErr w:type="spellEnd"/>
          </w:p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9012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ru-RU"/>
              </w:rPr>
              <w:t>∙</w:t>
            </w: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всп</w:t>
            </w:r>
            <w:proofErr w:type="spellEnd"/>
          </w:p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9012F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ru-RU"/>
              </w:rPr>
              <w:t>∙</w:t>
            </w: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обс</w:t>
            </w:r>
            <w:proofErr w:type="spellEnd"/>
          </w:p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9012F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ru-RU"/>
              </w:rPr>
              <w:t>∙</w:t>
            </w: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отд</w:t>
            </w:r>
            <w:proofErr w:type="spellEnd"/>
          </w:p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9012F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ru-RU"/>
              </w:rPr>
              <w:t>∙</w:t>
            </w: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шт</w:t>
            </w:r>
            <w:proofErr w:type="spellEnd"/>
          </w:p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9012F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ru-RU"/>
              </w:rPr>
              <w:t>∙</w:t>
            </w: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рабочих на посту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п-з</w:t>
            </w:r>
          </w:p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9012F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ru-RU"/>
              </w:rPr>
              <w:t>∙</w:t>
            </w: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штк</w:t>
            </w:r>
            <w:proofErr w:type="spellEnd"/>
          </w:p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9012F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ru-RU"/>
              </w:rPr>
              <w:t>∙</w:t>
            </w:r>
            <w:r w:rsidRPr="00901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</w:tr>
      <w:tr w:rsidR="009012F3" w:rsidRPr="009012F3" w:rsidTr="00EE6B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9012F3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9012F3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9012F3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9012F3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9012F3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F3" w:rsidRPr="009012F3" w:rsidRDefault="00F01296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155CB6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D31284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,54</w:t>
            </w:r>
          </w:p>
        </w:tc>
      </w:tr>
      <w:tr w:rsidR="009012F3" w:rsidRPr="009012F3" w:rsidTr="00EE6B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156141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156141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156141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155CB6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012F3" w:rsidRPr="0090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155CB6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012F3" w:rsidRPr="0090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155CB6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F3" w:rsidRPr="009012F3" w:rsidRDefault="00155CB6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12F3" w:rsidRPr="009012F3" w:rsidRDefault="00155CB6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12F3" w:rsidRPr="0090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524792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15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012F3" w:rsidRPr="009012F3" w:rsidTr="00EE6B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3" w:rsidRPr="009012F3" w:rsidRDefault="009012F3" w:rsidP="009012F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524792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524792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00635F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012F3" w:rsidRPr="0090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2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524792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524792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2F3" w:rsidRPr="009012F3" w:rsidRDefault="009012F3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F3" w:rsidRPr="009012F3" w:rsidRDefault="00A2694D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 w:rsidR="0000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3" w:rsidRPr="009012F3" w:rsidRDefault="00524792" w:rsidP="009012F3">
            <w:pPr>
              <w:widowControl w:val="0"/>
              <w:autoSpaceDE w:val="0"/>
              <w:autoSpaceDN w:val="0"/>
              <w:adjustRightInd w:val="0"/>
              <w:spacing w:after="0"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193,46</w:t>
            </w:r>
          </w:p>
        </w:tc>
      </w:tr>
    </w:tbl>
    <w:p w:rsidR="00F213D5" w:rsidRDefault="00F213D5" w:rsidP="00C71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635F" w:rsidRDefault="0000635F" w:rsidP="00C719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</w:pPr>
      <w:r w:rsidRPr="0000635F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lastRenderedPageBreak/>
        <w:t>С учетом расчетов, сделанных в первой части, следует 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честь увеличение трудоемкости ТР</w:t>
      </w:r>
      <w:r w:rsidRPr="0000635F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 xml:space="preserve"> в связи с необходимостью проведения сопутствующего текущего ремонта, в разделе 2.3 было отмечено, что наиболее вероятна необходимость ремонта </w:t>
      </w:r>
      <w:r w:rsidR="00C71949"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стойки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ru-RU"/>
        </w:rPr>
        <w:t>.</w:t>
      </w:r>
    </w:p>
    <w:p w:rsidR="00C8408F" w:rsidRDefault="00C8408F" w:rsidP="00C71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08F" w:rsidRDefault="00C8408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F92FFD" w:rsidRPr="00C8408F" w:rsidRDefault="00C8408F" w:rsidP="00FD2E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                                  </w:t>
      </w:r>
      <w:r w:rsidRPr="00C8408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ЗАКЛЮЧЕНИЕ</w:t>
      </w:r>
    </w:p>
    <w:p w:rsidR="00C8408F" w:rsidRPr="00C8408F" w:rsidRDefault="00C8408F" w:rsidP="00C840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курсовом проекте разработан технологический процесс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передней подвески автомобиля ВАЗ-2170</w:t>
      </w:r>
      <w:r w:rsidRPr="00C8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Исследована</w:t>
      </w:r>
      <w:r w:rsidRPr="00C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трудоемкость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 работ по ремонту подвески автомобиля ВАЗ-2170,</w:t>
      </w:r>
      <w:r w:rsidRPr="00C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вероятные неисправности и операции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</w:t>
      </w:r>
      <w:r w:rsidRPr="00C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приведено техническое нормирование трудоемкости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FFD" w:rsidRDefault="00F92FFD" w:rsidP="00C71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2FFD" w:rsidRDefault="00F92FF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F92FFD" w:rsidRPr="00F92FFD" w:rsidRDefault="00F92FFD" w:rsidP="00F92FFD">
      <w:pPr>
        <w:widowControl w:val="0"/>
        <w:autoSpaceDE w:val="0"/>
        <w:autoSpaceDN w:val="0"/>
        <w:adjustRightInd w:val="0"/>
        <w:spacing w:after="28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          </w:t>
      </w:r>
      <w:r w:rsidR="009E36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92FF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СПИСОК ИСПОЛЬЗОВАННЫХ ИСТОЧНИКОВ</w:t>
      </w:r>
    </w:p>
    <w:p w:rsidR="00F92FFD" w:rsidRPr="00F92FFD" w:rsidRDefault="00F92FFD" w:rsidP="00F9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1. Малкин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В. С.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Техническая эксплуатация автомобилей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Теор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тические и практические аспекты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учеб</w:t>
      </w:r>
      <w:proofErr w:type="spellStart"/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пособие для студ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ысш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чеб</w:t>
      </w:r>
      <w:proofErr w:type="gramStart"/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</w:t>
      </w:r>
      <w:proofErr w:type="gramStart"/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з</w:t>
      </w:r>
      <w:proofErr w:type="gramEnd"/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аведений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/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В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С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Малкин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— М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Издательский ц</w:t>
      </w:r>
      <w:proofErr w:type="spellStart"/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proofErr w:type="spellEnd"/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р «Академия», 2007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 — 288 с</w:t>
      </w:r>
      <w:r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FFD" w:rsidRPr="00F92FFD" w:rsidRDefault="00AE6066" w:rsidP="00F9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Пикалев, О.Н. Технология технического обслуживания и ремонта автомобилей: методические указания по разработке технологического процесса технического обслуживания и ремонта автомобилей. - Вологда: ВоГТУ, 2005. - 35 с.</w:t>
      </w:r>
    </w:p>
    <w:p w:rsidR="00F92FFD" w:rsidRPr="00F92FFD" w:rsidRDefault="00AE6066" w:rsidP="00F9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. Положение о техническом обслуживании и ремонте подвижного состава   автомобильного транспорта / М-во автомоб. трансп. РСФСР. - М.: Транспорт, 1986. - 73 с.</w:t>
      </w:r>
    </w:p>
    <w:p w:rsidR="00F92FFD" w:rsidRPr="00F92FFD" w:rsidRDefault="00AE6066" w:rsidP="00F9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. Гмурман, В.Е. Руководство к решению задач по теории вероятностей и математической   статистике. – М.: Высшая школа, 1979. - 400 с. </w:t>
      </w:r>
    </w:p>
    <w:p w:rsidR="00F92FFD" w:rsidRPr="00F92FFD" w:rsidRDefault="00AE6066" w:rsidP="00F9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.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Гмурман, В.Е. Теория вероятностей и математическая статистика. -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br/>
        <w:t>М.: Высшая школа, 1977. - 479 с.</w:t>
      </w:r>
    </w:p>
    <w:p w:rsidR="00F92FFD" w:rsidRPr="00F92FFD" w:rsidRDefault="00AE6066" w:rsidP="00F9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. Селиванов, С.С., Иванов, Ю.В. Механизация процессов технического  обслуживания и    ремонта автомобилей. – М.: Транспорт, 1984. -239 с.</w:t>
      </w:r>
    </w:p>
    <w:p w:rsidR="00F92FFD" w:rsidRPr="00F92FFD" w:rsidRDefault="00AE6066" w:rsidP="00F9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. Крамаренко, Г. В. Техническая эксплуатация автомобилей. – М.: Транспорт, 1983. - 340 с.</w:t>
      </w:r>
    </w:p>
    <w:p w:rsidR="00F92FFD" w:rsidRDefault="00AE6066" w:rsidP="00F9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2FFD" w:rsidRPr="00F92FFD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. Техническая эксплуатация автомобилей: Учебник для вузов / Е.С. Кузнецов, А.П. Болдин, В.М. Власов и др. – М.: Наука, 2001. – 535 с.</w:t>
      </w:r>
    </w:p>
    <w:p w:rsidR="009E363F" w:rsidRPr="00F92FFD" w:rsidRDefault="009E363F" w:rsidP="00F9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 xml:space="preserve">9.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9E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PRIORA</w:t>
      </w:r>
      <w:r w:rsidRPr="009E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ВАЗ</w:t>
      </w:r>
      <w:r w:rsidRPr="009E363F">
        <w:rPr>
          <w:rFonts w:ascii="Times New Roman" w:eastAsia="Times New Roman" w:hAnsi="Times New Roman" w:cs="Times New Roman"/>
          <w:sz w:val="28"/>
          <w:szCs w:val="28"/>
          <w:lang w:eastAsia="ru-RU"/>
        </w:rPr>
        <w:t>-2170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двигателем 1.6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E3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эксплуатация, обслуживание, ремонт</w:t>
      </w:r>
      <w:r w:rsidR="003B78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Иллюстрированное руководство. – М.: ООО «Книжное издательство «За рулём», 2012. – 296с.</w:t>
      </w:r>
    </w:p>
    <w:p w:rsidR="00F92FFD" w:rsidRPr="00F92FFD" w:rsidRDefault="00F92FFD" w:rsidP="00F92FFD">
      <w:pPr>
        <w:widowControl w:val="0"/>
        <w:autoSpaceDE w:val="0"/>
        <w:autoSpaceDN w:val="0"/>
        <w:adjustRightInd w:val="0"/>
        <w:spacing w:after="0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FD" w:rsidRPr="00F92FFD" w:rsidRDefault="00F92FFD" w:rsidP="00F92FFD">
      <w:pPr>
        <w:widowControl w:val="0"/>
        <w:autoSpaceDE w:val="0"/>
        <w:autoSpaceDN w:val="0"/>
        <w:adjustRightInd w:val="0"/>
        <w:spacing w:after="0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FD" w:rsidRPr="00F92FFD" w:rsidRDefault="00F92FFD" w:rsidP="00F92FFD">
      <w:pPr>
        <w:widowControl w:val="0"/>
        <w:autoSpaceDE w:val="0"/>
        <w:autoSpaceDN w:val="0"/>
        <w:adjustRightInd w:val="0"/>
        <w:spacing w:after="0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8F" w:rsidRPr="001876FA" w:rsidRDefault="00C8408F" w:rsidP="00C719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C8408F" w:rsidRPr="001876FA" w:rsidSect="00AD7C9F">
      <w:footerReference w:type="default" r:id="rId4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CE" w:rsidRDefault="009E08CE" w:rsidP="0078587F">
      <w:pPr>
        <w:spacing w:after="0" w:line="240" w:lineRule="auto"/>
      </w:pPr>
      <w:r>
        <w:separator/>
      </w:r>
    </w:p>
  </w:endnote>
  <w:endnote w:type="continuationSeparator" w:id="0">
    <w:p w:rsidR="009E08CE" w:rsidRDefault="009E08CE" w:rsidP="0078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35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6F4F" w:rsidRPr="00AD7C9F" w:rsidRDefault="00D06F4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7C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7C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7C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7F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7C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6F4F" w:rsidRDefault="00D06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CE" w:rsidRDefault="009E08CE" w:rsidP="0078587F">
      <w:pPr>
        <w:spacing w:after="0" w:line="240" w:lineRule="auto"/>
      </w:pPr>
      <w:r>
        <w:separator/>
      </w:r>
    </w:p>
  </w:footnote>
  <w:footnote w:type="continuationSeparator" w:id="0">
    <w:p w:rsidR="009E08CE" w:rsidRDefault="009E08CE" w:rsidP="0078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D12"/>
    <w:multiLevelType w:val="hybridMultilevel"/>
    <w:tmpl w:val="37E0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912"/>
    <w:multiLevelType w:val="hybridMultilevel"/>
    <w:tmpl w:val="63CE4C9C"/>
    <w:lvl w:ilvl="0" w:tplc="7C7E8E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E586827"/>
    <w:multiLevelType w:val="hybridMultilevel"/>
    <w:tmpl w:val="3794B076"/>
    <w:lvl w:ilvl="0" w:tplc="DE749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75B59"/>
    <w:multiLevelType w:val="multilevel"/>
    <w:tmpl w:val="761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A7CA4"/>
    <w:multiLevelType w:val="multilevel"/>
    <w:tmpl w:val="E93C570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5">
    <w:nsid w:val="647950A9"/>
    <w:multiLevelType w:val="hybridMultilevel"/>
    <w:tmpl w:val="E36A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C1"/>
    <w:rsid w:val="0000635F"/>
    <w:rsid w:val="00070277"/>
    <w:rsid w:val="0009194A"/>
    <w:rsid w:val="000A024D"/>
    <w:rsid w:val="000C43AA"/>
    <w:rsid w:val="000D0230"/>
    <w:rsid w:val="00103FB0"/>
    <w:rsid w:val="001158E6"/>
    <w:rsid w:val="00137354"/>
    <w:rsid w:val="00140D65"/>
    <w:rsid w:val="00141FA4"/>
    <w:rsid w:val="00155CB6"/>
    <w:rsid w:val="00156141"/>
    <w:rsid w:val="001876FA"/>
    <w:rsid w:val="001A2346"/>
    <w:rsid w:val="001C670B"/>
    <w:rsid w:val="001D3A25"/>
    <w:rsid w:val="00230C3D"/>
    <w:rsid w:val="00236085"/>
    <w:rsid w:val="00263115"/>
    <w:rsid w:val="00283551"/>
    <w:rsid w:val="002D0127"/>
    <w:rsid w:val="002F228B"/>
    <w:rsid w:val="00314F6B"/>
    <w:rsid w:val="003539D9"/>
    <w:rsid w:val="003578AA"/>
    <w:rsid w:val="003648F7"/>
    <w:rsid w:val="00394E05"/>
    <w:rsid w:val="003B78E5"/>
    <w:rsid w:val="003C51B0"/>
    <w:rsid w:val="003C689B"/>
    <w:rsid w:val="004332BD"/>
    <w:rsid w:val="004F44CC"/>
    <w:rsid w:val="00524792"/>
    <w:rsid w:val="00580B49"/>
    <w:rsid w:val="00582217"/>
    <w:rsid w:val="005823A1"/>
    <w:rsid w:val="005E1742"/>
    <w:rsid w:val="005E5748"/>
    <w:rsid w:val="005F7858"/>
    <w:rsid w:val="00603560"/>
    <w:rsid w:val="006112F5"/>
    <w:rsid w:val="00654117"/>
    <w:rsid w:val="00666988"/>
    <w:rsid w:val="006A260D"/>
    <w:rsid w:val="006A63A0"/>
    <w:rsid w:val="006D679F"/>
    <w:rsid w:val="006E3FD0"/>
    <w:rsid w:val="00724480"/>
    <w:rsid w:val="00735667"/>
    <w:rsid w:val="00760809"/>
    <w:rsid w:val="00761758"/>
    <w:rsid w:val="00766C4B"/>
    <w:rsid w:val="00774D1B"/>
    <w:rsid w:val="00783FC7"/>
    <w:rsid w:val="0078587F"/>
    <w:rsid w:val="007C1EE0"/>
    <w:rsid w:val="007E492B"/>
    <w:rsid w:val="00806F6E"/>
    <w:rsid w:val="0082147B"/>
    <w:rsid w:val="00844FE0"/>
    <w:rsid w:val="008762F0"/>
    <w:rsid w:val="008F66C1"/>
    <w:rsid w:val="009012F3"/>
    <w:rsid w:val="0095384C"/>
    <w:rsid w:val="0096353C"/>
    <w:rsid w:val="00966743"/>
    <w:rsid w:val="00966822"/>
    <w:rsid w:val="00985949"/>
    <w:rsid w:val="009C30B4"/>
    <w:rsid w:val="009D0EF3"/>
    <w:rsid w:val="009D2852"/>
    <w:rsid w:val="009E08CE"/>
    <w:rsid w:val="009E363F"/>
    <w:rsid w:val="009E487F"/>
    <w:rsid w:val="00A054BF"/>
    <w:rsid w:val="00A2694D"/>
    <w:rsid w:val="00A455EA"/>
    <w:rsid w:val="00A96E53"/>
    <w:rsid w:val="00AD7C9F"/>
    <w:rsid w:val="00AE6066"/>
    <w:rsid w:val="00B17FB0"/>
    <w:rsid w:val="00B243D3"/>
    <w:rsid w:val="00B5754D"/>
    <w:rsid w:val="00B612E6"/>
    <w:rsid w:val="00B6374F"/>
    <w:rsid w:val="00B75097"/>
    <w:rsid w:val="00B77D9A"/>
    <w:rsid w:val="00B94AA7"/>
    <w:rsid w:val="00BF0855"/>
    <w:rsid w:val="00BF1268"/>
    <w:rsid w:val="00BF2EAE"/>
    <w:rsid w:val="00BF600F"/>
    <w:rsid w:val="00C71949"/>
    <w:rsid w:val="00C8408F"/>
    <w:rsid w:val="00C878C4"/>
    <w:rsid w:val="00CB22B1"/>
    <w:rsid w:val="00CB5680"/>
    <w:rsid w:val="00CE4796"/>
    <w:rsid w:val="00CE63E4"/>
    <w:rsid w:val="00CF5DEC"/>
    <w:rsid w:val="00D06F4F"/>
    <w:rsid w:val="00D167E6"/>
    <w:rsid w:val="00D31284"/>
    <w:rsid w:val="00DA5A77"/>
    <w:rsid w:val="00DC6D83"/>
    <w:rsid w:val="00DD7C3A"/>
    <w:rsid w:val="00DF645A"/>
    <w:rsid w:val="00E457FB"/>
    <w:rsid w:val="00E47F43"/>
    <w:rsid w:val="00E5210F"/>
    <w:rsid w:val="00E5507E"/>
    <w:rsid w:val="00E573C0"/>
    <w:rsid w:val="00E94282"/>
    <w:rsid w:val="00ED50C4"/>
    <w:rsid w:val="00EE6BC1"/>
    <w:rsid w:val="00F01296"/>
    <w:rsid w:val="00F1267C"/>
    <w:rsid w:val="00F213D5"/>
    <w:rsid w:val="00F46C55"/>
    <w:rsid w:val="00F56E4D"/>
    <w:rsid w:val="00F92FFD"/>
    <w:rsid w:val="00FA228F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3D"/>
    <w:pPr>
      <w:ind w:left="720"/>
      <w:contextualSpacing/>
    </w:pPr>
  </w:style>
  <w:style w:type="table" w:styleId="a4">
    <w:name w:val="Table Grid"/>
    <w:basedOn w:val="a1"/>
    <w:uiPriority w:val="59"/>
    <w:rsid w:val="001A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87F"/>
  </w:style>
  <w:style w:type="paragraph" w:styleId="a7">
    <w:name w:val="footer"/>
    <w:basedOn w:val="a"/>
    <w:link w:val="a8"/>
    <w:uiPriority w:val="99"/>
    <w:unhideWhenUsed/>
    <w:rsid w:val="0078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87F"/>
  </w:style>
  <w:style w:type="paragraph" w:styleId="a9">
    <w:name w:val="Balloon Text"/>
    <w:basedOn w:val="a"/>
    <w:link w:val="aa"/>
    <w:uiPriority w:val="99"/>
    <w:semiHidden/>
    <w:unhideWhenUsed/>
    <w:rsid w:val="0082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47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03FB0"/>
    <w:rPr>
      <w:color w:val="808080"/>
    </w:rPr>
  </w:style>
  <w:style w:type="table" w:customStyle="1" w:styleId="1">
    <w:name w:val="Сетка таблицы1"/>
    <w:basedOn w:val="a1"/>
    <w:next w:val="a4"/>
    <w:rsid w:val="0035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96E5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3D"/>
    <w:pPr>
      <w:ind w:left="720"/>
      <w:contextualSpacing/>
    </w:pPr>
  </w:style>
  <w:style w:type="table" w:styleId="a4">
    <w:name w:val="Table Grid"/>
    <w:basedOn w:val="a1"/>
    <w:uiPriority w:val="59"/>
    <w:rsid w:val="001A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87F"/>
  </w:style>
  <w:style w:type="paragraph" w:styleId="a7">
    <w:name w:val="footer"/>
    <w:basedOn w:val="a"/>
    <w:link w:val="a8"/>
    <w:uiPriority w:val="99"/>
    <w:unhideWhenUsed/>
    <w:rsid w:val="0078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87F"/>
  </w:style>
  <w:style w:type="paragraph" w:styleId="a9">
    <w:name w:val="Balloon Text"/>
    <w:basedOn w:val="a"/>
    <w:link w:val="aa"/>
    <w:uiPriority w:val="99"/>
    <w:semiHidden/>
    <w:unhideWhenUsed/>
    <w:rsid w:val="0082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47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03FB0"/>
    <w:rPr>
      <w:color w:val="808080"/>
    </w:rPr>
  </w:style>
  <w:style w:type="table" w:customStyle="1" w:styleId="1">
    <w:name w:val="Сетка таблицы1"/>
    <w:basedOn w:val="a1"/>
    <w:next w:val="a4"/>
    <w:rsid w:val="0035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96E5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jpe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533950810200013E-2"/>
          <c:y val="6.9919072615923006E-2"/>
          <c:w val="0.76535870516185478"/>
          <c:h val="0.83724919801691455"/>
        </c:manualLayout>
      </c:layout>
      <c:lineChart>
        <c:grouping val="stacked"/>
        <c:varyColors val="0"/>
        <c:ser>
          <c:idx val="0"/>
          <c:order val="0"/>
          <c:cat>
            <c:numRef>
              <c:f>Лист1!$B$1:$H$1</c:f>
              <c:numCache>
                <c:formatCode>General</c:formatCode>
                <c:ptCount val="7"/>
                <c:pt idx="0">
                  <c:v>1.8</c:v>
                </c:pt>
                <c:pt idx="1">
                  <c:v>2</c:v>
                </c:pt>
                <c:pt idx="2">
                  <c:v>2.2000000000000002</c:v>
                </c:pt>
                <c:pt idx="3">
                  <c:v>2.4</c:v>
                </c:pt>
                <c:pt idx="4">
                  <c:v>2.6</c:v>
                </c:pt>
                <c:pt idx="5">
                  <c:v>2.8</c:v>
                </c:pt>
                <c:pt idx="6">
                  <c:v>3</c:v>
                </c:pt>
              </c:numCache>
            </c:num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11</c:v>
                </c:pt>
                <c:pt idx="3">
                  <c:v>15</c:v>
                </c:pt>
                <c:pt idx="4">
                  <c:v>12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193728"/>
        <c:axId val="201615232"/>
      </c:lineChart>
      <c:catAx>
        <c:axId val="201193728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Факт.</a:t>
                </a:r>
                <a:r>
                  <a:rPr lang="ru-RU" baseline="0"/>
                  <a:t> трудоёмкость, чел*ч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1615232"/>
        <c:crosses val="autoZero"/>
        <c:auto val="1"/>
        <c:lblAlgn val="ctr"/>
        <c:lblOffset val="100"/>
        <c:noMultiLvlLbl val="0"/>
      </c:catAx>
      <c:valAx>
        <c:axId val="201615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Частота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1193728"/>
        <c:crosses val="autoZero"/>
        <c:crossBetween val="between"/>
      </c:valAx>
    </c:plotArea>
    <c:plotVisOnly val="1"/>
    <c:dispBlanksAs val="zero"/>
    <c:showDLblsOverMax val="0"/>
  </c:chart>
  <c:spPr>
    <a:solidFill>
      <a:schemeClr val="bg1">
        <a:lumMod val="95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6C80-48E1-4229-A57B-27F8D311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27</Pages>
  <Words>4778</Words>
  <Characters>29388</Characters>
  <Application>Microsoft Office Word</Application>
  <DocSecurity>0</DocSecurity>
  <Lines>1632</Lines>
  <Paragraphs>1220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41</cp:revision>
  <dcterms:created xsi:type="dcterms:W3CDTF">2017-11-06T06:31:00Z</dcterms:created>
  <dcterms:modified xsi:type="dcterms:W3CDTF">2018-04-03T12:50:00Z</dcterms:modified>
</cp:coreProperties>
</file>