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0A7" w:rsidRDefault="00A96D73" w:rsidP="001947DB">
      <w:pPr>
        <w:spacing w:after="0" w:line="360" w:lineRule="auto"/>
        <w:ind w:firstLine="284"/>
        <w:jc w:val="center"/>
        <w:rPr>
          <w:rFonts w:ascii="Times New Roman" w:hAnsi="Times New Roman" w:cs="Times New Roman"/>
          <w:b/>
          <w:sz w:val="20"/>
          <w:szCs w:val="20"/>
          <w:lang w:val="uk-UA"/>
        </w:rPr>
      </w:pPr>
      <w:r w:rsidRPr="001947DB">
        <w:rPr>
          <w:rFonts w:ascii="Times New Roman" w:hAnsi="Times New Roman" w:cs="Times New Roman"/>
          <w:b/>
          <w:sz w:val="20"/>
          <w:szCs w:val="20"/>
          <w:lang w:val="uk-UA"/>
        </w:rPr>
        <w:t>Правова консультація щодо порядку оформлення надходження</w:t>
      </w:r>
      <w:r w:rsidR="001947DB" w:rsidRPr="001947DB">
        <w:rPr>
          <w:rFonts w:ascii="Times New Roman" w:hAnsi="Times New Roman" w:cs="Times New Roman"/>
          <w:b/>
          <w:sz w:val="20"/>
          <w:szCs w:val="20"/>
          <w:lang w:val="uk-UA"/>
        </w:rPr>
        <w:t xml:space="preserve"> готівки</w:t>
      </w:r>
      <w:r w:rsidRPr="001947DB">
        <w:rPr>
          <w:rFonts w:ascii="Times New Roman" w:hAnsi="Times New Roman" w:cs="Times New Roman"/>
          <w:b/>
          <w:sz w:val="20"/>
          <w:szCs w:val="20"/>
          <w:lang w:val="uk-UA"/>
        </w:rPr>
        <w:t>, здачі їх до банку та використання в кав’ярнях реєстраторів розрахункових операцій.</w:t>
      </w:r>
    </w:p>
    <w:p w:rsidR="001947DB" w:rsidRPr="001947DB" w:rsidRDefault="001947DB" w:rsidP="001947DB">
      <w:pPr>
        <w:spacing w:after="0" w:line="360" w:lineRule="auto"/>
        <w:ind w:firstLine="284"/>
        <w:jc w:val="center"/>
        <w:rPr>
          <w:rFonts w:ascii="Times New Roman" w:hAnsi="Times New Roman" w:cs="Times New Roman"/>
          <w:b/>
          <w:sz w:val="20"/>
          <w:szCs w:val="20"/>
          <w:lang w:val="uk-UA"/>
        </w:rPr>
      </w:pPr>
    </w:p>
    <w:p w:rsidR="00B66C75" w:rsidRPr="006C7BEC" w:rsidRDefault="006C7BEC" w:rsidP="00B66C75">
      <w:pPr>
        <w:spacing w:after="0" w:line="360" w:lineRule="auto"/>
        <w:ind w:firstLine="284"/>
        <w:jc w:val="both"/>
        <w:rPr>
          <w:rFonts w:ascii="Times New Roman" w:hAnsi="Times New Roman" w:cs="Times New Roman"/>
          <w:b/>
          <w:color w:val="1F3864" w:themeColor="accent5" w:themeShade="80"/>
          <w:sz w:val="20"/>
          <w:szCs w:val="20"/>
          <w:u w:val="single"/>
          <w:lang w:val="uk-UA"/>
        </w:rPr>
      </w:pPr>
      <w:r>
        <w:rPr>
          <w:rFonts w:ascii="Times New Roman" w:hAnsi="Times New Roman" w:cs="Times New Roman"/>
          <w:b/>
          <w:color w:val="1F3864" w:themeColor="accent5" w:themeShade="80"/>
          <w:sz w:val="20"/>
          <w:szCs w:val="20"/>
          <w:u w:val="single"/>
          <w:lang w:val="uk-UA"/>
        </w:rPr>
        <w:t>1</w:t>
      </w:r>
      <w:r w:rsidR="00B66C75" w:rsidRPr="006C7BEC">
        <w:rPr>
          <w:rFonts w:ascii="Times New Roman" w:hAnsi="Times New Roman" w:cs="Times New Roman"/>
          <w:b/>
          <w:color w:val="1F3864" w:themeColor="accent5" w:themeShade="80"/>
          <w:sz w:val="20"/>
          <w:szCs w:val="20"/>
          <w:u w:val="single"/>
          <w:lang w:val="uk-UA"/>
        </w:rPr>
        <w:t>. Щодо застосування реєстраторів розрахункових операцій</w:t>
      </w:r>
      <w:r w:rsidR="0040584F">
        <w:rPr>
          <w:rFonts w:ascii="Times New Roman" w:hAnsi="Times New Roman" w:cs="Times New Roman"/>
          <w:b/>
          <w:color w:val="1F3864" w:themeColor="accent5" w:themeShade="80"/>
          <w:sz w:val="20"/>
          <w:szCs w:val="20"/>
          <w:u w:val="single"/>
          <w:lang w:val="uk-UA"/>
        </w:rPr>
        <w:t xml:space="preserve"> (РРО)</w:t>
      </w:r>
      <w:bookmarkStart w:id="0" w:name="_GoBack"/>
      <w:bookmarkEnd w:id="0"/>
      <w:r w:rsidR="00B66C75" w:rsidRPr="006C7BEC">
        <w:rPr>
          <w:rFonts w:ascii="Times New Roman" w:hAnsi="Times New Roman" w:cs="Times New Roman"/>
          <w:b/>
          <w:color w:val="1F3864" w:themeColor="accent5" w:themeShade="80"/>
          <w:sz w:val="20"/>
          <w:szCs w:val="20"/>
          <w:u w:val="single"/>
          <w:lang w:val="uk-UA"/>
        </w:rPr>
        <w:t>.</w:t>
      </w:r>
    </w:p>
    <w:p w:rsidR="006E59B2" w:rsidRPr="006A76D9" w:rsidRDefault="00B66C75" w:rsidP="006E59B2">
      <w:pPr>
        <w:spacing w:after="0" w:line="360" w:lineRule="auto"/>
        <w:ind w:firstLine="284"/>
        <w:jc w:val="both"/>
        <w:rPr>
          <w:rFonts w:ascii="Times New Roman" w:hAnsi="Times New Roman" w:cs="Times New Roman"/>
          <w:sz w:val="20"/>
          <w:szCs w:val="20"/>
          <w:lang w:val="uk-UA"/>
        </w:rPr>
      </w:pPr>
      <w:r w:rsidRPr="006A76D9">
        <w:rPr>
          <w:rFonts w:ascii="Times New Roman" w:hAnsi="Times New Roman" w:cs="Times New Roman"/>
          <w:sz w:val="20"/>
          <w:szCs w:val="20"/>
          <w:lang w:val="uk-UA"/>
        </w:rPr>
        <w:t xml:space="preserve">Відповідно до </w:t>
      </w:r>
      <w:proofErr w:type="spellStart"/>
      <w:r>
        <w:rPr>
          <w:rFonts w:ascii="Times New Roman" w:hAnsi="Times New Roman" w:cs="Times New Roman"/>
          <w:sz w:val="20"/>
          <w:szCs w:val="20"/>
          <w:u w:val="single"/>
          <w:lang w:val="uk-UA"/>
        </w:rPr>
        <w:t>абз</w:t>
      </w:r>
      <w:proofErr w:type="spellEnd"/>
      <w:r>
        <w:rPr>
          <w:rFonts w:ascii="Times New Roman" w:hAnsi="Times New Roman" w:cs="Times New Roman"/>
          <w:sz w:val="20"/>
          <w:szCs w:val="20"/>
          <w:u w:val="single"/>
          <w:lang w:val="uk-UA"/>
        </w:rPr>
        <w:t>. 1</w:t>
      </w:r>
      <w:r w:rsidRPr="006A76D9">
        <w:rPr>
          <w:rFonts w:ascii="Times New Roman" w:hAnsi="Times New Roman" w:cs="Times New Roman"/>
          <w:sz w:val="20"/>
          <w:szCs w:val="20"/>
          <w:u w:val="single"/>
          <w:lang w:val="uk-UA"/>
        </w:rPr>
        <w:t xml:space="preserve"> ст.</w:t>
      </w:r>
      <w:r>
        <w:rPr>
          <w:rFonts w:ascii="Times New Roman" w:hAnsi="Times New Roman" w:cs="Times New Roman"/>
          <w:sz w:val="20"/>
          <w:szCs w:val="20"/>
          <w:u w:val="single"/>
          <w:lang w:val="uk-UA"/>
        </w:rPr>
        <w:t xml:space="preserve"> 3</w:t>
      </w:r>
      <w:r w:rsidRPr="006A76D9">
        <w:rPr>
          <w:rFonts w:ascii="Times New Roman" w:hAnsi="Times New Roman" w:cs="Times New Roman"/>
          <w:sz w:val="20"/>
          <w:szCs w:val="20"/>
          <w:u w:val="single"/>
          <w:lang w:val="uk-UA"/>
        </w:rPr>
        <w:t xml:space="preserve"> Закону України «Про застосування реєстраторів розрахункових операцій у сфері торгівлі, громадського харчування та послуг»</w:t>
      </w:r>
      <w:r w:rsidRPr="006A76D9">
        <w:rPr>
          <w:rFonts w:ascii="Times New Roman" w:hAnsi="Times New Roman" w:cs="Times New Roman"/>
          <w:sz w:val="20"/>
          <w:szCs w:val="20"/>
          <w:lang w:val="uk-UA"/>
        </w:rPr>
        <w:t xml:space="preserve"> суб’єкти господарювання, які здійснюють розрахункові операції в готівковій та/або в безготівковій формі (із застосуванням платіжних карток, платіжних </w:t>
      </w:r>
      <w:proofErr w:type="spellStart"/>
      <w:r w:rsidRPr="006A76D9">
        <w:rPr>
          <w:rFonts w:ascii="Times New Roman" w:hAnsi="Times New Roman" w:cs="Times New Roman"/>
          <w:sz w:val="20"/>
          <w:szCs w:val="20"/>
          <w:lang w:val="uk-UA"/>
        </w:rPr>
        <w:t>чеків</w:t>
      </w:r>
      <w:proofErr w:type="spellEnd"/>
      <w:r w:rsidRPr="006A76D9">
        <w:rPr>
          <w:rFonts w:ascii="Times New Roman" w:hAnsi="Times New Roman" w:cs="Times New Roman"/>
          <w:sz w:val="20"/>
          <w:szCs w:val="20"/>
          <w:lang w:val="uk-UA"/>
        </w:rPr>
        <w:t xml:space="preserve">, жетонів тощо) при продажу товарів (наданні послуг) </w:t>
      </w:r>
      <w:r w:rsidRPr="006E59B2">
        <w:rPr>
          <w:rFonts w:ascii="Times New Roman" w:hAnsi="Times New Roman" w:cs="Times New Roman"/>
          <w:b/>
          <w:sz w:val="20"/>
          <w:szCs w:val="20"/>
          <w:lang w:val="uk-UA"/>
        </w:rPr>
        <w:t>у сфері торгівлі, громадського харчування та послуг</w:t>
      </w:r>
      <w:r w:rsidRPr="006A76D9">
        <w:rPr>
          <w:rFonts w:ascii="Times New Roman" w:hAnsi="Times New Roman" w:cs="Times New Roman"/>
          <w:sz w:val="20"/>
          <w:szCs w:val="20"/>
          <w:lang w:val="uk-UA"/>
        </w:rPr>
        <w:t xml:space="preserve">, а також операції з приймання готівки для подальшого її переказу </w:t>
      </w:r>
      <w:r w:rsidRPr="006A76D9">
        <w:rPr>
          <w:rFonts w:ascii="Times New Roman" w:hAnsi="Times New Roman" w:cs="Times New Roman"/>
          <w:b/>
          <w:sz w:val="20"/>
          <w:szCs w:val="20"/>
          <w:lang w:val="uk-UA"/>
        </w:rPr>
        <w:t xml:space="preserve">зобов’язані проводити розрахункові операції </w:t>
      </w:r>
      <w:r w:rsidRPr="006A76D9">
        <w:rPr>
          <w:rFonts w:ascii="Times New Roman" w:hAnsi="Times New Roman" w:cs="Times New Roman"/>
          <w:sz w:val="20"/>
          <w:szCs w:val="20"/>
          <w:lang w:val="uk-UA"/>
        </w:rPr>
        <w:t xml:space="preserve">на повну суму покупки (надання послуги) </w:t>
      </w:r>
      <w:r w:rsidRPr="006A76D9">
        <w:rPr>
          <w:rFonts w:ascii="Times New Roman" w:hAnsi="Times New Roman" w:cs="Times New Roman"/>
          <w:b/>
          <w:sz w:val="20"/>
          <w:szCs w:val="20"/>
          <w:lang w:val="uk-UA"/>
        </w:rPr>
        <w:t>через</w:t>
      </w:r>
      <w:r w:rsidRPr="006A76D9">
        <w:rPr>
          <w:rFonts w:ascii="Times New Roman" w:hAnsi="Times New Roman" w:cs="Times New Roman"/>
          <w:sz w:val="20"/>
          <w:szCs w:val="20"/>
          <w:lang w:val="uk-UA"/>
        </w:rPr>
        <w:t xml:space="preserve"> </w:t>
      </w:r>
      <w:r w:rsidRPr="00B66C75">
        <w:rPr>
          <w:rFonts w:ascii="Times New Roman" w:hAnsi="Times New Roman" w:cs="Times New Roman"/>
          <w:b/>
          <w:sz w:val="20"/>
          <w:szCs w:val="20"/>
          <w:lang w:val="uk-UA"/>
        </w:rPr>
        <w:t>зареєстровані, опломбовані у встановленому порядку та переведені у фіскальний режим роботи</w:t>
      </w:r>
      <w:r w:rsidRPr="006A76D9">
        <w:rPr>
          <w:rFonts w:ascii="Times New Roman" w:hAnsi="Times New Roman" w:cs="Times New Roman"/>
          <w:sz w:val="20"/>
          <w:szCs w:val="20"/>
          <w:lang w:val="uk-UA"/>
        </w:rPr>
        <w:t xml:space="preserve"> </w:t>
      </w:r>
      <w:r w:rsidRPr="006A76D9">
        <w:rPr>
          <w:rFonts w:ascii="Times New Roman" w:hAnsi="Times New Roman" w:cs="Times New Roman"/>
          <w:b/>
          <w:sz w:val="20"/>
          <w:szCs w:val="20"/>
          <w:lang w:val="uk-UA"/>
        </w:rPr>
        <w:t>реєстратори розрахункових операцій</w:t>
      </w:r>
      <w:r w:rsidRPr="006A76D9">
        <w:rPr>
          <w:rFonts w:ascii="Times New Roman" w:hAnsi="Times New Roman" w:cs="Times New Roman"/>
          <w:sz w:val="20"/>
          <w:szCs w:val="20"/>
          <w:lang w:val="uk-UA"/>
        </w:rPr>
        <w:t xml:space="preserve"> з роздрукуванням відповідних розрахункових документів, що підтверджують виконання розрахункових операцій, або у випадках, передбачених цим Законом, із застосуванням зареєстрованих у встановленому порядку розрахункових книжок.</w:t>
      </w:r>
    </w:p>
    <w:p w:rsidR="006E59B2" w:rsidRDefault="0040530C" w:rsidP="006E59B2">
      <w:pPr>
        <w:spacing w:after="0" w:line="360" w:lineRule="auto"/>
        <w:ind w:firstLine="284"/>
        <w:jc w:val="both"/>
        <w:rPr>
          <w:rFonts w:ascii="Times New Roman" w:hAnsi="Times New Roman" w:cs="Times New Roman"/>
          <w:sz w:val="20"/>
          <w:szCs w:val="20"/>
          <w:lang w:val="uk-UA"/>
        </w:rPr>
      </w:pPr>
      <w:r>
        <w:rPr>
          <w:rFonts w:ascii="Times New Roman" w:hAnsi="Times New Roman" w:cs="Times New Roman"/>
          <w:sz w:val="20"/>
          <w:szCs w:val="20"/>
          <w:lang w:val="uk-UA"/>
        </w:rPr>
        <w:t>Відповідно до</w:t>
      </w:r>
      <w:r w:rsidR="00B66C75" w:rsidRPr="006A76D9">
        <w:rPr>
          <w:rFonts w:ascii="Times New Roman" w:hAnsi="Times New Roman" w:cs="Times New Roman"/>
          <w:sz w:val="20"/>
          <w:szCs w:val="20"/>
          <w:lang w:val="uk-UA"/>
        </w:rPr>
        <w:t xml:space="preserve"> </w:t>
      </w:r>
      <w:r w:rsidR="00B66C75" w:rsidRPr="006A76D9">
        <w:rPr>
          <w:rFonts w:ascii="Times New Roman" w:hAnsi="Times New Roman" w:cs="Times New Roman"/>
          <w:sz w:val="20"/>
          <w:szCs w:val="20"/>
          <w:u w:val="single"/>
          <w:lang w:val="uk-UA"/>
        </w:rPr>
        <w:t xml:space="preserve">п. 3. </w:t>
      </w:r>
      <w:r w:rsidR="006E59B2">
        <w:rPr>
          <w:rFonts w:ascii="Times New Roman" w:hAnsi="Times New Roman" w:cs="Times New Roman"/>
          <w:sz w:val="20"/>
          <w:szCs w:val="20"/>
          <w:u w:val="single"/>
          <w:lang w:val="uk-UA"/>
        </w:rPr>
        <w:t xml:space="preserve"> підрозділу 2 Розділу 2 </w:t>
      </w:r>
      <w:r w:rsidR="00B66C75" w:rsidRPr="006A76D9">
        <w:rPr>
          <w:rFonts w:ascii="Times New Roman" w:hAnsi="Times New Roman" w:cs="Times New Roman"/>
          <w:sz w:val="20"/>
          <w:szCs w:val="20"/>
          <w:u w:val="single"/>
          <w:lang w:val="uk-UA"/>
        </w:rPr>
        <w:t>Порядку</w:t>
      </w:r>
      <w:r w:rsidR="006E59B2" w:rsidRPr="0040530C">
        <w:rPr>
          <w:u w:val="single"/>
          <w:lang w:val="uk-UA"/>
        </w:rPr>
        <w:t xml:space="preserve"> </w:t>
      </w:r>
      <w:r w:rsidR="006E59B2" w:rsidRPr="006E59B2">
        <w:rPr>
          <w:rFonts w:ascii="Times New Roman" w:hAnsi="Times New Roman" w:cs="Times New Roman"/>
          <w:sz w:val="20"/>
          <w:szCs w:val="20"/>
          <w:u w:val="single"/>
          <w:lang w:val="uk-UA"/>
        </w:rPr>
        <w:t>реєстрації та застосування реєстраторів розрахункових операцій, що застосовуються для реєстрації розрахункових операцій за товари (послуги)</w:t>
      </w:r>
      <w:r w:rsidR="006E59B2">
        <w:rPr>
          <w:rFonts w:ascii="Times New Roman" w:hAnsi="Times New Roman" w:cs="Times New Roman"/>
          <w:sz w:val="20"/>
          <w:szCs w:val="20"/>
          <w:u w:val="single"/>
          <w:lang w:val="uk-UA"/>
        </w:rPr>
        <w:t>,</w:t>
      </w:r>
      <w:r w:rsidR="006E59B2" w:rsidRPr="006A76D9">
        <w:rPr>
          <w:rFonts w:ascii="Times New Roman" w:hAnsi="Times New Roman" w:cs="Times New Roman"/>
          <w:sz w:val="20"/>
          <w:szCs w:val="20"/>
          <w:u w:val="single"/>
          <w:lang w:val="uk-UA"/>
        </w:rPr>
        <w:t xml:space="preserve"> затвердженого Наказом</w:t>
      </w:r>
      <w:r w:rsidR="006E59B2">
        <w:rPr>
          <w:rFonts w:ascii="Times New Roman" w:hAnsi="Times New Roman" w:cs="Times New Roman"/>
          <w:sz w:val="20"/>
          <w:szCs w:val="20"/>
          <w:u w:val="single"/>
          <w:lang w:val="uk-UA"/>
        </w:rPr>
        <w:t xml:space="preserve"> Міністерства фінансів України від 14.06.2016 № 547</w:t>
      </w:r>
      <w:r>
        <w:rPr>
          <w:rFonts w:ascii="Times New Roman" w:hAnsi="Times New Roman" w:cs="Times New Roman"/>
          <w:sz w:val="20"/>
          <w:szCs w:val="20"/>
          <w:u w:val="single"/>
          <w:lang w:val="uk-UA"/>
        </w:rPr>
        <w:t xml:space="preserve"> (далі – Порядок)</w:t>
      </w:r>
      <w:r w:rsidR="006E59B2">
        <w:rPr>
          <w:rFonts w:ascii="Times New Roman" w:hAnsi="Times New Roman" w:cs="Times New Roman"/>
          <w:sz w:val="20"/>
          <w:szCs w:val="20"/>
          <w:lang w:val="uk-UA"/>
        </w:rPr>
        <w:t xml:space="preserve"> </w:t>
      </w:r>
      <w:r w:rsidR="006E59B2" w:rsidRPr="006E59B2">
        <w:rPr>
          <w:rFonts w:ascii="Times New Roman" w:hAnsi="Times New Roman" w:cs="Times New Roman"/>
          <w:sz w:val="20"/>
          <w:szCs w:val="20"/>
          <w:lang w:val="uk-UA"/>
        </w:rPr>
        <w:t>Реєстрація РРО здійснюється в контролюючому органі за основним місцем обліку суб'єкта господарювання як платника податків.</w:t>
      </w:r>
    </w:p>
    <w:p w:rsidR="0040530C" w:rsidRPr="0040530C" w:rsidRDefault="0040530C" w:rsidP="0040530C">
      <w:pPr>
        <w:spacing w:after="0" w:line="360" w:lineRule="auto"/>
        <w:ind w:firstLine="284"/>
        <w:jc w:val="both"/>
        <w:rPr>
          <w:rFonts w:ascii="Times New Roman" w:hAnsi="Times New Roman" w:cs="Times New Roman"/>
          <w:sz w:val="20"/>
          <w:szCs w:val="20"/>
          <w:lang w:val="uk-UA"/>
        </w:rPr>
      </w:pPr>
      <w:r>
        <w:rPr>
          <w:rFonts w:ascii="Times New Roman" w:hAnsi="Times New Roman" w:cs="Times New Roman"/>
          <w:sz w:val="20"/>
          <w:szCs w:val="20"/>
          <w:lang w:val="uk-UA"/>
        </w:rPr>
        <w:t>Відповідно до</w:t>
      </w:r>
      <w:r w:rsidRPr="006A76D9">
        <w:rPr>
          <w:rFonts w:ascii="Times New Roman" w:hAnsi="Times New Roman" w:cs="Times New Roman"/>
          <w:sz w:val="20"/>
          <w:szCs w:val="20"/>
          <w:lang w:val="uk-UA"/>
        </w:rPr>
        <w:t xml:space="preserve"> </w:t>
      </w:r>
      <w:r w:rsidRPr="006A76D9">
        <w:rPr>
          <w:rFonts w:ascii="Times New Roman" w:hAnsi="Times New Roman" w:cs="Times New Roman"/>
          <w:sz w:val="20"/>
          <w:szCs w:val="20"/>
          <w:u w:val="single"/>
          <w:lang w:val="uk-UA"/>
        </w:rPr>
        <w:t xml:space="preserve">п. </w:t>
      </w:r>
      <w:r>
        <w:rPr>
          <w:rFonts w:ascii="Times New Roman" w:hAnsi="Times New Roman" w:cs="Times New Roman"/>
          <w:sz w:val="20"/>
          <w:szCs w:val="20"/>
          <w:u w:val="single"/>
          <w:lang w:val="uk-UA"/>
        </w:rPr>
        <w:t>4</w:t>
      </w:r>
      <w:r w:rsidRPr="006A76D9">
        <w:rPr>
          <w:rFonts w:ascii="Times New Roman" w:hAnsi="Times New Roman" w:cs="Times New Roman"/>
          <w:sz w:val="20"/>
          <w:szCs w:val="20"/>
          <w:u w:val="single"/>
          <w:lang w:val="uk-UA"/>
        </w:rPr>
        <w:t xml:space="preserve">. </w:t>
      </w:r>
      <w:r>
        <w:rPr>
          <w:rFonts w:ascii="Times New Roman" w:hAnsi="Times New Roman" w:cs="Times New Roman"/>
          <w:sz w:val="20"/>
          <w:szCs w:val="20"/>
          <w:u w:val="single"/>
          <w:lang w:val="uk-UA"/>
        </w:rPr>
        <w:t xml:space="preserve"> підрозділу 2 Розділу 2 </w:t>
      </w:r>
      <w:r w:rsidRPr="0040530C">
        <w:rPr>
          <w:rFonts w:ascii="Times New Roman" w:hAnsi="Times New Roman" w:cs="Times New Roman"/>
          <w:sz w:val="20"/>
          <w:szCs w:val="20"/>
          <w:lang w:val="uk-UA"/>
        </w:rPr>
        <w:t>Порядку</w:t>
      </w:r>
      <w:r>
        <w:rPr>
          <w:lang w:val="uk-UA"/>
        </w:rPr>
        <w:t xml:space="preserve"> </w:t>
      </w:r>
      <w:r>
        <w:rPr>
          <w:rFonts w:ascii="Times New Roman" w:hAnsi="Times New Roman" w:cs="Times New Roman"/>
          <w:sz w:val="20"/>
          <w:szCs w:val="20"/>
          <w:lang w:val="uk-UA"/>
        </w:rPr>
        <w:t>дл</w:t>
      </w:r>
      <w:r w:rsidRPr="0040530C">
        <w:rPr>
          <w:rFonts w:ascii="Times New Roman" w:hAnsi="Times New Roman" w:cs="Times New Roman"/>
          <w:sz w:val="20"/>
          <w:szCs w:val="20"/>
          <w:lang w:val="uk-UA"/>
        </w:rPr>
        <w:t>я реєстрації РРО суб'єкт господарювання подає до контролюючого органу:</w:t>
      </w:r>
    </w:p>
    <w:p w:rsidR="0040530C" w:rsidRPr="0040530C" w:rsidRDefault="0040530C" w:rsidP="0040530C">
      <w:pPr>
        <w:spacing w:after="0" w:line="360" w:lineRule="auto"/>
        <w:ind w:firstLine="284"/>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40530C">
        <w:rPr>
          <w:rFonts w:ascii="Times New Roman" w:hAnsi="Times New Roman" w:cs="Times New Roman"/>
          <w:sz w:val="20"/>
          <w:szCs w:val="20"/>
          <w:lang w:val="uk-UA"/>
        </w:rPr>
        <w:t>заяву про ре</w:t>
      </w:r>
      <w:r>
        <w:rPr>
          <w:rFonts w:ascii="Times New Roman" w:hAnsi="Times New Roman" w:cs="Times New Roman"/>
          <w:sz w:val="20"/>
          <w:szCs w:val="20"/>
          <w:lang w:val="uk-UA"/>
        </w:rPr>
        <w:t>єстрацію РРО за формою № 1-РРО</w:t>
      </w:r>
      <w:r w:rsidRPr="0040530C">
        <w:rPr>
          <w:rFonts w:ascii="Times New Roman" w:hAnsi="Times New Roman" w:cs="Times New Roman"/>
          <w:sz w:val="20"/>
          <w:szCs w:val="20"/>
          <w:lang w:val="uk-UA"/>
        </w:rPr>
        <w:t xml:space="preserve"> (далі - реєстраційна заява);</w:t>
      </w:r>
    </w:p>
    <w:p w:rsidR="0040530C" w:rsidRPr="0040530C" w:rsidRDefault="0040530C" w:rsidP="0040530C">
      <w:pPr>
        <w:spacing w:after="0" w:line="360" w:lineRule="auto"/>
        <w:ind w:firstLine="284"/>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40530C">
        <w:rPr>
          <w:rFonts w:ascii="Times New Roman" w:hAnsi="Times New Roman" w:cs="Times New Roman"/>
          <w:sz w:val="20"/>
          <w:szCs w:val="20"/>
          <w:lang w:val="uk-UA"/>
        </w:rPr>
        <w:t>копію документа, що підтверджує факт купівлі або безоплатного отримання РРО у власність, іншого документа, що підтверджує право власності або користування РРО;</w:t>
      </w:r>
    </w:p>
    <w:p w:rsidR="0040530C" w:rsidRPr="0040530C" w:rsidRDefault="0040530C" w:rsidP="0040530C">
      <w:pPr>
        <w:spacing w:after="0" w:line="360" w:lineRule="auto"/>
        <w:ind w:firstLine="284"/>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40530C">
        <w:rPr>
          <w:rFonts w:ascii="Times New Roman" w:hAnsi="Times New Roman" w:cs="Times New Roman"/>
          <w:sz w:val="20"/>
          <w:szCs w:val="20"/>
          <w:lang w:val="uk-UA"/>
        </w:rPr>
        <w:t>копію документа на право власності або іншого документа, що дає право на розміщення господарської одиниці, де буде використовуватися РРО;</w:t>
      </w:r>
    </w:p>
    <w:p w:rsidR="0040530C" w:rsidRPr="0040530C" w:rsidRDefault="0040530C" w:rsidP="0040530C">
      <w:pPr>
        <w:spacing w:after="0" w:line="360" w:lineRule="auto"/>
        <w:ind w:firstLine="284"/>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40530C">
        <w:rPr>
          <w:rFonts w:ascii="Times New Roman" w:hAnsi="Times New Roman" w:cs="Times New Roman"/>
          <w:sz w:val="20"/>
          <w:szCs w:val="20"/>
          <w:lang w:val="uk-UA"/>
        </w:rPr>
        <w:t>копію паспорта (формуляра) РРО та копію паспорта модема (у разі застосування зовнішнього модема);</w:t>
      </w:r>
    </w:p>
    <w:p w:rsidR="0040530C" w:rsidRPr="0040530C" w:rsidRDefault="0040530C" w:rsidP="0040530C">
      <w:pPr>
        <w:spacing w:after="0" w:line="360" w:lineRule="auto"/>
        <w:ind w:firstLine="284"/>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40530C">
        <w:rPr>
          <w:rFonts w:ascii="Times New Roman" w:hAnsi="Times New Roman" w:cs="Times New Roman"/>
          <w:sz w:val="20"/>
          <w:szCs w:val="20"/>
          <w:lang w:val="uk-UA"/>
        </w:rPr>
        <w:t>копію договору суб'єкта господарювання з ЦСО про технічне обслуговування та ремонт РРО.</w:t>
      </w:r>
    </w:p>
    <w:p w:rsidR="0040530C" w:rsidRDefault="0040530C" w:rsidP="0040530C">
      <w:pPr>
        <w:spacing w:after="0" w:line="360" w:lineRule="auto"/>
        <w:ind w:firstLine="284"/>
        <w:jc w:val="both"/>
        <w:rPr>
          <w:rFonts w:ascii="Times New Roman" w:hAnsi="Times New Roman" w:cs="Times New Roman"/>
          <w:sz w:val="20"/>
          <w:szCs w:val="20"/>
          <w:lang w:val="uk-UA"/>
        </w:rPr>
      </w:pPr>
      <w:r w:rsidRPr="0040530C">
        <w:rPr>
          <w:rFonts w:ascii="Times New Roman" w:hAnsi="Times New Roman" w:cs="Times New Roman"/>
          <w:sz w:val="20"/>
          <w:szCs w:val="20"/>
          <w:lang w:val="uk-UA"/>
        </w:rPr>
        <w:t>Уповноважена особа суб’єкта господарювання може зареєструвати РРО за наявності документа, що посвідчує таку особу, та належним чином оформленої довіреності на проведення реєстрації РРО.</w:t>
      </w:r>
    </w:p>
    <w:p w:rsidR="0040530C" w:rsidRDefault="0040530C" w:rsidP="0040530C">
      <w:pPr>
        <w:spacing w:after="0" w:line="360" w:lineRule="auto"/>
        <w:ind w:firstLine="284"/>
        <w:jc w:val="both"/>
        <w:rPr>
          <w:rFonts w:ascii="Times New Roman" w:hAnsi="Times New Roman" w:cs="Times New Roman"/>
          <w:sz w:val="20"/>
          <w:szCs w:val="20"/>
          <w:lang w:val="uk-UA"/>
        </w:rPr>
      </w:pPr>
      <w:r w:rsidRPr="0040530C">
        <w:rPr>
          <w:rFonts w:ascii="Times New Roman" w:hAnsi="Times New Roman" w:cs="Times New Roman"/>
          <w:sz w:val="20"/>
          <w:szCs w:val="20"/>
          <w:lang w:val="uk-UA"/>
        </w:rPr>
        <w:t>У разі подання реєстраційної заяви в паперовому вигляді суб'єктом господарювання пред'являються оригінали відповідних документів.</w:t>
      </w:r>
      <w:r>
        <w:rPr>
          <w:rFonts w:ascii="Times New Roman" w:hAnsi="Times New Roman" w:cs="Times New Roman"/>
          <w:sz w:val="20"/>
          <w:szCs w:val="20"/>
          <w:lang w:val="uk-UA"/>
        </w:rPr>
        <w:t xml:space="preserve"> </w:t>
      </w:r>
      <w:r w:rsidRPr="0040530C">
        <w:rPr>
          <w:rFonts w:ascii="Times New Roman" w:hAnsi="Times New Roman" w:cs="Times New Roman"/>
          <w:sz w:val="20"/>
          <w:szCs w:val="20"/>
          <w:lang w:val="uk-UA"/>
        </w:rPr>
        <w:t>При поданні реєстраційної заяви в електронному вигляді оригінали таких документів пред'являються контролюючому органу разом із довідкою ЦСО про опломбування РРО та актом введення в експлуатацію.</w:t>
      </w:r>
      <w:r>
        <w:rPr>
          <w:rFonts w:ascii="Times New Roman" w:hAnsi="Times New Roman" w:cs="Times New Roman"/>
          <w:sz w:val="20"/>
          <w:szCs w:val="20"/>
          <w:lang w:val="uk-UA"/>
        </w:rPr>
        <w:t xml:space="preserve"> </w:t>
      </w:r>
      <w:r w:rsidRPr="0040530C">
        <w:rPr>
          <w:rFonts w:ascii="Times New Roman" w:hAnsi="Times New Roman" w:cs="Times New Roman"/>
          <w:sz w:val="20"/>
          <w:szCs w:val="20"/>
          <w:lang w:val="uk-UA"/>
        </w:rPr>
        <w:t>Оригінали документів, крім реєстраційної заяви, повертаються суб'єкту господарювання, копії залишаються в контролюючому органі.</w:t>
      </w:r>
    </w:p>
    <w:p w:rsidR="0040530C" w:rsidRPr="00DE572E" w:rsidRDefault="0040530C" w:rsidP="0040530C">
      <w:pPr>
        <w:spacing w:after="0" w:line="360" w:lineRule="auto"/>
        <w:ind w:firstLine="284"/>
        <w:jc w:val="both"/>
        <w:rPr>
          <w:rFonts w:ascii="Times New Roman" w:hAnsi="Times New Roman" w:cs="Times New Roman"/>
          <w:b/>
          <w:sz w:val="20"/>
          <w:szCs w:val="20"/>
          <w:lang w:val="uk-UA"/>
        </w:rPr>
      </w:pPr>
      <w:r w:rsidRPr="00DE572E">
        <w:rPr>
          <w:rFonts w:ascii="Times New Roman" w:hAnsi="Times New Roman" w:cs="Times New Roman"/>
          <w:b/>
          <w:sz w:val="20"/>
          <w:szCs w:val="20"/>
          <w:lang w:val="uk-UA"/>
        </w:rPr>
        <w:t>До заяви про реєстрацію РРО додаються скановані копії документів, визначені вище.</w:t>
      </w:r>
    </w:p>
    <w:p w:rsidR="0040530C" w:rsidRDefault="0040530C" w:rsidP="0040530C">
      <w:pPr>
        <w:spacing w:after="0" w:line="360" w:lineRule="auto"/>
        <w:ind w:firstLine="284"/>
        <w:jc w:val="both"/>
        <w:rPr>
          <w:rFonts w:ascii="Times New Roman" w:hAnsi="Times New Roman" w:cs="Times New Roman"/>
          <w:sz w:val="20"/>
          <w:szCs w:val="20"/>
          <w:lang w:val="uk-UA"/>
        </w:rPr>
      </w:pPr>
      <w:r w:rsidRPr="0040530C">
        <w:rPr>
          <w:rFonts w:ascii="Times New Roman" w:hAnsi="Times New Roman" w:cs="Times New Roman"/>
          <w:sz w:val="20"/>
          <w:szCs w:val="20"/>
          <w:lang w:val="uk-UA"/>
        </w:rPr>
        <w:t xml:space="preserve">У разі відсутності підстав для відмови в реєстрації РРО посадова особа контролюючого органу </w:t>
      </w:r>
      <w:r w:rsidRPr="00DE572E">
        <w:rPr>
          <w:rFonts w:ascii="Times New Roman" w:hAnsi="Times New Roman" w:cs="Times New Roman"/>
          <w:b/>
          <w:sz w:val="20"/>
          <w:szCs w:val="20"/>
          <w:lang w:val="uk-UA"/>
        </w:rPr>
        <w:t>не пізніше двох робочих днів</w:t>
      </w:r>
      <w:r w:rsidRPr="0040530C">
        <w:rPr>
          <w:rFonts w:ascii="Times New Roman" w:hAnsi="Times New Roman" w:cs="Times New Roman"/>
          <w:sz w:val="20"/>
          <w:szCs w:val="20"/>
          <w:lang w:val="uk-UA"/>
        </w:rPr>
        <w:t xml:space="preserve"> з дня надходження документів приймає рішення про можливість реєстрації РРО, формує та резервує фіскальний номер РРО в інформаційній системі ДФС та видає суб'єкту господарювання </w:t>
      </w:r>
      <w:r w:rsidRPr="00DE572E">
        <w:rPr>
          <w:rFonts w:ascii="Times New Roman" w:hAnsi="Times New Roman" w:cs="Times New Roman"/>
          <w:b/>
          <w:sz w:val="20"/>
          <w:szCs w:val="20"/>
          <w:lang w:val="uk-UA"/>
        </w:rPr>
        <w:t>довідку про резервування фіскального но</w:t>
      </w:r>
      <w:r w:rsidRPr="00DE572E">
        <w:rPr>
          <w:rFonts w:ascii="Times New Roman" w:hAnsi="Times New Roman" w:cs="Times New Roman"/>
          <w:b/>
          <w:sz w:val="20"/>
          <w:szCs w:val="20"/>
          <w:lang w:val="uk-UA"/>
        </w:rPr>
        <w:t>мера РРО</w:t>
      </w:r>
      <w:r>
        <w:rPr>
          <w:rFonts w:ascii="Times New Roman" w:hAnsi="Times New Roman" w:cs="Times New Roman"/>
          <w:sz w:val="20"/>
          <w:szCs w:val="20"/>
          <w:lang w:val="uk-UA"/>
        </w:rPr>
        <w:t xml:space="preserve">. </w:t>
      </w:r>
      <w:r w:rsidRPr="0040530C">
        <w:rPr>
          <w:rFonts w:ascii="Times New Roman" w:hAnsi="Times New Roman" w:cs="Times New Roman"/>
          <w:sz w:val="20"/>
          <w:szCs w:val="20"/>
          <w:lang w:val="uk-UA"/>
        </w:rPr>
        <w:t xml:space="preserve">Довідка про резервування фіскального номера </w:t>
      </w:r>
      <w:r w:rsidRPr="00DE572E">
        <w:rPr>
          <w:rFonts w:ascii="Times New Roman" w:hAnsi="Times New Roman" w:cs="Times New Roman"/>
          <w:b/>
          <w:sz w:val="20"/>
          <w:szCs w:val="20"/>
          <w:lang w:val="uk-UA"/>
        </w:rPr>
        <w:t>дійсна протягом п'яти робочих днів</w:t>
      </w:r>
      <w:r w:rsidRPr="0040530C">
        <w:rPr>
          <w:rFonts w:ascii="Times New Roman" w:hAnsi="Times New Roman" w:cs="Times New Roman"/>
          <w:sz w:val="20"/>
          <w:szCs w:val="20"/>
          <w:lang w:val="uk-UA"/>
        </w:rPr>
        <w:t xml:space="preserve"> з дати її видачі або надсилання на адресу електронної пошти суб'єкта господарювання.</w:t>
      </w:r>
    </w:p>
    <w:p w:rsidR="0040530C" w:rsidRPr="0040530C" w:rsidRDefault="0040530C" w:rsidP="0040530C">
      <w:pPr>
        <w:spacing w:after="0" w:line="360" w:lineRule="auto"/>
        <w:ind w:firstLine="284"/>
        <w:jc w:val="both"/>
        <w:rPr>
          <w:rFonts w:ascii="Times New Roman" w:hAnsi="Times New Roman" w:cs="Times New Roman"/>
          <w:sz w:val="20"/>
          <w:szCs w:val="20"/>
          <w:lang w:val="uk-UA"/>
        </w:rPr>
      </w:pPr>
      <w:r w:rsidRPr="0040530C">
        <w:rPr>
          <w:rFonts w:ascii="Times New Roman" w:hAnsi="Times New Roman" w:cs="Times New Roman"/>
          <w:sz w:val="20"/>
          <w:szCs w:val="20"/>
          <w:lang w:val="uk-UA"/>
        </w:rPr>
        <w:lastRenderedPageBreak/>
        <w:t>Протягом п'яти робочих днів з дати видачі або надсилання на адресу електронної пошти довідки про резервування фіскального номера суб'єкт господарювання повинен забезпечити переведення РРО у фіскальний режим роботи (внесення фіскального номера до фіскальної пам'яті РРО, персоналізація та опломбування РРО в ЦСО).</w:t>
      </w:r>
    </w:p>
    <w:p w:rsidR="006E59B2" w:rsidRDefault="0040530C" w:rsidP="00B66C75">
      <w:pPr>
        <w:spacing w:after="0" w:line="360" w:lineRule="auto"/>
        <w:ind w:firstLine="284"/>
        <w:jc w:val="both"/>
        <w:rPr>
          <w:rFonts w:ascii="Times New Roman" w:hAnsi="Times New Roman" w:cs="Times New Roman"/>
          <w:sz w:val="20"/>
          <w:szCs w:val="20"/>
          <w:lang w:val="uk-UA"/>
        </w:rPr>
      </w:pPr>
      <w:r w:rsidRPr="0040530C">
        <w:rPr>
          <w:rFonts w:ascii="Times New Roman" w:hAnsi="Times New Roman" w:cs="Times New Roman"/>
          <w:sz w:val="20"/>
          <w:szCs w:val="20"/>
          <w:lang w:val="uk-UA"/>
        </w:rPr>
        <w:t>Для завершення процедури реєстрації РРО суб'єкт господарювання до закінчення терміну дії довідки про резервування фіскального номера надає до контролюючого органу копію довідки про опломбування РРО та акт введення в експлуатацію РРО. У разі ненадання або несвоєчасного надання зазначених документів довідка про резервування фіскального номера вважається недійсною, фіскальний номер скасовується датою резервування.</w:t>
      </w:r>
    </w:p>
    <w:p w:rsidR="0040530C" w:rsidRPr="0040530C" w:rsidRDefault="0040530C" w:rsidP="0040530C">
      <w:pPr>
        <w:spacing w:after="0" w:line="360" w:lineRule="auto"/>
        <w:ind w:firstLine="284"/>
        <w:jc w:val="both"/>
        <w:rPr>
          <w:rFonts w:ascii="Times New Roman" w:hAnsi="Times New Roman" w:cs="Times New Roman"/>
          <w:sz w:val="20"/>
          <w:szCs w:val="20"/>
          <w:lang w:val="uk-UA"/>
        </w:rPr>
      </w:pPr>
      <w:r w:rsidRPr="0040530C">
        <w:rPr>
          <w:rFonts w:ascii="Times New Roman" w:hAnsi="Times New Roman" w:cs="Times New Roman"/>
          <w:sz w:val="20"/>
          <w:szCs w:val="20"/>
          <w:lang w:val="uk-UA"/>
        </w:rPr>
        <w:t>Після отримання належним чином оформлених документів посадова особа контролюючого органу не пізніше наступного робочого дня проводить реєстрацію РРО шляхом внесення даних до інформаційної системи ДФС та надає суб'єкту господарювання реєстраційне посвідчення РРО</w:t>
      </w:r>
    </w:p>
    <w:p w:rsidR="0040530C" w:rsidRDefault="00B66C75" w:rsidP="0040530C">
      <w:pPr>
        <w:spacing w:after="0" w:line="360" w:lineRule="auto"/>
        <w:ind w:firstLine="284"/>
        <w:jc w:val="both"/>
        <w:rPr>
          <w:rFonts w:ascii="Times New Roman" w:hAnsi="Times New Roman" w:cs="Times New Roman"/>
          <w:b/>
          <w:sz w:val="20"/>
          <w:szCs w:val="20"/>
          <w:lang w:val="uk-UA"/>
        </w:rPr>
      </w:pPr>
      <w:r w:rsidRPr="006A76D9">
        <w:rPr>
          <w:rFonts w:ascii="Times New Roman" w:hAnsi="Times New Roman" w:cs="Times New Roman"/>
          <w:b/>
          <w:sz w:val="20"/>
          <w:szCs w:val="20"/>
          <w:lang w:val="uk-UA"/>
        </w:rPr>
        <w:t xml:space="preserve">Отже, </w:t>
      </w:r>
      <w:r w:rsidR="0040530C">
        <w:rPr>
          <w:rFonts w:ascii="Times New Roman" w:hAnsi="Times New Roman" w:cs="Times New Roman"/>
          <w:b/>
          <w:sz w:val="20"/>
          <w:szCs w:val="20"/>
          <w:lang w:val="uk-UA"/>
        </w:rPr>
        <w:t xml:space="preserve">для провадження діяльності кав’ярні необхідно придбати та зареєструвати РРО. Для </w:t>
      </w:r>
      <w:r w:rsidR="00DE572E">
        <w:rPr>
          <w:rFonts w:ascii="Times New Roman" w:hAnsi="Times New Roman" w:cs="Times New Roman"/>
          <w:b/>
          <w:sz w:val="20"/>
          <w:szCs w:val="20"/>
          <w:lang w:val="uk-UA"/>
        </w:rPr>
        <w:t>цього потрібно</w:t>
      </w:r>
      <w:r w:rsidR="0040530C">
        <w:rPr>
          <w:rFonts w:ascii="Times New Roman" w:hAnsi="Times New Roman" w:cs="Times New Roman"/>
          <w:b/>
          <w:sz w:val="20"/>
          <w:szCs w:val="20"/>
          <w:lang w:val="uk-UA"/>
        </w:rPr>
        <w:t>:</w:t>
      </w:r>
    </w:p>
    <w:p w:rsidR="0040530C" w:rsidRDefault="0040530C" w:rsidP="0040530C">
      <w:pPr>
        <w:spacing w:after="0" w:line="360" w:lineRule="auto"/>
        <w:ind w:firstLine="284"/>
        <w:jc w:val="both"/>
        <w:rPr>
          <w:rFonts w:ascii="Times New Roman" w:hAnsi="Times New Roman" w:cs="Times New Roman"/>
          <w:b/>
          <w:sz w:val="20"/>
          <w:szCs w:val="20"/>
          <w:lang w:val="uk-UA"/>
        </w:rPr>
      </w:pPr>
      <w:r>
        <w:rPr>
          <w:rFonts w:ascii="Times New Roman" w:hAnsi="Times New Roman" w:cs="Times New Roman"/>
          <w:b/>
          <w:sz w:val="20"/>
          <w:szCs w:val="20"/>
          <w:lang w:val="uk-UA"/>
        </w:rPr>
        <w:t xml:space="preserve">- </w:t>
      </w:r>
      <w:r w:rsidRPr="0040530C">
        <w:rPr>
          <w:rFonts w:ascii="Times New Roman" w:hAnsi="Times New Roman" w:cs="Times New Roman"/>
          <w:b/>
          <w:sz w:val="20"/>
          <w:szCs w:val="20"/>
          <w:lang w:val="uk-UA"/>
        </w:rPr>
        <w:t xml:space="preserve">укласти договір з Центром сервісного обслуговування </w:t>
      </w:r>
      <w:r w:rsidR="00DE572E">
        <w:rPr>
          <w:rFonts w:ascii="Times New Roman" w:hAnsi="Times New Roman" w:cs="Times New Roman"/>
          <w:b/>
          <w:sz w:val="20"/>
          <w:szCs w:val="20"/>
          <w:lang w:val="uk-UA"/>
        </w:rPr>
        <w:t xml:space="preserve">(ЦСО) </w:t>
      </w:r>
      <w:r w:rsidRPr="0040530C">
        <w:rPr>
          <w:rFonts w:ascii="Times New Roman" w:hAnsi="Times New Roman" w:cs="Times New Roman"/>
          <w:b/>
          <w:sz w:val="20"/>
          <w:szCs w:val="20"/>
          <w:lang w:val="uk-UA"/>
        </w:rPr>
        <w:t>на ремон</w:t>
      </w:r>
      <w:r>
        <w:rPr>
          <w:rFonts w:ascii="Times New Roman" w:hAnsi="Times New Roman" w:cs="Times New Roman"/>
          <w:b/>
          <w:sz w:val="20"/>
          <w:szCs w:val="20"/>
          <w:lang w:val="uk-UA"/>
        </w:rPr>
        <w:t>т і технічне обслуговування РРО;</w:t>
      </w:r>
    </w:p>
    <w:p w:rsidR="0040530C" w:rsidRDefault="0040530C" w:rsidP="0040530C">
      <w:pPr>
        <w:spacing w:after="0" w:line="360" w:lineRule="auto"/>
        <w:ind w:firstLine="284"/>
        <w:jc w:val="both"/>
        <w:rPr>
          <w:rFonts w:ascii="Times New Roman" w:hAnsi="Times New Roman" w:cs="Times New Roman"/>
          <w:b/>
          <w:sz w:val="20"/>
          <w:szCs w:val="20"/>
          <w:lang w:val="uk-UA"/>
        </w:rPr>
      </w:pPr>
      <w:r>
        <w:rPr>
          <w:rFonts w:ascii="Times New Roman" w:hAnsi="Times New Roman" w:cs="Times New Roman"/>
          <w:b/>
          <w:sz w:val="20"/>
          <w:szCs w:val="20"/>
          <w:lang w:val="uk-UA"/>
        </w:rPr>
        <w:t xml:space="preserve">- подати </w:t>
      </w:r>
      <w:r w:rsidR="00DE572E">
        <w:rPr>
          <w:rFonts w:ascii="Times New Roman" w:hAnsi="Times New Roman" w:cs="Times New Roman"/>
          <w:b/>
          <w:sz w:val="20"/>
          <w:szCs w:val="20"/>
          <w:lang w:val="uk-UA"/>
        </w:rPr>
        <w:t>зазначені вище документи до органу фіскальної служби за місцем реєстрації суб’єктом господарювання;</w:t>
      </w:r>
    </w:p>
    <w:p w:rsidR="00DE572E" w:rsidRDefault="00DE572E" w:rsidP="0040530C">
      <w:pPr>
        <w:spacing w:after="0" w:line="360" w:lineRule="auto"/>
        <w:ind w:firstLine="284"/>
        <w:jc w:val="both"/>
        <w:rPr>
          <w:rFonts w:ascii="Times New Roman" w:hAnsi="Times New Roman" w:cs="Times New Roman"/>
          <w:b/>
          <w:sz w:val="20"/>
          <w:szCs w:val="20"/>
          <w:lang w:val="uk-UA"/>
        </w:rPr>
      </w:pPr>
      <w:r>
        <w:rPr>
          <w:rFonts w:ascii="Times New Roman" w:hAnsi="Times New Roman" w:cs="Times New Roman"/>
          <w:b/>
          <w:sz w:val="20"/>
          <w:szCs w:val="20"/>
          <w:lang w:val="uk-UA"/>
        </w:rPr>
        <w:t>- отримати в фіскальному органі довідку</w:t>
      </w:r>
      <w:r w:rsidRPr="00DE572E">
        <w:rPr>
          <w:rFonts w:ascii="Times New Roman" w:hAnsi="Times New Roman" w:cs="Times New Roman"/>
          <w:b/>
          <w:sz w:val="20"/>
          <w:szCs w:val="20"/>
          <w:lang w:val="uk-UA"/>
        </w:rPr>
        <w:t xml:space="preserve"> про резе</w:t>
      </w:r>
      <w:r>
        <w:rPr>
          <w:rFonts w:ascii="Times New Roman" w:hAnsi="Times New Roman" w:cs="Times New Roman"/>
          <w:b/>
          <w:sz w:val="20"/>
          <w:szCs w:val="20"/>
          <w:lang w:val="uk-UA"/>
        </w:rPr>
        <w:t>рвування фіскального номера РРО;</w:t>
      </w:r>
    </w:p>
    <w:p w:rsidR="00DE572E" w:rsidRDefault="00DE572E" w:rsidP="0040530C">
      <w:pPr>
        <w:spacing w:after="0" w:line="360" w:lineRule="auto"/>
        <w:ind w:firstLine="284"/>
        <w:jc w:val="both"/>
        <w:rPr>
          <w:rFonts w:ascii="Times New Roman" w:hAnsi="Times New Roman" w:cs="Times New Roman"/>
          <w:b/>
          <w:sz w:val="20"/>
          <w:szCs w:val="20"/>
          <w:lang w:val="uk-UA"/>
        </w:rPr>
      </w:pPr>
      <w:r>
        <w:rPr>
          <w:rFonts w:ascii="Times New Roman" w:hAnsi="Times New Roman" w:cs="Times New Roman"/>
          <w:b/>
          <w:sz w:val="20"/>
          <w:szCs w:val="20"/>
          <w:lang w:val="uk-UA"/>
        </w:rPr>
        <w:t>- о</w:t>
      </w:r>
      <w:r w:rsidRPr="00DE572E">
        <w:rPr>
          <w:rFonts w:ascii="Times New Roman" w:hAnsi="Times New Roman" w:cs="Times New Roman"/>
          <w:b/>
          <w:sz w:val="20"/>
          <w:szCs w:val="20"/>
          <w:lang w:val="uk-UA"/>
        </w:rPr>
        <w:t>пломбува</w:t>
      </w:r>
      <w:r>
        <w:rPr>
          <w:rFonts w:ascii="Times New Roman" w:hAnsi="Times New Roman" w:cs="Times New Roman"/>
          <w:b/>
          <w:sz w:val="20"/>
          <w:szCs w:val="20"/>
          <w:lang w:val="uk-UA"/>
        </w:rPr>
        <w:t>ти РРО в ЦСО на підставі довідки;</w:t>
      </w:r>
    </w:p>
    <w:p w:rsidR="00DE572E" w:rsidRPr="006A76D9" w:rsidRDefault="00DE572E" w:rsidP="0040530C">
      <w:pPr>
        <w:spacing w:after="0" w:line="360" w:lineRule="auto"/>
        <w:ind w:firstLine="284"/>
        <w:jc w:val="both"/>
        <w:rPr>
          <w:rFonts w:ascii="Times New Roman" w:hAnsi="Times New Roman" w:cs="Times New Roman"/>
          <w:b/>
          <w:sz w:val="20"/>
          <w:szCs w:val="20"/>
          <w:lang w:val="uk-UA"/>
        </w:rPr>
      </w:pPr>
      <w:r>
        <w:rPr>
          <w:rFonts w:ascii="Times New Roman" w:hAnsi="Times New Roman" w:cs="Times New Roman"/>
          <w:b/>
          <w:sz w:val="20"/>
          <w:szCs w:val="20"/>
          <w:lang w:val="uk-UA"/>
        </w:rPr>
        <w:t>- отримати</w:t>
      </w:r>
      <w:r w:rsidRPr="00DE572E">
        <w:rPr>
          <w:rFonts w:ascii="Times New Roman" w:hAnsi="Times New Roman" w:cs="Times New Roman"/>
          <w:b/>
          <w:sz w:val="20"/>
          <w:szCs w:val="20"/>
          <w:lang w:val="uk-UA"/>
        </w:rPr>
        <w:t xml:space="preserve"> реєстраційн</w:t>
      </w:r>
      <w:r>
        <w:rPr>
          <w:rFonts w:ascii="Times New Roman" w:hAnsi="Times New Roman" w:cs="Times New Roman"/>
          <w:b/>
          <w:sz w:val="20"/>
          <w:szCs w:val="20"/>
          <w:lang w:val="uk-UA"/>
        </w:rPr>
        <w:t>е</w:t>
      </w:r>
      <w:r w:rsidRPr="00DE572E">
        <w:rPr>
          <w:rFonts w:ascii="Times New Roman" w:hAnsi="Times New Roman" w:cs="Times New Roman"/>
          <w:b/>
          <w:sz w:val="20"/>
          <w:szCs w:val="20"/>
          <w:lang w:val="uk-UA"/>
        </w:rPr>
        <w:t xml:space="preserve"> посвідчення РРО після повторного звернення до фіскальний орган з копією довідки про опломбування РРО та актом його введення в експлуатацію.</w:t>
      </w:r>
    </w:p>
    <w:p w:rsidR="00B66C75" w:rsidRDefault="00B66C75" w:rsidP="00A96D73">
      <w:pPr>
        <w:spacing w:after="0" w:line="360" w:lineRule="auto"/>
        <w:ind w:firstLine="284"/>
        <w:jc w:val="both"/>
        <w:rPr>
          <w:rFonts w:ascii="Times New Roman" w:hAnsi="Times New Roman" w:cs="Times New Roman"/>
          <w:b/>
          <w:sz w:val="20"/>
          <w:szCs w:val="20"/>
          <w:lang w:val="uk-UA"/>
        </w:rPr>
      </w:pPr>
    </w:p>
    <w:p w:rsidR="001947DB" w:rsidRPr="006C7BEC" w:rsidRDefault="00DE572E" w:rsidP="00A96D73">
      <w:pPr>
        <w:spacing w:after="0" w:line="360" w:lineRule="auto"/>
        <w:ind w:firstLine="284"/>
        <w:jc w:val="both"/>
        <w:rPr>
          <w:rFonts w:ascii="Times New Roman" w:hAnsi="Times New Roman" w:cs="Times New Roman"/>
          <w:b/>
          <w:color w:val="1F3864" w:themeColor="accent5" w:themeShade="80"/>
          <w:sz w:val="20"/>
          <w:szCs w:val="20"/>
          <w:u w:val="single"/>
          <w:lang w:val="uk-UA"/>
        </w:rPr>
      </w:pPr>
      <w:r w:rsidRPr="006C7BEC">
        <w:rPr>
          <w:rFonts w:ascii="Times New Roman" w:hAnsi="Times New Roman" w:cs="Times New Roman"/>
          <w:b/>
          <w:color w:val="1F3864" w:themeColor="accent5" w:themeShade="80"/>
          <w:sz w:val="20"/>
          <w:szCs w:val="20"/>
          <w:u w:val="single"/>
          <w:lang w:val="uk-UA"/>
        </w:rPr>
        <w:t>2</w:t>
      </w:r>
      <w:r w:rsidR="001947DB" w:rsidRPr="006C7BEC">
        <w:rPr>
          <w:rFonts w:ascii="Times New Roman" w:hAnsi="Times New Roman" w:cs="Times New Roman"/>
          <w:b/>
          <w:color w:val="1F3864" w:themeColor="accent5" w:themeShade="80"/>
          <w:sz w:val="20"/>
          <w:szCs w:val="20"/>
          <w:u w:val="single"/>
          <w:lang w:val="uk-UA"/>
        </w:rPr>
        <w:t>. Щодо</w:t>
      </w:r>
      <w:r w:rsidRPr="006C7BEC">
        <w:rPr>
          <w:rFonts w:ascii="Times New Roman" w:hAnsi="Times New Roman" w:cs="Times New Roman"/>
          <w:b/>
          <w:color w:val="1F3864" w:themeColor="accent5" w:themeShade="80"/>
          <w:sz w:val="20"/>
          <w:szCs w:val="20"/>
          <w:u w:val="single"/>
          <w:lang w:val="uk-UA"/>
        </w:rPr>
        <w:t xml:space="preserve"> оформлення надходження готівки.</w:t>
      </w:r>
    </w:p>
    <w:p w:rsidR="001947DB" w:rsidRDefault="001947DB" w:rsidP="001947DB">
      <w:pPr>
        <w:spacing w:after="0" w:line="360" w:lineRule="auto"/>
        <w:ind w:firstLine="284"/>
        <w:jc w:val="both"/>
        <w:rPr>
          <w:rFonts w:ascii="Times New Roman" w:hAnsi="Times New Roman" w:cs="Times New Roman"/>
          <w:sz w:val="20"/>
          <w:szCs w:val="20"/>
          <w:lang w:val="uk-UA"/>
        </w:rPr>
      </w:pPr>
      <w:r>
        <w:rPr>
          <w:rFonts w:ascii="Times New Roman" w:hAnsi="Times New Roman" w:cs="Times New Roman"/>
          <w:sz w:val="20"/>
          <w:szCs w:val="20"/>
          <w:lang w:val="uk-UA"/>
        </w:rPr>
        <w:t>Відповідно до</w:t>
      </w:r>
      <w:r w:rsidRPr="001947DB">
        <w:rPr>
          <w:rFonts w:ascii="Times New Roman" w:hAnsi="Times New Roman" w:cs="Times New Roman"/>
          <w:sz w:val="20"/>
          <w:szCs w:val="20"/>
          <w:lang w:val="uk-UA"/>
        </w:rPr>
        <w:t xml:space="preserve"> </w:t>
      </w:r>
      <w:r>
        <w:rPr>
          <w:rFonts w:ascii="Times New Roman" w:hAnsi="Times New Roman" w:cs="Times New Roman"/>
          <w:sz w:val="20"/>
          <w:szCs w:val="20"/>
          <w:u w:val="single"/>
          <w:lang w:val="uk-UA"/>
        </w:rPr>
        <w:t xml:space="preserve">п. 2.2. Положення </w:t>
      </w:r>
      <w:r w:rsidRPr="00AE2A25">
        <w:rPr>
          <w:rFonts w:ascii="Times New Roman" w:hAnsi="Times New Roman" w:cs="Times New Roman"/>
          <w:sz w:val="20"/>
          <w:szCs w:val="20"/>
          <w:u w:val="single"/>
          <w:lang w:val="uk-UA"/>
        </w:rPr>
        <w:t>про ведення касових операцій у національній валюті в Україні, затвердженого Постановою Правління Національного банку України від 15.12.2004 N 637 (далі – Положення)</w:t>
      </w:r>
      <w:r w:rsidRPr="00AE2A25">
        <w:rPr>
          <w:rFonts w:ascii="Times New Roman" w:hAnsi="Times New Roman" w:cs="Times New Roman"/>
          <w:sz w:val="20"/>
          <w:szCs w:val="20"/>
          <w:lang w:val="uk-UA"/>
        </w:rPr>
        <w:t xml:space="preserve"> </w:t>
      </w:r>
      <w:r w:rsidRPr="001947DB">
        <w:rPr>
          <w:rFonts w:ascii="Times New Roman" w:hAnsi="Times New Roman" w:cs="Times New Roman"/>
          <w:sz w:val="20"/>
          <w:szCs w:val="20"/>
          <w:lang w:val="uk-UA"/>
        </w:rPr>
        <w:t xml:space="preserve">підприємства (підприємці) здійснюють розрахунки готівкою між собою і з фізичними особами (громадянами України, іноземцями, особами без громадянства, які не здійснюють підприємницької діяльності) через касу як за рахунок готівкової виручки, так і за рахунок коштів, одержаних із банків. Зазначені розрахунки проводяться також шляхом переказу готівки для сплати відповідних платежів. </w:t>
      </w:r>
      <w:r w:rsidRPr="00DE572E">
        <w:rPr>
          <w:rFonts w:ascii="Times New Roman" w:hAnsi="Times New Roman" w:cs="Times New Roman"/>
          <w:b/>
          <w:sz w:val="20"/>
          <w:szCs w:val="20"/>
          <w:lang w:val="uk-UA"/>
        </w:rPr>
        <w:t xml:space="preserve">Підприємства (підприємці) здійснюють облік операцій з готівкою у відповідних книгах обліку. </w:t>
      </w:r>
      <w:r>
        <w:rPr>
          <w:rFonts w:ascii="Times New Roman" w:hAnsi="Times New Roman" w:cs="Times New Roman"/>
          <w:sz w:val="20"/>
          <w:szCs w:val="20"/>
          <w:lang w:val="uk-UA"/>
        </w:rPr>
        <w:t xml:space="preserve">При цьому книгою обліку може бути </w:t>
      </w:r>
      <w:r w:rsidRPr="001947DB">
        <w:rPr>
          <w:rFonts w:ascii="Times New Roman" w:hAnsi="Times New Roman" w:cs="Times New Roman"/>
          <w:sz w:val="20"/>
          <w:szCs w:val="20"/>
          <w:lang w:val="uk-UA"/>
        </w:rPr>
        <w:t>касова книга,  к</w:t>
      </w:r>
      <w:r>
        <w:rPr>
          <w:rFonts w:ascii="Times New Roman" w:hAnsi="Times New Roman" w:cs="Times New Roman"/>
          <w:sz w:val="20"/>
          <w:szCs w:val="20"/>
          <w:lang w:val="uk-UA"/>
        </w:rPr>
        <w:t xml:space="preserve">нига обліку доходів і  витрат, </w:t>
      </w:r>
      <w:r w:rsidRPr="001947DB">
        <w:rPr>
          <w:rFonts w:ascii="Times New Roman" w:hAnsi="Times New Roman" w:cs="Times New Roman"/>
          <w:sz w:val="20"/>
          <w:szCs w:val="20"/>
          <w:lang w:val="uk-UA"/>
        </w:rPr>
        <w:t>книга обліку виданих та прийнятих ст</w:t>
      </w:r>
      <w:r>
        <w:rPr>
          <w:rFonts w:ascii="Times New Roman" w:hAnsi="Times New Roman" w:cs="Times New Roman"/>
          <w:sz w:val="20"/>
          <w:szCs w:val="20"/>
          <w:lang w:val="uk-UA"/>
        </w:rPr>
        <w:t xml:space="preserve">аршим касиром грошей або книга </w:t>
      </w:r>
      <w:r w:rsidRPr="001947DB">
        <w:rPr>
          <w:rFonts w:ascii="Times New Roman" w:hAnsi="Times New Roman" w:cs="Times New Roman"/>
          <w:sz w:val="20"/>
          <w:szCs w:val="20"/>
          <w:lang w:val="uk-UA"/>
        </w:rPr>
        <w:t>обліку  розрахункових операцій</w:t>
      </w:r>
      <w:r>
        <w:rPr>
          <w:rFonts w:ascii="Times New Roman" w:hAnsi="Times New Roman" w:cs="Times New Roman"/>
          <w:sz w:val="20"/>
          <w:szCs w:val="20"/>
          <w:lang w:val="uk-UA"/>
        </w:rPr>
        <w:t>.</w:t>
      </w:r>
    </w:p>
    <w:p w:rsidR="00A41F2B" w:rsidRDefault="00A41F2B" w:rsidP="00A41F2B">
      <w:pPr>
        <w:spacing w:after="0" w:line="360" w:lineRule="auto"/>
        <w:ind w:firstLine="284"/>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Відповідно до </w:t>
      </w:r>
      <w:r w:rsidRPr="00A41F2B">
        <w:rPr>
          <w:rFonts w:ascii="Times New Roman" w:hAnsi="Times New Roman" w:cs="Times New Roman"/>
          <w:sz w:val="20"/>
          <w:szCs w:val="20"/>
          <w:u w:val="single"/>
          <w:lang w:val="uk-UA"/>
        </w:rPr>
        <w:t>п.</w:t>
      </w:r>
      <w:r w:rsidRPr="00A41F2B">
        <w:rPr>
          <w:rFonts w:ascii="Times New Roman" w:hAnsi="Times New Roman" w:cs="Times New Roman"/>
          <w:sz w:val="20"/>
          <w:szCs w:val="20"/>
          <w:u w:val="single"/>
          <w:lang w:val="uk-UA"/>
        </w:rPr>
        <w:t xml:space="preserve">2.6. </w:t>
      </w:r>
      <w:r w:rsidRPr="00A41F2B">
        <w:rPr>
          <w:rFonts w:ascii="Times New Roman" w:hAnsi="Times New Roman" w:cs="Times New Roman"/>
          <w:sz w:val="20"/>
          <w:szCs w:val="20"/>
          <w:u w:val="single"/>
          <w:lang w:val="uk-UA"/>
        </w:rPr>
        <w:t>Положення</w:t>
      </w:r>
      <w:r>
        <w:rPr>
          <w:rFonts w:ascii="Times New Roman" w:hAnsi="Times New Roman" w:cs="Times New Roman"/>
          <w:sz w:val="20"/>
          <w:szCs w:val="20"/>
          <w:lang w:val="uk-UA"/>
        </w:rPr>
        <w:t xml:space="preserve"> </w:t>
      </w:r>
      <w:r w:rsidRPr="00DE572E">
        <w:rPr>
          <w:rFonts w:ascii="Times New Roman" w:hAnsi="Times New Roman" w:cs="Times New Roman"/>
          <w:b/>
          <w:sz w:val="20"/>
          <w:szCs w:val="20"/>
          <w:lang w:val="uk-UA"/>
        </w:rPr>
        <w:t>у</w:t>
      </w:r>
      <w:r w:rsidRPr="00DE572E">
        <w:rPr>
          <w:rFonts w:ascii="Times New Roman" w:hAnsi="Times New Roman" w:cs="Times New Roman"/>
          <w:b/>
          <w:sz w:val="20"/>
          <w:szCs w:val="20"/>
          <w:lang w:val="uk-UA"/>
        </w:rPr>
        <w:t>ся готівка,  що надходить</w:t>
      </w:r>
      <w:r w:rsidRPr="00DE572E">
        <w:rPr>
          <w:rFonts w:ascii="Times New Roman" w:hAnsi="Times New Roman" w:cs="Times New Roman"/>
          <w:b/>
          <w:sz w:val="20"/>
          <w:szCs w:val="20"/>
          <w:lang w:val="uk-UA"/>
        </w:rPr>
        <w:t xml:space="preserve"> до кас, має своєчасно (у день </w:t>
      </w:r>
      <w:r w:rsidRPr="00DE572E">
        <w:rPr>
          <w:rFonts w:ascii="Times New Roman" w:hAnsi="Times New Roman" w:cs="Times New Roman"/>
          <w:b/>
          <w:sz w:val="20"/>
          <w:szCs w:val="20"/>
          <w:lang w:val="uk-UA"/>
        </w:rPr>
        <w:t>одержання готівкових коштів) та в</w:t>
      </w:r>
      <w:r w:rsidRPr="00DE572E">
        <w:rPr>
          <w:rFonts w:ascii="Times New Roman" w:hAnsi="Times New Roman" w:cs="Times New Roman"/>
          <w:b/>
          <w:sz w:val="20"/>
          <w:szCs w:val="20"/>
          <w:lang w:val="uk-UA"/>
        </w:rPr>
        <w:t xml:space="preserve"> повній сумі оприбутковуватися</w:t>
      </w:r>
      <w:r>
        <w:rPr>
          <w:rFonts w:ascii="Times New Roman" w:hAnsi="Times New Roman" w:cs="Times New Roman"/>
          <w:b/>
          <w:i/>
          <w:sz w:val="20"/>
          <w:szCs w:val="20"/>
          <w:lang w:val="uk-UA"/>
        </w:rPr>
        <w:t xml:space="preserve">. </w:t>
      </w:r>
      <w:r w:rsidRPr="00A41F2B">
        <w:rPr>
          <w:rFonts w:ascii="Times New Roman" w:hAnsi="Times New Roman" w:cs="Times New Roman"/>
          <w:sz w:val="20"/>
          <w:szCs w:val="20"/>
          <w:lang w:val="uk-UA"/>
        </w:rPr>
        <w:t>Оприбуткуванням готівки в касах  підприємств,  які  проводять готівкові розрахунки з оформленням їх касовими ордерами і веденням касової книги відп</w:t>
      </w:r>
      <w:r>
        <w:rPr>
          <w:rFonts w:ascii="Times New Roman" w:hAnsi="Times New Roman" w:cs="Times New Roman"/>
          <w:sz w:val="20"/>
          <w:szCs w:val="20"/>
          <w:lang w:val="uk-UA"/>
        </w:rPr>
        <w:t xml:space="preserve">овідно до  вимог </w:t>
      </w:r>
      <w:r w:rsidRPr="00A41F2B">
        <w:rPr>
          <w:rFonts w:ascii="Times New Roman" w:hAnsi="Times New Roman" w:cs="Times New Roman"/>
          <w:sz w:val="20"/>
          <w:szCs w:val="20"/>
          <w:lang w:val="uk-UA"/>
        </w:rPr>
        <w:t>Положення,  є здійснення  обліку готівки в повній сумі її фактичних надходжень у касовій книзі на підставі прибуткових касових ордерів.</w:t>
      </w:r>
      <w:r>
        <w:rPr>
          <w:rFonts w:ascii="Times New Roman" w:hAnsi="Times New Roman" w:cs="Times New Roman"/>
          <w:b/>
          <w:i/>
          <w:sz w:val="20"/>
          <w:szCs w:val="20"/>
          <w:lang w:val="uk-UA"/>
        </w:rPr>
        <w:t xml:space="preserve"> </w:t>
      </w:r>
      <w:r w:rsidRPr="00A41F2B">
        <w:rPr>
          <w:rFonts w:ascii="Times New Roman" w:hAnsi="Times New Roman" w:cs="Times New Roman"/>
          <w:sz w:val="20"/>
          <w:szCs w:val="20"/>
          <w:lang w:val="uk-UA"/>
        </w:rPr>
        <w:t>У разі проведення готівкових розрахунків із застосуванням РРО або використанням РК оприбуткування</w:t>
      </w:r>
      <w:r>
        <w:rPr>
          <w:rFonts w:ascii="Times New Roman" w:hAnsi="Times New Roman" w:cs="Times New Roman"/>
          <w:sz w:val="20"/>
          <w:szCs w:val="20"/>
          <w:lang w:val="uk-UA"/>
        </w:rPr>
        <w:t xml:space="preserve">м готівки є  здійснення  обліку </w:t>
      </w:r>
      <w:r w:rsidRPr="00A41F2B">
        <w:rPr>
          <w:rFonts w:ascii="Times New Roman" w:hAnsi="Times New Roman" w:cs="Times New Roman"/>
          <w:sz w:val="20"/>
          <w:szCs w:val="20"/>
          <w:lang w:val="uk-UA"/>
        </w:rPr>
        <w:t xml:space="preserve">зазначених готівкових коштів у повній сумі їх фактичних надходжень у книзі  обліку  розрахункових  операцій  на  підставі  фіскальних звітних </w:t>
      </w:r>
      <w:proofErr w:type="spellStart"/>
      <w:r w:rsidRPr="00A41F2B">
        <w:rPr>
          <w:rFonts w:ascii="Times New Roman" w:hAnsi="Times New Roman" w:cs="Times New Roman"/>
          <w:sz w:val="20"/>
          <w:szCs w:val="20"/>
          <w:lang w:val="uk-UA"/>
        </w:rPr>
        <w:t>чеків</w:t>
      </w:r>
      <w:proofErr w:type="spellEnd"/>
      <w:r w:rsidRPr="00A41F2B">
        <w:rPr>
          <w:rFonts w:ascii="Times New Roman" w:hAnsi="Times New Roman" w:cs="Times New Roman"/>
          <w:sz w:val="20"/>
          <w:szCs w:val="20"/>
          <w:lang w:val="uk-UA"/>
        </w:rPr>
        <w:t xml:space="preserve"> РРО (даних РК).</w:t>
      </w:r>
    </w:p>
    <w:p w:rsidR="00A41F2B" w:rsidRDefault="00550FD3" w:rsidP="00A41F2B">
      <w:pPr>
        <w:spacing w:after="0" w:line="360" w:lineRule="auto"/>
        <w:ind w:firstLine="284"/>
        <w:jc w:val="both"/>
        <w:rPr>
          <w:rFonts w:ascii="Times New Roman" w:hAnsi="Times New Roman" w:cs="Times New Roman"/>
          <w:b/>
          <w:sz w:val="20"/>
          <w:szCs w:val="20"/>
          <w:lang w:val="uk-UA"/>
        </w:rPr>
      </w:pPr>
      <w:r>
        <w:rPr>
          <w:rFonts w:ascii="Times New Roman" w:hAnsi="Times New Roman" w:cs="Times New Roman"/>
          <w:sz w:val="20"/>
          <w:szCs w:val="20"/>
          <w:lang w:val="uk-UA"/>
        </w:rPr>
        <w:lastRenderedPageBreak/>
        <w:t xml:space="preserve">Слід зазначити, що Положення </w:t>
      </w:r>
      <w:r w:rsidRPr="00550FD3">
        <w:rPr>
          <w:rFonts w:ascii="Times New Roman" w:hAnsi="Times New Roman" w:cs="Times New Roman"/>
          <w:sz w:val="20"/>
          <w:szCs w:val="20"/>
          <w:lang w:val="uk-UA"/>
        </w:rPr>
        <w:t>не висуває вимог щодо оформлення касових операцій прибутковими т</w:t>
      </w:r>
      <w:r>
        <w:rPr>
          <w:rFonts w:ascii="Times New Roman" w:hAnsi="Times New Roman" w:cs="Times New Roman"/>
          <w:sz w:val="20"/>
          <w:szCs w:val="20"/>
          <w:lang w:val="uk-UA"/>
        </w:rPr>
        <w:t xml:space="preserve">а видатковими касовими ордерами для ФОП. Крім того, відповідно до </w:t>
      </w:r>
      <w:proofErr w:type="spellStart"/>
      <w:r w:rsidRPr="00DE572E">
        <w:rPr>
          <w:rFonts w:ascii="Times New Roman" w:hAnsi="Times New Roman" w:cs="Times New Roman"/>
          <w:sz w:val="20"/>
          <w:szCs w:val="20"/>
          <w:u w:val="single"/>
          <w:lang w:val="uk-UA"/>
        </w:rPr>
        <w:t>абз</w:t>
      </w:r>
      <w:proofErr w:type="spellEnd"/>
      <w:r w:rsidRPr="00DE572E">
        <w:rPr>
          <w:rFonts w:ascii="Times New Roman" w:hAnsi="Times New Roman" w:cs="Times New Roman"/>
          <w:sz w:val="20"/>
          <w:szCs w:val="20"/>
          <w:u w:val="single"/>
          <w:lang w:val="uk-UA"/>
        </w:rPr>
        <w:t>. 4, п. 4.2 глави 4 Положення</w:t>
      </w:r>
      <w:r w:rsidRPr="00550FD3">
        <w:rPr>
          <w:rFonts w:ascii="Times New Roman" w:hAnsi="Times New Roman" w:cs="Times New Roman"/>
          <w:sz w:val="20"/>
          <w:szCs w:val="20"/>
          <w:lang w:val="uk-UA"/>
        </w:rPr>
        <w:t xml:space="preserve"> </w:t>
      </w:r>
      <w:r w:rsidRPr="00550FD3">
        <w:rPr>
          <w:rFonts w:ascii="Times New Roman" w:hAnsi="Times New Roman" w:cs="Times New Roman"/>
          <w:b/>
          <w:sz w:val="20"/>
          <w:szCs w:val="20"/>
          <w:lang w:val="uk-UA"/>
        </w:rPr>
        <w:t>підприємці Касової книги не ведуть</w:t>
      </w:r>
      <w:r w:rsidRPr="00550FD3">
        <w:rPr>
          <w:rFonts w:ascii="Times New Roman" w:hAnsi="Times New Roman" w:cs="Times New Roman"/>
          <w:sz w:val="20"/>
          <w:szCs w:val="20"/>
          <w:lang w:val="uk-UA"/>
        </w:rPr>
        <w:t>.</w:t>
      </w:r>
      <w:r>
        <w:rPr>
          <w:rFonts w:ascii="Times New Roman" w:hAnsi="Times New Roman" w:cs="Times New Roman"/>
          <w:sz w:val="20"/>
          <w:szCs w:val="20"/>
          <w:lang w:val="uk-UA"/>
        </w:rPr>
        <w:t xml:space="preserve"> </w:t>
      </w:r>
      <w:r w:rsidRPr="00550FD3">
        <w:rPr>
          <w:rFonts w:ascii="Times New Roman" w:hAnsi="Times New Roman" w:cs="Times New Roman"/>
          <w:sz w:val="20"/>
          <w:szCs w:val="20"/>
          <w:lang w:val="uk-UA"/>
        </w:rPr>
        <w:t>Вони оприбутковують готівку залежно від виду і специфіки своєї діяльності.</w:t>
      </w:r>
      <w:r>
        <w:rPr>
          <w:rFonts w:ascii="Times New Roman" w:hAnsi="Times New Roman" w:cs="Times New Roman"/>
          <w:sz w:val="20"/>
          <w:szCs w:val="20"/>
          <w:lang w:val="uk-UA"/>
        </w:rPr>
        <w:t xml:space="preserve"> </w:t>
      </w:r>
      <w:r w:rsidRPr="00550FD3">
        <w:rPr>
          <w:rFonts w:ascii="Times New Roman" w:hAnsi="Times New Roman" w:cs="Times New Roman"/>
          <w:sz w:val="20"/>
          <w:szCs w:val="20"/>
          <w:lang w:val="uk-UA"/>
        </w:rPr>
        <w:t xml:space="preserve">Для тих ФОП, які виконують розрахунки з покупцями із застосуванням реєстраторів розрахункових операцій (РРО) або розрахункових книжок (РК), оприбуткуванням готівки буде здійснення обліку готівкових коштів в повній сумі їх фактичних надходжень у </w:t>
      </w:r>
      <w:r w:rsidRPr="00550FD3">
        <w:rPr>
          <w:rFonts w:ascii="Times New Roman" w:hAnsi="Times New Roman" w:cs="Times New Roman"/>
          <w:b/>
          <w:sz w:val="20"/>
          <w:szCs w:val="20"/>
          <w:lang w:val="uk-UA"/>
        </w:rPr>
        <w:t xml:space="preserve">Книзі обліку розрахункових операцій (КОРО) </w:t>
      </w:r>
      <w:r w:rsidRPr="00550FD3">
        <w:rPr>
          <w:rFonts w:ascii="Times New Roman" w:hAnsi="Times New Roman" w:cs="Times New Roman"/>
          <w:sz w:val="20"/>
          <w:szCs w:val="20"/>
          <w:lang w:val="uk-UA"/>
        </w:rPr>
        <w:t xml:space="preserve">на підставі фіскальних звітних </w:t>
      </w:r>
      <w:proofErr w:type="spellStart"/>
      <w:r w:rsidRPr="00550FD3">
        <w:rPr>
          <w:rFonts w:ascii="Times New Roman" w:hAnsi="Times New Roman" w:cs="Times New Roman"/>
          <w:sz w:val="20"/>
          <w:szCs w:val="20"/>
          <w:lang w:val="uk-UA"/>
        </w:rPr>
        <w:t>чеків</w:t>
      </w:r>
      <w:proofErr w:type="spellEnd"/>
      <w:r w:rsidRPr="00550FD3">
        <w:rPr>
          <w:rFonts w:ascii="Times New Roman" w:hAnsi="Times New Roman" w:cs="Times New Roman"/>
          <w:sz w:val="20"/>
          <w:szCs w:val="20"/>
          <w:lang w:val="uk-UA"/>
        </w:rPr>
        <w:t xml:space="preserve"> РРО (даних РК). У свою чергу, дані КОРО мають бути перенесені до </w:t>
      </w:r>
      <w:r w:rsidRPr="00550FD3">
        <w:rPr>
          <w:rFonts w:ascii="Times New Roman" w:hAnsi="Times New Roman" w:cs="Times New Roman"/>
          <w:b/>
          <w:sz w:val="20"/>
          <w:szCs w:val="20"/>
          <w:lang w:val="uk-UA"/>
        </w:rPr>
        <w:t>Книги обліку доходів і витрат (Книги ОДВ).</w:t>
      </w:r>
    </w:p>
    <w:p w:rsidR="002C440A" w:rsidRDefault="002C440A" w:rsidP="00A41F2B">
      <w:pPr>
        <w:spacing w:after="0" w:line="360" w:lineRule="auto"/>
        <w:ind w:firstLine="284"/>
        <w:jc w:val="both"/>
        <w:rPr>
          <w:rFonts w:ascii="Times New Roman" w:hAnsi="Times New Roman" w:cs="Times New Roman"/>
          <w:sz w:val="20"/>
          <w:szCs w:val="20"/>
          <w:lang w:val="uk-UA"/>
        </w:rPr>
      </w:pPr>
      <w:r>
        <w:rPr>
          <w:rFonts w:ascii="Times New Roman" w:hAnsi="Times New Roman" w:cs="Times New Roman"/>
          <w:sz w:val="20"/>
          <w:szCs w:val="20"/>
        </w:rPr>
        <w:t xml:space="preserve">А </w:t>
      </w:r>
      <w:r w:rsidRPr="002C440A">
        <w:rPr>
          <w:rFonts w:ascii="Times New Roman" w:hAnsi="Times New Roman" w:cs="Times New Roman"/>
          <w:sz w:val="20"/>
          <w:szCs w:val="20"/>
          <w:lang w:val="uk-UA"/>
        </w:rPr>
        <w:t xml:space="preserve">відповідно до </w:t>
      </w:r>
      <w:r w:rsidRPr="002C440A">
        <w:rPr>
          <w:rFonts w:ascii="Times New Roman" w:hAnsi="Times New Roman" w:cs="Times New Roman"/>
          <w:sz w:val="20"/>
          <w:szCs w:val="20"/>
          <w:u w:val="single"/>
          <w:lang w:val="uk-UA"/>
        </w:rPr>
        <w:t>підпункту 296.1.1 пункту 296.1 статті 296 глави 1 розділу XIV Податкового кодексу України</w:t>
      </w:r>
      <w:r w:rsidRPr="002C440A">
        <w:rPr>
          <w:rFonts w:ascii="Times New Roman" w:hAnsi="Times New Roman" w:cs="Times New Roman"/>
          <w:sz w:val="20"/>
          <w:szCs w:val="20"/>
          <w:lang w:val="uk-UA"/>
        </w:rPr>
        <w:t xml:space="preserve"> фізичні особи - підприємці, які обрали спрощену систему оподаткування та є платниками єдиного податку першої і другої груп, а також платники єдиного податку третьої групи, які не є платниками податку на додану вартість (далі - платник податку), </w:t>
      </w:r>
      <w:r>
        <w:rPr>
          <w:rFonts w:ascii="Times New Roman" w:hAnsi="Times New Roman" w:cs="Times New Roman"/>
          <w:b/>
          <w:sz w:val="20"/>
          <w:szCs w:val="20"/>
          <w:lang w:val="uk-UA"/>
        </w:rPr>
        <w:t>ведуть книгу обліку доходів</w:t>
      </w:r>
      <w:r w:rsidRPr="002C440A">
        <w:rPr>
          <w:rFonts w:ascii="Times New Roman" w:hAnsi="Times New Roman" w:cs="Times New Roman"/>
          <w:sz w:val="20"/>
          <w:szCs w:val="20"/>
          <w:lang w:val="uk-UA"/>
        </w:rPr>
        <w:t>, у якій щоденно за підсумками робочого дня відображають отримані доходи.</w:t>
      </w:r>
    </w:p>
    <w:p w:rsidR="002C440A" w:rsidRDefault="002C440A" w:rsidP="00A41F2B">
      <w:pPr>
        <w:spacing w:after="0" w:line="360" w:lineRule="auto"/>
        <w:ind w:firstLine="284"/>
        <w:jc w:val="both"/>
        <w:rPr>
          <w:rFonts w:ascii="Times New Roman" w:hAnsi="Times New Roman" w:cs="Times New Roman"/>
          <w:sz w:val="20"/>
          <w:szCs w:val="20"/>
          <w:lang w:val="uk-UA"/>
        </w:rPr>
      </w:pPr>
      <w:r w:rsidRPr="002C440A">
        <w:rPr>
          <w:rFonts w:ascii="Times New Roman" w:hAnsi="Times New Roman" w:cs="Times New Roman"/>
          <w:sz w:val="20"/>
          <w:szCs w:val="20"/>
          <w:lang w:val="uk-UA"/>
        </w:rPr>
        <w:t xml:space="preserve">Відповідно до </w:t>
      </w:r>
      <w:r w:rsidRPr="002C440A">
        <w:rPr>
          <w:rFonts w:ascii="Times New Roman" w:hAnsi="Times New Roman" w:cs="Times New Roman"/>
          <w:sz w:val="20"/>
          <w:szCs w:val="20"/>
          <w:u w:val="single"/>
          <w:lang w:val="uk-UA"/>
        </w:rPr>
        <w:t xml:space="preserve">п. 2 Наказу </w:t>
      </w:r>
      <w:r w:rsidRPr="00AE2A25">
        <w:rPr>
          <w:rFonts w:ascii="Times New Roman" w:hAnsi="Times New Roman" w:cs="Times New Roman"/>
          <w:sz w:val="20"/>
          <w:szCs w:val="20"/>
          <w:u w:val="single"/>
          <w:lang w:val="uk-UA"/>
        </w:rPr>
        <w:t>Міністерства фінансів України від 19.06.2015 № 579 «Про затвердження форм книги обліку доходів і книги обліку доходів і витрат та порядків їх ведення»</w:t>
      </w:r>
      <w:r w:rsidRPr="00AE2A25">
        <w:rPr>
          <w:rFonts w:ascii="Times New Roman" w:hAnsi="Times New Roman" w:cs="Times New Roman"/>
          <w:sz w:val="20"/>
          <w:szCs w:val="20"/>
          <w:lang w:val="uk-UA"/>
        </w:rPr>
        <w:t xml:space="preserve"> (далі – Наказ) </w:t>
      </w:r>
      <w:r w:rsidRPr="002C440A">
        <w:rPr>
          <w:rFonts w:ascii="Times New Roman" w:hAnsi="Times New Roman" w:cs="Times New Roman"/>
          <w:sz w:val="20"/>
          <w:szCs w:val="20"/>
          <w:lang w:val="uk-UA"/>
        </w:rPr>
        <w:t xml:space="preserve"> книга ведеться за вибором платника податку в паперовому або в електронному вигляді.</w:t>
      </w:r>
    </w:p>
    <w:p w:rsidR="002C440A" w:rsidRPr="002C440A" w:rsidRDefault="002C440A" w:rsidP="002C440A">
      <w:pPr>
        <w:spacing w:after="0" w:line="360" w:lineRule="auto"/>
        <w:ind w:firstLine="284"/>
        <w:jc w:val="both"/>
        <w:rPr>
          <w:rFonts w:ascii="Times New Roman" w:hAnsi="Times New Roman" w:cs="Times New Roman"/>
          <w:sz w:val="20"/>
          <w:szCs w:val="20"/>
          <w:lang w:val="uk-UA"/>
        </w:rPr>
      </w:pPr>
      <w:r w:rsidRPr="002C440A">
        <w:rPr>
          <w:rFonts w:ascii="Times New Roman" w:hAnsi="Times New Roman" w:cs="Times New Roman"/>
          <w:sz w:val="20"/>
          <w:szCs w:val="20"/>
          <w:lang w:val="uk-UA"/>
        </w:rPr>
        <w:t xml:space="preserve">У разі обрання платником податку ведення Книги </w:t>
      </w:r>
      <w:r w:rsidRPr="002C440A">
        <w:rPr>
          <w:rFonts w:ascii="Times New Roman" w:hAnsi="Times New Roman" w:cs="Times New Roman"/>
          <w:b/>
          <w:sz w:val="20"/>
          <w:szCs w:val="20"/>
          <w:lang w:val="uk-UA"/>
        </w:rPr>
        <w:t>в паперовому</w:t>
      </w:r>
      <w:r>
        <w:rPr>
          <w:rFonts w:ascii="Times New Roman" w:hAnsi="Times New Roman" w:cs="Times New Roman"/>
          <w:sz w:val="20"/>
          <w:szCs w:val="20"/>
          <w:lang w:val="uk-UA"/>
        </w:rPr>
        <w:t xml:space="preserve"> вигляді:</w:t>
      </w:r>
    </w:p>
    <w:p w:rsidR="002C440A" w:rsidRPr="002C440A" w:rsidRDefault="002C440A" w:rsidP="002C440A">
      <w:pPr>
        <w:spacing w:after="0" w:line="360" w:lineRule="auto"/>
        <w:ind w:firstLine="284"/>
        <w:jc w:val="both"/>
        <w:rPr>
          <w:rFonts w:ascii="Times New Roman" w:hAnsi="Times New Roman" w:cs="Times New Roman"/>
          <w:sz w:val="20"/>
          <w:szCs w:val="20"/>
          <w:lang w:val="uk-UA"/>
        </w:rPr>
      </w:pPr>
      <w:r w:rsidRPr="002C440A">
        <w:rPr>
          <w:rFonts w:ascii="Times New Roman" w:hAnsi="Times New Roman" w:cs="Times New Roman"/>
          <w:sz w:val="20"/>
          <w:szCs w:val="20"/>
          <w:lang w:val="uk-UA"/>
        </w:rPr>
        <w:t>1) платник податку зобов’язаний подати до контролюючого органу за основним місцем обліку примірник Книги, на титульному аркуші якої зазначаються: прізвище, ім’я та по батькові, реєстраційний номер облікової картки платника податків або серія та номер паспорта для фізичних осіб, які мають відмітку в паспорті про право здійснювати будь-які платежі за серією та номером паспорта, податкова адреса;</w:t>
      </w:r>
    </w:p>
    <w:p w:rsidR="002C440A" w:rsidRPr="002C440A" w:rsidRDefault="002C440A" w:rsidP="002C440A">
      <w:pPr>
        <w:spacing w:after="0" w:line="360" w:lineRule="auto"/>
        <w:ind w:firstLine="284"/>
        <w:jc w:val="both"/>
        <w:rPr>
          <w:rFonts w:ascii="Times New Roman" w:hAnsi="Times New Roman" w:cs="Times New Roman"/>
          <w:sz w:val="20"/>
          <w:szCs w:val="20"/>
          <w:lang w:val="uk-UA"/>
        </w:rPr>
      </w:pPr>
      <w:r w:rsidRPr="002C440A">
        <w:rPr>
          <w:rFonts w:ascii="Times New Roman" w:hAnsi="Times New Roman" w:cs="Times New Roman"/>
          <w:sz w:val="20"/>
          <w:szCs w:val="20"/>
          <w:lang w:val="uk-UA"/>
        </w:rPr>
        <w:t>2) книга прошнурована, пронумерована безоплатно реєструється в контролюючому органі. Книга засвідчується підписом керівника або заступника керівника контролюючого органу та скріплюється печаткою;</w:t>
      </w:r>
    </w:p>
    <w:p w:rsidR="002C440A" w:rsidRPr="002C440A" w:rsidRDefault="002C440A" w:rsidP="002C440A">
      <w:pPr>
        <w:spacing w:after="0" w:line="360" w:lineRule="auto"/>
        <w:ind w:firstLine="284"/>
        <w:jc w:val="both"/>
        <w:rPr>
          <w:rFonts w:ascii="Times New Roman" w:hAnsi="Times New Roman" w:cs="Times New Roman"/>
          <w:sz w:val="20"/>
          <w:szCs w:val="20"/>
          <w:lang w:val="uk-UA"/>
        </w:rPr>
      </w:pPr>
      <w:r w:rsidRPr="002C440A">
        <w:rPr>
          <w:rFonts w:ascii="Times New Roman" w:hAnsi="Times New Roman" w:cs="Times New Roman"/>
          <w:sz w:val="20"/>
          <w:szCs w:val="20"/>
          <w:lang w:val="uk-UA"/>
        </w:rPr>
        <w:t xml:space="preserve">3) записи у Книзі виконуються </w:t>
      </w:r>
      <w:proofErr w:type="spellStart"/>
      <w:r w:rsidRPr="002C440A">
        <w:rPr>
          <w:rFonts w:ascii="Times New Roman" w:hAnsi="Times New Roman" w:cs="Times New Roman"/>
          <w:sz w:val="20"/>
          <w:szCs w:val="20"/>
          <w:lang w:val="uk-UA"/>
        </w:rPr>
        <w:t>розбірливо</w:t>
      </w:r>
      <w:proofErr w:type="spellEnd"/>
      <w:r w:rsidRPr="002C440A">
        <w:rPr>
          <w:rFonts w:ascii="Times New Roman" w:hAnsi="Times New Roman" w:cs="Times New Roman"/>
          <w:sz w:val="20"/>
          <w:szCs w:val="20"/>
          <w:lang w:val="uk-UA"/>
        </w:rPr>
        <w:t xml:space="preserve"> чорнилом темного кольору або кульковою ручкою. Внесення виправлень здійснюється шляхом нового запису (з відображенням від’ємного або позитивного значення), який засвідчується підписом платника податку;</w:t>
      </w:r>
    </w:p>
    <w:p w:rsidR="002C440A" w:rsidRPr="002C440A" w:rsidRDefault="002C440A" w:rsidP="002C440A">
      <w:pPr>
        <w:spacing w:after="0" w:line="360" w:lineRule="auto"/>
        <w:ind w:firstLine="284"/>
        <w:jc w:val="both"/>
        <w:rPr>
          <w:rFonts w:ascii="Times New Roman" w:hAnsi="Times New Roman" w:cs="Times New Roman"/>
          <w:sz w:val="20"/>
          <w:szCs w:val="20"/>
          <w:lang w:val="uk-UA"/>
        </w:rPr>
      </w:pPr>
      <w:r>
        <w:rPr>
          <w:rFonts w:ascii="Times New Roman" w:hAnsi="Times New Roman" w:cs="Times New Roman"/>
          <w:sz w:val="20"/>
          <w:szCs w:val="20"/>
          <w:lang w:val="uk-UA"/>
        </w:rPr>
        <w:t>4</w:t>
      </w:r>
      <w:r w:rsidRPr="002C440A">
        <w:rPr>
          <w:rFonts w:ascii="Times New Roman" w:hAnsi="Times New Roman" w:cs="Times New Roman"/>
          <w:sz w:val="20"/>
          <w:szCs w:val="20"/>
          <w:lang w:val="uk-UA"/>
        </w:rPr>
        <w:t>) у разі реєстрації нової Книги протягом податкового (звітного) періоду записи в ній продовжуються наростаючим підсумком, а попередня Книга залишається у платника податку.</w:t>
      </w:r>
    </w:p>
    <w:p w:rsidR="002C440A" w:rsidRPr="002C440A" w:rsidRDefault="002C440A" w:rsidP="002C440A">
      <w:pPr>
        <w:spacing w:after="0" w:line="360" w:lineRule="auto"/>
        <w:ind w:firstLine="284"/>
        <w:jc w:val="both"/>
        <w:rPr>
          <w:rFonts w:ascii="Times New Roman" w:hAnsi="Times New Roman" w:cs="Times New Roman"/>
          <w:sz w:val="20"/>
          <w:szCs w:val="20"/>
          <w:lang w:val="uk-UA"/>
        </w:rPr>
      </w:pPr>
      <w:r w:rsidRPr="002C440A">
        <w:rPr>
          <w:rFonts w:ascii="Times New Roman" w:hAnsi="Times New Roman" w:cs="Times New Roman"/>
          <w:sz w:val="20"/>
          <w:szCs w:val="20"/>
          <w:lang w:val="uk-UA"/>
        </w:rPr>
        <w:t xml:space="preserve">У разі обрання платником податку ведення Книги </w:t>
      </w:r>
      <w:r w:rsidRPr="002C440A">
        <w:rPr>
          <w:rFonts w:ascii="Times New Roman" w:hAnsi="Times New Roman" w:cs="Times New Roman"/>
          <w:b/>
          <w:sz w:val="20"/>
          <w:szCs w:val="20"/>
          <w:lang w:val="uk-UA"/>
        </w:rPr>
        <w:t>в електронній формі</w:t>
      </w:r>
      <w:r w:rsidRPr="002C440A">
        <w:rPr>
          <w:rFonts w:ascii="Times New Roman" w:hAnsi="Times New Roman" w:cs="Times New Roman"/>
          <w:sz w:val="20"/>
          <w:szCs w:val="20"/>
          <w:lang w:val="uk-UA"/>
        </w:rPr>
        <w:t>:</w:t>
      </w:r>
    </w:p>
    <w:p w:rsidR="002C440A" w:rsidRPr="002C440A" w:rsidRDefault="002C440A" w:rsidP="002C440A">
      <w:pPr>
        <w:spacing w:after="0" w:line="360" w:lineRule="auto"/>
        <w:ind w:firstLine="284"/>
        <w:jc w:val="both"/>
        <w:rPr>
          <w:rFonts w:ascii="Times New Roman" w:hAnsi="Times New Roman" w:cs="Times New Roman"/>
          <w:sz w:val="20"/>
          <w:szCs w:val="20"/>
          <w:lang w:val="uk-UA"/>
        </w:rPr>
      </w:pPr>
      <w:r w:rsidRPr="002C440A">
        <w:rPr>
          <w:rFonts w:ascii="Times New Roman" w:hAnsi="Times New Roman" w:cs="Times New Roman"/>
          <w:sz w:val="20"/>
          <w:szCs w:val="20"/>
          <w:lang w:val="uk-UA"/>
        </w:rPr>
        <w:t>1) платник податку зобов’язаний отримати в акредитованому центрі сертифікації ключів, включеному до системи подання податкових документів в електронному вигляді, посилені сертифікати відкритих ключів; укласти договір про визнання електронних документів з контролюючим органом за основним місцем обліку; сформувати та надіслати до такого контролюючого органу заяву про обрання способу ведення Книги в електронній формі засобами електронного зв’язку в електронній формі з дотриманням умови щодо реєстрації електронного підпису підзвітних осіб у порядку, визначеному законодавством, використовуючи такий електронний сервіс;</w:t>
      </w:r>
    </w:p>
    <w:p w:rsidR="002C440A" w:rsidRPr="002C440A" w:rsidRDefault="002C440A" w:rsidP="002C440A">
      <w:pPr>
        <w:spacing w:after="0" w:line="360" w:lineRule="auto"/>
        <w:ind w:firstLine="284"/>
        <w:jc w:val="both"/>
        <w:rPr>
          <w:rFonts w:ascii="Times New Roman" w:hAnsi="Times New Roman" w:cs="Times New Roman"/>
          <w:sz w:val="20"/>
          <w:szCs w:val="20"/>
          <w:lang w:val="uk-UA"/>
        </w:rPr>
      </w:pPr>
      <w:r w:rsidRPr="002C440A">
        <w:rPr>
          <w:rFonts w:ascii="Times New Roman" w:hAnsi="Times New Roman" w:cs="Times New Roman"/>
          <w:sz w:val="20"/>
          <w:szCs w:val="20"/>
          <w:lang w:val="uk-UA"/>
        </w:rPr>
        <w:t>2) контролюючий орган за основним місцем обліку реєструє заяву про обрання способу ведення Книги в електронній формі в реєстрі поданих заяв та протягом 3 робочих днів формує і надсилає платнику податку повідомлення про реєстрацію Книги із зазначенням реєстраційного номера Книги та дати її реєстрації;</w:t>
      </w:r>
    </w:p>
    <w:p w:rsidR="002C440A" w:rsidRPr="002C440A" w:rsidRDefault="002C440A" w:rsidP="002C440A">
      <w:pPr>
        <w:spacing w:after="0" w:line="360" w:lineRule="auto"/>
        <w:ind w:firstLine="284"/>
        <w:jc w:val="both"/>
        <w:rPr>
          <w:rFonts w:ascii="Times New Roman" w:hAnsi="Times New Roman" w:cs="Times New Roman"/>
          <w:sz w:val="20"/>
          <w:szCs w:val="20"/>
          <w:lang w:val="uk-UA"/>
        </w:rPr>
      </w:pPr>
      <w:r w:rsidRPr="002C440A">
        <w:rPr>
          <w:rFonts w:ascii="Times New Roman" w:hAnsi="Times New Roman" w:cs="Times New Roman"/>
          <w:sz w:val="20"/>
          <w:szCs w:val="20"/>
          <w:lang w:val="uk-UA"/>
        </w:rPr>
        <w:lastRenderedPageBreak/>
        <w:t>3) після отримання платником податку повідомлення про реєстрацію Книги така особа здійснює операції з її ведення згідно з цим Порядком. Внесення даних за підсумками робочого дня здійснюється щоденно, але не пізніше наступного календарного дня;</w:t>
      </w:r>
    </w:p>
    <w:p w:rsidR="002C440A" w:rsidRDefault="002C440A" w:rsidP="002C440A">
      <w:pPr>
        <w:spacing w:after="0" w:line="360" w:lineRule="auto"/>
        <w:ind w:firstLine="284"/>
        <w:jc w:val="both"/>
        <w:rPr>
          <w:rFonts w:ascii="Times New Roman" w:hAnsi="Times New Roman" w:cs="Times New Roman"/>
          <w:sz w:val="20"/>
          <w:szCs w:val="20"/>
          <w:lang w:val="uk-UA"/>
        </w:rPr>
      </w:pPr>
      <w:r w:rsidRPr="002C440A">
        <w:rPr>
          <w:rFonts w:ascii="Times New Roman" w:hAnsi="Times New Roman" w:cs="Times New Roman"/>
          <w:sz w:val="20"/>
          <w:szCs w:val="20"/>
          <w:lang w:val="uk-UA"/>
        </w:rPr>
        <w:t>4) у Книзі в електронному вигляді допускаються виправлення помилок або коригування шляхом доповнення рядка, в якому відображається від’ємне або позитивне значення.</w:t>
      </w:r>
    </w:p>
    <w:p w:rsidR="002C440A" w:rsidRPr="002C440A" w:rsidRDefault="002C440A" w:rsidP="002C440A">
      <w:pPr>
        <w:spacing w:after="0" w:line="360" w:lineRule="auto"/>
        <w:ind w:firstLine="284"/>
        <w:jc w:val="both"/>
        <w:rPr>
          <w:rFonts w:ascii="Times New Roman" w:hAnsi="Times New Roman" w:cs="Times New Roman"/>
          <w:sz w:val="20"/>
          <w:szCs w:val="20"/>
          <w:lang w:val="uk-UA"/>
        </w:rPr>
      </w:pPr>
      <w:r w:rsidRPr="002C440A">
        <w:rPr>
          <w:rFonts w:ascii="Times New Roman" w:hAnsi="Times New Roman" w:cs="Times New Roman"/>
          <w:sz w:val="20"/>
          <w:szCs w:val="20"/>
          <w:lang w:val="uk-UA"/>
        </w:rPr>
        <w:t>Згідно з п. 5 Наказу записи у Книзі виконуються за підсумками робочого дня, протягом якого отримано дохід, зокрема про кошти, які надійшли на поточний рахунок платника податку та/або які отримано готівкою, вартість безоплатно отриманих товарів (робіт, послуг).</w:t>
      </w:r>
    </w:p>
    <w:p w:rsidR="002C440A" w:rsidRPr="002C440A" w:rsidRDefault="002C440A" w:rsidP="002C440A">
      <w:pPr>
        <w:spacing w:after="0" w:line="360" w:lineRule="auto"/>
        <w:ind w:firstLine="284"/>
        <w:jc w:val="both"/>
        <w:rPr>
          <w:rFonts w:ascii="Times New Roman" w:hAnsi="Times New Roman" w:cs="Times New Roman"/>
          <w:sz w:val="20"/>
          <w:szCs w:val="20"/>
          <w:lang w:val="uk-UA"/>
        </w:rPr>
      </w:pPr>
      <w:r w:rsidRPr="002C440A">
        <w:rPr>
          <w:rFonts w:ascii="Times New Roman" w:hAnsi="Times New Roman" w:cs="Times New Roman"/>
          <w:sz w:val="20"/>
          <w:szCs w:val="20"/>
          <w:lang w:val="uk-UA"/>
        </w:rPr>
        <w:t>Відповідно до п. 7 Наказу Книга зберігається у платника податку протягом 3 років після закінчення звітного періоду, в якому здійснено останній запис.</w:t>
      </w:r>
    </w:p>
    <w:p w:rsidR="002C440A" w:rsidRPr="002C440A" w:rsidRDefault="002C440A" w:rsidP="002C440A">
      <w:pPr>
        <w:spacing w:after="0" w:line="360" w:lineRule="auto"/>
        <w:ind w:firstLine="284"/>
        <w:jc w:val="both"/>
        <w:rPr>
          <w:rFonts w:ascii="Times New Roman" w:hAnsi="Times New Roman" w:cs="Times New Roman"/>
          <w:sz w:val="20"/>
          <w:szCs w:val="20"/>
          <w:lang w:val="uk-UA"/>
        </w:rPr>
      </w:pPr>
      <w:r w:rsidRPr="002C440A">
        <w:rPr>
          <w:rFonts w:ascii="Times New Roman" w:hAnsi="Times New Roman" w:cs="Times New Roman"/>
          <w:sz w:val="20"/>
          <w:szCs w:val="20"/>
          <w:lang w:val="uk-UA"/>
        </w:rPr>
        <w:t>Згідно з п. 8 Наказу дані Книги заповнюються у гривнях з копійками та використовуються платником податку для заповнення податкової декларації платника єдиного податку.</w:t>
      </w:r>
    </w:p>
    <w:p w:rsidR="002C440A" w:rsidRDefault="002C440A" w:rsidP="002C440A">
      <w:pPr>
        <w:spacing w:after="0" w:line="360" w:lineRule="auto"/>
        <w:ind w:firstLine="284"/>
        <w:jc w:val="both"/>
        <w:rPr>
          <w:rFonts w:ascii="Times New Roman" w:hAnsi="Times New Roman" w:cs="Times New Roman"/>
          <w:b/>
          <w:sz w:val="20"/>
          <w:szCs w:val="20"/>
          <w:lang w:val="uk-UA"/>
        </w:rPr>
      </w:pPr>
      <w:r w:rsidRPr="002C440A">
        <w:rPr>
          <w:rFonts w:ascii="Times New Roman" w:hAnsi="Times New Roman" w:cs="Times New Roman"/>
          <w:b/>
          <w:sz w:val="20"/>
          <w:szCs w:val="20"/>
          <w:lang w:val="uk-UA"/>
        </w:rPr>
        <w:t xml:space="preserve">Отже, для ФОП, які виконують розрахунки з покупцями із застосуванням реєстраторів розрахункових операцій (РРО) або розрахункових книжок (РК), оприбуткуванням готівки буде здійснення обліку готівкових коштів в повній сумі їх фактичних надходжень у Книзі обліку розрахункових операцій (КОРО) на підставі фіскальних звітних </w:t>
      </w:r>
      <w:proofErr w:type="spellStart"/>
      <w:r w:rsidRPr="002C440A">
        <w:rPr>
          <w:rFonts w:ascii="Times New Roman" w:hAnsi="Times New Roman" w:cs="Times New Roman"/>
          <w:b/>
          <w:sz w:val="20"/>
          <w:szCs w:val="20"/>
          <w:lang w:val="uk-UA"/>
        </w:rPr>
        <w:t>чеків</w:t>
      </w:r>
      <w:proofErr w:type="spellEnd"/>
      <w:r w:rsidRPr="002C440A">
        <w:rPr>
          <w:rFonts w:ascii="Times New Roman" w:hAnsi="Times New Roman" w:cs="Times New Roman"/>
          <w:b/>
          <w:sz w:val="20"/>
          <w:szCs w:val="20"/>
          <w:lang w:val="uk-UA"/>
        </w:rPr>
        <w:t xml:space="preserve"> РРО (даних РК). У свою чергу, дані КОРО мають бути перенесені до Книги обліку доходів і витрат. Для ФОП, які обрали спрощену систему оподаткування та є платниками єдиного податку другої групи, і які мають право здійснювати готівкові розрахунки без застосування РРО і РК, оприбуткуванням готівкових грошових коштів, що надійшли, вважатиметься їх відображення в Книзі обліку доходів.</w:t>
      </w:r>
    </w:p>
    <w:p w:rsidR="002C440A" w:rsidRPr="006C7BEC" w:rsidRDefault="002C440A" w:rsidP="002C440A">
      <w:pPr>
        <w:spacing w:after="0" w:line="360" w:lineRule="auto"/>
        <w:ind w:firstLine="284"/>
        <w:jc w:val="both"/>
        <w:rPr>
          <w:rFonts w:ascii="Times New Roman" w:hAnsi="Times New Roman" w:cs="Times New Roman"/>
          <w:b/>
          <w:sz w:val="20"/>
          <w:szCs w:val="20"/>
          <w:u w:val="single"/>
          <w:lang w:val="uk-UA"/>
        </w:rPr>
      </w:pPr>
    </w:p>
    <w:p w:rsidR="002C440A" w:rsidRPr="006C7BEC" w:rsidRDefault="002C440A" w:rsidP="002C440A">
      <w:pPr>
        <w:spacing w:after="0" w:line="360" w:lineRule="auto"/>
        <w:ind w:firstLine="284"/>
        <w:jc w:val="both"/>
        <w:rPr>
          <w:rFonts w:ascii="Times New Roman" w:hAnsi="Times New Roman" w:cs="Times New Roman"/>
          <w:b/>
          <w:color w:val="1F3864" w:themeColor="accent5" w:themeShade="80"/>
          <w:sz w:val="20"/>
          <w:szCs w:val="20"/>
          <w:u w:val="single"/>
          <w:lang w:val="uk-UA"/>
        </w:rPr>
      </w:pPr>
      <w:r w:rsidRPr="006C7BEC">
        <w:rPr>
          <w:rFonts w:ascii="Times New Roman" w:hAnsi="Times New Roman" w:cs="Times New Roman"/>
          <w:b/>
          <w:color w:val="1F3864" w:themeColor="accent5" w:themeShade="80"/>
          <w:sz w:val="20"/>
          <w:szCs w:val="20"/>
          <w:u w:val="single"/>
          <w:lang w:val="uk-UA"/>
        </w:rPr>
        <w:t>3. Щодо внесення готівки до банку.</w:t>
      </w:r>
    </w:p>
    <w:p w:rsidR="002C440A" w:rsidRPr="002C440A" w:rsidRDefault="00F82228" w:rsidP="002C440A">
      <w:pPr>
        <w:spacing w:after="0" w:line="360" w:lineRule="auto"/>
        <w:ind w:firstLine="284"/>
        <w:jc w:val="both"/>
        <w:rPr>
          <w:rFonts w:ascii="Times New Roman" w:hAnsi="Times New Roman" w:cs="Times New Roman"/>
          <w:sz w:val="20"/>
          <w:szCs w:val="20"/>
          <w:lang w:val="uk-UA"/>
        </w:rPr>
      </w:pPr>
      <w:r>
        <w:rPr>
          <w:rFonts w:ascii="Times New Roman" w:hAnsi="Times New Roman" w:cs="Times New Roman"/>
          <w:sz w:val="20"/>
          <w:szCs w:val="20"/>
          <w:lang w:val="uk-UA"/>
        </w:rPr>
        <w:t>Відповідно до</w:t>
      </w:r>
      <w:r w:rsidR="002C440A" w:rsidRPr="002C440A">
        <w:rPr>
          <w:rFonts w:ascii="Times New Roman" w:hAnsi="Times New Roman" w:cs="Times New Roman"/>
          <w:sz w:val="20"/>
          <w:szCs w:val="20"/>
          <w:lang w:val="uk-UA"/>
        </w:rPr>
        <w:t xml:space="preserve"> </w:t>
      </w:r>
      <w:r>
        <w:rPr>
          <w:rFonts w:ascii="Times New Roman" w:hAnsi="Times New Roman" w:cs="Times New Roman"/>
          <w:sz w:val="20"/>
          <w:szCs w:val="20"/>
          <w:u w:val="single"/>
          <w:lang w:val="uk-UA"/>
        </w:rPr>
        <w:t>Узагальнюючої податкової консультації</w:t>
      </w:r>
      <w:r w:rsidR="002C440A" w:rsidRPr="00F82228">
        <w:rPr>
          <w:rFonts w:ascii="Times New Roman" w:hAnsi="Times New Roman" w:cs="Times New Roman"/>
          <w:sz w:val="20"/>
          <w:szCs w:val="20"/>
          <w:u w:val="single"/>
          <w:lang w:val="uk-UA"/>
        </w:rPr>
        <w:t xml:space="preserve"> щодо порядку визначення складу доходів суб’єктів господарювання - фізичних осіб – платників єдиного податку, затвердженої наказом ДПС України від 24.12.2012 № 1183</w:t>
      </w:r>
      <w:r w:rsidR="002C440A" w:rsidRPr="002C440A">
        <w:rPr>
          <w:rFonts w:ascii="Times New Roman" w:hAnsi="Times New Roman" w:cs="Times New Roman"/>
          <w:sz w:val="20"/>
          <w:szCs w:val="20"/>
          <w:lang w:val="uk-UA"/>
        </w:rPr>
        <w:t xml:space="preserve"> якщо фізична особа – підприємець вносить на свій поточний рахунок у банку, відкритий для здійснення підприємницької діяльності, готівку, яка на момент внесення уже була відображена у Книзі, то в платіжному дорученні зазначається призначення платежу – виручка за певний період. Таким чином, зазначена виручка повторно не включається до доходу платника єдиного податку. </w:t>
      </w:r>
    </w:p>
    <w:p w:rsidR="002C440A" w:rsidRPr="002C440A" w:rsidRDefault="002C440A" w:rsidP="002C440A">
      <w:pPr>
        <w:spacing w:after="0" w:line="360" w:lineRule="auto"/>
        <w:ind w:firstLine="284"/>
        <w:jc w:val="both"/>
        <w:rPr>
          <w:rFonts w:ascii="Times New Roman" w:hAnsi="Times New Roman" w:cs="Times New Roman"/>
          <w:sz w:val="20"/>
          <w:szCs w:val="20"/>
          <w:lang w:val="uk-UA"/>
        </w:rPr>
      </w:pPr>
      <w:r w:rsidRPr="002C440A">
        <w:rPr>
          <w:rFonts w:ascii="Times New Roman" w:hAnsi="Times New Roman" w:cs="Times New Roman"/>
          <w:sz w:val="20"/>
          <w:szCs w:val="20"/>
          <w:lang w:val="uk-UA"/>
        </w:rPr>
        <w:t xml:space="preserve"> Відповідно до </w:t>
      </w:r>
      <w:proofErr w:type="spellStart"/>
      <w:r w:rsidRPr="002C440A">
        <w:rPr>
          <w:rFonts w:ascii="Times New Roman" w:hAnsi="Times New Roman" w:cs="Times New Roman"/>
          <w:sz w:val="20"/>
          <w:szCs w:val="20"/>
          <w:lang w:val="uk-UA"/>
        </w:rPr>
        <w:t>абз</w:t>
      </w:r>
      <w:proofErr w:type="spellEnd"/>
      <w:r w:rsidRPr="002C440A">
        <w:rPr>
          <w:rFonts w:ascii="Times New Roman" w:hAnsi="Times New Roman" w:cs="Times New Roman"/>
          <w:sz w:val="20"/>
          <w:szCs w:val="20"/>
          <w:lang w:val="uk-UA"/>
        </w:rPr>
        <w:t>. 2 п. 3.7. Положення документом, що свідчить про здавання виручки до банку, є відповідна квитанція до прибуткового документа банку на внесення готівки, засвідчена підписами відповідальних осіб банку та відбитком печатки (штампа) банку. Документом, що свідчить про здавання виручки до банку через інкасаторів, є копія супровідної відомості до сумки з готівковою виручкою (готівкою), засвідчена підписом та відбитком печатки інкасатора-збирача.</w:t>
      </w:r>
    </w:p>
    <w:p w:rsidR="002C440A" w:rsidRPr="002C440A" w:rsidRDefault="002C440A" w:rsidP="002C440A">
      <w:pPr>
        <w:spacing w:after="0" w:line="360" w:lineRule="auto"/>
        <w:ind w:firstLine="284"/>
        <w:jc w:val="both"/>
        <w:rPr>
          <w:rFonts w:ascii="Times New Roman" w:hAnsi="Times New Roman" w:cs="Times New Roman"/>
          <w:sz w:val="20"/>
          <w:szCs w:val="20"/>
          <w:lang w:val="uk-UA"/>
        </w:rPr>
      </w:pPr>
      <w:r w:rsidRPr="002C440A">
        <w:rPr>
          <w:rFonts w:ascii="Times New Roman" w:hAnsi="Times New Roman" w:cs="Times New Roman"/>
          <w:sz w:val="20"/>
          <w:szCs w:val="20"/>
          <w:lang w:val="uk-UA"/>
        </w:rPr>
        <w:t>При цьому сума коштів, внесених на поточний рахунок за певний період, не повинна перевищувати суму доходу, відображену в Книзі за відповідний період.</w:t>
      </w:r>
    </w:p>
    <w:p w:rsidR="002C440A" w:rsidRPr="006C7BEC" w:rsidRDefault="002C440A" w:rsidP="002C440A">
      <w:pPr>
        <w:spacing w:after="0" w:line="360" w:lineRule="auto"/>
        <w:ind w:firstLine="284"/>
        <w:jc w:val="both"/>
        <w:rPr>
          <w:rFonts w:ascii="Times New Roman" w:hAnsi="Times New Roman" w:cs="Times New Roman"/>
          <w:b/>
          <w:sz w:val="20"/>
          <w:szCs w:val="20"/>
          <w:lang w:val="en-US"/>
        </w:rPr>
      </w:pPr>
      <w:r w:rsidRPr="006C7BEC">
        <w:rPr>
          <w:rFonts w:ascii="Times New Roman" w:hAnsi="Times New Roman" w:cs="Times New Roman"/>
          <w:b/>
          <w:sz w:val="20"/>
          <w:szCs w:val="20"/>
          <w:lang w:val="uk-UA"/>
        </w:rPr>
        <w:t>Отже, у разі внесення на рахунок у банку готівки, яка уже була відображена у Книзі обліку доходів, необхідно зазначити призначення платежу – виручка за певний період. Готівку необхідно здавати через касу банку, отримуючи квитанцію, засвідчену підписами відповідальних осіб банку та відбитком печатки (штампа) банку</w:t>
      </w:r>
      <w:r w:rsidRPr="006C7BEC">
        <w:rPr>
          <w:rFonts w:ascii="Times New Roman" w:hAnsi="Times New Roman" w:cs="Times New Roman"/>
          <w:b/>
          <w:sz w:val="20"/>
          <w:szCs w:val="20"/>
          <w:lang w:val="uk-UA"/>
        </w:rPr>
        <w:t>.</w:t>
      </w:r>
    </w:p>
    <w:sectPr w:rsidR="002C440A" w:rsidRPr="006C7B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B8"/>
    <w:rsid w:val="001147F1"/>
    <w:rsid w:val="001947DB"/>
    <w:rsid w:val="002670B8"/>
    <w:rsid w:val="002C440A"/>
    <w:rsid w:val="0040530C"/>
    <w:rsid w:val="0040584F"/>
    <w:rsid w:val="00550FD3"/>
    <w:rsid w:val="006340A7"/>
    <w:rsid w:val="006C7BEC"/>
    <w:rsid w:val="006E59B2"/>
    <w:rsid w:val="008C66B3"/>
    <w:rsid w:val="00A41F2B"/>
    <w:rsid w:val="00A96D73"/>
    <w:rsid w:val="00B66C75"/>
    <w:rsid w:val="00DE572E"/>
    <w:rsid w:val="00F82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018E2"/>
  <w15:chartTrackingRefBased/>
  <w15:docId w15:val="{89F2358E-9727-42AE-85FD-83EF6C83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82601">
      <w:bodyDiv w:val="1"/>
      <w:marLeft w:val="0"/>
      <w:marRight w:val="0"/>
      <w:marTop w:val="0"/>
      <w:marBottom w:val="0"/>
      <w:divBdr>
        <w:top w:val="none" w:sz="0" w:space="0" w:color="auto"/>
        <w:left w:val="none" w:sz="0" w:space="0" w:color="auto"/>
        <w:bottom w:val="none" w:sz="0" w:space="0" w:color="auto"/>
        <w:right w:val="none" w:sz="0" w:space="0" w:color="auto"/>
      </w:divBdr>
    </w:div>
    <w:div w:id="283775224">
      <w:bodyDiv w:val="1"/>
      <w:marLeft w:val="0"/>
      <w:marRight w:val="0"/>
      <w:marTop w:val="0"/>
      <w:marBottom w:val="0"/>
      <w:divBdr>
        <w:top w:val="none" w:sz="0" w:space="0" w:color="auto"/>
        <w:left w:val="none" w:sz="0" w:space="0" w:color="auto"/>
        <w:bottom w:val="none" w:sz="0" w:space="0" w:color="auto"/>
        <w:right w:val="none" w:sz="0" w:space="0" w:color="auto"/>
      </w:divBdr>
    </w:div>
    <w:div w:id="828446094">
      <w:bodyDiv w:val="1"/>
      <w:marLeft w:val="0"/>
      <w:marRight w:val="0"/>
      <w:marTop w:val="0"/>
      <w:marBottom w:val="0"/>
      <w:divBdr>
        <w:top w:val="none" w:sz="0" w:space="0" w:color="auto"/>
        <w:left w:val="none" w:sz="0" w:space="0" w:color="auto"/>
        <w:bottom w:val="none" w:sz="0" w:space="0" w:color="auto"/>
        <w:right w:val="none" w:sz="0" w:space="0" w:color="auto"/>
      </w:divBdr>
    </w:div>
    <w:div w:id="896553001">
      <w:bodyDiv w:val="1"/>
      <w:marLeft w:val="0"/>
      <w:marRight w:val="0"/>
      <w:marTop w:val="0"/>
      <w:marBottom w:val="0"/>
      <w:divBdr>
        <w:top w:val="none" w:sz="0" w:space="0" w:color="auto"/>
        <w:left w:val="none" w:sz="0" w:space="0" w:color="auto"/>
        <w:bottom w:val="none" w:sz="0" w:space="0" w:color="auto"/>
        <w:right w:val="none" w:sz="0" w:space="0" w:color="auto"/>
      </w:divBdr>
    </w:div>
    <w:div w:id="1079138119">
      <w:bodyDiv w:val="1"/>
      <w:marLeft w:val="0"/>
      <w:marRight w:val="0"/>
      <w:marTop w:val="0"/>
      <w:marBottom w:val="0"/>
      <w:divBdr>
        <w:top w:val="none" w:sz="0" w:space="0" w:color="auto"/>
        <w:left w:val="none" w:sz="0" w:space="0" w:color="auto"/>
        <w:bottom w:val="none" w:sz="0" w:space="0" w:color="auto"/>
        <w:right w:val="none" w:sz="0" w:space="0" w:color="auto"/>
      </w:divBdr>
    </w:div>
    <w:div w:id="1279288633">
      <w:bodyDiv w:val="1"/>
      <w:marLeft w:val="0"/>
      <w:marRight w:val="0"/>
      <w:marTop w:val="0"/>
      <w:marBottom w:val="0"/>
      <w:divBdr>
        <w:top w:val="none" w:sz="0" w:space="0" w:color="auto"/>
        <w:left w:val="none" w:sz="0" w:space="0" w:color="auto"/>
        <w:bottom w:val="none" w:sz="0" w:space="0" w:color="auto"/>
        <w:right w:val="none" w:sz="0" w:space="0" w:color="auto"/>
      </w:divBdr>
    </w:div>
    <w:div w:id="180854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2010</Words>
  <Characters>11459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8</cp:revision>
  <dcterms:created xsi:type="dcterms:W3CDTF">2017-10-06T12:42:00Z</dcterms:created>
  <dcterms:modified xsi:type="dcterms:W3CDTF">2017-10-09T15:03:00Z</dcterms:modified>
</cp:coreProperties>
</file>