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Содержание 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Введение.......................................................................................................................2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1. Понятие и структура права..........................................................................4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2. Национальные традиции: понятие, отличительные особенности...........9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Глава 3. Право и национальные традиции как социальные нормы......................13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Заключение.................................................................................................................18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Список использованной литературы.......................................................................20</w:t>
      </w: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Введение</w:t>
      </w:r>
    </w:p>
    <w:p>
      <w:pPr>
        <w:pStyle w:val="a1"/>
        <w:rPr>
          <w:rtl w:val="off"/>
        </w:rPr>
      </w:pPr>
      <w:r>
        <w:rPr>
          <w:rtl w:val="off"/>
        </w:rPr>
        <w:t>Данная работа посвящена исследованиям, лежащим в области юриспруденции, и рассматривающим как отдельно право и национальные традиции так и их совокупность. Актуальность данной темы неоспорима, ведь высокая правовая культура невозможно без знания основ Теории Государства и Права, а именно без знания понятия права, его структуры. Безусловно, изучение сущности и содержания права немаловажно, ведь основные свойства права зависят от экономического строя, политики, морали, культуры, кроме того в изучение права касается и таких аспектов как изучение неотъемленых прав человека, а значит оно будет интересно и нужно всем людям.</w:t>
      </w:r>
    </w:p>
    <w:p>
      <w:pPr>
        <w:pStyle w:val="a1"/>
        <w:rPr>
          <w:rtl w:val="off"/>
        </w:rPr>
      </w:pPr>
      <w:r>
        <w:rPr>
          <w:rtl w:val="off"/>
        </w:rPr>
        <w:t>Изучение национальных традиций как одного из видов традиций вообще так же важно как и изучение права. По своей сущности, традиции - воплощенный в социальных стериотипах некий исторически сложившийся групповой опыт, который аккумулируется и воспроизводится в социуме. Таким образом, национальные традиции позволяют изучить страну, на примере которой они рассматриваются, не только с исторической стороны, но и изучит менталитет и обычаи людей, сложившиеся с веками.</w:t>
      </w:r>
    </w:p>
    <w:p>
      <w:pPr>
        <w:pStyle w:val="a1"/>
        <w:rPr>
          <w:rtl w:val="off"/>
        </w:rPr>
      </w:pPr>
      <w:r>
        <w:rPr>
          <w:rtl w:val="off"/>
        </w:rPr>
        <w:t>Целью данной курсовой работы является глубокое изучение права как социального института, предписывающего индивидам особый стиль поведения, а так же его связи с национальными традициями как особым видом социальных институтов.</w:t>
      </w:r>
    </w:p>
    <w:p>
      <w:pPr>
        <w:spacing w:after="74" w:before="74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Основные задачи, которые будут решены в ходе данной работы:</w:t>
      </w:r>
    </w:p>
    <w:p>
      <w:pPr>
        <w:pStyle w:val="af3"/>
        <w:ind w:leftChars="0"/>
        <w:numPr>
          <w:ilvl w:val="0"/>
          <w:numId w:val="1"/>
        </w:numPr>
        <w:spacing w:after="74" w:before="74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Изучение специальной литературы по исследуемой теме;</w:t>
      </w:r>
    </w:p>
    <w:p>
      <w:pPr>
        <w:pStyle w:val="af3"/>
        <w:ind w:leftChars="0"/>
        <w:numPr>
          <w:ilvl w:val="0"/>
          <w:numId w:val="1"/>
        </w:numPr>
        <w:spacing w:after="74" w:before="74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Изучение и выработка основных понятий, особенностей и терминологии изучаемой темы;</w:t>
      </w:r>
    </w:p>
    <w:p>
      <w:pPr>
        <w:pStyle w:val="af3"/>
        <w:ind w:leftChars="0"/>
        <w:numPr>
          <w:ilvl w:val="0"/>
          <w:numId w:val="1"/>
        </w:numPr>
        <w:spacing w:after="74" w:before="74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Всестороннее рассмотрение права как социального института и способов его взаимодействия с другими социальными институтами, в частности с национальными традициями;</w:t>
      </w:r>
    </w:p>
    <w:p>
      <w:pPr>
        <w:pStyle w:val="af3"/>
        <w:ind w:leftChars="0"/>
        <w:numPr>
          <w:ilvl w:val="0"/>
          <w:numId w:val="1"/>
        </w:numPr>
        <w:spacing w:after="74" w:before="74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Выявление общих закономерностей развития таких социальных институтов как право и традиции.</w:t>
      </w:r>
    </w:p>
    <w:p>
      <w:pPr>
        <w:spacing w:after="74" w:before="74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Объектом исследования в данной курсовой работе являются различные социальные и общественные процесы, влияющие на развитие и становление общества. Предметом исследования являются типы и особенности различных социальных институтов таких как право и национальные традиции, их взаимосвязь.</w:t>
      </w:r>
    </w:p>
    <w:p>
      <w:pPr>
        <w:ind w:firstLine="0"/>
        <w:spacing w:after="74" w:before="74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Методология данной курсовой работы построена на таком частнонаучном методе как формально-юридический, кроме того используется метод исторического и сравнительно-правового анализа, заключаещихся в изучении исторических справок,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учебников и специальной литературы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Однако используются и общенаучные методы: исторический и логический, анализа и синтеза, индукции и дедукции. Использование всех этих методов вместе помогает не только всесторонне изучить заданную тему, но и, возможно, помочь в выявлении новых закономерностей классификации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глобальных проблем человечества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ind w:firstLine="0"/>
        <w:spacing w:after="74" w:before="74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Теоретическая часть работы построенна на общих знаниях теории государства и права, а так же научных статьях видных ученых-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обществоведов и юристов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1"/>
        <w:rPr>
          <w:rtl w:val="off"/>
        </w:rPr>
      </w:pPr>
    </w:p>
    <w:p>
      <w:pPr>
        <w:pStyle w:val="a1"/>
        <w:rPr>
          <w:rtl w:val="off"/>
        </w:rPr>
      </w:pPr>
    </w:p>
    <w:p>
      <w:pPr>
        <w:pStyle w:val="a1"/>
        <w:rPr>
          <w:rtl w:val="off"/>
        </w:rPr>
      </w:pPr>
    </w:p>
    <w:p>
      <w:pPr>
        <w:pStyle w:val="a1"/>
        <w:rPr>
          <w:rtl w:val="off"/>
        </w:rPr>
      </w:pPr>
    </w:p>
    <w:p>
      <w:pPr>
        <w:pStyle w:val="a1"/>
        <w:rPr>
          <w:rtl w:val="off"/>
        </w:rPr>
      </w:pP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Глава 1. Понятие и структура права</w:t>
      </w:r>
    </w:p>
    <w:p>
      <w:pPr>
        <w:pStyle w:val="a1"/>
        <w:rPr>
          <w:rtl w:val="off"/>
        </w:rPr>
      </w:pPr>
      <w:r>
        <w:rPr>
          <w:rtl w:val="off"/>
        </w:rPr>
        <w:t>Принято считать, что появление права обусловленно появлением государства, т.к. существование одного невозможно представить без существования другого. Право обеспечивает функционирование политической власти, а так же является инструментом проведения политики государства. Государство же в свою очередь разрабатывает, издает и санкционирует выполнение правовых (юридических) норм.</w:t>
      </w:r>
    </w:p>
    <w:p>
      <w:pPr>
        <w:pStyle w:val="a1"/>
        <w:rPr>
          <w:rtl w:val="off"/>
        </w:rPr>
      </w:pPr>
      <w:r>
        <w:rPr>
          <w:rtl w:val="off"/>
        </w:rPr>
        <w:t xml:space="preserve">Само по себе право - единственная форма закрепления и издания государственно-властных предписаний. </w:t>
      </w:r>
    </w:p>
    <w:p>
      <w:pPr>
        <w:pStyle w:val="a1"/>
        <w:rPr>
          <w:rtl w:val="off"/>
        </w:rPr>
      </w:pPr>
      <w:r>
        <w:rPr>
          <w:rtl w:val="off"/>
        </w:rPr>
        <w:t>Безусловно, право формировалось и видоизменялось на протяжении долгого времени. Вместе с изменениями в обществе происходили и изменения в праве. Однако принято считать, что причины появления и формирования права сходны с причинами появления и формирования государства.</w:t>
      </w:r>
    </w:p>
    <w:p>
      <w:pPr>
        <w:pStyle w:val="a1"/>
        <w:rPr>
          <w:rtl w:val="off"/>
        </w:rPr>
      </w:pPr>
      <w:r>
        <w:rPr>
          <w:rtl w:val="off"/>
        </w:rPr>
        <w:t>В современном мире право представляет собой совокупность общеобязательных правил поведения, устанавливаемых и санкционируемых государством.</w:t>
      </w:r>
    </w:p>
    <w:p>
      <w:pPr>
        <w:pStyle w:val="a1"/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>Для полноценного понимания понятия права необходимо обратиться к его основополагающим принципам. Правовые принципы - идеи, на основании которых происходит функционирование права, определяющие его сущность и основные направления деятельности правотворческих организаций.</w:t>
      </w:r>
    </w:p>
    <w:p>
      <w:pPr>
        <w:pStyle w:val="a1"/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 xml:space="preserve">Исходя из этого определения видно, что принципы права нераздельно с ним связаны и отражаются в каждой конкретной правовой норме. </w:t>
      </w:r>
    </w:p>
    <w:p>
      <w:pPr>
        <w:pStyle w:val="a1"/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>Для права Российской Федерации характерны принципы:</w:t>
      </w:r>
    </w:p>
    <w:p>
      <w:pPr>
        <w:pStyle w:val="a1"/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>1. Демократизма - предоставление широким слоям населения возможности принимать участие в обсуждении и принятии нормативно-правовых актов, влиять на содержание и практику применения уже существующих;</w:t>
      </w:r>
    </w:p>
    <w:p>
      <w:pPr>
        <w:pStyle w:val="a1"/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>2. Гуманизма - основная цель права - защита прав и свобод человека и гражданина (ст. 17 Конституции РФ), таким образом, право закрепляет и поддерживает такие отношения между членами общества, в которых права и свободы человека будут высшей ценностью;</w:t>
      </w:r>
    </w:p>
    <w:p>
      <w:pPr>
        <w:pStyle w:val="a1"/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>3. Законности - все субъекты права обязаны неуклонно следовать букве закона, не противоречить друг другу и соответсвовать Конституции (ст. 15 Конституции РФ);</w:t>
      </w:r>
    </w:p>
    <w:p>
      <w:pPr>
        <w:pStyle w:val="a1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b w:val="0"/>
          <w:bCs w:val="0"/>
          <w:rtl w:val="off"/>
        </w:rPr>
        <w:t xml:space="preserve">4. Равноправия - государство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(ст. 19 Конституции РФ);</w:t>
      </w:r>
    </w:p>
    <w:p>
      <w:pPr>
        <w:pStyle w:val="a1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5. Справедливости - при правонарушениях различного характера основной мерой оценки являются моральные принципы большинства членов общества, а мерой наказания - санкции, прописанные в определенных Кодексах. </w:t>
      </w:r>
    </w:p>
    <w:p>
      <w:pPr>
        <w:pStyle w:val="a1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Общими словами, правовые принципы -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это законодательно закрепленные основополагающие начала, отражающие его сущность и определяющие содержание и порядок реализации правовых предписаний в социально значимых ситуациях.</w:t>
      </w:r>
    </w:p>
    <w:p>
      <w:pPr>
        <w:pStyle w:val="a1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На основании всех принципов права, мы можем так же вывести его основные признаки, понимание которых так же необходимо для полного изучения права. </w:t>
      </w:r>
    </w:p>
    <w:p>
      <w:pPr>
        <w:ind w:firstLine="0"/>
        <w:jc w:val="left"/>
        <w:spacing w:line="360" w:lineRule="auto"/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Одним из основополагающих признаков права, я считаю, можно назвать государственно-волевой характер</w:t>
      </w:r>
      <w:r>
        <w:rPr>
          <w:caps w:val="off"/>
          <w:rFonts w:ascii="Times New Roman" w:eastAsia="Times New Roman" w:hAnsi="Times New Roman" w:cs="Tahoma"/>
          <w:b w:val="0"/>
          <w:i w:val="0"/>
          <w:sz w:val="28"/>
          <w:szCs w:val="28"/>
        </w:rPr>
        <w:t>, который характеризует право как выразителя государственной воли общества, которая обусловлена экономическими, национальными, духовными, природными и другими условиями его жизни</w:t>
      </w:r>
      <w:r>
        <w:rPr>
          <w:caps w:val="off"/>
          <w:rFonts w:ascii="Times New Roman" w:eastAsia="Times New Roman" w:hAnsi="Times New Roman" w:cs="Tahoma"/>
          <w:b w:val="0"/>
          <w:i w:val="0"/>
          <w:sz w:val="28"/>
          <w:szCs w:val="28"/>
          <w:rtl w:val="off"/>
        </w:rPr>
        <w:t xml:space="preserve">. </w:t>
      </w:r>
      <w:r>
        <w:rPr/>
        <w:t xml:space="preserve">Формирование и функционирование права в его развитом состоянии как </w:t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Tahoma">
    <w:panose1 w:val="020B0604030504040204"/>
    <w:charset w:val="00"/>
    <w:notTrueType w:val="true"/>
    <w:sig w:usb0="E1002EFF" w:usb1="C000605B" w:usb2="00000029" w:usb3="00000001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Content>
          <w:p>
            <w:pPr>
              <w:pStyle w:val="affa"/>
              <w:jc w:val="center"/>
              <w:rPr>
                <w:rFonts w:ascii="Arial" w:hAnsi="Arial" w:cs="Arial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74" w:before="74" w:line="360"/>
    </w:pPr>
    <w:rPr>
      <w:rFonts w:ascii="Times New Roman" w:hAnsi="Times New Roman" w:hint="default"/>
      <w:sz w:val="28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spacing w:after="74" w:before="74" w:line="360"/>
    </w:pPr>
    <w:rPr>
      <w:rFonts w:ascii="Times New Roman" w:hAnsi="Times New Roman" w:hint="default"/>
      <w:sz w:val="28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/>
  <cp:revision>1</cp:revision>
  <dcterms:created xsi:type="dcterms:W3CDTF">2018-03-19T16:16:09Z</dcterms:created>
  <dcterms:modified xsi:type="dcterms:W3CDTF">2018-07-13T12:23:35Z</dcterms:modified>
  <cp:version>0900.0000.01</cp:version>
</cp:coreProperties>
</file>