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Style17"/>
        <w:jc w:val="both"/>
        <w:rPr/>
      </w:pPr>
      <w:r>
        <w:rPr>
          <w:rFonts w:ascii="Times New Roman;serif" w:hAnsi="Times New Roman;serif"/>
          <w:sz w:val="36"/>
        </w:rPr>
        <w:t>Психологи утверждают, что 70 % на</w:t>
      </w:r>
      <w:r>
        <w:rPr>
          <w:rFonts w:ascii="Times New Roman;serif" w:hAnsi="Times New Roman;serif"/>
          <w:sz w:val="36"/>
          <w:lang w:val="ru-RU"/>
        </w:rPr>
        <w:t>ш</w:t>
      </w:r>
      <w:r>
        <w:rPr>
          <w:rFonts w:ascii="Times New Roman;serif" w:hAnsi="Times New Roman;serif"/>
          <w:sz w:val="36"/>
        </w:rPr>
        <w:t>и</w:t>
      </w:r>
      <w:r>
        <w:rPr>
          <w:rFonts w:ascii="Times New Roman;serif" w:hAnsi="Times New Roman;serif"/>
          <w:sz w:val="36"/>
          <w:lang w:val="ru-RU"/>
        </w:rPr>
        <w:t>х</w:t>
      </w:r>
      <w:r>
        <w:rPr/>
        <w:t xml:space="preserve"> </w:t>
      </w:r>
      <w:r>
        <w:rPr>
          <w:rFonts w:ascii="Times New Roman;serif" w:hAnsi="Times New Roman;serif"/>
          <w:sz w:val="36"/>
        </w:rPr>
        <w:t>заветн</w:t>
      </w:r>
      <w:r>
        <w:rPr>
          <w:rFonts w:ascii="Times New Roman;serif" w:hAnsi="Times New Roman;serif"/>
          <w:sz w:val="36"/>
          <w:lang w:val="ru-RU"/>
        </w:rPr>
        <w:t>ых желаний можно воплотить до конца месяца! Люди склонны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мечтать о семейном отдыхе где-то в теплых краях, о хорошем образовании для своих детей, но очень часто наши мечты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преграждают дорогу нашему настоящему. Свою семью нужно любить прямо здесь и сейчас, а будущее еще впереди. Иногда просто нужно устроить семейные посиделки, за общением в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теплом кругу, с чашкой чая в руках. И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как же хорошо, когда атмосфера содействует этому! Итальянская кухня создана для того, чтобы проводить на ней лучшие моменты своей жизни, возле самых дорогих сердцу людей. Ее созидающая атмосфера, невероятный дизайн и удобная планировка идеально подходят для семейных людей, умеющих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 xml:space="preserve">ценить уют домашнего очага. </w:t>
      </w:r>
    </w:p>
    <w:p>
      <w:pPr>
        <w:pStyle w:val="Style21"/>
        <w:jc w:val="both"/>
        <w:rPr/>
      </w:pPr>
      <w:r>
        <w:rPr>
          <w:rFonts w:ascii="Times New Roman;serif" w:hAnsi="Times New Roman;serif"/>
          <w:i/>
          <w:color w:val="000000"/>
          <w:sz w:val="36"/>
          <w:lang w:val="ru-RU"/>
        </w:rPr>
        <w:t>С</w:t>
      </w:r>
      <w:r>
        <w:rPr>
          <w:rFonts w:ascii="Times New Roman;serif" w:hAnsi="Times New Roman;serif"/>
          <w:i/>
          <w:color w:val="000000"/>
          <w:sz w:val="36"/>
        </w:rPr>
        <w:t>амой известной итальянской национальной чертой считается особая привязанность к семье. </w:t>
      </w:r>
      <w:r>
        <w:rPr>
          <w:rFonts w:ascii="Times New Roman;serif" w:hAnsi="Times New Roman;serif"/>
          <w:i/>
          <w:color w:val="000000"/>
          <w:sz w:val="36"/>
          <w:lang w:val="ru-RU"/>
        </w:rPr>
        <w:t>Именно поэтому итальянские кухни обладают выраженной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i/>
          <w:color w:val="000000"/>
          <w:sz w:val="36"/>
          <w:lang w:val="ru-RU"/>
        </w:rPr>
        <w:t>колоритностью, теплой атмосферой и максимально просторной планировкой. Кухня предназначена для поддержки доверительных отношений между многочисленными родственниками (именно поэтому она должна быть просторной), для создания мягкой и ненавязчивой среды (содействуют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i/>
          <w:color w:val="000000"/>
          <w:sz w:val="36"/>
          <w:lang w:val="ru-RU"/>
        </w:rPr>
        <w:t>этому теплые цвета) и для выражения своего характера и национальности (многочисленные символические элементы декора).</w:t>
      </w:r>
    </w:p>
    <w:p>
      <w:pPr>
        <w:pStyle w:val="2"/>
        <w:jc w:val="both"/>
        <w:rPr/>
      </w:pPr>
      <w:r>
        <w:rPr>
          <w:rFonts w:ascii="Times New Roman;serif" w:hAnsi="Times New Roman;serif"/>
          <w:sz w:val="36"/>
          <w:lang w:val="ru-RU"/>
        </w:rPr>
        <w:t>В чем же основные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особенности итальянской кухни?</w:t>
      </w:r>
    </w:p>
    <w:p>
      <w:pPr>
        <w:pStyle w:val="Style17"/>
        <w:jc w:val="both"/>
        <w:rPr/>
      </w:pPr>
      <w:r>
        <w:rPr>
          <w:rFonts w:ascii="Times New Roman;serif" w:hAnsi="Times New Roman;serif"/>
          <w:sz w:val="36"/>
          <w:lang w:val="ru-RU"/>
        </w:rPr>
        <w:t>Как уже упоминалось ранее, главная задача итальянской кухни – создать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идеальное место для сбора и времяпровождения всей семьи. Это удается благодаря таким факторам: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rStyle w:val="Style14"/>
          <w:rFonts w:ascii="Times New Roman;serif" w:hAnsi="Times New Roman;serif"/>
          <w:sz w:val="36"/>
          <w:lang w:val="ru-RU"/>
        </w:rPr>
        <w:t>Поддержка итальянских традиций и своей культуры</w:t>
      </w:r>
    </w:p>
    <w:p>
      <w:pPr>
        <w:pStyle w:val="Style17"/>
        <w:jc w:val="both"/>
        <w:rPr/>
      </w:pPr>
      <w:r>
        <w:rPr>
          <w:rFonts w:ascii="Times New Roman;serif" w:hAnsi="Times New Roman;serif"/>
          <w:sz w:val="36"/>
          <w:lang w:val="ru-RU"/>
        </w:rPr>
        <w:t>Италия славится своими блюдами, архитектурой, произведениями искусства и историей. И дизайн кухонного гарнитура в итальянском стиле просто не мог в себя это не впитать. Такой кухне присущи: лепка, колонны, помпезность, античные мотивы, изящество, а иногда даже излишество деталей и текстур, некая многослойность.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>
          <w:rStyle w:val="Style14"/>
          <w:rFonts w:ascii="Times New Roman;serif" w:hAnsi="Times New Roman;serif"/>
          <w:sz w:val="36"/>
          <w:lang w:val="ru-RU"/>
        </w:rPr>
        <w:t xml:space="preserve">Натуральность материала </w:t>
      </w:r>
    </w:p>
    <w:p>
      <w:pPr>
        <w:pStyle w:val="Style17"/>
        <w:jc w:val="both"/>
        <w:rPr/>
      </w:pPr>
      <w:r>
        <w:rPr>
          <w:rFonts w:ascii="Times New Roman;serif" w:hAnsi="Times New Roman;serif"/>
          <w:sz w:val="36"/>
          <w:lang w:val="ru-RU"/>
        </w:rPr>
        <w:t>Согласитесь, трудно себе представить домашний очаг из пластика и стекла. Он создается только с помощью натуральных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материалов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и компонентов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дизайна (</w:t>
      </w:r>
      <w:hyperlink r:id="rId2">
        <w:r>
          <w:rPr>
            <w:rStyle w:val="Style15"/>
            <w:rFonts w:ascii="Times New Roman;serif" w:hAnsi="Times New Roman;serif"/>
            <w:color w:val="808080"/>
            <w:sz w:val="36"/>
            <w:lang w:val="ru-RU"/>
          </w:rPr>
          <w:t>дерев</w:t>
        </w:r>
      </w:hyperlink>
      <w:r>
        <w:rPr>
          <w:rFonts w:ascii="Times New Roman;serif" w:hAnsi="Times New Roman;serif"/>
          <w:color w:val="808080"/>
          <w:sz w:val="36"/>
          <w:lang w:val="ru-RU"/>
        </w:rPr>
        <w:t>а</w:t>
      </w:r>
      <w:r>
        <w:rPr>
          <w:rFonts w:ascii="Times New Roman;serif" w:hAnsi="Times New Roman;serif"/>
          <w:sz w:val="36"/>
          <w:lang w:val="ru-RU"/>
        </w:rPr>
        <w:t>, металла,</w:t>
      </w:r>
      <w:hyperlink r:id="rId3">
        <w:r>
          <w:rPr>
            <w:rStyle w:val="Style15"/>
            <w:rFonts w:ascii="Times New Roman;serif" w:hAnsi="Times New Roman;serif"/>
            <w:sz w:val="36"/>
            <w:lang w:val="ru-RU"/>
          </w:rPr>
          <w:t xml:space="preserve"> кам</w:t>
        </w:r>
      </w:hyperlink>
      <w:r>
        <w:rPr>
          <w:rFonts w:ascii="Times New Roman;serif" w:hAnsi="Times New Roman;serif"/>
          <w:sz w:val="36"/>
          <w:lang w:val="ru-RU"/>
        </w:rPr>
        <w:t>ня), которые являются неизменными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спутниками данного стиля.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>
          <w:rStyle w:val="Style14"/>
          <w:rFonts w:ascii="Times New Roman;serif" w:hAnsi="Times New Roman;serif"/>
          <w:sz w:val="36"/>
          <w:lang w:val="ru-RU"/>
        </w:rPr>
        <w:t>Гармоничное сочетание цветов</w:t>
      </w:r>
    </w:p>
    <w:p>
      <w:pPr>
        <w:pStyle w:val="Style17"/>
        <w:jc w:val="both"/>
        <w:rPr/>
      </w:pPr>
      <w:r>
        <w:rPr>
          <w:rFonts w:ascii="Times New Roman;serif" w:hAnsi="Times New Roman;serif"/>
          <w:sz w:val="36"/>
          <w:lang w:val="ru-RU"/>
        </w:rPr>
        <w:t>Преимущество дается теплым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и мягким цветам: белому, бежевому, светло-коричневому, айвори, бледно-желтому, светло-голубому, терракотовому, оливковому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и т.д.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>
          <w:rFonts w:ascii="Times New Roman;serif" w:hAnsi="Times New Roman;serif"/>
          <w:b/>
          <w:sz w:val="36"/>
          <w:lang w:val="ru-RU"/>
        </w:rPr>
      </w:pPr>
      <w:r>
        <w:rPr>
          <w:rFonts w:ascii="Times New Roman;serif" w:hAnsi="Times New Roman;serif"/>
          <w:b/>
          <w:sz w:val="36"/>
          <w:lang w:val="ru-RU"/>
        </w:rPr>
        <w:t>Открытые полки</w:t>
      </w:r>
    </w:p>
    <w:p>
      <w:pPr>
        <w:pStyle w:val="Style17"/>
        <w:jc w:val="both"/>
        <w:rPr>
          <w:rFonts w:ascii="Times New Roman;serif" w:hAnsi="Times New Roman;serif"/>
          <w:sz w:val="36"/>
          <w:lang w:val="ru-RU"/>
        </w:rPr>
      </w:pPr>
      <w:r>
        <w:rPr>
          <w:rFonts w:ascii="Times New Roman;serif" w:hAnsi="Times New Roman;serif"/>
          <w:sz w:val="36"/>
          <w:lang w:val="ru-RU"/>
        </w:rPr>
        <w:t>Наличие открытых полок дает возможность увидеть невероятной красоты итальянские сервизы, элементы кухонной утвари. Также зачастую на них находят свое место баночки с маслами и специями, вазы с цветами.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>
          <w:rFonts w:ascii="Times New Roman;serif" w:hAnsi="Times New Roman;serif"/>
          <w:b/>
          <w:sz w:val="36"/>
          <w:lang w:val="ru-RU"/>
        </w:rPr>
      </w:pPr>
      <w:r>
        <w:rPr>
          <w:rFonts w:ascii="Times New Roman;serif" w:hAnsi="Times New Roman;serif"/>
          <w:b/>
          <w:sz w:val="36"/>
          <w:lang w:val="ru-RU"/>
        </w:rPr>
        <w:t>Фасады с резьбой</w:t>
      </w:r>
    </w:p>
    <w:p>
      <w:pPr>
        <w:pStyle w:val="Style17"/>
        <w:jc w:val="both"/>
        <w:rPr/>
      </w:pPr>
      <w:r>
        <w:rPr>
          <w:rFonts w:ascii="Times New Roman;serif" w:hAnsi="Times New Roman;serif"/>
          <w:sz w:val="36"/>
          <w:lang w:val="ru-RU"/>
        </w:rPr>
        <w:t>Простота – это антоним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итальянской кухни. Именно здесь уместна помпезность, изысканность, высокое мастерство и кропотливая работа дизайнера. Многочисленная и сложная резьба – главное украшение итальянских фасадов.</w:t>
      </w:r>
    </w:p>
    <w:p>
      <w:pPr>
        <w:pStyle w:val="Style17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>
          <w:rFonts w:ascii="Times New Roman;serif" w:hAnsi="Times New Roman;serif"/>
          <w:b/>
          <w:sz w:val="36"/>
          <w:lang w:val="ru-RU"/>
        </w:rPr>
        <w:t xml:space="preserve">Массивная и большая </w:t>
      </w:r>
      <w:hyperlink r:id="rId4">
        <w:r>
          <w:rPr>
            <w:rStyle w:val="Style15"/>
            <w:rFonts w:ascii="Times New Roman;serif" w:hAnsi="Times New Roman;serif"/>
            <w:b/>
            <w:sz w:val="36"/>
            <w:lang w:val="ru-RU"/>
          </w:rPr>
          <w:t>столешница</w:t>
        </w:r>
      </w:hyperlink>
    </w:p>
    <w:p>
      <w:pPr>
        <w:pStyle w:val="Style17"/>
        <w:jc w:val="both"/>
        <w:rPr/>
      </w:pPr>
      <w:r>
        <w:rPr>
          <w:rFonts w:ascii="Times New Roman;serif" w:hAnsi="Times New Roman;serif"/>
          <w:sz w:val="36"/>
          <w:lang w:val="ru-RU"/>
        </w:rPr>
        <w:t>Рабочая зона – это неотьемлемая часть кухни. Именно на ней готовятся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все кулинарные шедевры: пицца, тирамису, лазанья и паста. Столешница должна быть высполнена из натурального материала (зачастую это мрамор).</w:t>
      </w:r>
    </w:p>
    <w:p>
      <w:pPr>
        <w:pStyle w:val="Style17"/>
        <w:numPr>
          <w:ilvl w:val="0"/>
          <w:numId w:val="7"/>
        </w:numPr>
        <w:tabs>
          <w:tab w:val="left" w:pos="0" w:leader="none"/>
        </w:tabs>
        <w:ind w:left="707" w:hanging="283"/>
        <w:jc w:val="both"/>
        <w:rPr>
          <w:rFonts w:ascii="Times New Roman;serif" w:hAnsi="Times New Roman;serif"/>
          <w:b/>
          <w:sz w:val="36"/>
          <w:lang w:val="ru-RU"/>
        </w:rPr>
      </w:pPr>
      <w:r>
        <w:rPr>
          <w:rFonts w:ascii="Times New Roman;serif" w:hAnsi="Times New Roman;serif"/>
          <w:b/>
          <w:sz w:val="36"/>
          <w:lang w:val="ru-RU"/>
        </w:rPr>
        <w:t>Наличие большого обеденного стола</w:t>
      </w:r>
    </w:p>
    <w:p>
      <w:pPr>
        <w:pStyle w:val="Style17"/>
        <w:jc w:val="both"/>
        <w:rPr/>
      </w:pPr>
      <w:r>
        <w:rPr>
          <w:rFonts w:ascii="Times New Roman;serif" w:hAnsi="Times New Roman;serif"/>
          <w:sz w:val="36"/>
          <w:lang w:val="ru-RU"/>
        </w:rPr>
        <w:t>Именно за ним и будет собираться вся семья. Стол также должен быть сделан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только из натурального материала, форма может быть любой (квадрат, овал, круг). Главное – он не должен выделятся из общего вида.</w:t>
      </w:r>
    </w:p>
    <w:p>
      <w:pPr>
        <w:pStyle w:val="Style17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>
          <w:rFonts w:ascii="Times New Roman;serif" w:hAnsi="Times New Roman;serif"/>
          <w:b/>
          <w:sz w:val="36"/>
          <w:lang w:val="ru-RU"/>
        </w:rPr>
      </w:pPr>
      <w:r>
        <w:rPr>
          <w:rFonts w:ascii="Times New Roman;serif" w:hAnsi="Times New Roman;serif"/>
          <w:b/>
          <w:sz w:val="36"/>
          <w:lang w:val="ru-RU"/>
        </w:rPr>
        <w:t>Фурнитура из бронзы</w:t>
      </w:r>
    </w:p>
    <w:p>
      <w:pPr>
        <w:pStyle w:val="Style17"/>
        <w:jc w:val="both"/>
        <w:rPr>
          <w:rFonts w:ascii="Times New Roman;serif" w:hAnsi="Times New Roman;serif"/>
          <w:sz w:val="36"/>
          <w:lang w:val="ru-RU"/>
        </w:rPr>
      </w:pPr>
      <w:r>
        <w:rPr>
          <w:rFonts w:ascii="Times New Roman;serif" w:hAnsi="Times New Roman;serif"/>
          <w:sz w:val="36"/>
          <w:lang w:val="ru-RU"/>
        </w:rPr>
        <w:t>Бронзовые ручки, элементы декора, светильники – необходимая часть итальянского гарнитура.</w:t>
      </w:r>
    </w:p>
    <w:p>
      <w:pPr>
        <w:pStyle w:val="Style17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>
          <w:rFonts w:ascii="Times New Roman;serif" w:hAnsi="Times New Roman;serif"/>
          <w:b/>
          <w:sz w:val="36"/>
          <w:lang w:val="ru-RU"/>
        </w:rPr>
      </w:pPr>
      <w:r>
        <w:rPr>
          <w:rFonts w:ascii="Times New Roman;serif" w:hAnsi="Times New Roman;serif"/>
          <w:b/>
          <w:sz w:val="36"/>
          <w:lang w:val="ru-RU"/>
        </w:rPr>
        <w:t>Наличие кухонного буфета</w:t>
      </w:r>
    </w:p>
    <w:p>
      <w:pPr>
        <w:pStyle w:val="Style17"/>
        <w:jc w:val="both"/>
        <w:rPr/>
      </w:pPr>
      <w:r>
        <w:rPr>
          <w:rFonts w:ascii="Times New Roman;serif" w:hAnsi="Times New Roman;serif"/>
          <w:sz w:val="36"/>
          <w:lang w:val="ru-RU"/>
        </w:rPr>
        <w:t>Обычно это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центр кухни. Здесь можно хранить все кухонные принадлежности, статуэтки, фигурки, посуду и т.д.</w:t>
      </w:r>
    </w:p>
    <w:p>
      <w:pPr>
        <w:pStyle w:val="Style17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>
          <w:rFonts w:ascii="Times New Roman;serif" w:hAnsi="Times New Roman;serif"/>
          <w:b/>
          <w:sz w:val="36"/>
          <w:lang w:val="ru-RU"/>
        </w:rPr>
      </w:pPr>
      <w:r>
        <w:rPr>
          <w:rFonts w:ascii="Times New Roman;serif" w:hAnsi="Times New Roman;serif"/>
          <w:b/>
          <w:sz w:val="36"/>
          <w:lang w:val="ru-RU"/>
        </w:rPr>
        <w:t xml:space="preserve">Предметы и элементы декора </w:t>
      </w:r>
    </w:p>
    <w:p>
      <w:pPr>
        <w:pStyle w:val="Style17"/>
        <w:jc w:val="both"/>
        <w:rPr/>
      </w:pPr>
      <w:r>
        <w:rPr>
          <w:rFonts w:ascii="Times New Roman;serif" w:hAnsi="Times New Roman;serif"/>
          <w:sz w:val="36"/>
          <w:lang w:val="ru-RU"/>
        </w:rPr>
        <w:t>Ими могут быть всевозможные античные фигуры, бутылки с вином, баночки с оливковым маслом, живые цветы, свечи, вазы с фруктами, медные и бронзовые сковородки, плетенные корзины, наличие множества текстиля, лепки и мозаики.</w:t>
      </w:r>
    </w:p>
    <w:p>
      <w:pPr>
        <w:pStyle w:val="Style17"/>
        <w:jc w:val="both"/>
        <w:rPr/>
      </w:pPr>
      <w:r>
        <w:rPr>
          <w:rFonts w:ascii="Times New Roman;serif" w:hAnsi="Times New Roman;serif"/>
          <w:sz w:val="36"/>
          <w:lang w:val="ru-RU"/>
        </w:rPr>
        <w:t>Подводя итоги, можно смело сказать,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что кухня в итальянском стиле – это дань традициям и культуре. Она свидетельствует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об уровне жизни своих хозяев, об их ценностях, стиле и образе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жизни. Эта традиционная кухня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идеально подтверждает дух и принципы жизни итальянцев, особенности их быта и любовь к своей семье. Ей свойственны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помпезность и аристократизм, который, однако, не мешает созданию</w:t>
      </w:r>
      <w:r>
        <w:rPr/>
        <w:t xml:space="preserve"> </w:t>
      </w:r>
      <w:r>
        <w:rPr>
          <w:rFonts w:ascii="Times New Roman;serif" w:hAnsi="Times New Roman;serif"/>
          <w:sz w:val="36"/>
          <w:lang w:val="ru-RU"/>
        </w:rPr>
        <w:t>теплой и домашней обстановки</w:t>
      </w:r>
    </w:p>
    <w:p>
      <w:pPr>
        <w:pStyle w:val="Style17"/>
        <w:rPr/>
      </w:pPr>
      <w:r>
        <w:rPr/>
        <w:t> </w:t>
      </w:r>
      <w:r>
        <w:rPr/>
        <w:br/>
      </w:r>
      <w:hyperlink r:id="rId5">
        <w:r>
          <w:rPr>
            <w:rStyle w:val="Style15"/>
          </w:rPr>
          <w:t>http://domkuhni.kiev.ua/stati/stili-kuhonnoj-mebeli/italyanskaya/</w:t>
        </w:r>
      </w:hyperlink>
    </w:p>
    <w:p>
      <w:pPr>
        <w:pStyle w:val="Style17"/>
        <w:spacing w:lineRule="auto" w:line="288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serif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  <w:outlineLvl w:val="1"/>
    </w:pPr>
    <w:rPr>
      <w:rFonts w:ascii="Liberation Serif" w:hAnsi="Liberation Serif" w:eastAsia="WenQuanYi Micro Hei" w:cs="Lohit Devanagari"/>
      <w:b/>
      <w:bCs/>
      <w:sz w:val="36"/>
      <w:szCs w:val="36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mkuhni.kiev.ua/kuhni-iz-dereva/" TargetMode="External"/><Relationship Id="rId3" Type="http://schemas.openxmlformats.org/officeDocument/2006/relationships/hyperlink" Target="http://domkuhni.kiev.ua/raznoe/kuhonnye-stoleshnitsy-iz-naturalnogo-kamnya/" TargetMode="External"/><Relationship Id="rId4" Type="http://schemas.openxmlformats.org/officeDocument/2006/relationships/hyperlink" Target="http://domkuhni.kiev.ua/stati/stole/stoleshnitsy/" TargetMode="External"/><Relationship Id="rId5" Type="http://schemas.openxmlformats.org/officeDocument/2006/relationships/hyperlink" Target="http://domkuhni.kiev.ua/stati/stili-kuhonnoj-mebeli/italyanskaya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4</Pages>
  <Words>558</Words>
  <Characters>3637</Characters>
  <CharactersWithSpaces>4172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2018-07-17T22:19:41Z</dcterms:created>
  <dc:creator/>
  <dc:description/>
  <dc:language>ru-RU</dc:language>
  <cp:lastModifiedBy/>
  <dcterms:modified xsi:type="dcterms:W3CDTF">2018-07-17T22:20:24Z</dcterms:modified>
  <cp:revision>1</cp:revision>
  <dc:subject/>
  <dc:title/>
</cp:coreProperties>
</file>