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EE" w:rsidRDefault="00C376EE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2583B">
        <w:rPr>
          <w:rFonts w:ascii="Times New Roman" w:hAnsi="Times New Roman" w:cs="Times New Roman"/>
          <w:b/>
          <w:sz w:val="18"/>
          <w:szCs w:val="18"/>
        </w:rPr>
        <w:t>М</w:t>
      </w:r>
      <w:r w:rsidR="00F276CE" w:rsidRPr="0012583B">
        <w:rPr>
          <w:rFonts w:ascii="Times New Roman" w:hAnsi="Times New Roman" w:cs="Times New Roman"/>
          <w:b/>
          <w:sz w:val="18"/>
          <w:szCs w:val="18"/>
        </w:rPr>
        <w:t>оссельпром</w:t>
      </w:r>
      <w:proofErr w:type="spellEnd"/>
    </w:p>
    <w:p w:rsidR="00386492" w:rsidRPr="0012583B" w:rsidRDefault="00386492" w:rsidP="00EA324B">
      <w:pPr>
        <w:spacing w:after="0" w:line="240" w:lineRule="auto"/>
        <w:ind w:right="-284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C376EE" w:rsidRPr="0012583B" w:rsidRDefault="00B4113C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>Московское губернское объединение предприятий по переработке продуктов сельскохозяйственной промышленности (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) было учреждено в 1921 году в системе Московского совета народного хозяйства (МСНХ), вплоть до начала 1920-х годов ведавшего столичными предприятиями пищевой промышленности, национализированными после революции. С 1 января 1922 года государственные кондитерские, табачные, мукомольные, хлебопекарные, дрожжевые, макаронные, пивоваренные, колбасные, консервные заводы и фабрики, а также предприятия виноделия и производства фруктовых и искусственных минеральных вод вошли в состав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. Он стал </w:t>
      </w:r>
      <w:r w:rsidR="00C376EE" w:rsidRPr="0012583B">
        <w:rPr>
          <w:rFonts w:ascii="Times New Roman" w:hAnsi="Times New Roman" w:cs="Times New Roman"/>
          <w:sz w:val="18"/>
          <w:szCs w:val="18"/>
        </w:rPr>
        <w:t xml:space="preserve">первым государственным концерном с коммунистической идеологией. </w:t>
      </w:r>
      <w:r w:rsidR="009802BC" w:rsidRPr="0012583B">
        <w:rPr>
          <w:rFonts w:ascii="Times New Roman" w:hAnsi="Times New Roman" w:cs="Times New Roman"/>
          <w:sz w:val="18"/>
          <w:szCs w:val="18"/>
        </w:rPr>
        <w:t>В том же 1922 году было открыто петроградское (с 1924 года — ленинградское) отделение, позднее — отделение в Нижнем Новгороде</w:t>
      </w:r>
      <w:r w:rsidR="009802BC" w:rsidRPr="0012583B">
        <w:rPr>
          <w:rFonts w:ascii="Times New Roman" w:hAnsi="Times New Roman" w:cs="Times New Roman"/>
          <w:sz w:val="18"/>
          <w:szCs w:val="18"/>
        </w:rPr>
        <w:t>.</w:t>
      </w:r>
    </w:p>
    <w:p w:rsidR="00B4113C" w:rsidRPr="0012583B" w:rsidRDefault="00B4113C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В числе крупнейших вошедших в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предприятий были кондитерские фабрики «Красный Октябрь» (б. «Товарищество Эйнем»), «Им. П. А. Бабаева» (б. «Товарищество Абрикосов и сыновья»), «Марат» (б. «Товарищество Иванов и Марков»); табачные фабрики «Дукат» (б. «Товарищество Дукат»), «Ява» (б. «Товарищество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Габай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»), «Красная звезда»; пивоваренные заводы № 1 (б. «Трёхгорное товарищество») и № 2 (б. «Хамовнический»), завод минеральных и фруктовых вод № 1 (б. «Товарищество Калинкина»), колбасная фабрика № 1 (б. «А. В. Чичкина»), мельнично-макаронная фабрика № </w:t>
      </w:r>
      <w:r w:rsidR="0012583B">
        <w:rPr>
          <w:rFonts w:ascii="Times New Roman" w:hAnsi="Times New Roman" w:cs="Times New Roman"/>
          <w:sz w:val="18"/>
          <w:szCs w:val="18"/>
        </w:rPr>
        <w:t xml:space="preserve">1 (б. «Товарищество </w:t>
      </w:r>
      <w:proofErr w:type="spellStart"/>
      <w:r w:rsidR="0012583B">
        <w:rPr>
          <w:rFonts w:ascii="Times New Roman" w:hAnsi="Times New Roman" w:cs="Times New Roman"/>
          <w:sz w:val="18"/>
          <w:szCs w:val="18"/>
        </w:rPr>
        <w:t>Динг</w:t>
      </w:r>
      <w:proofErr w:type="spellEnd"/>
      <w:r w:rsidR="0012583B">
        <w:rPr>
          <w:rFonts w:ascii="Times New Roman" w:hAnsi="Times New Roman" w:cs="Times New Roman"/>
          <w:sz w:val="18"/>
          <w:szCs w:val="18"/>
        </w:rPr>
        <w:t>») и прочие другие.</w:t>
      </w:r>
    </w:p>
    <w:p w:rsidR="009802BC" w:rsidRPr="0012583B" w:rsidRDefault="009802BC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В 1923 году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Моссельпрому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было выделено </w:t>
      </w:r>
      <w:r w:rsidR="00710A4D" w:rsidRPr="0012583B">
        <w:rPr>
          <w:rFonts w:ascii="Times New Roman" w:hAnsi="Times New Roman" w:cs="Times New Roman"/>
          <w:sz w:val="18"/>
          <w:szCs w:val="18"/>
        </w:rPr>
        <w:t xml:space="preserve">семиэтажное </w:t>
      </w:r>
      <w:r w:rsidRPr="0012583B">
        <w:rPr>
          <w:rFonts w:ascii="Times New Roman" w:hAnsi="Times New Roman" w:cs="Times New Roman"/>
          <w:sz w:val="18"/>
          <w:szCs w:val="18"/>
        </w:rPr>
        <w:t>недостроенное здание</w:t>
      </w:r>
      <w:r w:rsidR="00710A4D" w:rsidRPr="0012583B">
        <w:rPr>
          <w:rFonts w:ascii="Times New Roman" w:hAnsi="Times New Roman" w:cs="Times New Roman"/>
          <w:sz w:val="18"/>
          <w:szCs w:val="18"/>
        </w:rPr>
        <w:t xml:space="preserve"> бывшего доходного дома Титова</w:t>
      </w:r>
      <w:r w:rsidRPr="0012583B">
        <w:rPr>
          <w:rFonts w:ascii="Times New Roman" w:hAnsi="Times New Roman" w:cs="Times New Roman"/>
          <w:sz w:val="18"/>
          <w:szCs w:val="18"/>
        </w:rPr>
        <w:t>. К 1924 году «первый советский небоскрёб» был достроен. Первый этаж здания был отведён под мучные склады, там же разместилась администрация продуктовых магазинов. На верхних этажах находилось правление. В том же году неподалёку от здания, в помещении бывшего ре</w:t>
      </w:r>
      <w:r w:rsidR="00710A4D" w:rsidRPr="0012583B">
        <w:rPr>
          <w:rFonts w:ascii="Times New Roman" w:hAnsi="Times New Roman" w:cs="Times New Roman"/>
          <w:sz w:val="18"/>
          <w:szCs w:val="18"/>
        </w:rPr>
        <w:t>сторана «Прага»</w:t>
      </w:r>
      <w:r w:rsidRPr="0012583B">
        <w:rPr>
          <w:rFonts w:ascii="Times New Roman" w:hAnsi="Times New Roman" w:cs="Times New Roman"/>
          <w:sz w:val="18"/>
          <w:szCs w:val="18"/>
        </w:rPr>
        <w:t xml:space="preserve">, открылась столовая для работников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>, вошедшая в состав Московского союза потребительских обществ (МСПО). Заведение работало и как общественная столовая.</w:t>
      </w:r>
    </w:p>
    <w:p w:rsidR="00710A4D" w:rsidRPr="0012583B" w:rsidRDefault="009802BC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В августе 1923 года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участвовал в первой в СССР Всероссийской сельскохозяйственной и кустарно-промышленной выставке, проходившей на территории Нескучного сада. </w:t>
      </w:r>
    </w:p>
    <w:p w:rsidR="009802BC" w:rsidRPr="0012583B" w:rsidRDefault="00710A4D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Предприятия, входившие в состав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, производили широкий ассортимент пищевой продукции по отраслям, бывшим их специализацией до революции. Трест позиционировал строгий контроль за качеством продуктов, и периодически выпускал соответствующий отчет. </w:t>
      </w:r>
      <w:r w:rsidR="009802BC" w:rsidRPr="0012583B">
        <w:rPr>
          <w:rFonts w:ascii="Times New Roman" w:hAnsi="Times New Roman" w:cs="Times New Roman"/>
          <w:sz w:val="18"/>
          <w:szCs w:val="18"/>
        </w:rPr>
        <w:t xml:space="preserve">Так, </w:t>
      </w:r>
      <w:r w:rsidRPr="0012583B">
        <w:rPr>
          <w:rFonts w:ascii="Times New Roman" w:hAnsi="Times New Roman" w:cs="Times New Roman"/>
          <w:sz w:val="18"/>
          <w:szCs w:val="18"/>
        </w:rPr>
        <w:t xml:space="preserve">в 1927 г. </w:t>
      </w:r>
      <w:r w:rsidR="009802BC" w:rsidRPr="0012583B">
        <w:rPr>
          <w:rFonts w:ascii="Times New Roman" w:hAnsi="Times New Roman" w:cs="Times New Roman"/>
          <w:sz w:val="18"/>
          <w:szCs w:val="18"/>
        </w:rPr>
        <w:t xml:space="preserve">химик-органик Ф.В. Церевитинов представлял в прессе доклад об исследовании всех сырых материалов, а именно: муки, сахара, патоки, какао, эссенций и красителей. Объясняя покупателям вред искусственных добавок, он рассказывал, что на производствах </w:t>
      </w:r>
      <w:proofErr w:type="spellStart"/>
      <w:r w:rsidR="009802BC"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="009802BC" w:rsidRPr="0012583B">
        <w:rPr>
          <w:rFonts w:ascii="Times New Roman" w:hAnsi="Times New Roman" w:cs="Times New Roman"/>
          <w:sz w:val="18"/>
          <w:szCs w:val="18"/>
        </w:rPr>
        <w:t xml:space="preserve"> применяются только безопасные натуральные ингредиенты: «Все изделия готовятся на свекловичном сахаре, и только в некоторых случаях добавляется небольшое количество крахмальной патоки». Целый раздел был посвящен использованию самой безвредной фольги из алюминия или чистого олова для обёртывания не только кондитерских изделий, но и для упаковки других товаров. Мясные и молочные продукты также производились с использованием научных разработок. </w:t>
      </w:r>
    </w:p>
    <w:p w:rsidR="00B4274E" w:rsidRPr="0012583B" w:rsidRDefault="00B4274E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>» владел также рядом вспомогательных производств для оптово-розничной торговли — картонно-ящичная фабрика, художественная мастерская, типография и др. Розничная торговля осуществлялась в фирменных магазинах, ларьках, палатках, с передвижных тележе</w:t>
      </w:r>
      <w:r w:rsidRPr="0012583B">
        <w:rPr>
          <w:rFonts w:ascii="Times New Roman" w:hAnsi="Times New Roman" w:cs="Times New Roman"/>
          <w:sz w:val="18"/>
          <w:szCs w:val="18"/>
        </w:rPr>
        <w:t>к и лотков</w:t>
      </w:r>
      <w:r w:rsidRPr="0012583B">
        <w:rPr>
          <w:rFonts w:ascii="Times New Roman" w:hAnsi="Times New Roman" w:cs="Times New Roman"/>
          <w:sz w:val="18"/>
          <w:szCs w:val="18"/>
        </w:rPr>
        <w:t>. Заказы на оптовую торговлю п</w:t>
      </w:r>
      <w:r w:rsidRPr="0012583B">
        <w:rPr>
          <w:rFonts w:ascii="Times New Roman" w:hAnsi="Times New Roman" w:cs="Times New Roman"/>
          <w:sz w:val="18"/>
          <w:szCs w:val="18"/>
        </w:rPr>
        <w:t>ринимались в правлении треста</w:t>
      </w:r>
      <w:r w:rsidR="0012583B">
        <w:rPr>
          <w:rFonts w:ascii="Times New Roman" w:hAnsi="Times New Roman" w:cs="Times New Roman"/>
          <w:sz w:val="18"/>
          <w:szCs w:val="18"/>
        </w:rPr>
        <w:t>.</w:t>
      </w:r>
    </w:p>
    <w:p w:rsidR="00B4274E" w:rsidRPr="0012583B" w:rsidRDefault="00B4274E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В 1923 году доля продукции, продаваемой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кооперативам, повысилась с 11,5 % до 21,5 %. К 1925 году доля частника на подмосковном рынке понизилась до 69,5 % про</w:t>
      </w:r>
      <w:r w:rsidRPr="0012583B">
        <w:rPr>
          <w:rFonts w:ascii="Times New Roman" w:hAnsi="Times New Roman" w:cs="Times New Roman"/>
          <w:sz w:val="18"/>
          <w:szCs w:val="18"/>
        </w:rPr>
        <w:t xml:space="preserve">тив 81,5 % в 1923—1924 годах. </w:t>
      </w:r>
      <w:r w:rsidRPr="0012583B">
        <w:rPr>
          <w:rFonts w:ascii="Times New Roman" w:hAnsi="Times New Roman" w:cs="Times New Roman"/>
          <w:sz w:val="18"/>
          <w:szCs w:val="18"/>
        </w:rPr>
        <w:t xml:space="preserve">Оптово-розничная торговля велась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</w:t>
      </w:r>
      <w:r w:rsidRPr="0012583B">
        <w:rPr>
          <w:rFonts w:ascii="Times New Roman" w:hAnsi="Times New Roman" w:cs="Times New Roman"/>
          <w:sz w:val="18"/>
          <w:szCs w:val="18"/>
        </w:rPr>
        <w:t>мом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внутри СССР и за границей</w:t>
      </w:r>
      <w:r w:rsidRPr="0012583B">
        <w:rPr>
          <w:rFonts w:ascii="Times New Roman" w:hAnsi="Times New Roman" w:cs="Times New Roman"/>
          <w:sz w:val="18"/>
          <w:szCs w:val="18"/>
        </w:rPr>
        <w:t>.</w:t>
      </w:r>
    </w:p>
    <w:p w:rsidR="00710A4D" w:rsidRPr="0012583B" w:rsidRDefault="00710A4D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Находясь в состоянии конкуренции с частной торговлей в период нэпа, с самого начала своей деятельности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придавал большое значение рекламе продукции и связанных с ней услуг.</w:t>
      </w:r>
      <w:r w:rsidR="00B4274E" w:rsidRPr="0012583B">
        <w:rPr>
          <w:rFonts w:ascii="Times New Roman" w:hAnsi="Times New Roman" w:cs="Times New Roman"/>
          <w:sz w:val="18"/>
          <w:szCs w:val="18"/>
        </w:rPr>
        <w:t xml:space="preserve"> В первые годы существования </w:t>
      </w:r>
      <w:proofErr w:type="spellStart"/>
      <w:r w:rsidR="00B4274E"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="00B4274E" w:rsidRPr="0012583B">
        <w:rPr>
          <w:rFonts w:ascii="Times New Roman" w:hAnsi="Times New Roman" w:cs="Times New Roman"/>
          <w:sz w:val="18"/>
          <w:szCs w:val="18"/>
        </w:rPr>
        <w:t xml:space="preserve"> сотрудничал с объединением ЛЕФ, главным образом, </w:t>
      </w:r>
      <w:r w:rsidR="00DC7607" w:rsidRPr="0012583B">
        <w:rPr>
          <w:rFonts w:ascii="Times New Roman" w:hAnsi="Times New Roman" w:cs="Times New Roman"/>
          <w:sz w:val="18"/>
          <w:szCs w:val="18"/>
        </w:rPr>
        <w:t xml:space="preserve">известным поэтом </w:t>
      </w:r>
      <w:r w:rsidR="00B4274E" w:rsidRPr="0012583B">
        <w:rPr>
          <w:rFonts w:ascii="Times New Roman" w:hAnsi="Times New Roman" w:cs="Times New Roman"/>
          <w:sz w:val="18"/>
          <w:szCs w:val="18"/>
        </w:rPr>
        <w:t xml:space="preserve">Владимиром Маяковским и </w:t>
      </w:r>
      <w:r w:rsidR="00DC7607" w:rsidRPr="0012583B">
        <w:rPr>
          <w:rFonts w:ascii="Times New Roman" w:hAnsi="Times New Roman" w:cs="Times New Roman"/>
          <w:sz w:val="18"/>
          <w:szCs w:val="18"/>
        </w:rPr>
        <w:t xml:space="preserve">не менее известным художником </w:t>
      </w:r>
      <w:r w:rsidR="00B4274E" w:rsidRPr="0012583B">
        <w:rPr>
          <w:rFonts w:ascii="Times New Roman" w:hAnsi="Times New Roman" w:cs="Times New Roman"/>
          <w:sz w:val="18"/>
          <w:szCs w:val="18"/>
        </w:rPr>
        <w:t>Александром Родченко. Была разработана единая графическая система корпоративного стиля — для основного здания, торговых точек, рекламных плакатов и упаковки.</w:t>
      </w:r>
    </w:p>
    <w:p w:rsidR="00114F3E" w:rsidRPr="0012583B" w:rsidRDefault="00114F3E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Сам дом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стал виден издалека не только из-за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многоэтажности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, но и благодаря </w:t>
      </w:r>
      <w:r w:rsidR="00DC7607" w:rsidRPr="0012583B">
        <w:rPr>
          <w:rFonts w:ascii="Times New Roman" w:hAnsi="Times New Roman" w:cs="Times New Roman"/>
          <w:sz w:val="18"/>
          <w:szCs w:val="18"/>
        </w:rPr>
        <w:t>яркому украшению стен</w:t>
      </w:r>
      <w:r w:rsidRPr="0012583B">
        <w:rPr>
          <w:rFonts w:ascii="Times New Roman" w:hAnsi="Times New Roman" w:cs="Times New Roman"/>
          <w:sz w:val="18"/>
          <w:szCs w:val="18"/>
        </w:rPr>
        <w:t xml:space="preserve"> графической композицией. Оформлени</w:t>
      </w:r>
      <w:r w:rsidR="00DC7607" w:rsidRPr="0012583B">
        <w:rPr>
          <w:rFonts w:ascii="Times New Roman" w:hAnsi="Times New Roman" w:cs="Times New Roman"/>
          <w:sz w:val="18"/>
          <w:szCs w:val="18"/>
        </w:rPr>
        <w:t>ем занимался</w:t>
      </w:r>
      <w:r w:rsidRPr="0012583B">
        <w:rPr>
          <w:rFonts w:ascii="Times New Roman" w:hAnsi="Times New Roman" w:cs="Times New Roman"/>
          <w:sz w:val="18"/>
          <w:szCs w:val="18"/>
        </w:rPr>
        <w:t xml:space="preserve"> Александр Родченко.</w:t>
      </w:r>
    </w:p>
    <w:p w:rsidR="00DC7607" w:rsidRPr="0012583B" w:rsidRDefault="00C376EE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Рекламные плакаты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</w:t>
      </w:r>
      <w:r w:rsidR="00DC7607" w:rsidRPr="0012583B">
        <w:rPr>
          <w:rFonts w:ascii="Times New Roman" w:hAnsi="Times New Roman" w:cs="Times New Roman"/>
          <w:sz w:val="18"/>
          <w:szCs w:val="18"/>
        </w:rPr>
        <w:t>были</w:t>
      </w:r>
      <w:r w:rsidRPr="0012583B">
        <w:rPr>
          <w:rFonts w:ascii="Times New Roman" w:hAnsi="Times New Roman" w:cs="Times New Roman"/>
          <w:sz w:val="18"/>
          <w:szCs w:val="18"/>
        </w:rPr>
        <w:t xml:space="preserve"> выдержаны в стиле русск</w:t>
      </w:r>
      <w:r w:rsidR="00DC7607" w:rsidRPr="0012583B">
        <w:rPr>
          <w:rFonts w:ascii="Times New Roman" w:hAnsi="Times New Roman" w:cs="Times New Roman"/>
          <w:sz w:val="18"/>
          <w:szCs w:val="18"/>
        </w:rPr>
        <w:t>ого авангардизма</w:t>
      </w:r>
      <w:r w:rsidR="009802BC" w:rsidRPr="0012583B">
        <w:rPr>
          <w:rFonts w:ascii="Times New Roman" w:hAnsi="Times New Roman" w:cs="Times New Roman"/>
          <w:sz w:val="18"/>
          <w:szCs w:val="18"/>
        </w:rPr>
        <w:t xml:space="preserve"> и конструктивизма. </w:t>
      </w:r>
      <w:r w:rsidR="00DC7607" w:rsidRPr="0012583B">
        <w:rPr>
          <w:rFonts w:ascii="Times New Roman" w:hAnsi="Times New Roman" w:cs="Times New Roman"/>
          <w:sz w:val="18"/>
          <w:szCs w:val="18"/>
        </w:rPr>
        <w:t>Она была</w:t>
      </w:r>
      <w:r w:rsidR="00DC7607" w:rsidRPr="0012583B">
        <w:rPr>
          <w:rFonts w:ascii="Times New Roman" w:hAnsi="Times New Roman" w:cs="Times New Roman"/>
          <w:sz w:val="18"/>
          <w:szCs w:val="18"/>
        </w:rPr>
        <w:t xml:space="preserve"> яркой, заметной издалека и понятной простым людям. Она была выдержана в едином стиле, узнаваемом с первого взгляда. Намеренно грубый шрифт, незатейливое, даже схематичное, изображение продукта, а главное, напористость и уверенность</w:t>
      </w:r>
      <w:r w:rsidR="00DC7607" w:rsidRPr="0012583B">
        <w:rPr>
          <w:rFonts w:ascii="Times New Roman" w:hAnsi="Times New Roman" w:cs="Times New Roman"/>
          <w:sz w:val="18"/>
          <w:szCs w:val="18"/>
        </w:rPr>
        <w:t xml:space="preserve"> в правоте – вот ее основные черты</w:t>
      </w:r>
      <w:r w:rsidR="00DC7607" w:rsidRPr="0012583B">
        <w:rPr>
          <w:rFonts w:ascii="Times New Roman" w:hAnsi="Times New Roman" w:cs="Times New Roman"/>
          <w:sz w:val="18"/>
          <w:szCs w:val="18"/>
        </w:rPr>
        <w:t>. Самые ходовые цвета – чёрный, красный, зелёный, жёлтый.</w:t>
      </w:r>
    </w:p>
    <w:p w:rsidR="00162708" w:rsidRPr="0012583B" w:rsidRDefault="00C376EE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Владимир Маяковский сочинил лозунг, который известен по сей день: «Нигде кроме как в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Моссельпроме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>», – это стало визитной карточкой объединения.</w:t>
      </w:r>
      <w:r w:rsidR="00162708" w:rsidRPr="0012583B">
        <w:rPr>
          <w:rFonts w:ascii="Times New Roman" w:hAnsi="Times New Roman" w:cs="Times New Roman"/>
          <w:sz w:val="18"/>
          <w:szCs w:val="18"/>
        </w:rPr>
        <w:t xml:space="preserve"> </w:t>
      </w:r>
      <w:r w:rsidR="00162708" w:rsidRPr="0012583B">
        <w:rPr>
          <w:rFonts w:ascii="Times New Roman" w:hAnsi="Times New Roman" w:cs="Times New Roman"/>
          <w:sz w:val="18"/>
          <w:szCs w:val="18"/>
        </w:rPr>
        <w:t>Особенно поэту удавались надписи на об</w:t>
      </w:r>
      <w:r w:rsidR="00162708" w:rsidRPr="0012583B">
        <w:rPr>
          <w:rFonts w:ascii="Times New Roman" w:hAnsi="Times New Roman" w:cs="Times New Roman"/>
          <w:sz w:val="18"/>
          <w:szCs w:val="18"/>
        </w:rPr>
        <w:t>ёрточных упаковках продуктов. Например, к</w:t>
      </w:r>
      <w:r w:rsidR="00162708" w:rsidRPr="0012583B">
        <w:rPr>
          <w:rFonts w:ascii="Times New Roman" w:hAnsi="Times New Roman" w:cs="Times New Roman"/>
          <w:sz w:val="18"/>
          <w:szCs w:val="18"/>
        </w:rPr>
        <w:t xml:space="preserve"> столовому маслу был создан следующий стих: «Вниманию рабочих масс! Втрое дешевле коровьего, питательнее прочих </w:t>
      </w:r>
      <w:proofErr w:type="spellStart"/>
      <w:r w:rsidR="00162708" w:rsidRPr="0012583B">
        <w:rPr>
          <w:rFonts w:ascii="Times New Roman" w:hAnsi="Times New Roman" w:cs="Times New Roman"/>
          <w:sz w:val="18"/>
          <w:szCs w:val="18"/>
        </w:rPr>
        <w:t>масл</w:t>
      </w:r>
      <w:proofErr w:type="spellEnd"/>
      <w:r w:rsidR="00162708" w:rsidRPr="0012583B">
        <w:rPr>
          <w:rFonts w:ascii="Times New Roman" w:hAnsi="Times New Roman" w:cs="Times New Roman"/>
          <w:sz w:val="18"/>
          <w:szCs w:val="18"/>
        </w:rPr>
        <w:t xml:space="preserve">». Для хлеба – «Во всех магазинах и киосках </w:t>
      </w:r>
      <w:proofErr w:type="spellStart"/>
      <w:r w:rsidR="00162708"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="00162708" w:rsidRPr="0012583B">
        <w:rPr>
          <w:rFonts w:ascii="Times New Roman" w:hAnsi="Times New Roman" w:cs="Times New Roman"/>
          <w:sz w:val="18"/>
          <w:szCs w:val="18"/>
        </w:rPr>
        <w:t xml:space="preserve"> в двух шагах от любого дома!»</w:t>
      </w:r>
    </w:p>
    <w:p w:rsidR="00C376EE" w:rsidRPr="0012583B" w:rsidRDefault="00162708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Реклама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предлагала</w:t>
      </w:r>
      <w:r w:rsidRPr="0012583B">
        <w:rPr>
          <w:rFonts w:ascii="Times New Roman" w:hAnsi="Times New Roman" w:cs="Times New Roman"/>
          <w:sz w:val="18"/>
          <w:szCs w:val="18"/>
        </w:rPr>
        <w:t xml:space="preserve"> «самые вкусные вермишели и макароны», сорта карамели с идеологически выдержанными названиями «Наша индустрия», «Новые меры», «Красноармейская звезда», печенье «Красный авиатор», которое «не черствеет» и «питательнее, выгоднее булки», печенье «Полпредовское» и прочее. Специи «какие надо – от горчицы до маринада», фруктовые воды, которые «хороши </w:t>
      </w:r>
      <w:proofErr w:type="gramStart"/>
      <w:r w:rsidRPr="0012583B">
        <w:rPr>
          <w:rFonts w:ascii="Times New Roman" w:hAnsi="Times New Roman" w:cs="Times New Roman"/>
          <w:sz w:val="18"/>
          <w:szCs w:val="18"/>
        </w:rPr>
        <w:t>для жаркой</w:t>
      </w:r>
      <w:proofErr w:type="gramEnd"/>
      <w:r w:rsidRPr="0012583B">
        <w:rPr>
          <w:rFonts w:ascii="Times New Roman" w:hAnsi="Times New Roman" w:cs="Times New Roman"/>
          <w:sz w:val="18"/>
          <w:szCs w:val="18"/>
        </w:rPr>
        <w:t xml:space="preserve"> и холодной погоды», и даже «совершенно безвредные» папиросы «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>», «Красная звезда», «Шутка», «Прима», «Герцеговина Флор» и многие другие.</w:t>
      </w:r>
    </w:p>
    <w:p w:rsidR="00162708" w:rsidRPr="0012583B" w:rsidRDefault="00162708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>В 1925 году на Международной выставке современных декоративных и промышленных искусств в Париже Родченко и Маяковский получили серебряные медали за рекламные плакаты некоторых изделий.</w:t>
      </w:r>
    </w:p>
    <w:p w:rsidR="00162708" w:rsidRPr="0012583B" w:rsidRDefault="00162708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Без сомнения, реклама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заполонила Москву того времени, конкурируя с вывесками, выполненными в традиционном стиле нэповских заведений. </w:t>
      </w:r>
      <w:r w:rsidRPr="0012583B">
        <w:rPr>
          <w:rFonts w:ascii="Times New Roman" w:hAnsi="Times New Roman" w:cs="Times New Roman"/>
          <w:sz w:val="18"/>
          <w:szCs w:val="18"/>
        </w:rPr>
        <w:t>Она</w:t>
      </w:r>
      <w:r w:rsidR="00DC7607" w:rsidRPr="0012583B">
        <w:rPr>
          <w:rFonts w:ascii="Times New Roman" w:hAnsi="Times New Roman" w:cs="Times New Roman"/>
          <w:sz w:val="18"/>
          <w:szCs w:val="18"/>
        </w:rPr>
        <w:t xml:space="preserve"> размещалась в газетах и журналах, на уличных транспарантах, вывесках магазинов и киосков, плакатах на афишных тумбах и витринах, печаталась на упаковках, этикетках, вкладышах и пр.</w:t>
      </w:r>
      <w:r w:rsidRPr="0012583B">
        <w:rPr>
          <w:rFonts w:ascii="Times New Roman" w:hAnsi="Times New Roman" w:cs="Times New Roman"/>
          <w:sz w:val="18"/>
          <w:szCs w:val="18"/>
        </w:rPr>
        <w:t xml:space="preserve"> </w:t>
      </w:r>
      <w:r w:rsidR="00C376EE" w:rsidRPr="0012583B">
        <w:rPr>
          <w:rFonts w:ascii="Times New Roman" w:hAnsi="Times New Roman" w:cs="Times New Roman"/>
          <w:sz w:val="18"/>
          <w:szCs w:val="18"/>
        </w:rPr>
        <w:t xml:space="preserve">Была разработана фирменная униформа для продавцов и сотрудников треста. </w:t>
      </w:r>
    </w:p>
    <w:p w:rsidR="00162708" w:rsidRPr="0012583B" w:rsidRDefault="00162708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В конце 20-х годов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создал собственную рекламную мастерскую, её возглавил художник Константин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Юон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. Стиль рисунков несколько изменился, стал более живописным. Использовались такие привлекательные способы, как намеренное увеличение продуктов. Каждый из оформителей привнёс свою манеру в рекламные изображения. Стал использоваться известный ещё с дореволюционных лет приём: в упаковку вкладывался подарок-сюрприз. Например, в пачке с папиросами покупатели находили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календарик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на следующий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год.</w:t>
      </w:r>
      <w:proofErr w:type="spellEnd"/>
    </w:p>
    <w:p w:rsidR="00162708" w:rsidRPr="0012583B" w:rsidRDefault="00AB0F22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Но и рекламные лозунги Маяковского сохранялись вплоть до закрытия объединения. </w:t>
      </w:r>
      <w:proofErr w:type="spellStart"/>
      <w:r w:rsidR="00162708"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="00162708" w:rsidRPr="0012583B">
        <w:rPr>
          <w:rFonts w:ascii="Times New Roman" w:hAnsi="Times New Roman" w:cs="Times New Roman"/>
          <w:sz w:val="18"/>
          <w:szCs w:val="18"/>
        </w:rPr>
        <w:t xml:space="preserve"> был ликвидирован в 1937 году. Но, уйдя в историю, оставил яркий след.</w:t>
      </w:r>
    </w:p>
    <w:p w:rsidR="00C376EE" w:rsidRPr="0012583B" w:rsidRDefault="00C376EE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  <w:r w:rsidRPr="0012583B">
        <w:rPr>
          <w:rFonts w:ascii="Times New Roman" w:hAnsi="Times New Roman" w:cs="Times New Roman"/>
          <w:sz w:val="18"/>
          <w:szCs w:val="18"/>
        </w:rPr>
        <w:t xml:space="preserve">Несомненно, создание промышленного объединения такого масштаба и с такой агрессивной рекламой достигло цели –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стал доминировать в столице. Более того, у него открылись вспомогательные производства, где изготавливались различные виды тары, упаковок и прочего. Художественные мастерские по изготовлению рекламных плакатов, брошюр и упаковочной бумаги иногда выполняли работы в авральном режиме. Одним словом, создание гигантского предприятия было экономически и политически верным решением, поскольку достигло сразу нескольких целей: предприятия обеспечивали работой тех, кто в ней нуждался, продукция </w:t>
      </w:r>
      <w:proofErr w:type="spellStart"/>
      <w:r w:rsidRPr="0012583B">
        <w:rPr>
          <w:rFonts w:ascii="Times New Roman" w:hAnsi="Times New Roman" w:cs="Times New Roman"/>
          <w:sz w:val="18"/>
          <w:szCs w:val="18"/>
        </w:rPr>
        <w:t>Моссельпрома</w:t>
      </w:r>
      <w:proofErr w:type="spellEnd"/>
      <w:r w:rsidRPr="0012583B">
        <w:rPr>
          <w:rFonts w:ascii="Times New Roman" w:hAnsi="Times New Roman" w:cs="Times New Roman"/>
          <w:sz w:val="18"/>
          <w:szCs w:val="18"/>
        </w:rPr>
        <w:t xml:space="preserve"> была очень популярна. Приобретение данной продукции являлось ещё и политическим шагом: этим покупатель как бы определял своё отношение к власти.</w:t>
      </w:r>
    </w:p>
    <w:p w:rsidR="004B5337" w:rsidRPr="0012583B" w:rsidRDefault="004B5337" w:rsidP="00742A50">
      <w:pPr>
        <w:spacing w:after="0" w:line="240" w:lineRule="auto"/>
        <w:ind w:left="-1276" w:right="-284" w:firstLine="283"/>
        <w:rPr>
          <w:rFonts w:ascii="Times New Roman" w:hAnsi="Times New Roman" w:cs="Times New Roman"/>
          <w:sz w:val="18"/>
          <w:szCs w:val="18"/>
        </w:rPr>
      </w:pPr>
    </w:p>
    <w:sectPr w:rsidR="004B5337" w:rsidRPr="0012583B" w:rsidSect="00C376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7B"/>
    <w:rsid w:val="00114F3E"/>
    <w:rsid w:val="0012583B"/>
    <w:rsid w:val="00162708"/>
    <w:rsid w:val="00386492"/>
    <w:rsid w:val="004B5337"/>
    <w:rsid w:val="00710A4D"/>
    <w:rsid w:val="00742A50"/>
    <w:rsid w:val="0077567B"/>
    <w:rsid w:val="007D6CC3"/>
    <w:rsid w:val="00873E47"/>
    <w:rsid w:val="009802BC"/>
    <w:rsid w:val="00A41A41"/>
    <w:rsid w:val="00AB0F22"/>
    <w:rsid w:val="00B4113C"/>
    <w:rsid w:val="00B4274E"/>
    <w:rsid w:val="00C376EE"/>
    <w:rsid w:val="00DC7607"/>
    <w:rsid w:val="00EA324B"/>
    <w:rsid w:val="00F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BBFF"/>
  <w15:chartTrackingRefBased/>
  <w15:docId w15:val="{77E9FC02-A64A-411E-96FE-7E195F44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Тачо</dc:creator>
  <cp:keywords/>
  <dc:description/>
  <cp:lastModifiedBy>Тачо</cp:lastModifiedBy>
  <cp:revision>9</cp:revision>
  <cp:lastPrinted>2018-04-17T20:07:00Z</cp:lastPrinted>
  <dcterms:created xsi:type="dcterms:W3CDTF">2018-04-16T18:54:00Z</dcterms:created>
  <dcterms:modified xsi:type="dcterms:W3CDTF">2018-04-17T20:18:00Z</dcterms:modified>
</cp:coreProperties>
</file>