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BC" w:rsidRDefault="00E26DBC" w:rsidP="00E26D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Люкс Гармония </w:t>
      </w:r>
    </w:p>
    <w:p w:rsidR="00E26DBC" w:rsidRDefault="00E26DBC" w:rsidP="00E26DB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Дизайн интерьера просторного номера люкс «Гармония» выполнен в японском стиле. Лаконичные формы мебели, материал которой имитирует дорогие породы древесины,  подчеркнуты контрастными цветами стен, потолка и пола, свойственного интерьерам японских домов. Акцент на близость страны Восходящего солнца видится в реалистичной картине на стенах спальни, полупрозрачных дверях, напоминающих японские пергаментные перегородки, в потолочных светильниках. </w:t>
      </w:r>
    </w:p>
    <w:p w:rsidR="00E26DBC" w:rsidRDefault="00E26DBC" w:rsidP="00E26DB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Минимум роскоши, но максимум удобства</w:t>
      </w:r>
      <w:r w:rsidR="004A2F8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A2F84" w:rsidRPr="004A2F84">
        <w:rPr>
          <w:rFonts w:eastAsia="Times New Roman" w:cstheme="minorHAnsi"/>
          <w:color w:val="333333"/>
          <w:sz w:val="24"/>
          <w:szCs w:val="24"/>
          <w:highlight w:val="green"/>
          <w:lang w:eastAsia="ru-RU"/>
        </w:rPr>
        <w:t>и пространства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4A2F84">
        <w:rPr>
          <w:rFonts w:eastAsia="Times New Roman" w:cstheme="minorHAnsi"/>
          <w:color w:val="333333"/>
          <w:sz w:val="24"/>
          <w:szCs w:val="24"/>
          <w:lang w:eastAsia="ru-RU"/>
        </w:rPr>
        <w:t>Система кондиционирования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бесплатный высокоскоростной интернет, телевизоры в каждой комнате </w:t>
      </w:r>
      <w:r w:rsidRPr="004A2F8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 место для приготовления </w:t>
      </w:r>
      <w:r w:rsidR="004A2F84" w:rsidRPr="004A2F84">
        <w:rPr>
          <w:rFonts w:eastAsia="Times New Roman" w:cstheme="minorHAnsi"/>
          <w:color w:val="333333"/>
          <w:sz w:val="24"/>
          <w:szCs w:val="24"/>
          <w:highlight w:val="green"/>
          <w:lang w:eastAsia="ru-RU"/>
        </w:rPr>
        <w:t>закусок и напитков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, совмещенно</w:t>
      </w:r>
      <w:r w:rsidR="004A2F84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 рабочей зоной. Душевая кабина в ванной комнате оснащена различными функциями – тропическим душем, гидромассажными форсунками, направляемыми на разные участки тела. К услугам </w:t>
      </w:r>
      <w:r w:rsidR="00652413" w:rsidRPr="00652413">
        <w:rPr>
          <w:rFonts w:eastAsia="Times New Roman" w:cstheme="minorHAnsi"/>
          <w:color w:val="333333"/>
          <w:sz w:val="24"/>
          <w:szCs w:val="24"/>
          <w:highlight w:val="green"/>
          <w:lang w:eastAsia="ru-RU"/>
        </w:rPr>
        <w:t>гостей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свежие махровые халаты, одноразовые тапочки, набор гигиенически</w:t>
      </w:r>
      <w:r w:rsidR="0065241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х и косметических средств, фен, </w:t>
      </w:r>
      <w:r w:rsidR="00652413" w:rsidRPr="00652413">
        <w:rPr>
          <w:rFonts w:eastAsia="Times New Roman" w:cstheme="minorHAnsi"/>
          <w:color w:val="333333"/>
          <w:sz w:val="24"/>
          <w:szCs w:val="24"/>
          <w:highlight w:val="green"/>
          <w:lang w:eastAsia="ru-RU"/>
        </w:rPr>
        <w:t>минибар</w:t>
      </w:r>
      <w:r w:rsidR="0065241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</w:p>
    <w:p w:rsidR="00E26DBC" w:rsidRDefault="00E26DBC" w:rsidP="00E26DB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Широкая кровать размера </w:t>
      </w:r>
      <w:r w:rsidR="00943580" w:rsidRPr="00943580">
        <w:rPr>
          <w:rFonts w:eastAsia="Times New Roman" w:cstheme="minorHAnsi"/>
          <w:color w:val="333333"/>
          <w:sz w:val="24"/>
          <w:szCs w:val="24"/>
          <w:highlight w:val="green"/>
          <w:lang w:eastAsia="ru-RU"/>
        </w:rPr>
        <w:t>КИНГ-САЙЗ</w:t>
      </w:r>
      <w:r w:rsidR="0094358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 нежным постельным бельем</w:t>
      </w:r>
      <w:r w:rsidR="00CE7810">
        <w:rPr>
          <w:rFonts w:eastAsia="Times New Roman" w:cstheme="minorHAnsi"/>
          <w:color w:val="333333"/>
          <w:sz w:val="24"/>
          <w:szCs w:val="24"/>
          <w:lang w:eastAsia="ru-RU"/>
        </w:rPr>
        <w:t>, изготовленным из экологических материалов</w:t>
      </w:r>
      <w:r w:rsidR="00EA0D77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CE7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обеспечит здоровый и спокойный сон.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Такие апартаменты прекрасно подойдут как для туристов, так и для деловых людей.</w:t>
      </w:r>
      <w:bookmarkStart w:id="0" w:name="_GoBack"/>
      <w:bookmarkEnd w:id="0"/>
    </w:p>
    <w:p w:rsidR="00E26DBC" w:rsidRDefault="00E26DBC" w:rsidP="00E26DBC">
      <w:pPr>
        <w:spacing w:after="0" w:line="240" w:lineRule="auto"/>
        <w:rPr>
          <w:rFonts w:ascii="Roboto" w:hAnsi="Roboto"/>
          <w:color w:val="222222"/>
          <w:sz w:val="21"/>
          <w:szCs w:val="21"/>
          <w:shd w:val="clear" w:color="auto" w:fill="F2F2F2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81175" cy="1190625"/>
            <wp:effectExtent l="19050" t="0" r="9525" b="0"/>
            <wp:docPr id="1" name="Рисунок 8" descr="B93A3019 Гарм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93A3019 Гармо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t xml:space="preserve"> </w:t>
      </w:r>
      <w:r>
        <w:rPr>
          <w:rFonts w:ascii="Roboto" w:hAnsi="Roboto"/>
          <w:noProof/>
          <w:color w:val="222222"/>
          <w:sz w:val="21"/>
          <w:szCs w:val="21"/>
          <w:shd w:val="clear" w:color="auto" w:fill="F2F2F2"/>
          <w:lang w:eastAsia="ru-RU"/>
        </w:rPr>
        <w:drawing>
          <wp:inline distT="0" distB="0" distL="0" distR="0">
            <wp:extent cx="1781175" cy="1190625"/>
            <wp:effectExtent l="19050" t="0" r="9525" b="0"/>
            <wp:docPr id="2" name="Рисунок 5" descr="B93A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93A3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t xml:space="preserve"> </w:t>
      </w:r>
      <w:r>
        <w:rPr>
          <w:noProof/>
          <w:color w:val="333333"/>
          <w:lang w:eastAsia="ru-RU"/>
        </w:rPr>
        <w:drawing>
          <wp:inline distT="0" distB="0" distL="0" distR="0">
            <wp:extent cx="1781175" cy="1190625"/>
            <wp:effectExtent l="19050" t="0" r="9525" b="0"/>
            <wp:docPr id="3" name="Рисунок 9" descr="B93A3021 Гарм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93A3021 Гармо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BC" w:rsidRDefault="00E26DBC" w:rsidP="00E26DBC">
      <w:pPr>
        <w:spacing w:after="0" w:line="240" w:lineRule="auto"/>
        <w:rPr>
          <w:rFonts w:ascii="Roboto" w:hAnsi="Roboto"/>
          <w:color w:val="222222"/>
          <w:sz w:val="21"/>
          <w:szCs w:val="21"/>
          <w:shd w:val="clear" w:color="auto" w:fill="F2F2F2"/>
        </w:rPr>
      </w:pPr>
    </w:p>
    <w:p w:rsidR="008222AE" w:rsidRDefault="00EA0D77"/>
    <w:sectPr w:rsidR="008222AE" w:rsidSect="00B9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DBC"/>
    <w:rsid w:val="00050308"/>
    <w:rsid w:val="00147F6D"/>
    <w:rsid w:val="002E2A8B"/>
    <w:rsid w:val="003415DC"/>
    <w:rsid w:val="003C1420"/>
    <w:rsid w:val="004A2F84"/>
    <w:rsid w:val="004B137C"/>
    <w:rsid w:val="00614000"/>
    <w:rsid w:val="00652413"/>
    <w:rsid w:val="00706CB9"/>
    <w:rsid w:val="00943580"/>
    <w:rsid w:val="00B93F3F"/>
    <w:rsid w:val="00BD7EB1"/>
    <w:rsid w:val="00CE7810"/>
    <w:rsid w:val="00D50595"/>
    <w:rsid w:val="00E26DBC"/>
    <w:rsid w:val="00E90565"/>
    <w:rsid w:val="00EA0D77"/>
    <w:rsid w:val="00F0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C"/>
  </w:style>
  <w:style w:type="paragraph" w:styleId="1">
    <w:name w:val="heading 1"/>
    <w:basedOn w:val="a"/>
    <w:link w:val="10"/>
    <w:uiPriority w:val="9"/>
    <w:qFormat/>
    <w:rsid w:val="006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4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140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2018-08-23T16:05:00Z</dcterms:created>
  <dcterms:modified xsi:type="dcterms:W3CDTF">2018-10-01T05:54:00Z</dcterms:modified>
</cp:coreProperties>
</file>