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785"/>
        <w:gridCol w:w="4786"/>
      </w:tblGrid>
      <w:tr w:rsidR="00EF007F" w:rsidRPr="006F7383" w:rsidTr="00EF007F">
        <w:tc>
          <w:tcPr>
            <w:tcW w:w="4785" w:type="dxa"/>
          </w:tcPr>
          <w:p w:rsidR="00EF007F" w:rsidRPr="006F7383" w:rsidRDefault="00EF007F" w:rsidP="00EF007F">
            <w:pPr>
              <w:jc w:val="both"/>
              <w:rPr>
                <w:b/>
                <w:lang w:val="es-ES_tradnl"/>
              </w:rPr>
            </w:pPr>
            <w:r w:rsidRPr="006F7383">
              <w:rPr>
                <w:b/>
                <w:lang w:val="es-ES_tradnl"/>
              </w:rPr>
              <w:t>De las Garantías a los Inversionistas. Capitulo lll ,Art.3 Ley de Inv. Extranjera.</w:t>
            </w:r>
          </w:p>
          <w:p w:rsidR="00EF007F" w:rsidRPr="006F7383" w:rsidRDefault="00EF007F" w:rsidP="00EF007F">
            <w:pPr>
              <w:jc w:val="both"/>
              <w:rPr>
                <w:lang w:val="es-ES_tradnl"/>
              </w:rPr>
            </w:pPr>
          </w:p>
          <w:p w:rsidR="00EF007F" w:rsidRPr="006F7383" w:rsidRDefault="00EF007F" w:rsidP="00EF007F">
            <w:pPr>
              <w:tabs>
                <w:tab w:val="left" w:pos="426"/>
              </w:tabs>
              <w:jc w:val="both"/>
              <w:rPr>
                <w:lang w:val="es-ES_tradnl"/>
              </w:rPr>
            </w:pPr>
            <w:r w:rsidRPr="006F7383">
              <w:rPr>
                <w:lang w:val="es-ES_tradnl"/>
              </w:rPr>
              <w:t>1)</w:t>
            </w:r>
            <w:r w:rsidRPr="006F7383">
              <w:rPr>
                <w:lang w:val="es-ES_tradnl"/>
              </w:rPr>
              <w:tab/>
              <w:t>Reforma Constitucional de 1992. Antecedentes</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El concepto de la propiedad de las empresas mixtas apareció por primera vez en el Código Civil Cubano de 1987,este añadió una nueva forma de propiedad, al disponer en su articulo 160,en su segundo párrafo lo siguiente:</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“Asimismo(el estado) reconoce la de las empresas mixtas, conjuntas e internacionales y otras personas jurídicas especiales”</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Así la reforma constitucional de 1992 ratifica lo que ya había aparecido en el Código Civil  y en consecuencia el Art.23 de La Constitución reformada quedo como sigue:</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“El estado reconoce la propiedad de las empresas mixtas, sociedades y asociaciones económicas que se constituyen conforme a la ley”</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Esta modificación permite que el gobierno pueda:</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a)</w:t>
            </w:r>
            <w:r w:rsidRPr="006F7383">
              <w:rPr>
                <w:lang w:val="es-ES_tradnl"/>
              </w:rPr>
              <w:tab/>
              <w:t>La propiedad deja de ser irreversible, es decir la propiedad estatal puede convertirse en otra distinta, tal como propiedad de empresas mixtas.</w:t>
            </w:r>
          </w:p>
          <w:p w:rsidR="00EF007F" w:rsidRPr="006F7383" w:rsidRDefault="00EF007F" w:rsidP="00EF007F">
            <w:pPr>
              <w:jc w:val="both"/>
              <w:rPr>
                <w:lang w:val="es-ES_tradnl"/>
              </w:rPr>
            </w:pPr>
            <w:r w:rsidRPr="006F7383">
              <w:rPr>
                <w:lang w:val="es-ES_tradnl"/>
              </w:rPr>
              <w:t>b)</w:t>
            </w:r>
            <w:r w:rsidRPr="006F7383">
              <w:rPr>
                <w:lang w:val="es-ES_tradnl"/>
              </w:rPr>
              <w:tab/>
              <w:t>Lo anterior posibilita la transmisión de la propiedad estatal ya sea a persona natural o jurídica</w:t>
            </w:r>
          </w:p>
          <w:p w:rsidR="00EF007F" w:rsidRPr="006F7383" w:rsidRDefault="00EF007F" w:rsidP="00EF007F">
            <w:pPr>
              <w:jc w:val="both"/>
              <w:rPr>
                <w:lang w:val="es-ES_tradnl"/>
              </w:rPr>
            </w:pPr>
            <w:r w:rsidRPr="006F7383">
              <w:rPr>
                <w:lang w:val="es-ES_tradnl"/>
              </w:rPr>
              <w:t>c)</w:t>
            </w:r>
            <w:r w:rsidRPr="006F7383">
              <w:rPr>
                <w:lang w:val="es-ES_tradnl"/>
              </w:rPr>
              <w:tab/>
              <w:t>Esta transmisión puede ser total por venta o parcial, si el bien es vendido 50% a esa entidad privada que constituyendo una empresa mixta lo explotaría.</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Garantías.</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1)</w:t>
            </w:r>
            <w:r w:rsidRPr="006F7383">
              <w:rPr>
                <w:lang w:val="es-ES_tradnl"/>
              </w:rPr>
              <w:tab/>
              <w:t>No puede ser expropiados, salvo que la acción se ejecuta por utilidad publica o interés social declarado por el estado, previa indemnización en M.l.c. por su valor comercial establecido de mutuo acuerdo.</w:t>
            </w:r>
          </w:p>
          <w:p w:rsidR="00EF007F" w:rsidRPr="006F7383" w:rsidRDefault="00EF007F" w:rsidP="00EF007F">
            <w:pPr>
              <w:jc w:val="both"/>
              <w:rPr>
                <w:lang w:val="es-ES_tradnl"/>
              </w:rPr>
            </w:pPr>
            <w:r w:rsidRPr="006F7383">
              <w:rPr>
                <w:lang w:val="es-ES_tradnl"/>
              </w:rPr>
              <w:t>2)</w:t>
            </w:r>
            <w:r w:rsidRPr="006F7383">
              <w:rPr>
                <w:lang w:val="es-ES_tradnl"/>
              </w:rPr>
              <w:tab/>
              <w:t xml:space="preserve">El termino de autorización otorgada para desarrollar sus operaciones por una e.mixta, por las partes en un contrato de asociación económica internacional, o por una </w:t>
            </w:r>
            <w:r w:rsidRPr="006F7383">
              <w:rPr>
                <w:lang w:val="es-ES_tradnl"/>
              </w:rPr>
              <w:lastRenderedPageBreak/>
              <w:t>emp. de capital 100% extranjera, puede ser prorrogado  por la propia autoridad que la otorgo, siempre que sea solicitada por la parte interesada antes del vencimiento.</w:t>
            </w:r>
          </w:p>
          <w:p w:rsidR="00EF007F" w:rsidRPr="006F7383" w:rsidRDefault="00EF007F" w:rsidP="00EF007F">
            <w:pPr>
              <w:jc w:val="both"/>
              <w:rPr>
                <w:lang w:val="es-ES_tradnl"/>
              </w:rPr>
            </w:pPr>
            <w:r w:rsidRPr="006F7383">
              <w:rPr>
                <w:lang w:val="es-ES_tradnl"/>
              </w:rPr>
              <w:t>3)</w:t>
            </w:r>
            <w:r w:rsidRPr="006F7383">
              <w:rPr>
                <w:lang w:val="es-ES_tradnl"/>
              </w:rPr>
              <w:tab/>
              <w:t>Son protegidas contra reclamación de terceros, que se ajuste a derecho y a lo que dispongan los tribunales de justicia nacionales.</w:t>
            </w:r>
          </w:p>
          <w:p w:rsidR="00EF007F" w:rsidRPr="006F7383" w:rsidRDefault="00EF007F" w:rsidP="00EF007F">
            <w:pPr>
              <w:jc w:val="both"/>
              <w:rPr>
                <w:lang w:val="es-ES_tradnl"/>
              </w:rPr>
            </w:pPr>
          </w:p>
          <w:p w:rsidR="00EF007F" w:rsidRPr="006F7383" w:rsidRDefault="00EF007F" w:rsidP="00EF007F">
            <w:pPr>
              <w:jc w:val="both"/>
              <w:rPr>
                <w:lang w:val="es-ES_tradnl"/>
              </w:rPr>
            </w:pPr>
            <w:r w:rsidRPr="006F7383">
              <w:rPr>
                <w:lang w:val="es-ES_tradnl"/>
              </w:rPr>
              <w:t>El inversionista extranjero en una Asociación Económica Internacional, puede en cualquier momento, previo acuerdo de las partes, vender o transmitir en cualquier otra forma al estado, o a un tercero previa autorización gubernamental, su participación total o parcial, recibiendo el precio en mlc, salvo pacto en contrario.</w:t>
            </w:r>
          </w:p>
          <w:p w:rsidR="00EF007F" w:rsidRPr="006F7383" w:rsidRDefault="00EF007F" w:rsidP="00EF007F">
            <w:pPr>
              <w:jc w:val="both"/>
              <w:rPr>
                <w:lang w:val="es-ES_tradnl"/>
              </w:rPr>
            </w:pPr>
          </w:p>
        </w:tc>
        <w:tc>
          <w:tcPr>
            <w:tcW w:w="4786" w:type="dxa"/>
          </w:tcPr>
          <w:p w:rsidR="00504872" w:rsidRDefault="006F7383" w:rsidP="006F7383">
            <w:pPr>
              <w:jc w:val="both"/>
              <w:rPr>
                <w:b/>
              </w:rPr>
            </w:pPr>
            <w:r>
              <w:rPr>
                <w:b/>
              </w:rPr>
              <w:lastRenderedPageBreak/>
              <w:t>О гарантиях инвестор</w:t>
            </w:r>
            <w:r w:rsidR="009D165B">
              <w:rPr>
                <w:b/>
              </w:rPr>
              <w:t>ам</w:t>
            </w:r>
            <w:r>
              <w:rPr>
                <w:b/>
              </w:rPr>
              <w:t xml:space="preserve">. </w:t>
            </w:r>
          </w:p>
          <w:p w:rsidR="00EF007F" w:rsidRDefault="006F7383" w:rsidP="006F7383">
            <w:pPr>
              <w:jc w:val="both"/>
              <w:rPr>
                <w:b/>
              </w:rPr>
            </w:pPr>
            <w:r>
              <w:rPr>
                <w:b/>
              </w:rPr>
              <w:t xml:space="preserve">Глава </w:t>
            </w:r>
            <w:r w:rsidRPr="006F7383">
              <w:rPr>
                <w:b/>
                <w:lang w:val="es-ES_tradnl"/>
              </w:rPr>
              <w:t>lll</w:t>
            </w:r>
            <w:r>
              <w:rPr>
                <w:b/>
              </w:rPr>
              <w:t>, ст. 3 Закона об иностранных инвестициях.</w:t>
            </w:r>
          </w:p>
          <w:p w:rsidR="006F7383" w:rsidRPr="006F7383" w:rsidRDefault="006F7383">
            <w:pPr>
              <w:rPr>
                <w:b/>
              </w:rPr>
            </w:pPr>
          </w:p>
          <w:p w:rsidR="006F7383" w:rsidRDefault="006F7383" w:rsidP="006F7383">
            <w:pPr>
              <w:jc w:val="both"/>
            </w:pPr>
            <w:r>
              <w:t xml:space="preserve">1) </w:t>
            </w:r>
            <w:r w:rsidRPr="006F7383">
              <w:t>Ко</w:t>
            </w:r>
            <w:r>
              <w:t xml:space="preserve">нституционная реформа 1992 года. </w:t>
            </w:r>
            <w:r w:rsidRPr="006F7383">
              <w:t xml:space="preserve">Предпосылки </w:t>
            </w:r>
          </w:p>
          <w:p w:rsidR="006F7383" w:rsidRDefault="006F7383"/>
          <w:p w:rsidR="006F7383" w:rsidRDefault="006F7383" w:rsidP="006F7383">
            <w:pPr>
              <w:jc w:val="both"/>
            </w:pPr>
            <w:r>
              <w:t xml:space="preserve">Понятие собственности смешанных предприятий впервые появилось в Гражданском кодексе Кубы 1987 года, в котором была добавлена новая форма собственности в соответствии с пунктом вторым статьи 160, </w:t>
            </w:r>
            <w:r w:rsidR="009D165B">
              <w:t>предусматривающим</w:t>
            </w:r>
            <w:r>
              <w:t xml:space="preserve"> следующее:</w:t>
            </w:r>
          </w:p>
          <w:p w:rsidR="006F7383" w:rsidRDefault="006F7383" w:rsidP="006F7383">
            <w:pPr>
              <w:jc w:val="both"/>
            </w:pPr>
          </w:p>
          <w:p w:rsidR="006F7383" w:rsidRDefault="006F7383" w:rsidP="006F7383">
            <w:pPr>
              <w:jc w:val="both"/>
            </w:pPr>
            <w:r>
              <w:t xml:space="preserve">«Также (Государство) признает собственность смешанных, совместных и международных предприятий и других </w:t>
            </w:r>
            <w:r w:rsidR="009D165B">
              <w:t>особых</w:t>
            </w:r>
            <w:r>
              <w:t xml:space="preserve"> юридических лиц»</w:t>
            </w:r>
            <w:r w:rsidR="004F7642">
              <w:t>.</w:t>
            </w:r>
          </w:p>
          <w:p w:rsidR="004F7642" w:rsidRDefault="004F7642" w:rsidP="006F7383">
            <w:pPr>
              <w:jc w:val="both"/>
            </w:pPr>
          </w:p>
          <w:p w:rsidR="004F7642" w:rsidRDefault="004F7642" w:rsidP="006F7383">
            <w:pPr>
              <w:jc w:val="both"/>
            </w:pPr>
            <w:r>
              <w:t xml:space="preserve">Таким образом, конституционная реформа 1992 года подтверждает положения, ранее появившиеся в Гражданском кодексе и, следовательно, ст. 23 Конституции с внесенными в нее </w:t>
            </w:r>
            <w:r w:rsidR="009D165B">
              <w:t>изменениями</w:t>
            </w:r>
            <w:r>
              <w:t xml:space="preserve"> предусматривает следующее:</w:t>
            </w:r>
          </w:p>
          <w:p w:rsidR="004F7642" w:rsidRDefault="004F7642" w:rsidP="006F7383">
            <w:pPr>
              <w:jc w:val="both"/>
            </w:pPr>
          </w:p>
          <w:p w:rsidR="004F7642" w:rsidRDefault="004F7642" w:rsidP="004F7642">
            <w:pPr>
              <w:jc w:val="both"/>
            </w:pPr>
            <w:r>
              <w:t xml:space="preserve">«Государство признает собственность смешанных предприятий, обществ и </w:t>
            </w:r>
            <w:r w:rsidRPr="004F7642">
              <w:t>экономических ассоциаций</w:t>
            </w:r>
            <w:r>
              <w:t xml:space="preserve">, </w:t>
            </w:r>
            <w:r w:rsidR="0089057C">
              <w:t>образуемых в установленном законом порядке</w:t>
            </w:r>
            <w:r>
              <w:t>».</w:t>
            </w:r>
          </w:p>
          <w:p w:rsidR="004F7642" w:rsidRDefault="004F7642" w:rsidP="004F7642">
            <w:pPr>
              <w:jc w:val="both"/>
            </w:pPr>
          </w:p>
          <w:p w:rsidR="004F7642" w:rsidRDefault="004F7642" w:rsidP="004F7642">
            <w:pPr>
              <w:jc w:val="both"/>
            </w:pPr>
            <w:r>
              <w:t xml:space="preserve">Данные изменения позволяют </w:t>
            </w:r>
            <w:r w:rsidR="009D165B">
              <w:t>П</w:t>
            </w:r>
            <w:r>
              <w:t>равительству:</w:t>
            </w:r>
          </w:p>
          <w:p w:rsidR="004F7642" w:rsidRDefault="004F7642" w:rsidP="004F7642">
            <w:pPr>
              <w:jc w:val="both"/>
            </w:pPr>
          </w:p>
          <w:p w:rsidR="004F7642" w:rsidRDefault="00444069" w:rsidP="004F7642">
            <w:pPr>
              <w:jc w:val="both"/>
            </w:pPr>
            <w:r>
              <w:t xml:space="preserve">а) </w:t>
            </w:r>
            <w:r w:rsidR="004F7642">
              <w:t xml:space="preserve">Собственность перестает </w:t>
            </w:r>
            <w:r w:rsidR="00C84DA0">
              <w:t>иметь невозвратный характер</w:t>
            </w:r>
            <w:r w:rsidR="004F7642">
              <w:t xml:space="preserve">, т. е. государственная собственность может </w:t>
            </w:r>
            <w:r>
              <w:t>перейти в другую форму собственности</w:t>
            </w:r>
            <w:r w:rsidR="004F7642">
              <w:t>, так</w:t>
            </w:r>
            <w:r>
              <w:t>ую</w:t>
            </w:r>
            <w:r w:rsidR="004F7642">
              <w:t xml:space="preserve"> как собственност</w:t>
            </w:r>
            <w:r>
              <w:t>ь</w:t>
            </w:r>
            <w:r w:rsidR="004F7642">
              <w:t xml:space="preserve"> </w:t>
            </w:r>
            <w:r>
              <w:t>смешанных</w:t>
            </w:r>
            <w:r w:rsidR="004F7642">
              <w:t xml:space="preserve"> предприяти</w:t>
            </w:r>
            <w:r>
              <w:t>й</w:t>
            </w:r>
            <w:r w:rsidR="004F7642">
              <w:t>.</w:t>
            </w:r>
          </w:p>
          <w:p w:rsidR="004F7642" w:rsidRDefault="004F7642" w:rsidP="004F7642">
            <w:pPr>
              <w:jc w:val="both"/>
            </w:pPr>
            <w:r>
              <w:t>б) Вышеупомянутое</w:t>
            </w:r>
            <w:r w:rsidR="00444069">
              <w:t xml:space="preserve"> положение</w:t>
            </w:r>
            <w:r>
              <w:t xml:space="preserve"> позволяет </w:t>
            </w:r>
            <w:r w:rsidR="00C84DA0">
              <w:t>передавать</w:t>
            </w:r>
            <w:r>
              <w:t xml:space="preserve"> государственную собственность физическому </w:t>
            </w:r>
            <w:r w:rsidR="000E2BA8">
              <w:t>либо</w:t>
            </w:r>
            <w:r>
              <w:t xml:space="preserve"> юридическому лицу</w:t>
            </w:r>
            <w:r w:rsidR="00444069">
              <w:t>.</w:t>
            </w:r>
          </w:p>
          <w:p w:rsidR="004F7642" w:rsidRDefault="004F7642" w:rsidP="00444069">
            <w:pPr>
              <w:jc w:val="both"/>
            </w:pPr>
            <w:r>
              <w:t xml:space="preserve">c) </w:t>
            </w:r>
            <w:r w:rsidR="00444069">
              <w:t>Такая</w:t>
            </w:r>
            <w:r>
              <w:t xml:space="preserve"> передача может быть полной путем продажи или частичной, если </w:t>
            </w:r>
            <w:r w:rsidR="00C84DA0">
              <w:t xml:space="preserve">50% </w:t>
            </w:r>
            <w:r w:rsidR="00E40705">
              <w:t>имущества</w:t>
            </w:r>
            <w:r>
              <w:t xml:space="preserve"> продается тому частному </w:t>
            </w:r>
            <w:r w:rsidR="00444069">
              <w:t>предприятию</w:t>
            </w:r>
            <w:r>
              <w:t xml:space="preserve">, которое </w:t>
            </w:r>
            <w:r w:rsidR="009D165B">
              <w:t>образовав</w:t>
            </w:r>
            <w:r w:rsidR="00444069">
              <w:t xml:space="preserve"> смешанное</w:t>
            </w:r>
            <w:r>
              <w:t xml:space="preserve"> </w:t>
            </w:r>
            <w:r w:rsidR="00444069">
              <w:t>предприятие</w:t>
            </w:r>
            <w:r>
              <w:t xml:space="preserve">, будет </w:t>
            </w:r>
            <w:r w:rsidR="00444069">
              <w:t xml:space="preserve">его </w:t>
            </w:r>
            <w:r>
              <w:t>использовать.</w:t>
            </w:r>
          </w:p>
          <w:p w:rsidR="00444069" w:rsidRDefault="00444069" w:rsidP="00444069">
            <w:pPr>
              <w:jc w:val="both"/>
            </w:pPr>
          </w:p>
          <w:p w:rsidR="00444069" w:rsidRDefault="00444069" w:rsidP="00444069">
            <w:pPr>
              <w:jc w:val="both"/>
            </w:pPr>
            <w:r>
              <w:t>Гарантии.</w:t>
            </w:r>
          </w:p>
          <w:p w:rsidR="00EE3DFB" w:rsidRDefault="00EE3DFB" w:rsidP="00EE3DFB">
            <w:pPr>
              <w:jc w:val="both"/>
            </w:pPr>
            <w:r>
              <w:lastRenderedPageBreak/>
              <w:t xml:space="preserve">1) </w:t>
            </w:r>
            <w:r w:rsidR="0089057C">
              <w:t>Н</w:t>
            </w:r>
            <w:r w:rsidR="0089057C" w:rsidRPr="0089057C">
              <w:t xml:space="preserve">е подлежат экспроприации, кроме случаев, когда </w:t>
            </w:r>
            <w:r>
              <w:t>такие</w:t>
            </w:r>
            <w:r w:rsidR="0089057C" w:rsidRPr="0089057C">
              <w:t xml:space="preserve"> меры принимаются в </w:t>
            </w:r>
            <w:r>
              <w:t xml:space="preserve">государственных или </w:t>
            </w:r>
            <w:r w:rsidR="0089057C" w:rsidRPr="0089057C">
              <w:t xml:space="preserve">общественных интересах, объявленных </w:t>
            </w:r>
            <w:r>
              <w:t>Государством</w:t>
            </w:r>
            <w:r w:rsidR="00E40705">
              <w:t>,</w:t>
            </w:r>
            <w:r w:rsidR="0089057C" w:rsidRPr="0089057C">
              <w:t xml:space="preserve"> </w:t>
            </w:r>
            <w:r>
              <w:t>после возмещения</w:t>
            </w:r>
            <w:r w:rsidR="0089057C" w:rsidRPr="0089057C">
              <w:t xml:space="preserve"> </w:t>
            </w:r>
            <w:r>
              <w:t>коммерческой стоимости</w:t>
            </w:r>
            <w:r w:rsidRPr="0089057C">
              <w:t xml:space="preserve"> </w:t>
            </w:r>
            <w:r w:rsidRPr="0089057C">
              <w:t xml:space="preserve">в </w:t>
            </w:r>
            <w:proofErr w:type="spellStart"/>
            <w:r>
              <w:t>СВК</w:t>
            </w:r>
            <w:proofErr w:type="spellEnd"/>
            <w:r>
              <w:t xml:space="preserve"> (</w:t>
            </w:r>
            <w:r w:rsidRPr="0089057C">
              <w:t>свободно конвертируем</w:t>
            </w:r>
            <w:r>
              <w:t>ая</w:t>
            </w:r>
            <w:r w:rsidRPr="0089057C">
              <w:t xml:space="preserve"> валют</w:t>
            </w:r>
            <w:r>
              <w:t>а (СКВ))</w:t>
            </w:r>
            <w:r>
              <w:t>, установленной по взаимному согласию.</w:t>
            </w:r>
          </w:p>
          <w:p w:rsidR="00444069" w:rsidRDefault="00EE3DFB" w:rsidP="00EE3DFB">
            <w:pPr>
              <w:jc w:val="both"/>
            </w:pPr>
            <w:r>
              <w:t xml:space="preserve">2) </w:t>
            </w:r>
            <w:r w:rsidR="0000189E" w:rsidRPr="0000189E">
              <w:t xml:space="preserve">Срок </w:t>
            </w:r>
            <w:r w:rsidRPr="0000189E">
              <w:t>предоставленн</w:t>
            </w:r>
            <w:r>
              <w:t>ого</w:t>
            </w:r>
            <w:r w:rsidRPr="0000189E">
              <w:t xml:space="preserve"> </w:t>
            </w:r>
            <w:r w:rsidR="0000189E">
              <w:t>разрешения</w:t>
            </w:r>
            <w:r>
              <w:t xml:space="preserve"> на</w:t>
            </w:r>
            <w:r w:rsidR="0000189E" w:rsidRPr="0000189E">
              <w:t xml:space="preserve"> </w:t>
            </w:r>
            <w:r w:rsidR="0000189E">
              <w:t>осуществлени</w:t>
            </w:r>
            <w:r>
              <w:t>е</w:t>
            </w:r>
            <w:r w:rsidR="0000189E">
              <w:t xml:space="preserve"> деятельности смешенн</w:t>
            </w:r>
            <w:r>
              <w:t>ым</w:t>
            </w:r>
            <w:r w:rsidR="0000189E">
              <w:t xml:space="preserve"> предприяти</w:t>
            </w:r>
            <w:r>
              <w:t>ем</w:t>
            </w:r>
            <w:r w:rsidR="0000189E" w:rsidRPr="0000189E">
              <w:t xml:space="preserve">, сторонами </w:t>
            </w:r>
            <w:r>
              <w:t xml:space="preserve">по </w:t>
            </w:r>
            <w:r w:rsidR="0000189E" w:rsidRPr="0000189E">
              <w:t>договор</w:t>
            </w:r>
            <w:r>
              <w:t>у</w:t>
            </w:r>
            <w:r w:rsidR="0000189E">
              <w:t xml:space="preserve"> о</w:t>
            </w:r>
            <w:r w:rsidR="0000189E" w:rsidRPr="0000189E">
              <w:t xml:space="preserve"> международной экономической ассоциации или </w:t>
            </w:r>
            <w:r>
              <w:t>предприятием</w:t>
            </w:r>
            <w:r w:rsidR="0000189E" w:rsidRPr="0000189E">
              <w:t xml:space="preserve"> </w:t>
            </w:r>
            <w:r w:rsidR="008F1F5E">
              <w:t xml:space="preserve">со </w:t>
            </w:r>
            <w:r w:rsidR="0000189E" w:rsidRPr="0000189E">
              <w:t>100%</w:t>
            </w:r>
            <w:r>
              <w:t xml:space="preserve"> участием</w:t>
            </w:r>
            <w:r w:rsidR="0000189E" w:rsidRPr="0000189E">
              <w:t xml:space="preserve"> иностранн</w:t>
            </w:r>
            <w:r>
              <w:t>ого</w:t>
            </w:r>
            <w:r w:rsidR="0000189E" w:rsidRPr="0000189E">
              <w:t xml:space="preserve"> капитал</w:t>
            </w:r>
            <w:r>
              <w:t>а</w:t>
            </w:r>
            <w:r w:rsidR="0000189E" w:rsidRPr="0000189E">
              <w:t xml:space="preserve"> может быть продлен </w:t>
            </w:r>
            <w:r>
              <w:t xml:space="preserve">выдавшим </w:t>
            </w:r>
            <w:r>
              <w:t xml:space="preserve">его </w:t>
            </w:r>
            <w:r w:rsidR="0000189E" w:rsidRPr="0000189E">
              <w:t>органом,</w:t>
            </w:r>
            <w:r w:rsidR="008F1F5E">
              <w:t xml:space="preserve"> </w:t>
            </w:r>
            <w:r w:rsidR="0000189E" w:rsidRPr="0000189E">
              <w:t>если заинтересован</w:t>
            </w:r>
            <w:r w:rsidR="008F1F5E">
              <w:t>ная</w:t>
            </w:r>
            <w:r w:rsidR="0000189E" w:rsidRPr="0000189E">
              <w:t xml:space="preserve"> сторон</w:t>
            </w:r>
            <w:r w:rsidR="008F1F5E">
              <w:t xml:space="preserve">а </w:t>
            </w:r>
            <w:r>
              <w:t>запрашивает это</w:t>
            </w:r>
            <w:r w:rsidR="008F1F5E">
              <w:t xml:space="preserve"> до истечения</w:t>
            </w:r>
            <w:r>
              <w:t xml:space="preserve"> </w:t>
            </w:r>
            <w:r w:rsidR="008F1F5E">
              <w:t>срока</w:t>
            </w:r>
            <w:r>
              <w:t xml:space="preserve"> его действия</w:t>
            </w:r>
            <w:r w:rsidR="008F1F5E">
              <w:t>.</w:t>
            </w:r>
          </w:p>
          <w:p w:rsidR="008F1F5E" w:rsidRDefault="008F1F5E" w:rsidP="0000189E">
            <w:pPr>
              <w:jc w:val="both"/>
            </w:pPr>
            <w:r>
              <w:t xml:space="preserve">3) </w:t>
            </w:r>
            <w:r w:rsidR="00EE3DFB">
              <w:t>Защищены</w:t>
            </w:r>
            <w:r>
              <w:t xml:space="preserve"> от </w:t>
            </w:r>
            <w:r w:rsidRPr="008F1F5E">
              <w:t xml:space="preserve">требований третьих </w:t>
            </w:r>
            <w:r w:rsidR="00EE3DFB">
              <w:t xml:space="preserve">лиц, которые вправе их предъявить </w:t>
            </w:r>
            <w:r>
              <w:t>в соответствии с</w:t>
            </w:r>
            <w:r w:rsidRPr="008F1F5E">
              <w:t xml:space="preserve"> закон</w:t>
            </w:r>
            <w:r>
              <w:t>ом</w:t>
            </w:r>
            <w:r w:rsidRPr="008F1F5E">
              <w:t xml:space="preserve"> и </w:t>
            </w:r>
            <w:r>
              <w:t>решениям национальных судов.</w:t>
            </w:r>
          </w:p>
          <w:p w:rsidR="008F1F5E" w:rsidRDefault="008F1F5E" w:rsidP="0000189E">
            <w:pPr>
              <w:jc w:val="both"/>
            </w:pPr>
          </w:p>
          <w:p w:rsidR="008F1F5E" w:rsidRDefault="008F1F5E" w:rsidP="0000189E">
            <w:pPr>
              <w:jc w:val="both"/>
            </w:pPr>
            <w:r w:rsidRPr="008F1F5E">
              <w:t>Иностранный инвестор в Международной экономической ассоциации может в любо</w:t>
            </w:r>
            <w:r>
              <w:t>й</w:t>
            </w:r>
            <w:r w:rsidRPr="008F1F5E">
              <w:t xml:space="preserve"> </w:t>
            </w:r>
            <w:r>
              <w:t>момент</w:t>
            </w:r>
            <w:r w:rsidRPr="008F1F5E">
              <w:t xml:space="preserve"> с согласия сторон прода</w:t>
            </w:r>
            <w:r>
              <w:t>ть</w:t>
            </w:r>
            <w:r w:rsidRPr="008F1F5E">
              <w:t xml:space="preserve"> или </w:t>
            </w:r>
            <w:r>
              <w:t>передать в</w:t>
            </w:r>
            <w:r w:rsidRPr="008F1F5E">
              <w:t xml:space="preserve"> </w:t>
            </w:r>
            <w:r>
              <w:t>какой-либо другой форме</w:t>
            </w:r>
            <w:r w:rsidR="00EE3DFB">
              <w:t>, полностью или частично,</w:t>
            </w:r>
            <w:r w:rsidRPr="008F1F5E">
              <w:t xml:space="preserve"> </w:t>
            </w:r>
            <w:r w:rsidR="00EE3DFB">
              <w:t>свою долю</w:t>
            </w:r>
            <w:r w:rsidR="00EE3DFB" w:rsidRPr="008F1F5E">
              <w:t xml:space="preserve"> </w:t>
            </w:r>
            <w:r w:rsidR="00E40705">
              <w:t>Г</w:t>
            </w:r>
            <w:bookmarkStart w:id="0" w:name="_GoBack"/>
            <w:bookmarkEnd w:id="0"/>
            <w:r w:rsidRPr="008F1F5E">
              <w:t>осударству или третье</w:t>
            </w:r>
            <w:r>
              <w:t>му</w:t>
            </w:r>
            <w:r w:rsidRPr="008F1F5E">
              <w:t xml:space="preserve"> </w:t>
            </w:r>
            <w:r>
              <w:t>лицу</w:t>
            </w:r>
            <w:r w:rsidRPr="008F1F5E">
              <w:t xml:space="preserve"> </w:t>
            </w:r>
            <w:r w:rsidR="00EE3DFB">
              <w:t>с</w:t>
            </w:r>
            <w:r w:rsidRPr="008F1F5E">
              <w:t xml:space="preserve"> разрешени</w:t>
            </w:r>
            <w:r>
              <w:t xml:space="preserve">я </w:t>
            </w:r>
            <w:r w:rsidR="00E40705">
              <w:t>П</w:t>
            </w:r>
            <w:r>
              <w:t>равительства</w:t>
            </w:r>
            <w:r w:rsidR="00EE3DFB">
              <w:t>,</w:t>
            </w:r>
            <w:r w:rsidRPr="008F1F5E">
              <w:t xml:space="preserve"> получ</w:t>
            </w:r>
            <w:r>
              <w:t>ив</w:t>
            </w:r>
            <w:r w:rsidRPr="008F1F5E">
              <w:t xml:space="preserve"> цену в </w:t>
            </w:r>
            <w:proofErr w:type="spellStart"/>
            <w:r>
              <w:t>СВК</w:t>
            </w:r>
            <w:proofErr w:type="spellEnd"/>
            <w:r w:rsidRPr="008F1F5E">
              <w:t xml:space="preserve">, </w:t>
            </w:r>
            <w:r>
              <w:t>если не согласовано иное.</w:t>
            </w:r>
          </w:p>
          <w:p w:rsidR="008F1F5E" w:rsidRDefault="008F1F5E" w:rsidP="0000189E">
            <w:pPr>
              <w:jc w:val="both"/>
            </w:pPr>
          </w:p>
          <w:p w:rsidR="00444069" w:rsidRPr="006F7383" w:rsidRDefault="00444069" w:rsidP="00444069">
            <w:pPr>
              <w:jc w:val="both"/>
            </w:pPr>
          </w:p>
        </w:tc>
      </w:tr>
    </w:tbl>
    <w:p w:rsidR="00C2332B" w:rsidRPr="006F7383" w:rsidRDefault="00C2332B"/>
    <w:sectPr w:rsidR="00C2332B" w:rsidRPr="006F7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FC0"/>
    <w:multiLevelType w:val="hybridMultilevel"/>
    <w:tmpl w:val="49A0DFBA"/>
    <w:lvl w:ilvl="0" w:tplc="6A3E6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C60F80"/>
    <w:multiLevelType w:val="hybridMultilevel"/>
    <w:tmpl w:val="C9740688"/>
    <w:lvl w:ilvl="0" w:tplc="F222C7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AD330E"/>
    <w:multiLevelType w:val="hybridMultilevel"/>
    <w:tmpl w:val="BC082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7A4718"/>
    <w:multiLevelType w:val="hybridMultilevel"/>
    <w:tmpl w:val="C8D2C532"/>
    <w:lvl w:ilvl="0" w:tplc="A1828D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0B6F28"/>
    <w:multiLevelType w:val="hybridMultilevel"/>
    <w:tmpl w:val="F7866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7F"/>
    <w:rsid w:val="0000189E"/>
    <w:rsid w:val="000E2BA8"/>
    <w:rsid w:val="00444069"/>
    <w:rsid w:val="004F7642"/>
    <w:rsid w:val="00504872"/>
    <w:rsid w:val="006F7383"/>
    <w:rsid w:val="0089057C"/>
    <w:rsid w:val="008F1F5E"/>
    <w:rsid w:val="009D165B"/>
    <w:rsid w:val="00C2332B"/>
    <w:rsid w:val="00C84DA0"/>
    <w:rsid w:val="00E40705"/>
    <w:rsid w:val="00EE3DFB"/>
    <w:rsid w:val="00EF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543FD-1313-4FD5-B039-744FCFB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7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725</Words>
  <Characters>3910</Characters>
  <Application>Microsoft Office Word</Application>
  <DocSecurity>0</DocSecurity>
  <Lines>150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Чистяков</dc:creator>
  <cp:lastModifiedBy>Пользователь Windows</cp:lastModifiedBy>
  <cp:revision>3</cp:revision>
  <dcterms:created xsi:type="dcterms:W3CDTF">2014-07-07T14:12:00Z</dcterms:created>
  <dcterms:modified xsi:type="dcterms:W3CDTF">2018-02-05T21:38:00Z</dcterms:modified>
</cp:coreProperties>
</file>