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8"/>
        <w:gridCol w:w="5169"/>
      </w:tblGrid>
      <w:tr w:rsidR="00B06927" w:rsidRPr="00B06927" w:rsidTr="00B06927">
        <w:tc>
          <w:tcPr>
            <w:tcW w:w="5168" w:type="dxa"/>
          </w:tcPr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Technokontrol© (TK) es líder mundial en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Sistemas de Seguridad, Salud y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en Sistemas Anti-explosivos, en particular en la protecció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 contra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explosiones de combustibles y productos químicos.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Technokontrol© (TK) es líder mundial en la protecció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 de Infraestructuras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Críticas y Estratégicas gracias a la incorporación de nuestras tecnologí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patentadas, que han sido tes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tadas, certificadas, aseguradas (Aseguradora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Global AXA) y probadas en los sectores petrolífero, químico, logí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stico,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energético, redes eléctricas, marítimo, aviación, construcción y militar.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Con nuest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ros programas I+D desarrollamos continuamente nuevas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tecnologías de protección, seguridad, aumento de la eficiencia y protección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medioambientales en los ámbitos de las industrias mencionadas. Ademá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s,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nuestro objetivo es superar todos los está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ndares y directivas existentes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alcanzando mayores niveles de rendimiento tecnoló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gico que aseguren un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mundo más seguro eficiente y sostenible.</w:t>
            </w:r>
          </w:p>
          <w:p w:rsidR="00B06927" w:rsidRDefault="00B06927" w:rsidP="00B06927">
            <w:pPr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</w:pP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</w:pPr>
            <w:r w:rsidRPr="00B06927"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  <w:t>¿Qué son y cómo funciona el diseñ</w:t>
            </w:r>
            <w:r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  <w:t>o de las</w:t>
            </w:r>
            <w:r w:rsidRPr="00B06927"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  <w:t>aleaciones TK en tres dimensiones (3D)?</w:t>
            </w:r>
          </w:p>
          <w:p w:rsidR="00B06927" w:rsidRDefault="00B06927" w:rsidP="00B06927">
            <w:pPr>
              <w:jc w:val="both"/>
              <w:rPr>
                <w:rFonts w:ascii="ArialNarrow" w:hAnsi="ArialNarrow" w:cs="ArialNarrow"/>
                <w:color w:val="104C8F"/>
                <w:sz w:val="32"/>
                <w:szCs w:val="32"/>
                <w:lang w:val="es-ES_tradnl"/>
              </w:rPr>
            </w:pP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TK está comprometido con el desarrol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lo e incremento del espectro de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aplicaciones tecnológicas que sean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capaces de erradicar o reducir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amenazas y desastres existentes o futuros, desde ataques terroristas hasta</w:t>
            </w: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ciberataques, los cuales, se han incrementado tanto en nú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mero como en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capacidad destructiva a nivel industrial afectando cada vez a más países.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Technokontrol© diseña, fabrica y realiza I+D en exclusiva de sus pr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oductos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y tecnologías dentro de la Unión Europea, y ademá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s en la actualidad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cumple con el mayor número de estándares para tecnologías en el 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mbito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de seguridad, prevención de acci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dentes e impacto ambiental. Las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Tecnologías de Seguridad TK son tan avanzadas en el 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mbito de la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erradicación de amenazas de explosivos, en comparació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n, ha dejado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obsoletas a directivas actuales como AT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EX e incluso NFPA-69-2014/2019.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Debido a que las Tecnologías de Seguri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dad TK son tan novedosas, no se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podían adecuar a los estándares existentes, por lo que hemos decidido</w:t>
            </w:r>
          </w:p>
          <w:p w:rsid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crear junto con la compañía certificadora internacional “Bureau Veritas”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nuestras propias normativas de certificación, está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ndares y controles de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calidad con validez a nivel internacional. Como resultado hemos creado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un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“Nuevo Programa de Certificación Tecnológica”, que facilita la verificació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n,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manejo e implantación de las Tecnologías de Seguridad TK, así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como su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aplicación en mercados globales y sector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es variados como el industrial,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estratégico, empresarial y el gub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ernamental.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lastRenderedPageBreak/>
              <w:t>Nuestras Aleaciones Tecnológicas y la Seguridad de TK incluyen má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s de 23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formulaciones diferentes, con 8 diseños punteros de tecnologí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 de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seguridad pasiva, productos y sistemas que 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permiten erradicar el riesgo de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explosión en tanques de almacenamiento de combustible, así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como en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sistemas de transformación, distribución y</w:t>
            </w:r>
            <w:r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consumo de productos altamente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inflamables.</w:t>
            </w: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Las Aleaciones de Seguridad TK trabajan de forma efectiva y segura tanto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con combustibles o productos químicos, tanto si se trata de gasolina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Combustible de Aviación JP-8, propulsor de cohetes (RP-1), hidrógeno,</w:t>
            </w: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gases, líquidos LPG/NPL, incluyendo recipientes a presión.</w:t>
            </w:r>
          </w:p>
          <w:p w:rsidR="00B06927" w:rsidRPr="00B06927" w:rsidRDefault="00B06927" w:rsidP="00B06927">
            <w:pPr>
              <w:autoSpaceDE w:val="0"/>
              <w:autoSpaceDN w:val="0"/>
              <w:adjustRightInd w:val="0"/>
              <w:jc w:val="both"/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</w:pP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Otros beneficios ambientales, de seguridad y salud son los asociados a la</w:t>
            </w:r>
            <w:r w:rsidRPr="00B06927"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reducción drástica de la corrosión de los tanques de combustible debido a la</w:t>
            </w:r>
            <w:r w:rsidRPr="00B06927"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condensación, disminución en la evaporación de combustibles de hasta el</w:t>
            </w:r>
            <w:r w:rsidRPr="00B06927"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98% (JP-1). Otro beneficio importante es la eliminación del crecimiento de</w:t>
            </w:r>
            <w:r w:rsidRPr="00B06927"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algas, extremadamente importante porque donde han crecido algas se</w:t>
            </w:r>
            <w:r w:rsidRPr="00B06927">
              <w:rPr>
                <w:rFonts w:ascii="HelveticaNeueLTStd-LtCn" w:hAnsi="HelveticaNeueLTStd-LtCn" w:cs="HelveticaNeueLTStd-LtCn"/>
                <w:color w:val="FFFFFF"/>
                <w:sz w:val="42"/>
                <w:szCs w:val="42"/>
                <w:lang w:val="es-ES_tradnl"/>
              </w:rPr>
              <w:t xml:space="preserve"> </w:t>
            </w:r>
            <w:r w:rsidRPr="00B06927">
              <w:rPr>
                <w:rFonts w:ascii="ArialNarrow" w:hAnsi="ArialNarrow" w:cs="ArialNarrow"/>
                <w:color w:val="6E6F72"/>
                <w:sz w:val="20"/>
                <w:szCs w:val="20"/>
                <w:lang w:val="es-ES_tradnl"/>
              </w:rPr>
              <w:t>produce la contaminación física del tanque.</w:t>
            </w:r>
          </w:p>
        </w:tc>
        <w:tc>
          <w:tcPr>
            <w:tcW w:w="5169" w:type="dxa"/>
          </w:tcPr>
          <w:p w:rsidR="00B06927" w:rsidRPr="00B06927" w:rsidRDefault="00B06927" w:rsidP="00B06927">
            <w:pPr>
              <w:pStyle w:val="a4"/>
              <w:spacing w:line="252" w:lineRule="auto"/>
              <w:jc w:val="both"/>
              <w:rPr>
                <w:rFonts w:ascii="ArialNarrow" w:hAnsi="ArialNarrow"/>
                <w:lang w:val="ru-RU"/>
              </w:rPr>
            </w:pPr>
            <w:r w:rsidRPr="00B06927">
              <w:rPr>
                <w:rFonts w:ascii="ArialNarrow" w:hAnsi="ArialNarrow"/>
                <w:color w:val="6E6F72"/>
              </w:rPr>
              <w:lastRenderedPageBreak/>
              <w:t>Technokontrol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© (ТК) является мировым лидером в области систем обеспечения 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безопасности 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и охраны труда и взрывобезопасных систем, в частности, в области защиты от взрыва топлива и химических веществ. </w:t>
            </w:r>
          </w:p>
          <w:p w:rsidR="00B06927" w:rsidRDefault="00B06927" w:rsidP="00B06927">
            <w:pPr>
              <w:pStyle w:val="a4"/>
              <w:spacing w:line="252" w:lineRule="auto"/>
              <w:ind w:right="28"/>
              <w:jc w:val="both"/>
              <w:rPr>
                <w:rFonts w:ascii="ArialNarrow" w:hAnsi="ArialNarrow"/>
                <w:lang w:val="ru-RU"/>
              </w:rPr>
            </w:pPr>
            <w:r w:rsidRPr="00B06927">
              <w:rPr>
                <w:rFonts w:ascii="ArialNarrow" w:hAnsi="ArialNarrow"/>
                <w:color w:val="6E6F72"/>
              </w:rPr>
              <w:t>Technokontrol</w:t>
            </w:r>
            <w:bookmarkStart w:id="0" w:name="_GoBack"/>
            <w:bookmarkEnd w:id="0"/>
            <w:r w:rsidRPr="00B06927">
              <w:rPr>
                <w:rFonts w:ascii="ArialNarrow" w:hAnsi="ArialNarrow"/>
                <w:color w:val="6E6F72"/>
                <w:lang w:val="ru-RU"/>
              </w:rPr>
              <w:t>© (ТК) является мировым лидером в области защиты критически и стратегически важных объектов инфраструктуры благодаря внедрению запатентованных технологий, которые были протестированы, сертифицированы, застрахованы (Страховщик «Глобал АКСА» (</w:t>
            </w:r>
            <w:r w:rsidRPr="00B06927">
              <w:rPr>
                <w:rFonts w:ascii="ArialNarrow" w:hAnsi="ArialNarrow"/>
                <w:color w:val="6E6F72"/>
              </w:rPr>
              <w:t>Global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 </w:t>
            </w:r>
            <w:r w:rsidRPr="00B06927">
              <w:rPr>
                <w:rFonts w:ascii="ArialNarrow" w:hAnsi="ArialNarrow"/>
                <w:color w:val="6E6F72"/>
              </w:rPr>
              <w:t>AXA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)) и испытаны в нефтяной, химической, логистической, энергетической, электрической, морской, авиационной, строительной и военной отраслях.</w:t>
            </w:r>
          </w:p>
          <w:p w:rsidR="00B06927" w:rsidRPr="00B06927" w:rsidRDefault="00B06927" w:rsidP="00B06927">
            <w:pPr>
              <w:pStyle w:val="a4"/>
              <w:spacing w:line="252" w:lineRule="auto"/>
              <w:ind w:right="28"/>
              <w:jc w:val="both"/>
              <w:rPr>
                <w:rFonts w:ascii="ArialNarrow" w:hAnsi="ArialNarrow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Благодаря нашим программам научно-исследовательских и опытно-конструкторских работ мы постоянно разрабатываем новые технологии защиты, обеспечения безопасности, повышения эффективности и охраны окружающей среды в вышеупомянутых отраслях. Кроме того, мы стремимся превзойти требования действующих стандартов и директив и достичь более высоких технологических показателей, обеспечивающих безопасность, эффективность и надежность. </w:t>
            </w:r>
          </w:p>
          <w:p w:rsidR="00B06927" w:rsidRPr="00B06927" w:rsidRDefault="00B06927" w:rsidP="00B06927">
            <w:pPr>
              <w:pStyle w:val="3"/>
              <w:spacing w:line="252" w:lineRule="auto"/>
              <w:ind w:left="0" w:right="28"/>
              <w:outlineLvl w:val="2"/>
              <w:rPr>
                <w:rFonts w:ascii="ArialNarrow" w:hAnsi="ArialNarrow"/>
                <w:color w:val="104C8E"/>
                <w:lang w:val="ru-RU"/>
              </w:rPr>
            </w:pPr>
            <w:r w:rsidRPr="00B06927">
              <w:rPr>
                <w:rFonts w:ascii="ArialNarrow" w:hAnsi="ArialNarrow"/>
                <w:color w:val="104C8E"/>
                <w:lang w:val="ru-RU"/>
              </w:rPr>
              <w:t>Трехмерные (3</w:t>
            </w:r>
            <w:r w:rsidRPr="00B06927">
              <w:rPr>
                <w:rFonts w:ascii="ArialNarrow" w:hAnsi="ArialNarrow"/>
                <w:color w:val="104C8E"/>
              </w:rPr>
              <w:t>D</w:t>
            </w:r>
            <w:r>
              <w:rPr>
                <w:rFonts w:ascii="ArialNarrow" w:hAnsi="ArialNarrow"/>
                <w:color w:val="104C8E"/>
                <w:lang w:val="ru-RU"/>
              </w:rPr>
              <w:t xml:space="preserve">) </w:t>
            </w:r>
            <w:r w:rsidRPr="00B06927">
              <w:rPr>
                <w:rFonts w:ascii="ArialNarrow" w:hAnsi="ArialNarrow"/>
                <w:color w:val="104C8E"/>
                <w:lang w:val="ru-RU"/>
              </w:rPr>
              <w:t>элементы из сплава ТК и их устройство</w:t>
            </w:r>
          </w:p>
          <w:p w:rsidR="00B06927" w:rsidRDefault="00B06927" w:rsidP="00B06927">
            <w:pPr>
              <w:pStyle w:val="a4"/>
              <w:spacing w:line="230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</w:p>
          <w:p w:rsidR="00B06927" w:rsidRDefault="00B06927" w:rsidP="00B06927">
            <w:pPr>
              <w:pStyle w:val="a4"/>
              <w:spacing w:line="230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</w:p>
          <w:p w:rsidR="00B06927" w:rsidRDefault="00B06927" w:rsidP="00B06927">
            <w:pPr>
              <w:pStyle w:val="a4"/>
              <w:spacing w:line="230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</w:p>
          <w:p w:rsidR="00B06927" w:rsidRPr="00B06927" w:rsidRDefault="00B06927" w:rsidP="00B06927">
            <w:pPr>
              <w:pStyle w:val="a4"/>
              <w:spacing w:line="230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t>ТК стремится к развитию и расширению спектра технологий, способствующих устранению или сокращению существующих или будущих угроз и катастроф, от террористических атак до кибератак, число и разрушительная способность которых увеличилась на промышленном уровне, охватывая все больше стран.</w:t>
            </w:r>
          </w:p>
          <w:p w:rsidR="00B06927" w:rsidRDefault="00B06927" w:rsidP="00B06927">
            <w:pPr>
              <w:pStyle w:val="a4"/>
              <w:spacing w:before="1" w:line="228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  <w:r w:rsidRPr="00B06927">
              <w:rPr>
                <w:rFonts w:ascii="ArialNarrow" w:hAnsi="ArialNarrow"/>
                <w:color w:val="6E6F72"/>
              </w:rPr>
              <w:t>Technokontrol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© разрабатывает и проводит научно-исследовательские и опытно-конструкторские работы исключительно с использованием своих продуктов и технологий в Европейском Союзе, а также в настоящее время соответствует самому высокому числу стандартов для технологий в области обеспечения безопасности, предотвращения несчастных случаев и воздействия на окружающую среду. Технологии обеспечения безопасности ТК настолько продвинуты в области устранения угрозы взрыва, что по сравнению с ними действующие директивы, такие как </w:t>
            </w:r>
            <w:r w:rsidRPr="00B06927">
              <w:rPr>
                <w:rFonts w:ascii="ArialNarrow" w:hAnsi="ArialNarrow"/>
                <w:color w:val="6E6F72"/>
              </w:rPr>
              <w:t>ATEX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 и </w:t>
            </w:r>
            <w:r w:rsidRPr="00B06927">
              <w:rPr>
                <w:rFonts w:ascii="ArialNarrow" w:hAnsi="ArialNarrow"/>
                <w:color w:val="6E6F72"/>
              </w:rPr>
              <w:t>NFPA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-69-2014/2019 являются устаревшими.</w:t>
            </w:r>
          </w:p>
          <w:p w:rsidR="00B06927" w:rsidRPr="00B06927" w:rsidRDefault="00B06927" w:rsidP="00B06927">
            <w:pPr>
              <w:pStyle w:val="a4"/>
              <w:spacing w:before="1" w:line="228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t>Поскольку технологии обеспечения безопасности ТК являются новаторскими, и не представилось возможным адаптировать их к существующим стандартам, совместно с международной сертификационной компанией «Бюро Веритас» (“</w:t>
            </w:r>
            <w:r w:rsidRPr="00B06927">
              <w:rPr>
                <w:rFonts w:ascii="ArialNarrow" w:hAnsi="ArialNarrow"/>
                <w:color w:val="6E6F72"/>
              </w:rPr>
              <w:t>Bureau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 </w:t>
            </w:r>
            <w:r w:rsidRPr="00B06927">
              <w:rPr>
                <w:rFonts w:ascii="ArialNarrow" w:hAnsi="ArialNarrow"/>
                <w:color w:val="6E6F72"/>
              </w:rPr>
              <w:t>Veritas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”) мы решили создать собственные нормативы по сертификации, стандарты и системы контроля качества, действующие на международном уровне. В результате нами была создана «Новая программа по сертификации технологий», обеспечивающая проверку, применение и внедрение технологий обеспечения безопасности ТК, а также их использование на мировых рынках и в различных отраслях, таких как промышленная, стратегическая, деловая и правительственная.</w:t>
            </w:r>
          </w:p>
          <w:p w:rsidR="00B06927" w:rsidRPr="00B06927" w:rsidRDefault="00B06927" w:rsidP="00B06927">
            <w:pPr>
              <w:pStyle w:val="a4"/>
              <w:spacing w:line="228" w:lineRule="auto"/>
              <w:ind w:right="28"/>
              <w:jc w:val="both"/>
              <w:rPr>
                <w:rFonts w:ascii="ArialNarrow" w:hAnsi="ArialNarrow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lastRenderedPageBreak/>
              <w:t xml:space="preserve">Элементы из сплава и технологии обеспечения безопасности ТК включают более 23 различных составов, 8 ведущих проектов обеспечения пассивной безопасности, продукты и системы, позволяющие устранить риск взрыва в резервуарах для хранения топлива, а также в системах трансформации, распределения и потребления легковоспламеняющихся продуктов. </w:t>
            </w:r>
          </w:p>
          <w:p w:rsidR="00B06927" w:rsidRDefault="00B06927" w:rsidP="00B06927">
            <w:pPr>
              <w:pStyle w:val="a4"/>
              <w:spacing w:line="228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</w:p>
          <w:p w:rsidR="00B06927" w:rsidRPr="00B06927" w:rsidRDefault="00B06927" w:rsidP="00B06927">
            <w:pPr>
              <w:pStyle w:val="a4"/>
              <w:spacing w:line="228" w:lineRule="auto"/>
              <w:ind w:right="28"/>
              <w:jc w:val="both"/>
              <w:rPr>
                <w:rFonts w:ascii="ArialNarrow" w:hAnsi="ArialNarrow"/>
                <w:color w:val="6E6F72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Защитные элементы из сплава ТК эффективно и безопасно взаимодействуют с топливом и химическими веществами, включая бензин, авиационное топливо </w:t>
            </w:r>
            <w:r w:rsidRPr="00B06927">
              <w:rPr>
                <w:rFonts w:ascii="ArialNarrow" w:hAnsi="ArialNarrow"/>
                <w:color w:val="6E6F72"/>
              </w:rPr>
              <w:t>JP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-8, ракетное топливо (</w:t>
            </w:r>
            <w:r w:rsidRPr="00B06927">
              <w:rPr>
                <w:rFonts w:ascii="ArialNarrow" w:hAnsi="ArialNarrow"/>
                <w:color w:val="6E6F72"/>
              </w:rPr>
              <w:t>RP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 xml:space="preserve">-1), водород, газ, жидкости </w:t>
            </w:r>
            <w:r w:rsidRPr="00B06927">
              <w:rPr>
                <w:rFonts w:ascii="ArialNarrow" w:hAnsi="ArialNarrow"/>
                <w:color w:val="6E6F72"/>
              </w:rPr>
              <w:t>LPG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/</w:t>
            </w:r>
            <w:r w:rsidRPr="00B06927">
              <w:rPr>
                <w:rFonts w:ascii="ArialNarrow" w:hAnsi="ArialNarrow"/>
                <w:color w:val="6E6F72"/>
              </w:rPr>
              <w:t>NPL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, вещества в сосудах высокого давления.</w:t>
            </w:r>
          </w:p>
          <w:p w:rsidR="00B06927" w:rsidRPr="00B06927" w:rsidRDefault="00B06927" w:rsidP="00B06927">
            <w:pPr>
              <w:pStyle w:val="a4"/>
              <w:spacing w:line="228" w:lineRule="auto"/>
              <w:ind w:right="28"/>
              <w:jc w:val="both"/>
              <w:rPr>
                <w:rFonts w:ascii="ArialNarrow" w:hAnsi="ArialNarrow"/>
                <w:lang w:val="ru-RU"/>
              </w:rPr>
            </w:pPr>
            <w:r w:rsidRPr="00B06927">
              <w:rPr>
                <w:rFonts w:ascii="ArialNarrow" w:hAnsi="ArialNarrow"/>
                <w:color w:val="6E6F72"/>
                <w:lang w:val="ru-RU"/>
              </w:rPr>
              <w:t>К другим преимуществам, связанным с охраной окружающей среды, обеспечением безопасности и охраной труда, относится значительное уменьшение коррозии топливных баков, вызванной конденсацией, снижение уровня испарения топлива до 98% (</w:t>
            </w:r>
            <w:r w:rsidRPr="00B06927">
              <w:rPr>
                <w:rFonts w:ascii="ArialNarrow" w:hAnsi="ArialNarrow"/>
                <w:color w:val="6E6F72"/>
              </w:rPr>
              <w:t>JP</w:t>
            </w:r>
            <w:r w:rsidRPr="00B06927">
              <w:rPr>
                <w:rFonts w:ascii="ArialNarrow" w:hAnsi="ArialNarrow"/>
                <w:color w:val="6E6F72"/>
                <w:lang w:val="ru-RU"/>
              </w:rPr>
              <w:t>-1). Еще одним особо важным преимуществом является предотвращение роста водорослей, которые ведут к физическому загрязнению бака</w:t>
            </w:r>
          </w:p>
        </w:tc>
      </w:tr>
    </w:tbl>
    <w:p w:rsidR="00626943" w:rsidRPr="00B06927" w:rsidRDefault="00626943" w:rsidP="00B06927">
      <w:pPr>
        <w:jc w:val="both"/>
      </w:pPr>
    </w:p>
    <w:sectPr w:rsidR="00626943" w:rsidRPr="00B06927" w:rsidSect="00B0692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C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27"/>
    <w:rsid w:val="00545BDB"/>
    <w:rsid w:val="00626943"/>
    <w:rsid w:val="00A72E99"/>
    <w:rsid w:val="00B06927"/>
    <w:rsid w:val="00E0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FB7B-2DE3-4462-BDCC-7E70014A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1"/>
    <w:qFormat/>
    <w:rsid w:val="00B06927"/>
    <w:pPr>
      <w:widowControl w:val="0"/>
      <w:autoSpaceDE w:val="0"/>
      <w:autoSpaceDN w:val="0"/>
      <w:spacing w:before="100" w:after="0" w:line="240" w:lineRule="auto"/>
      <w:ind w:left="5596"/>
      <w:outlineLvl w:val="2"/>
    </w:pPr>
    <w:rPr>
      <w:rFonts w:ascii="Arial Narrow" w:eastAsia="Arial Narrow" w:hAnsi="Arial Narrow" w:cs="Arial Narrow"/>
      <w:sz w:val="32"/>
      <w:szCs w:val="32"/>
      <w:lang w:val="es-ES" w:eastAsia="es-ES" w:bidi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B0692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customStyle="1" w:styleId="a5">
    <w:name w:val="Основной текст Знак"/>
    <w:basedOn w:val="a0"/>
    <w:link w:val="a4"/>
    <w:uiPriority w:val="1"/>
    <w:rsid w:val="00B06927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customStyle="1" w:styleId="30">
    <w:name w:val="Заголовок 3 Знак"/>
    <w:basedOn w:val="a0"/>
    <w:link w:val="3"/>
    <w:uiPriority w:val="1"/>
    <w:rsid w:val="00B06927"/>
    <w:rPr>
      <w:rFonts w:ascii="Arial Narrow" w:eastAsia="Arial Narrow" w:hAnsi="Arial Narrow" w:cs="Arial Narrow"/>
      <w:sz w:val="32"/>
      <w:szCs w:val="3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2018-11-11T19:43:00Z</dcterms:created>
  <dcterms:modified xsi:type="dcterms:W3CDTF">2018-11-11T19:51:00Z</dcterms:modified>
</cp:coreProperties>
</file>