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2E" w:rsidRPr="00A1612E" w:rsidRDefault="00A1612E" w:rsidP="00A1612E">
      <w:pPr>
        <w:spacing w:before="125" w:after="125" w:line="240" w:lineRule="auto"/>
        <w:outlineLvl w:val="1"/>
        <w:rPr>
          <w:rFonts w:ascii="Arial" w:eastAsia="Times New Roman" w:hAnsi="Arial" w:cs="Arial"/>
          <w:color w:val="5E5E5E"/>
          <w:sz w:val="43"/>
          <w:szCs w:val="43"/>
          <w:lang w:eastAsia="ru-RU"/>
        </w:rPr>
      </w:pPr>
      <w:r w:rsidRPr="00A1612E">
        <w:rPr>
          <w:rFonts w:ascii="Arial" w:eastAsia="Times New Roman" w:hAnsi="Arial" w:cs="Arial"/>
          <w:color w:val="5E5E5E"/>
          <w:sz w:val="43"/>
          <w:szCs w:val="43"/>
          <w:lang w:eastAsia="ru-RU"/>
        </w:rPr>
        <w:t>Идеальный заемщик для банка. Кто он?</w:t>
      </w:r>
    </w:p>
    <w:p w:rsidR="00A1612E" w:rsidRPr="00A1612E" w:rsidRDefault="00A1612E" w:rsidP="00A1612E">
      <w:pPr>
        <w:shd w:val="clear" w:color="auto" w:fill="FFFFFF"/>
        <w:spacing w:after="125" w:line="240" w:lineRule="auto"/>
        <w:jc w:val="both"/>
        <w:rPr>
          <w:rFonts w:ascii="Arial" w:eastAsia="Times New Roman" w:hAnsi="Arial" w:cs="Arial"/>
          <w:color w:val="5E5E5E"/>
          <w:sz w:val="24"/>
          <w:szCs w:val="24"/>
          <w:lang w:eastAsia="ru-RU"/>
        </w:rPr>
      </w:pP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Объем выданных в нашей стране ипотечных кредитов за период с января по сентябрь 2016 года увеличился примерно на 30-40% по сравнению с таким же периодом прошлого года. И в соответствии с исследованиями Агентства по ипотечному жилищному кредитованию, в 2016 году в общей сложности будет предоставлено примерно 900 000 ипотечных кредитов, что в денежном выражении составит около 1,5 </w:t>
      </w:r>
      <w:proofErr w:type="spellStart"/>
      <w:proofErr w:type="gramStart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трлн</w:t>
      </w:r>
      <w:proofErr w:type="spellEnd"/>
      <w:proofErr w:type="gramEnd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руб.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Увеличение ипотечного рынка происходит вследствие снижения величины процентных ставок в экономике, непосредственно связанных с инфляцией. А снижение ключевой ставки Центробанка ведет к снижению ставок по ипотеке. Сегодняшний размер ставки на покупку жилья достиг 11,9%, то есть ипотечное кредитование в декабре этого года приблизилось к докризисному уровню 2014 года.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Как увеличить шансы на получение ипотеки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1. Формирование положительной кредитной истории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Идеальный человек для выдачи ипотеки — это тот, кто неукоснительно придерживается финансовой дисциплины. Поэтому первое, на что банки посмотрят при получении заявки, это кредитная история человека, хранящаяся в Бюро Кредитных Историй согласно № 218-ФЗ.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Банки смотрят данные по прошлым кредитам будущего заемщика, его платежную дисциплину, наличие просрочек платежей. При наличии положительного опыта погашения займов и умении рационального планирования своего бюджета проблем с оформлением ипотечного кредита у заемщика не будет.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Нередко заемщики считают такие проверки излишними, ведь банк, по их мнению, в любом случае не окажется в проигрыше, так как он в этой сделке защищает себя залогом — квартирой, на покупку которой оформляется кредит. Однако</w:t>
      </w:r>
      <w:proofErr w:type="gramStart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,</w:t>
      </w:r>
      <w:proofErr w:type="gramEnd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банки стараются избегать таких крайних мер, так как процесс реализации жилья, взятой им в счет уплаты долга — это хлопотное и затратное дело.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Сегодня у нас в стране довольно-таки много граждан с неважной кредитной историей и исправить ее не так-то просто. Что можно предпринять в этом случае? Можно: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•    оформлять в течение пары лет потребительские кредиты на покупку чего угодно: мебели, бытовой техники, электроники и т.п., исправно выплачивая взносы и тем самым улучшая свою кредитную историю. И через пару лет на свой запрос о потенциальном заемщике банк получит информацию о нем как о добросовестном клиенте с хорошей платежной репутацией;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•    предоставить в банк документы, удостоверяющие факт того, что несвоевременные в прошлом выплаты имели уважительные на это причины: болезнь, невыплаты или сокращения зарплаты, потеря работы, непредвиденные траты в связи с серьезными жизненными обстоятельствами и т.п.;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•    оформить заем на кого-то из членов семьи с положительной кредитной историей.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t>2. Оформление банковских вкладов или депозитов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Обычно банки более благосклонны к кандидатурам заемщиков, пользующихся депозитами. В этом случае банк обоснованно полагает, что клиент имеет надежный запасной источник платежа на случай форс-мажора.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3. Выбор для ипотеки того банка, к которому «привязана» карта зарплаты</w:t>
      </w:r>
      <w:proofErr w:type="gramStart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Е</w:t>
      </w:r>
      <w:proofErr w:type="gramEnd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сли заемщик получает свою заработную плату через банк путем перечисления на карту, то есть смысл подать заявку на ипотеку именно в этот банк, так как у него будет больше шансов на положительный ответ. Зачастую, подобным клиентам банки предоставляют наиболее благоприятные условия кредитования, к примеру, более низкую пр</w:t>
      </w:r>
      <w:r w:rsidR="00902454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оцентную ставку по кредиту.</w:t>
      </w:r>
      <w:r w:rsidR="00902454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="00902454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 xml:space="preserve">4. 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Обретение надежного источника постоянного дохода</w:t>
      </w:r>
      <w:proofErr w:type="gramStart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П</w:t>
      </w:r>
      <w:proofErr w:type="gramEnd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осле положительной кредитной истории вторым по значимости критерием для банка является доход человека. Источник доходов может быть один или несколько (если человек занимается подработками), могут приниматься в расчет доходы других членов семьи — банки нередко рассматривают каждую заявку персонально, вникая в особенности каждой ситуации. Так или иначе, заемщик из Москвы или Санкт-Петербурга для получения ипотечного кредита должен иметь ежемесячный доход не менее 20 тысяч рублей, а жители других регионов страны — не менее 15 тысяч. При этом регулярный доход должен быть такого размера, чтобы превышать ежемесячный платеж за ипотеку минимум в 2 раза.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В случае отказа банка в выдаче ипотечного кредита из-за низкого ежемесячного дохода у заемщика остается три выхода из такой ситуации, а именно: подыскивать для покупки жилье более низкой ценовой категории, оформлять кредит на более длительный срок или подбирать ипотеку с меньшими процентными ставками по кредиту.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5. Достижение требуемого трудового стажа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Порой в кредите могут отказать из-за недостаточного рабочего стажа на последнем месте работы. В разных банках на этот счет свои требования. Иногда требуемым стажем является один год, если до этого заемщик нигде не работал, иногда полгода на одном месте при общем минимальном стаже в один год, иногда 3 месяца на одном месте при общем стаже 2 года и более.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6. Верификация дополнительных доходов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Будущий заемщик может иметь один источник дохода, а может работать в нескольких компаниях — банк примет в расчет все доходы, но только при наличии подтверждающего официального документа из каждой организации, где трудится клиент.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 xml:space="preserve">Те, кто трудится на удаленной основе, заключают со своими работодателями контракты или договоры на оказание услуг, которые являются официальным подтверждением их доходов. Но тут стоит учесть, что заработанные средства путем </w:t>
      </w:r>
      <w:proofErr w:type="spellStart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фриланса</w:t>
      </w:r>
      <w:proofErr w:type="spellEnd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 xml:space="preserve"> учитываются банками только как совокупный дополнительный доход при наличии основного на постоянном месте.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lastRenderedPageBreak/>
        <w:br/>
        <w:t>7. Специфичные способы воздействия на кредитора</w:t>
      </w:r>
      <w:proofErr w:type="gramStart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С</w:t>
      </w:r>
      <w:proofErr w:type="gramEnd"/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t>уществует еще ряд доводов в пользу заемщика, которые обычно принимаются банком к рассмотрению. Первый из них — наличие у заемщика детей, особенно двоих, так как в таких семьях в экстренных случаях для погашения части кредита могут использовать средства материнского капитала. Второй довод — пассивный источник дохода, например взимаемая регулярная плата за сдачу в аренду собственной недвижимости. И последним, в том числе по значимости, является третий довод — рекомендации с места работы, наличие у заемщика различных патентов, грантов, субсидий, дотаций и т.п. — подобные документы могут немного повлиять на результат рассмотрения заявки со знаком «плюс».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Так кто же для банка является идеальным заемщиком?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Если свести воедино все вышесказанное, то выходит, что идеальным заемщиком является человек, официально работающий минимум полгода в одной компании, получающий стабильную зарплату и совокупный доход которого вместе со всеми работающими членами его семьи превышает месячную выплату по кредиту в 2 раза и более.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Идеальный заемщик может быть пенсионером, но только при условии, если к расчетному сроку последней выплаты его возраст не будет превышать 65 лет. Этот возрастной предел принят в большинстве банков, но некоторые из них устанавливают свои границы (от 60 до 75 лет).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Конечно же, идеальным заемщиком является военный пенсионер, который после выхода на пенсию еще полон сил и практически всегда устраивается на работу, приобретая при этом еще один источник дохода. В нашей стране поддерживается программа военной ипотеки для пенсионеров, при которой государство перечисляет средства из федерального бюджета.</w:t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</w:r>
      <w:r w:rsidRPr="00A1612E">
        <w:rPr>
          <w:rFonts w:ascii="Arial" w:eastAsia="Times New Roman" w:hAnsi="Arial" w:cs="Arial"/>
          <w:color w:val="5E5E5E"/>
          <w:sz w:val="24"/>
          <w:szCs w:val="24"/>
          <w:lang w:eastAsia="ru-RU"/>
        </w:rPr>
        <w:br/>
        <w:t>Также у идеального заемщика есть депозиты в банке и документально подтвержденные дополнительные доходы. Важным обстоятельством является наличие у заемщика накоплений в размере, который покроет сумму взносов за три или даже четыре месяца, так как почти во всех договорах указывается, что банк имеет право потребовать досрочно погасить кредит в случае просрочки платежа.</w:t>
      </w:r>
    </w:p>
    <w:p w:rsidR="003041A1" w:rsidRPr="00A1612E" w:rsidRDefault="003041A1">
      <w:pPr>
        <w:rPr>
          <w:sz w:val="24"/>
          <w:szCs w:val="24"/>
        </w:rPr>
      </w:pPr>
    </w:p>
    <w:sectPr w:rsidR="003041A1" w:rsidRPr="00A1612E" w:rsidSect="00304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612E"/>
    <w:rsid w:val="003041A1"/>
    <w:rsid w:val="00902454"/>
    <w:rsid w:val="00A1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1A1"/>
  </w:style>
  <w:style w:type="paragraph" w:styleId="2">
    <w:name w:val="heading 2"/>
    <w:basedOn w:val="a"/>
    <w:link w:val="20"/>
    <w:uiPriority w:val="9"/>
    <w:qFormat/>
    <w:rsid w:val="00A161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161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1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8344">
          <w:marLeft w:val="-125"/>
          <w:marRight w:val="-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6294</Characters>
  <Application>Microsoft Office Word</Application>
  <DocSecurity>0</DocSecurity>
  <Lines>52</Lines>
  <Paragraphs>14</Paragraphs>
  <ScaleCrop>false</ScaleCrop>
  <Company/>
  <LinksUpToDate>false</LinksUpToDate>
  <CharactersWithSpaces>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f1-mng</dc:creator>
  <cp:lastModifiedBy>f1-mng</cp:lastModifiedBy>
  <cp:revision>2</cp:revision>
  <dcterms:created xsi:type="dcterms:W3CDTF">2016-12-20T10:57:00Z</dcterms:created>
  <dcterms:modified xsi:type="dcterms:W3CDTF">2016-12-20T10:57:00Z</dcterms:modified>
</cp:coreProperties>
</file>