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BF" w:rsidRPr="000257B5" w:rsidRDefault="00C51CBF" w:rsidP="00C51CBF">
      <w:pPr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7B5">
        <w:rPr>
          <w:rFonts w:ascii="Times New Roman" w:hAnsi="Times New Roman" w:cs="Times New Roman"/>
          <w:sz w:val="26"/>
          <w:szCs w:val="26"/>
        </w:rPr>
        <w:t xml:space="preserve">У предпринимателей возникла идея о строительстве цеха по выращиванию шампиньонов. Был изучен рынок – определено, что в Кировской области свежие шампиньоны высокого качества отсутствуют. Бизнесмены посетили ряд </w:t>
      </w:r>
      <w:r>
        <w:rPr>
          <w:rFonts w:ascii="Times New Roman" w:hAnsi="Times New Roman" w:cs="Times New Roman"/>
          <w:sz w:val="26"/>
          <w:szCs w:val="26"/>
        </w:rPr>
        <w:t xml:space="preserve">подобных </w:t>
      </w:r>
      <w:r w:rsidRPr="000257B5">
        <w:rPr>
          <w:rFonts w:ascii="Times New Roman" w:hAnsi="Times New Roman" w:cs="Times New Roman"/>
          <w:sz w:val="26"/>
          <w:szCs w:val="26"/>
        </w:rPr>
        <w:t xml:space="preserve">предприятий в близлежащих областях, привлекли консультанта из данной области. В результате было принято решение о строительстве цеха с производительностью 18 тонн шампиньонов в месяц. Проект решили реализовывать в рамках нового юридического лица, источником финансирования определили собственные средства учредителей. Перед учредителями стоял вопрос каким из двух возможных вариантов пойти: первый предполагал выращивание шампиньонов с использованием покупного компоста, при этом инвестиции составляли 30 </w:t>
      </w:r>
      <w:proofErr w:type="spellStart"/>
      <w:r w:rsidRPr="000257B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0257B5">
        <w:rPr>
          <w:rFonts w:ascii="Times New Roman" w:hAnsi="Times New Roman" w:cs="Times New Roman"/>
          <w:sz w:val="26"/>
          <w:szCs w:val="26"/>
        </w:rPr>
        <w:t xml:space="preserve">., второй – с производством своего компоста и в этом случае объём инвестиций достигал 65 </w:t>
      </w:r>
      <w:proofErr w:type="spellStart"/>
      <w:r w:rsidRPr="000257B5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0257B5">
        <w:rPr>
          <w:rFonts w:ascii="Times New Roman" w:hAnsi="Times New Roman" w:cs="Times New Roman"/>
          <w:sz w:val="26"/>
          <w:szCs w:val="26"/>
        </w:rPr>
        <w:t>.</w:t>
      </w:r>
    </w:p>
    <w:p w:rsidR="00C51CBF" w:rsidRPr="000257B5" w:rsidRDefault="00C51CBF" w:rsidP="00C51CBF">
      <w:pPr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7B5">
        <w:rPr>
          <w:rFonts w:ascii="Times New Roman" w:hAnsi="Times New Roman" w:cs="Times New Roman"/>
          <w:sz w:val="26"/>
          <w:szCs w:val="26"/>
        </w:rPr>
        <w:t>В результате мною было построено две финансовых модели, по каждой из которых окупаемость достигалась в трехлетней перспективе. В результате учредители остановились на варианте с использованием собственного компоста, так как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5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57B5">
        <w:rPr>
          <w:rFonts w:ascii="Times New Roman" w:hAnsi="Times New Roman" w:cs="Times New Roman"/>
          <w:sz w:val="26"/>
          <w:szCs w:val="26"/>
        </w:rPr>
        <w:t>во-первых</w:t>
      </w:r>
      <w:proofErr w:type="gramEnd"/>
      <w:r w:rsidRPr="000257B5">
        <w:rPr>
          <w:rFonts w:ascii="Times New Roman" w:hAnsi="Times New Roman" w:cs="Times New Roman"/>
          <w:sz w:val="26"/>
          <w:szCs w:val="26"/>
        </w:rPr>
        <w:t xml:space="preserve"> себестоимость своего компоста в разы ниже покупного и после достижения точки окупаемости, планируемая прибыль в данном случае гораздо выше, а во-вторых данный вариант исключил риск зависимости от сторонних поставщиков компоста.</w:t>
      </w:r>
    </w:p>
    <w:p w:rsidR="00C51CBF" w:rsidRPr="000257B5" w:rsidRDefault="00C51CBF" w:rsidP="00C51CBF">
      <w:pPr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7B5">
        <w:rPr>
          <w:rFonts w:ascii="Times New Roman" w:hAnsi="Times New Roman" w:cs="Times New Roman"/>
          <w:sz w:val="26"/>
          <w:szCs w:val="26"/>
        </w:rPr>
        <w:t>Помимо этого, так как проект запускали на новом юридическом лице, перед предпринимателями стоял вопрос в выборе системы налогообложения предприятия, что также было учтено в построении финансовой модели проекта.</w:t>
      </w:r>
    </w:p>
    <w:p w:rsidR="00B17C53" w:rsidRDefault="00B17C53" w:rsidP="00C51CBF">
      <w:pPr>
        <w:pStyle w:val="2"/>
      </w:pPr>
      <w:bookmarkStart w:id="0" w:name="_GoBack"/>
      <w:bookmarkEnd w:id="0"/>
    </w:p>
    <w:sectPr w:rsidR="00B1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F"/>
    <w:rsid w:val="00B17C53"/>
    <w:rsid w:val="00C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6295-6676-4AFE-B3C7-1053F9F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F"/>
  </w:style>
  <w:style w:type="paragraph" w:styleId="2">
    <w:name w:val="heading 2"/>
    <w:basedOn w:val="a"/>
    <w:next w:val="a"/>
    <w:link w:val="20"/>
    <w:uiPriority w:val="9"/>
    <w:unhideWhenUsed/>
    <w:qFormat/>
    <w:rsid w:val="00C51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2018-11-12T20:28:00Z</dcterms:created>
  <dcterms:modified xsi:type="dcterms:W3CDTF">2018-11-12T20:28:00Z</dcterms:modified>
</cp:coreProperties>
</file>