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ТЕХНИЧЕСКИЕ ДАННЫЕ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Дата выпуска 11/10/10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Весия 0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R80x0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R80x0 представляет собой ненасыщенную ортофталевую  полиэфирную смолу, применяемую для изготовления отливок.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Спецификация поставки жидкой смолы при 25°C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Свойства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 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Метод испытания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Содержание стирола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% Вес / вес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27,0 ÷ 31,0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V5 - 2010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Вязкость при 25 °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мПа · 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1800 ÷ 2200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V2 - 2010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Кислотное число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мг КОН / 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 макс.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 EN ISO 2114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Стабильность (в темноте)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Месяцев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внутреннее исследование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Характеристики отверждения жидкой смолы при 25°C (катализация с 0,2 г Co при 6% весовом соотношении, 1.5 г Бутанокса М-50 и 100 г жидкой смолы).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Свойства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 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Метод испытания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Время гелеобразования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3’00” ÷ 5’00”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V1.1 - 2010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Время отверждения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10’00” ÷ 15’00”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V1.1 - 2010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Максимальная температура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°C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 ÷ 180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V1.1 - 2010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Свойства отвержденной неармированной смолы (24 ч при  23°C, 9 ч при 105 ° С)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Свойства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 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Метод испытания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Твёрдость по Барколу при 25 °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ед. 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D2583-01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Прочность на разрыв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D790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Модуль упругости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D790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Удлинение при разрыве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D790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Деформационная теплостойкость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°C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D648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Представленные данные являются средними значениями по нескольким испытаниям и мы не даем никаких гарантий воспроизводимости результатов.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