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4785"/>
        <w:gridCol w:w="4786"/>
      </w:tblGrid>
      <w:tr w:rsidR="006247C0" w:rsidTr="006247C0">
        <w:tc>
          <w:tcPr>
            <w:tcW w:w="4785" w:type="dxa"/>
          </w:tcPr>
          <w:p w:rsidR="006247C0" w:rsidRDefault="006247C0">
            <w:bookmarkStart w:id="0" w:name="_GoBack"/>
            <w:bookmarkEnd w:id="0"/>
            <w:r>
              <w:t>Оригинал (Русский)</w:t>
            </w:r>
          </w:p>
        </w:tc>
        <w:tc>
          <w:tcPr>
            <w:tcW w:w="4786" w:type="dxa"/>
          </w:tcPr>
          <w:p w:rsidR="006247C0" w:rsidRDefault="006247C0">
            <w:r>
              <w:t>Перевод (английский)</w:t>
            </w:r>
          </w:p>
        </w:tc>
      </w:tr>
      <w:tr w:rsidR="006247C0" w:rsidRPr="006247C0" w:rsidTr="006247C0">
        <w:tc>
          <w:tcPr>
            <w:tcW w:w="4785" w:type="dxa"/>
          </w:tcPr>
          <w:p w:rsidR="006247C0" w:rsidRDefault="006247C0" w:rsidP="006247C0">
            <w:r>
              <w:t xml:space="preserve">В отдельном разделе нужно указать типичных пользователей </w:t>
            </w:r>
            <w:r>
              <w:rPr>
                <w:lang w:val="en-US"/>
              </w:rPr>
              <w:t>Rockz</w:t>
            </w:r>
            <w:r>
              <w:t>. На наш взгляд, это:</w:t>
            </w:r>
          </w:p>
          <w:p w:rsidR="006247C0" w:rsidRDefault="006247C0" w:rsidP="006247C0">
            <w:pPr>
              <w:numPr>
                <w:ilvl w:val="0"/>
                <w:numId w:val="1"/>
              </w:numPr>
              <w:spacing w:after="160" w:line="256" w:lineRule="auto"/>
            </w:pPr>
            <w:r>
              <w:rPr>
                <w:b/>
                <w:bCs/>
              </w:rPr>
              <w:t xml:space="preserve">Криптовалютные трейдеры. </w:t>
            </w:r>
            <w:r>
              <w:t xml:space="preserve">Они систематически совершают несколько сделок в течение дня/недели (в зависимости от стиля торговли). Им необходимо инструмент, позволяющий быстро фиксировать позиции и переходить в «режим» ожидания следующей сделки. На данный момент они используют </w:t>
            </w:r>
            <w:r>
              <w:rPr>
                <w:lang w:val="en-US"/>
              </w:rPr>
              <w:t>Tether</w:t>
            </w:r>
            <w:r>
              <w:t xml:space="preserve">, попадая под влияние риска дефолта контрагента, либо </w:t>
            </w:r>
            <w:r>
              <w:rPr>
                <w:lang w:val="en-US"/>
              </w:rPr>
              <w:t>Bitcoin</w:t>
            </w:r>
            <w:r>
              <w:t xml:space="preserve">, попадая под рыночные риски. </w:t>
            </w:r>
            <w:r>
              <w:rPr>
                <w:lang w:val="en-US"/>
              </w:rPr>
              <w:t xml:space="preserve">Rockz </w:t>
            </w:r>
            <w:r>
              <w:t>позволит трейдерам избежать этих рисков.</w:t>
            </w:r>
          </w:p>
          <w:p w:rsidR="006247C0" w:rsidRDefault="006247C0" w:rsidP="006247C0">
            <w:pPr>
              <w:numPr>
                <w:ilvl w:val="0"/>
                <w:numId w:val="1"/>
              </w:numPr>
              <w:spacing w:after="160" w:line="256" w:lineRule="auto"/>
            </w:pPr>
            <w:r>
              <w:rPr>
                <w:b/>
                <w:bCs/>
              </w:rPr>
              <w:t xml:space="preserve">Долгосрочные криптовалютные инвесторы. </w:t>
            </w:r>
            <w:r>
              <w:t xml:space="preserve">По сути, те же трейдеры, но либо совершают сделки реже, либо работают на нескольких рынках, в т.ч. криптовалютном. Для них критично надежно зафиксировать прибыль и перейти на другой актив либо безопасно дождаться появления новой привлекательной инвестиции. </w:t>
            </w:r>
            <w:r>
              <w:rPr>
                <w:lang w:val="en-US"/>
              </w:rPr>
              <w:t>Rockz</w:t>
            </w:r>
            <w:r>
              <w:t xml:space="preserve"> может в этом помочь за счет стабильности базового актива.</w:t>
            </w:r>
          </w:p>
          <w:p w:rsidR="006247C0" w:rsidRDefault="006247C0" w:rsidP="006247C0">
            <w:pPr>
              <w:numPr>
                <w:ilvl w:val="0"/>
                <w:numId w:val="1"/>
              </w:numPr>
              <w:spacing w:after="160" w:line="256" w:lineRule="auto"/>
            </w:pPr>
            <w:r>
              <w:rPr>
                <w:b/>
                <w:bCs/>
              </w:rPr>
              <w:t>Пользователи систем трансграничных переводов</w:t>
            </w:r>
            <w:r>
              <w:t xml:space="preserve">. Им важно найти дешевое и надежное средство перевода денежных средств в другой регион (страну), которое можно легко обналичить. </w:t>
            </w:r>
            <w:r>
              <w:rPr>
                <w:lang w:val="en-US"/>
              </w:rPr>
              <w:t>Rockz</w:t>
            </w:r>
            <w:r>
              <w:t xml:space="preserve"> может в этом помочь, преимущественно за счет надежности базового актива, который сможет принимать большое количество платежных систем/мерчантов ввиду его низкой волатильности и обеспеченности. </w:t>
            </w:r>
          </w:p>
          <w:p w:rsidR="006247C0" w:rsidRDefault="006247C0" w:rsidP="006247C0">
            <w:pPr>
              <w:numPr>
                <w:ilvl w:val="0"/>
                <w:numId w:val="1"/>
              </w:numPr>
              <w:spacing w:after="160" w:line="256" w:lineRule="auto"/>
            </w:pPr>
            <w:r>
              <w:rPr>
                <w:b/>
                <w:bCs/>
              </w:rPr>
              <w:t xml:space="preserve">Мерчанты. </w:t>
            </w:r>
            <w:r>
              <w:t xml:space="preserve">Для них критично найти легкий способ приема платежей с минимальной комиссией. </w:t>
            </w:r>
            <w:r>
              <w:rPr>
                <w:lang w:val="en-US"/>
              </w:rPr>
              <w:t>Rockz</w:t>
            </w:r>
            <w:r>
              <w:t xml:space="preserve"> может стать таковой ввиду использования блокчейна, который позволяет осуществлять переводы с низкой комиссией вне зависимости от типа получателя/отправителя, а также быстро обналичивать средства. </w:t>
            </w:r>
          </w:p>
          <w:p w:rsidR="006247C0" w:rsidRDefault="006247C0" w:rsidP="006247C0">
            <w:pPr>
              <w:rPr>
                <w:lang w:val="es-ES"/>
              </w:rPr>
            </w:pPr>
            <w:r>
              <w:rPr>
                <w:b/>
                <w:bCs/>
              </w:rPr>
              <w:t xml:space="preserve">Обыватели. </w:t>
            </w:r>
            <w:r>
              <w:t xml:space="preserve">Они не интересуются </w:t>
            </w:r>
            <w:r>
              <w:lastRenderedPageBreak/>
              <w:t xml:space="preserve">спекулятивными рынками, но ищут удобный способ сохранения капитала. Вместо приобретения </w:t>
            </w:r>
            <w:r>
              <w:rPr>
                <w:lang w:val="en-US"/>
              </w:rPr>
              <w:t>CHF</w:t>
            </w:r>
            <w:r>
              <w:t xml:space="preserve"> в обменном пункте, они могут заинтересоваться приобретением токенизированного актива, что должно быть дешевле.</w:t>
            </w:r>
          </w:p>
          <w:p w:rsidR="006247C0" w:rsidRDefault="006247C0" w:rsidP="006247C0">
            <w:r>
              <w:rPr>
                <w:b/>
                <w:bCs/>
              </w:rPr>
              <w:t>Возможные варианты монетизации</w:t>
            </w:r>
            <w:r>
              <w:t xml:space="preserve">: </w:t>
            </w:r>
          </w:p>
          <w:p w:rsidR="006247C0" w:rsidRDefault="006247C0" w:rsidP="006247C0">
            <w:pPr>
              <w:numPr>
                <w:ilvl w:val="0"/>
                <w:numId w:val="4"/>
              </w:numPr>
              <w:spacing w:after="160" w:line="256" w:lineRule="auto"/>
            </w:pPr>
            <w:r>
              <w:t xml:space="preserve">Пользователи платят комиссии за переводы денежных средств. В данный момент этот способ монетизации недоступен, поскольку </w:t>
            </w:r>
            <w:r>
              <w:rPr>
                <w:lang w:val="en-US"/>
              </w:rPr>
              <w:t>Rockz</w:t>
            </w:r>
            <w:r>
              <w:t xml:space="preserve"> имеет стандарт </w:t>
            </w:r>
            <w:r>
              <w:rPr>
                <w:lang w:val="en-US"/>
              </w:rPr>
              <w:t>ERC</w:t>
            </w:r>
            <w:r>
              <w:t>20, следовательно – комиссию получают майнеры;</w:t>
            </w:r>
          </w:p>
          <w:p w:rsidR="006247C0" w:rsidRDefault="006247C0" w:rsidP="006247C0">
            <w:pPr>
              <w:numPr>
                <w:ilvl w:val="0"/>
                <w:numId w:val="4"/>
              </w:numPr>
              <w:spacing w:after="160" w:line="256" w:lineRule="auto"/>
            </w:pPr>
            <w:r>
              <w:t xml:space="preserve">Пользователи отдают часть средств, полученных от приобретения </w:t>
            </w:r>
            <w:r>
              <w:rPr>
                <w:lang w:val="en-US"/>
              </w:rPr>
              <w:t>Rockz</w:t>
            </w:r>
            <w:r>
              <w:t xml:space="preserve">, в пользу платформы. Иначе – приобретают </w:t>
            </w:r>
            <w:r>
              <w:rPr>
                <w:lang w:val="en-US"/>
              </w:rPr>
              <w:t xml:space="preserve">Rockz </w:t>
            </w:r>
            <w:r>
              <w:t>с наценкой. Возможный вариант финансирования.</w:t>
            </w:r>
          </w:p>
          <w:p w:rsidR="006247C0" w:rsidRDefault="006247C0" w:rsidP="006247C0">
            <w:pPr>
              <w:numPr>
                <w:ilvl w:val="0"/>
                <w:numId w:val="4"/>
              </w:numPr>
              <w:spacing w:after="160" w:line="256" w:lineRule="auto"/>
            </w:pPr>
            <w:r>
              <w:t xml:space="preserve">Платформа взымает комиссию за первоначальную покупку </w:t>
            </w:r>
            <w:r>
              <w:rPr>
                <w:lang w:val="en-US"/>
              </w:rPr>
              <w:t>Rockz</w:t>
            </w:r>
            <w:r>
              <w:t xml:space="preserve"> (форма обмена «</w:t>
            </w:r>
            <w:r>
              <w:rPr>
                <w:lang w:val="en-US"/>
              </w:rPr>
              <w:t>fiat</w:t>
            </w:r>
            <w:r>
              <w:t>-</w:t>
            </w:r>
            <w:r>
              <w:rPr>
                <w:lang w:val="en-US"/>
              </w:rPr>
              <w:t>Rockz</w:t>
            </w:r>
            <w:r>
              <w:t>») или обратный обмен (форма обмена «</w:t>
            </w:r>
            <w:r>
              <w:rPr>
                <w:lang w:val="en-US"/>
              </w:rPr>
              <w:t>Rockz</w:t>
            </w:r>
            <w:r>
              <w:t>-</w:t>
            </w:r>
            <w:r>
              <w:rPr>
                <w:lang w:val="en-US"/>
              </w:rPr>
              <w:t>fiat</w:t>
            </w:r>
            <w:r>
              <w:t>»). Предусмотренный на текущий момент вид монетизации.</w:t>
            </w:r>
          </w:p>
          <w:p w:rsidR="006247C0" w:rsidRDefault="006247C0" w:rsidP="006247C0">
            <w:pPr>
              <w:numPr>
                <w:ilvl w:val="0"/>
                <w:numId w:val="4"/>
              </w:numPr>
              <w:spacing w:after="160" w:line="256" w:lineRule="auto"/>
            </w:pPr>
            <w:r>
              <w:t>Пользователи могут заказывать доставку наличных, уплачивая комиссию. Этот вариант также предусмотрен уже сейчас.</w:t>
            </w:r>
          </w:p>
          <w:p w:rsidR="006247C0" w:rsidRDefault="006247C0" w:rsidP="006247C0">
            <w:pPr>
              <w:numPr>
                <w:ilvl w:val="0"/>
                <w:numId w:val="4"/>
              </w:numPr>
              <w:spacing w:after="160" w:line="256" w:lineRule="auto"/>
            </w:pPr>
            <w:r>
              <w:t xml:space="preserve">Пользователи приобретать банковские карты для более удобной работы с </w:t>
            </w:r>
            <w:r>
              <w:rPr>
                <w:lang w:val="en-US"/>
              </w:rPr>
              <w:t>Rockz</w:t>
            </w:r>
            <w:r>
              <w:t xml:space="preserve">. Этот тип монетизации предусмотрен, но до сих пор нет успешной распространенной практики работы с криптовалютными картами. Это связано с высокой волатильностью криптовалют, но в случае </w:t>
            </w:r>
            <w:r>
              <w:rPr>
                <w:lang w:val="en-US"/>
              </w:rPr>
              <w:t>Rockz</w:t>
            </w:r>
            <w:r>
              <w:t xml:space="preserve"> кейс может быть успешным.</w:t>
            </w:r>
          </w:p>
          <w:p w:rsidR="006247C0" w:rsidRDefault="006247C0" w:rsidP="006247C0">
            <w:pPr>
              <w:numPr>
                <w:ilvl w:val="0"/>
                <w:numId w:val="4"/>
              </w:numPr>
              <w:spacing w:after="160" w:line="256" w:lineRule="auto"/>
            </w:pPr>
            <w:r>
              <w:rPr>
                <w:lang w:val="en-US"/>
              </w:rPr>
              <w:t>Rockz</w:t>
            </w:r>
            <w:r>
              <w:t xml:space="preserve"> как технологическая платформа может устанавливать квази-фиксированный платеж с каждого пользователя под обеспечение функционирование различных элементов системы (аудит, выпуск ценных бумаг и т.п.) Этот тип монетизации не предусмотрен.</w:t>
            </w:r>
          </w:p>
          <w:p w:rsidR="006247C0" w:rsidRPr="006247C0" w:rsidRDefault="006247C0" w:rsidP="006247C0">
            <w:pPr>
              <w:rPr>
                <w:lang w:val="es-ES"/>
              </w:rPr>
            </w:pPr>
          </w:p>
        </w:tc>
        <w:tc>
          <w:tcPr>
            <w:tcW w:w="4786" w:type="dxa"/>
          </w:tcPr>
          <w:p w:rsidR="006247C0" w:rsidRDefault="006247C0" w:rsidP="006247C0">
            <w:pPr>
              <w:rPr>
                <w:lang w:val="en-US"/>
              </w:rPr>
            </w:pPr>
            <w:r>
              <w:rPr>
                <w:lang w:val="en-US"/>
              </w:rPr>
              <w:lastRenderedPageBreak/>
              <w:t>There is a need to name common Rockz users in a separate section. In our opinion, these are:</w:t>
            </w:r>
          </w:p>
          <w:p w:rsidR="006247C0" w:rsidRDefault="006247C0" w:rsidP="006247C0">
            <w:pPr>
              <w:numPr>
                <w:ilvl w:val="0"/>
                <w:numId w:val="3"/>
              </w:numPr>
              <w:spacing w:after="160" w:line="256" w:lineRule="auto"/>
              <w:rPr>
                <w:lang w:val="en-US"/>
              </w:rPr>
            </w:pPr>
            <w:r>
              <w:rPr>
                <w:b/>
                <w:lang w:val="en-US"/>
              </w:rPr>
              <w:t>Cryptocurrency traders.</w:t>
            </w:r>
            <w:r>
              <w:rPr>
                <w:lang w:val="en-US"/>
              </w:rPr>
              <w:t xml:space="preserve"> They systematically make several transactions during the day/week (depending on the trading style). They need a tool that allows them to quickly set their positions and switch to the standby “mode” till the next deal. At the moment, they use Tether, coming under the influence of counterparty default risk, or using Bitcoin, which means coming under market risks. Rockz will allow traders to avoid these risks.</w:t>
            </w:r>
          </w:p>
          <w:p w:rsidR="006247C0" w:rsidRDefault="006247C0" w:rsidP="006247C0">
            <w:pPr>
              <w:numPr>
                <w:ilvl w:val="0"/>
                <w:numId w:val="3"/>
              </w:numPr>
              <w:spacing w:after="160" w:line="256" w:lineRule="auto"/>
              <w:rPr>
                <w:lang w:val="en-US"/>
              </w:rPr>
            </w:pPr>
            <w:r>
              <w:rPr>
                <w:b/>
                <w:lang w:val="en-US"/>
              </w:rPr>
              <w:t>Long-term cryptocurrency investors.</w:t>
            </w:r>
            <w:r>
              <w:rPr>
                <w:lang w:val="en-US"/>
              </w:rPr>
              <w:t xml:space="preserve"> In fact, these are the same traders, but they either make deals not that often, or they work in several markets, including cryptocurrency. For them it is critical to reliably set the profit and switch to another asset or securely wait for a new attractive investment to appear. Rockz can help you with this thanks to the stability underlying asset stability.</w:t>
            </w:r>
          </w:p>
          <w:p w:rsidR="006247C0" w:rsidRDefault="006247C0" w:rsidP="006247C0">
            <w:pPr>
              <w:numPr>
                <w:ilvl w:val="0"/>
                <w:numId w:val="3"/>
              </w:numPr>
              <w:spacing w:after="160" w:line="256" w:lineRule="auto"/>
              <w:rPr>
                <w:lang w:val="en-US"/>
              </w:rPr>
            </w:pPr>
            <w:r>
              <w:rPr>
                <w:b/>
                <w:lang w:val="en-US"/>
              </w:rPr>
              <w:t>Users of the cross-border transfer systems.</w:t>
            </w:r>
            <w:r>
              <w:rPr>
                <w:lang w:val="en-US"/>
              </w:rPr>
              <w:t xml:space="preserve"> It is important for them to find a cheap and reliable ways of transferring funds to another region (country) that can easily be cashed. Rockz can help in this, mainly due to the underlying asset reliability that will be able to accept numerous payment systems/merchants thanks to its low volatility and security. </w:t>
            </w:r>
          </w:p>
          <w:p w:rsidR="006247C0" w:rsidRDefault="006247C0" w:rsidP="006247C0">
            <w:pPr>
              <w:numPr>
                <w:ilvl w:val="0"/>
                <w:numId w:val="3"/>
              </w:numPr>
              <w:spacing w:after="160" w:line="256" w:lineRule="auto"/>
              <w:rPr>
                <w:lang w:val="en-US"/>
              </w:rPr>
            </w:pPr>
            <w:r>
              <w:rPr>
                <w:b/>
                <w:lang w:val="en-US"/>
              </w:rPr>
              <w:t>Merchants.</w:t>
            </w:r>
            <w:r>
              <w:rPr>
                <w:lang w:val="en-US"/>
              </w:rPr>
              <w:t xml:space="preserve"> It is critical for them to find an easy way to accept payments with a minimum commission. Rockz can provide you with this because of the use of a blockchain that allows low-commission transfers, regardless of the type of recipient/sender, as well as to quickly withdraw the funds. </w:t>
            </w:r>
          </w:p>
          <w:p w:rsidR="006247C0" w:rsidRDefault="006247C0" w:rsidP="006247C0">
            <w:pPr>
              <w:rPr>
                <w:lang w:val="en-US"/>
              </w:rPr>
            </w:pPr>
            <w:r>
              <w:rPr>
                <w:b/>
                <w:lang w:val="en-US"/>
              </w:rPr>
              <w:t>Laymen.</w:t>
            </w:r>
            <w:r>
              <w:rPr>
                <w:lang w:val="en-US"/>
              </w:rPr>
              <w:t xml:space="preserve"> They are not interested in speculative markets, but are looking for a convenient way to maintain the capital. Instead of purchasing CHF in the exchange office, they may be interested in buying a tokenized asset, which should be cheaper.</w:t>
            </w:r>
          </w:p>
          <w:p w:rsidR="006247C0" w:rsidRDefault="006247C0" w:rsidP="006247C0">
            <w:pPr>
              <w:rPr>
                <w:b/>
                <w:lang w:val="en-US"/>
              </w:rPr>
            </w:pPr>
            <w:r>
              <w:rPr>
                <w:rStyle w:val="shorttext"/>
                <w:b/>
                <w:lang w:val="en-US"/>
              </w:rPr>
              <w:t>Possible ways of monetization</w:t>
            </w:r>
            <w:r>
              <w:rPr>
                <w:b/>
                <w:lang w:val="en-US"/>
              </w:rPr>
              <w:t xml:space="preserve">: </w:t>
            </w:r>
          </w:p>
          <w:p w:rsidR="006247C0" w:rsidRDefault="006247C0" w:rsidP="006247C0">
            <w:pPr>
              <w:numPr>
                <w:ilvl w:val="0"/>
                <w:numId w:val="4"/>
              </w:numPr>
              <w:spacing w:after="160" w:line="256" w:lineRule="auto"/>
              <w:rPr>
                <w:lang w:val="en-US"/>
              </w:rPr>
            </w:pPr>
            <w:r>
              <w:rPr>
                <w:lang w:val="en-US"/>
              </w:rPr>
              <w:lastRenderedPageBreak/>
              <w:t>Users pay commission for money transfers. This method of monetization is not available at the moment, because Rockz has got the ERC20 standard, therefore, miners receive the commission;</w:t>
            </w:r>
          </w:p>
          <w:p w:rsidR="006247C0" w:rsidRDefault="006247C0" w:rsidP="006247C0">
            <w:pPr>
              <w:numPr>
                <w:ilvl w:val="0"/>
                <w:numId w:val="4"/>
              </w:numPr>
              <w:spacing w:after="160" w:line="256" w:lineRule="auto"/>
              <w:rPr>
                <w:lang w:val="en-US"/>
              </w:rPr>
            </w:pPr>
            <w:r>
              <w:rPr>
                <w:lang w:val="en-US"/>
              </w:rPr>
              <w:t>Users give part of the funds received from purchasing Rockz in favor of the platform. In other words, they get Rockz with a markup. There is also a possible financing option.</w:t>
            </w:r>
          </w:p>
          <w:p w:rsidR="006247C0" w:rsidRDefault="006247C0" w:rsidP="006247C0">
            <w:pPr>
              <w:numPr>
                <w:ilvl w:val="0"/>
                <w:numId w:val="4"/>
              </w:numPr>
              <w:spacing w:after="160" w:line="256" w:lineRule="auto"/>
              <w:rPr>
                <w:lang w:val="en-US"/>
              </w:rPr>
            </w:pPr>
            <w:r>
              <w:rPr>
                <w:lang w:val="en-US"/>
              </w:rPr>
              <w:t>The platform charges commission for the initial Rockz purchase ("fiat-Rockz" exchange format) or reverse exchange ("Rockz-fiat" exchange format). The type of monetization is currently available.</w:t>
            </w:r>
          </w:p>
          <w:p w:rsidR="006247C0" w:rsidRDefault="006247C0" w:rsidP="006247C0">
            <w:pPr>
              <w:numPr>
                <w:ilvl w:val="0"/>
                <w:numId w:val="4"/>
              </w:numPr>
              <w:spacing w:after="160" w:line="256" w:lineRule="auto"/>
              <w:rPr>
                <w:lang w:val="en-US"/>
              </w:rPr>
            </w:pPr>
            <w:r>
              <w:rPr>
                <w:lang w:val="en-US"/>
              </w:rPr>
              <w:t>Users can order cash delivery by paying a commission. This option is already available.</w:t>
            </w:r>
          </w:p>
          <w:p w:rsidR="006247C0" w:rsidRDefault="006247C0" w:rsidP="006247C0">
            <w:pPr>
              <w:numPr>
                <w:ilvl w:val="0"/>
                <w:numId w:val="4"/>
              </w:numPr>
              <w:spacing w:after="160" w:line="256" w:lineRule="auto"/>
              <w:rPr>
                <w:lang w:val="en-US"/>
              </w:rPr>
            </w:pPr>
            <w:r>
              <w:rPr>
                <w:lang w:val="en-US"/>
              </w:rPr>
              <w:t>Users purchase bank cards for more convenient operation with Rockz. This type of monetization is available, but there is still absent successful common practice with cryptocurrency cards. This is because of the high cryptocurrency volatility, but with the Rockz this case can be successful.</w:t>
            </w:r>
          </w:p>
          <w:p w:rsidR="006247C0" w:rsidRDefault="006247C0" w:rsidP="006247C0">
            <w:pPr>
              <w:numPr>
                <w:ilvl w:val="0"/>
                <w:numId w:val="4"/>
              </w:numPr>
              <w:spacing w:after="160" w:line="256" w:lineRule="auto"/>
              <w:rPr>
                <w:lang w:val="en-US"/>
              </w:rPr>
            </w:pPr>
            <w:r>
              <w:rPr>
                <w:lang w:val="en-US"/>
              </w:rPr>
              <w:t>As a technological platform Rockz can establish a quasi-fixed payment from each user to ensure the functioning of various system elements (audit, securities issue, etc.) This type of monetization is not available.</w:t>
            </w:r>
          </w:p>
          <w:p w:rsidR="006247C0" w:rsidRPr="006247C0" w:rsidRDefault="006247C0" w:rsidP="006247C0">
            <w:pPr>
              <w:rPr>
                <w:lang w:val="es-ES"/>
              </w:rPr>
            </w:pPr>
          </w:p>
        </w:tc>
      </w:tr>
    </w:tbl>
    <w:p w:rsidR="00833772" w:rsidRPr="006247C0" w:rsidRDefault="00833772">
      <w:pPr>
        <w:rPr>
          <w:lang w:val="en-US"/>
        </w:rPr>
      </w:pPr>
    </w:p>
    <w:sectPr w:rsidR="00833772" w:rsidRPr="006247C0">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04FAC"/>
    <w:multiLevelType w:val="hybridMultilevel"/>
    <w:tmpl w:val="87B8421A"/>
    <w:lvl w:ilvl="0" w:tplc="4B5EB114">
      <w:start w:val="1"/>
      <w:numFmt w:val="decimal"/>
      <w:lvlText w:val="%1."/>
      <w:lvlJc w:val="left"/>
      <w:pPr>
        <w:tabs>
          <w:tab w:val="num" w:pos="720"/>
        </w:tabs>
        <w:ind w:left="720" w:hanging="360"/>
      </w:pPr>
    </w:lvl>
    <w:lvl w:ilvl="1" w:tplc="D90EABD8">
      <w:start w:val="1"/>
      <w:numFmt w:val="decimal"/>
      <w:lvlText w:val="%2."/>
      <w:lvlJc w:val="left"/>
      <w:pPr>
        <w:tabs>
          <w:tab w:val="num" w:pos="1440"/>
        </w:tabs>
        <w:ind w:left="1440" w:hanging="360"/>
      </w:pPr>
    </w:lvl>
    <w:lvl w:ilvl="2" w:tplc="2048F56C">
      <w:start w:val="1"/>
      <w:numFmt w:val="decimal"/>
      <w:lvlText w:val="%3."/>
      <w:lvlJc w:val="left"/>
      <w:pPr>
        <w:tabs>
          <w:tab w:val="num" w:pos="2160"/>
        </w:tabs>
        <w:ind w:left="2160" w:hanging="360"/>
      </w:pPr>
    </w:lvl>
    <w:lvl w:ilvl="3" w:tplc="D744FE44">
      <w:start w:val="1"/>
      <w:numFmt w:val="decimal"/>
      <w:lvlText w:val="%4."/>
      <w:lvlJc w:val="left"/>
      <w:pPr>
        <w:tabs>
          <w:tab w:val="num" w:pos="2880"/>
        </w:tabs>
        <w:ind w:left="2880" w:hanging="360"/>
      </w:pPr>
    </w:lvl>
    <w:lvl w:ilvl="4" w:tplc="109CA31C">
      <w:start w:val="1"/>
      <w:numFmt w:val="decimal"/>
      <w:lvlText w:val="%5."/>
      <w:lvlJc w:val="left"/>
      <w:pPr>
        <w:tabs>
          <w:tab w:val="num" w:pos="3600"/>
        </w:tabs>
        <w:ind w:left="3600" w:hanging="360"/>
      </w:pPr>
    </w:lvl>
    <w:lvl w:ilvl="5" w:tplc="0BE0F146">
      <w:start w:val="1"/>
      <w:numFmt w:val="decimal"/>
      <w:lvlText w:val="%6."/>
      <w:lvlJc w:val="left"/>
      <w:pPr>
        <w:tabs>
          <w:tab w:val="num" w:pos="4320"/>
        </w:tabs>
        <w:ind w:left="4320" w:hanging="360"/>
      </w:pPr>
    </w:lvl>
    <w:lvl w:ilvl="6" w:tplc="B0DA2470">
      <w:start w:val="1"/>
      <w:numFmt w:val="decimal"/>
      <w:lvlText w:val="%7."/>
      <w:lvlJc w:val="left"/>
      <w:pPr>
        <w:tabs>
          <w:tab w:val="num" w:pos="5040"/>
        </w:tabs>
        <w:ind w:left="5040" w:hanging="360"/>
      </w:pPr>
    </w:lvl>
    <w:lvl w:ilvl="7" w:tplc="4B0ECBEE">
      <w:start w:val="1"/>
      <w:numFmt w:val="decimal"/>
      <w:lvlText w:val="%8."/>
      <w:lvlJc w:val="left"/>
      <w:pPr>
        <w:tabs>
          <w:tab w:val="num" w:pos="5760"/>
        </w:tabs>
        <w:ind w:left="5760" w:hanging="360"/>
      </w:pPr>
    </w:lvl>
    <w:lvl w:ilvl="8" w:tplc="2454FA54">
      <w:start w:val="1"/>
      <w:numFmt w:val="decimal"/>
      <w:lvlText w:val="%9."/>
      <w:lvlJc w:val="left"/>
      <w:pPr>
        <w:tabs>
          <w:tab w:val="num" w:pos="6480"/>
        </w:tabs>
        <w:ind w:left="6480" w:hanging="360"/>
      </w:pPr>
    </w:lvl>
  </w:abstractNum>
  <w:abstractNum w:abstractNumId="1" w15:restartNumberingAfterBreak="0">
    <w:nsid w:val="264C6F53"/>
    <w:multiLevelType w:val="hybridMultilevel"/>
    <w:tmpl w:val="3C527C0E"/>
    <w:lvl w:ilvl="0" w:tplc="BF8C0E40">
      <w:start w:val="1"/>
      <w:numFmt w:val="bullet"/>
      <w:lvlText w:val="•"/>
      <w:lvlJc w:val="left"/>
      <w:pPr>
        <w:tabs>
          <w:tab w:val="num" w:pos="720"/>
        </w:tabs>
        <w:ind w:left="720" w:hanging="360"/>
      </w:pPr>
      <w:rPr>
        <w:rFonts w:ascii="Arial" w:hAnsi="Arial" w:cs="Times New Roman" w:hint="default"/>
      </w:rPr>
    </w:lvl>
    <w:lvl w:ilvl="1" w:tplc="FE467FF8">
      <w:start w:val="1"/>
      <w:numFmt w:val="bullet"/>
      <w:lvlText w:val="•"/>
      <w:lvlJc w:val="left"/>
      <w:pPr>
        <w:tabs>
          <w:tab w:val="num" w:pos="1440"/>
        </w:tabs>
        <w:ind w:left="1440" w:hanging="360"/>
      </w:pPr>
      <w:rPr>
        <w:rFonts w:ascii="Arial" w:hAnsi="Arial" w:cs="Times New Roman" w:hint="default"/>
      </w:rPr>
    </w:lvl>
    <w:lvl w:ilvl="2" w:tplc="DE0033CA">
      <w:start w:val="1"/>
      <w:numFmt w:val="bullet"/>
      <w:lvlText w:val="•"/>
      <w:lvlJc w:val="left"/>
      <w:pPr>
        <w:tabs>
          <w:tab w:val="num" w:pos="2160"/>
        </w:tabs>
        <w:ind w:left="2160" w:hanging="360"/>
      </w:pPr>
      <w:rPr>
        <w:rFonts w:ascii="Arial" w:hAnsi="Arial" w:cs="Times New Roman" w:hint="default"/>
      </w:rPr>
    </w:lvl>
    <w:lvl w:ilvl="3" w:tplc="20EA327A">
      <w:start w:val="1"/>
      <w:numFmt w:val="bullet"/>
      <w:lvlText w:val="•"/>
      <w:lvlJc w:val="left"/>
      <w:pPr>
        <w:tabs>
          <w:tab w:val="num" w:pos="2880"/>
        </w:tabs>
        <w:ind w:left="2880" w:hanging="360"/>
      </w:pPr>
      <w:rPr>
        <w:rFonts w:ascii="Arial" w:hAnsi="Arial" w:cs="Times New Roman" w:hint="default"/>
      </w:rPr>
    </w:lvl>
    <w:lvl w:ilvl="4" w:tplc="DB7CA022">
      <w:start w:val="1"/>
      <w:numFmt w:val="bullet"/>
      <w:lvlText w:val="•"/>
      <w:lvlJc w:val="left"/>
      <w:pPr>
        <w:tabs>
          <w:tab w:val="num" w:pos="3600"/>
        </w:tabs>
        <w:ind w:left="3600" w:hanging="360"/>
      </w:pPr>
      <w:rPr>
        <w:rFonts w:ascii="Arial" w:hAnsi="Arial" w:cs="Times New Roman" w:hint="default"/>
      </w:rPr>
    </w:lvl>
    <w:lvl w:ilvl="5" w:tplc="C9369DE8">
      <w:start w:val="1"/>
      <w:numFmt w:val="bullet"/>
      <w:lvlText w:val="•"/>
      <w:lvlJc w:val="left"/>
      <w:pPr>
        <w:tabs>
          <w:tab w:val="num" w:pos="4320"/>
        </w:tabs>
        <w:ind w:left="4320" w:hanging="360"/>
      </w:pPr>
      <w:rPr>
        <w:rFonts w:ascii="Arial" w:hAnsi="Arial" w:cs="Times New Roman" w:hint="default"/>
      </w:rPr>
    </w:lvl>
    <w:lvl w:ilvl="6" w:tplc="52B2D12E">
      <w:start w:val="1"/>
      <w:numFmt w:val="bullet"/>
      <w:lvlText w:val="•"/>
      <w:lvlJc w:val="left"/>
      <w:pPr>
        <w:tabs>
          <w:tab w:val="num" w:pos="5040"/>
        </w:tabs>
        <w:ind w:left="5040" w:hanging="360"/>
      </w:pPr>
      <w:rPr>
        <w:rFonts w:ascii="Arial" w:hAnsi="Arial" w:cs="Times New Roman" w:hint="default"/>
      </w:rPr>
    </w:lvl>
    <w:lvl w:ilvl="7" w:tplc="66E0210E">
      <w:start w:val="1"/>
      <w:numFmt w:val="bullet"/>
      <w:lvlText w:val="•"/>
      <w:lvlJc w:val="left"/>
      <w:pPr>
        <w:tabs>
          <w:tab w:val="num" w:pos="5760"/>
        </w:tabs>
        <w:ind w:left="5760" w:hanging="360"/>
      </w:pPr>
      <w:rPr>
        <w:rFonts w:ascii="Arial" w:hAnsi="Arial" w:cs="Times New Roman" w:hint="default"/>
      </w:rPr>
    </w:lvl>
    <w:lvl w:ilvl="8" w:tplc="72AC941C">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3301719E"/>
    <w:multiLevelType w:val="hybridMultilevel"/>
    <w:tmpl w:val="87B8421A"/>
    <w:lvl w:ilvl="0" w:tplc="4B5EB114">
      <w:start w:val="1"/>
      <w:numFmt w:val="decimal"/>
      <w:lvlText w:val="%1."/>
      <w:lvlJc w:val="left"/>
      <w:pPr>
        <w:tabs>
          <w:tab w:val="num" w:pos="720"/>
        </w:tabs>
        <w:ind w:left="720" w:hanging="360"/>
      </w:pPr>
    </w:lvl>
    <w:lvl w:ilvl="1" w:tplc="D90EABD8">
      <w:start w:val="1"/>
      <w:numFmt w:val="decimal"/>
      <w:lvlText w:val="%2."/>
      <w:lvlJc w:val="left"/>
      <w:pPr>
        <w:tabs>
          <w:tab w:val="num" w:pos="1440"/>
        </w:tabs>
        <w:ind w:left="1440" w:hanging="360"/>
      </w:pPr>
    </w:lvl>
    <w:lvl w:ilvl="2" w:tplc="2048F56C">
      <w:start w:val="1"/>
      <w:numFmt w:val="decimal"/>
      <w:lvlText w:val="%3."/>
      <w:lvlJc w:val="left"/>
      <w:pPr>
        <w:tabs>
          <w:tab w:val="num" w:pos="2160"/>
        </w:tabs>
        <w:ind w:left="2160" w:hanging="360"/>
      </w:pPr>
    </w:lvl>
    <w:lvl w:ilvl="3" w:tplc="D744FE44">
      <w:start w:val="1"/>
      <w:numFmt w:val="decimal"/>
      <w:lvlText w:val="%4."/>
      <w:lvlJc w:val="left"/>
      <w:pPr>
        <w:tabs>
          <w:tab w:val="num" w:pos="2880"/>
        </w:tabs>
        <w:ind w:left="2880" w:hanging="360"/>
      </w:pPr>
    </w:lvl>
    <w:lvl w:ilvl="4" w:tplc="109CA31C">
      <w:start w:val="1"/>
      <w:numFmt w:val="decimal"/>
      <w:lvlText w:val="%5."/>
      <w:lvlJc w:val="left"/>
      <w:pPr>
        <w:tabs>
          <w:tab w:val="num" w:pos="3600"/>
        </w:tabs>
        <w:ind w:left="3600" w:hanging="360"/>
      </w:pPr>
    </w:lvl>
    <w:lvl w:ilvl="5" w:tplc="0BE0F146">
      <w:start w:val="1"/>
      <w:numFmt w:val="decimal"/>
      <w:lvlText w:val="%6."/>
      <w:lvlJc w:val="left"/>
      <w:pPr>
        <w:tabs>
          <w:tab w:val="num" w:pos="4320"/>
        </w:tabs>
        <w:ind w:left="4320" w:hanging="360"/>
      </w:pPr>
    </w:lvl>
    <w:lvl w:ilvl="6" w:tplc="B0DA2470">
      <w:start w:val="1"/>
      <w:numFmt w:val="decimal"/>
      <w:lvlText w:val="%7."/>
      <w:lvlJc w:val="left"/>
      <w:pPr>
        <w:tabs>
          <w:tab w:val="num" w:pos="5040"/>
        </w:tabs>
        <w:ind w:left="5040" w:hanging="360"/>
      </w:pPr>
    </w:lvl>
    <w:lvl w:ilvl="7" w:tplc="4B0ECBEE">
      <w:start w:val="1"/>
      <w:numFmt w:val="decimal"/>
      <w:lvlText w:val="%8."/>
      <w:lvlJc w:val="left"/>
      <w:pPr>
        <w:tabs>
          <w:tab w:val="num" w:pos="5760"/>
        </w:tabs>
        <w:ind w:left="5760" w:hanging="360"/>
      </w:pPr>
    </w:lvl>
    <w:lvl w:ilvl="8" w:tplc="2454FA54">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0842"/>
    <w:rsid w:val="006247C0"/>
    <w:rsid w:val="00833772"/>
    <w:rsid w:val="00860842"/>
    <w:rsid w:val="00E61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C65D73-705B-FA48-961D-0F7E35B6E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4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0"/>
    <w:rsid w:val="00624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060019">
      <w:bodyDiv w:val="1"/>
      <w:marLeft w:val="0"/>
      <w:marRight w:val="0"/>
      <w:marTop w:val="0"/>
      <w:marBottom w:val="0"/>
      <w:divBdr>
        <w:top w:val="none" w:sz="0" w:space="0" w:color="auto"/>
        <w:left w:val="none" w:sz="0" w:space="0" w:color="auto"/>
        <w:bottom w:val="none" w:sz="0" w:space="0" w:color="auto"/>
        <w:right w:val="none" w:sz="0" w:space="0" w:color="auto"/>
      </w:divBdr>
    </w:div>
    <w:div w:id="680939041">
      <w:bodyDiv w:val="1"/>
      <w:marLeft w:val="0"/>
      <w:marRight w:val="0"/>
      <w:marTop w:val="0"/>
      <w:marBottom w:val="0"/>
      <w:divBdr>
        <w:top w:val="none" w:sz="0" w:space="0" w:color="auto"/>
        <w:left w:val="none" w:sz="0" w:space="0" w:color="auto"/>
        <w:bottom w:val="none" w:sz="0" w:space="0" w:color="auto"/>
        <w:right w:val="none" w:sz="0" w:space="0" w:color="auto"/>
      </w:divBdr>
    </w:div>
    <w:div w:id="832179840">
      <w:bodyDiv w:val="1"/>
      <w:marLeft w:val="0"/>
      <w:marRight w:val="0"/>
      <w:marTop w:val="0"/>
      <w:marBottom w:val="0"/>
      <w:divBdr>
        <w:top w:val="none" w:sz="0" w:space="0" w:color="auto"/>
        <w:left w:val="none" w:sz="0" w:space="0" w:color="auto"/>
        <w:bottom w:val="none" w:sz="0" w:space="0" w:color="auto"/>
        <w:right w:val="none" w:sz="0" w:space="0" w:color="auto"/>
      </w:divBdr>
    </w:div>
    <w:div w:id="91948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898</Words>
  <Characters>5125</Characters>
  <Application>Microsoft Office Word</Application>
  <DocSecurity>0</DocSecurity>
  <Lines>42</Lines>
  <Paragraphs>12</Paragraphs>
  <ScaleCrop>false</ScaleCrop>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Inzhirov</dc:creator>
  <cp:keywords/>
  <dc:description/>
  <cp:lastModifiedBy>Гость</cp:lastModifiedBy>
  <cp:revision>2</cp:revision>
  <dcterms:created xsi:type="dcterms:W3CDTF">2018-12-07T13:19:00Z</dcterms:created>
  <dcterms:modified xsi:type="dcterms:W3CDTF">2018-12-07T13:19:00Z</dcterms:modified>
</cp:coreProperties>
</file>