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B0" w:rsidRDefault="001473B0" w:rsidP="001473B0">
      <w:pPr>
        <w:ind w:firstLine="708"/>
        <w:jc w:val="center"/>
      </w:pPr>
      <w:r>
        <w:t>Государственное бюджетное профессиональное образовательное учреждение города Москвы «Московский автомобильно-дорожный колледж им. А.А. Николаева»</w:t>
      </w:r>
    </w:p>
    <w:p w:rsidR="00872BE3" w:rsidRDefault="00872BE3" w:rsidP="00872BE3">
      <w:r>
        <w:t xml:space="preserve">В далеком 1929 году принимается решение о создании Московского техникума по </w:t>
      </w:r>
      <w:proofErr w:type="spellStart"/>
      <w:r>
        <w:t>автоэксплуатации</w:t>
      </w:r>
      <w:proofErr w:type="spellEnd"/>
      <w:r>
        <w:t xml:space="preserve">. Позднее его переименовывают в Московский автомобильно-дорожный техникум и присваивают имя А.А. Николаева, Министра автомобильных дорог РСФСР. В 1993 году проходит реорганизация и появляется Московский автодорожный колледж им. А.А. Николаева. Позже к нему присоединяют </w:t>
      </w:r>
      <w:proofErr w:type="spellStart"/>
      <w:r>
        <w:t>ГБОУ</w:t>
      </w:r>
      <w:proofErr w:type="spellEnd"/>
      <w:r>
        <w:t xml:space="preserve"> среднего профессионального образования «Московский техникум информатики и вычислительной техники» и </w:t>
      </w:r>
      <w:proofErr w:type="spellStart"/>
      <w:r>
        <w:t>ГБОУ</w:t>
      </w:r>
      <w:proofErr w:type="spellEnd"/>
      <w:r>
        <w:t xml:space="preserve"> среднего профессионального образования «Московский технико-экономический колледж». Нынешнее название учреждение получает в 2014 году.</w:t>
      </w:r>
    </w:p>
    <w:p w:rsidR="00821AE4" w:rsidRDefault="00821AE4" w:rsidP="00872BE3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</w:t>
      </w:r>
      <w:proofErr w:type="spellEnd"/>
      <w:r>
        <w:t>&gt;Оснащение&lt;/</w:t>
      </w:r>
      <w:proofErr w:type="spellStart"/>
      <w:r>
        <w:t>b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72BE3" w:rsidRDefault="00872BE3" w:rsidP="00872BE3">
      <w:r>
        <w:t xml:space="preserve">Колледж занимает 16 строений, располагает 96 учебными лабораториями; 3 спортивными, </w:t>
      </w:r>
      <w:proofErr w:type="gramStart"/>
      <w:r>
        <w:t>тренажерным</w:t>
      </w:r>
      <w:proofErr w:type="gramEnd"/>
      <w:r>
        <w:t xml:space="preserve"> и фитнес залами; 2 библиотеками и пр. Учебно-производственный комплекс образовательного заведения включает: гараж с тренировочными автомобилями; слесарный, станочный, сварочный цехи; полигон с дорожной техникой и различными боксами, где проводятся стажировки по геологии и геодезии; практические уроки по вождению и техобслуживанию дорожно-строительной техники.</w:t>
      </w:r>
    </w:p>
    <w:p w:rsidR="00872BE3" w:rsidRDefault="00872BE3" w:rsidP="00872BE3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</w:t>
      </w:r>
      <w:proofErr w:type="spellEnd"/>
      <w:r>
        <w:t>&gt;Поступление&lt;/</w:t>
      </w:r>
      <w:proofErr w:type="spellStart"/>
      <w:r>
        <w:t>b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72BE3" w:rsidRDefault="00872BE3" w:rsidP="00872BE3">
      <w:pPr>
        <w:ind w:firstLine="708"/>
      </w:pPr>
      <w:r>
        <w:t xml:space="preserve">Поступление возможно при наличии общего образования – основного или среднего. Предусмотрены и бюджетные и платные места. </w:t>
      </w:r>
      <w:proofErr w:type="gramStart"/>
      <w:r>
        <w:t xml:space="preserve">В 2018-2019 учебном году размер платы составил: по очной форме - 120000 руб.; по </w:t>
      </w:r>
      <w:proofErr w:type="spellStart"/>
      <w:r>
        <w:t>очно-заочной</w:t>
      </w:r>
      <w:proofErr w:type="spellEnd"/>
      <w:r>
        <w:t xml:space="preserve"> - 70000 руб.; по заочной - 60000 руб.</w:t>
      </w:r>
      <w:proofErr w:type="gramEnd"/>
    </w:p>
    <w:p w:rsidR="00872BE3" w:rsidRDefault="00821AE4" w:rsidP="00821AE4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  <w:r w:rsidR="00872BE3">
        <w:t>Согласно сведениям за 2017 г., усредненный конкурс по образовательному заведению был чуть больше 3 человек на место.</w:t>
      </w:r>
    </w:p>
    <w:p w:rsidR="00872BE3" w:rsidRDefault="00872BE3" w:rsidP="00872BE3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</w:t>
      </w:r>
      <w:proofErr w:type="spellEnd"/>
      <w:r>
        <w:t>&gt;Дополнительное образование&lt;/</w:t>
      </w:r>
      <w:proofErr w:type="spellStart"/>
      <w:r>
        <w:t>b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72BE3" w:rsidRDefault="00872BE3" w:rsidP="00821AE4">
      <w:r>
        <w:t>По состоянию на декабрь 2018 г. реализуются следующие программы дополнительного образования:</w:t>
      </w:r>
      <w:r w:rsidR="00821AE4" w:rsidRPr="00821AE4">
        <w:t xml:space="preserve"> </w:t>
      </w:r>
      <w:r w:rsidR="00821AE4">
        <w:t>&lt;</w:t>
      </w:r>
      <w:proofErr w:type="spellStart"/>
      <w:r w:rsidR="00821AE4">
        <w:t>br</w:t>
      </w:r>
      <w:proofErr w:type="spellEnd"/>
      <w:r w:rsidR="00821AE4">
        <w:t>&gt;&lt;</w:t>
      </w:r>
      <w:proofErr w:type="spellStart"/>
      <w:r w:rsidR="00821AE4">
        <w:t>br</w:t>
      </w:r>
      <w:proofErr w:type="spellEnd"/>
      <w:r w:rsidR="00821AE4">
        <w:t>&gt;</w:t>
      </w:r>
    </w:p>
    <w:p w:rsidR="00872BE3" w:rsidRDefault="00872BE3" w:rsidP="00821AE4">
      <w:r>
        <w:t>-</w:t>
      </w:r>
      <w:r w:rsidR="00821AE4">
        <w:t xml:space="preserve"> </w:t>
      </w:r>
      <w:r>
        <w:t>профессиональные: слесарь по ремонту автомобилей; оператор электронно-вычислительных и вычислительных машин; делопроизводитель; экспедитор; оператор диспетчерской службы и др.;</w:t>
      </w:r>
      <w:r w:rsidR="00821AE4" w:rsidRPr="00821AE4">
        <w:t xml:space="preserve"> </w:t>
      </w:r>
      <w:r w:rsidR="00821AE4">
        <w:t>&lt;</w:t>
      </w:r>
      <w:proofErr w:type="spellStart"/>
      <w:r w:rsidR="00821AE4">
        <w:t>br</w:t>
      </w:r>
      <w:proofErr w:type="spellEnd"/>
      <w:r w:rsidR="00821AE4">
        <w:t>&gt;</w:t>
      </w:r>
    </w:p>
    <w:p w:rsidR="00872BE3" w:rsidRDefault="00872BE3" w:rsidP="00821AE4">
      <w:r>
        <w:t>-</w:t>
      </w:r>
      <w:r w:rsidR="00821AE4">
        <w:t xml:space="preserve"> </w:t>
      </w:r>
      <w:r>
        <w:t>технические: юные инспектора дорожного движения; математические задачи повышенной сложности; изучение транспортных средств; компьютерные технологии, программирование, робототехника и др.;</w:t>
      </w:r>
      <w:r w:rsidR="00821AE4" w:rsidRPr="00821AE4">
        <w:t xml:space="preserve"> </w:t>
      </w:r>
      <w:r w:rsidR="00821AE4">
        <w:t>&lt;</w:t>
      </w:r>
      <w:proofErr w:type="spellStart"/>
      <w:r w:rsidR="00821AE4">
        <w:t>br</w:t>
      </w:r>
      <w:proofErr w:type="spellEnd"/>
      <w:r w:rsidR="00821AE4">
        <w:t>&gt;</w:t>
      </w:r>
    </w:p>
    <w:p w:rsidR="00872BE3" w:rsidRDefault="00872BE3" w:rsidP="00821AE4">
      <w:r>
        <w:t xml:space="preserve">- </w:t>
      </w:r>
      <w:proofErr w:type="gramStart"/>
      <w:r>
        <w:t>физкультурно-спортивные</w:t>
      </w:r>
      <w:proofErr w:type="gramEnd"/>
      <w:r>
        <w:t>: футбол; настольный теннис; волейбол; баскетбол;</w:t>
      </w:r>
      <w:r w:rsidR="00821AE4" w:rsidRPr="00821AE4">
        <w:t xml:space="preserve"> </w:t>
      </w:r>
      <w:r w:rsidR="00821AE4">
        <w:t>&lt;</w:t>
      </w:r>
      <w:proofErr w:type="spellStart"/>
      <w:r w:rsidR="00821AE4">
        <w:t>br</w:t>
      </w:r>
      <w:proofErr w:type="spellEnd"/>
      <w:r w:rsidR="00821AE4">
        <w:t>&gt;</w:t>
      </w:r>
    </w:p>
    <w:p w:rsidR="00872BE3" w:rsidRDefault="00872BE3" w:rsidP="00821AE4">
      <w:r>
        <w:t xml:space="preserve">- </w:t>
      </w:r>
      <w:proofErr w:type="gramStart"/>
      <w:r>
        <w:t>художественные</w:t>
      </w:r>
      <w:proofErr w:type="gramEnd"/>
      <w:r>
        <w:t>: театральное и музыкальное творчество; КВН;</w:t>
      </w:r>
      <w:r w:rsidR="00821AE4" w:rsidRPr="00821AE4">
        <w:t xml:space="preserve"> </w:t>
      </w:r>
      <w:r w:rsidR="00821AE4">
        <w:t>&lt;</w:t>
      </w:r>
      <w:proofErr w:type="spellStart"/>
      <w:r w:rsidR="00821AE4">
        <w:t>br</w:t>
      </w:r>
      <w:proofErr w:type="spellEnd"/>
      <w:r w:rsidR="00821AE4">
        <w:t>&gt;</w:t>
      </w:r>
    </w:p>
    <w:p w:rsidR="00872BE3" w:rsidRDefault="00872BE3" w:rsidP="00821AE4">
      <w:r>
        <w:t xml:space="preserve">- </w:t>
      </w:r>
      <w:proofErr w:type="gramStart"/>
      <w:r>
        <w:t>туристско-краеведческие</w:t>
      </w:r>
      <w:proofErr w:type="gramEnd"/>
      <w:r>
        <w:t xml:space="preserve">: </w:t>
      </w:r>
      <w:proofErr w:type="spellStart"/>
      <w:r>
        <w:t>москвоведение</w:t>
      </w:r>
      <w:proofErr w:type="spellEnd"/>
      <w:r>
        <w:t>; музееведение;</w:t>
      </w:r>
      <w:r w:rsidR="00821AE4" w:rsidRPr="00821AE4">
        <w:t xml:space="preserve"> </w:t>
      </w:r>
      <w:r w:rsidR="00821AE4">
        <w:t>&lt;</w:t>
      </w:r>
      <w:proofErr w:type="spellStart"/>
      <w:r w:rsidR="00821AE4">
        <w:t>br</w:t>
      </w:r>
      <w:proofErr w:type="spellEnd"/>
      <w:r w:rsidR="00821AE4">
        <w:t>&gt;</w:t>
      </w:r>
    </w:p>
    <w:p w:rsidR="00872BE3" w:rsidRDefault="00872BE3" w:rsidP="00821AE4">
      <w:r>
        <w:t>- социально-педагогические: русский язык и культура речи; английский язык.</w:t>
      </w:r>
      <w:r w:rsidR="00821AE4" w:rsidRPr="00821AE4">
        <w:t xml:space="preserve"> </w:t>
      </w:r>
      <w:r w:rsidR="00821AE4">
        <w:t>&lt;</w:t>
      </w:r>
      <w:proofErr w:type="spellStart"/>
      <w:r w:rsidR="00821AE4">
        <w:t>br</w:t>
      </w:r>
      <w:proofErr w:type="spellEnd"/>
      <w:r w:rsidR="00821AE4">
        <w:t>&gt;&lt;</w:t>
      </w:r>
      <w:proofErr w:type="spellStart"/>
      <w:r w:rsidR="00821AE4">
        <w:t>br</w:t>
      </w:r>
      <w:proofErr w:type="spellEnd"/>
      <w:r w:rsidR="00821AE4">
        <w:t>&gt;</w:t>
      </w:r>
    </w:p>
    <w:p w:rsidR="00872BE3" w:rsidRDefault="00872BE3" w:rsidP="00821AE4">
      <w:r>
        <w:t>Наличие собственной автошколы, позволяет каждому учащемуся, а также сторонним жителям столицы обучиться на водителя транспортных средств категории «В».</w:t>
      </w:r>
    </w:p>
    <w:p w:rsidR="00872BE3" w:rsidRDefault="00821AE4" w:rsidP="00821AE4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proofErr w:type="gramStart"/>
      <w:r>
        <w:t>&gt;</w:t>
      </w:r>
      <w:r w:rsidR="00872BE3">
        <w:t>П</w:t>
      </w:r>
      <w:proofErr w:type="gramEnd"/>
      <w:r w:rsidR="00872BE3">
        <w:t>ри колледже открыт Центр профессиональных квалификаций, где можно получить дополнительное профессиональное образование, пройти переподготовку или повысить квалификацию с учетом потребностей современного рынка труда.</w:t>
      </w:r>
    </w:p>
    <w:p w:rsidR="00872BE3" w:rsidRDefault="00821AE4" w:rsidP="00821AE4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proofErr w:type="gramStart"/>
      <w:r>
        <w:t>&gt;</w:t>
      </w:r>
      <w:r w:rsidR="00872BE3">
        <w:t>С</w:t>
      </w:r>
      <w:proofErr w:type="gramEnd"/>
      <w:r w:rsidR="00872BE3">
        <w:t xml:space="preserve"> недавних пор в учреждении реализуется проект «Профессиональное обучение без границ», направленный на содействие ранней профориентации и социализации молодежи. Идея проекта в том, чтобы учащиеся 8-11 классов; а также несовершеннолетние без основного или среднего общего образования, или не сдавшие </w:t>
      </w:r>
      <w:proofErr w:type="spellStart"/>
      <w:r w:rsidR="00872BE3">
        <w:t>ОГЭ</w:t>
      </w:r>
      <w:proofErr w:type="spellEnd"/>
      <w:r w:rsidR="00872BE3">
        <w:t>, могли выучиться и получить квалификацию по определенным профессиям или должностям.</w:t>
      </w:r>
    </w:p>
    <w:p w:rsidR="00872BE3" w:rsidRDefault="00872BE3" w:rsidP="00872BE3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</w:t>
      </w:r>
      <w:proofErr w:type="spellEnd"/>
      <w:r>
        <w:t>&gt;Уровень подготовки и кадровый состав&lt;/</w:t>
      </w:r>
      <w:proofErr w:type="spellStart"/>
      <w:r>
        <w:t>b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72BE3" w:rsidRDefault="00872BE3" w:rsidP="00821AE4">
      <w:r>
        <w:t xml:space="preserve">По материалам </w:t>
      </w:r>
      <w:proofErr w:type="spellStart"/>
      <w:r>
        <w:t>самообследования</w:t>
      </w:r>
      <w:proofErr w:type="spellEnd"/>
      <w:r>
        <w:t xml:space="preserve"> за 2017 г., уровень подготовки соответствует требованиям </w:t>
      </w:r>
      <w:proofErr w:type="spellStart"/>
      <w:r>
        <w:t>ФГОС</w:t>
      </w:r>
      <w:proofErr w:type="spellEnd"/>
      <w:proofErr w:type="gramStart"/>
      <w:r>
        <w:t xml:space="preserve"> .</w:t>
      </w:r>
      <w:proofErr w:type="gramEnd"/>
      <w:r>
        <w:t xml:space="preserve"> О высоком качестве подачи и освоения материала свидетельствует тот факт, что в 2017 году 11 студентам выплачивалась стипендия Правительства РФ, а 26 выпускников получили дипломы с отличием.</w:t>
      </w:r>
    </w:p>
    <w:p w:rsidR="00872BE3" w:rsidRDefault="00821AE4" w:rsidP="00821AE4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proofErr w:type="gramStart"/>
      <w:r>
        <w:t>&gt;</w:t>
      </w:r>
      <w:r w:rsidR="00872BE3">
        <w:t>Т</w:t>
      </w:r>
      <w:proofErr w:type="gramEnd"/>
      <w:r w:rsidR="00872BE3">
        <w:t>акже вывод о хорошей подготовке обучающихся позволяет сделать неофициальный рейтинг лучших колледжей Москвы 2017-2018 г.г. (http://edu.repetitor-general.ru/rating/College2017-2018.php), в котором учреждение занимает 13 позицию.</w:t>
      </w:r>
    </w:p>
    <w:p w:rsidR="00872BE3" w:rsidRDefault="00821AE4" w:rsidP="00821AE4">
      <w:r>
        <w:lastRenderedPageBreak/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  <w:r w:rsidR="00872BE3">
        <w:t xml:space="preserve">Образовательный процесс осуществляют 100 педагогов (сведения </w:t>
      </w:r>
      <w:proofErr w:type="gramStart"/>
      <w:r w:rsidR="00872BE3">
        <w:t>на конец</w:t>
      </w:r>
      <w:proofErr w:type="gramEnd"/>
      <w:r w:rsidR="00872BE3">
        <w:t xml:space="preserve"> 2017 г.). 71 преподавателю присвоены высшая и первая квалификационные категории. 13 сотрудников получили ученую степень. Порядка 70% учителей имеют педагогический стаж более 10 лет.</w:t>
      </w:r>
    </w:p>
    <w:p w:rsidR="00872BE3" w:rsidRDefault="00872BE3" w:rsidP="00872BE3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b</w:t>
      </w:r>
      <w:proofErr w:type="spellEnd"/>
      <w:r>
        <w:t xml:space="preserve">&gt;Перспективы для </w:t>
      </w:r>
      <w:proofErr w:type="gramStart"/>
      <w:r>
        <w:t>обучающихся</w:t>
      </w:r>
      <w:proofErr w:type="gramEnd"/>
      <w:r>
        <w:t>&lt;/</w:t>
      </w:r>
      <w:proofErr w:type="spellStart"/>
      <w:r>
        <w:t>b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872BE3" w:rsidRDefault="00872BE3" w:rsidP="00821AE4">
      <w:r>
        <w:t>Руководство колледжа придерживается идеи непрерывного образования, поэтому постоянно взаимодействует с высшими учебными заведениями столицы. Для выпускников – это шанс поступить в ведущие вузы Москвы.</w:t>
      </w:r>
    </w:p>
    <w:p w:rsidR="00872BE3" w:rsidRDefault="00821AE4" w:rsidP="00821AE4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proofErr w:type="gramStart"/>
      <w:r>
        <w:t>&gt;</w:t>
      </w:r>
      <w:r w:rsidR="00872BE3">
        <w:t>В</w:t>
      </w:r>
      <w:proofErr w:type="gramEnd"/>
      <w:r w:rsidR="00872BE3">
        <w:t xml:space="preserve"> учреждении уже длительное время работает учебная база «</w:t>
      </w:r>
      <w:proofErr w:type="spellStart"/>
      <w:r w:rsidR="00872BE3">
        <w:t>Тойота-МАДК</w:t>
      </w:r>
      <w:proofErr w:type="spellEnd"/>
      <w:r w:rsidR="00872BE3">
        <w:t>», где студенты получают практические представления об устройстве, техобслуживании и проведении ремонта иномарок. А после стажировок – возможность устроиться на работу в дилерских центрах фирмы «</w:t>
      </w:r>
      <w:proofErr w:type="spellStart"/>
      <w:r w:rsidR="00872BE3">
        <w:t>Тойота</w:t>
      </w:r>
      <w:proofErr w:type="spellEnd"/>
      <w:r w:rsidR="00872BE3">
        <w:t>».</w:t>
      </w:r>
    </w:p>
    <w:p w:rsidR="00872BE3" w:rsidRDefault="00821AE4" w:rsidP="00821AE4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proofErr w:type="gramStart"/>
      <w:r>
        <w:t>&gt;</w:t>
      </w:r>
      <w:r w:rsidR="00872BE3">
        <w:t>К</w:t>
      </w:r>
      <w:proofErr w:type="gramEnd"/>
      <w:r w:rsidR="00872BE3">
        <w:t>роме того, функционирует Служба содействия трудоустройству, которая создает банк вакансий для выпускников, налаживает контакты с работодателями, организует производственные практики с последующим трудоустройством по месту их прохождения, консультирует студентов по вопросам профориентации.</w:t>
      </w:r>
    </w:p>
    <w:p w:rsidR="00872BE3" w:rsidRDefault="00821AE4" w:rsidP="00821AE4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proofErr w:type="gramStart"/>
      <w:r>
        <w:t>&gt;</w:t>
      </w:r>
      <w:r w:rsidR="00872BE3">
        <w:t>П</w:t>
      </w:r>
      <w:proofErr w:type="gramEnd"/>
      <w:r w:rsidR="00872BE3">
        <w:t xml:space="preserve">о показателям на 2017 г., эффективное сотрудничество в области обеспечения выпускников рабочими местами наблюдалось с такими предприятиями столичного региона как: </w:t>
      </w:r>
      <w:proofErr w:type="spellStart"/>
      <w:proofErr w:type="gramStart"/>
      <w:r w:rsidR="00872BE3">
        <w:t>ГУП</w:t>
      </w:r>
      <w:proofErr w:type="spellEnd"/>
      <w:r w:rsidR="00872BE3">
        <w:t xml:space="preserve"> «</w:t>
      </w:r>
      <w:proofErr w:type="spellStart"/>
      <w:r w:rsidR="00872BE3">
        <w:t>Мосгортранс</w:t>
      </w:r>
      <w:proofErr w:type="spellEnd"/>
      <w:r w:rsidR="00872BE3">
        <w:t xml:space="preserve">», </w:t>
      </w:r>
      <w:proofErr w:type="spellStart"/>
      <w:r w:rsidR="00872BE3">
        <w:t>Росавтодор</w:t>
      </w:r>
      <w:proofErr w:type="spellEnd"/>
      <w:r w:rsidR="00872BE3">
        <w:t xml:space="preserve">, </w:t>
      </w:r>
      <w:proofErr w:type="spellStart"/>
      <w:r w:rsidR="00872BE3">
        <w:t>ФКУ</w:t>
      </w:r>
      <w:proofErr w:type="spellEnd"/>
      <w:r w:rsidR="00872BE3">
        <w:t xml:space="preserve"> «</w:t>
      </w:r>
      <w:proofErr w:type="spellStart"/>
      <w:r w:rsidR="00872BE3">
        <w:t>Центравтомагистраль</w:t>
      </w:r>
      <w:proofErr w:type="spellEnd"/>
      <w:r w:rsidR="00872BE3">
        <w:t>», ООО «СП БИЗНЕС КАР», ООО «</w:t>
      </w:r>
      <w:proofErr w:type="spellStart"/>
      <w:r w:rsidR="00872BE3">
        <w:t>ТЭКАвтоАльянс</w:t>
      </w:r>
      <w:proofErr w:type="spellEnd"/>
      <w:r w:rsidR="00872BE3">
        <w:t>», ООО «</w:t>
      </w:r>
      <w:proofErr w:type="spellStart"/>
      <w:r w:rsidR="00872BE3">
        <w:t>ВТМдорпроект</w:t>
      </w:r>
      <w:proofErr w:type="spellEnd"/>
      <w:r w:rsidR="00872BE3">
        <w:t xml:space="preserve"> СТОЛИЦА», АО «</w:t>
      </w:r>
      <w:proofErr w:type="spellStart"/>
      <w:r w:rsidR="00872BE3">
        <w:t>МОСТОТРЕСТ</w:t>
      </w:r>
      <w:proofErr w:type="spellEnd"/>
      <w:r w:rsidR="00872BE3">
        <w:t xml:space="preserve">–СЕРВИС», </w:t>
      </w:r>
      <w:proofErr w:type="spellStart"/>
      <w:r w:rsidR="00872BE3">
        <w:t>ГУП</w:t>
      </w:r>
      <w:proofErr w:type="spellEnd"/>
      <w:r w:rsidR="00872BE3">
        <w:t xml:space="preserve"> «Московский метрополитен», АО «</w:t>
      </w:r>
      <w:proofErr w:type="spellStart"/>
      <w:r w:rsidR="00872BE3">
        <w:t>НПЦ</w:t>
      </w:r>
      <w:proofErr w:type="spellEnd"/>
      <w:r w:rsidR="00872BE3">
        <w:t xml:space="preserve"> </w:t>
      </w:r>
      <w:proofErr w:type="spellStart"/>
      <w:r w:rsidR="00872BE3">
        <w:t>газотурбостроения</w:t>
      </w:r>
      <w:proofErr w:type="spellEnd"/>
      <w:r w:rsidR="00872BE3">
        <w:t xml:space="preserve"> «Салют», ООО «Управление механизации», НИЦ «Курчатовский институт», ОАО «Первый автокомбинат им. Г.Л. </w:t>
      </w:r>
      <w:proofErr w:type="spellStart"/>
      <w:r w:rsidR="00872BE3">
        <w:t>КРАУЗЕ</w:t>
      </w:r>
      <w:proofErr w:type="spellEnd"/>
      <w:r w:rsidR="00872BE3">
        <w:t>» и др.</w:t>
      </w:r>
      <w:proofErr w:type="gramEnd"/>
    </w:p>
    <w:p w:rsidR="001473B0" w:rsidRDefault="001473B0" w:rsidP="001473B0">
      <w:pPr>
        <w:ind w:firstLine="708"/>
        <w:jc w:val="center"/>
      </w:pPr>
    </w:p>
    <w:sectPr w:rsidR="001473B0" w:rsidSect="000777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CF3"/>
    <w:multiLevelType w:val="hybridMultilevel"/>
    <w:tmpl w:val="4E50C5AC"/>
    <w:lvl w:ilvl="0" w:tplc="3E78D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66B"/>
    <w:multiLevelType w:val="hybridMultilevel"/>
    <w:tmpl w:val="4FE8065E"/>
    <w:lvl w:ilvl="0" w:tplc="3E78D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778C4"/>
    <w:multiLevelType w:val="hybridMultilevel"/>
    <w:tmpl w:val="78CCCA64"/>
    <w:lvl w:ilvl="0" w:tplc="3E78D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16B46"/>
    <w:multiLevelType w:val="hybridMultilevel"/>
    <w:tmpl w:val="41E6872E"/>
    <w:lvl w:ilvl="0" w:tplc="3E78D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E49EB"/>
    <w:multiLevelType w:val="hybridMultilevel"/>
    <w:tmpl w:val="EAD47536"/>
    <w:lvl w:ilvl="0" w:tplc="3E78D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4FAC"/>
    <w:rsid w:val="00005F3C"/>
    <w:rsid w:val="00020916"/>
    <w:rsid w:val="00074AA7"/>
    <w:rsid w:val="00077797"/>
    <w:rsid w:val="000A64E3"/>
    <w:rsid w:val="000E7200"/>
    <w:rsid w:val="000F6222"/>
    <w:rsid w:val="000F6796"/>
    <w:rsid w:val="00101A03"/>
    <w:rsid w:val="001241F6"/>
    <w:rsid w:val="00140F5A"/>
    <w:rsid w:val="00142B62"/>
    <w:rsid w:val="001473B0"/>
    <w:rsid w:val="001E53C8"/>
    <w:rsid w:val="002159A1"/>
    <w:rsid w:val="00223CC1"/>
    <w:rsid w:val="0024683A"/>
    <w:rsid w:val="002943DE"/>
    <w:rsid w:val="002C2A88"/>
    <w:rsid w:val="002C67D6"/>
    <w:rsid w:val="002D7C86"/>
    <w:rsid w:val="00315BC1"/>
    <w:rsid w:val="00370461"/>
    <w:rsid w:val="003764BD"/>
    <w:rsid w:val="003779EC"/>
    <w:rsid w:val="003A1801"/>
    <w:rsid w:val="00422A6C"/>
    <w:rsid w:val="00436EB4"/>
    <w:rsid w:val="00462489"/>
    <w:rsid w:val="0047220B"/>
    <w:rsid w:val="00481192"/>
    <w:rsid w:val="004A0C11"/>
    <w:rsid w:val="004A0F1C"/>
    <w:rsid w:val="004B5B86"/>
    <w:rsid w:val="004C2B5E"/>
    <w:rsid w:val="004C6DD6"/>
    <w:rsid w:val="004E2007"/>
    <w:rsid w:val="004E3CFB"/>
    <w:rsid w:val="004F22B0"/>
    <w:rsid w:val="005034F9"/>
    <w:rsid w:val="0050533A"/>
    <w:rsid w:val="00523767"/>
    <w:rsid w:val="00546C5D"/>
    <w:rsid w:val="00573D31"/>
    <w:rsid w:val="005C239D"/>
    <w:rsid w:val="00605D3C"/>
    <w:rsid w:val="006500BF"/>
    <w:rsid w:val="006F5BB1"/>
    <w:rsid w:val="0070270C"/>
    <w:rsid w:val="00730676"/>
    <w:rsid w:val="007315F3"/>
    <w:rsid w:val="00751306"/>
    <w:rsid w:val="007536FE"/>
    <w:rsid w:val="00764D02"/>
    <w:rsid w:val="00780211"/>
    <w:rsid w:val="007A28B7"/>
    <w:rsid w:val="007C3903"/>
    <w:rsid w:val="007F7B02"/>
    <w:rsid w:val="00800522"/>
    <w:rsid w:val="00802813"/>
    <w:rsid w:val="00821AE4"/>
    <w:rsid w:val="008349FE"/>
    <w:rsid w:val="00842578"/>
    <w:rsid w:val="00860C1F"/>
    <w:rsid w:val="008637BD"/>
    <w:rsid w:val="00872BE3"/>
    <w:rsid w:val="00893AEB"/>
    <w:rsid w:val="008B7B13"/>
    <w:rsid w:val="008D7EB7"/>
    <w:rsid w:val="008F5888"/>
    <w:rsid w:val="00914CB1"/>
    <w:rsid w:val="00917B96"/>
    <w:rsid w:val="0093134A"/>
    <w:rsid w:val="00936304"/>
    <w:rsid w:val="0096319F"/>
    <w:rsid w:val="0097612A"/>
    <w:rsid w:val="009D32CC"/>
    <w:rsid w:val="009E2088"/>
    <w:rsid w:val="009F60FC"/>
    <w:rsid w:val="00A01CF1"/>
    <w:rsid w:val="00A653B0"/>
    <w:rsid w:val="00A97DC9"/>
    <w:rsid w:val="00AB25CC"/>
    <w:rsid w:val="00AE4ED1"/>
    <w:rsid w:val="00AF2833"/>
    <w:rsid w:val="00BA1F41"/>
    <w:rsid w:val="00BA6D0A"/>
    <w:rsid w:val="00BF3411"/>
    <w:rsid w:val="00C00484"/>
    <w:rsid w:val="00C0463C"/>
    <w:rsid w:val="00C4646C"/>
    <w:rsid w:val="00CA0822"/>
    <w:rsid w:val="00CB392F"/>
    <w:rsid w:val="00CD4793"/>
    <w:rsid w:val="00CE11DB"/>
    <w:rsid w:val="00CE44B8"/>
    <w:rsid w:val="00D326F0"/>
    <w:rsid w:val="00D8017F"/>
    <w:rsid w:val="00D974E3"/>
    <w:rsid w:val="00DE0BC0"/>
    <w:rsid w:val="00DF1888"/>
    <w:rsid w:val="00E44981"/>
    <w:rsid w:val="00E47757"/>
    <w:rsid w:val="00E511C9"/>
    <w:rsid w:val="00E62A6A"/>
    <w:rsid w:val="00ED6AF9"/>
    <w:rsid w:val="00EF4FAC"/>
    <w:rsid w:val="00F042A1"/>
    <w:rsid w:val="00F35C18"/>
    <w:rsid w:val="00F4584A"/>
    <w:rsid w:val="00F92491"/>
    <w:rsid w:val="00F955E4"/>
    <w:rsid w:val="00F975D5"/>
    <w:rsid w:val="00FC28A6"/>
    <w:rsid w:val="00FD1AA5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617</Words>
  <Characters>4784</Characters>
  <Application>Microsoft Office Word</Application>
  <DocSecurity>0</DocSecurity>
  <Lines>72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2018-12-17T07:46:00Z</dcterms:created>
  <dcterms:modified xsi:type="dcterms:W3CDTF">2018-12-17T13:10:00Z</dcterms:modified>
</cp:coreProperties>
</file>