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40" w:rsidRDefault="002E0742" w:rsidP="00AF2259">
      <w:pPr>
        <w:pStyle w:val="1"/>
      </w:pPr>
      <w:r>
        <w:t>Основа станка</w:t>
      </w:r>
      <w:r w:rsidRPr="002E0742">
        <w:t>:</w:t>
      </w:r>
      <w:r>
        <w:t xml:space="preserve"> подбираем шаговый двигатель</w:t>
      </w:r>
      <w:r w:rsidR="00AF2259">
        <w:t xml:space="preserve"> для ЧПУ</w:t>
      </w:r>
    </w:p>
    <w:p w:rsidR="00AF2259" w:rsidRDefault="00C47566" w:rsidP="00AF2259">
      <w:r>
        <w:t>При подборе шагового двигателя для ЧПУ необходимо отталкиваться от планируемой сферы применения станка</w:t>
      </w:r>
      <w:r w:rsidR="00A06445">
        <w:t xml:space="preserve"> и технических характеристик</w:t>
      </w:r>
      <w:r>
        <w:t xml:space="preserve">. </w:t>
      </w:r>
      <w:r w:rsidR="0010026B">
        <w:t xml:space="preserve">Ниже представлены критерии выбора и </w:t>
      </w:r>
      <w:r w:rsidR="000B2ABE">
        <w:t>примеры расчетов.</w:t>
      </w:r>
    </w:p>
    <w:p w:rsidR="00A06445" w:rsidRDefault="00A06445" w:rsidP="0010026B">
      <w:pPr>
        <w:pStyle w:val="2"/>
      </w:pPr>
      <w:r>
        <w:t>Критерии</w:t>
      </w:r>
      <w:r w:rsidR="0010026B">
        <w:t xml:space="preserve"> выбора</w:t>
      </w:r>
    </w:p>
    <w:p w:rsidR="0010026B" w:rsidRDefault="0010026B" w:rsidP="0010026B">
      <w:pPr>
        <w:pStyle w:val="aa"/>
        <w:numPr>
          <w:ilvl w:val="0"/>
          <w:numId w:val="6"/>
        </w:numPr>
      </w:pPr>
      <w:r w:rsidRPr="00C8687A">
        <w:rPr>
          <w:b/>
        </w:rPr>
        <w:t>Индуктивность</w:t>
      </w:r>
      <w:r>
        <w:t xml:space="preserve">. Следует вычислить квадратный корень из индуктивности обмотки и умножить его на 32. Полученное значение </w:t>
      </w:r>
      <w:r w:rsidR="007D34BF">
        <w:t>нужно</w:t>
      </w:r>
      <w:r>
        <w:t xml:space="preserve"> сравнить с напряжением источника питания для драйвера. Различия между этими числами не должны сильно отличаться. Если напряжение питания на 30% и более превышает полученное значение</w:t>
      </w:r>
      <w:r w:rsidRPr="0010026B">
        <w:t>,</w:t>
      </w:r>
      <w:r>
        <w:t xml:space="preserve"> то мотор будет греться и шуметь. Если меньше</w:t>
      </w:r>
      <w:r w:rsidRPr="0010026B">
        <w:t>,</w:t>
      </w:r>
      <w:r>
        <w:t xml:space="preserve"> то крутящий момент будет слишком быстро убывать со скоростью.</w:t>
      </w:r>
      <w:r w:rsidR="00E54C8D">
        <w:t xml:space="preserve"> Большая индуктивность потенциально обеспечит возможность для большего крутящего момента. Однако для этого потребуется драйвер с большим напряжением питания.</w:t>
      </w:r>
    </w:p>
    <w:p w:rsidR="00F00AFC" w:rsidRDefault="00F00AFC" w:rsidP="00F00AFC">
      <w:pPr>
        <w:pStyle w:val="aa"/>
        <w:numPr>
          <w:ilvl w:val="0"/>
          <w:numId w:val="6"/>
        </w:numPr>
      </w:pPr>
      <w:r w:rsidRPr="00C8687A">
        <w:rPr>
          <w:b/>
        </w:rPr>
        <w:t xml:space="preserve">График зависимости </w:t>
      </w:r>
      <w:r>
        <w:rPr>
          <w:b/>
        </w:rPr>
        <w:t xml:space="preserve">крутящего </w:t>
      </w:r>
      <w:r w:rsidRPr="00C8687A">
        <w:rPr>
          <w:b/>
        </w:rPr>
        <w:t>момента от скорости</w:t>
      </w:r>
      <w:r>
        <w:t>. Позволяет определить</w:t>
      </w:r>
      <w:r w:rsidRPr="0010026B">
        <w:t>,</w:t>
      </w:r>
      <w:r>
        <w:t xml:space="preserve"> удовлетворяет ли выбранный двигатель условиям в техническом задании.</w:t>
      </w:r>
    </w:p>
    <w:p w:rsidR="0010026B" w:rsidRDefault="0010026B" w:rsidP="0010026B">
      <w:pPr>
        <w:pStyle w:val="aa"/>
        <w:numPr>
          <w:ilvl w:val="0"/>
          <w:numId w:val="6"/>
        </w:numPr>
      </w:pPr>
      <w:r w:rsidRPr="00C8687A">
        <w:rPr>
          <w:b/>
        </w:rPr>
        <w:t>Геометрические параметры</w:t>
      </w:r>
      <w:r>
        <w:t>. Имеет значение длина двигателя</w:t>
      </w:r>
      <w:r w:rsidRPr="0010026B">
        <w:t>,</w:t>
      </w:r>
      <w:r>
        <w:t xml:space="preserve"> фланец и диаметр вала.</w:t>
      </w:r>
    </w:p>
    <w:p w:rsidR="00E54C8D" w:rsidRPr="00E54C8D" w:rsidRDefault="00E54C8D" w:rsidP="00E54C8D">
      <w:pPr>
        <w:pStyle w:val="a3"/>
      </w:pPr>
      <w:r>
        <w:t>Совет</w:t>
      </w:r>
      <w:r w:rsidRPr="00E54C8D">
        <w:t>:</w:t>
      </w:r>
      <w:r>
        <w:t xml:space="preserve"> также следует обратить внимание на омическое сопротивление фаз</w:t>
      </w:r>
      <w:r w:rsidRPr="00E54C8D">
        <w:t>,</w:t>
      </w:r>
      <w:r>
        <w:t xml:space="preserve"> номинальный ток в фазе</w:t>
      </w:r>
      <w:r w:rsidRPr="00E54C8D">
        <w:t>,</w:t>
      </w:r>
      <w:r>
        <w:t xml:space="preserve"> момент инерции ротора, м</w:t>
      </w:r>
      <w:r w:rsidRPr="00E54C8D">
        <w:t>аксимальный статический синхронизирующий момент</w:t>
      </w:r>
      <w:r>
        <w:t>.</w:t>
      </w:r>
    </w:p>
    <w:p w:rsidR="00C8687A" w:rsidRDefault="00C8687A" w:rsidP="00C8687A">
      <w:pPr>
        <w:pStyle w:val="3"/>
        <w:jc w:val="both"/>
      </w:pPr>
      <w:r>
        <w:t>Тип двигателя</w:t>
      </w:r>
    </w:p>
    <w:p w:rsidR="0010026B" w:rsidRDefault="00E54C8D" w:rsidP="0010026B">
      <w:pPr>
        <w:rPr>
          <w:lang w:val="en-US"/>
        </w:rPr>
      </w:pPr>
      <w:r>
        <w:t>Важный</w:t>
      </w:r>
      <w:r w:rsidR="0010026B">
        <w:t xml:space="preserve"> критерий – тип двигателя. Широко распространены биполярные</w:t>
      </w:r>
      <w:r w:rsidR="0010026B" w:rsidRPr="0010026B">
        <w:t>,</w:t>
      </w:r>
      <w:r w:rsidR="0010026B">
        <w:t xml:space="preserve"> униполярные и трехфазные модели. Кажда</w:t>
      </w:r>
      <w:r w:rsidR="00C8687A">
        <w:t>я из них имеет свои особенности</w:t>
      </w:r>
      <w:r w:rsidR="00C8687A">
        <w:rPr>
          <w:lang w:val="en-US"/>
        </w:rPr>
        <w:t>:</w:t>
      </w:r>
    </w:p>
    <w:p w:rsidR="00C8687A" w:rsidRPr="00E54C8D" w:rsidRDefault="00C8687A" w:rsidP="00C8687A">
      <w:pPr>
        <w:pStyle w:val="aa"/>
        <w:numPr>
          <w:ilvl w:val="0"/>
          <w:numId w:val="8"/>
        </w:numPr>
      </w:pPr>
      <w:r>
        <w:t>биполярны</w:t>
      </w:r>
      <w:r w:rsidR="00E54C8D">
        <w:t>е чаще всего используют для ЧПУ благодаря простому подбору нового драйвера при выходе старого из строя</w:t>
      </w:r>
      <w:r w:rsidR="00E54C8D" w:rsidRPr="00E54C8D">
        <w:t>,</w:t>
      </w:r>
      <w:r w:rsidR="00E54C8D">
        <w:t xml:space="preserve"> высокому удельному сопротивлению на малых оборотах</w:t>
      </w:r>
      <w:r w:rsidR="00E54C8D" w:rsidRPr="00E54C8D">
        <w:t>;</w:t>
      </w:r>
    </w:p>
    <w:p w:rsidR="00C8687A" w:rsidRPr="00E54C8D" w:rsidRDefault="00C8687A" w:rsidP="00C8687A">
      <w:pPr>
        <w:pStyle w:val="aa"/>
        <w:numPr>
          <w:ilvl w:val="0"/>
          <w:numId w:val="8"/>
        </w:numPr>
      </w:pPr>
      <w:r>
        <w:t xml:space="preserve">трехфазные </w:t>
      </w:r>
      <w:r w:rsidR="00E54C8D">
        <w:t>отличаются большей скоростью</w:t>
      </w:r>
      <w:r w:rsidR="00E54C8D" w:rsidRPr="00E54C8D">
        <w:t>,</w:t>
      </w:r>
      <w:r w:rsidR="00E54C8D">
        <w:t xml:space="preserve"> чем биполярные аналогичного размера. Подходят для случаев</w:t>
      </w:r>
      <w:r w:rsidR="00E54C8D" w:rsidRPr="00E54C8D">
        <w:t>,</w:t>
      </w:r>
      <w:r w:rsidR="00E54C8D">
        <w:t xml:space="preserve"> когда требуется высокая скорость </w:t>
      </w:r>
      <w:r w:rsidR="007B3EAE">
        <w:t>вращения</w:t>
      </w:r>
      <w:r w:rsidR="00E54C8D" w:rsidRPr="00E54C8D">
        <w:t>;</w:t>
      </w:r>
    </w:p>
    <w:p w:rsidR="00C8687A" w:rsidRDefault="00C8687A" w:rsidP="00C8687A">
      <w:pPr>
        <w:pStyle w:val="aa"/>
        <w:numPr>
          <w:ilvl w:val="0"/>
          <w:numId w:val="8"/>
        </w:numPr>
      </w:pPr>
      <w:r>
        <w:t xml:space="preserve">униполярные </w:t>
      </w:r>
      <w:r w:rsidR="00E54C8D">
        <w:t>представляют собой несколько видов биполярных двигателей в зависимости от подключения обмоток.</w:t>
      </w:r>
    </w:p>
    <w:p w:rsidR="007B3EAE" w:rsidRPr="007B3EAE" w:rsidRDefault="007B3EAE" w:rsidP="007B3EAE">
      <w:pPr>
        <w:pStyle w:val="a3"/>
      </w:pPr>
      <w:r>
        <w:lastRenderedPageBreak/>
        <w:t>Совет</w:t>
      </w:r>
      <w:r w:rsidRPr="007B3EAE">
        <w:t>:</w:t>
      </w:r>
      <w:r>
        <w:t xml:space="preserve"> еще один способ подбора двигателя – анализ готовых станков на рынке</w:t>
      </w:r>
      <w:r w:rsidRPr="007B3EAE">
        <w:t>,</w:t>
      </w:r>
      <w:r>
        <w:t xml:space="preserve"> которые близки по размерам и другим характеристикам к разрабатываемому. </w:t>
      </w:r>
    </w:p>
    <w:p w:rsidR="00A06445" w:rsidRDefault="00A06445" w:rsidP="00A06445">
      <w:pPr>
        <w:pStyle w:val="2"/>
      </w:pPr>
      <w:r>
        <w:t>Примеры расчетов</w:t>
      </w:r>
    </w:p>
    <w:p w:rsidR="007B3EAE" w:rsidRDefault="007B3EAE" w:rsidP="007B3EAE">
      <w:pPr>
        <w:pStyle w:val="3"/>
        <w:jc w:val="both"/>
      </w:pPr>
      <w:r>
        <w:t>Определяем силы</w:t>
      </w:r>
      <w:r w:rsidRPr="007B3EAE">
        <w:t>,</w:t>
      </w:r>
      <w:r>
        <w:t xml:space="preserve"> действующие в системе</w:t>
      </w:r>
    </w:p>
    <w:p w:rsidR="007B3EAE" w:rsidRPr="00DC7CFB" w:rsidRDefault="007B3EAE" w:rsidP="007B3EAE">
      <w:r>
        <w:t>Необходимо определ</w:t>
      </w:r>
      <w:r w:rsidR="00F00AFC">
        <w:t>ить силу трения в направляющих</w:t>
      </w:r>
      <w:r w:rsidR="00F00AFC" w:rsidRPr="00F00AFC">
        <w:t>,</w:t>
      </w:r>
      <w:r w:rsidR="00F00AFC">
        <w:t xml:space="preserve"> которая зависит от используемых материалов. Для примера </w:t>
      </w:r>
      <w:r w:rsidR="00DC7CFB">
        <w:t>коэффициент трения составляет 0.2</w:t>
      </w:r>
      <w:r w:rsidR="00DC7CFB" w:rsidRPr="00DC7CFB">
        <w:t>,</w:t>
      </w:r>
      <w:r w:rsidR="00DC7CFB">
        <w:t xml:space="preserve"> </w:t>
      </w:r>
      <w:r w:rsidR="00F00AFC">
        <w:t xml:space="preserve">вес детали </w:t>
      </w:r>
      <w:r w:rsidR="00DC7CFB">
        <w:t xml:space="preserve">– </w:t>
      </w:r>
      <w:r w:rsidR="00F00AFC">
        <w:t>300 кгс</w:t>
      </w:r>
      <w:r w:rsidR="00F00AFC" w:rsidRPr="00DC7CFB">
        <w:t>,</w:t>
      </w:r>
      <w:r w:rsidR="00F00AFC">
        <w:t xml:space="preserve"> вес стола –</w:t>
      </w:r>
      <w:r w:rsidR="00DC7CFB">
        <w:t xml:space="preserve"> 100 кгс</w:t>
      </w:r>
      <w:r w:rsidR="00DC7CFB" w:rsidRPr="00DC7CFB">
        <w:t>,</w:t>
      </w:r>
      <w:r w:rsidR="00DC7CFB">
        <w:t xml:space="preserve"> необходимое ускорение – 2 м/с</w:t>
      </w:r>
      <w:r w:rsidR="00DC7CFB">
        <w:rPr>
          <w:vertAlign w:val="superscript"/>
        </w:rPr>
        <w:t>2</w:t>
      </w:r>
      <w:r w:rsidR="00DC7CFB">
        <w:t>, сила резания – 3 000 Н.</w:t>
      </w:r>
    </w:p>
    <w:p w:rsidR="00F00AFC" w:rsidRDefault="00DC7CFB" w:rsidP="00DC7CFB">
      <w:pPr>
        <w:pStyle w:val="aa"/>
        <w:numPr>
          <w:ilvl w:val="0"/>
          <w:numId w:val="9"/>
        </w:numPr>
      </w:pPr>
      <w:r>
        <w:t>Чтобы рассчитать силу трения нужно умножить коэффициент трения на вес движущейся системы. Для примера</w:t>
      </w:r>
      <w:r w:rsidRPr="00DC7CFB">
        <w:rPr>
          <w:lang w:val="en-US"/>
        </w:rPr>
        <w:t>:</w:t>
      </w:r>
      <w:r>
        <w:t xml:space="preserve"> 0.2 </w:t>
      </w:r>
      <w:r>
        <w:rPr>
          <w:lang w:val="en-US"/>
        </w:rPr>
        <w:t>x</w:t>
      </w:r>
      <w:r>
        <w:t xml:space="preserve"> </w:t>
      </w:r>
      <w:r>
        <w:rPr>
          <w:lang w:val="en-US"/>
        </w:rPr>
        <w:t>9.81 (100</w:t>
      </w:r>
      <w:r>
        <w:t xml:space="preserve"> кгс+300 кгс). Получается 785 Н.</w:t>
      </w:r>
    </w:p>
    <w:p w:rsidR="00DC7CFB" w:rsidRDefault="00DC7CFB" w:rsidP="00DC7CFB">
      <w:pPr>
        <w:pStyle w:val="aa"/>
        <w:numPr>
          <w:ilvl w:val="0"/>
          <w:numId w:val="9"/>
        </w:numPr>
      </w:pPr>
      <w:r>
        <w:t>Чтобы рассчитать силу инерции надо умножить массу стола с деталью на требуемое ускорение. Для примера</w:t>
      </w:r>
      <w:r>
        <w:rPr>
          <w:lang w:val="en-US"/>
        </w:rPr>
        <w:t>:</w:t>
      </w:r>
      <w:r>
        <w:t xml:space="preserve"> 400 </w:t>
      </w:r>
      <w:r>
        <w:rPr>
          <w:lang w:val="en-US"/>
        </w:rPr>
        <w:t xml:space="preserve">x </w:t>
      </w:r>
      <w:r>
        <w:t>2 = 800 Н.</w:t>
      </w:r>
    </w:p>
    <w:p w:rsidR="00DC7CFB" w:rsidRDefault="00DC7CFB" w:rsidP="00DC7CFB">
      <w:pPr>
        <w:pStyle w:val="aa"/>
        <w:numPr>
          <w:ilvl w:val="0"/>
          <w:numId w:val="9"/>
        </w:numPr>
      </w:pPr>
      <w:r>
        <w:t>Чтобы рассчитать полную силу сопротивления надо сложить силы трения</w:t>
      </w:r>
      <w:r w:rsidRPr="00DC7CFB">
        <w:t>,</w:t>
      </w:r>
      <w:r>
        <w:t xml:space="preserve"> инерции и резания. Для примера</w:t>
      </w:r>
      <w:r>
        <w:rPr>
          <w:lang w:val="en-US"/>
        </w:rPr>
        <w:t>:</w:t>
      </w:r>
      <w:r>
        <w:t xml:space="preserve"> 785 + 800 + 3 000. Получается 4 585 Н.</w:t>
      </w:r>
    </w:p>
    <w:p w:rsidR="00DC7CFB" w:rsidRPr="00DC7CFB" w:rsidRDefault="00DC7CFB" w:rsidP="00DC7CFB">
      <w:pPr>
        <w:pStyle w:val="a3"/>
      </w:pPr>
      <w:r>
        <w:t>Справка</w:t>
      </w:r>
      <w:r w:rsidRPr="00DC7CFB">
        <w:t>:</w:t>
      </w:r>
      <w:r>
        <w:t xml:space="preserve"> силу сопротивления должен развивать привод стола на гайке шариковой винтовой передачи.</w:t>
      </w:r>
    </w:p>
    <w:p w:rsidR="0010026B" w:rsidRDefault="0010026B" w:rsidP="0010026B">
      <w:pPr>
        <w:pStyle w:val="3"/>
        <w:jc w:val="both"/>
      </w:pPr>
      <w:r>
        <w:t>Рассчитываем мощность</w:t>
      </w:r>
    </w:p>
    <w:p w:rsidR="00C8687A" w:rsidRDefault="007D34BF" w:rsidP="00A06445">
      <w:r>
        <w:t>Формулы</w:t>
      </w:r>
      <w:r w:rsidR="00C8687A" w:rsidRPr="00C8687A">
        <w:t>,</w:t>
      </w:r>
      <w:r w:rsidR="00C8687A">
        <w:t xml:space="preserve"> приведенные ниже</w:t>
      </w:r>
      <w:r w:rsidR="00C8687A" w:rsidRPr="00C8687A">
        <w:t>,</w:t>
      </w:r>
      <w:r w:rsidR="00C8687A">
        <w:t xml:space="preserve"> </w:t>
      </w:r>
      <w:r>
        <w:t>представлены</w:t>
      </w:r>
      <w:r w:rsidR="00C8687A">
        <w:t xml:space="preserve"> без учета инерции вала самого шагового двигателя и других вращающихся механизмов. Поэтому для большей точности рекомендуется увеличить или убавить требования по ускорению на 10%.</w:t>
      </w:r>
    </w:p>
    <w:p w:rsidR="0010026B" w:rsidRPr="0010026B" w:rsidRDefault="0010026B" w:rsidP="00A06445">
      <w:r>
        <w:t xml:space="preserve">Для расчета мощности шагового двигателя следует воспользоваться формулой </w:t>
      </w:r>
      <w:r>
        <w:rPr>
          <w:lang w:val="en-US"/>
        </w:rPr>
        <w:t>F</w:t>
      </w:r>
      <w:r w:rsidRPr="0010026B">
        <w:t>=</w:t>
      </w:r>
      <w:r>
        <w:rPr>
          <w:lang w:val="en-US"/>
        </w:rPr>
        <w:t>ma</w:t>
      </w:r>
      <w:r w:rsidRPr="0010026B">
        <w:t>,</w:t>
      </w:r>
      <w:r>
        <w:t xml:space="preserve"> где</w:t>
      </w:r>
      <w:r w:rsidRPr="0010026B">
        <w:t>:</w:t>
      </w:r>
    </w:p>
    <w:p w:rsidR="00A06445" w:rsidRDefault="0010026B" w:rsidP="0010026B">
      <w:pPr>
        <w:pStyle w:val="aa"/>
        <w:numPr>
          <w:ilvl w:val="0"/>
          <w:numId w:val="7"/>
        </w:numPr>
      </w:pPr>
      <w:r w:rsidRPr="0010026B">
        <w:rPr>
          <w:lang w:val="en-US"/>
        </w:rPr>
        <w:t>F</w:t>
      </w:r>
      <w:r w:rsidRPr="0010026B">
        <w:t xml:space="preserve"> – </w:t>
      </w:r>
      <w:r>
        <w:t>сила в ньютонах</w:t>
      </w:r>
      <w:r w:rsidRPr="0010026B">
        <w:t>,</w:t>
      </w:r>
      <w:r>
        <w:t xml:space="preserve"> необходимая для того</w:t>
      </w:r>
      <w:r w:rsidRPr="0010026B">
        <w:t>,</w:t>
      </w:r>
      <w:r>
        <w:t xml:space="preserve"> чтобы привести</w:t>
      </w:r>
      <w:r w:rsidR="008E0657">
        <w:t xml:space="preserve"> тело в движение</w:t>
      </w:r>
      <w:r w:rsidR="008E0657" w:rsidRPr="008E0657">
        <w:t>;</w:t>
      </w:r>
    </w:p>
    <w:p w:rsidR="0010026B" w:rsidRDefault="0010026B" w:rsidP="0010026B">
      <w:pPr>
        <w:pStyle w:val="aa"/>
        <w:numPr>
          <w:ilvl w:val="0"/>
          <w:numId w:val="7"/>
        </w:numPr>
      </w:pPr>
      <w:r w:rsidRPr="0010026B">
        <w:rPr>
          <w:lang w:val="en-US"/>
        </w:rPr>
        <w:t>m</w:t>
      </w:r>
      <w:r w:rsidRPr="0010026B">
        <w:t xml:space="preserve"> – </w:t>
      </w:r>
      <w:r>
        <w:t>масса тела в кг</w:t>
      </w:r>
      <w:r w:rsidRPr="0010026B">
        <w:t>;</w:t>
      </w:r>
    </w:p>
    <w:p w:rsidR="007B3EAE" w:rsidRDefault="0010026B" w:rsidP="007B3EAE">
      <w:pPr>
        <w:pStyle w:val="aa"/>
        <w:numPr>
          <w:ilvl w:val="0"/>
          <w:numId w:val="7"/>
        </w:numPr>
      </w:pPr>
      <w:r>
        <w:t xml:space="preserve">а – необходимое ускорение </w:t>
      </w:r>
      <w:r w:rsidRPr="0010026B">
        <w:rPr>
          <w:lang w:val="en-US"/>
        </w:rPr>
        <w:t>m</w:t>
      </w:r>
      <w:r>
        <w:t>/</w:t>
      </w:r>
      <w:r w:rsidRPr="0010026B">
        <w:rPr>
          <w:lang w:val="en-US"/>
        </w:rPr>
        <w:t>c</w:t>
      </w:r>
      <w:r w:rsidRPr="0010026B">
        <w:rPr>
          <w:vertAlign w:val="superscript"/>
        </w:rPr>
        <w:t>2</w:t>
      </w:r>
      <w:r w:rsidRPr="0010026B">
        <w:t>.</w:t>
      </w:r>
    </w:p>
    <w:p w:rsidR="008E0657" w:rsidRDefault="008E0657" w:rsidP="008E0657">
      <w:r>
        <w:t xml:space="preserve">Для определения механической мощности необходимо умножить силу сопротивления движения на скорость. </w:t>
      </w:r>
    </w:p>
    <w:p w:rsidR="0010026B" w:rsidRDefault="00E54C8D" w:rsidP="00E54C8D">
      <w:pPr>
        <w:pStyle w:val="a3"/>
      </w:pPr>
      <w:r>
        <w:t>Совет</w:t>
      </w:r>
      <w:r w:rsidRPr="00E54C8D">
        <w:t>:</w:t>
      </w:r>
      <w:r>
        <w:t xml:space="preserve"> существуют </w:t>
      </w:r>
      <w:hyperlink r:id="rId7" w:history="1">
        <w:r w:rsidRPr="00E54C8D">
          <w:rPr>
            <w:rStyle w:val="a8"/>
          </w:rPr>
          <w:t>калькуляторы</w:t>
        </w:r>
      </w:hyperlink>
      <w:r>
        <w:t xml:space="preserve"> для автоматического расчета мощности.</w:t>
      </w:r>
    </w:p>
    <w:p w:rsidR="00F00AFC" w:rsidRDefault="00F00AFC" w:rsidP="00F00AFC">
      <w:pPr>
        <w:pStyle w:val="3"/>
        <w:jc w:val="both"/>
      </w:pPr>
      <w:r>
        <w:lastRenderedPageBreak/>
        <w:t>Рассчитываем редукцию оборотов</w:t>
      </w:r>
    </w:p>
    <w:p w:rsidR="00F00AFC" w:rsidRDefault="008E0657" w:rsidP="00F00AFC">
      <w:r>
        <w:t>Определяется на основании номинальных оборотов сервопривода и максимальной скорости перемещения стола. Например</w:t>
      </w:r>
      <w:r w:rsidRPr="008E0657">
        <w:t>,</w:t>
      </w:r>
      <w:r>
        <w:t xml:space="preserve"> скорость перемещения составляет 1 000 мм/мин</w:t>
      </w:r>
      <w:r w:rsidRPr="008E0657">
        <w:t>,</w:t>
      </w:r>
      <w:r>
        <w:t xml:space="preserve"> шаг винта шариковой винтовой передачи – 10 мм. Тогда скорость вращения винта ШВП должна быть</w:t>
      </w:r>
      <w:r w:rsidRPr="008E0657">
        <w:t xml:space="preserve"> (1</w:t>
      </w:r>
      <w:r>
        <w:rPr>
          <w:lang w:val="en-US"/>
        </w:rPr>
        <w:t> </w:t>
      </w:r>
      <w:r w:rsidRPr="008E0657">
        <w:t xml:space="preserve">000 / 10) </w:t>
      </w:r>
      <w:r>
        <w:t xml:space="preserve">100 оборотов в минуту. </w:t>
      </w:r>
    </w:p>
    <w:p w:rsidR="008E0657" w:rsidRDefault="008E0657" w:rsidP="00F00AFC">
      <w:r>
        <w:t>Для расчета коэффициента редукции учесть номинальные обороты сервопривода. Например</w:t>
      </w:r>
      <w:r w:rsidRPr="008E0657">
        <w:t>,</w:t>
      </w:r>
      <w:r>
        <w:t xml:space="preserve"> они равны 5 000 об/мин. Тогда редукция будет равна (5 000 / 100) 50. </w:t>
      </w:r>
    </w:p>
    <w:p w:rsidR="000B2ABE" w:rsidRPr="008E0657" w:rsidRDefault="000B2ABE" w:rsidP="000B2ABE">
      <w:r>
        <w:t xml:space="preserve">Зная критерии выбора и </w:t>
      </w:r>
      <w:r>
        <w:t>формулы расчета</w:t>
      </w:r>
      <w:r>
        <w:t xml:space="preserve"> можно подобрать подходящую модель для станка ЧПУ. </w:t>
      </w:r>
      <w:r>
        <w:t>Остается только определиться с поставщиком.</w:t>
      </w:r>
    </w:p>
    <w:p w:rsidR="00AF2259" w:rsidRDefault="00AF2259" w:rsidP="00AF2259">
      <w:pPr>
        <w:pStyle w:val="2"/>
      </w:pPr>
      <w:r>
        <w:t>Классификация</w:t>
      </w:r>
    </w:p>
    <w:p w:rsidR="00C23F06" w:rsidRDefault="00C23F06" w:rsidP="00C23F06">
      <w:pPr>
        <w:pStyle w:val="3"/>
        <w:jc w:val="both"/>
      </w:pPr>
      <w:r>
        <w:t>Советские модели</w:t>
      </w:r>
    </w:p>
    <w:p w:rsidR="00AF2259" w:rsidRDefault="00C23F06" w:rsidP="00AF2259">
      <w:r>
        <w:t>В станках часто применяют шаговые двигатели индукторного типа</w:t>
      </w:r>
      <w:r w:rsidRPr="00C23F06">
        <w:t>,</w:t>
      </w:r>
      <w:r>
        <w:t xml:space="preserve"> изготовленные в СССР. Речь о моделях ДШИ-200-2 и ДШИ-200-3. Они обладают следующими характеристиками</w:t>
      </w:r>
      <w:r w:rsidRPr="00C23F06"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23F06" w:rsidRPr="00C23F06" w:rsidTr="00C23F06">
        <w:tc>
          <w:tcPr>
            <w:tcW w:w="3115" w:type="dxa"/>
          </w:tcPr>
          <w:p w:rsidR="00C23F06" w:rsidRPr="00C23F06" w:rsidRDefault="00C23F06" w:rsidP="00C23F06">
            <w:pPr>
              <w:jc w:val="center"/>
              <w:rPr>
                <w:b/>
              </w:rPr>
            </w:pPr>
            <w:r w:rsidRPr="00C23F06">
              <w:rPr>
                <w:b/>
              </w:rPr>
              <w:t>Параметр</w:t>
            </w:r>
          </w:p>
        </w:tc>
        <w:tc>
          <w:tcPr>
            <w:tcW w:w="3115" w:type="dxa"/>
          </w:tcPr>
          <w:p w:rsidR="00C23F06" w:rsidRPr="00C23F06" w:rsidRDefault="00C23F06" w:rsidP="00C23F06">
            <w:pPr>
              <w:jc w:val="center"/>
              <w:rPr>
                <w:b/>
              </w:rPr>
            </w:pPr>
            <w:r w:rsidRPr="00C23F06">
              <w:rPr>
                <w:b/>
              </w:rPr>
              <w:t>ДШИ-200-2</w:t>
            </w:r>
          </w:p>
        </w:tc>
        <w:tc>
          <w:tcPr>
            <w:tcW w:w="3115" w:type="dxa"/>
          </w:tcPr>
          <w:p w:rsidR="00C23F06" w:rsidRPr="00C23F06" w:rsidRDefault="00C23F06" w:rsidP="00C23F06">
            <w:pPr>
              <w:jc w:val="center"/>
              <w:rPr>
                <w:b/>
              </w:rPr>
            </w:pPr>
            <w:r w:rsidRPr="00C23F06">
              <w:rPr>
                <w:b/>
              </w:rPr>
              <w:t>ДШИ-200-3</w:t>
            </w:r>
          </w:p>
        </w:tc>
      </w:tr>
      <w:tr w:rsidR="00C23F06" w:rsidTr="00C23F06">
        <w:tc>
          <w:tcPr>
            <w:tcW w:w="3115" w:type="dxa"/>
          </w:tcPr>
          <w:p w:rsidR="00C23F06" w:rsidRPr="00C23F06" w:rsidRDefault="00C23F06" w:rsidP="00AF2259">
            <w:r>
              <w:t>Потребляемая мощность</w:t>
            </w:r>
          </w:p>
        </w:tc>
        <w:tc>
          <w:tcPr>
            <w:tcW w:w="3115" w:type="dxa"/>
          </w:tcPr>
          <w:p w:rsidR="00C23F06" w:rsidRDefault="00C23F06" w:rsidP="00AF2259">
            <w:r>
              <w:t>11.8 Вт</w:t>
            </w:r>
          </w:p>
        </w:tc>
        <w:tc>
          <w:tcPr>
            <w:tcW w:w="3115" w:type="dxa"/>
          </w:tcPr>
          <w:p w:rsidR="00C23F06" w:rsidRDefault="00C23F06" w:rsidP="00AF2259">
            <w:r>
              <w:t>16.7 Вт</w:t>
            </w:r>
          </w:p>
        </w:tc>
      </w:tr>
      <w:tr w:rsidR="00C23F06" w:rsidTr="00C23F06">
        <w:tc>
          <w:tcPr>
            <w:tcW w:w="3115" w:type="dxa"/>
          </w:tcPr>
          <w:p w:rsidR="00C23F06" w:rsidRDefault="00C23F06" w:rsidP="00AF2259">
            <w:r>
              <w:t>Погрешность обработки шага</w:t>
            </w:r>
          </w:p>
        </w:tc>
        <w:tc>
          <w:tcPr>
            <w:tcW w:w="3115" w:type="dxa"/>
          </w:tcPr>
          <w:p w:rsidR="00C23F06" w:rsidRDefault="00A06445" w:rsidP="00AF2259">
            <w:r>
              <w:t>3%</w:t>
            </w:r>
          </w:p>
        </w:tc>
        <w:tc>
          <w:tcPr>
            <w:tcW w:w="3115" w:type="dxa"/>
          </w:tcPr>
          <w:p w:rsidR="00C23F06" w:rsidRDefault="00A06445" w:rsidP="00AF2259">
            <w:r>
              <w:t>3%</w:t>
            </w:r>
          </w:p>
        </w:tc>
      </w:tr>
      <w:tr w:rsidR="00C23F06" w:rsidTr="00C23F06">
        <w:tc>
          <w:tcPr>
            <w:tcW w:w="3115" w:type="dxa"/>
          </w:tcPr>
          <w:p w:rsidR="00C23F06" w:rsidRDefault="00C23F06" w:rsidP="00A06445">
            <w:r>
              <w:t xml:space="preserve">Максимальный </w:t>
            </w:r>
            <w:r w:rsidR="00A06445">
              <w:t>статический момент</w:t>
            </w:r>
          </w:p>
        </w:tc>
        <w:tc>
          <w:tcPr>
            <w:tcW w:w="3115" w:type="dxa"/>
          </w:tcPr>
          <w:p w:rsidR="00C23F06" w:rsidRDefault="00A06445" w:rsidP="00AF2259">
            <w:r>
              <w:t>0.46 нт</w:t>
            </w:r>
          </w:p>
        </w:tc>
        <w:tc>
          <w:tcPr>
            <w:tcW w:w="3115" w:type="dxa"/>
          </w:tcPr>
          <w:p w:rsidR="00C23F06" w:rsidRDefault="00A06445" w:rsidP="00AF2259">
            <w:r>
              <w:t>0.84 нт</w:t>
            </w:r>
          </w:p>
        </w:tc>
      </w:tr>
      <w:tr w:rsidR="00C23F06" w:rsidTr="00C23F06">
        <w:tc>
          <w:tcPr>
            <w:tcW w:w="3115" w:type="dxa"/>
          </w:tcPr>
          <w:p w:rsidR="00C23F06" w:rsidRDefault="00A06445" w:rsidP="00AF2259">
            <w:r>
              <w:t>Максимальная чистота приемистости</w:t>
            </w:r>
          </w:p>
        </w:tc>
        <w:tc>
          <w:tcPr>
            <w:tcW w:w="3115" w:type="dxa"/>
          </w:tcPr>
          <w:p w:rsidR="00C23F06" w:rsidRDefault="00A06445" w:rsidP="00AF2259">
            <w:r>
              <w:t>1 000 Гц</w:t>
            </w:r>
          </w:p>
        </w:tc>
        <w:tc>
          <w:tcPr>
            <w:tcW w:w="3115" w:type="dxa"/>
          </w:tcPr>
          <w:p w:rsidR="00C23F06" w:rsidRDefault="00A06445" w:rsidP="00AF2259">
            <w:r>
              <w:t>1 000 Гц</w:t>
            </w:r>
          </w:p>
        </w:tc>
      </w:tr>
      <w:tr w:rsidR="00C23F06" w:rsidTr="00C23F06">
        <w:tc>
          <w:tcPr>
            <w:tcW w:w="3115" w:type="dxa"/>
          </w:tcPr>
          <w:p w:rsidR="00C23F06" w:rsidRDefault="00A06445" w:rsidP="00AF2259">
            <w:r>
              <w:t>Напряжение питания</w:t>
            </w:r>
          </w:p>
        </w:tc>
        <w:tc>
          <w:tcPr>
            <w:tcW w:w="3115" w:type="dxa"/>
          </w:tcPr>
          <w:p w:rsidR="00C23F06" w:rsidRDefault="00A06445" w:rsidP="00AF2259">
            <w:r>
              <w:t>30 В</w:t>
            </w:r>
          </w:p>
        </w:tc>
        <w:tc>
          <w:tcPr>
            <w:tcW w:w="3115" w:type="dxa"/>
          </w:tcPr>
          <w:p w:rsidR="00C23F06" w:rsidRDefault="00A06445" w:rsidP="00AF2259">
            <w:r>
              <w:t>30 В</w:t>
            </w:r>
          </w:p>
        </w:tc>
      </w:tr>
      <w:tr w:rsidR="00C23F06" w:rsidTr="00C23F06">
        <w:tc>
          <w:tcPr>
            <w:tcW w:w="3115" w:type="dxa"/>
          </w:tcPr>
          <w:p w:rsidR="00C23F06" w:rsidRDefault="00A06445" w:rsidP="00AF2259">
            <w:r>
              <w:t>Ток питания в фазе</w:t>
            </w:r>
          </w:p>
        </w:tc>
        <w:tc>
          <w:tcPr>
            <w:tcW w:w="3115" w:type="dxa"/>
          </w:tcPr>
          <w:p w:rsidR="00C23F06" w:rsidRDefault="00A06445" w:rsidP="00AF2259">
            <w:r>
              <w:t>1.5 А</w:t>
            </w:r>
          </w:p>
        </w:tc>
        <w:tc>
          <w:tcPr>
            <w:tcW w:w="3115" w:type="dxa"/>
          </w:tcPr>
          <w:p w:rsidR="00C23F06" w:rsidRDefault="00A06445" w:rsidP="00AF2259">
            <w:r>
              <w:t>1.5 А</w:t>
            </w:r>
          </w:p>
        </w:tc>
      </w:tr>
      <w:tr w:rsidR="00C23F06" w:rsidTr="00C23F06">
        <w:tc>
          <w:tcPr>
            <w:tcW w:w="3115" w:type="dxa"/>
          </w:tcPr>
          <w:p w:rsidR="00C23F06" w:rsidRDefault="00A06445" w:rsidP="00AF2259">
            <w:r>
              <w:t>Единичный шаг</w:t>
            </w:r>
          </w:p>
        </w:tc>
        <w:tc>
          <w:tcPr>
            <w:tcW w:w="3115" w:type="dxa"/>
          </w:tcPr>
          <w:p w:rsidR="00C23F06" w:rsidRDefault="00A06445" w:rsidP="00AF2259">
            <w:r>
              <w:t>1.8 град</w:t>
            </w:r>
          </w:p>
        </w:tc>
        <w:tc>
          <w:tcPr>
            <w:tcW w:w="3115" w:type="dxa"/>
          </w:tcPr>
          <w:p w:rsidR="00C23F06" w:rsidRDefault="00A06445" w:rsidP="00AF2259">
            <w:r>
              <w:t>1.8 град</w:t>
            </w:r>
          </w:p>
        </w:tc>
      </w:tr>
      <w:tr w:rsidR="00A06445" w:rsidTr="00C23F06">
        <w:tc>
          <w:tcPr>
            <w:tcW w:w="3115" w:type="dxa"/>
          </w:tcPr>
          <w:p w:rsidR="00A06445" w:rsidRDefault="00A06445" w:rsidP="00AF2259">
            <w:r>
              <w:t>Масса</w:t>
            </w:r>
          </w:p>
        </w:tc>
        <w:tc>
          <w:tcPr>
            <w:tcW w:w="3115" w:type="dxa"/>
          </w:tcPr>
          <w:p w:rsidR="00A06445" w:rsidRDefault="00A06445" w:rsidP="00AF2259">
            <w:r>
              <w:t>0.54 кг</w:t>
            </w:r>
          </w:p>
        </w:tc>
        <w:tc>
          <w:tcPr>
            <w:tcW w:w="3115" w:type="dxa"/>
          </w:tcPr>
          <w:p w:rsidR="00A06445" w:rsidRDefault="00A06445" w:rsidP="00AF2259">
            <w:r>
              <w:t>0.91 кг</w:t>
            </w:r>
          </w:p>
        </w:tc>
      </w:tr>
    </w:tbl>
    <w:p w:rsidR="00C23F06" w:rsidRPr="000B2ABE" w:rsidRDefault="00A06445" w:rsidP="00AF2259">
      <w:pPr>
        <w:rPr>
          <w:lang w:val="en-US"/>
        </w:rPr>
      </w:pPr>
      <w:r>
        <w:t>При выборе следует обратить внимание на наличие индекса ОС. Это особая серия</w:t>
      </w:r>
      <w:r w:rsidR="00F00AFC">
        <w:t xml:space="preserve"> с военной приемкой</w:t>
      </w:r>
      <w:r>
        <w:t>. Имеет более высокое качество исполнения</w:t>
      </w:r>
      <w:r w:rsidRPr="00F00AFC">
        <w:t>,</w:t>
      </w:r>
      <w:r>
        <w:t xml:space="preserve"> чем обычные модели.</w:t>
      </w:r>
      <w:bookmarkStart w:id="0" w:name="_GoBack"/>
      <w:bookmarkEnd w:id="0"/>
    </w:p>
    <w:p w:rsidR="00A06445" w:rsidRDefault="00A06445" w:rsidP="00A06445">
      <w:pPr>
        <w:pStyle w:val="3"/>
        <w:jc w:val="both"/>
      </w:pPr>
      <w:r>
        <w:t>Китайские модели</w:t>
      </w:r>
    </w:p>
    <w:p w:rsidR="00AF2259" w:rsidRDefault="009A0033" w:rsidP="00AF2259">
      <w:r>
        <w:t xml:space="preserve">Примеры китайских шаговых двигателей </w:t>
      </w:r>
      <w:r w:rsidR="00E54C8D">
        <w:t xml:space="preserve">для ЧПУ </w:t>
      </w:r>
      <w:r>
        <w:t>и их характеристики представлены ниже.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9A0033" w:rsidRPr="009A0033" w:rsidTr="00490DEE">
        <w:tc>
          <w:tcPr>
            <w:tcW w:w="2337" w:type="dxa"/>
            <w:vMerge w:val="restart"/>
          </w:tcPr>
          <w:p w:rsidR="009A0033" w:rsidRDefault="009A0033" w:rsidP="009A0033">
            <w:pPr>
              <w:jc w:val="center"/>
              <w:rPr>
                <w:b/>
              </w:rPr>
            </w:pPr>
          </w:p>
          <w:p w:rsidR="009A0033" w:rsidRPr="009A0033" w:rsidRDefault="009A0033" w:rsidP="009A0033">
            <w:pPr>
              <w:jc w:val="center"/>
              <w:rPr>
                <w:b/>
              </w:rPr>
            </w:pPr>
            <w:r w:rsidRPr="009A0033">
              <w:rPr>
                <w:b/>
              </w:rPr>
              <w:t>Параметр</w:t>
            </w:r>
          </w:p>
        </w:tc>
        <w:tc>
          <w:tcPr>
            <w:tcW w:w="7008" w:type="dxa"/>
            <w:gridSpan w:val="3"/>
          </w:tcPr>
          <w:p w:rsidR="009A0033" w:rsidRPr="009A0033" w:rsidRDefault="009A0033" w:rsidP="009A0033">
            <w:pPr>
              <w:jc w:val="center"/>
              <w:rPr>
                <w:b/>
              </w:rPr>
            </w:pPr>
            <w:r w:rsidRPr="009A0033">
              <w:rPr>
                <w:b/>
              </w:rPr>
              <w:t>Модель</w:t>
            </w:r>
          </w:p>
        </w:tc>
      </w:tr>
      <w:tr w:rsidR="009A0033" w:rsidRPr="009A0033" w:rsidTr="009A0033">
        <w:tc>
          <w:tcPr>
            <w:tcW w:w="2337" w:type="dxa"/>
            <w:vMerge/>
          </w:tcPr>
          <w:p w:rsidR="009A0033" w:rsidRPr="009A0033" w:rsidRDefault="009A0033" w:rsidP="00AF2259"/>
        </w:tc>
        <w:tc>
          <w:tcPr>
            <w:tcW w:w="2336" w:type="dxa"/>
          </w:tcPr>
          <w:p w:rsidR="009A0033" w:rsidRPr="009A0033" w:rsidRDefault="009A0033" w:rsidP="009A0033">
            <w:pPr>
              <w:jc w:val="center"/>
              <w:rPr>
                <w:i/>
                <w:lang w:val="en-US"/>
              </w:rPr>
            </w:pPr>
            <w:r w:rsidRPr="009A0033">
              <w:rPr>
                <w:i/>
                <w:lang w:val="en-US"/>
              </w:rPr>
              <w:t>JKM Nema 17 42mm Hybrid Stepper Motor</w:t>
            </w:r>
          </w:p>
        </w:tc>
        <w:tc>
          <w:tcPr>
            <w:tcW w:w="2336" w:type="dxa"/>
          </w:tcPr>
          <w:p w:rsidR="009A0033" w:rsidRPr="009A0033" w:rsidRDefault="009A0033" w:rsidP="009A0033">
            <w:pPr>
              <w:jc w:val="center"/>
              <w:rPr>
                <w:i/>
                <w:lang w:val="en-US"/>
              </w:rPr>
            </w:pPr>
            <w:r w:rsidRPr="009A0033">
              <w:rPr>
                <w:i/>
                <w:lang w:val="en-US"/>
              </w:rPr>
              <w:t>JK42HS48-2504</w:t>
            </w:r>
          </w:p>
        </w:tc>
        <w:tc>
          <w:tcPr>
            <w:tcW w:w="2336" w:type="dxa"/>
          </w:tcPr>
          <w:p w:rsidR="009A0033" w:rsidRPr="009A0033" w:rsidRDefault="009A0033" w:rsidP="009A0033">
            <w:pPr>
              <w:jc w:val="center"/>
              <w:rPr>
                <w:i/>
                <w:lang w:val="en-US"/>
              </w:rPr>
            </w:pPr>
            <w:r w:rsidRPr="009A0033">
              <w:rPr>
                <w:i/>
                <w:lang w:val="en-US"/>
              </w:rPr>
              <w:t>JK42HS40-1704</w:t>
            </w:r>
          </w:p>
        </w:tc>
      </w:tr>
      <w:tr w:rsidR="009A0033" w:rsidRPr="009A0033" w:rsidTr="009A0033">
        <w:tc>
          <w:tcPr>
            <w:tcW w:w="2337" w:type="dxa"/>
          </w:tcPr>
          <w:p w:rsidR="009A0033" w:rsidRPr="001A1DD3" w:rsidRDefault="001A1DD3" w:rsidP="001A1DD3">
            <w:r>
              <w:t>Длина</w:t>
            </w:r>
            <w:r>
              <w:rPr>
                <w:lang w:val="en-US"/>
              </w:rPr>
              <w:t>,</w:t>
            </w:r>
            <w:r>
              <w:t xml:space="preserve"> мм</w:t>
            </w:r>
          </w:p>
        </w:tc>
        <w:tc>
          <w:tcPr>
            <w:tcW w:w="2336" w:type="dxa"/>
          </w:tcPr>
          <w:p w:rsidR="009A0033" w:rsidRPr="001A1DD3" w:rsidRDefault="001A1DD3" w:rsidP="009A0033">
            <w:r>
              <w:t>48</w:t>
            </w:r>
          </w:p>
        </w:tc>
        <w:tc>
          <w:tcPr>
            <w:tcW w:w="2336" w:type="dxa"/>
          </w:tcPr>
          <w:p w:rsidR="009A0033" w:rsidRPr="001A1DD3" w:rsidRDefault="001A1DD3" w:rsidP="009A0033">
            <w:r>
              <w:t>40</w:t>
            </w:r>
          </w:p>
        </w:tc>
        <w:tc>
          <w:tcPr>
            <w:tcW w:w="2336" w:type="dxa"/>
          </w:tcPr>
          <w:p w:rsidR="009A0033" w:rsidRPr="001A1DD3" w:rsidRDefault="001A1DD3" w:rsidP="009A0033">
            <w:r>
              <w:t>34</w:t>
            </w:r>
          </w:p>
        </w:tc>
      </w:tr>
      <w:tr w:rsidR="009A0033" w:rsidRPr="009A0033" w:rsidTr="009A0033">
        <w:tc>
          <w:tcPr>
            <w:tcW w:w="2337" w:type="dxa"/>
          </w:tcPr>
          <w:p w:rsidR="009A0033" w:rsidRPr="001A1DD3" w:rsidRDefault="009A0033" w:rsidP="009A0033">
            <w:r>
              <w:t>Ток питания в фазе</w:t>
            </w:r>
            <w:r w:rsidR="001A1DD3" w:rsidRPr="001A1DD3">
              <w:t>,</w:t>
            </w:r>
            <w:r w:rsidR="001A1DD3">
              <w:t xml:space="preserve"> А</w:t>
            </w:r>
          </w:p>
        </w:tc>
        <w:tc>
          <w:tcPr>
            <w:tcW w:w="2336" w:type="dxa"/>
          </w:tcPr>
          <w:p w:rsidR="009A0033" w:rsidRPr="001A1DD3" w:rsidRDefault="001A1DD3" w:rsidP="009A0033">
            <w:r>
              <w:t>2.5</w:t>
            </w:r>
          </w:p>
        </w:tc>
        <w:tc>
          <w:tcPr>
            <w:tcW w:w="2336" w:type="dxa"/>
          </w:tcPr>
          <w:p w:rsidR="009A0033" w:rsidRPr="001A1DD3" w:rsidRDefault="001A1DD3" w:rsidP="009A0033">
            <w:r>
              <w:t>1.7</w:t>
            </w:r>
          </w:p>
        </w:tc>
        <w:tc>
          <w:tcPr>
            <w:tcW w:w="2336" w:type="dxa"/>
          </w:tcPr>
          <w:p w:rsidR="009A0033" w:rsidRPr="001A1DD3" w:rsidRDefault="001A1DD3" w:rsidP="009A0033">
            <w:r>
              <w:t>1.33</w:t>
            </w:r>
          </w:p>
        </w:tc>
      </w:tr>
      <w:tr w:rsidR="009A0033" w:rsidRPr="009A0033" w:rsidTr="009A0033">
        <w:tc>
          <w:tcPr>
            <w:tcW w:w="2337" w:type="dxa"/>
          </w:tcPr>
          <w:p w:rsidR="009A0033" w:rsidRPr="001A1DD3" w:rsidRDefault="009A0033" w:rsidP="009A0033">
            <w:r>
              <w:t>Единичный шаг</w:t>
            </w:r>
            <w:r w:rsidR="008E0657">
              <w:t xml:space="preserve"> (угловое перемещение)</w:t>
            </w:r>
            <w:r w:rsidR="001A1DD3" w:rsidRPr="008E0657">
              <w:t>,</w:t>
            </w:r>
            <w:r w:rsidR="001A1DD3">
              <w:t xml:space="preserve"> град</w:t>
            </w:r>
          </w:p>
        </w:tc>
        <w:tc>
          <w:tcPr>
            <w:tcW w:w="2336" w:type="dxa"/>
          </w:tcPr>
          <w:p w:rsidR="009A0033" w:rsidRPr="001A1DD3" w:rsidRDefault="001A1DD3" w:rsidP="009A0033">
            <w:r>
              <w:t>1.8</w:t>
            </w:r>
          </w:p>
        </w:tc>
        <w:tc>
          <w:tcPr>
            <w:tcW w:w="2336" w:type="dxa"/>
          </w:tcPr>
          <w:p w:rsidR="009A0033" w:rsidRPr="001A1DD3" w:rsidRDefault="001A1DD3" w:rsidP="009A0033">
            <w:r>
              <w:t>1.8</w:t>
            </w:r>
          </w:p>
        </w:tc>
        <w:tc>
          <w:tcPr>
            <w:tcW w:w="2336" w:type="dxa"/>
          </w:tcPr>
          <w:p w:rsidR="009A0033" w:rsidRPr="00E31BE8" w:rsidRDefault="00E31BE8" w:rsidP="009A0033">
            <w:r>
              <w:t>1.8</w:t>
            </w:r>
          </w:p>
        </w:tc>
      </w:tr>
      <w:tr w:rsidR="009A0033" w:rsidRPr="009A0033" w:rsidTr="009A0033">
        <w:tc>
          <w:tcPr>
            <w:tcW w:w="2337" w:type="dxa"/>
          </w:tcPr>
          <w:p w:rsidR="009A0033" w:rsidRPr="001A1DD3" w:rsidRDefault="009A0033" w:rsidP="009A0033">
            <w:r>
              <w:t>Масса</w:t>
            </w:r>
            <w:r w:rsidR="001A1DD3">
              <w:rPr>
                <w:lang w:val="en-US"/>
              </w:rPr>
              <w:t>,</w:t>
            </w:r>
            <w:r w:rsidR="001A1DD3">
              <w:t xml:space="preserve"> кг</w:t>
            </w:r>
          </w:p>
        </w:tc>
        <w:tc>
          <w:tcPr>
            <w:tcW w:w="2336" w:type="dxa"/>
          </w:tcPr>
          <w:p w:rsidR="009A0033" w:rsidRPr="001A1DD3" w:rsidRDefault="001A1DD3" w:rsidP="009A0033">
            <w:r>
              <w:t>0.34</w:t>
            </w:r>
          </w:p>
        </w:tc>
        <w:tc>
          <w:tcPr>
            <w:tcW w:w="2336" w:type="dxa"/>
          </w:tcPr>
          <w:p w:rsidR="009A0033" w:rsidRPr="001A1DD3" w:rsidRDefault="001A1DD3" w:rsidP="009A0033">
            <w:r>
              <w:t>0.32</w:t>
            </w:r>
          </w:p>
        </w:tc>
        <w:tc>
          <w:tcPr>
            <w:tcW w:w="2336" w:type="dxa"/>
          </w:tcPr>
          <w:p w:rsidR="009A0033" w:rsidRPr="00E31BE8" w:rsidRDefault="00E31BE8" w:rsidP="009A0033">
            <w:r>
              <w:t>0.22</w:t>
            </w:r>
          </w:p>
        </w:tc>
      </w:tr>
    </w:tbl>
    <w:p w:rsidR="009A0033" w:rsidRPr="009A0033" w:rsidRDefault="002E0896" w:rsidP="00AF2259">
      <w:r>
        <w:t xml:space="preserve">Зная критерии выбора и ориентируясь в предложениях по шаговым двигателям на рынке можно подобрать подходящую модель для станка ЧПУ. </w:t>
      </w:r>
    </w:p>
    <w:sectPr w:rsidR="009A0033" w:rsidRPr="009A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E9" w:rsidRDefault="00C75DE9" w:rsidP="007D34BF">
      <w:pPr>
        <w:spacing w:after="0" w:line="240" w:lineRule="auto"/>
      </w:pPr>
      <w:r>
        <w:separator/>
      </w:r>
    </w:p>
  </w:endnote>
  <w:endnote w:type="continuationSeparator" w:id="0">
    <w:p w:rsidR="00C75DE9" w:rsidRDefault="00C75DE9" w:rsidP="007D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E9" w:rsidRDefault="00C75DE9" w:rsidP="007D34BF">
      <w:pPr>
        <w:spacing w:after="0" w:line="240" w:lineRule="auto"/>
      </w:pPr>
      <w:r>
        <w:separator/>
      </w:r>
    </w:p>
  </w:footnote>
  <w:footnote w:type="continuationSeparator" w:id="0">
    <w:p w:rsidR="00C75DE9" w:rsidRDefault="00C75DE9" w:rsidP="007D3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2D54"/>
    <w:multiLevelType w:val="hybridMultilevel"/>
    <w:tmpl w:val="5E5E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455"/>
    <w:multiLevelType w:val="hybridMultilevel"/>
    <w:tmpl w:val="6B82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1D2"/>
    <w:multiLevelType w:val="hybridMultilevel"/>
    <w:tmpl w:val="AE36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E065F"/>
    <w:multiLevelType w:val="hybridMultilevel"/>
    <w:tmpl w:val="1E8A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EF7"/>
    <w:multiLevelType w:val="hybridMultilevel"/>
    <w:tmpl w:val="E9EC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17DEE"/>
    <w:multiLevelType w:val="hybridMultilevel"/>
    <w:tmpl w:val="D5AA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1616E"/>
    <w:multiLevelType w:val="hybridMultilevel"/>
    <w:tmpl w:val="1EEC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D7B"/>
    <w:multiLevelType w:val="hybridMultilevel"/>
    <w:tmpl w:val="44D6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E1ADC"/>
    <w:multiLevelType w:val="hybridMultilevel"/>
    <w:tmpl w:val="642C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45"/>
    <w:rsid w:val="00011C18"/>
    <w:rsid w:val="00071BF9"/>
    <w:rsid w:val="000B2202"/>
    <w:rsid w:val="000B2ABE"/>
    <w:rsid w:val="000D2C1F"/>
    <w:rsid w:val="000F4DD1"/>
    <w:rsid w:val="0010026B"/>
    <w:rsid w:val="00134129"/>
    <w:rsid w:val="001968FD"/>
    <w:rsid w:val="001A1DD3"/>
    <w:rsid w:val="002E0742"/>
    <w:rsid w:val="002E0896"/>
    <w:rsid w:val="003B12C8"/>
    <w:rsid w:val="00490A40"/>
    <w:rsid w:val="005056CE"/>
    <w:rsid w:val="005203B7"/>
    <w:rsid w:val="00620193"/>
    <w:rsid w:val="007B3EAE"/>
    <w:rsid w:val="007C38A5"/>
    <w:rsid w:val="007D0B76"/>
    <w:rsid w:val="007D32E6"/>
    <w:rsid w:val="007D34BF"/>
    <w:rsid w:val="008E0657"/>
    <w:rsid w:val="009A0033"/>
    <w:rsid w:val="009B3F26"/>
    <w:rsid w:val="00A06445"/>
    <w:rsid w:val="00A950F6"/>
    <w:rsid w:val="00AF2259"/>
    <w:rsid w:val="00B115B3"/>
    <w:rsid w:val="00B41B45"/>
    <w:rsid w:val="00C23F06"/>
    <w:rsid w:val="00C47566"/>
    <w:rsid w:val="00C75DE9"/>
    <w:rsid w:val="00C8687A"/>
    <w:rsid w:val="00CF77DE"/>
    <w:rsid w:val="00D024A7"/>
    <w:rsid w:val="00D21126"/>
    <w:rsid w:val="00DB50B6"/>
    <w:rsid w:val="00DC7CFB"/>
    <w:rsid w:val="00E31BE8"/>
    <w:rsid w:val="00E47DC5"/>
    <w:rsid w:val="00E54C8D"/>
    <w:rsid w:val="00E82B04"/>
    <w:rsid w:val="00F00AFC"/>
    <w:rsid w:val="00F75AC9"/>
    <w:rsid w:val="00FD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BD1B-B246-45AF-95CF-8F6FE3A5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A5"/>
    <w:pPr>
      <w:spacing w:after="200" w:line="276" w:lineRule="auto"/>
      <w:jc w:val="both"/>
    </w:pPr>
    <w:rPr>
      <w:rFonts w:ascii="Book Antiqua" w:hAnsi="Book Antiqua"/>
      <w:sz w:val="24"/>
    </w:rPr>
  </w:style>
  <w:style w:type="paragraph" w:styleId="1">
    <w:name w:val="heading 1"/>
    <w:basedOn w:val="a"/>
    <w:next w:val="a"/>
    <w:link w:val="10"/>
    <w:uiPriority w:val="9"/>
    <w:qFormat/>
    <w:rsid w:val="000F4DD1"/>
    <w:pPr>
      <w:keepNext/>
      <w:keepLines/>
      <w:spacing w:before="240" w:after="0" w:line="259" w:lineRule="auto"/>
      <w:jc w:val="center"/>
      <w:outlineLvl w:val="0"/>
    </w:pPr>
    <w:rPr>
      <w:rFonts w:ascii="Century Gothic" w:eastAsiaTheme="majorEastAsia" w:hAnsi="Century Gothic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4DD1"/>
    <w:pPr>
      <w:keepNext/>
      <w:keepLines/>
      <w:spacing w:before="40" w:after="0" w:line="259" w:lineRule="auto"/>
      <w:jc w:val="center"/>
      <w:outlineLvl w:val="1"/>
    </w:pPr>
    <w:rPr>
      <w:rFonts w:ascii="Century Gothic" w:eastAsiaTheme="majorEastAsia" w:hAnsi="Century Gothic" w:cstheme="majorBidi"/>
      <w:b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4DD1"/>
    <w:pPr>
      <w:keepNext/>
      <w:keepLines/>
      <w:spacing w:before="40" w:after="0" w:line="259" w:lineRule="auto"/>
      <w:jc w:val="center"/>
      <w:outlineLvl w:val="2"/>
    </w:pPr>
    <w:rPr>
      <w:rFonts w:ascii="Century Gothic" w:eastAsiaTheme="majorEastAsia" w:hAnsi="Century Gothic" w:cstheme="majorBidi"/>
      <w:b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F4DD1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  <w:sz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F4DD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unhideWhenUsed/>
    <w:rsid w:val="000F4DD1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DD1"/>
    <w:rPr>
      <w:rFonts w:ascii="Century Gothic" w:eastAsiaTheme="majorEastAsia" w:hAnsi="Century Gothic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0F4DD1"/>
    <w:rPr>
      <w:rFonts w:ascii="Century Gothic" w:eastAsiaTheme="majorEastAsia" w:hAnsi="Century Gothic" w:cstheme="majorBidi"/>
      <w:b/>
      <w:color w:val="000000" w:themeColor="tex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0F4DD1"/>
    <w:rPr>
      <w:rFonts w:ascii="Century Gothic" w:eastAsiaTheme="majorEastAsia" w:hAnsi="Century Gothic" w:cstheme="majorBidi"/>
      <w:b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0F4DD1"/>
    <w:rPr>
      <w:rFonts w:asciiTheme="majorHAnsi" w:eastAsiaTheme="majorEastAsia" w:hAnsiTheme="majorHAnsi" w:cstheme="majorBidi"/>
      <w:b/>
      <w:i/>
      <w:iCs/>
      <w:color w:val="000000" w:themeColor="text1"/>
      <w:sz w:val="26"/>
    </w:rPr>
  </w:style>
  <w:style w:type="character" w:customStyle="1" w:styleId="50">
    <w:name w:val="Заголовок 5 Знак"/>
    <w:basedOn w:val="a0"/>
    <w:link w:val="5"/>
    <w:uiPriority w:val="9"/>
    <w:rsid w:val="000F4DD1"/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a3">
    <w:name w:val="Intense Quote"/>
    <w:basedOn w:val="a"/>
    <w:next w:val="a"/>
    <w:link w:val="a4"/>
    <w:uiPriority w:val="30"/>
    <w:qFormat/>
    <w:rsid w:val="000F4D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Times New Roman" w:hAnsi="Times New Roman"/>
      <w:b/>
      <w:i/>
      <w:iCs/>
      <w:color w:val="000000" w:themeColor="text1"/>
    </w:rPr>
  </w:style>
  <w:style w:type="character" w:customStyle="1" w:styleId="a4">
    <w:name w:val="Выделенная цитата Знак"/>
    <w:basedOn w:val="a0"/>
    <w:link w:val="a3"/>
    <w:uiPriority w:val="30"/>
    <w:rsid w:val="000F4DD1"/>
    <w:rPr>
      <w:rFonts w:ascii="Times New Roman" w:hAnsi="Times New Roman"/>
      <w:b/>
      <w:i/>
      <w:iCs/>
      <w:color w:val="000000" w:themeColor="text1"/>
      <w:sz w:val="24"/>
    </w:rPr>
  </w:style>
  <w:style w:type="character" w:customStyle="1" w:styleId="60">
    <w:name w:val="Заголовок 6 Знак"/>
    <w:basedOn w:val="a0"/>
    <w:link w:val="6"/>
    <w:uiPriority w:val="9"/>
    <w:rsid w:val="000F4DD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5">
    <w:name w:val="Subtitle"/>
    <w:basedOn w:val="a"/>
    <w:next w:val="a"/>
    <w:link w:val="a6"/>
    <w:uiPriority w:val="11"/>
    <w:rsid w:val="000F4DD1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6">
    <w:name w:val="Подзаголовок Знак"/>
    <w:basedOn w:val="a0"/>
    <w:link w:val="a5"/>
    <w:uiPriority w:val="11"/>
    <w:rsid w:val="000F4DD1"/>
    <w:rPr>
      <w:rFonts w:eastAsiaTheme="minorEastAsia"/>
      <w:color w:val="5A5A5A" w:themeColor="text1" w:themeTint="A5"/>
      <w:spacing w:val="15"/>
    </w:rPr>
  </w:style>
  <w:style w:type="character" w:styleId="a7">
    <w:name w:val="Emphasis"/>
    <w:basedOn w:val="a0"/>
    <w:uiPriority w:val="20"/>
    <w:rsid w:val="000F4DD1"/>
    <w:rPr>
      <w:i/>
      <w:iCs/>
    </w:rPr>
  </w:style>
  <w:style w:type="character" w:styleId="a8">
    <w:name w:val="Hyperlink"/>
    <w:basedOn w:val="a0"/>
    <w:uiPriority w:val="99"/>
    <w:unhideWhenUsed/>
    <w:rsid w:val="007C38A5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7C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rsid w:val="00490A4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D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34BF"/>
    <w:rPr>
      <w:rFonts w:ascii="Book Antiqua" w:hAnsi="Book Antiqua"/>
      <w:sz w:val="24"/>
    </w:rPr>
  </w:style>
  <w:style w:type="paragraph" w:styleId="ad">
    <w:name w:val="footer"/>
    <w:basedOn w:val="a"/>
    <w:link w:val="ae"/>
    <w:uiPriority w:val="99"/>
    <w:unhideWhenUsed/>
    <w:rsid w:val="007D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34BF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nametal.com/en/resources/engineering-calculators/end-milling-calculators/force-torque-and-power.html?dv=1516431702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3;&#1089;&#1091;&#1088;&#1076;\Documents\&#1055;&#1086;&#1083;&#1100;&#1079;&#1086;&#1074;&#1072;&#1090;&#1077;&#1083;&#1100;&#1089;&#1082;&#1080;&#1077;%20&#1096;&#1072;&#1073;&#1083;&#1086;&#1085;&#1099;%20Office\&#1041;&#1077;&#1083;&#1099;&#1081;%20&#1083;&#1080;&#1089;&#1090;,%20&#1085;&#1086;%20&#1085;&#1077;&#1085;&#1072;&#1076;&#1086;&#1083;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Белый лист, но ненадолго</Template>
  <TotalTime>276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Абсурд</dc:creator>
  <cp:keywords/>
  <dc:description/>
  <cp:lastModifiedBy>Абсурд</cp:lastModifiedBy>
  <cp:revision>29</cp:revision>
  <dcterms:created xsi:type="dcterms:W3CDTF">2017-12-13T21:58:00Z</dcterms:created>
  <dcterms:modified xsi:type="dcterms:W3CDTF">2018-07-09T00:40:00Z</dcterms:modified>
</cp:coreProperties>
</file>