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T Советы, как стать успешным инвестором с нуля</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D</w:t>
      </w:r>
      <w:proofErr w:type="gramStart"/>
      <w:r w:rsidRPr="00C30BE4">
        <w:rPr>
          <w:rFonts w:ascii="Verdana" w:eastAsia="Times New Roman" w:hAnsi="Verdana" w:cs="Times New Roman"/>
          <w:color w:val="000000"/>
          <w:sz w:val="18"/>
          <w:szCs w:val="18"/>
          <w:lang w:eastAsia="ru-RU"/>
        </w:rPr>
        <w:t xml:space="preserve"> С</w:t>
      </w:r>
      <w:proofErr w:type="gramEnd"/>
      <w:r w:rsidRPr="00C30BE4">
        <w:rPr>
          <w:rFonts w:ascii="Verdana" w:eastAsia="Times New Roman" w:hAnsi="Verdana" w:cs="Times New Roman"/>
          <w:color w:val="000000"/>
          <w:sz w:val="18"/>
          <w:szCs w:val="18"/>
          <w:lang w:eastAsia="ru-RU"/>
        </w:rPr>
        <w:t xml:space="preserve"> чего начать, чтобы стать успешным инвестором? Можно ли стать инвестором без вложений? Как стать квалифицированным частным инвестором в бизнес, финансовые рынки?</w:t>
      </w:r>
    </w:p>
    <w:p w:rsidR="00C30BE4" w:rsidRPr="00C30BE4" w:rsidRDefault="00C30BE4" w:rsidP="00C30BE4">
      <w:pPr>
        <w:spacing w:before="100" w:beforeAutospacing="1" w:after="100" w:afterAutospacing="1" w:line="240" w:lineRule="auto"/>
        <w:outlineLvl w:val="0"/>
        <w:rPr>
          <w:rFonts w:ascii="Verdana" w:eastAsia="Times New Roman" w:hAnsi="Verdana" w:cs="Times New Roman"/>
          <w:b/>
          <w:bCs/>
          <w:color w:val="000000"/>
          <w:kern w:val="36"/>
          <w:sz w:val="48"/>
          <w:szCs w:val="48"/>
          <w:lang w:eastAsia="ru-RU"/>
        </w:rPr>
      </w:pPr>
      <w:r w:rsidRPr="00C30BE4">
        <w:rPr>
          <w:rFonts w:ascii="Verdana" w:eastAsia="Times New Roman" w:hAnsi="Verdana" w:cs="Times New Roman"/>
          <w:b/>
          <w:bCs/>
          <w:color w:val="000000"/>
          <w:kern w:val="36"/>
          <w:sz w:val="48"/>
          <w:szCs w:val="48"/>
          <w:lang w:eastAsia="ru-RU"/>
        </w:rPr>
        <w:t>Как стать инвестором</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b/>
          <w:bCs/>
          <w:color w:val="000000"/>
          <w:sz w:val="18"/>
          <w:szCs w:val="18"/>
          <w:lang w:eastAsia="ru-RU"/>
        </w:rPr>
        <w:t>Кто такой инвестор?</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Это физическое или юридическое лицо, вкладывающее свои средства, собственный капитал в сторонний бизнес с целью получения дохода.</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b/>
          <w:bCs/>
          <w:color w:val="000000"/>
          <w:sz w:val="18"/>
          <w:szCs w:val="18"/>
          <w:lang w:eastAsia="ru-RU"/>
        </w:rPr>
        <w:t>Что нужно чтобы стать инвестором?</w:t>
      </w:r>
    </w:p>
    <w:p w:rsidR="00C30BE4" w:rsidRPr="00C30BE4" w:rsidRDefault="00C30BE4" w:rsidP="00C30BE4">
      <w:pPr>
        <w:numPr>
          <w:ilvl w:val="0"/>
          <w:numId w:val="24"/>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Из определения вытекает </w:t>
      </w:r>
      <w:r w:rsidRPr="00C30BE4">
        <w:rPr>
          <w:rFonts w:ascii="Verdana" w:eastAsia="Times New Roman" w:hAnsi="Verdana" w:cs="Times New Roman"/>
          <w:i/>
          <w:iCs/>
          <w:color w:val="000000"/>
          <w:sz w:val="18"/>
          <w:szCs w:val="18"/>
          <w:lang w:eastAsia="ru-RU"/>
        </w:rPr>
        <w:t xml:space="preserve">главное </w:t>
      </w:r>
      <w:proofErr w:type="gramStart"/>
      <w:r w:rsidRPr="00C30BE4">
        <w:rPr>
          <w:rFonts w:ascii="Verdana" w:eastAsia="Times New Roman" w:hAnsi="Verdana" w:cs="Times New Roman"/>
          <w:i/>
          <w:iCs/>
          <w:color w:val="000000"/>
          <w:sz w:val="18"/>
          <w:szCs w:val="18"/>
          <w:lang w:eastAsia="ru-RU"/>
        </w:rPr>
        <w:t>условие</w:t>
      </w:r>
      <w:proofErr w:type="gramEnd"/>
      <w:r w:rsidRPr="00C30BE4">
        <w:rPr>
          <w:rFonts w:ascii="Verdana" w:eastAsia="Times New Roman" w:hAnsi="Verdana" w:cs="Times New Roman"/>
          <w:i/>
          <w:iCs/>
          <w:color w:val="000000"/>
          <w:sz w:val="18"/>
          <w:szCs w:val="18"/>
          <w:lang w:eastAsia="ru-RU"/>
        </w:rPr>
        <w:t> </w:t>
      </w:r>
      <w:r w:rsidRPr="00C30BE4">
        <w:rPr>
          <w:rFonts w:ascii="Verdana" w:eastAsia="Times New Roman" w:hAnsi="Verdana" w:cs="Times New Roman"/>
          <w:b/>
          <w:bCs/>
          <w:color w:val="000000"/>
          <w:sz w:val="18"/>
          <w:szCs w:val="18"/>
          <w:lang w:eastAsia="ru-RU"/>
        </w:rPr>
        <w:t>как стать инвестором</w:t>
      </w:r>
      <w:r w:rsidRPr="00C30BE4">
        <w:rPr>
          <w:rFonts w:ascii="Verdana" w:eastAsia="Times New Roman" w:hAnsi="Verdana" w:cs="Times New Roman"/>
          <w:color w:val="000000"/>
          <w:sz w:val="18"/>
          <w:szCs w:val="18"/>
          <w:lang w:eastAsia="ru-RU"/>
        </w:rPr>
        <w:t> - надо иметь капитал, </w:t>
      </w:r>
      <w:r w:rsidRPr="00C30BE4">
        <w:rPr>
          <w:rFonts w:ascii="Verdana" w:eastAsia="Times New Roman" w:hAnsi="Verdana" w:cs="Times New Roman"/>
          <w:b/>
          <w:bCs/>
          <w:color w:val="000000"/>
          <w:sz w:val="18"/>
          <w:szCs w:val="18"/>
          <w:lang w:eastAsia="ru-RU"/>
        </w:rPr>
        <w:t>без вложений</w:t>
      </w:r>
      <w:r w:rsidRPr="00C30BE4">
        <w:rPr>
          <w:rFonts w:ascii="Verdana" w:eastAsia="Times New Roman" w:hAnsi="Verdana" w:cs="Times New Roman"/>
          <w:color w:val="000000"/>
          <w:sz w:val="18"/>
          <w:szCs w:val="18"/>
          <w:lang w:eastAsia="ru-RU"/>
        </w:rPr>
        <w:t> нет инвестирования.</w:t>
      </w:r>
    </w:p>
    <w:p w:rsidR="00C30BE4" w:rsidRPr="00C30BE4" w:rsidRDefault="00C30BE4" w:rsidP="00C30BE4">
      <w:pPr>
        <w:numPr>
          <w:ilvl w:val="0"/>
          <w:numId w:val="24"/>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i/>
          <w:iCs/>
          <w:color w:val="000000"/>
          <w:sz w:val="18"/>
          <w:szCs w:val="18"/>
          <w:lang w:eastAsia="ru-RU"/>
        </w:rPr>
        <w:t>Второе условие</w:t>
      </w:r>
      <w:r w:rsidRPr="00C30BE4">
        <w:rPr>
          <w:rFonts w:ascii="Verdana" w:eastAsia="Times New Roman" w:hAnsi="Verdana" w:cs="Times New Roman"/>
          <w:color w:val="000000"/>
          <w:sz w:val="18"/>
          <w:szCs w:val="18"/>
          <w:lang w:eastAsia="ru-RU"/>
        </w:rPr>
        <w:t> - надо </w:t>
      </w:r>
      <w:r w:rsidRPr="00C30BE4">
        <w:rPr>
          <w:rFonts w:ascii="Verdana" w:eastAsia="Times New Roman" w:hAnsi="Verdana" w:cs="Times New Roman"/>
          <w:b/>
          <w:bCs/>
          <w:color w:val="000000"/>
          <w:sz w:val="18"/>
          <w:szCs w:val="18"/>
          <w:lang w:eastAsia="ru-RU"/>
        </w:rPr>
        <w:t>знать,</w:t>
      </w:r>
      <w:r w:rsidRPr="00C30BE4">
        <w:rPr>
          <w:rFonts w:ascii="Verdana" w:eastAsia="Times New Roman" w:hAnsi="Verdana" w:cs="Times New Roman"/>
          <w:color w:val="000000"/>
          <w:sz w:val="18"/>
          <w:szCs w:val="18"/>
          <w:lang w:eastAsia="ru-RU"/>
        </w:rPr>
        <w:t> куда и когда вкладывать капитал для получения дохода.</w:t>
      </w:r>
    </w:p>
    <w:p w:rsidR="00C30BE4" w:rsidRPr="00C30BE4" w:rsidRDefault="00C30BE4" w:rsidP="00C30BE4">
      <w:pPr>
        <w:numPr>
          <w:ilvl w:val="0"/>
          <w:numId w:val="24"/>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i/>
          <w:iCs/>
          <w:color w:val="000000"/>
          <w:sz w:val="18"/>
          <w:szCs w:val="18"/>
          <w:lang w:eastAsia="ru-RU"/>
        </w:rPr>
        <w:t>Третье условие</w:t>
      </w:r>
      <w:r w:rsidRPr="00C30BE4">
        <w:rPr>
          <w:rFonts w:ascii="Verdana" w:eastAsia="Times New Roman" w:hAnsi="Verdana" w:cs="Times New Roman"/>
          <w:color w:val="000000"/>
          <w:sz w:val="18"/>
          <w:szCs w:val="18"/>
          <w:lang w:eastAsia="ru-RU"/>
        </w:rPr>
        <w:t> - надо каждому инвестору иметь в виду наличие риска невозврата всех или части инвестиций. Чтобы не стать "одноразовым инвестором" надо научиться просчитывать инвестиционные риски.</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Наша статья предназначена для начинающих инвесторов из числа физических лиц. Инвестиции частных лиц в экономике развитых стран занимают значительный сегмент их экономик. Финансовая культура жителей западных стран вовлекает в инвестиционные процессы средства домохозяек, пенсионеров и даже студентов. Это не значит, что они квалифицированные и владеющие знаниями, набором инструментов эффективного инвестирования люди, а лишь то, что в этих государствах построена система грамотного вовлечения свободных средств населения в различные инвестиционные фонды с минимальными рисками потери вложенных средств. В России привлечение людей с небольшими накоплениями в процесс инвестирования невелик, но ситуация меняется. Приходит понимание у большинства населения, в том числе и у наших пенсионеров, что деньги должны работать.</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http://dl4.joxi.net/drive/2019/02/04/0024/3640/1588792/92/b0be4df5fd.jpg</w:t>
      </w:r>
    </w:p>
    <w:p w:rsidR="00C30BE4" w:rsidRPr="00C30BE4" w:rsidRDefault="00C30BE4" w:rsidP="00C30BE4">
      <w:pPr>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C30BE4">
        <w:rPr>
          <w:rFonts w:ascii="Verdana" w:eastAsia="Times New Roman" w:hAnsi="Verdana" w:cs="Times New Roman"/>
          <w:b/>
          <w:bCs/>
          <w:color w:val="000000"/>
          <w:sz w:val="36"/>
          <w:szCs w:val="36"/>
          <w:lang w:eastAsia="ru-RU"/>
        </w:rPr>
        <w:t>С чего начать</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b/>
          <w:bCs/>
          <w:color w:val="000000"/>
          <w:sz w:val="18"/>
          <w:szCs w:val="18"/>
          <w:lang w:eastAsia="ru-RU"/>
        </w:rPr>
        <w:t>С чего начать</w:t>
      </w:r>
      <w:r w:rsidRPr="00C30BE4">
        <w:rPr>
          <w:rFonts w:ascii="Verdana" w:eastAsia="Times New Roman" w:hAnsi="Verdana" w:cs="Times New Roman"/>
          <w:color w:val="000000"/>
          <w:sz w:val="18"/>
          <w:szCs w:val="18"/>
          <w:lang w:eastAsia="ru-RU"/>
        </w:rPr>
        <w:t>, если вы решили стать инвестором </w:t>
      </w:r>
      <w:r w:rsidRPr="00C30BE4">
        <w:rPr>
          <w:rFonts w:ascii="Verdana" w:eastAsia="Times New Roman" w:hAnsi="Verdana" w:cs="Times New Roman"/>
          <w:b/>
          <w:bCs/>
          <w:color w:val="000000"/>
          <w:sz w:val="18"/>
          <w:szCs w:val="18"/>
          <w:lang w:eastAsia="ru-RU"/>
        </w:rPr>
        <w:t>с нуля (</w:t>
      </w:r>
      <w:r w:rsidRPr="00C30BE4">
        <w:rPr>
          <w:rFonts w:ascii="Verdana" w:eastAsia="Times New Roman" w:hAnsi="Verdana" w:cs="Times New Roman"/>
          <w:color w:val="000000"/>
          <w:sz w:val="18"/>
          <w:szCs w:val="18"/>
          <w:lang w:eastAsia="ru-RU"/>
        </w:rPr>
        <w:t>т.е. у вас нет сре</w:t>
      </w:r>
      <w:proofErr w:type="gramStart"/>
      <w:r w:rsidRPr="00C30BE4">
        <w:rPr>
          <w:rFonts w:ascii="Verdana" w:eastAsia="Times New Roman" w:hAnsi="Verdana" w:cs="Times New Roman"/>
          <w:color w:val="000000"/>
          <w:sz w:val="18"/>
          <w:szCs w:val="18"/>
          <w:lang w:eastAsia="ru-RU"/>
        </w:rPr>
        <w:t>дств дл</w:t>
      </w:r>
      <w:proofErr w:type="gramEnd"/>
      <w:r w:rsidRPr="00C30BE4">
        <w:rPr>
          <w:rFonts w:ascii="Verdana" w:eastAsia="Times New Roman" w:hAnsi="Verdana" w:cs="Times New Roman"/>
          <w:color w:val="000000"/>
          <w:sz w:val="18"/>
          <w:szCs w:val="18"/>
          <w:lang w:eastAsia="ru-RU"/>
        </w:rPr>
        <w:t>я инвестиций)?</w:t>
      </w:r>
    </w:p>
    <w:p w:rsidR="00C30BE4" w:rsidRPr="00C30BE4" w:rsidRDefault="00C30BE4" w:rsidP="00C30BE4">
      <w:pPr>
        <w:numPr>
          <w:ilvl w:val="0"/>
          <w:numId w:val="25"/>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Начните с накопления денег для первой инвестиции. Для небольших инвестиций достаточно собрать 5-10 тысяч рублей. Этих средств явно недостаточно, чтобы поднять инвестиционный проект, их абсолютное большинство начинаются с сумм с пятью или шестью нулями.</w:t>
      </w:r>
    </w:p>
    <w:p w:rsidR="00C30BE4" w:rsidRPr="00C30BE4" w:rsidRDefault="00C30BE4" w:rsidP="00C30BE4">
      <w:pPr>
        <w:numPr>
          <w:ilvl w:val="0"/>
          <w:numId w:val="25"/>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Для начинающего инвестора стоит </w:t>
      </w:r>
      <w:r w:rsidRPr="00C30BE4">
        <w:rPr>
          <w:rFonts w:ascii="Verdana" w:eastAsia="Times New Roman" w:hAnsi="Verdana" w:cs="Times New Roman"/>
          <w:b/>
          <w:bCs/>
          <w:color w:val="000000"/>
          <w:sz w:val="18"/>
          <w:szCs w:val="18"/>
          <w:lang w:eastAsia="ru-RU"/>
        </w:rPr>
        <w:t>определиться</w:t>
      </w:r>
      <w:r w:rsidRPr="00C30BE4">
        <w:rPr>
          <w:rFonts w:ascii="Verdana" w:eastAsia="Times New Roman" w:hAnsi="Verdana" w:cs="Times New Roman"/>
          <w:color w:val="000000"/>
          <w:sz w:val="18"/>
          <w:szCs w:val="18"/>
          <w:lang w:eastAsia="ru-RU"/>
        </w:rPr>
        <w:t> со </w:t>
      </w:r>
      <w:r w:rsidRPr="00C30BE4">
        <w:rPr>
          <w:rFonts w:ascii="Verdana" w:eastAsia="Times New Roman" w:hAnsi="Verdana" w:cs="Times New Roman"/>
          <w:b/>
          <w:bCs/>
          <w:color w:val="000000"/>
          <w:sz w:val="18"/>
          <w:szCs w:val="18"/>
          <w:lang w:eastAsia="ru-RU"/>
        </w:rPr>
        <w:t>сферой вложения средств</w:t>
      </w:r>
      <w:r w:rsidRPr="00C30BE4">
        <w:rPr>
          <w:rFonts w:ascii="Verdana" w:eastAsia="Times New Roman" w:hAnsi="Verdana" w:cs="Times New Roman"/>
          <w:color w:val="000000"/>
          <w:sz w:val="18"/>
          <w:szCs w:val="18"/>
          <w:lang w:eastAsia="ru-RU"/>
        </w:rPr>
        <w:t>. Правда, при небольшом капитале (10-20 тыс. рублей) это будут только акции предприятий или вклад в инвестиционные фонды, и то не во все, в некоторых есть ограничения по минимуму вклада. Здесь мы сознательно отсекаем вложения в банковские депозиты, которые инвестициями можно назвать с некоторой натяжкой.</w:t>
      </w:r>
    </w:p>
    <w:p w:rsidR="00C30BE4" w:rsidRPr="00C30BE4" w:rsidRDefault="00C30BE4" w:rsidP="00C30BE4">
      <w:pPr>
        <w:numPr>
          <w:ilvl w:val="0"/>
          <w:numId w:val="26"/>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Но существуют коллективные инвестиции, когда создается инвестиционный пул из множества мелких вкладчиков, управляемый профессионалами. К таковым относятся акционерные инвестиционные фонды (</w:t>
      </w:r>
      <w:proofErr w:type="spellStart"/>
      <w:r w:rsidRPr="00C30BE4">
        <w:rPr>
          <w:rFonts w:ascii="Verdana" w:eastAsia="Times New Roman" w:hAnsi="Verdana" w:cs="Times New Roman"/>
          <w:color w:val="000000"/>
          <w:sz w:val="18"/>
          <w:szCs w:val="18"/>
          <w:lang w:eastAsia="ru-RU"/>
        </w:rPr>
        <w:t>АИФы</w:t>
      </w:r>
      <w:proofErr w:type="spellEnd"/>
      <w:r w:rsidRPr="00C30BE4">
        <w:rPr>
          <w:rFonts w:ascii="Verdana" w:eastAsia="Times New Roman" w:hAnsi="Verdana" w:cs="Times New Roman"/>
          <w:color w:val="000000"/>
          <w:sz w:val="18"/>
          <w:szCs w:val="18"/>
          <w:lang w:eastAsia="ru-RU"/>
        </w:rPr>
        <w:t>), паевые инвестиционные фонды (</w:t>
      </w:r>
      <w:proofErr w:type="spellStart"/>
      <w:r w:rsidRPr="00C30BE4">
        <w:rPr>
          <w:rFonts w:ascii="Verdana" w:eastAsia="Times New Roman" w:hAnsi="Verdana" w:cs="Times New Roman"/>
          <w:color w:val="000000"/>
          <w:sz w:val="18"/>
          <w:szCs w:val="18"/>
          <w:lang w:eastAsia="ru-RU"/>
        </w:rPr>
        <w:t>ПИФы</w:t>
      </w:r>
      <w:proofErr w:type="spellEnd"/>
      <w:r w:rsidRPr="00C30BE4">
        <w:rPr>
          <w:rFonts w:ascii="Verdana" w:eastAsia="Times New Roman" w:hAnsi="Verdana" w:cs="Times New Roman"/>
          <w:color w:val="000000"/>
          <w:sz w:val="18"/>
          <w:szCs w:val="18"/>
          <w:lang w:eastAsia="ru-RU"/>
        </w:rPr>
        <w:t>).</w:t>
      </w:r>
    </w:p>
    <w:p w:rsidR="00C30BE4" w:rsidRPr="00C30BE4" w:rsidRDefault="00C30BE4" w:rsidP="00C30BE4">
      <w:pPr>
        <w:numPr>
          <w:ilvl w:val="0"/>
          <w:numId w:val="26"/>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Инвесторы, накопившие первоначальный капитал, могут размещать инвестиции на специализированных интернет площадках Р2Р, и выбирать проекты для индивидуальных или коллективных вложений.</w:t>
      </w:r>
    </w:p>
    <w:p w:rsidR="00C30BE4" w:rsidRPr="00C30BE4" w:rsidRDefault="00C30BE4" w:rsidP="00C30BE4">
      <w:pPr>
        <w:numPr>
          <w:ilvl w:val="0"/>
          <w:numId w:val="26"/>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Вложения в государственные ценные бумаги или в акции компаний является классическим примером инвестирования. К ним также можно отнести инвестиции в недвижимость или драгоценные металлы.</w:t>
      </w:r>
    </w:p>
    <w:p w:rsidR="00C30BE4" w:rsidRPr="00C30BE4" w:rsidRDefault="00C30BE4" w:rsidP="00C30BE4">
      <w:pPr>
        <w:numPr>
          <w:ilvl w:val="0"/>
          <w:numId w:val="26"/>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 xml:space="preserve">Более солидный капитал позволяет сформировать инвестиционный портфель из сочетания активов с различной степенью доходности и различным уровнем рисков. Такая </w:t>
      </w:r>
      <w:r w:rsidRPr="00C30BE4">
        <w:rPr>
          <w:rFonts w:ascii="Verdana" w:eastAsia="Times New Roman" w:hAnsi="Verdana" w:cs="Times New Roman"/>
          <w:color w:val="000000"/>
          <w:sz w:val="18"/>
          <w:szCs w:val="18"/>
          <w:lang w:eastAsia="ru-RU"/>
        </w:rPr>
        <w:lastRenderedPageBreak/>
        <w:t>диверсификация придает вложениям надежность и умеренную доходность. Портфель можно сформировать самостоятельно или с привлечением биржевых брокеров.</w:t>
      </w:r>
    </w:p>
    <w:p w:rsidR="00C30BE4" w:rsidRPr="00C30BE4" w:rsidRDefault="00C30BE4" w:rsidP="00C30BE4">
      <w:pPr>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C30BE4">
        <w:rPr>
          <w:rFonts w:ascii="Verdana" w:eastAsia="Times New Roman" w:hAnsi="Verdana" w:cs="Times New Roman"/>
          <w:b/>
          <w:bCs/>
          <w:color w:val="000000"/>
          <w:sz w:val="36"/>
          <w:szCs w:val="36"/>
          <w:lang w:eastAsia="ru-RU"/>
        </w:rPr>
        <w:t>Как стать частным инвестором</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Сфера деятельности частного инвестора огромна в бизнесе от небольших венчурных кампаний до гигантов бизнеса (Газпрома, Роснефти или Сбербанка). Профессионально владеть финансовыми инструментами, знать рынок ценных бумаг можно только обучаясь и приобретая опыт сделок на бирже.</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 xml:space="preserve">Мало иметь капитал для инвестиций, надо </w:t>
      </w:r>
      <w:proofErr w:type="gramStart"/>
      <w:r w:rsidRPr="00C30BE4">
        <w:rPr>
          <w:rFonts w:ascii="Verdana" w:eastAsia="Times New Roman" w:hAnsi="Verdana" w:cs="Times New Roman"/>
          <w:color w:val="000000"/>
          <w:sz w:val="18"/>
          <w:szCs w:val="18"/>
          <w:lang w:eastAsia="ru-RU"/>
        </w:rPr>
        <w:t>знать</w:t>
      </w:r>
      <w:proofErr w:type="gramEnd"/>
      <w:r w:rsidRPr="00C30BE4">
        <w:rPr>
          <w:rFonts w:ascii="Verdana" w:eastAsia="Times New Roman" w:hAnsi="Verdana" w:cs="Times New Roman"/>
          <w:color w:val="000000"/>
          <w:sz w:val="18"/>
          <w:szCs w:val="18"/>
          <w:lang w:eastAsia="ru-RU"/>
        </w:rPr>
        <w:t xml:space="preserve"> куда его разместить. Для частного инвестора открывается большой горизонт областей вложения:</w:t>
      </w:r>
    </w:p>
    <w:p w:rsidR="00C30BE4" w:rsidRPr="00C30BE4" w:rsidRDefault="00C30BE4" w:rsidP="00C30BE4">
      <w:pPr>
        <w:numPr>
          <w:ilvl w:val="0"/>
          <w:numId w:val="27"/>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в финансовые активы, акции, облигации, дериваты;</w:t>
      </w:r>
    </w:p>
    <w:p w:rsidR="00C30BE4" w:rsidRPr="00C30BE4" w:rsidRDefault="00C30BE4" w:rsidP="00C30BE4">
      <w:pPr>
        <w:numPr>
          <w:ilvl w:val="0"/>
          <w:numId w:val="27"/>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в драгоценные металлы;</w:t>
      </w:r>
    </w:p>
    <w:p w:rsidR="00C30BE4" w:rsidRPr="00C30BE4" w:rsidRDefault="00C30BE4" w:rsidP="00C30BE4">
      <w:pPr>
        <w:numPr>
          <w:ilvl w:val="0"/>
          <w:numId w:val="27"/>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в недвижимость, вложения в новое строительство;</w:t>
      </w:r>
    </w:p>
    <w:p w:rsidR="00C30BE4" w:rsidRPr="00C30BE4" w:rsidRDefault="00C30BE4" w:rsidP="00C30BE4">
      <w:pPr>
        <w:numPr>
          <w:ilvl w:val="0"/>
          <w:numId w:val="27"/>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 xml:space="preserve">в инновации, в </w:t>
      </w:r>
      <w:proofErr w:type="spellStart"/>
      <w:r w:rsidRPr="00C30BE4">
        <w:rPr>
          <w:rFonts w:ascii="Verdana" w:eastAsia="Times New Roman" w:hAnsi="Verdana" w:cs="Times New Roman"/>
          <w:color w:val="000000"/>
          <w:sz w:val="18"/>
          <w:szCs w:val="18"/>
          <w:lang w:eastAsia="ru-RU"/>
        </w:rPr>
        <w:t>стартапы</w:t>
      </w:r>
      <w:proofErr w:type="spellEnd"/>
      <w:r w:rsidRPr="00C30BE4">
        <w:rPr>
          <w:rFonts w:ascii="Verdana" w:eastAsia="Times New Roman" w:hAnsi="Verdana" w:cs="Times New Roman"/>
          <w:color w:val="000000"/>
          <w:sz w:val="18"/>
          <w:szCs w:val="18"/>
          <w:lang w:eastAsia="ru-RU"/>
        </w:rPr>
        <w:t>;</w:t>
      </w:r>
    </w:p>
    <w:p w:rsidR="00C30BE4" w:rsidRPr="00C30BE4" w:rsidRDefault="00C30BE4" w:rsidP="00C30BE4">
      <w:pPr>
        <w:numPr>
          <w:ilvl w:val="0"/>
          <w:numId w:val="27"/>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в действующий успешный бизне</w:t>
      </w:r>
      <w:proofErr w:type="gramStart"/>
      <w:r w:rsidRPr="00C30BE4">
        <w:rPr>
          <w:rFonts w:ascii="Verdana" w:eastAsia="Times New Roman" w:hAnsi="Verdana" w:cs="Times New Roman"/>
          <w:color w:val="000000"/>
          <w:sz w:val="18"/>
          <w:szCs w:val="18"/>
          <w:lang w:eastAsia="ru-RU"/>
        </w:rPr>
        <w:t>с(</w:t>
      </w:r>
      <w:proofErr w:type="gramEnd"/>
      <w:r w:rsidRPr="00C30BE4">
        <w:rPr>
          <w:rFonts w:ascii="Verdana" w:eastAsia="Times New Roman" w:hAnsi="Verdana" w:cs="Times New Roman"/>
          <w:color w:val="000000"/>
          <w:sz w:val="18"/>
          <w:szCs w:val="18"/>
          <w:lang w:eastAsia="ru-RU"/>
        </w:rPr>
        <w:t xml:space="preserve"> например Яндекс такси);</w:t>
      </w:r>
    </w:p>
    <w:p w:rsidR="00C30BE4" w:rsidRPr="00C30BE4" w:rsidRDefault="00C30BE4" w:rsidP="00C30BE4">
      <w:pPr>
        <w:numPr>
          <w:ilvl w:val="0"/>
          <w:numId w:val="27"/>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 xml:space="preserve">в </w:t>
      </w:r>
      <w:proofErr w:type="gramStart"/>
      <w:r w:rsidRPr="00C30BE4">
        <w:rPr>
          <w:rFonts w:ascii="Verdana" w:eastAsia="Times New Roman" w:hAnsi="Verdana" w:cs="Times New Roman"/>
          <w:color w:val="000000"/>
          <w:sz w:val="18"/>
          <w:szCs w:val="18"/>
          <w:lang w:eastAsia="ru-RU"/>
        </w:rPr>
        <w:t>интернет-технологии</w:t>
      </w:r>
      <w:proofErr w:type="gramEnd"/>
      <w:r w:rsidRPr="00C30BE4">
        <w:rPr>
          <w:rFonts w:ascii="Verdana" w:eastAsia="Times New Roman" w:hAnsi="Verdana" w:cs="Times New Roman"/>
          <w:color w:val="000000"/>
          <w:sz w:val="18"/>
          <w:szCs w:val="18"/>
          <w:lang w:eastAsia="ru-RU"/>
        </w:rPr>
        <w:t>.</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Стать частным инвестором просто, непросто стать успешным частным инвестором. Среди последних вы не найдете людей не знающих законы фондового рынка, не владеющих финансовыми инструментами, не обладающих опытом проведения сотен сделок на финансовых рынках. Вместе с тем, такие функции для начинающего эту деятельность, могут восполнить консультанты, биржевые брокеры, которые удержат вас от потери своих вкладов, направят ваши средства в нужный актив и проконтролируют движение активов с подсказками, когда их продать или увеличить.</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Горизонт возможностей участников рынка инвестиций расширяют новые технологии инвестирования, такие как Р2Р (</w:t>
      </w:r>
      <w:proofErr w:type="spellStart"/>
      <w:r w:rsidRPr="00C30BE4">
        <w:rPr>
          <w:rFonts w:ascii="Verdana" w:eastAsia="Times New Roman" w:hAnsi="Verdana" w:cs="Times New Roman"/>
          <w:color w:val="000000"/>
          <w:sz w:val="18"/>
          <w:szCs w:val="18"/>
          <w:lang w:eastAsia="ru-RU"/>
        </w:rPr>
        <w:t>краудлендинг</w:t>
      </w:r>
      <w:proofErr w:type="spellEnd"/>
      <w:r w:rsidRPr="00C30BE4">
        <w:rPr>
          <w:rFonts w:ascii="Verdana" w:eastAsia="Times New Roman" w:hAnsi="Verdana" w:cs="Times New Roman"/>
          <w:color w:val="000000"/>
          <w:sz w:val="18"/>
          <w:szCs w:val="18"/>
          <w:lang w:eastAsia="ru-RU"/>
        </w:rPr>
        <w:t xml:space="preserve">). Сегодня для инвесторов действую более десятка площадок </w:t>
      </w:r>
      <w:proofErr w:type="spellStart"/>
      <w:r w:rsidRPr="00C30BE4">
        <w:rPr>
          <w:rFonts w:ascii="Verdana" w:eastAsia="Times New Roman" w:hAnsi="Verdana" w:cs="Times New Roman"/>
          <w:color w:val="000000"/>
          <w:sz w:val="18"/>
          <w:szCs w:val="18"/>
          <w:lang w:eastAsia="ru-RU"/>
        </w:rPr>
        <w:t>краудлендинга</w:t>
      </w:r>
      <w:proofErr w:type="spellEnd"/>
      <w:r w:rsidRPr="00C30BE4">
        <w:rPr>
          <w:rFonts w:ascii="Verdana" w:eastAsia="Times New Roman" w:hAnsi="Verdana" w:cs="Times New Roman"/>
          <w:color w:val="000000"/>
          <w:sz w:val="18"/>
          <w:szCs w:val="18"/>
          <w:lang w:eastAsia="ru-RU"/>
        </w:rPr>
        <w:t>, на которых частные инвесторы могут подобрать проекты для вложений собственных средств. При этом на них обеспечивается сервис отбора проектов, проверка их эффективности и надежности. Одной из таких площадок является "</w:t>
      </w:r>
      <w:hyperlink r:id="rId6" w:history="1">
        <w:r w:rsidRPr="00C30BE4">
          <w:rPr>
            <w:rFonts w:ascii="Verdana" w:eastAsia="Times New Roman" w:hAnsi="Verdana" w:cs="Times New Roman"/>
            <w:color w:val="0000FF"/>
            <w:sz w:val="18"/>
            <w:szCs w:val="18"/>
            <w:u w:val="single"/>
            <w:lang w:eastAsia="ru-RU"/>
          </w:rPr>
          <w:t>Город Денег</w:t>
        </w:r>
      </w:hyperlink>
      <w:r w:rsidRPr="00C30BE4">
        <w:rPr>
          <w:rFonts w:ascii="Verdana" w:eastAsia="Times New Roman" w:hAnsi="Verdana" w:cs="Times New Roman"/>
          <w:color w:val="000000"/>
          <w:sz w:val="18"/>
          <w:szCs w:val="18"/>
          <w:lang w:eastAsia="ru-RU"/>
        </w:rPr>
        <w:t>". Это интересный проект, на котором инвестор задает норму доходности своего вклада, а заемщик либо соглашается на эти условия, либо ищет среди остальных подходящего инвестора под свой проект.</w:t>
      </w:r>
    </w:p>
    <w:p w:rsidR="00C30BE4" w:rsidRPr="00C30BE4" w:rsidRDefault="00C30BE4" w:rsidP="00C30BE4">
      <w:pPr>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C30BE4">
        <w:rPr>
          <w:rFonts w:ascii="Verdana" w:eastAsia="Times New Roman" w:hAnsi="Verdana" w:cs="Times New Roman"/>
          <w:b/>
          <w:bCs/>
          <w:color w:val="000000"/>
          <w:sz w:val="36"/>
          <w:szCs w:val="36"/>
          <w:lang w:eastAsia="ru-RU"/>
        </w:rPr>
        <w:t>Как стать квалифицированным инвестором</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Квалифицированный инвестор (КИ), это определенный статус участника финансового рынка, наделенного специфическими правами, которых нет у обычного инвестора. Этот статус позволяет ему:</w:t>
      </w:r>
    </w:p>
    <w:p w:rsidR="00C30BE4" w:rsidRPr="00C30BE4" w:rsidRDefault="00C30BE4" w:rsidP="00C30BE4">
      <w:pPr>
        <w:numPr>
          <w:ilvl w:val="0"/>
          <w:numId w:val="28"/>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торговать иностранными ценными бумагами;</w:t>
      </w:r>
    </w:p>
    <w:p w:rsidR="00C30BE4" w:rsidRPr="00C30BE4" w:rsidRDefault="00C30BE4" w:rsidP="00C30BE4">
      <w:pPr>
        <w:numPr>
          <w:ilvl w:val="0"/>
          <w:numId w:val="28"/>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его деятельность значительно меньше контролируется финансовыми структурами, чем обычные участники фондового рынка;</w:t>
      </w:r>
    </w:p>
    <w:p w:rsidR="00C30BE4" w:rsidRPr="00C30BE4" w:rsidRDefault="00C30BE4" w:rsidP="00C30BE4">
      <w:pPr>
        <w:numPr>
          <w:ilvl w:val="0"/>
          <w:numId w:val="28"/>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его сделки не подпадают под действие законодательства, защищающего и ограничивающего деятельность частного инвестора на рынке ценных бумаг;</w:t>
      </w:r>
    </w:p>
    <w:p w:rsidR="00C30BE4" w:rsidRPr="00C30BE4" w:rsidRDefault="00C30BE4" w:rsidP="00C30BE4">
      <w:pPr>
        <w:numPr>
          <w:ilvl w:val="0"/>
          <w:numId w:val="28"/>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он может использовать собственные инструменты с высокой степенью риска при выборе инвестиций.</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Ниже приводим требования к КИ, которые служат основанием для присвоения такого статуса (должно выполняться как минимум одно из них, а лучше два).</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http://dl4.joxi.net/drive/2019/02/06/0024/3640/1588792/92/89e381e4f1.jpg</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Эта категория профессиональных инвесторов получает аккредитацию в крупных банках или у брокеров рынка ценных бумаг. Чаще всего, КИ это опытные и эффективные специалисты, с хорошим знанием мирового рынка ценных бумаг, успешно торгующие и на внебиржевом рынке, куда нет доступа неквалифицированным инвесторам.</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lastRenderedPageBreak/>
        <w:t>T Порядок уплаты налога на инвестиции</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D Особенности налогообложения инвестиций. Как рассчитывается налог на доход с инвестиций в России для физических и юридических лиц? Порядок возврата налога с инвестиций.</w:t>
      </w:r>
    </w:p>
    <w:p w:rsidR="00C30BE4" w:rsidRPr="00C30BE4" w:rsidRDefault="00C30BE4" w:rsidP="00C30BE4">
      <w:pPr>
        <w:spacing w:before="100" w:beforeAutospacing="1" w:after="100" w:afterAutospacing="1" w:line="240" w:lineRule="auto"/>
        <w:outlineLvl w:val="0"/>
        <w:rPr>
          <w:rFonts w:ascii="Verdana" w:eastAsia="Times New Roman" w:hAnsi="Verdana" w:cs="Times New Roman"/>
          <w:b/>
          <w:bCs/>
          <w:color w:val="000000"/>
          <w:kern w:val="36"/>
          <w:sz w:val="48"/>
          <w:szCs w:val="48"/>
          <w:lang w:eastAsia="ru-RU"/>
        </w:rPr>
      </w:pPr>
      <w:r w:rsidRPr="00C30BE4">
        <w:rPr>
          <w:rFonts w:ascii="Verdana" w:eastAsia="Times New Roman" w:hAnsi="Verdana" w:cs="Times New Roman"/>
          <w:b/>
          <w:bCs/>
          <w:color w:val="000000"/>
          <w:kern w:val="36"/>
          <w:sz w:val="48"/>
          <w:szCs w:val="48"/>
          <w:lang w:eastAsia="ru-RU"/>
        </w:rPr>
        <w:t>Налог на инвестиции</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Инвестиции </w:t>
      </w:r>
      <w:r w:rsidRPr="00C30BE4">
        <w:rPr>
          <w:rFonts w:ascii="Verdana" w:eastAsia="Times New Roman" w:hAnsi="Verdana" w:cs="Times New Roman"/>
          <w:b/>
          <w:bCs/>
          <w:color w:val="000000"/>
          <w:sz w:val="18"/>
          <w:szCs w:val="18"/>
          <w:lang w:eastAsia="ru-RU"/>
        </w:rPr>
        <w:t>на рынке ценных бумаг</w:t>
      </w:r>
      <w:r w:rsidRPr="00C30BE4">
        <w:rPr>
          <w:rFonts w:ascii="Verdana" w:eastAsia="Times New Roman" w:hAnsi="Verdana" w:cs="Times New Roman"/>
          <w:color w:val="000000"/>
          <w:sz w:val="18"/>
          <w:szCs w:val="18"/>
          <w:lang w:eastAsia="ru-RU"/>
        </w:rPr>
        <w:t> приносят </w:t>
      </w:r>
      <w:r w:rsidRPr="00C30BE4">
        <w:rPr>
          <w:rFonts w:ascii="Verdana" w:eastAsia="Times New Roman" w:hAnsi="Verdana" w:cs="Times New Roman"/>
          <w:b/>
          <w:bCs/>
          <w:color w:val="000000"/>
          <w:sz w:val="18"/>
          <w:szCs w:val="18"/>
          <w:lang w:eastAsia="ru-RU"/>
        </w:rPr>
        <w:t>доход</w:t>
      </w:r>
      <w:r w:rsidRPr="00C30BE4">
        <w:rPr>
          <w:rFonts w:ascii="Verdana" w:eastAsia="Times New Roman" w:hAnsi="Verdana" w:cs="Times New Roman"/>
          <w:color w:val="000000"/>
          <w:sz w:val="18"/>
          <w:szCs w:val="18"/>
          <w:lang w:eastAsia="ru-RU"/>
        </w:rPr>
        <w:t> вкладчику, а значит, облагаются налогом </w:t>
      </w:r>
      <w:r w:rsidRPr="00C30BE4">
        <w:rPr>
          <w:rFonts w:ascii="Verdana" w:eastAsia="Times New Roman" w:hAnsi="Verdana" w:cs="Times New Roman"/>
          <w:b/>
          <w:bCs/>
          <w:color w:val="000000"/>
          <w:sz w:val="18"/>
          <w:szCs w:val="18"/>
          <w:lang w:eastAsia="ru-RU"/>
        </w:rPr>
        <w:t>на доход</w:t>
      </w:r>
      <w:r w:rsidRPr="00C30BE4">
        <w:rPr>
          <w:rFonts w:ascii="Verdana" w:eastAsia="Times New Roman" w:hAnsi="Verdana" w:cs="Times New Roman"/>
          <w:color w:val="000000"/>
          <w:sz w:val="18"/>
          <w:szCs w:val="18"/>
          <w:lang w:eastAsia="ru-RU"/>
        </w:rPr>
        <w:t>. Размер налога зависит от того является ли инвестор резидентом, нерезиденты, имеющие инвестиции в России, </w:t>
      </w:r>
      <w:r w:rsidRPr="00C30BE4">
        <w:rPr>
          <w:rFonts w:ascii="Verdana" w:eastAsia="Times New Roman" w:hAnsi="Verdana" w:cs="Times New Roman"/>
          <w:b/>
          <w:bCs/>
          <w:color w:val="000000"/>
          <w:sz w:val="18"/>
          <w:szCs w:val="18"/>
          <w:lang w:eastAsia="ru-RU"/>
        </w:rPr>
        <w:t>облагаются</w:t>
      </w:r>
      <w:r w:rsidRPr="00C30BE4">
        <w:rPr>
          <w:rFonts w:ascii="Verdana" w:eastAsia="Times New Roman" w:hAnsi="Verdana" w:cs="Times New Roman"/>
          <w:color w:val="000000"/>
          <w:sz w:val="18"/>
          <w:szCs w:val="18"/>
          <w:lang w:eastAsia="ru-RU"/>
        </w:rPr>
        <w:t> налогом по другим, более высоким ставкам. В России налог на инвестиции является один из самых низких в мире, в большинстве случаев его ставка не превышает 13%.</w:t>
      </w:r>
    </w:p>
    <w:p w:rsidR="00C30BE4" w:rsidRPr="00C30BE4" w:rsidRDefault="00C30BE4" w:rsidP="00C30BE4">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r w:rsidRPr="00C30BE4">
        <w:rPr>
          <w:rFonts w:ascii="Verdana" w:eastAsia="Times New Roman" w:hAnsi="Verdana" w:cs="Times New Roman"/>
          <w:b/>
          <w:bCs/>
          <w:color w:val="000000"/>
          <w:sz w:val="28"/>
          <w:szCs w:val="28"/>
          <w:lang w:eastAsia="ru-RU"/>
        </w:rPr>
        <w:t>Налоги на инвестиции в ценные бумаги</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Частные инвесторы физические лица облагаются налогом на доходы физических лиц (НДФЛ) от вложений в ценные бумаги:</w:t>
      </w:r>
    </w:p>
    <w:p w:rsidR="00C30BE4" w:rsidRPr="00C30BE4" w:rsidRDefault="00C30BE4" w:rsidP="00C30BE4">
      <w:pPr>
        <w:numPr>
          <w:ilvl w:val="0"/>
          <w:numId w:val="29"/>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при продаже ценных бумаг;</w:t>
      </w:r>
    </w:p>
    <w:p w:rsidR="00C30BE4" w:rsidRPr="00C30BE4" w:rsidRDefault="00C30BE4" w:rsidP="00C30BE4">
      <w:pPr>
        <w:numPr>
          <w:ilvl w:val="0"/>
          <w:numId w:val="29"/>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на дивиденды владельцев акционерного капитала;</w:t>
      </w:r>
    </w:p>
    <w:p w:rsidR="00C30BE4" w:rsidRPr="00C30BE4" w:rsidRDefault="00C30BE4" w:rsidP="00C30BE4">
      <w:pPr>
        <w:numPr>
          <w:ilvl w:val="0"/>
          <w:numId w:val="29"/>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процентный доход от облигаций (кроме облигаций федерального и муниципального займов).</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 xml:space="preserve">Налогообложение инвесторов резидентов и нерезидентов </w:t>
      </w:r>
      <w:proofErr w:type="gramStart"/>
      <w:r w:rsidRPr="00C30BE4">
        <w:rPr>
          <w:rFonts w:ascii="Verdana" w:eastAsia="Times New Roman" w:hAnsi="Verdana" w:cs="Times New Roman"/>
          <w:color w:val="000000"/>
          <w:sz w:val="18"/>
          <w:szCs w:val="18"/>
          <w:lang w:eastAsia="ru-RU"/>
        </w:rPr>
        <w:t>приведен</w:t>
      </w:r>
      <w:proofErr w:type="gramEnd"/>
      <w:r w:rsidRPr="00C30BE4">
        <w:rPr>
          <w:rFonts w:ascii="Verdana" w:eastAsia="Times New Roman" w:hAnsi="Verdana" w:cs="Times New Roman"/>
          <w:color w:val="000000"/>
          <w:sz w:val="18"/>
          <w:szCs w:val="18"/>
          <w:lang w:eastAsia="ru-RU"/>
        </w:rPr>
        <w:t xml:space="preserve"> ниже:</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http://dl3.joxi.net/drive/2019/02/05/0024/3640/1588792/92/4b41b9694b.jpg</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b/>
          <w:bCs/>
          <w:color w:val="000000"/>
          <w:sz w:val="18"/>
          <w:szCs w:val="18"/>
          <w:lang w:eastAsia="ru-RU"/>
        </w:rPr>
        <w:t>Для юридических лиц налог на инвестиции выступает в виде налога на прибыль</w:t>
      </w:r>
      <w:r w:rsidRPr="00C30BE4">
        <w:rPr>
          <w:rFonts w:ascii="Verdana" w:eastAsia="Times New Roman" w:hAnsi="Verdana" w:cs="Times New Roman"/>
          <w:color w:val="000000"/>
          <w:sz w:val="18"/>
          <w:szCs w:val="18"/>
          <w:lang w:eastAsia="ru-RU"/>
        </w:rPr>
        <w:t>, которые принесли такие вложения. Ставки налогов на прибыль на 2019 год смотрите </w:t>
      </w:r>
      <w:hyperlink r:id="rId7" w:tgtFrame="_blank" w:history="1">
        <w:r w:rsidRPr="00C30BE4">
          <w:rPr>
            <w:rFonts w:ascii="Verdana" w:eastAsia="Times New Roman" w:hAnsi="Verdana" w:cs="Times New Roman"/>
            <w:b/>
            <w:bCs/>
            <w:color w:val="0000FF"/>
            <w:sz w:val="18"/>
            <w:szCs w:val="18"/>
            <w:u w:val="single"/>
            <w:lang w:eastAsia="ru-RU"/>
          </w:rPr>
          <w:t>в таблице</w:t>
        </w:r>
      </w:hyperlink>
      <w:r w:rsidRPr="00C30BE4">
        <w:rPr>
          <w:rFonts w:ascii="Verdana" w:eastAsia="Times New Roman" w:hAnsi="Verdana" w:cs="Times New Roman"/>
          <w:b/>
          <w:bCs/>
          <w:color w:val="000000"/>
          <w:sz w:val="18"/>
          <w:szCs w:val="18"/>
          <w:lang w:eastAsia="ru-RU"/>
        </w:rPr>
        <w:t>.</w:t>
      </w:r>
    </w:p>
    <w:p w:rsidR="00C30BE4" w:rsidRPr="00C30BE4" w:rsidRDefault="00C30BE4" w:rsidP="00C30BE4">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r w:rsidRPr="00C30BE4">
        <w:rPr>
          <w:rFonts w:ascii="Verdana" w:eastAsia="Times New Roman" w:hAnsi="Verdana" w:cs="Times New Roman"/>
          <w:b/>
          <w:bCs/>
          <w:color w:val="000000"/>
          <w:sz w:val="28"/>
          <w:szCs w:val="28"/>
          <w:lang w:eastAsia="ru-RU"/>
        </w:rPr>
        <w:t>Налоги на инвестиции в недвижимость</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Кроме налогов на инвестиции в ценные бумаги, инвесторы платят </w:t>
      </w:r>
      <w:r w:rsidRPr="00C30BE4">
        <w:rPr>
          <w:rFonts w:ascii="Verdana" w:eastAsia="Times New Roman" w:hAnsi="Verdana" w:cs="Times New Roman"/>
          <w:b/>
          <w:bCs/>
          <w:color w:val="000000"/>
          <w:sz w:val="18"/>
          <w:szCs w:val="18"/>
          <w:lang w:eastAsia="ru-RU"/>
        </w:rPr>
        <w:t>налоги на инвестиции в недвижимость</w:t>
      </w:r>
      <w:r w:rsidRPr="00C30BE4">
        <w:rPr>
          <w:rFonts w:ascii="Verdana" w:eastAsia="Times New Roman" w:hAnsi="Verdana" w:cs="Times New Roman"/>
          <w:color w:val="000000"/>
          <w:sz w:val="18"/>
          <w:szCs w:val="18"/>
          <w:lang w:eastAsia="ru-RU"/>
        </w:rPr>
        <w:t>. Здесь налоги возникают от владения недвижимости, при сдаче недвижимости в аренду и при ее продаже.</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Недвижимость, приобретенная инвестором физическим лицом, облагается налогом на имущество в размере 0,1% от кадастровой стоимости объекта. Для юридических лиц налог на имущество составляет 2,2% от стоимости приобретенного имущества.</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Доход, получаемый инвестором от сдачи в аренду имущества, облагается налогом по ставке 13%. Для нерезидентов этот налог составит 30%. Доход от продажи недвижимого имущества составляет 13%, при условии, что он владеет им менее 3 лет. Начиная с 2016 года, срок владения имуществом, после которого НДФЛ не платится, увеличился до 5 лет.</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Для юридических лиц, инвестирующих в строительство недвижимых объектов, устанавливаются ставки налога на прибыль, действующие в стране для строительных организаций.</w:t>
      </w:r>
    </w:p>
    <w:p w:rsidR="00C30BE4" w:rsidRPr="00C30BE4" w:rsidRDefault="00C30BE4" w:rsidP="00C30BE4">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r w:rsidRPr="00C30BE4">
        <w:rPr>
          <w:rFonts w:ascii="Verdana" w:eastAsia="Times New Roman" w:hAnsi="Verdana" w:cs="Times New Roman"/>
          <w:b/>
          <w:bCs/>
          <w:color w:val="000000"/>
          <w:sz w:val="28"/>
          <w:szCs w:val="28"/>
          <w:lang w:eastAsia="ru-RU"/>
        </w:rPr>
        <w:t>Налог на инвестиции в драгоценные металлы</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В соответствии с текущей практикой инвестируют больше всего в золото. Для этого в банке открывают "металлический" счет, на который зачисляют проплаченный инвестором объем золота по текущим мировым ценам. Доход инвестора составляют изменения котировок золота на мировом рынке и процентом банка на сумму вклада, эквивалентной стоимости золота.  Процентная ставка в этом случае устанавливается по депозитам в валюте.</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lastRenderedPageBreak/>
        <w:t>Инвестор оплачивает НДФЛ в размере 13% с разницы между стоимостью продажи и покупки металла и с суммы банковских процентов на момент их начисления. В то время</w:t>
      </w:r>
      <w:proofErr w:type="gramStart"/>
      <w:r w:rsidRPr="00C30BE4">
        <w:rPr>
          <w:rFonts w:ascii="Verdana" w:eastAsia="Times New Roman" w:hAnsi="Verdana" w:cs="Times New Roman"/>
          <w:color w:val="000000"/>
          <w:sz w:val="18"/>
          <w:szCs w:val="18"/>
          <w:lang w:eastAsia="ru-RU"/>
        </w:rPr>
        <w:t>,</w:t>
      </w:r>
      <w:proofErr w:type="gramEnd"/>
      <w:r w:rsidRPr="00C30BE4">
        <w:rPr>
          <w:rFonts w:ascii="Verdana" w:eastAsia="Times New Roman" w:hAnsi="Verdana" w:cs="Times New Roman"/>
          <w:color w:val="000000"/>
          <w:sz w:val="18"/>
          <w:szCs w:val="18"/>
          <w:lang w:eastAsia="ru-RU"/>
        </w:rPr>
        <w:t xml:space="preserve"> как прирост курсовой стоимости золота на счете налогом не облагается.</w:t>
      </w:r>
    </w:p>
    <w:p w:rsidR="00C30BE4" w:rsidRPr="00C30BE4" w:rsidRDefault="00C30BE4" w:rsidP="00C30BE4">
      <w:pPr>
        <w:spacing w:before="100" w:beforeAutospacing="1" w:after="100" w:afterAutospacing="1" w:line="240" w:lineRule="auto"/>
        <w:outlineLvl w:val="2"/>
        <w:rPr>
          <w:rFonts w:ascii="Verdana" w:eastAsia="Times New Roman" w:hAnsi="Verdana" w:cs="Times New Roman"/>
          <w:b/>
          <w:bCs/>
          <w:color w:val="000000"/>
          <w:sz w:val="28"/>
          <w:szCs w:val="28"/>
          <w:lang w:eastAsia="ru-RU"/>
        </w:rPr>
      </w:pPr>
      <w:r w:rsidRPr="00C30BE4">
        <w:rPr>
          <w:rFonts w:ascii="Verdana" w:eastAsia="Times New Roman" w:hAnsi="Verdana" w:cs="Times New Roman"/>
          <w:b/>
          <w:bCs/>
          <w:color w:val="000000"/>
          <w:sz w:val="28"/>
          <w:szCs w:val="28"/>
          <w:lang w:eastAsia="ru-RU"/>
        </w:rPr>
        <w:t>Налоговые льготы для инвесторов</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Инвестиционная деятельность частных инвесторов стимулируется введением ряда льгот при длительных сроках инвестирования в ценные бумаги. Какими льготами их стимулируют, рассмотрим ниже.</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http://dl4.joxi.net/drive/2019/02/06/0024/3640/1588792/92/320724d1d8.jpg</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b/>
          <w:bCs/>
          <w:color w:val="000000"/>
          <w:sz w:val="18"/>
          <w:szCs w:val="18"/>
          <w:lang w:eastAsia="ru-RU"/>
        </w:rPr>
        <w:t>Индивидуальный инвестиционный счет (ИИС)</w:t>
      </w:r>
      <w:r w:rsidRPr="00C30BE4">
        <w:rPr>
          <w:rFonts w:ascii="Verdana" w:eastAsia="Times New Roman" w:hAnsi="Verdana" w:cs="Times New Roman"/>
          <w:color w:val="000000"/>
          <w:sz w:val="18"/>
          <w:szCs w:val="18"/>
          <w:lang w:eastAsia="ru-RU"/>
        </w:rPr>
        <w:t xml:space="preserve"> это разновидность брокерского счета, используя который инвестор может получить при покупке и последующей продаже ценных бумаг один из двух возможных налоговых вычетов </w:t>
      </w:r>
      <w:proofErr w:type="gramStart"/>
      <w:r w:rsidRPr="00C30BE4">
        <w:rPr>
          <w:rFonts w:ascii="Verdana" w:eastAsia="Times New Roman" w:hAnsi="Verdana" w:cs="Times New Roman"/>
          <w:color w:val="000000"/>
          <w:sz w:val="18"/>
          <w:szCs w:val="18"/>
          <w:lang w:eastAsia="ru-RU"/>
        </w:rPr>
        <w:t>( </w:t>
      </w:r>
      <w:proofErr w:type="gramEnd"/>
      <w:r w:rsidRPr="00C30BE4">
        <w:rPr>
          <w:rFonts w:ascii="Verdana" w:eastAsia="Times New Roman" w:hAnsi="Verdana" w:cs="Times New Roman"/>
          <w:color w:val="000000"/>
          <w:sz w:val="18"/>
          <w:szCs w:val="18"/>
          <w:lang w:eastAsia="ru-RU"/>
        </w:rPr>
        <w:fldChar w:fldCharType="begin"/>
      </w:r>
      <w:r w:rsidRPr="00C30BE4">
        <w:rPr>
          <w:rFonts w:ascii="Verdana" w:eastAsia="Times New Roman" w:hAnsi="Verdana" w:cs="Times New Roman"/>
          <w:color w:val="000000"/>
          <w:sz w:val="18"/>
          <w:szCs w:val="18"/>
          <w:lang w:eastAsia="ru-RU"/>
        </w:rPr>
        <w:instrText xml:space="preserve"> HYPERLINK "https://www.nalog.ru/rn77/taxation/taxes/ndfl/nalog_vichet/inv_vichet/" \l "title3" </w:instrText>
      </w:r>
      <w:r w:rsidRPr="00C30BE4">
        <w:rPr>
          <w:rFonts w:ascii="Verdana" w:eastAsia="Times New Roman" w:hAnsi="Verdana" w:cs="Times New Roman"/>
          <w:color w:val="000000"/>
          <w:sz w:val="18"/>
          <w:szCs w:val="18"/>
          <w:lang w:eastAsia="ru-RU"/>
        </w:rPr>
        <w:fldChar w:fldCharType="separate"/>
      </w:r>
      <w:r w:rsidRPr="00C30BE4">
        <w:rPr>
          <w:rFonts w:ascii="Verdana" w:eastAsia="Times New Roman" w:hAnsi="Verdana" w:cs="Times New Roman"/>
          <w:color w:val="0000FF"/>
          <w:sz w:val="18"/>
          <w:szCs w:val="18"/>
          <w:u w:val="single"/>
          <w:lang w:eastAsia="ru-RU"/>
        </w:rPr>
        <w:t>Получение инвестиционного вычета по ИИС-А</w:t>
      </w:r>
      <w:r w:rsidRPr="00C30BE4">
        <w:rPr>
          <w:rFonts w:ascii="Verdana" w:eastAsia="Times New Roman" w:hAnsi="Verdana" w:cs="Times New Roman"/>
          <w:color w:val="000000"/>
          <w:sz w:val="18"/>
          <w:szCs w:val="18"/>
          <w:lang w:eastAsia="ru-RU"/>
        </w:rPr>
        <w:fldChar w:fldCharType="end"/>
      </w:r>
      <w:r w:rsidRPr="00C30BE4">
        <w:rPr>
          <w:rFonts w:ascii="Verdana" w:eastAsia="Times New Roman" w:hAnsi="Verdana" w:cs="Times New Roman"/>
          <w:color w:val="000000"/>
          <w:sz w:val="18"/>
          <w:szCs w:val="18"/>
          <w:lang w:eastAsia="ru-RU"/>
        </w:rPr>
        <w:t> и </w:t>
      </w:r>
      <w:hyperlink r:id="rId8" w:anchor="title4" w:history="1">
        <w:r w:rsidRPr="00C30BE4">
          <w:rPr>
            <w:rFonts w:ascii="Verdana" w:eastAsia="Times New Roman" w:hAnsi="Verdana" w:cs="Times New Roman"/>
            <w:color w:val="0000FF"/>
            <w:sz w:val="18"/>
            <w:szCs w:val="18"/>
            <w:u w:val="single"/>
            <w:lang w:eastAsia="ru-RU"/>
          </w:rPr>
          <w:t>Получение инвестиционного вычета по ИИС-Б</w:t>
        </w:r>
      </w:hyperlink>
      <w:r w:rsidRPr="00C30BE4">
        <w:rPr>
          <w:rFonts w:ascii="Verdana" w:eastAsia="Times New Roman" w:hAnsi="Verdana" w:cs="Times New Roman"/>
          <w:color w:val="000000"/>
          <w:sz w:val="18"/>
          <w:szCs w:val="18"/>
          <w:lang w:eastAsia="ru-RU"/>
        </w:rPr>
        <w:t>). Однако для этого счет должен быть открыт более 3 лет назад и активно использоваться.</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Льгота на</w:t>
      </w:r>
      <w:r w:rsidRPr="00C30BE4">
        <w:rPr>
          <w:rFonts w:ascii="Verdana" w:eastAsia="Times New Roman" w:hAnsi="Verdana" w:cs="Times New Roman"/>
          <w:b/>
          <w:bCs/>
          <w:color w:val="000000"/>
          <w:sz w:val="18"/>
          <w:szCs w:val="18"/>
          <w:lang w:eastAsia="ru-RU"/>
        </w:rPr>
        <w:t> долгосрочное владение ценными бумагами (ЛДВ).</w:t>
      </w:r>
      <w:r w:rsidRPr="00C30BE4">
        <w:rPr>
          <w:rFonts w:ascii="Verdana" w:eastAsia="Times New Roman" w:hAnsi="Verdana" w:cs="Times New Roman"/>
          <w:color w:val="000000"/>
          <w:sz w:val="18"/>
          <w:szCs w:val="18"/>
          <w:lang w:eastAsia="ru-RU"/>
        </w:rPr>
        <w:t xml:space="preserve"> Если инвестор владеет ценными бумагами не менее 3 полных лет, то он освобождается от уплаты НДФЛ при их продаже. Это касается только бумаг, торгуемых на российском рынке и паев открытых </w:t>
      </w:r>
      <w:proofErr w:type="spellStart"/>
      <w:r w:rsidRPr="00C30BE4">
        <w:rPr>
          <w:rFonts w:ascii="Verdana" w:eastAsia="Times New Roman" w:hAnsi="Verdana" w:cs="Times New Roman"/>
          <w:color w:val="000000"/>
          <w:sz w:val="18"/>
          <w:szCs w:val="18"/>
          <w:lang w:eastAsia="ru-RU"/>
        </w:rPr>
        <w:t>ПИФо</w:t>
      </w:r>
      <w:proofErr w:type="gramStart"/>
      <w:r w:rsidRPr="00C30BE4">
        <w:rPr>
          <w:rFonts w:ascii="Verdana" w:eastAsia="Times New Roman" w:hAnsi="Verdana" w:cs="Times New Roman"/>
          <w:color w:val="000000"/>
          <w:sz w:val="18"/>
          <w:szCs w:val="18"/>
          <w:lang w:eastAsia="ru-RU"/>
        </w:rPr>
        <w:t>в</w:t>
      </w:r>
      <w:proofErr w:type="spellEnd"/>
      <w:r w:rsidRPr="00C30BE4">
        <w:rPr>
          <w:rFonts w:ascii="Verdana" w:eastAsia="Times New Roman" w:hAnsi="Verdana" w:cs="Times New Roman"/>
          <w:color w:val="000000"/>
          <w:sz w:val="18"/>
          <w:szCs w:val="18"/>
          <w:lang w:eastAsia="ru-RU"/>
        </w:rPr>
        <w:t>(</w:t>
      </w:r>
      <w:proofErr w:type="gramEnd"/>
      <w:r w:rsidRPr="00C30BE4">
        <w:rPr>
          <w:rFonts w:ascii="Verdana" w:eastAsia="Times New Roman" w:hAnsi="Verdana" w:cs="Times New Roman"/>
          <w:color w:val="000000"/>
          <w:sz w:val="18"/>
          <w:szCs w:val="18"/>
          <w:lang w:eastAsia="ru-RU"/>
        </w:rPr>
        <w:fldChar w:fldCharType="begin"/>
      </w:r>
      <w:r w:rsidRPr="00C30BE4">
        <w:rPr>
          <w:rFonts w:ascii="Verdana" w:eastAsia="Times New Roman" w:hAnsi="Verdana" w:cs="Times New Roman"/>
          <w:color w:val="000000"/>
          <w:sz w:val="18"/>
          <w:szCs w:val="18"/>
          <w:lang w:eastAsia="ru-RU"/>
        </w:rPr>
        <w:instrText xml:space="preserve"> HYPERLINK "https://www.nalog.ru/rn77/taxation/taxes/ndfl/nalog_vichet/inv_vichet/" \l "title2" </w:instrText>
      </w:r>
      <w:r w:rsidRPr="00C30BE4">
        <w:rPr>
          <w:rFonts w:ascii="Verdana" w:eastAsia="Times New Roman" w:hAnsi="Verdana" w:cs="Times New Roman"/>
          <w:color w:val="000000"/>
          <w:sz w:val="18"/>
          <w:szCs w:val="18"/>
          <w:lang w:eastAsia="ru-RU"/>
        </w:rPr>
        <w:fldChar w:fldCharType="separate"/>
      </w:r>
      <w:r w:rsidRPr="00C30BE4">
        <w:rPr>
          <w:rFonts w:ascii="Verdana" w:eastAsia="Times New Roman" w:hAnsi="Verdana" w:cs="Times New Roman"/>
          <w:color w:val="0000FF"/>
          <w:sz w:val="18"/>
          <w:szCs w:val="18"/>
          <w:u w:val="single"/>
          <w:lang w:eastAsia="ru-RU"/>
        </w:rPr>
        <w:t>Получение инвестиционного вычета в размере дохода от продаж ценных бумаг (ЛДВ)</w:t>
      </w:r>
      <w:r w:rsidRPr="00C30BE4">
        <w:rPr>
          <w:rFonts w:ascii="Verdana" w:eastAsia="Times New Roman" w:hAnsi="Verdana" w:cs="Times New Roman"/>
          <w:color w:val="000000"/>
          <w:sz w:val="18"/>
          <w:szCs w:val="18"/>
          <w:lang w:eastAsia="ru-RU"/>
        </w:rPr>
        <w:fldChar w:fldCharType="end"/>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Максимальная сумма дохода, не облагаемого НДФЛ, вычисляется по формуле:</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Макс. доход=3 млн. руб.* число лет владения</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Льгота на</w:t>
      </w:r>
      <w:r w:rsidRPr="00C30BE4">
        <w:rPr>
          <w:rFonts w:ascii="Verdana" w:eastAsia="Times New Roman" w:hAnsi="Verdana" w:cs="Times New Roman"/>
          <w:b/>
          <w:bCs/>
          <w:color w:val="000000"/>
          <w:sz w:val="18"/>
          <w:szCs w:val="18"/>
          <w:lang w:eastAsia="ru-RU"/>
        </w:rPr>
        <w:t> долгосрочное владение бумагами высокотехнологичного сектора (ЛДВ-РИИ)</w:t>
      </w:r>
      <w:r w:rsidRPr="00C30BE4">
        <w:rPr>
          <w:rFonts w:ascii="Verdana" w:eastAsia="Times New Roman" w:hAnsi="Verdana" w:cs="Times New Roman"/>
          <w:color w:val="000000"/>
          <w:sz w:val="18"/>
          <w:szCs w:val="18"/>
          <w:lang w:eastAsia="ru-RU"/>
        </w:rPr>
        <w:t> </w:t>
      </w:r>
      <w:hyperlink r:id="rId9" w:history="1">
        <w:r w:rsidRPr="00C30BE4">
          <w:rPr>
            <w:rFonts w:ascii="Verdana" w:eastAsia="Times New Roman" w:hAnsi="Verdana" w:cs="Times New Roman"/>
            <w:color w:val="0000FF"/>
            <w:sz w:val="18"/>
            <w:szCs w:val="18"/>
            <w:u w:val="single"/>
            <w:lang w:eastAsia="ru-RU"/>
          </w:rPr>
          <w:t>включенных в Перечень ценных бумаг высокотехнологичного (инновационного) сектора экономики</w:t>
        </w:r>
      </w:hyperlink>
      <w:r w:rsidRPr="00C30BE4">
        <w:rPr>
          <w:rFonts w:ascii="Verdana" w:eastAsia="Times New Roman" w:hAnsi="Verdana" w:cs="Times New Roman"/>
          <w:color w:val="000000"/>
          <w:sz w:val="18"/>
          <w:szCs w:val="18"/>
          <w:lang w:eastAsia="ru-RU"/>
        </w:rPr>
        <w:t>. Это касается бумаг, находившихся в этом списке и принадлежащих инвестору не менее 1 года. Прибыль от продажи этих бумаг освобождается от уплаты НДФЛ.</w:t>
      </w:r>
    </w:p>
    <w:p w:rsidR="00C30BE4" w:rsidRPr="00C30BE4" w:rsidRDefault="00C30BE4" w:rsidP="00C30BE4">
      <w:pPr>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C30BE4">
        <w:rPr>
          <w:rFonts w:ascii="Verdana" w:eastAsia="Times New Roman" w:hAnsi="Verdana" w:cs="Times New Roman"/>
          <w:b/>
          <w:bCs/>
          <w:color w:val="000000"/>
          <w:sz w:val="36"/>
          <w:szCs w:val="36"/>
          <w:lang w:eastAsia="ru-RU"/>
        </w:rPr>
        <w:t>"Тинькофф Инвестиции" налоги</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C30BE4">
        <w:rPr>
          <w:rFonts w:ascii="Verdana" w:eastAsia="Times New Roman" w:hAnsi="Verdana" w:cs="Times New Roman"/>
          <w:color w:val="000000"/>
          <w:sz w:val="18"/>
          <w:szCs w:val="18"/>
          <w:lang w:eastAsia="ru-RU"/>
        </w:rPr>
        <w:t>"Тинькофф банк" в своем активе имеет платформу «Тинькофф Инвестиции», на которой самостоятельно открывает брокерские счета для работы с ценными бумагами и валютой на биржевом и внебиржевом рынках.</w:t>
      </w:r>
      <w:proofErr w:type="gramEnd"/>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Инвесторы, получающие дивиденды с акций и купонные выплаты облигаций на «Тинькофф Инвестиции», автоматически уменьшаются на сумму НДФЛ. В случае</w:t>
      </w:r>
      <w:proofErr w:type="gramStart"/>
      <w:r w:rsidRPr="00C30BE4">
        <w:rPr>
          <w:rFonts w:ascii="Verdana" w:eastAsia="Times New Roman" w:hAnsi="Verdana" w:cs="Times New Roman"/>
          <w:color w:val="000000"/>
          <w:sz w:val="18"/>
          <w:szCs w:val="18"/>
          <w:lang w:eastAsia="ru-RU"/>
        </w:rPr>
        <w:t>,</w:t>
      </w:r>
      <w:proofErr w:type="gramEnd"/>
      <w:r w:rsidRPr="00C30BE4">
        <w:rPr>
          <w:rFonts w:ascii="Verdana" w:eastAsia="Times New Roman" w:hAnsi="Verdana" w:cs="Times New Roman"/>
          <w:color w:val="000000"/>
          <w:sz w:val="18"/>
          <w:szCs w:val="18"/>
          <w:lang w:eastAsia="ru-RU"/>
        </w:rPr>
        <w:t xml:space="preserve"> если доходы поступают от иностранных компаний и ставка налога в стране эмитента ценной бумаги ниже, чем в РФ, то необходимо доплатить самостоятельно разницу между ставками налога в РФ и стране эмитента ценной бумаги. Например, за дивиденды по американским акциям со всех клиентов Тинькофф Инвестиций удерживается 13%:</w:t>
      </w:r>
    </w:p>
    <w:p w:rsidR="00C30BE4" w:rsidRPr="00C30BE4" w:rsidRDefault="00C30BE4" w:rsidP="00C30BE4">
      <w:pPr>
        <w:numPr>
          <w:ilvl w:val="0"/>
          <w:numId w:val="30"/>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10% в пользу США — автоматически;</w:t>
      </w:r>
    </w:p>
    <w:p w:rsidR="00C30BE4" w:rsidRPr="00C30BE4" w:rsidRDefault="00C30BE4" w:rsidP="00C30BE4">
      <w:pPr>
        <w:numPr>
          <w:ilvl w:val="0"/>
          <w:numId w:val="30"/>
        </w:num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3% в пользу России — нужно доплатить самостоятельно.</w:t>
      </w:r>
    </w:p>
    <w:p w:rsidR="00C30BE4" w:rsidRPr="00C30BE4" w:rsidRDefault="00C30BE4" w:rsidP="00C30BE4">
      <w:pPr>
        <w:spacing w:before="100" w:beforeAutospacing="1" w:after="100" w:afterAutospacing="1" w:line="240" w:lineRule="auto"/>
        <w:rPr>
          <w:rFonts w:ascii="Verdana" w:eastAsia="Times New Roman" w:hAnsi="Verdana" w:cs="Times New Roman"/>
          <w:color w:val="000000"/>
          <w:sz w:val="18"/>
          <w:szCs w:val="18"/>
          <w:lang w:eastAsia="ru-RU"/>
        </w:rPr>
      </w:pPr>
      <w:r w:rsidRPr="00C30BE4">
        <w:rPr>
          <w:rFonts w:ascii="Verdana" w:eastAsia="Times New Roman" w:hAnsi="Verdana" w:cs="Times New Roman"/>
          <w:color w:val="000000"/>
          <w:sz w:val="18"/>
          <w:szCs w:val="18"/>
          <w:lang w:eastAsia="ru-RU"/>
        </w:rPr>
        <w:t>В ряде случаев возможен </w:t>
      </w:r>
      <w:r w:rsidRPr="00C30BE4">
        <w:rPr>
          <w:rFonts w:ascii="Verdana" w:eastAsia="Times New Roman" w:hAnsi="Verdana" w:cs="Times New Roman"/>
          <w:b/>
          <w:bCs/>
          <w:color w:val="000000"/>
          <w:sz w:val="18"/>
          <w:szCs w:val="18"/>
          <w:lang w:eastAsia="ru-RU"/>
        </w:rPr>
        <w:t>возврат налога с инвестиций </w:t>
      </w:r>
      <w:r w:rsidRPr="00C30BE4">
        <w:rPr>
          <w:rFonts w:ascii="Verdana" w:eastAsia="Times New Roman" w:hAnsi="Verdana" w:cs="Times New Roman"/>
          <w:color w:val="000000"/>
          <w:sz w:val="18"/>
          <w:szCs w:val="18"/>
          <w:lang w:eastAsia="ru-RU"/>
        </w:rPr>
        <w:t>в ценные бумаги, обращающиеся на бирже. Этот возврат возможен для инвестиций оформленных после 2013 года и находящихся в его собственности не менее 3 лет. В этом случае возможен возврат до 390 тысяч рублей ежегодно за весь срок владения ценными бумагами, уплаченными в счет налога.</w:t>
      </w:r>
    </w:p>
    <w:p w:rsidR="00EC3D7E" w:rsidRPr="00C30BE4" w:rsidRDefault="00EC3D7E" w:rsidP="00C30BE4">
      <w:bookmarkStart w:id="0" w:name="_GoBack"/>
      <w:bookmarkEnd w:id="0"/>
    </w:p>
    <w:sectPr w:rsidR="00EC3D7E" w:rsidRPr="00C30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1C0"/>
    <w:multiLevelType w:val="multilevel"/>
    <w:tmpl w:val="7970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E2535"/>
    <w:multiLevelType w:val="multilevel"/>
    <w:tmpl w:val="116A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35FED"/>
    <w:multiLevelType w:val="multilevel"/>
    <w:tmpl w:val="C920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F5709"/>
    <w:multiLevelType w:val="multilevel"/>
    <w:tmpl w:val="7FCE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B17E1A"/>
    <w:multiLevelType w:val="multilevel"/>
    <w:tmpl w:val="E3D2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F7F96"/>
    <w:multiLevelType w:val="multilevel"/>
    <w:tmpl w:val="FAF0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E5C29"/>
    <w:multiLevelType w:val="multilevel"/>
    <w:tmpl w:val="9F48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162848"/>
    <w:multiLevelType w:val="multilevel"/>
    <w:tmpl w:val="2F26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A322A"/>
    <w:multiLevelType w:val="multilevel"/>
    <w:tmpl w:val="5A42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B669B"/>
    <w:multiLevelType w:val="multilevel"/>
    <w:tmpl w:val="11AC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906FFB"/>
    <w:multiLevelType w:val="multilevel"/>
    <w:tmpl w:val="88E6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65E9D"/>
    <w:multiLevelType w:val="multilevel"/>
    <w:tmpl w:val="D86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A060D"/>
    <w:multiLevelType w:val="multilevel"/>
    <w:tmpl w:val="BA0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9213FC"/>
    <w:multiLevelType w:val="multilevel"/>
    <w:tmpl w:val="AD3E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A4AFD"/>
    <w:multiLevelType w:val="multilevel"/>
    <w:tmpl w:val="23B4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600F5"/>
    <w:multiLevelType w:val="multilevel"/>
    <w:tmpl w:val="E95E4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AB1E53"/>
    <w:multiLevelType w:val="multilevel"/>
    <w:tmpl w:val="1AF6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C733AB"/>
    <w:multiLevelType w:val="multilevel"/>
    <w:tmpl w:val="C59E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41122"/>
    <w:multiLevelType w:val="multilevel"/>
    <w:tmpl w:val="09988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757287"/>
    <w:multiLevelType w:val="multilevel"/>
    <w:tmpl w:val="CF4A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3A6FCE"/>
    <w:multiLevelType w:val="multilevel"/>
    <w:tmpl w:val="1180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D15BC"/>
    <w:multiLevelType w:val="multilevel"/>
    <w:tmpl w:val="1D6E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ED5AE3"/>
    <w:multiLevelType w:val="multilevel"/>
    <w:tmpl w:val="FDFE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C766E1"/>
    <w:multiLevelType w:val="multilevel"/>
    <w:tmpl w:val="1742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DB1D25"/>
    <w:multiLevelType w:val="multilevel"/>
    <w:tmpl w:val="7F86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A5530E"/>
    <w:multiLevelType w:val="multilevel"/>
    <w:tmpl w:val="153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6B1EF3"/>
    <w:multiLevelType w:val="multilevel"/>
    <w:tmpl w:val="0DF0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8D2464"/>
    <w:multiLevelType w:val="multilevel"/>
    <w:tmpl w:val="6CB8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EE49D8"/>
    <w:multiLevelType w:val="multilevel"/>
    <w:tmpl w:val="6D8AC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B471FC"/>
    <w:multiLevelType w:val="multilevel"/>
    <w:tmpl w:val="2E26D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3"/>
  </w:num>
  <w:num w:numId="4">
    <w:abstractNumId w:val="22"/>
  </w:num>
  <w:num w:numId="5">
    <w:abstractNumId w:val="16"/>
  </w:num>
  <w:num w:numId="6">
    <w:abstractNumId w:val="19"/>
  </w:num>
  <w:num w:numId="7">
    <w:abstractNumId w:val="20"/>
  </w:num>
  <w:num w:numId="8">
    <w:abstractNumId w:val="23"/>
  </w:num>
  <w:num w:numId="9">
    <w:abstractNumId w:val="14"/>
  </w:num>
  <w:num w:numId="10">
    <w:abstractNumId w:val="29"/>
  </w:num>
  <w:num w:numId="11">
    <w:abstractNumId w:val="21"/>
  </w:num>
  <w:num w:numId="12">
    <w:abstractNumId w:val="10"/>
  </w:num>
  <w:num w:numId="13">
    <w:abstractNumId w:val="1"/>
  </w:num>
  <w:num w:numId="14">
    <w:abstractNumId w:val="8"/>
  </w:num>
  <w:num w:numId="15">
    <w:abstractNumId w:val="26"/>
  </w:num>
  <w:num w:numId="16">
    <w:abstractNumId w:val="25"/>
  </w:num>
  <w:num w:numId="17">
    <w:abstractNumId w:val="5"/>
  </w:num>
  <w:num w:numId="18">
    <w:abstractNumId w:val="18"/>
  </w:num>
  <w:num w:numId="19">
    <w:abstractNumId w:val="13"/>
  </w:num>
  <w:num w:numId="20">
    <w:abstractNumId w:val="24"/>
  </w:num>
  <w:num w:numId="21">
    <w:abstractNumId w:val="17"/>
  </w:num>
  <w:num w:numId="22">
    <w:abstractNumId w:val="27"/>
  </w:num>
  <w:num w:numId="23">
    <w:abstractNumId w:val="0"/>
  </w:num>
  <w:num w:numId="24">
    <w:abstractNumId w:val="15"/>
  </w:num>
  <w:num w:numId="25">
    <w:abstractNumId w:val="28"/>
  </w:num>
  <w:num w:numId="26">
    <w:abstractNumId w:val="2"/>
  </w:num>
  <w:num w:numId="27">
    <w:abstractNumId w:val="4"/>
  </w:num>
  <w:num w:numId="28">
    <w:abstractNumId w:val="7"/>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B4"/>
    <w:rsid w:val="0002163A"/>
    <w:rsid w:val="00106EC9"/>
    <w:rsid w:val="002D7D7B"/>
    <w:rsid w:val="006639B5"/>
    <w:rsid w:val="00753DDC"/>
    <w:rsid w:val="00776B08"/>
    <w:rsid w:val="00A535BF"/>
    <w:rsid w:val="00BA3443"/>
    <w:rsid w:val="00C30BE4"/>
    <w:rsid w:val="00D001B4"/>
    <w:rsid w:val="00EC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83">
      <w:bodyDiv w:val="1"/>
      <w:marLeft w:val="0"/>
      <w:marRight w:val="0"/>
      <w:marTop w:val="0"/>
      <w:marBottom w:val="0"/>
      <w:divBdr>
        <w:top w:val="none" w:sz="0" w:space="0" w:color="auto"/>
        <w:left w:val="none" w:sz="0" w:space="0" w:color="auto"/>
        <w:bottom w:val="none" w:sz="0" w:space="0" w:color="auto"/>
        <w:right w:val="none" w:sz="0" w:space="0" w:color="auto"/>
      </w:divBdr>
    </w:div>
    <w:div w:id="538128185">
      <w:bodyDiv w:val="1"/>
      <w:marLeft w:val="0"/>
      <w:marRight w:val="0"/>
      <w:marTop w:val="0"/>
      <w:marBottom w:val="0"/>
      <w:divBdr>
        <w:top w:val="none" w:sz="0" w:space="0" w:color="auto"/>
        <w:left w:val="none" w:sz="0" w:space="0" w:color="auto"/>
        <w:bottom w:val="none" w:sz="0" w:space="0" w:color="auto"/>
        <w:right w:val="none" w:sz="0" w:space="0" w:color="auto"/>
      </w:divBdr>
    </w:div>
    <w:div w:id="1049573789">
      <w:bodyDiv w:val="1"/>
      <w:marLeft w:val="0"/>
      <w:marRight w:val="0"/>
      <w:marTop w:val="0"/>
      <w:marBottom w:val="0"/>
      <w:divBdr>
        <w:top w:val="none" w:sz="0" w:space="0" w:color="auto"/>
        <w:left w:val="none" w:sz="0" w:space="0" w:color="auto"/>
        <w:bottom w:val="none" w:sz="0" w:space="0" w:color="auto"/>
        <w:right w:val="none" w:sz="0" w:space="0" w:color="auto"/>
      </w:divBdr>
    </w:div>
    <w:div w:id="1286817269">
      <w:bodyDiv w:val="1"/>
      <w:marLeft w:val="0"/>
      <w:marRight w:val="0"/>
      <w:marTop w:val="0"/>
      <w:marBottom w:val="0"/>
      <w:divBdr>
        <w:top w:val="none" w:sz="0" w:space="0" w:color="auto"/>
        <w:left w:val="none" w:sz="0" w:space="0" w:color="auto"/>
        <w:bottom w:val="none" w:sz="0" w:space="0" w:color="auto"/>
        <w:right w:val="none" w:sz="0" w:space="0" w:color="auto"/>
      </w:divBdr>
    </w:div>
    <w:div w:id="1491945439">
      <w:bodyDiv w:val="1"/>
      <w:marLeft w:val="0"/>
      <w:marRight w:val="0"/>
      <w:marTop w:val="0"/>
      <w:marBottom w:val="0"/>
      <w:divBdr>
        <w:top w:val="none" w:sz="0" w:space="0" w:color="auto"/>
        <w:left w:val="none" w:sz="0" w:space="0" w:color="auto"/>
        <w:bottom w:val="none" w:sz="0" w:space="0" w:color="auto"/>
        <w:right w:val="none" w:sz="0" w:space="0" w:color="auto"/>
      </w:divBdr>
    </w:div>
    <w:div w:id="1533032522">
      <w:bodyDiv w:val="1"/>
      <w:marLeft w:val="0"/>
      <w:marRight w:val="0"/>
      <w:marTop w:val="0"/>
      <w:marBottom w:val="0"/>
      <w:divBdr>
        <w:top w:val="none" w:sz="0" w:space="0" w:color="auto"/>
        <w:left w:val="none" w:sz="0" w:space="0" w:color="auto"/>
        <w:bottom w:val="none" w:sz="0" w:space="0" w:color="auto"/>
        <w:right w:val="none" w:sz="0" w:space="0" w:color="auto"/>
      </w:divBdr>
    </w:div>
    <w:div w:id="19575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taxes/ndfl/nalog_vichet/inv_vichet/" TargetMode="External"/><Relationship Id="rId3" Type="http://schemas.microsoft.com/office/2007/relationships/stylesWithEffects" Target="stylesWithEffects.xml"/><Relationship Id="rId7" Type="http://schemas.openxmlformats.org/officeDocument/2006/relationships/hyperlink" Target="https://drive.google.com/file/d/1HlrbwDP203kYNnPqVrxRyEoJGbVvZw45/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wnmoney.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ex.com/ru/markets/rii/rii.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4</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Akulinin</dc:creator>
  <cp:lastModifiedBy>Akulinin</cp:lastModifiedBy>
  <cp:revision>6</cp:revision>
  <dcterms:created xsi:type="dcterms:W3CDTF">2019-02-04T16:12:00Z</dcterms:created>
  <dcterms:modified xsi:type="dcterms:W3CDTF">2019-02-06T18:49:00Z</dcterms:modified>
</cp:coreProperties>
</file>