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5" w:rsidRDefault="00CA01E5" w:rsidP="00EB386B">
      <w:pPr>
        <w:ind w:left="0" w:firstLine="0"/>
        <w:rPr>
          <w:lang w:val="en-US"/>
        </w:rPr>
      </w:pPr>
    </w:p>
    <w:p w:rsidR="00EB386B" w:rsidRPr="00FC34AC" w:rsidRDefault="00EB386B" w:rsidP="00EB386B">
      <w:pPr>
        <w:shd w:val="clear" w:color="auto" w:fill="FFFFFF"/>
        <w:ind w:left="173" w:right="173" w:firstLine="142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 </w:t>
      </w:r>
      <w:r w:rsidRPr="00FC34AC">
        <w:rPr>
          <w:rFonts w:ascii="Times New Roman" w:hAnsi="Times New Roman"/>
        </w:rPr>
        <w:t xml:space="preserve">Задача 1. </w:t>
      </w:r>
      <w:proofErr w:type="spellStart"/>
      <w:r w:rsidRPr="00FC34AC">
        <w:rPr>
          <w:rFonts w:ascii="Times New Roman" w:eastAsia="Times New Roman" w:hAnsi="Times New Roman"/>
          <w:color w:val="333333"/>
          <w:lang w:eastAsia="ru-RU" w:bidi="ar-SA"/>
        </w:rPr>
        <w:t>Нефтеразведывательная</w:t>
      </w:r>
      <w:proofErr w:type="spellEnd"/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 компания получила финансирование для проведения 7 </w:t>
      </w:r>
      <w:proofErr w:type="spellStart"/>
      <w:r w:rsidRPr="00FC34AC">
        <w:rPr>
          <w:rFonts w:ascii="Times New Roman" w:eastAsia="Times New Roman" w:hAnsi="Times New Roman"/>
          <w:color w:val="333333"/>
          <w:lang w:eastAsia="ru-RU" w:bidi="ar-SA"/>
        </w:rPr>
        <w:t>нефтеразработок</w:t>
      </w:r>
      <w:proofErr w:type="spellEnd"/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. Вероятность успешной нефтеразведки 0,2. Предположим, что нефтеразведку осуществляют независимые друг от друга разведывательные партии. </w:t>
      </w: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A</w:t>
      </w:r>
      <w:r w:rsidRPr="00FC34AC">
        <w:rPr>
          <w:rFonts w:ascii="Times New Roman" w:eastAsia="Times New Roman" w:hAnsi="Times New Roman"/>
          <w:color w:val="333333"/>
          <w:lang w:eastAsia="ru-RU" w:bidi="ar-SA"/>
        </w:rPr>
        <w:t>) Составьте ряд распределения числа успешных нефтеразведок. Б) Найдите числовые характеристики этого распределения. В) Запишите в общем виде функцию распределения вероятностей и постройте ее график. Г) Чему равна вероятность того, что как минимум 3 нефтеразведки принесут успех?</w:t>
      </w:r>
    </w:p>
    <w:p w:rsidR="00EB386B" w:rsidRPr="00FC34AC" w:rsidRDefault="00EB386B" w:rsidP="00EB386B">
      <w:pPr>
        <w:shd w:val="clear" w:color="auto" w:fill="FFFFFF"/>
        <w:ind w:left="0" w:right="0" w:firstLine="0"/>
        <w:jc w:val="left"/>
        <w:rPr>
          <w:rFonts w:ascii="Times New Roman" w:eastAsia="Times New Roman" w:hAnsi="Times New Roman"/>
          <w:b/>
          <w:bCs/>
          <w:color w:val="333333"/>
          <w:u w:val="single"/>
          <w:lang w:eastAsia="ru-RU" w:bidi="ar-SA"/>
        </w:rPr>
      </w:pPr>
      <w:r w:rsidRPr="00FC34AC">
        <w:rPr>
          <w:rFonts w:ascii="Times New Roman" w:eastAsia="Times New Roman" w:hAnsi="Times New Roman"/>
          <w:b/>
          <w:bCs/>
          <w:color w:val="333333"/>
          <w:u w:val="single"/>
          <w:lang w:eastAsia="ru-RU" w:bidi="ar-SA"/>
        </w:rPr>
        <w:t>Решение:</w:t>
      </w:r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color w:val="333333"/>
          <w:lang w:eastAsia="ru-RU" w:bidi="ar-SA"/>
        </w:rPr>
        <w:t>В этой задаче используем схему Бернулли или биномиальное распределение, т.к. проводится последовательность независимых испытаний, в котором происходит или не происходит событие</w:t>
      </w:r>
      <w:proofErr w:type="gramStart"/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 А</w:t>
      </w:r>
      <w:proofErr w:type="gramEnd"/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 - нефтяная вышка установлена успешно, с вероятностью события A, P(A)=0.2 =20% и кол-во испытаний - n=7.</w:t>
      </w:r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color w:val="333333"/>
          <w:lang w:eastAsia="ru-RU" w:bidi="ar-SA"/>
        </w:rPr>
        <w:t>а) Составим таблицу распределения случайной величины:</w:t>
      </w:r>
    </w:p>
    <w:tbl>
      <w:tblPr>
        <w:tblStyle w:val="af3"/>
        <w:tblW w:w="0" w:type="auto"/>
        <w:tblLook w:val="04A0"/>
      </w:tblPr>
      <w:tblGrid>
        <w:gridCol w:w="561"/>
        <w:gridCol w:w="925"/>
        <w:gridCol w:w="903"/>
        <w:gridCol w:w="1238"/>
        <w:gridCol w:w="1238"/>
        <w:gridCol w:w="1238"/>
        <w:gridCol w:w="1054"/>
        <w:gridCol w:w="1238"/>
        <w:gridCol w:w="1176"/>
      </w:tblGrid>
      <w:tr w:rsidR="00EB386B" w:rsidRPr="00FC34AC" w:rsidTr="00671712">
        <w:tc>
          <w:tcPr>
            <w:tcW w:w="555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  <w:lang w:val="fr-FR"/>
              </w:rPr>
              <w:t>X</w:t>
            </w:r>
          </w:p>
        </w:tc>
        <w:tc>
          <w:tcPr>
            <w:tcW w:w="800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0</w:t>
            </w:r>
          </w:p>
        </w:tc>
        <w:tc>
          <w:tcPr>
            <w:tcW w:w="1112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1</w:t>
            </w:r>
          </w:p>
        </w:tc>
        <w:tc>
          <w:tcPr>
            <w:tcW w:w="1204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2</w:t>
            </w:r>
          </w:p>
        </w:tc>
        <w:tc>
          <w:tcPr>
            <w:tcW w:w="1204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3</w:t>
            </w:r>
          </w:p>
        </w:tc>
        <w:tc>
          <w:tcPr>
            <w:tcW w:w="1204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6</w:t>
            </w:r>
          </w:p>
        </w:tc>
        <w:tc>
          <w:tcPr>
            <w:tcW w:w="1372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7</w:t>
            </w:r>
          </w:p>
        </w:tc>
      </w:tr>
      <w:tr w:rsidR="00EB386B" w:rsidRPr="00FC34AC" w:rsidTr="00671712">
        <w:tc>
          <w:tcPr>
            <w:tcW w:w="555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800" w:type="dxa"/>
          </w:tcPr>
          <w:p w:rsidR="00EB386B" w:rsidRPr="00FC34AC" w:rsidRDefault="00EB386B" w:rsidP="00671712">
            <w:pPr>
              <w:ind w:left="-78" w:right="-60" w:firstLine="0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color w:val="000000"/>
              </w:rPr>
              <w:t>0,209715</w:t>
            </w:r>
          </w:p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12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color w:val="000000"/>
              </w:rPr>
              <w:t>0,367</w:t>
            </w:r>
          </w:p>
          <w:p w:rsidR="00EB386B" w:rsidRPr="00FC34AC" w:rsidRDefault="00EB386B" w:rsidP="00671712">
            <w:pPr>
              <w:ind w:left="-14" w:firstLine="14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color w:val="000000"/>
              </w:rPr>
              <w:t>0,275251</w:t>
            </w:r>
          </w:p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  <w:color w:val="000000"/>
                <w:lang w:val="en-US"/>
              </w:rPr>
            </w:pPr>
            <w:r w:rsidRPr="00FC34AC">
              <w:rPr>
                <w:rFonts w:ascii="Times New Roman" w:hAnsi="Times New Roman"/>
                <w:color w:val="000000"/>
              </w:rPr>
              <w:t>0,114688</w:t>
            </w:r>
          </w:p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color w:val="000000"/>
              </w:rPr>
              <w:t>0,028672</w:t>
            </w:r>
          </w:p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EB386B" w:rsidRPr="00FC34AC" w:rsidRDefault="00EB386B" w:rsidP="00671712">
            <w:pPr>
              <w:ind w:left="0" w:right="0" w:firstLine="0"/>
              <w:rPr>
                <w:rFonts w:ascii="Times New Roman" w:hAnsi="Times New Roman"/>
                <w:color w:val="000000"/>
                <w:lang w:val="en-US"/>
              </w:rPr>
            </w:pPr>
            <w:r w:rsidRPr="00FC34AC">
              <w:rPr>
                <w:rFonts w:ascii="Times New Roman" w:hAnsi="Times New Roman"/>
                <w:color w:val="000000"/>
              </w:rPr>
              <w:t>0,004301</w:t>
            </w:r>
          </w:p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  <w:color w:val="000000"/>
                <w:lang w:val="en-US"/>
              </w:rPr>
            </w:pPr>
            <w:r w:rsidRPr="00FC34AC">
              <w:rPr>
                <w:rFonts w:ascii="Times New Roman" w:hAnsi="Times New Roman"/>
                <w:color w:val="000000"/>
              </w:rPr>
              <w:t>0,000358</w:t>
            </w:r>
          </w:p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color w:val="000000"/>
              </w:rPr>
              <w:t>1,28*10</w:t>
            </w:r>
            <w:r w:rsidRPr="00FC34AC">
              <w:rPr>
                <w:rFonts w:ascii="Times New Roman" w:hAnsi="Times New Roman"/>
                <w:color w:val="000000"/>
                <w:vertAlign w:val="superscript"/>
              </w:rPr>
              <w:t>-5</w:t>
            </w:r>
          </w:p>
          <w:p w:rsidR="00EB386B" w:rsidRPr="00FC34AC" w:rsidRDefault="00EB386B" w:rsidP="00671712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color w:val="333333"/>
          <w:lang w:eastAsia="ru-RU" w:bidi="ar-SA"/>
        </w:rPr>
        <w:t>все вероятности P, получены по формуле нахождения вероятности в биномиальном распределении</w:t>
      </w:r>
      <w:proofErr w:type="gramStart"/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 :</w:t>
      </w:r>
      <w:proofErr w:type="gramEnd"/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noProof/>
          <w:color w:val="333333"/>
          <w:lang w:eastAsia="ru-RU" w:bidi="ar-SA"/>
        </w:rPr>
        <w:drawing>
          <wp:inline distT="0" distB="0" distL="0" distR="0">
            <wp:extent cx="1214120" cy="190500"/>
            <wp:effectExtent l="19050" t="0" r="5080" b="0"/>
            <wp:docPr id="58" name="Рисунок 2" descr="http://mathematik.com.ua/data/solves/binominalnaya%20veroyatnost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ematik.com.ua/data/solves/binominalnaya%20veroyatnost48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4AC">
        <w:rPr>
          <w:rFonts w:ascii="Times New Roman" w:eastAsia="Times New Roman" w:hAnsi="Times New Roman"/>
          <w:color w:val="333333"/>
          <w:lang w:eastAsia="ru-RU" w:bidi="ar-SA"/>
        </w:rPr>
        <w:t>, где n=7 - кол-во испытаний, в этом случае 7, и m=0,1,2,3,4,5,6, 7.</w:t>
      </w:r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color w:val="333333"/>
          <w:lang w:eastAsia="ru-RU" w:bidi="ar-SA"/>
        </w:rPr>
        <w:t>б</w:t>
      </w:r>
      <w:proofErr w:type="gramStart"/>
      <w:r w:rsidRPr="00FC34AC">
        <w:rPr>
          <w:rFonts w:ascii="Times New Roman" w:eastAsia="Times New Roman" w:hAnsi="Times New Roman"/>
          <w:color w:val="333333"/>
          <w:lang w:eastAsia="ru-RU" w:bidi="ar-SA"/>
        </w:rPr>
        <w:t>)Н</w:t>
      </w:r>
      <w:proofErr w:type="gramEnd"/>
      <w:r w:rsidRPr="00FC34AC">
        <w:rPr>
          <w:rFonts w:ascii="Times New Roman" w:eastAsia="Times New Roman" w:hAnsi="Times New Roman"/>
          <w:color w:val="333333"/>
          <w:lang w:eastAsia="ru-RU" w:bidi="ar-SA"/>
        </w:rPr>
        <w:t>айдем числовые характеристики такие, как мат. ожидание и дисперсию по формулам для биномиального распределения:</w:t>
      </w:r>
    </w:p>
    <w:p w:rsidR="00EB386B" w:rsidRPr="00F00AE5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color w:val="333333"/>
          <w:lang w:eastAsia="ru-RU" w:bidi="ar-SA"/>
        </w:rPr>
        <w:t> </w:t>
      </w:r>
      <w:proofErr w:type="spellStart"/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M</w:t>
      </w:r>
      <w:r w:rsidRPr="00FC34AC">
        <w:rPr>
          <w:rFonts w:ascii="Times New Roman" w:eastAsia="Times New Roman" w:hAnsi="Times New Roman"/>
          <w:color w:val="333333"/>
          <w:vertAlign w:val="subscript"/>
          <w:lang w:val="en-US" w:eastAsia="ru-RU" w:bidi="ar-SA"/>
        </w:rPr>
        <w:t>x</w:t>
      </w:r>
      <w:proofErr w:type="spellEnd"/>
      <w:r w:rsidRPr="00F00AE5">
        <w:rPr>
          <w:rFonts w:ascii="Times New Roman" w:eastAsia="Times New Roman" w:hAnsi="Times New Roman"/>
          <w:color w:val="333333"/>
          <w:lang w:eastAsia="ru-RU" w:bidi="ar-SA"/>
        </w:rPr>
        <w:t xml:space="preserve"> = </w:t>
      </w: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n</w:t>
      </w:r>
      <w:r w:rsidRPr="00F00AE5">
        <w:rPr>
          <w:rFonts w:ascii="Times New Roman" w:eastAsia="Times New Roman" w:hAnsi="Times New Roman"/>
          <w:color w:val="333333"/>
          <w:lang w:eastAsia="ru-RU" w:bidi="ar-SA"/>
        </w:rPr>
        <w:t>*</w:t>
      </w: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p</w:t>
      </w:r>
      <w:r w:rsidRPr="00F00AE5">
        <w:rPr>
          <w:rFonts w:ascii="Times New Roman" w:eastAsia="Times New Roman" w:hAnsi="Times New Roman"/>
          <w:color w:val="333333"/>
          <w:lang w:eastAsia="ru-RU" w:bidi="ar-SA"/>
        </w:rPr>
        <w:t xml:space="preserve"> = 7*0.2 = 1.4</w:t>
      </w:r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proofErr w:type="spellStart"/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Dx</w:t>
      </w:r>
      <w:proofErr w:type="spellEnd"/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 = </w:t>
      </w:r>
      <w:proofErr w:type="spellStart"/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np</w:t>
      </w:r>
      <w:proofErr w:type="spellEnd"/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 (1-</w:t>
      </w: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p</w:t>
      </w:r>
      <w:r w:rsidRPr="00FC34AC">
        <w:rPr>
          <w:rFonts w:ascii="Times New Roman" w:eastAsia="Times New Roman" w:hAnsi="Times New Roman"/>
          <w:color w:val="333333"/>
          <w:lang w:eastAsia="ru-RU" w:bidi="ar-SA"/>
        </w:rPr>
        <w:t>) = 1.4* 0.8= 1.12</w:t>
      </w:r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color w:val="333333"/>
          <w:lang w:eastAsia="ru-RU" w:bidi="ar-SA"/>
        </w:rPr>
        <w:t>в) выпишем в явном виде функцию распределения и построим ее график:</w:t>
      </w:r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val="en-US" w:eastAsia="ru-RU" w:bidi="ar-SA"/>
        </w:rPr>
      </w:pP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 xml:space="preserve">F(x) =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color w:val="333333"/>
                <w:lang w:val="en-US"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color w:val="333333"/>
                    <w:lang w:val="en-US" w:eastAsia="ru-RU" w:bidi="ar-SA"/>
                  </w:rPr>
                </m:ctrlPr>
              </m:eqArrPr>
              <m:e>
                <m:r>
                  <w:rPr>
                    <w:rFonts w:ascii="Cambria Math" w:eastAsia="Times New Roman" w:hAnsi="Times New Roman"/>
                    <w:color w:val="333333"/>
                    <w:lang w:val="en-US" w:eastAsia="ru-RU" w:bidi="ar-SA"/>
                  </w:rPr>
                  <m:t xml:space="preserve">1, </m:t>
                </m:r>
                <m:r>
                  <w:rPr>
                    <w:rFonts w:ascii="Cambria Math" w:eastAsia="Times New Roman" w:hAnsi="Cambria Math"/>
                    <w:color w:val="333333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Times New Roman"/>
                    <w:color w:val="333333"/>
                    <w:lang w:val="en-US" w:eastAsia="ru-RU" w:bidi="ar-SA"/>
                  </w:rPr>
                  <m:t>≥</m:t>
                </m:r>
                <m:r>
                  <w:rPr>
                    <w:rFonts w:ascii="Cambria Math" w:eastAsia="Times New Roman" w:hAnsi="Times New Roman"/>
                    <w:color w:val="333333"/>
                    <w:lang w:val="en-US" w:eastAsia="ru-RU" w:bidi="ar-SA"/>
                  </w:rPr>
                  <m:t>7</m:t>
                </m:r>
              </m:e>
              <m:e>
                <m:r>
                  <w:rPr>
                    <w:rFonts w:ascii="Cambria Math" w:eastAsia="Times New Roman" w:hAnsi="Times New Roman"/>
                    <w:color w:val="333333"/>
                    <w:lang w:val="en-US" w:eastAsia="ru-RU" w:bidi="ar-SA"/>
                  </w:rPr>
                  <m:t>0.99987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7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0.9962&lt;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6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0.9953&lt;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5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0.967&lt;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4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0.8519&lt;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3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0.5767&lt;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2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0.209&lt;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1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</m:t>
                </m:r>
              </m:e>
            </m:eqArr>
          </m:e>
        </m:d>
      </m:oMath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 xml:space="preserve">  </w:t>
      </w:r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строим по таблице график распределения функции </w:t>
      </w: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F</w:t>
      </w:r>
      <w:r w:rsidRPr="00FC34AC">
        <w:rPr>
          <w:rFonts w:ascii="Times New Roman" w:eastAsia="Times New Roman" w:hAnsi="Times New Roman"/>
          <w:color w:val="333333"/>
          <w:lang w:eastAsia="ru-RU" w:bidi="ar-SA"/>
        </w:rPr>
        <w:t>(</w:t>
      </w: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x</w:t>
      </w:r>
      <w:r w:rsidRPr="00FC34AC">
        <w:rPr>
          <w:rFonts w:ascii="Times New Roman" w:eastAsia="Times New Roman" w:hAnsi="Times New Roman"/>
          <w:color w:val="333333"/>
          <w:lang w:eastAsia="ru-RU" w:bidi="ar-SA"/>
        </w:rPr>
        <w:t>)</w:t>
      </w:r>
      <w:proofErr w:type="gramStart"/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 :</w:t>
      </w:r>
      <w:proofErr w:type="gramEnd"/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</w:p>
    <w:p w:rsidR="00EB386B" w:rsidRPr="00FC34AC" w:rsidRDefault="00EB386B" w:rsidP="00EB386B">
      <w:pPr>
        <w:shd w:val="clear" w:color="auto" w:fill="FFFFFF"/>
        <w:spacing w:after="104"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noProof/>
          <w:color w:val="333333"/>
          <w:lang w:eastAsia="ru-RU" w:bidi="ar-SA"/>
        </w:rPr>
        <w:lastRenderedPageBreak/>
        <w:drawing>
          <wp:inline distT="0" distB="0" distL="0" distR="0">
            <wp:extent cx="3258159" cy="2165299"/>
            <wp:effectExtent l="19050" t="0" r="18441" b="6401"/>
            <wp:docPr id="513" name="Диаграмма 3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386B" w:rsidRPr="00FC34AC" w:rsidRDefault="00EB386B" w:rsidP="00EB386B">
      <w:pPr>
        <w:shd w:val="clear" w:color="auto" w:fill="FFFFFF"/>
        <w:spacing w:after="104"/>
        <w:ind w:left="113" w:right="113" w:firstLine="0"/>
        <w:contextualSpacing/>
        <w:jc w:val="left"/>
        <w:rPr>
          <w:rFonts w:ascii="Times New Roman" w:eastAsia="Times New Roman" w:hAnsi="Times New Roman"/>
          <w:color w:val="333333"/>
          <w:lang w:eastAsia="ru-RU" w:bidi="ar-SA"/>
        </w:rPr>
      </w:pPr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г) используем формулу   </w:t>
      </w: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>P</w:t>
      </w:r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 (3) = 1-P(0)-P(1) - </w:t>
      </w:r>
      <w:r>
        <w:rPr>
          <w:rFonts w:ascii="Times New Roman" w:eastAsia="Times New Roman" w:hAnsi="Times New Roman"/>
          <w:color w:val="333333"/>
          <w:lang w:val="en-US" w:eastAsia="ru-RU" w:bidi="ar-SA"/>
        </w:rPr>
        <w:t>P</w:t>
      </w:r>
      <w:r w:rsidRPr="00FC34AC">
        <w:rPr>
          <w:rFonts w:ascii="Times New Roman" w:eastAsia="Times New Roman" w:hAnsi="Times New Roman"/>
          <w:color w:val="333333"/>
          <w:lang w:eastAsia="ru-RU" w:bidi="ar-SA"/>
        </w:rPr>
        <w:t xml:space="preserve"> (2)=</w:t>
      </w:r>
    </w:p>
    <w:p w:rsidR="00EB386B" w:rsidRPr="00FC34AC" w:rsidRDefault="00EB386B" w:rsidP="00EB386B">
      <w:pPr>
        <w:shd w:val="clear" w:color="auto" w:fill="FFFFFF"/>
        <w:spacing w:line="300" w:lineRule="atLeast"/>
        <w:ind w:left="115" w:right="115" w:firstLine="0"/>
        <w:jc w:val="left"/>
        <w:rPr>
          <w:rFonts w:ascii="Times New Roman" w:eastAsia="Times New Roman" w:hAnsi="Times New Roman"/>
          <w:color w:val="333333"/>
          <w:lang w:eastAsia="ru-RU" w:bidi="ar-SA"/>
        </w:rPr>
      </w:pPr>
    </w:p>
    <w:p w:rsidR="00EB386B" w:rsidRPr="00422C30" w:rsidRDefault="00EB386B" w:rsidP="00EB386B">
      <w:pPr>
        <w:ind w:left="0" w:firstLine="0"/>
        <w:rPr>
          <w:rFonts w:ascii="Times New Roman" w:hAnsi="Times New Roman"/>
        </w:rPr>
      </w:pPr>
    </w:p>
    <w:p w:rsidR="00EB386B" w:rsidRPr="00422C30" w:rsidRDefault="00EB386B" w:rsidP="00EB386B">
      <w:pPr>
        <w:ind w:left="0" w:firstLine="0"/>
        <w:rPr>
          <w:rFonts w:ascii="Times New Roman" w:eastAsiaTheme="minorEastAsia" w:hAnsi="Times New Roman"/>
        </w:rPr>
      </w:pPr>
      <w:r w:rsidRPr="00422C30">
        <w:rPr>
          <w:rFonts w:ascii="Times New Roman" w:hAnsi="Times New Roman"/>
        </w:rPr>
        <w:t xml:space="preserve">1 – </w:t>
      </w:r>
      <w:r>
        <w:rPr>
          <w:rFonts w:ascii="Times New Roman" w:hAnsi="Times New Roman"/>
          <w:lang w:val="en-US"/>
        </w:rPr>
        <w:t>P</w:t>
      </w:r>
      <w:r w:rsidRPr="00422C30">
        <w:rPr>
          <w:rFonts w:ascii="Times New Roman" w:hAnsi="Times New Roman"/>
          <w:vertAlign w:val="subscript"/>
        </w:rPr>
        <w:t>7</w:t>
      </w:r>
      <w:r w:rsidRPr="00422C30">
        <w:rPr>
          <w:rFonts w:ascii="Times New Roman" w:hAnsi="Times New Roman"/>
        </w:rPr>
        <w:t xml:space="preserve"> (0) - </w:t>
      </w:r>
      <w:r>
        <w:rPr>
          <w:rFonts w:ascii="Times New Roman" w:hAnsi="Times New Roman"/>
          <w:lang w:val="en-US"/>
        </w:rPr>
        <w:t>P</w:t>
      </w:r>
      <w:r w:rsidRPr="00422C30">
        <w:rPr>
          <w:rFonts w:ascii="Times New Roman" w:hAnsi="Times New Roman"/>
          <w:vertAlign w:val="subscript"/>
        </w:rPr>
        <w:t>7</w:t>
      </w:r>
      <w:r w:rsidRPr="00422C30">
        <w:rPr>
          <w:rFonts w:ascii="Times New Roman" w:hAnsi="Times New Roman"/>
        </w:rPr>
        <w:t xml:space="preserve"> (1) - </w:t>
      </w:r>
      <w:r>
        <w:rPr>
          <w:rFonts w:ascii="Times New Roman" w:hAnsi="Times New Roman"/>
          <w:lang w:val="en-US"/>
        </w:rPr>
        <w:t>P</w:t>
      </w:r>
      <w:r w:rsidRPr="00422C30">
        <w:rPr>
          <w:rFonts w:ascii="Times New Roman" w:hAnsi="Times New Roman"/>
          <w:vertAlign w:val="subscript"/>
        </w:rPr>
        <w:t>7</w:t>
      </w:r>
      <w:r w:rsidRPr="00422C30">
        <w:rPr>
          <w:rFonts w:ascii="Times New Roman" w:hAnsi="Times New Roman"/>
        </w:rPr>
        <w:t xml:space="preserve"> (2) = 1-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!</m:t>
            </m:r>
          </m:num>
          <m:den>
            <m:r>
              <w:rPr>
                <w:rFonts w:ascii="Cambria Math" w:hAnsi="Cambria Math"/>
              </w:rPr>
              <m:t>2!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  <w:r>
        <w:rPr>
          <w:rFonts w:ascii="Times New Roman" w:eastAsiaTheme="minorEastAsia" w:hAnsi="Times New Roman"/>
          <w:lang w:val="en-US"/>
        </w:rPr>
        <w:t>p</w:t>
      </w:r>
      <w:r w:rsidRPr="00422C30">
        <w:rPr>
          <w:rFonts w:ascii="Times New Roman" w:eastAsiaTheme="minorEastAsia" w:hAnsi="Times New Roman"/>
          <w:vertAlign w:val="superscript"/>
        </w:rPr>
        <w:t>2</w:t>
      </w:r>
      <w:r w:rsidRPr="00422C30">
        <w:rPr>
          <w:rFonts w:ascii="Times New Roman" w:eastAsiaTheme="minorEastAsia" w:hAnsi="Times New Roman"/>
        </w:rPr>
        <w:t>(1-</w:t>
      </w:r>
      <w:r>
        <w:rPr>
          <w:rFonts w:ascii="Times New Roman" w:eastAsiaTheme="minorEastAsia" w:hAnsi="Times New Roman"/>
          <w:lang w:val="en-US"/>
        </w:rPr>
        <w:t>p</w:t>
      </w:r>
      <w:r w:rsidRPr="00422C30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  <w:vertAlign w:val="superscript"/>
          <w:lang w:val="en-US"/>
        </w:rPr>
        <w:t>n</w:t>
      </w:r>
      <w:r w:rsidRPr="00422C30">
        <w:rPr>
          <w:rFonts w:ascii="Times New Roman" w:eastAsiaTheme="minorEastAsia" w:hAnsi="Times New Roman"/>
          <w:vertAlign w:val="superscript"/>
        </w:rPr>
        <w:t>-2</w:t>
      </w:r>
      <w:r w:rsidRPr="00422C30">
        <w:rPr>
          <w:rFonts w:ascii="Times New Roman" w:eastAsiaTheme="minorEastAsia" w:hAnsi="Times New Roman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!</m:t>
            </m:r>
          </m:num>
          <m:den>
            <m:r>
              <w:rPr>
                <w:rFonts w:ascii="Cambria Math" w:hAnsi="Cambria Math"/>
              </w:rPr>
              <m:t>1!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  <w:r>
        <w:rPr>
          <w:rFonts w:ascii="Times New Roman" w:eastAsiaTheme="minorEastAsia" w:hAnsi="Times New Roman"/>
          <w:lang w:val="en-US"/>
        </w:rPr>
        <w:t>p</w:t>
      </w:r>
      <w:r w:rsidRPr="00422C30">
        <w:rPr>
          <w:rFonts w:ascii="Times New Roman" w:eastAsiaTheme="minorEastAsia" w:hAnsi="Times New Roman"/>
          <w:vertAlign w:val="superscript"/>
        </w:rPr>
        <w:t>1</w:t>
      </w:r>
      <w:r w:rsidRPr="00422C30">
        <w:rPr>
          <w:rFonts w:ascii="Times New Roman" w:eastAsiaTheme="minorEastAsia" w:hAnsi="Times New Roman"/>
        </w:rPr>
        <w:t>(1-</w:t>
      </w:r>
      <w:r>
        <w:rPr>
          <w:rFonts w:ascii="Times New Roman" w:eastAsiaTheme="minorEastAsia" w:hAnsi="Times New Roman"/>
          <w:lang w:val="en-US"/>
        </w:rPr>
        <w:t>p</w:t>
      </w:r>
      <w:r w:rsidRPr="00422C30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  <w:vertAlign w:val="superscript"/>
          <w:lang w:val="en-US"/>
        </w:rPr>
        <w:t>n</w:t>
      </w:r>
      <w:r w:rsidRPr="00422C30">
        <w:rPr>
          <w:rFonts w:ascii="Times New Roman" w:eastAsiaTheme="minorEastAsia" w:hAnsi="Times New Roman"/>
          <w:vertAlign w:val="superscript"/>
        </w:rPr>
        <w:t>-1</w:t>
      </w:r>
      <w:r w:rsidRPr="00422C30">
        <w:rPr>
          <w:rFonts w:ascii="Times New Roman" w:eastAsiaTheme="minorEastAsia" w:hAnsi="Times New Roman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!</m:t>
            </m:r>
          </m:num>
          <m:den>
            <m:r>
              <w:rPr>
                <w:rFonts w:ascii="Cambria Math" w:hAnsi="Cambria Math"/>
              </w:rPr>
              <m:t>0!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-0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  <w:r>
        <w:rPr>
          <w:rFonts w:ascii="Times New Roman" w:eastAsiaTheme="minorEastAsia" w:hAnsi="Times New Roman"/>
          <w:lang w:val="en-US"/>
        </w:rPr>
        <w:t>p</w:t>
      </w:r>
      <w:r w:rsidRPr="00422C30">
        <w:rPr>
          <w:rFonts w:ascii="Times New Roman" w:eastAsiaTheme="minorEastAsia" w:hAnsi="Times New Roman"/>
          <w:vertAlign w:val="superscript"/>
        </w:rPr>
        <w:t>0</w:t>
      </w:r>
      <w:r w:rsidRPr="00422C30">
        <w:rPr>
          <w:rFonts w:ascii="Times New Roman" w:eastAsiaTheme="minorEastAsia" w:hAnsi="Times New Roman"/>
        </w:rPr>
        <w:t>(1-</w:t>
      </w:r>
      <w:r>
        <w:rPr>
          <w:rFonts w:ascii="Times New Roman" w:eastAsiaTheme="minorEastAsia" w:hAnsi="Times New Roman"/>
          <w:lang w:val="en-US"/>
        </w:rPr>
        <w:t>p</w:t>
      </w:r>
      <w:r w:rsidRPr="00422C30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  <w:vertAlign w:val="superscript"/>
          <w:lang w:val="en-US"/>
        </w:rPr>
        <w:t>n</w:t>
      </w:r>
      <w:r w:rsidRPr="00422C30">
        <w:rPr>
          <w:rFonts w:ascii="Times New Roman" w:eastAsiaTheme="minorEastAsia" w:hAnsi="Times New Roman"/>
          <w:vertAlign w:val="superscript"/>
        </w:rPr>
        <w:t>-0</w:t>
      </w:r>
      <w:r w:rsidRPr="00422C30">
        <w:rPr>
          <w:rFonts w:ascii="Times New Roman" w:eastAsiaTheme="minorEastAsia" w:hAnsi="Times New Roman"/>
        </w:rPr>
        <w:t>= 0.315</w:t>
      </w:r>
    </w:p>
    <w:p w:rsidR="00EB386B" w:rsidRPr="00EB386B" w:rsidRDefault="00EB386B" w:rsidP="00EB386B">
      <w:pPr>
        <w:ind w:left="0" w:firstLine="0"/>
        <w:rPr>
          <w:lang w:val="en-US"/>
        </w:rPr>
      </w:pPr>
    </w:p>
    <w:sectPr w:rsidR="00EB386B" w:rsidRPr="00EB386B" w:rsidSect="008806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386B"/>
    <w:rsid w:val="00064A47"/>
    <w:rsid w:val="00162F46"/>
    <w:rsid w:val="001C7520"/>
    <w:rsid w:val="00374B79"/>
    <w:rsid w:val="004E3364"/>
    <w:rsid w:val="00684E93"/>
    <w:rsid w:val="00703E85"/>
    <w:rsid w:val="00753BA1"/>
    <w:rsid w:val="007F327E"/>
    <w:rsid w:val="008731DB"/>
    <w:rsid w:val="008806C1"/>
    <w:rsid w:val="009A6C59"/>
    <w:rsid w:val="00AE3682"/>
    <w:rsid w:val="00C10140"/>
    <w:rsid w:val="00C519DD"/>
    <w:rsid w:val="00CA01E5"/>
    <w:rsid w:val="00EB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397" w:right="19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6B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53BA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BA1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3BA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B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B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B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B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B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BA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BA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3BA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3B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B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3B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3B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3B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3B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53B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53B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3B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53B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53BA1"/>
    <w:rPr>
      <w:b/>
      <w:bCs/>
    </w:rPr>
  </w:style>
  <w:style w:type="character" w:styleId="a8">
    <w:name w:val="Emphasis"/>
    <w:basedOn w:val="a0"/>
    <w:uiPriority w:val="20"/>
    <w:qFormat/>
    <w:rsid w:val="00753B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53BA1"/>
    <w:rPr>
      <w:szCs w:val="32"/>
    </w:rPr>
  </w:style>
  <w:style w:type="paragraph" w:styleId="aa">
    <w:name w:val="List Paragraph"/>
    <w:basedOn w:val="a"/>
    <w:uiPriority w:val="34"/>
    <w:qFormat/>
    <w:rsid w:val="00753B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3BA1"/>
    <w:rPr>
      <w:i/>
    </w:rPr>
  </w:style>
  <w:style w:type="character" w:customStyle="1" w:styleId="22">
    <w:name w:val="Цитата 2 Знак"/>
    <w:basedOn w:val="a0"/>
    <w:link w:val="21"/>
    <w:uiPriority w:val="29"/>
    <w:rsid w:val="00753B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53B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53BA1"/>
    <w:rPr>
      <w:b/>
      <w:i/>
      <w:sz w:val="24"/>
    </w:rPr>
  </w:style>
  <w:style w:type="character" w:styleId="ad">
    <w:name w:val="Subtle Emphasis"/>
    <w:uiPriority w:val="19"/>
    <w:qFormat/>
    <w:rsid w:val="00753B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53B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3B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53B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53B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53BA1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EB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B38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386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v>F(x)</c:v>
          </c:tx>
          <c:spPr>
            <a:ln w="28575">
              <a:noFill/>
            </a:ln>
          </c:spPr>
          <c:xVal>
            <c:numLit>
              <c:formatCode>General</c:formatCode>
              <c:ptCount val="9"/>
              <c:pt idx="0">
                <c:v>-1</c:v>
              </c:pt>
              <c:pt idx="1">
                <c:v>0</c:v>
              </c:pt>
              <c:pt idx="2">
                <c:v>1</c:v>
              </c:pt>
              <c:pt idx="3">
                <c:v>2</c:v>
              </c:pt>
              <c:pt idx="4">
                <c:v>3</c:v>
              </c:pt>
              <c:pt idx="5">
                <c:v>4</c:v>
              </c:pt>
              <c:pt idx="6">
                <c:v>5</c:v>
              </c:pt>
              <c:pt idx="7">
                <c:v>6</c:v>
              </c:pt>
              <c:pt idx="8">
                <c:v>7</c:v>
              </c:pt>
            </c:numLit>
          </c:xVal>
          <c:yVal>
            <c:numRef>
              <c:f>Лист1!$A$3:$H$3</c:f>
              <c:numCache>
                <c:formatCode>General</c:formatCode>
                <c:ptCount val="8"/>
                <c:pt idx="0">
                  <c:v>0</c:v>
                </c:pt>
                <c:pt idx="1">
                  <c:v>0.57671680000000025</c:v>
                </c:pt>
                <c:pt idx="2">
                  <c:v>0.85196800000000061</c:v>
                </c:pt>
                <c:pt idx="3">
                  <c:v>0.96665600000000063</c:v>
                </c:pt>
                <c:pt idx="4">
                  <c:v>0.99532800000000055</c:v>
                </c:pt>
                <c:pt idx="5">
                  <c:v>0.99962880000000065</c:v>
                </c:pt>
                <c:pt idx="6">
                  <c:v>0.99998720000000052</c:v>
                </c:pt>
                <c:pt idx="7">
                  <c:v>1.0000000000000004</c:v>
                </c:pt>
              </c:numCache>
            </c:numRef>
          </c:yVal>
        </c:ser>
        <c:axId val="203293056"/>
        <c:axId val="203295744"/>
      </c:scatterChart>
      <c:valAx>
        <c:axId val="203293056"/>
        <c:scaling>
          <c:orientation val="minMax"/>
        </c:scaling>
        <c:axPos val="b"/>
        <c:numFmt formatCode="General" sourceLinked="1"/>
        <c:tickLblPos val="nextTo"/>
        <c:crossAx val="203295744"/>
        <c:crosses val="autoZero"/>
        <c:crossBetween val="midCat"/>
      </c:valAx>
      <c:valAx>
        <c:axId val="203295744"/>
        <c:scaling>
          <c:orientation val="minMax"/>
        </c:scaling>
        <c:axPos val="l"/>
        <c:majorGridlines/>
        <c:numFmt formatCode="General" sourceLinked="1"/>
        <c:tickLblPos val="nextTo"/>
        <c:crossAx val="2032930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2019-05-13T09:43:00Z</dcterms:created>
  <dcterms:modified xsi:type="dcterms:W3CDTF">2019-05-13T09:45:00Z</dcterms:modified>
</cp:coreProperties>
</file>