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64" w:rsidRDefault="00CA5A80" w:rsidP="00CA5A8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Статьи 185-186</w:t>
      </w:r>
      <w:r w:rsidR="00367267">
        <w:rPr>
          <w:rFonts w:ascii="Times New Roman" w:hAnsi="Times New Roman" w:cs="Times New Roman"/>
          <w:sz w:val="28"/>
          <w:szCs w:val="28"/>
        </w:rPr>
        <w:t xml:space="preserve"> Гражданского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B00B69">
        <w:rPr>
          <w:rFonts w:ascii="Times New Roman" w:hAnsi="Times New Roman" w:cs="Times New Roman"/>
          <w:sz w:val="28"/>
          <w:szCs w:val="28"/>
        </w:rPr>
        <w:t xml:space="preserve">дают четкое определение такому юридическому </w:t>
      </w:r>
      <w:r w:rsidR="00367267">
        <w:rPr>
          <w:rFonts w:ascii="Times New Roman" w:hAnsi="Times New Roman" w:cs="Times New Roman"/>
          <w:sz w:val="28"/>
          <w:szCs w:val="28"/>
        </w:rPr>
        <w:t>понятию</w:t>
      </w:r>
      <w:r w:rsidR="00B00B69">
        <w:rPr>
          <w:rFonts w:ascii="Times New Roman" w:hAnsi="Times New Roman" w:cs="Times New Roman"/>
          <w:sz w:val="28"/>
          <w:szCs w:val="28"/>
        </w:rPr>
        <w:t>, как доверенность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00B69">
        <w:rPr>
          <w:rFonts w:ascii="Times New Roman" w:hAnsi="Times New Roman" w:cs="Times New Roman"/>
          <w:sz w:val="28"/>
          <w:szCs w:val="28"/>
        </w:rPr>
        <w:t>Соглашение между сторонами должно быть</w:t>
      </w:r>
      <w:r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B00B69">
        <w:rPr>
          <w:rFonts w:ascii="Times New Roman" w:hAnsi="Times New Roman" w:cs="Times New Roman"/>
          <w:sz w:val="28"/>
          <w:szCs w:val="28"/>
        </w:rPr>
        <w:t>о только</w:t>
      </w:r>
      <w:r>
        <w:rPr>
          <w:rFonts w:ascii="Times New Roman" w:hAnsi="Times New Roman" w:cs="Times New Roman"/>
          <w:sz w:val="28"/>
          <w:szCs w:val="28"/>
        </w:rPr>
        <w:t xml:space="preserve"> в письменном виде</w:t>
      </w:r>
      <w:r w:rsidR="00B00B69">
        <w:rPr>
          <w:rFonts w:ascii="Times New Roman" w:hAnsi="Times New Roman" w:cs="Times New Roman"/>
          <w:sz w:val="28"/>
          <w:szCs w:val="28"/>
        </w:rPr>
        <w:t xml:space="preserve">, заверено нотариусом или </w:t>
      </w:r>
      <w:r w:rsidR="00367267">
        <w:rPr>
          <w:rFonts w:ascii="Times New Roman" w:hAnsi="Times New Roman" w:cs="Times New Roman"/>
          <w:sz w:val="28"/>
          <w:szCs w:val="28"/>
        </w:rPr>
        <w:t>приравненным</w:t>
      </w:r>
      <w:r w:rsidR="00B00B69">
        <w:rPr>
          <w:rFonts w:ascii="Times New Roman" w:hAnsi="Times New Roman" w:cs="Times New Roman"/>
          <w:sz w:val="28"/>
          <w:szCs w:val="28"/>
        </w:rPr>
        <w:t xml:space="preserve"> к нему лиц</w:t>
      </w:r>
      <w:r w:rsidR="00367267">
        <w:rPr>
          <w:rFonts w:ascii="Times New Roman" w:hAnsi="Times New Roman" w:cs="Times New Roman"/>
          <w:sz w:val="28"/>
          <w:szCs w:val="28"/>
        </w:rPr>
        <w:t>ом</w:t>
      </w:r>
      <w:r w:rsidR="00B00B69">
        <w:rPr>
          <w:rFonts w:ascii="Times New Roman" w:hAnsi="Times New Roman" w:cs="Times New Roman"/>
          <w:sz w:val="28"/>
          <w:szCs w:val="28"/>
        </w:rPr>
        <w:t xml:space="preserve">, </w:t>
      </w:r>
      <w:r w:rsidR="009F4CF4">
        <w:rPr>
          <w:rFonts w:ascii="Times New Roman" w:hAnsi="Times New Roman" w:cs="Times New Roman"/>
          <w:sz w:val="28"/>
          <w:szCs w:val="28"/>
        </w:rPr>
        <w:t xml:space="preserve">и обязательно </w:t>
      </w:r>
      <w:r w:rsidR="00B00B69">
        <w:rPr>
          <w:rFonts w:ascii="Times New Roman" w:hAnsi="Times New Roman" w:cs="Times New Roman"/>
          <w:sz w:val="28"/>
          <w:szCs w:val="28"/>
        </w:rPr>
        <w:t xml:space="preserve">иметь дату совершения. Без таких составляющих, документ </w:t>
      </w:r>
      <w:r w:rsidR="004A3D02">
        <w:rPr>
          <w:rFonts w:ascii="Times New Roman" w:hAnsi="Times New Roman" w:cs="Times New Roman"/>
          <w:sz w:val="28"/>
          <w:szCs w:val="28"/>
        </w:rPr>
        <w:t>будет</w:t>
      </w:r>
      <w:r w:rsidR="007D7FE5">
        <w:rPr>
          <w:rFonts w:ascii="Times New Roman" w:hAnsi="Times New Roman" w:cs="Times New Roman"/>
          <w:sz w:val="28"/>
          <w:szCs w:val="28"/>
        </w:rPr>
        <w:t xml:space="preserve"> считаться не</w:t>
      </w:r>
      <w:r w:rsidR="00B00B69">
        <w:rPr>
          <w:rFonts w:ascii="Times New Roman" w:hAnsi="Times New Roman" w:cs="Times New Roman"/>
          <w:sz w:val="28"/>
          <w:szCs w:val="28"/>
        </w:rPr>
        <w:t xml:space="preserve">действительным. </w:t>
      </w:r>
      <w:r w:rsidR="00B00B69" w:rsidRPr="00B00B6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Доверенность на получение пенсии лежачего больного </w:t>
      </w:r>
      <w:r w:rsidR="00B00B69" w:rsidRPr="0087755A">
        <w:rPr>
          <w:rFonts w:ascii="Times New Roman" w:hAnsi="Times New Roman" w:cs="Times New Roman"/>
          <w:sz w:val="28"/>
          <w:szCs w:val="28"/>
        </w:rPr>
        <w:t xml:space="preserve">не </w:t>
      </w:r>
      <w:r w:rsidR="0036726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00B69" w:rsidRPr="0087755A">
        <w:rPr>
          <w:rFonts w:ascii="Times New Roman" w:hAnsi="Times New Roman" w:cs="Times New Roman"/>
          <w:sz w:val="28"/>
          <w:szCs w:val="28"/>
        </w:rPr>
        <w:t>исключение</w:t>
      </w:r>
      <w:r w:rsidR="00367267">
        <w:rPr>
          <w:rFonts w:ascii="Times New Roman" w:hAnsi="Times New Roman" w:cs="Times New Roman"/>
          <w:sz w:val="28"/>
          <w:szCs w:val="28"/>
        </w:rPr>
        <w:t>м</w:t>
      </w:r>
      <w:r w:rsidR="009F4CF4">
        <w:rPr>
          <w:rFonts w:ascii="Times New Roman" w:hAnsi="Times New Roman" w:cs="Times New Roman"/>
          <w:sz w:val="28"/>
          <w:szCs w:val="28"/>
        </w:rPr>
        <w:t xml:space="preserve"> из общего правила</w:t>
      </w:r>
      <w:r w:rsidR="00B00B69" w:rsidRPr="0087755A">
        <w:rPr>
          <w:rFonts w:ascii="Times New Roman" w:hAnsi="Times New Roman" w:cs="Times New Roman"/>
          <w:sz w:val="28"/>
          <w:szCs w:val="28"/>
        </w:rPr>
        <w:t>.</w:t>
      </w:r>
      <w:r w:rsidR="00B00B69" w:rsidRPr="00B00B6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221610" w:rsidRDefault="00221610" w:rsidP="00CA5A8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21610" w:rsidRPr="00B00B69" w:rsidRDefault="00151DD4" w:rsidP="00792D70">
      <w:pPr>
        <w:pStyle w:val="2"/>
        <w:rPr>
          <w:color w:val="FF0000"/>
        </w:rPr>
      </w:pPr>
      <w:r>
        <w:t>Документы, необходимые для составления доверенности дома</w:t>
      </w:r>
      <w:r w:rsidR="00221610">
        <w:t xml:space="preserve"> </w:t>
      </w:r>
    </w:p>
    <w:p w:rsidR="00B00B69" w:rsidRDefault="00B00B69" w:rsidP="00CA5A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755A" w:rsidRDefault="00B03403" w:rsidP="00CA5A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способа получения </w:t>
      </w:r>
      <w:r w:rsidR="004A3D02">
        <w:rPr>
          <w:rFonts w:ascii="Times New Roman" w:hAnsi="Times New Roman" w:cs="Times New Roman"/>
          <w:sz w:val="28"/>
          <w:szCs w:val="28"/>
        </w:rPr>
        <w:t>денежного пособия по старости, выслуге лет или инвалидности</w:t>
      </w:r>
      <w:r>
        <w:rPr>
          <w:rFonts w:ascii="Times New Roman" w:hAnsi="Times New Roman" w:cs="Times New Roman"/>
          <w:sz w:val="28"/>
          <w:szCs w:val="28"/>
        </w:rPr>
        <w:t xml:space="preserve"> принадлежит </w:t>
      </w:r>
      <w:r w:rsidR="004A3D02">
        <w:rPr>
          <w:rFonts w:ascii="Times New Roman" w:hAnsi="Times New Roman" w:cs="Times New Roman"/>
          <w:sz w:val="28"/>
          <w:szCs w:val="28"/>
        </w:rPr>
        <w:t xml:space="preserve">пенсионеру. </w:t>
      </w:r>
      <w:r w:rsidR="007D7FE5">
        <w:rPr>
          <w:rFonts w:ascii="Times New Roman" w:hAnsi="Times New Roman" w:cs="Times New Roman"/>
          <w:sz w:val="28"/>
          <w:szCs w:val="28"/>
        </w:rPr>
        <w:t xml:space="preserve">Предварительно согласовав </w:t>
      </w:r>
      <w:r w:rsidR="00221610">
        <w:rPr>
          <w:rFonts w:ascii="Times New Roman" w:hAnsi="Times New Roman" w:cs="Times New Roman"/>
          <w:sz w:val="28"/>
          <w:szCs w:val="28"/>
        </w:rPr>
        <w:t>процедуру получения пенсии с территориальным органом Пенсионного фонда, д</w:t>
      </w:r>
      <w:r w:rsidR="004A3D02">
        <w:rPr>
          <w:rFonts w:ascii="Times New Roman" w:hAnsi="Times New Roman" w:cs="Times New Roman"/>
          <w:sz w:val="28"/>
          <w:szCs w:val="28"/>
        </w:rPr>
        <w:t>еньги можно получить:</w:t>
      </w:r>
    </w:p>
    <w:p w:rsidR="004A3D02" w:rsidRDefault="004A3D02" w:rsidP="00CA5A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D02" w:rsidRDefault="004A3D02" w:rsidP="004A3D02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кассе </w:t>
      </w:r>
      <w:r w:rsidR="00723C82">
        <w:rPr>
          <w:rFonts w:ascii="Times New Roman" w:hAnsi="Times New Roman" w:cs="Times New Roman"/>
          <w:sz w:val="28"/>
          <w:szCs w:val="28"/>
        </w:rPr>
        <w:t xml:space="preserve">выбранного </w:t>
      </w:r>
      <w:r>
        <w:rPr>
          <w:rFonts w:ascii="Times New Roman" w:hAnsi="Times New Roman" w:cs="Times New Roman"/>
          <w:sz w:val="28"/>
          <w:szCs w:val="28"/>
        </w:rPr>
        <w:t xml:space="preserve">банка или </w:t>
      </w:r>
      <w:r w:rsidR="00221610">
        <w:rPr>
          <w:rFonts w:ascii="Times New Roman" w:hAnsi="Times New Roman" w:cs="Times New Roman"/>
          <w:sz w:val="28"/>
          <w:szCs w:val="28"/>
        </w:rPr>
        <w:t>почтового отделения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D02" w:rsidRDefault="004A3D02" w:rsidP="004A3D02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карточке через систему банкомата;</w:t>
      </w:r>
    </w:p>
    <w:p w:rsidR="004A3D02" w:rsidRDefault="004A3D02" w:rsidP="004A3D02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дому;</w:t>
      </w:r>
    </w:p>
    <w:p w:rsidR="004A3D02" w:rsidRDefault="004A3D02" w:rsidP="004A3D02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зачислить на счет в кредитно-банковской организации. </w:t>
      </w:r>
    </w:p>
    <w:p w:rsidR="00221610" w:rsidRDefault="00221610" w:rsidP="002216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4CF4" w:rsidRDefault="00221610" w:rsidP="00C632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вариант имеет свои </w:t>
      </w:r>
      <w:r w:rsidR="00723C82">
        <w:rPr>
          <w:rFonts w:ascii="Times New Roman" w:hAnsi="Times New Roman" w:cs="Times New Roman"/>
          <w:sz w:val="28"/>
          <w:szCs w:val="28"/>
        </w:rPr>
        <w:t>преимущества</w:t>
      </w:r>
      <w:r>
        <w:rPr>
          <w:rFonts w:ascii="Times New Roman" w:hAnsi="Times New Roman" w:cs="Times New Roman"/>
          <w:sz w:val="28"/>
          <w:szCs w:val="28"/>
        </w:rPr>
        <w:t>, но луч</w:t>
      </w:r>
      <w:r w:rsidR="00723C82">
        <w:rPr>
          <w:rFonts w:ascii="Times New Roman" w:hAnsi="Times New Roman" w:cs="Times New Roman"/>
          <w:sz w:val="28"/>
          <w:szCs w:val="28"/>
        </w:rPr>
        <w:t xml:space="preserve">ше заранее позаботиться о наиболее </w:t>
      </w:r>
      <w:proofErr w:type="gramStart"/>
      <w:r w:rsidR="00723C82">
        <w:rPr>
          <w:rFonts w:ascii="Times New Roman" w:hAnsi="Times New Roman" w:cs="Times New Roman"/>
          <w:sz w:val="28"/>
          <w:szCs w:val="28"/>
        </w:rPr>
        <w:t>приемлемом</w:t>
      </w:r>
      <w:proofErr w:type="gramEnd"/>
      <w:r w:rsidR="00723C8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практичном. </w:t>
      </w:r>
    </w:p>
    <w:p w:rsidR="00C63247" w:rsidRDefault="00221610" w:rsidP="00C632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Нередко</w:t>
      </w:r>
      <w:r w:rsidR="003672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человек в возрасте </w:t>
      </w:r>
      <w:r w:rsidR="00723C82">
        <w:rPr>
          <w:rFonts w:ascii="Times New Roman" w:hAnsi="Times New Roman" w:cs="Times New Roman"/>
          <w:sz w:val="28"/>
          <w:szCs w:val="28"/>
        </w:rPr>
        <w:t xml:space="preserve">надолго </w:t>
      </w:r>
      <w:r>
        <w:rPr>
          <w:rFonts w:ascii="Times New Roman" w:hAnsi="Times New Roman" w:cs="Times New Roman"/>
          <w:sz w:val="28"/>
          <w:szCs w:val="28"/>
        </w:rPr>
        <w:t>утрачивает способность к передвижению, и тогда речь</w:t>
      </w:r>
      <w:r w:rsidR="00C63247">
        <w:rPr>
          <w:rFonts w:ascii="Times New Roman" w:hAnsi="Times New Roman" w:cs="Times New Roman"/>
          <w:sz w:val="28"/>
          <w:szCs w:val="28"/>
        </w:rPr>
        <w:t xml:space="preserve"> идет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C82">
        <w:rPr>
          <w:rFonts w:ascii="Times New Roman" w:hAnsi="Times New Roman" w:cs="Times New Roman"/>
          <w:sz w:val="28"/>
          <w:szCs w:val="28"/>
        </w:rPr>
        <w:t>о том,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C82">
        <w:rPr>
          <w:rFonts w:ascii="Times New Roman" w:hAnsi="Times New Roman" w:cs="Times New Roman"/>
          <w:b/>
          <w:color w:val="FF0000"/>
          <w:sz w:val="28"/>
          <w:szCs w:val="28"/>
        </w:rPr>
        <w:t>оформить доверенность на получение пенсии лежачему больному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6158" w:rsidRDefault="00C63247" w:rsidP="00C632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F152DE">
        <w:rPr>
          <w:rFonts w:ascii="Times New Roman" w:hAnsi="Times New Roman" w:cs="Times New Roman"/>
          <w:sz w:val="28"/>
          <w:szCs w:val="28"/>
        </w:rPr>
        <w:t>привезти пожилого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2DE">
        <w:rPr>
          <w:rFonts w:ascii="Times New Roman" w:hAnsi="Times New Roman" w:cs="Times New Roman"/>
          <w:sz w:val="28"/>
          <w:szCs w:val="28"/>
        </w:rPr>
        <w:t xml:space="preserve">в нотариальную контору </w:t>
      </w:r>
      <w:r w:rsidR="009F4CF4">
        <w:rPr>
          <w:rFonts w:ascii="Times New Roman" w:hAnsi="Times New Roman" w:cs="Times New Roman"/>
          <w:sz w:val="28"/>
          <w:szCs w:val="28"/>
        </w:rPr>
        <w:t>затруднительно</w:t>
      </w:r>
      <w:r w:rsidR="00F152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составление и заверка правового акта совершается по месту жительства. Процедура предусматривает присутствие доверителя (того, кто распоряжается деньгами), </w:t>
      </w:r>
      <w:r w:rsidR="00AF60E8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ого лица, принимающего полномочия, и нотариуса.</w:t>
      </w:r>
      <w:r w:rsidR="000E6158">
        <w:rPr>
          <w:rFonts w:ascii="Times New Roman" w:hAnsi="Times New Roman" w:cs="Times New Roman"/>
          <w:sz w:val="28"/>
          <w:szCs w:val="28"/>
        </w:rPr>
        <w:t xml:space="preserve"> Стороны соглашения</w:t>
      </w:r>
      <w:r w:rsidR="00902EC5">
        <w:rPr>
          <w:rFonts w:ascii="Times New Roman" w:hAnsi="Times New Roman" w:cs="Times New Roman"/>
          <w:sz w:val="28"/>
          <w:szCs w:val="28"/>
        </w:rPr>
        <w:t xml:space="preserve"> обязаны</w:t>
      </w:r>
      <w:r w:rsidR="000E6158">
        <w:rPr>
          <w:rFonts w:ascii="Times New Roman" w:hAnsi="Times New Roman" w:cs="Times New Roman"/>
          <w:sz w:val="28"/>
          <w:szCs w:val="28"/>
        </w:rPr>
        <w:t xml:space="preserve"> </w:t>
      </w:r>
      <w:r w:rsidR="00902EC5">
        <w:rPr>
          <w:rFonts w:ascii="Times New Roman" w:hAnsi="Times New Roman" w:cs="Times New Roman"/>
          <w:sz w:val="28"/>
          <w:szCs w:val="28"/>
        </w:rPr>
        <w:t>предъявить</w:t>
      </w:r>
      <w:r w:rsidR="000E6158">
        <w:rPr>
          <w:rFonts w:ascii="Times New Roman" w:hAnsi="Times New Roman" w:cs="Times New Roman"/>
          <w:sz w:val="28"/>
          <w:szCs w:val="28"/>
        </w:rPr>
        <w:t xml:space="preserve"> нотариусу паспорта и спр</w:t>
      </w:r>
      <w:r w:rsidR="00151DD4">
        <w:rPr>
          <w:rFonts w:ascii="Times New Roman" w:hAnsi="Times New Roman" w:cs="Times New Roman"/>
          <w:sz w:val="28"/>
          <w:szCs w:val="28"/>
        </w:rPr>
        <w:t>авку</w:t>
      </w:r>
      <w:r w:rsidR="00902EC5">
        <w:rPr>
          <w:rFonts w:ascii="Times New Roman" w:hAnsi="Times New Roman" w:cs="Times New Roman"/>
          <w:sz w:val="28"/>
          <w:szCs w:val="28"/>
        </w:rPr>
        <w:t xml:space="preserve"> с</w:t>
      </w:r>
      <w:r w:rsidR="00151DD4">
        <w:rPr>
          <w:rFonts w:ascii="Times New Roman" w:hAnsi="Times New Roman" w:cs="Times New Roman"/>
          <w:sz w:val="28"/>
          <w:szCs w:val="28"/>
        </w:rPr>
        <w:t xml:space="preserve"> медицинского учреждения</w:t>
      </w:r>
      <w:r w:rsidR="00902EC5">
        <w:rPr>
          <w:rFonts w:ascii="Times New Roman" w:hAnsi="Times New Roman" w:cs="Times New Roman"/>
          <w:sz w:val="28"/>
          <w:szCs w:val="28"/>
        </w:rPr>
        <w:t xml:space="preserve">. </w:t>
      </w:r>
      <w:r w:rsidR="009F4CF4">
        <w:rPr>
          <w:rFonts w:ascii="Times New Roman" w:hAnsi="Times New Roman" w:cs="Times New Roman"/>
          <w:sz w:val="28"/>
          <w:szCs w:val="28"/>
        </w:rPr>
        <w:t>Она должна содержать</w:t>
      </w:r>
      <w:r w:rsidR="00902EC5">
        <w:rPr>
          <w:rFonts w:ascii="Times New Roman" w:hAnsi="Times New Roman" w:cs="Times New Roman"/>
          <w:sz w:val="28"/>
          <w:szCs w:val="28"/>
        </w:rPr>
        <w:t xml:space="preserve"> заключение специалиста с указанием причин</w:t>
      </w:r>
      <w:r w:rsidR="00151DD4">
        <w:rPr>
          <w:rFonts w:ascii="Times New Roman" w:hAnsi="Times New Roman" w:cs="Times New Roman"/>
          <w:sz w:val="28"/>
          <w:szCs w:val="28"/>
        </w:rPr>
        <w:t xml:space="preserve">, по которым больной не в состоянии </w:t>
      </w:r>
      <w:r w:rsidR="000E6158">
        <w:rPr>
          <w:rFonts w:ascii="Times New Roman" w:hAnsi="Times New Roman" w:cs="Times New Roman"/>
          <w:sz w:val="28"/>
          <w:szCs w:val="28"/>
        </w:rPr>
        <w:t>самостоятельно</w:t>
      </w:r>
      <w:r w:rsidR="00151DD4">
        <w:rPr>
          <w:rFonts w:ascii="Times New Roman" w:hAnsi="Times New Roman" w:cs="Times New Roman"/>
          <w:sz w:val="28"/>
          <w:szCs w:val="28"/>
        </w:rPr>
        <w:t xml:space="preserve"> получать</w:t>
      </w:r>
      <w:r w:rsidR="000E6158">
        <w:rPr>
          <w:rFonts w:ascii="Times New Roman" w:hAnsi="Times New Roman" w:cs="Times New Roman"/>
          <w:sz w:val="28"/>
          <w:szCs w:val="28"/>
        </w:rPr>
        <w:t xml:space="preserve"> государственное пособие. </w:t>
      </w:r>
    </w:p>
    <w:p w:rsidR="00AF60E8" w:rsidRDefault="000A66A9" w:rsidP="00C632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Доверенным лицом</w:t>
      </w:r>
      <w:r w:rsidR="00AF60E8">
        <w:rPr>
          <w:rFonts w:ascii="Times New Roman" w:hAnsi="Times New Roman" w:cs="Times New Roman"/>
          <w:sz w:val="28"/>
          <w:szCs w:val="28"/>
        </w:rPr>
        <w:t xml:space="preserve"> выст</w:t>
      </w:r>
      <w:r w:rsidR="00902EC5">
        <w:rPr>
          <w:rFonts w:ascii="Times New Roman" w:hAnsi="Times New Roman" w:cs="Times New Roman"/>
          <w:sz w:val="28"/>
          <w:szCs w:val="28"/>
        </w:rPr>
        <w:t>упает,</w:t>
      </w:r>
      <w:r w:rsidR="000E6158">
        <w:rPr>
          <w:rFonts w:ascii="Times New Roman" w:hAnsi="Times New Roman" w:cs="Times New Roman"/>
          <w:sz w:val="28"/>
          <w:szCs w:val="28"/>
        </w:rPr>
        <w:t xml:space="preserve"> </w:t>
      </w:r>
      <w:r w:rsidR="00902EC5">
        <w:rPr>
          <w:rFonts w:ascii="Times New Roman" w:hAnsi="Times New Roman" w:cs="Times New Roman"/>
          <w:sz w:val="28"/>
          <w:szCs w:val="28"/>
        </w:rPr>
        <w:t>как</w:t>
      </w:r>
      <w:r w:rsidR="000E6158">
        <w:rPr>
          <w:rFonts w:ascii="Times New Roman" w:hAnsi="Times New Roman" w:cs="Times New Roman"/>
          <w:sz w:val="28"/>
          <w:szCs w:val="28"/>
        </w:rPr>
        <w:t xml:space="preserve"> </w:t>
      </w:r>
      <w:r w:rsidR="00902EC5">
        <w:rPr>
          <w:rFonts w:ascii="Times New Roman" w:hAnsi="Times New Roman" w:cs="Times New Roman"/>
          <w:sz w:val="28"/>
          <w:szCs w:val="28"/>
        </w:rPr>
        <w:t>правило, кто-либо из близких родствен</w:t>
      </w:r>
      <w:r>
        <w:rPr>
          <w:rFonts w:ascii="Times New Roman" w:hAnsi="Times New Roman" w:cs="Times New Roman"/>
          <w:sz w:val="28"/>
          <w:szCs w:val="28"/>
        </w:rPr>
        <w:t>ников, но закон не треб</w:t>
      </w:r>
      <w:r w:rsidR="009F4CF4">
        <w:rPr>
          <w:rFonts w:ascii="Times New Roman" w:hAnsi="Times New Roman" w:cs="Times New Roman"/>
          <w:sz w:val="28"/>
          <w:szCs w:val="28"/>
        </w:rPr>
        <w:t>ует соблюдения такого условия</w:t>
      </w:r>
      <w:proofErr w:type="gramStart"/>
      <w:r w:rsidR="009F4C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F4CF4">
        <w:rPr>
          <w:rFonts w:ascii="Times New Roman" w:hAnsi="Times New Roman" w:cs="Times New Roman"/>
          <w:sz w:val="28"/>
          <w:szCs w:val="28"/>
        </w:rPr>
        <w:t xml:space="preserve"> 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представителем пенсионера перед третьими лицами может</w:t>
      </w:r>
      <w:r w:rsidR="00AF60E8">
        <w:rPr>
          <w:rFonts w:ascii="Times New Roman" w:hAnsi="Times New Roman" w:cs="Times New Roman"/>
          <w:sz w:val="28"/>
          <w:szCs w:val="28"/>
        </w:rPr>
        <w:t xml:space="preserve"> быть любой гражданин, кому</w:t>
      </w:r>
      <w:r w:rsidR="00471467">
        <w:rPr>
          <w:rFonts w:ascii="Times New Roman" w:hAnsi="Times New Roman" w:cs="Times New Roman"/>
          <w:sz w:val="28"/>
          <w:szCs w:val="28"/>
        </w:rPr>
        <w:t xml:space="preserve"> </w:t>
      </w:r>
      <w:r w:rsidR="00471467" w:rsidRPr="00471467">
        <w:rPr>
          <w:rFonts w:ascii="Times New Roman" w:hAnsi="Times New Roman" w:cs="Times New Roman"/>
          <w:b/>
          <w:color w:val="FF0000"/>
          <w:sz w:val="28"/>
          <w:szCs w:val="28"/>
        </w:rPr>
        <w:t>пенсия лежачего больного</w:t>
      </w:r>
      <w:r w:rsidR="004375F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375F8">
        <w:rPr>
          <w:rFonts w:ascii="Times New Roman" w:hAnsi="Times New Roman" w:cs="Times New Roman"/>
          <w:sz w:val="28"/>
          <w:szCs w:val="28"/>
        </w:rPr>
        <w:t>и право распоряжаться ею,</w:t>
      </w:r>
      <w:r w:rsidR="00471467">
        <w:rPr>
          <w:rFonts w:ascii="Times New Roman" w:hAnsi="Times New Roman" w:cs="Times New Roman"/>
          <w:sz w:val="28"/>
          <w:szCs w:val="28"/>
        </w:rPr>
        <w:t xml:space="preserve"> доверена на добровольной основе.</w:t>
      </w:r>
    </w:p>
    <w:p w:rsidR="000E6158" w:rsidRDefault="000E6158" w:rsidP="00C632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6158" w:rsidRDefault="0040736C" w:rsidP="00C6324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Внимание</w:t>
      </w:r>
      <w:r w:rsidR="000E6158">
        <w:rPr>
          <w:rFonts w:ascii="Times New Roman" w:hAnsi="Times New Roman" w:cs="Times New Roman"/>
          <w:b/>
          <w:i/>
          <w:sz w:val="28"/>
          <w:szCs w:val="28"/>
        </w:rPr>
        <w:t xml:space="preserve">! </w:t>
      </w:r>
      <w:r w:rsidR="00151DD4">
        <w:rPr>
          <w:rFonts w:ascii="Times New Roman" w:hAnsi="Times New Roman" w:cs="Times New Roman"/>
          <w:b/>
          <w:i/>
          <w:sz w:val="28"/>
          <w:szCs w:val="28"/>
        </w:rPr>
        <w:t xml:space="preserve">С 01.07.2017 года все пенсионеры </w:t>
      </w:r>
      <w:r w:rsidR="00CC6280">
        <w:rPr>
          <w:rFonts w:ascii="Times New Roman" w:hAnsi="Times New Roman" w:cs="Times New Roman"/>
          <w:b/>
          <w:i/>
          <w:sz w:val="28"/>
          <w:szCs w:val="28"/>
        </w:rPr>
        <w:t xml:space="preserve">РФ </w:t>
      </w:r>
      <w:r w:rsidR="00151DD4">
        <w:rPr>
          <w:rFonts w:ascii="Times New Roman" w:hAnsi="Times New Roman" w:cs="Times New Roman"/>
          <w:b/>
          <w:i/>
          <w:sz w:val="28"/>
          <w:szCs w:val="28"/>
        </w:rPr>
        <w:t xml:space="preserve">переводятся на карты национальной </w:t>
      </w:r>
      <w:r w:rsidR="00CC6280">
        <w:rPr>
          <w:rFonts w:ascii="Times New Roman" w:hAnsi="Times New Roman" w:cs="Times New Roman"/>
          <w:b/>
          <w:i/>
          <w:sz w:val="28"/>
          <w:szCs w:val="28"/>
        </w:rPr>
        <w:t xml:space="preserve">платежной </w:t>
      </w:r>
      <w:r w:rsidR="00151DD4">
        <w:rPr>
          <w:rFonts w:ascii="Times New Roman" w:hAnsi="Times New Roman" w:cs="Times New Roman"/>
          <w:b/>
          <w:i/>
          <w:sz w:val="28"/>
          <w:szCs w:val="28"/>
        </w:rPr>
        <w:t>системы «Мир»</w:t>
      </w:r>
      <w:r w:rsidR="00CC6280">
        <w:rPr>
          <w:rFonts w:ascii="Times New Roman" w:hAnsi="Times New Roman" w:cs="Times New Roman"/>
          <w:b/>
          <w:i/>
          <w:sz w:val="28"/>
          <w:szCs w:val="28"/>
        </w:rPr>
        <w:t>. П</w:t>
      </w:r>
      <w:r w:rsidR="00151DD4">
        <w:rPr>
          <w:rFonts w:ascii="Times New Roman" w:hAnsi="Times New Roman" w:cs="Times New Roman"/>
          <w:b/>
          <w:i/>
          <w:sz w:val="28"/>
          <w:szCs w:val="28"/>
        </w:rPr>
        <w:t xml:space="preserve">еревод и замена </w:t>
      </w:r>
      <w:r w:rsidR="009F4CF4">
        <w:rPr>
          <w:rFonts w:ascii="Times New Roman" w:hAnsi="Times New Roman" w:cs="Times New Roman"/>
          <w:b/>
          <w:i/>
          <w:sz w:val="28"/>
          <w:szCs w:val="28"/>
        </w:rPr>
        <w:t xml:space="preserve">других </w:t>
      </w:r>
      <w:r w:rsidR="00151DD4">
        <w:rPr>
          <w:rFonts w:ascii="Times New Roman" w:hAnsi="Times New Roman" w:cs="Times New Roman"/>
          <w:b/>
          <w:i/>
          <w:sz w:val="28"/>
          <w:szCs w:val="28"/>
        </w:rPr>
        <w:t>банковских карт</w:t>
      </w:r>
      <w:r w:rsidR="00CC6280">
        <w:rPr>
          <w:rFonts w:ascii="Times New Roman" w:hAnsi="Times New Roman" w:cs="Times New Roman"/>
          <w:b/>
          <w:i/>
          <w:sz w:val="28"/>
          <w:szCs w:val="28"/>
        </w:rPr>
        <w:t xml:space="preserve"> по истечению их срока действия</w:t>
      </w:r>
      <w:r w:rsidR="00151DD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9F4CF4">
        <w:rPr>
          <w:rFonts w:ascii="Times New Roman" w:hAnsi="Times New Roman" w:cs="Times New Roman"/>
          <w:b/>
          <w:i/>
          <w:sz w:val="28"/>
          <w:szCs w:val="28"/>
        </w:rPr>
        <w:t xml:space="preserve"> которые не входят</w:t>
      </w:r>
      <w:r w:rsidR="00CC6280">
        <w:rPr>
          <w:rFonts w:ascii="Times New Roman" w:hAnsi="Times New Roman" w:cs="Times New Roman"/>
          <w:b/>
          <w:i/>
          <w:sz w:val="28"/>
          <w:szCs w:val="28"/>
        </w:rPr>
        <w:t xml:space="preserve"> в эту систему, будет производиться поэтапно до 01.07.2020 года. </w:t>
      </w:r>
    </w:p>
    <w:p w:rsidR="00CC6280" w:rsidRDefault="00CC6280" w:rsidP="00C6324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C6280" w:rsidRDefault="00CC6280" w:rsidP="00792D70">
      <w:pPr>
        <w:pStyle w:val="2"/>
      </w:pPr>
      <w:r>
        <w:t>Требования к доверенности для придания ей юридической силы</w:t>
      </w:r>
    </w:p>
    <w:p w:rsidR="00CC6280" w:rsidRDefault="00CC6280" w:rsidP="00C632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6280" w:rsidRDefault="00CC6280" w:rsidP="00C632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знать общие правила того, </w:t>
      </w:r>
      <w:r w:rsidRPr="00CC6280">
        <w:rPr>
          <w:rFonts w:ascii="Times New Roman" w:hAnsi="Times New Roman" w:cs="Times New Roman"/>
          <w:b/>
          <w:color w:val="FF0000"/>
          <w:sz w:val="28"/>
          <w:szCs w:val="28"/>
        </w:rPr>
        <w:t>как оформить доверенность на получение пенсии лежачему больному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92B0F">
        <w:rPr>
          <w:rFonts w:ascii="Times New Roman" w:hAnsi="Times New Roman" w:cs="Times New Roman"/>
          <w:sz w:val="28"/>
          <w:szCs w:val="28"/>
        </w:rPr>
        <w:t>Правовое соглашение</w:t>
      </w:r>
      <w:r w:rsidR="00367267">
        <w:rPr>
          <w:rFonts w:ascii="Times New Roman" w:hAnsi="Times New Roman" w:cs="Times New Roman"/>
          <w:sz w:val="28"/>
          <w:szCs w:val="28"/>
        </w:rPr>
        <w:t xml:space="preserve">, </w:t>
      </w:r>
      <w:r w:rsidR="000A66A9">
        <w:rPr>
          <w:rFonts w:ascii="Times New Roman" w:hAnsi="Times New Roman" w:cs="Times New Roman"/>
          <w:sz w:val="28"/>
          <w:szCs w:val="28"/>
        </w:rPr>
        <w:t>заключенн</w:t>
      </w:r>
      <w:r w:rsidR="00367267">
        <w:rPr>
          <w:rFonts w:ascii="Times New Roman" w:hAnsi="Times New Roman" w:cs="Times New Roman"/>
          <w:sz w:val="28"/>
          <w:szCs w:val="28"/>
        </w:rPr>
        <w:t>ое</w:t>
      </w:r>
      <w:r w:rsidR="00692B0F">
        <w:rPr>
          <w:rFonts w:ascii="Times New Roman" w:hAnsi="Times New Roman" w:cs="Times New Roman"/>
          <w:sz w:val="28"/>
          <w:szCs w:val="28"/>
        </w:rPr>
        <w:t xml:space="preserve"> вне пределов юридической конторы,</w:t>
      </w:r>
      <w:r w:rsidR="00367267">
        <w:rPr>
          <w:rFonts w:ascii="Times New Roman" w:hAnsi="Times New Roman" w:cs="Times New Roman"/>
          <w:sz w:val="28"/>
          <w:szCs w:val="28"/>
        </w:rPr>
        <w:t xml:space="preserve"> распорядитель денежных средств </w:t>
      </w:r>
      <w:r w:rsidR="0087699F">
        <w:rPr>
          <w:rFonts w:ascii="Times New Roman" w:hAnsi="Times New Roman" w:cs="Times New Roman"/>
          <w:sz w:val="28"/>
          <w:szCs w:val="28"/>
        </w:rPr>
        <w:t>пишет</w:t>
      </w:r>
      <w:r w:rsidR="00367267">
        <w:rPr>
          <w:rFonts w:ascii="Times New Roman" w:hAnsi="Times New Roman" w:cs="Times New Roman"/>
          <w:sz w:val="28"/>
          <w:szCs w:val="28"/>
        </w:rPr>
        <w:t xml:space="preserve"> </w:t>
      </w:r>
      <w:r w:rsidR="00692B0F">
        <w:rPr>
          <w:rFonts w:ascii="Times New Roman" w:hAnsi="Times New Roman" w:cs="Times New Roman"/>
          <w:sz w:val="28"/>
          <w:szCs w:val="28"/>
        </w:rPr>
        <w:t xml:space="preserve">собственноручно </w:t>
      </w:r>
      <w:r w:rsidR="00367267">
        <w:rPr>
          <w:rFonts w:ascii="Times New Roman" w:hAnsi="Times New Roman" w:cs="Times New Roman"/>
          <w:sz w:val="28"/>
          <w:szCs w:val="28"/>
        </w:rPr>
        <w:t>в</w:t>
      </w:r>
      <w:r w:rsidR="0087699F">
        <w:rPr>
          <w:rFonts w:ascii="Times New Roman" w:hAnsi="Times New Roman" w:cs="Times New Roman"/>
          <w:sz w:val="28"/>
          <w:szCs w:val="28"/>
        </w:rPr>
        <w:t xml:space="preserve"> вольной форме или </w:t>
      </w:r>
      <w:r w:rsidR="00077B10">
        <w:rPr>
          <w:rFonts w:ascii="Times New Roman" w:hAnsi="Times New Roman" w:cs="Times New Roman"/>
          <w:sz w:val="28"/>
          <w:szCs w:val="28"/>
        </w:rPr>
        <w:t>заполняет</w:t>
      </w:r>
      <w:r w:rsidR="00367267">
        <w:rPr>
          <w:rFonts w:ascii="Times New Roman" w:hAnsi="Times New Roman" w:cs="Times New Roman"/>
          <w:sz w:val="28"/>
          <w:szCs w:val="28"/>
        </w:rPr>
        <w:t xml:space="preserve"> специальный бланк. </w:t>
      </w:r>
      <w:r w:rsidR="00692B0F">
        <w:rPr>
          <w:rFonts w:ascii="Times New Roman" w:hAnsi="Times New Roman" w:cs="Times New Roman"/>
          <w:sz w:val="28"/>
          <w:szCs w:val="28"/>
        </w:rPr>
        <w:t>В нем обязательно нужно указать:</w:t>
      </w:r>
    </w:p>
    <w:p w:rsidR="00692B0F" w:rsidRDefault="00692B0F" w:rsidP="00C632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2B0F" w:rsidRDefault="00692B0F" w:rsidP="00692B0F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название, дату и срок действия документа;</w:t>
      </w:r>
    </w:p>
    <w:p w:rsidR="00692B0F" w:rsidRDefault="00692B0F" w:rsidP="00692B0F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доверителя и ответственного лица;</w:t>
      </w:r>
    </w:p>
    <w:p w:rsidR="00692B0F" w:rsidRDefault="00692B0F" w:rsidP="00692B0F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данные;</w:t>
      </w:r>
    </w:p>
    <w:p w:rsidR="00692B0F" w:rsidRDefault="00692B0F" w:rsidP="00692B0F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доверяемых средств и </w:t>
      </w:r>
      <w:r w:rsidR="00367267">
        <w:rPr>
          <w:rFonts w:ascii="Times New Roman" w:hAnsi="Times New Roman" w:cs="Times New Roman"/>
          <w:sz w:val="28"/>
          <w:szCs w:val="28"/>
        </w:rPr>
        <w:t xml:space="preserve">меру </w:t>
      </w:r>
      <w:r w:rsidR="004375F8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222EE6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="004375F8">
        <w:rPr>
          <w:rFonts w:ascii="Times New Roman" w:hAnsi="Times New Roman" w:cs="Times New Roman"/>
          <w:sz w:val="28"/>
          <w:szCs w:val="28"/>
        </w:rPr>
        <w:t>;</w:t>
      </w:r>
    </w:p>
    <w:p w:rsidR="00692B0F" w:rsidRDefault="00692B0F" w:rsidP="00692B0F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печать, подписи.</w:t>
      </w:r>
    </w:p>
    <w:p w:rsidR="00222EE6" w:rsidRDefault="00222EE6" w:rsidP="00222E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2EE6" w:rsidRDefault="00077B10" w:rsidP="00222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222EE6">
        <w:rPr>
          <w:rFonts w:ascii="Times New Roman" w:hAnsi="Times New Roman" w:cs="Times New Roman"/>
          <w:sz w:val="28"/>
          <w:szCs w:val="28"/>
        </w:rPr>
        <w:t xml:space="preserve">если лежачий больной не </w:t>
      </w:r>
      <w:r w:rsidR="0087699F">
        <w:rPr>
          <w:rFonts w:ascii="Times New Roman" w:hAnsi="Times New Roman" w:cs="Times New Roman"/>
          <w:sz w:val="28"/>
          <w:szCs w:val="28"/>
        </w:rPr>
        <w:t>в состоянии</w:t>
      </w:r>
      <w:r w:rsidR="00222EE6">
        <w:rPr>
          <w:rFonts w:ascii="Times New Roman" w:hAnsi="Times New Roman" w:cs="Times New Roman"/>
          <w:sz w:val="28"/>
          <w:szCs w:val="28"/>
        </w:rPr>
        <w:t xml:space="preserve"> писать, его функции переходят рукоприкладчику, человеку который помогает совершить правовой акт</w:t>
      </w:r>
      <w:r w:rsidR="0087699F">
        <w:rPr>
          <w:rFonts w:ascii="Times New Roman" w:hAnsi="Times New Roman" w:cs="Times New Roman"/>
          <w:sz w:val="28"/>
          <w:szCs w:val="28"/>
        </w:rPr>
        <w:t xml:space="preserve">, но не выражает никаких прав, </w:t>
      </w:r>
      <w:r w:rsidR="00222EE6">
        <w:rPr>
          <w:rFonts w:ascii="Times New Roman" w:hAnsi="Times New Roman" w:cs="Times New Roman"/>
          <w:sz w:val="28"/>
          <w:szCs w:val="28"/>
        </w:rPr>
        <w:t>обязанностей</w:t>
      </w:r>
      <w:r w:rsidR="0087699F">
        <w:rPr>
          <w:rFonts w:ascii="Times New Roman" w:hAnsi="Times New Roman" w:cs="Times New Roman"/>
          <w:sz w:val="28"/>
          <w:szCs w:val="28"/>
        </w:rPr>
        <w:t xml:space="preserve"> и заинтересованностей</w:t>
      </w:r>
      <w:r w:rsidR="00222EE6">
        <w:rPr>
          <w:rFonts w:ascii="Times New Roman" w:hAnsi="Times New Roman" w:cs="Times New Roman"/>
          <w:sz w:val="28"/>
          <w:szCs w:val="28"/>
        </w:rPr>
        <w:t xml:space="preserve"> по сделке. </w:t>
      </w:r>
      <w:r w:rsidR="00471467">
        <w:rPr>
          <w:rFonts w:ascii="Times New Roman" w:hAnsi="Times New Roman" w:cs="Times New Roman"/>
          <w:sz w:val="28"/>
          <w:szCs w:val="28"/>
        </w:rPr>
        <w:t>Прежде чем заверить доверенность, нотариус удостоверяется в</w:t>
      </w:r>
      <w:r w:rsidR="0087699F">
        <w:rPr>
          <w:rFonts w:ascii="Times New Roman" w:hAnsi="Times New Roman" w:cs="Times New Roman"/>
          <w:sz w:val="28"/>
          <w:szCs w:val="28"/>
        </w:rPr>
        <w:t xml:space="preserve"> здравомыслии</w:t>
      </w:r>
      <w:r w:rsidR="00471467">
        <w:rPr>
          <w:rFonts w:ascii="Times New Roman" w:hAnsi="Times New Roman" w:cs="Times New Roman"/>
          <w:sz w:val="28"/>
          <w:szCs w:val="28"/>
        </w:rPr>
        <w:t xml:space="preserve"> пенсионера и отсутствии давления на него. </w:t>
      </w:r>
    </w:p>
    <w:p w:rsidR="00222EE6" w:rsidRDefault="00222EE6" w:rsidP="00222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Оформить доставку пенсии на дом лежачему больному </w:t>
      </w:r>
      <w:r w:rsidR="004375F8">
        <w:rPr>
          <w:rFonts w:ascii="Times New Roman" w:hAnsi="Times New Roman" w:cs="Times New Roman"/>
          <w:sz w:val="28"/>
          <w:szCs w:val="28"/>
        </w:rPr>
        <w:t xml:space="preserve">можно предъявив </w:t>
      </w:r>
      <w:r w:rsidR="009455AF">
        <w:rPr>
          <w:rFonts w:ascii="Times New Roman" w:hAnsi="Times New Roman" w:cs="Times New Roman"/>
          <w:sz w:val="28"/>
          <w:szCs w:val="28"/>
        </w:rPr>
        <w:t>доверенность</w:t>
      </w:r>
      <w:r w:rsidR="004375F8">
        <w:rPr>
          <w:rFonts w:ascii="Times New Roman" w:hAnsi="Times New Roman" w:cs="Times New Roman"/>
          <w:sz w:val="28"/>
          <w:szCs w:val="28"/>
        </w:rPr>
        <w:t xml:space="preserve"> и документ, удостоверяющий</w:t>
      </w:r>
      <w:r w:rsidR="0040736C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D07299">
        <w:rPr>
          <w:rFonts w:ascii="Times New Roman" w:hAnsi="Times New Roman" w:cs="Times New Roman"/>
          <w:sz w:val="28"/>
          <w:szCs w:val="28"/>
        </w:rPr>
        <w:t xml:space="preserve">, в пенсионный фонд, </w:t>
      </w:r>
      <w:r w:rsidR="0040736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375F8">
        <w:rPr>
          <w:rFonts w:ascii="Times New Roman" w:hAnsi="Times New Roman" w:cs="Times New Roman"/>
          <w:sz w:val="28"/>
          <w:szCs w:val="28"/>
        </w:rPr>
        <w:t xml:space="preserve">в организацию, </w:t>
      </w:r>
      <w:r w:rsidR="0040736C">
        <w:rPr>
          <w:rFonts w:ascii="Times New Roman" w:hAnsi="Times New Roman" w:cs="Times New Roman"/>
          <w:sz w:val="28"/>
          <w:szCs w:val="28"/>
        </w:rPr>
        <w:t>которая осуществляет</w:t>
      </w:r>
      <w:r w:rsidR="004375F8">
        <w:rPr>
          <w:rFonts w:ascii="Times New Roman" w:hAnsi="Times New Roman" w:cs="Times New Roman"/>
          <w:sz w:val="28"/>
          <w:szCs w:val="28"/>
        </w:rPr>
        <w:t xml:space="preserve"> доставку пенсии. </w:t>
      </w:r>
    </w:p>
    <w:p w:rsidR="002026B9" w:rsidRDefault="00D07299" w:rsidP="00222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доверенности </w:t>
      </w:r>
      <w:r w:rsidR="009455AF">
        <w:rPr>
          <w:rFonts w:ascii="Times New Roman" w:hAnsi="Times New Roman" w:cs="Times New Roman"/>
          <w:sz w:val="28"/>
          <w:szCs w:val="28"/>
        </w:rPr>
        <w:t xml:space="preserve">не ограничивается и </w:t>
      </w:r>
      <w:r>
        <w:rPr>
          <w:rFonts w:ascii="Times New Roman" w:hAnsi="Times New Roman" w:cs="Times New Roman"/>
          <w:sz w:val="28"/>
          <w:szCs w:val="28"/>
        </w:rPr>
        <w:t>определяет</w:t>
      </w:r>
      <w:r w:rsidR="009455AF">
        <w:rPr>
          <w:rFonts w:ascii="Times New Roman" w:hAnsi="Times New Roman" w:cs="Times New Roman"/>
          <w:sz w:val="28"/>
          <w:szCs w:val="28"/>
        </w:rPr>
        <w:t>ся доверителем</w:t>
      </w:r>
      <w:r>
        <w:rPr>
          <w:rFonts w:ascii="Times New Roman" w:hAnsi="Times New Roman" w:cs="Times New Roman"/>
          <w:sz w:val="28"/>
          <w:szCs w:val="28"/>
        </w:rPr>
        <w:t>. Если срок документа превышает 1 год, пенсионер обязан ежегодно до окончания времени</w:t>
      </w:r>
      <w:r w:rsidR="009455AF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действия, подтверждать факт своей регистрации по месту получения денежной помощи. </w:t>
      </w:r>
      <w:r w:rsidR="009455AF">
        <w:rPr>
          <w:rFonts w:ascii="Times New Roman" w:hAnsi="Times New Roman" w:cs="Times New Roman"/>
          <w:sz w:val="28"/>
          <w:szCs w:val="28"/>
        </w:rPr>
        <w:t>При не</w:t>
      </w:r>
      <w:r>
        <w:rPr>
          <w:rFonts w:ascii="Times New Roman" w:hAnsi="Times New Roman" w:cs="Times New Roman"/>
          <w:sz w:val="28"/>
          <w:szCs w:val="28"/>
        </w:rPr>
        <w:t xml:space="preserve"> соблюдение этого требования, доверенность теряет свою юридическую силу.</w:t>
      </w:r>
      <w:r w:rsidR="002026B9">
        <w:rPr>
          <w:rFonts w:ascii="Times New Roman" w:hAnsi="Times New Roman" w:cs="Times New Roman"/>
          <w:sz w:val="28"/>
          <w:szCs w:val="28"/>
        </w:rPr>
        <w:t xml:space="preserve"> Продление документа осуществляется на тех же условиях, что и его первоначальное оформление. </w:t>
      </w:r>
    </w:p>
    <w:p w:rsidR="00D07299" w:rsidRDefault="009455AF" w:rsidP="00222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Бывают случа</w:t>
      </w:r>
      <w:r w:rsidR="0087699F">
        <w:rPr>
          <w:rFonts w:ascii="Times New Roman" w:hAnsi="Times New Roman" w:cs="Times New Roman"/>
          <w:sz w:val="28"/>
          <w:szCs w:val="28"/>
        </w:rPr>
        <w:t>и, когда на доверенности</w:t>
      </w:r>
      <w:r>
        <w:rPr>
          <w:rFonts w:ascii="Times New Roman" w:hAnsi="Times New Roman" w:cs="Times New Roman"/>
          <w:sz w:val="28"/>
          <w:szCs w:val="28"/>
        </w:rPr>
        <w:t xml:space="preserve"> не указан</w:t>
      </w:r>
      <w:r w:rsidR="0087699F">
        <w:rPr>
          <w:rFonts w:ascii="Times New Roman" w:hAnsi="Times New Roman" w:cs="Times New Roman"/>
          <w:sz w:val="28"/>
          <w:szCs w:val="28"/>
        </w:rPr>
        <w:t xml:space="preserve"> период ее</w:t>
      </w:r>
      <w:r>
        <w:rPr>
          <w:rFonts w:ascii="Times New Roman" w:hAnsi="Times New Roman" w:cs="Times New Roman"/>
          <w:sz w:val="28"/>
          <w:szCs w:val="28"/>
        </w:rPr>
        <w:t xml:space="preserve"> действия. Тогд</w:t>
      </w:r>
      <w:r w:rsidR="0087699F">
        <w:rPr>
          <w:rFonts w:ascii="Times New Roman" w:hAnsi="Times New Roman" w:cs="Times New Roman"/>
          <w:sz w:val="28"/>
          <w:szCs w:val="28"/>
        </w:rPr>
        <w:t>а, согласно законодательству, документ</w:t>
      </w:r>
      <w:r>
        <w:rPr>
          <w:rFonts w:ascii="Times New Roman" w:hAnsi="Times New Roman" w:cs="Times New Roman"/>
          <w:sz w:val="28"/>
          <w:szCs w:val="28"/>
        </w:rPr>
        <w:t xml:space="preserve"> сохраняет свою силу в те</w:t>
      </w:r>
      <w:r w:rsidR="009F4CF4">
        <w:rPr>
          <w:rFonts w:ascii="Times New Roman" w:hAnsi="Times New Roman" w:cs="Times New Roman"/>
          <w:sz w:val="28"/>
          <w:szCs w:val="28"/>
        </w:rPr>
        <w:t>чение года со дня его подписания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55AF" w:rsidRDefault="009455AF" w:rsidP="00222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оформленная доверенность, без труда поможет </w:t>
      </w:r>
      <w:r w:rsidRPr="009455AF">
        <w:rPr>
          <w:rFonts w:ascii="Times New Roman" w:hAnsi="Times New Roman" w:cs="Times New Roman"/>
          <w:b/>
          <w:color w:val="FF0000"/>
          <w:sz w:val="28"/>
          <w:szCs w:val="28"/>
        </w:rPr>
        <w:t>перевести пенсию лежачего больного на карточку</w:t>
      </w:r>
      <w:r>
        <w:rPr>
          <w:rFonts w:ascii="Times New Roman" w:hAnsi="Times New Roman" w:cs="Times New Roman"/>
          <w:sz w:val="28"/>
          <w:szCs w:val="28"/>
        </w:rPr>
        <w:t xml:space="preserve">, если такой пункт </w:t>
      </w:r>
      <w:r w:rsidR="007D7FE5">
        <w:rPr>
          <w:rFonts w:ascii="Times New Roman" w:hAnsi="Times New Roman" w:cs="Times New Roman"/>
          <w:sz w:val="28"/>
          <w:szCs w:val="28"/>
        </w:rPr>
        <w:t>предварительно указать</w:t>
      </w:r>
      <w:r>
        <w:rPr>
          <w:rFonts w:ascii="Times New Roman" w:hAnsi="Times New Roman" w:cs="Times New Roman"/>
          <w:sz w:val="28"/>
          <w:szCs w:val="28"/>
        </w:rPr>
        <w:t xml:space="preserve"> в ее содержании. </w:t>
      </w:r>
    </w:p>
    <w:p w:rsidR="0040736C" w:rsidRDefault="0040736C" w:rsidP="00222E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36C" w:rsidRDefault="0040736C" w:rsidP="00792D70">
      <w:pPr>
        <w:pStyle w:val="2"/>
      </w:pPr>
      <w:r>
        <w:t xml:space="preserve">Лица, наделенные правом заверки доверенности </w:t>
      </w:r>
    </w:p>
    <w:p w:rsidR="0098390C" w:rsidRDefault="0098390C" w:rsidP="00222E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4501" w:rsidRDefault="0087699F" w:rsidP="00222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8390C">
        <w:rPr>
          <w:rFonts w:ascii="Times New Roman" w:hAnsi="Times New Roman" w:cs="Times New Roman"/>
          <w:sz w:val="28"/>
          <w:szCs w:val="28"/>
        </w:rPr>
        <w:t>равом заверить доверенность</w:t>
      </w:r>
      <w:r w:rsidR="00F028E6">
        <w:rPr>
          <w:rFonts w:ascii="Times New Roman" w:hAnsi="Times New Roman" w:cs="Times New Roman"/>
          <w:sz w:val="28"/>
          <w:szCs w:val="28"/>
        </w:rPr>
        <w:t xml:space="preserve"> наделены не только нотариусы, но и другие уполномоченные предст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28E6">
        <w:rPr>
          <w:rFonts w:ascii="Times New Roman" w:hAnsi="Times New Roman" w:cs="Times New Roman"/>
          <w:sz w:val="28"/>
          <w:szCs w:val="28"/>
        </w:rPr>
        <w:t>вители.</w:t>
      </w:r>
      <w:r w:rsidR="0098390C">
        <w:rPr>
          <w:rFonts w:ascii="Times New Roman" w:hAnsi="Times New Roman" w:cs="Times New Roman"/>
          <w:sz w:val="28"/>
          <w:szCs w:val="28"/>
        </w:rPr>
        <w:t xml:space="preserve"> Ведь не всегда лечение проходит в домашних условиях, а многие пенсионер</w:t>
      </w:r>
      <w:r w:rsidR="007D7FE5">
        <w:rPr>
          <w:rFonts w:ascii="Times New Roman" w:hAnsi="Times New Roman" w:cs="Times New Roman"/>
          <w:sz w:val="28"/>
          <w:szCs w:val="28"/>
        </w:rPr>
        <w:t>ы</w:t>
      </w:r>
      <w:r w:rsidR="0098390C">
        <w:rPr>
          <w:rFonts w:ascii="Times New Roman" w:hAnsi="Times New Roman" w:cs="Times New Roman"/>
          <w:sz w:val="28"/>
          <w:szCs w:val="28"/>
        </w:rPr>
        <w:t xml:space="preserve"> продолжают работать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8390C">
        <w:rPr>
          <w:rFonts w:ascii="Times New Roman" w:hAnsi="Times New Roman" w:cs="Times New Roman"/>
          <w:sz w:val="28"/>
          <w:szCs w:val="28"/>
        </w:rPr>
        <w:t xml:space="preserve"> после выхода на заслуженный отдых. Гражданский кодекс предусмотрел возможность такой ситуации и определил перечень лиц, чья подпись на документе, делает его нотариально удостоверенным.</w:t>
      </w:r>
    </w:p>
    <w:p w:rsidR="0098390C" w:rsidRDefault="006D4501" w:rsidP="00222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</w:t>
      </w:r>
      <w:r w:rsidRPr="006D4501">
        <w:rPr>
          <w:rFonts w:ascii="Times New Roman" w:hAnsi="Times New Roman" w:cs="Times New Roman"/>
          <w:b/>
          <w:color w:val="FF0000"/>
          <w:sz w:val="28"/>
          <w:szCs w:val="28"/>
        </w:rPr>
        <w:t>сделать доверенность на получение пенсии, если пенсионер лежачий</w:t>
      </w:r>
      <w:r w:rsidR="006C3174">
        <w:rPr>
          <w:rFonts w:ascii="Times New Roman" w:hAnsi="Times New Roman" w:cs="Times New Roman"/>
          <w:sz w:val="28"/>
          <w:szCs w:val="28"/>
        </w:rPr>
        <w:t>, без участия нотариуса на законных основаниях,</w:t>
      </w:r>
      <w:r>
        <w:rPr>
          <w:rFonts w:ascii="Times New Roman" w:hAnsi="Times New Roman" w:cs="Times New Roman"/>
          <w:sz w:val="28"/>
          <w:szCs w:val="28"/>
        </w:rPr>
        <w:t xml:space="preserve"> будет полезно </w:t>
      </w:r>
      <w:r w:rsidR="00F028E6">
        <w:rPr>
          <w:rFonts w:ascii="Times New Roman" w:hAnsi="Times New Roman" w:cs="Times New Roman"/>
          <w:sz w:val="28"/>
          <w:szCs w:val="28"/>
        </w:rPr>
        <w:t>ознак</w:t>
      </w:r>
      <w:r w:rsidR="0087699F">
        <w:rPr>
          <w:rFonts w:ascii="Times New Roman" w:hAnsi="Times New Roman" w:cs="Times New Roman"/>
          <w:sz w:val="28"/>
          <w:szCs w:val="28"/>
        </w:rPr>
        <w:t xml:space="preserve">омиться со следующей </w:t>
      </w:r>
      <w:r>
        <w:rPr>
          <w:rFonts w:ascii="Times New Roman" w:hAnsi="Times New Roman" w:cs="Times New Roman"/>
          <w:sz w:val="28"/>
          <w:szCs w:val="28"/>
        </w:rPr>
        <w:t xml:space="preserve">информацией. </w:t>
      </w:r>
    </w:p>
    <w:p w:rsidR="006D4501" w:rsidRDefault="006D4501" w:rsidP="00222EE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4677"/>
        <w:gridCol w:w="4679"/>
      </w:tblGrid>
      <w:tr w:rsidR="006D4501" w:rsidTr="006C3174">
        <w:trPr>
          <w:trHeight w:val="521"/>
        </w:trPr>
        <w:tc>
          <w:tcPr>
            <w:tcW w:w="4677" w:type="dxa"/>
          </w:tcPr>
          <w:p w:rsidR="006D4501" w:rsidRPr="006D4501" w:rsidRDefault="006D4501" w:rsidP="006C3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 гражданина</w:t>
            </w:r>
          </w:p>
        </w:tc>
        <w:tc>
          <w:tcPr>
            <w:tcW w:w="4679" w:type="dxa"/>
          </w:tcPr>
          <w:p w:rsidR="006D4501" w:rsidRPr="006D4501" w:rsidRDefault="006D4501" w:rsidP="006C3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Кто имеет право заверить доверенность</w:t>
            </w:r>
          </w:p>
        </w:tc>
      </w:tr>
      <w:tr w:rsidR="006D4501" w:rsidTr="006C3174">
        <w:tc>
          <w:tcPr>
            <w:tcW w:w="4677" w:type="dxa"/>
          </w:tcPr>
          <w:p w:rsidR="006D4501" w:rsidRDefault="002026B9" w:rsidP="0022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Воинские части и пункты их дислокации</w:t>
            </w:r>
            <w:r w:rsidR="006D4501">
              <w:rPr>
                <w:rFonts w:ascii="Times New Roman" w:hAnsi="Times New Roman" w:cs="Times New Roman"/>
                <w:sz w:val="24"/>
                <w:szCs w:val="24"/>
              </w:rPr>
              <w:t>, военно-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учебных заведения, госпитали,</w:t>
            </w:r>
            <w:r w:rsidR="006D4501">
              <w:rPr>
                <w:rFonts w:ascii="Times New Roman" w:hAnsi="Times New Roman" w:cs="Times New Roman"/>
                <w:sz w:val="24"/>
                <w:szCs w:val="24"/>
              </w:rPr>
              <w:t xml:space="preserve"> санатори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для военнослужащих </w:t>
            </w:r>
          </w:p>
        </w:tc>
        <w:tc>
          <w:tcPr>
            <w:tcW w:w="4679" w:type="dxa"/>
          </w:tcPr>
          <w:p w:rsidR="006D4501" w:rsidRDefault="006D4501" w:rsidP="0022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 (начальник)  или заместитель части, медицинского учреждения</w:t>
            </w:r>
          </w:p>
        </w:tc>
      </w:tr>
      <w:tr w:rsidR="006D4501" w:rsidTr="006C3174">
        <w:tc>
          <w:tcPr>
            <w:tcW w:w="4677" w:type="dxa"/>
          </w:tcPr>
          <w:p w:rsidR="006D4501" w:rsidRPr="006C3174" w:rsidRDefault="006C3174" w:rsidP="0022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лишения свободы</w:t>
            </w:r>
          </w:p>
        </w:tc>
        <w:tc>
          <w:tcPr>
            <w:tcW w:w="4679" w:type="dxa"/>
          </w:tcPr>
          <w:p w:rsidR="006D4501" w:rsidRPr="006C3174" w:rsidRDefault="006C3174" w:rsidP="0022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(заместитель)</w:t>
            </w:r>
          </w:p>
        </w:tc>
      </w:tr>
      <w:tr w:rsidR="006D4501" w:rsidTr="006C3174">
        <w:tc>
          <w:tcPr>
            <w:tcW w:w="4677" w:type="dxa"/>
          </w:tcPr>
          <w:p w:rsidR="006D4501" w:rsidRPr="006C3174" w:rsidRDefault="006C3174" w:rsidP="0022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социального типа</w:t>
            </w:r>
          </w:p>
        </w:tc>
        <w:tc>
          <w:tcPr>
            <w:tcW w:w="4679" w:type="dxa"/>
          </w:tcPr>
          <w:p w:rsidR="006D4501" w:rsidRPr="006C3174" w:rsidRDefault="006C3174" w:rsidP="0022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C3174" w:rsidTr="006C3174">
        <w:tc>
          <w:tcPr>
            <w:tcW w:w="4677" w:type="dxa"/>
          </w:tcPr>
          <w:p w:rsidR="006C3174" w:rsidRDefault="006C3174" w:rsidP="0022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Стационарное лечебное учреждение </w:t>
            </w:r>
          </w:p>
        </w:tc>
        <w:tc>
          <w:tcPr>
            <w:tcW w:w="4679" w:type="dxa"/>
          </w:tcPr>
          <w:p w:rsidR="006C3174" w:rsidRDefault="006C3174" w:rsidP="0022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</w:tr>
    </w:tbl>
    <w:p w:rsidR="006D4501" w:rsidRPr="0098390C" w:rsidRDefault="006D4501" w:rsidP="00222E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36C" w:rsidRDefault="006C3174" w:rsidP="00222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доверенности оформляются бесплатно</w:t>
      </w:r>
      <w:r w:rsidR="00F028E6">
        <w:rPr>
          <w:rFonts w:ascii="Times New Roman" w:hAnsi="Times New Roman" w:cs="Times New Roman"/>
          <w:sz w:val="28"/>
          <w:szCs w:val="28"/>
        </w:rPr>
        <w:t xml:space="preserve"> и имеют те же полномочия, что и подписанные нотариусом.</w:t>
      </w:r>
      <w:r w:rsidR="007D7FE5">
        <w:rPr>
          <w:rFonts w:ascii="Times New Roman" w:hAnsi="Times New Roman" w:cs="Times New Roman"/>
          <w:sz w:val="28"/>
          <w:szCs w:val="28"/>
        </w:rPr>
        <w:t xml:space="preserve"> Их единственным нюансом является то</w:t>
      </w:r>
      <w:r w:rsidR="0087699F">
        <w:rPr>
          <w:rFonts w:ascii="Times New Roman" w:hAnsi="Times New Roman" w:cs="Times New Roman"/>
          <w:sz w:val="28"/>
          <w:szCs w:val="28"/>
        </w:rPr>
        <w:t>, что не</w:t>
      </w:r>
      <w:r w:rsidR="00E802C6">
        <w:rPr>
          <w:rFonts w:ascii="Times New Roman" w:hAnsi="Times New Roman" w:cs="Times New Roman"/>
          <w:sz w:val="28"/>
          <w:szCs w:val="28"/>
        </w:rPr>
        <w:t xml:space="preserve"> каждый руководитель решиться</w:t>
      </w:r>
      <w:r w:rsidR="0087699F">
        <w:rPr>
          <w:rFonts w:ascii="Times New Roman" w:hAnsi="Times New Roman" w:cs="Times New Roman"/>
          <w:sz w:val="28"/>
          <w:szCs w:val="28"/>
        </w:rPr>
        <w:t xml:space="preserve"> взять</w:t>
      </w:r>
      <w:r w:rsidR="00E802C6">
        <w:rPr>
          <w:rFonts w:ascii="Times New Roman" w:hAnsi="Times New Roman" w:cs="Times New Roman"/>
          <w:sz w:val="28"/>
          <w:szCs w:val="28"/>
        </w:rPr>
        <w:t xml:space="preserve"> на себя</w:t>
      </w:r>
      <w:r w:rsidR="0087699F">
        <w:rPr>
          <w:rFonts w:ascii="Times New Roman" w:hAnsi="Times New Roman" w:cs="Times New Roman"/>
          <w:sz w:val="28"/>
          <w:szCs w:val="28"/>
        </w:rPr>
        <w:t xml:space="preserve"> ответственность </w:t>
      </w:r>
      <w:r w:rsidR="007D7FE5">
        <w:rPr>
          <w:rFonts w:ascii="Times New Roman" w:hAnsi="Times New Roman" w:cs="Times New Roman"/>
          <w:sz w:val="28"/>
          <w:szCs w:val="28"/>
        </w:rPr>
        <w:t>передать</w:t>
      </w:r>
      <w:r w:rsidR="00E802C6">
        <w:rPr>
          <w:rFonts w:ascii="Times New Roman" w:hAnsi="Times New Roman" w:cs="Times New Roman"/>
          <w:sz w:val="28"/>
          <w:szCs w:val="28"/>
        </w:rPr>
        <w:t xml:space="preserve"> пра</w:t>
      </w:r>
      <w:r w:rsidR="007D7FE5">
        <w:rPr>
          <w:rFonts w:ascii="Times New Roman" w:hAnsi="Times New Roman" w:cs="Times New Roman"/>
          <w:sz w:val="28"/>
          <w:szCs w:val="28"/>
        </w:rPr>
        <w:t>во</w:t>
      </w:r>
      <w:r w:rsidR="00E802C6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="007D7FE5">
        <w:rPr>
          <w:rFonts w:ascii="Times New Roman" w:hAnsi="Times New Roman" w:cs="Times New Roman"/>
          <w:sz w:val="28"/>
          <w:szCs w:val="28"/>
        </w:rPr>
        <w:t>пенсионны</w:t>
      </w:r>
      <w:r w:rsidR="00E802C6">
        <w:rPr>
          <w:rFonts w:ascii="Times New Roman" w:hAnsi="Times New Roman" w:cs="Times New Roman"/>
          <w:sz w:val="28"/>
          <w:szCs w:val="28"/>
        </w:rPr>
        <w:t xml:space="preserve">х выплат постороннему человеку. </w:t>
      </w:r>
    </w:p>
    <w:p w:rsidR="00F028E6" w:rsidRPr="0040736C" w:rsidRDefault="00F028E6" w:rsidP="00222E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26B9">
        <w:rPr>
          <w:rFonts w:ascii="Times New Roman" w:hAnsi="Times New Roman" w:cs="Times New Roman"/>
          <w:b/>
          <w:color w:val="FF0000"/>
          <w:sz w:val="28"/>
          <w:szCs w:val="28"/>
        </w:rPr>
        <w:t>Получать пенсию за лежачего больного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026B9">
        <w:rPr>
          <w:rFonts w:ascii="Times New Roman" w:hAnsi="Times New Roman" w:cs="Times New Roman"/>
          <w:sz w:val="28"/>
          <w:szCs w:val="28"/>
        </w:rPr>
        <w:t xml:space="preserve">психическими отклонениями может опекун, все другие случаи (бессознательное состояние, кома) рассматриваются в судебном порядке. </w:t>
      </w:r>
    </w:p>
    <w:p w:rsidR="0040736C" w:rsidRDefault="0040736C" w:rsidP="00222E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36C" w:rsidRDefault="0040736C" w:rsidP="00222EE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Справка! Если нотариус или лицо, выполняющее его функции, отказывается </w:t>
      </w:r>
      <w:r w:rsidRPr="0040736C">
        <w:rPr>
          <w:rFonts w:ascii="Times New Roman" w:hAnsi="Times New Roman" w:cs="Times New Roman"/>
          <w:b/>
          <w:i/>
          <w:color w:val="FF0000"/>
          <w:sz w:val="28"/>
          <w:szCs w:val="28"/>
        </w:rPr>
        <w:t>оформить доверенность на пенсию лежачего больного</w:t>
      </w:r>
      <w:r>
        <w:rPr>
          <w:rFonts w:ascii="Times New Roman" w:hAnsi="Times New Roman" w:cs="Times New Roman"/>
          <w:b/>
          <w:i/>
          <w:sz w:val="28"/>
          <w:szCs w:val="28"/>
        </w:rPr>
        <w:t>, он обязан письменно дать объяснение своим действиям и причину отказа. (ст. 48 «Основы законодательства Российской Федерации о нотариате»).</w:t>
      </w:r>
    </w:p>
    <w:p w:rsidR="002026B9" w:rsidRDefault="002026B9" w:rsidP="00222EE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028E6" w:rsidRDefault="002026B9" w:rsidP="00222EE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026B9">
        <w:rPr>
          <w:rFonts w:ascii="Times New Roman" w:hAnsi="Times New Roman" w:cs="Times New Roman"/>
          <w:b/>
          <w:color w:val="FF0000"/>
          <w:sz w:val="28"/>
          <w:szCs w:val="28"/>
        </w:rPr>
        <w:t>Оформить пенсию лежачему больному</w:t>
      </w:r>
      <w:r>
        <w:rPr>
          <w:rFonts w:ascii="Times New Roman" w:hAnsi="Times New Roman" w:cs="Times New Roman"/>
          <w:sz w:val="28"/>
          <w:szCs w:val="28"/>
        </w:rPr>
        <w:t xml:space="preserve"> на доверенное лицо </w:t>
      </w:r>
      <w:r w:rsidR="00E802C6">
        <w:rPr>
          <w:rFonts w:ascii="Times New Roman" w:hAnsi="Times New Roman" w:cs="Times New Roman"/>
          <w:sz w:val="28"/>
          <w:szCs w:val="28"/>
        </w:rPr>
        <w:t xml:space="preserve">довольно просто, но не всегда возможно. Чтобы </w:t>
      </w:r>
      <w:r w:rsidR="00077B10">
        <w:rPr>
          <w:rFonts w:ascii="Times New Roman" w:hAnsi="Times New Roman" w:cs="Times New Roman"/>
          <w:sz w:val="28"/>
          <w:szCs w:val="28"/>
        </w:rPr>
        <w:t>внезапная ситуация не</w:t>
      </w:r>
      <w:r w:rsidR="00E802C6">
        <w:rPr>
          <w:rFonts w:ascii="Times New Roman" w:hAnsi="Times New Roman" w:cs="Times New Roman"/>
          <w:sz w:val="28"/>
          <w:szCs w:val="28"/>
        </w:rPr>
        <w:t xml:space="preserve"> лишила </w:t>
      </w:r>
      <w:r w:rsidR="00077B10">
        <w:rPr>
          <w:rFonts w:ascii="Times New Roman" w:hAnsi="Times New Roman" w:cs="Times New Roman"/>
          <w:sz w:val="28"/>
          <w:szCs w:val="28"/>
        </w:rPr>
        <w:t xml:space="preserve">финансов, требуемых для оплаты коммунальных услуг, лечения и покупки продуктов, желательно </w:t>
      </w:r>
      <w:r w:rsidR="00F152DE">
        <w:rPr>
          <w:rFonts w:ascii="Times New Roman" w:hAnsi="Times New Roman" w:cs="Times New Roman"/>
          <w:sz w:val="28"/>
          <w:szCs w:val="28"/>
        </w:rPr>
        <w:t>подготовить</w:t>
      </w:r>
      <w:r w:rsidR="00077B10">
        <w:rPr>
          <w:rFonts w:ascii="Times New Roman" w:hAnsi="Times New Roman" w:cs="Times New Roman"/>
          <w:sz w:val="28"/>
          <w:szCs w:val="28"/>
        </w:rPr>
        <w:t xml:space="preserve"> </w:t>
      </w:r>
      <w:r w:rsidR="00F152DE">
        <w:rPr>
          <w:rFonts w:ascii="Times New Roman" w:hAnsi="Times New Roman" w:cs="Times New Roman"/>
          <w:sz w:val="28"/>
          <w:szCs w:val="28"/>
        </w:rPr>
        <w:t>документ заблаговременно</w:t>
      </w:r>
      <w:r w:rsidR="00077B10">
        <w:rPr>
          <w:rFonts w:ascii="Times New Roman" w:hAnsi="Times New Roman" w:cs="Times New Roman"/>
          <w:sz w:val="28"/>
          <w:szCs w:val="28"/>
        </w:rPr>
        <w:t xml:space="preserve"> или выбрать безналичный способ перечисления денег на карточку. Такой подход </w:t>
      </w:r>
      <w:r w:rsidR="00077B10">
        <w:rPr>
          <w:rFonts w:ascii="Times New Roman" w:hAnsi="Times New Roman" w:cs="Times New Roman"/>
          <w:sz w:val="28"/>
          <w:szCs w:val="28"/>
        </w:rPr>
        <w:lastRenderedPageBreak/>
        <w:t xml:space="preserve">гарантирует регулярное получение пенсионных выплат без лишних рисков и волнений. </w:t>
      </w:r>
    </w:p>
    <w:p w:rsidR="00F028E6" w:rsidRPr="00F028E6" w:rsidRDefault="00F028E6" w:rsidP="00222E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736C" w:rsidRDefault="0040736C" w:rsidP="00222E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36C" w:rsidRDefault="0040736C" w:rsidP="00222EE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65FCF" w:rsidRDefault="00E65FCF" w:rsidP="00222EE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65FCF" w:rsidRDefault="00E65FCF" w:rsidP="00222EE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65FCF" w:rsidRPr="0040736C" w:rsidRDefault="00E65FCF" w:rsidP="00222EE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07299" w:rsidRDefault="00D07299" w:rsidP="00222E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299" w:rsidRPr="00D07299" w:rsidRDefault="00D07299" w:rsidP="00222E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7299" w:rsidRDefault="007D7FE5" w:rsidP="00222E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7FE5">
        <w:rPr>
          <w:rFonts w:ascii="Times New Roman" w:hAnsi="Times New Roman" w:cs="Times New Roman"/>
          <w:sz w:val="28"/>
          <w:szCs w:val="28"/>
        </w:rPr>
        <w:t>https://text.ru/spelling/5a8b03a8e5504</w:t>
      </w:r>
    </w:p>
    <w:p w:rsidR="00D07299" w:rsidRPr="004375F8" w:rsidRDefault="00D07299" w:rsidP="00222EE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07299" w:rsidRPr="004375F8" w:rsidSect="00005F7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21A1"/>
    <w:multiLevelType w:val="hybridMultilevel"/>
    <w:tmpl w:val="AA0AD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D0C97"/>
    <w:multiLevelType w:val="hybridMultilevel"/>
    <w:tmpl w:val="3C54D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21BF2"/>
    <w:multiLevelType w:val="hybridMultilevel"/>
    <w:tmpl w:val="76540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A1546"/>
    <w:multiLevelType w:val="hybridMultilevel"/>
    <w:tmpl w:val="CA70A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A0283"/>
    <w:multiLevelType w:val="hybridMultilevel"/>
    <w:tmpl w:val="FA645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95092"/>
    <w:multiLevelType w:val="multilevel"/>
    <w:tmpl w:val="0ACC8A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6FC652B9"/>
    <w:multiLevelType w:val="multilevel"/>
    <w:tmpl w:val="A66AC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9B2581"/>
    <w:multiLevelType w:val="hybridMultilevel"/>
    <w:tmpl w:val="ED7C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9C8"/>
    <w:rsid w:val="00005F75"/>
    <w:rsid w:val="000224D4"/>
    <w:rsid w:val="00077B10"/>
    <w:rsid w:val="000A66A9"/>
    <w:rsid w:val="000A6C7F"/>
    <w:rsid w:val="000E6158"/>
    <w:rsid w:val="00101D33"/>
    <w:rsid w:val="001335FA"/>
    <w:rsid w:val="00151DD4"/>
    <w:rsid w:val="001B4676"/>
    <w:rsid w:val="001F78FA"/>
    <w:rsid w:val="002026B9"/>
    <w:rsid w:val="00221610"/>
    <w:rsid w:val="00222EE6"/>
    <w:rsid w:val="00226ABD"/>
    <w:rsid w:val="0027276E"/>
    <w:rsid w:val="002B2BB0"/>
    <w:rsid w:val="002B6B0E"/>
    <w:rsid w:val="003166DD"/>
    <w:rsid w:val="00366D63"/>
    <w:rsid w:val="00367267"/>
    <w:rsid w:val="00390C09"/>
    <w:rsid w:val="003B5808"/>
    <w:rsid w:val="003B6DA4"/>
    <w:rsid w:val="003C10D5"/>
    <w:rsid w:val="003D2369"/>
    <w:rsid w:val="003D7321"/>
    <w:rsid w:val="00406F3D"/>
    <w:rsid w:val="0040736C"/>
    <w:rsid w:val="004375F8"/>
    <w:rsid w:val="00442985"/>
    <w:rsid w:val="00444755"/>
    <w:rsid w:val="00471467"/>
    <w:rsid w:val="004A3D02"/>
    <w:rsid w:val="004B75A3"/>
    <w:rsid w:val="004E2746"/>
    <w:rsid w:val="00503595"/>
    <w:rsid w:val="005305D1"/>
    <w:rsid w:val="00546FAF"/>
    <w:rsid w:val="005512F7"/>
    <w:rsid w:val="0055595A"/>
    <w:rsid w:val="005A0E89"/>
    <w:rsid w:val="005A1F66"/>
    <w:rsid w:val="005C7EDF"/>
    <w:rsid w:val="005E57C7"/>
    <w:rsid w:val="005E7FBC"/>
    <w:rsid w:val="0060348E"/>
    <w:rsid w:val="00607A80"/>
    <w:rsid w:val="0064177C"/>
    <w:rsid w:val="00651557"/>
    <w:rsid w:val="00665351"/>
    <w:rsid w:val="0068303E"/>
    <w:rsid w:val="00692B0F"/>
    <w:rsid w:val="006C3174"/>
    <w:rsid w:val="006C42A2"/>
    <w:rsid w:val="006D34D2"/>
    <w:rsid w:val="006D4501"/>
    <w:rsid w:val="006E3C9F"/>
    <w:rsid w:val="006F3878"/>
    <w:rsid w:val="0071191C"/>
    <w:rsid w:val="00711ADA"/>
    <w:rsid w:val="00723C82"/>
    <w:rsid w:val="007579C8"/>
    <w:rsid w:val="00792D70"/>
    <w:rsid w:val="007D7FE5"/>
    <w:rsid w:val="00840F82"/>
    <w:rsid w:val="0087699F"/>
    <w:rsid w:val="0087755A"/>
    <w:rsid w:val="00902EC5"/>
    <w:rsid w:val="009455AF"/>
    <w:rsid w:val="009470D6"/>
    <w:rsid w:val="00957A88"/>
    <w:rsid w:val="00961394"/>
    <w:rsid w:val="0098390C"/>
    <w:rsid w:val="009A2F91"/>
    <w:rsid w:val="009C6B7E"/>
    <w:rsid w:val="009F4CF4"/>
    <w:rsid w:val="00A554A0"/>
    <w:rsid w:val="00A7110C"/>
    <w:rsid w:val="00A83764"/>
    <w:rsid w:val="00AC1EAB"/>
    <w:rsid w:val="00AD0A2D"/>
    <w:rsid w:val="00AF388C"/>
    <w:rsid w:val="00AF60E8"/>
    <w:rsid w:val="00B00B69"/>
    <w:rsid w:val="00B03403"/>
    <w:rsid w:val="00B17275"/>
    <w:rsid w:val="00B30194"/>
    <w:rsid w:val="00B76A61"/>
    <w:rsid w:val="00B76B63"/>
    <w:rsid w:val="00B86A6A"/>
    <w:rsid w:val="00BC7AE7"/>
    <w:rsid w:val="00BC7E1D"/>
    <w:rsid w:val="00BD198C"/>
    <w:rsid w:val="00BD74EC"/>
    <w:rsid w:val="00BE1C51"/>
    <w:rsid w:val="00C63247"/>
    <w:rsid w:val="00C65F22"/>
    <w:rsid w:val="00C82208"/>
    <w:rsid w:val="00CA51FC"/>
    <w:rsid w:val="00CA5A80"/>
    <w:rsid w:val="00CC0A54"/>
    <w:rsid w:val="00CC6280"/>
    <w:rsid w:val="00D07299"/>
    <w:rsid w:val="00D12CBC"/>
    <w:rsid w:val="00D72A24"/>
    <w:rsid w:val="00E10389"/>
    <w:rsid w:val="00E156B0"/>
    <w:rsid w:val="00E65FCF"/>
    <w:rsid w:val="00E77865"/>
    <w:rsid w:val="00E802C6"/>
    <w:rsid w:val="00EA4173"/>
    <w:rsid w:val="00EB77E9"/>
    <w:rsid w:val="00EF37DB"/>
    <w:rsid w:val="00EF7AD7"/>
    <w:rsid w:val="00F028E6"/>
    <w:rsid w:val="00F035F0"/>
    <w:rsid w:val="00F152DE"/>
    <w:rsid w:val="00F76A7A"/>
    <w:rsid w:val="00F96D25"/>
    <w:rsid w:val="00FA24DF"/>
    <w:rsid w:val="00FE2A4E"/>
    <w:rsid w:val="00FF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25"/>
  </w:style>
  <w:style w:type="paragraph" w:styleId="2">
    <w:name w:val="heading 2"/>
    <w:basedOn w:val="a"/>
    <w:next w:val="a"/>
    <w:link w:val="20"/>
    <w:uiPriority w:val="9"/>
    <w:unhideWhenUsed/>
    <w:qFormat/>
    <w:rsid w:val="00792D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74EC"/>
    <w:rPr>
      <w:b/>
      <w:bCs/>
    </w:rPr>
  </w:style>
  <w:style w:type="paragraph" w:styleId="a5">
    <w:name w:val="List Paragraph"/>
    <w:basedOn w:val="a"/>
    <w:uiPriority w:val="34"/>
    <w:qFormat/>
    <w:rsid w:val="00226A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8376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470D6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6D4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92D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6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1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B850F-49AD-4C59-8AC3-5F34392C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789</Words>
  <Characters>5434</Characters>
  <Application>Microsoft Office Word</Application>
  <DocSecurity>0</DocSecurity>
  <Lines>135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3</cp:revision>
  <dcterms:created xsi:type="dcterms:W3CDTF">2018-02-19T17:15:00Z</dcterms:created>
  <dcterms:modified xsi:type="dcterms:W3CDTF">2018-02-19T17:28:00Z</dcterms:modified>
</cp:coreProperties>
</file>