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4" w:rsidRDefault="00640558">
      <w:pPr>
        <w:pStyle w:val="a3"/>
        <w:ind w:left="257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762771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77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94" w:rsidRDefault="00077894">
      <w:pPr>
        <w:pStyle w:val="a3"/>
        <w:spacing w:before="8"/>
        <w:ind w:left="0"/>
        <w:rPr>
          <w:rFonts w:ascii="Times New Roman"/>
          <w:sz w:val="15"/>
        </w:rPr>
      </w:pPr>
    </w:p>
    <w:p w:rsidR="00077894" w:rsidRDefault="00640558">
      <w:pPr>
        <w:pStyle w:val="a3"/>
        <w:spacing w:before="94"/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Моше</w:t>
      </w:r>
      <w:proofErr w:type="spellEnd"/>
      <w:r>
        <w:t xml:space="preserve"> </w:t>
      </w:r>
      <w:proofErr w:type="spellStart"/>
      <w:r>
        <w:t>Инбар</w:t>
      </w:r>
      <w:proofErr w:type="spellEnd"/>
    </w:p>
    <w:p w:rsidR="00077894" w:rsidRPr="00640558" w:rsidRDefault="00640558">
      <w:pPr>
        <w:pStyle w:val="a3"/>
        <w:spacing w:before="37" w:line="276" w:lineRule="auto"/>
        <w:ind w:right="5728"/>
        <w:rPr>
          <w:lang w:val="ru-RU"/>
        </w:rPr>
      </w:pPr>
      <w:r w:rsidRPr="00640558">
        <w:rPr>
          <w:lang w:val="ru-RU"/>
        </w:rPr>
        <w:t xml:space="preserve">Старший консультант по онкологии Медицинский центр города </w:t>
      </w:r>
      <w:proofErr w:type="spellStart"/>
      <w:r w:rsidRPr="00640558">
        <w:rPr>
          <w:lang w:val="ru-RU"/>
        </w:rPr>
        <w:t>Ассута</w:t>
      </w:r>
      <w:proofErr w:type="spellEnd"/>
    </w:p>
    <w:p w:rsidR="00077894" w:rsidRPr="00640558" w:rsidRDefault="00077894">
      <w:pPr>
        <w:pStyle w:val="a3"/>
        <w:spacing w:before="5"/>
        <w:ind w:left="0"/>
        <w:rPr>
          <w:sz w:val="25"/>
          <w:lang w:val="ru-RU"/>
        </w:rPr>
      </w:pPr>
    </w:p>
    <w:p w:rsidR="00077894" w:rsidRPr="00640558" w:rsidRDefault="00640558">
      <w:pPr>
        <w:pStyle w:val="a3"/>
        <w:rPr>
          <w:lang w:val="ru-RU"/>
        </w:rPr>
      </w:pPr>
      <w:r w:rsidRPr="00640558">
        <w:rPr>
          <w:lang w:val="ru-RU"/>
        </w:rPr>
        <w:t>28 июня 2018 года, четверг</w:t>
      </w:r>
    </w:p>
    <w:p w:rsidR="00077894" w:rsidRPr="00640558" w:rsidRDefault="00077894">
      <w:pPr>
        <w:pStyle w:val="a3"/>
        <w:ind w:left="0"/>
        <w:rPr>
          <w:sz w:val="24"/>
          <w:lang w:val="ru-RU"/>
        </w:rPr>
      </w:pPr>
      <w:bookmarkStart w:id="0" w:name="_GoBack"/>
      <w:bookmarkEnd w:id="0"/>
    </w:p>
    <w:p w:rsidR="00077894" w:rsidRPr="00640558" w:rsidRDefault="00077894">
      <w:pPr>
        <w:pStyle w:val="a3"/>
        <w:spacing w:before="6"/>
        <w:ind w:left="0"/>
        <w:rPr>
          <w:sz w:val="29"/>
          <w:lang w:val="ru-RU"/>
        </w:rPr>
      </w:pPr>
    </w:p>
    <w:p w:rsidR="00077894" w:rsidRPr="00640558" w:rsidRDefault="00640558">
      <w:pPr>
        <w:ind w:left="71"/>
        <w:jc w:val="center"/>
        <w:rPr>
          <w:b/>
          <w:lang w:val="ru-RU"/>
        </w:rPr>
      </w:pPr>
      <w:r w:rsidRPr="00640558">
        <w:rPr>
          <w:rFonts w:ascii="Times New Roman" w:hAnsi="Times New Roman"/>
          <w:spacing w:val="-56"/>
          <w:u w:val="thick"/>
          <w:lang w:val="ru-RU"/>
        </w:rPr>
        <w:t xml:space="preserve"> </w:t>
      </w:r>
      <w:r w:rsidRPr="00640558">
        <w:rPr>
          <w:b/>
          <w:u w:val="thick"/>
          <w:lang w:val="ru-RU"/>
        </w:rPr>
        <w:t>Медицинское заключение</w:t>
      </w:r>
    </w:p>
    <w:p w:rsidR="00077894" w:rsidRPr="00640558" w:rsidRDefault="00640558" w:rsidP="00640558">
      <w:pPr>
        <w:pStyle w:val="a3"/>
        <w:spacing w:before="40"/>
        <w:ind w:left="2951"/>
        <w:rPr>
          <w:lang w:val="ru-RU"/>
        </w:rPr>
      </w:pPr>
      <w:proofErr w:type="spellStart"/>
      <w:r w:rsidRPr="00640558">
        <w:rPr>
          <w:u w:val="single"/>
          <w:lang w:val="ru-RU"/>
        </w:rPr>
        <w:t>Стефнова</w:t>
      </w:r>
      <w:proofErr w:type="spellEnd"/>
      <w:r w:rsidRPr="00640558">
        <w:rPr>
          <w:u w:val="single"/>
          <w:lang w:val="ru-RU"/>
        </w:rPr>
        <w:t xml:space="preserve"> Марина</w:t>
      </w:r>
    </w:p>
    <w:p w:rsidR="00077894" w:rsidRPr="00640558" w:rsidRDefault="00640558">
      <w:pPr>
        <w:pStyle w:val="a3"/>
        <w:spacing w:before="40" w:line="276" w:lineRule="auto"/>
        <w:ind w:right="140"/>
        <w:rPr>
          <w:lang w:val="ru-RU"/>
        </w:rPr>
      </w:pPr>
      <w:r w:rsidRPr="00640558">
        <w:rPr>
          <w:lang w:val="ru-RU"/>
        </w:rPr>
        <w:t>Данная пациентка 55 лет проконсультирована мной сегодня (в присутствии переводчика) по поводу вновь диагностированной у нее</w:t>
      </w:r>
      <w:proofErr w:type="gramStart"/>
      <w:r w:rsidRPr="00640558">
        <w:rPr>
          <w:lang w:val="ru-RU"/>
        </w:rPr>
        <w:t xml:space="preserve"> </w:t>
      </w:r>
      <w:r w:rsidRPr="00640558">
        <w:rPr>
          <w:i/>
          <w:lang w:val="ru-RU"/>
        </w:rPr>
        <w:t>Т</w:t>
      </w:r>
      <w:proofErr w:type="gramEnd"/>
      <w:r w:rsidRPr="00640558">
        <w:rPr>
          <w:i/>
          <w:lang w:val="ru-RU"/>
        </w:rPr>
        <w:t xml:space="preserve">рижды Негативной </w:t>
      </w:r>
      <w:proofErr w:type="spellStart"/>
      <w:r w:rsidRPr="00640558">
        <w:rPr>
          <w:i/>
          <w:lang w:val="ru-RU"/>
        </w:rPr>
        <w:t>Инфильтрующей</w:t>
      </w:r>
      <w:proofErr w:type="spellEnd"/>
      <w:r w:rsidRPr="00640558">
        <w:rPr>
          <w:i/>
          <w:lang w:val="ru-RU"/>
        </w:rPr>
        <w:t xml:space="preserve"> </w:t>
      </w:r>
      <w:proofErr w:type="spellStart"/>
      <w:r w:rsidRPr="00640558">
        <w:rPr>
          <w:i/>
          <w:lang w:val="ru-RU"/>
        </w:rPr>
        <w:t>Протоковой</w:t>
      </w:r>
      <w:proofErr w:type="spellEnd"/>
      <w:r w:rsidRPr="00640558">
        <w:rPr>
          <w:i/>
          <w:lang w:val="ru-RU"/>
        </w:rPr>
        <w:t xml:space="preserve"> Карциномы </w:t>
      </w:r>
      <w:r>
        <w:t>RT</w:t>
      </w:r>
      <w:r w:rsidRPr="00640558">
        <w:rPr>
          <w:lang w:val="ru-RU"/>
        </w:rPr>
        <w:t>(опухоль правой железы). Локализация – Молочная железа. Два года назад больна</w:t>
      </w:r>
      <w:r w:rsidRPr="00640558">
        <w:rPr>
          <w:lang w:val="ru-RU"/>
        </w:rPr>
        <w:t>я обнаружила уплотнение правой груди. Диагноз «Фиброма» был поставлен хирургом, у которого она консультировалась в Москве.</w:t>
      </w:r>
    </w:p>
    <w:p w:rsidR="00077894" w:rsidRPr="00640558" w:rsidRDefault="00640558">
      <w:pPr>
        <w:pStyle w:val="a3"/>
        <w:spacing w:line="276" w:lineRule="auto"/>
        <w:ind w:right="152"/>
        <w:rPr>
          <w:lang w:val="ru-RU"/>
        </w:rPr>
      </w:pPr>
      <w:r w:rsidRPr="00640558">
        <w:rPr>
          <w:lang w:val="ru-RU"/>
        </w:rPr>
        <w:t>Данная «Фиброма» дала стремительный рост в течени</w:t>
      </w:r>
      <w:proofErr w:type="gramStart"/>
      <w:r w:rsidRPr="00640558">
        <w:rPr>
          <w:lang w:val="ru-RU"/>
        </w:rPr>
        <w:t>и</w:t>
      </w:r>
      <w:proofErr w:type="gramEnd"/>
      <w:r w:rsidRPr="00640558">
        <w:rPr>
          <w:lang w:val="ru-RU"/>
        </w:rPr>
        <w:t xml:space="preserve"> последних 3-4 месяцев, поэтому была выполнена работа по обследованию, включительно</w:t>
      </w:r>
      <w:r w:rsidRPr="00640558">
        <w:rPr>
          <w:lang w:val="ru-RU"/>
        </w:rPr>
        <w:t xml:space="preserve"> с УЗИ, маммографией, рентгенография грудной клетки, УЗИ брюшной полости, изотопное сканирование костей скелета + рентгеноскопия костей (больная не предоставила ни одного заключения относительно снимков костей).</w:t>
      </w:r>
    </w:p>
    <w:p w:rsidR="00077894" w:rsidRPr="00640558" w:rsidRDefault="00640558">
      <w:pPr>
        <w:spacing w:line="276" w:lineRule="auto"/>
        <w:ind w:left="102"/>
        <w:rPr>
          <w:lang w:val="ru-RU"/>
        </w:rPr>
      </w:pPr>
      <w:r w:rsidRPr="00640558">
        <w:rPr>
          <w:lang w:val="ru-RU"/>
        </w:rPr>
        <w:t>Биопсия выявила наличие</w:t>
      </w:r>
      <w:proofErr w:type="gramStart"/>
      <w:r w:rsidRPr="00640558">
        <w:rPr>
          <w:lang w:val="ru-RU"/>
        </w:rPr>
        <w:t xml:space="preserve"> </w:t>
      </w:r>
      <w:r w:rsidRPr="00640558">
        <w:rPr>
          <w:i/>
          <w:lang w:val="ru-RU"/>
        </w:rPr>
        <w:t>Т</w:t>
      </w:r>
      <w:proofErr w:type="gramEnd"/>
      <w:r w:rsidRPr="00640558">
        <w:rPr>
          <w:i/>
          <w:lang w:val="ru-RU"/>
        </w:rPr>
        <w:t xml:space="preserve">рижды Негативной </w:t>
      </w:r>
      <w:proofErr w:type="spellStart"/>
      <w:r w:rsidRPr="00640558">
        <w:rPr>
          <w:i/>
          <w:lang w:val="ru-RU"/>
        </w:rPr>
        <w:t>Ин</w:t>
      </w:r>
      <w:r w:rsidRPr="00640558">
        <w:rPr>
          <w:i/>
          <w:lang w:val="ru-RU"/>
        </w:rPr>
        <w:t>фильтрующей</w:t>
      </w:r>
      <w:proofErr w:type="spellEnd"/>
      <w:r w:rsidRPr="00640558">
        <w:rPr>
          <w:i/>
          <w:lang w:val="ru-RU"/>
        </w:rPr>
        <w:t xml:space="preserve"> </w:t>
      </w:r>
      <w:proofErr w:type="spellStart"/>
      <w:r w:rsidRPr="00640558">
        <w:rPr>
          <w:i/>
          <w:lang w:val="ru-RU"/>
        </w:rPr>
        <w:t>Протоковой</w:t>
      </w:r>
      <w:proofErr w:type="spellEnd"/>
      <w:r w:rsidRPr="00640558">
        <w:rPr>
          <w:i/>
          <w:lang w:val="ru-RU"/>
        </w:rPr>
        <w:t xml:space="preserve"> Карциномы, степень дифференцировки </w:t>
      </w:r>
      <w:r>
        <w:rPr>
          <w:i/>
        </w:rPr>
        <w:t>G</w:t>
      </w:r>
      <w:r w:rsidRPr="00640558">
        <w:rPr>
          <w:i/>
          <w:lang w:val="ru-RU"/>
        </w:rPr>
        <w:t xml:space="preserve">3(низкая или недифференцированная), </w:t>
      </w:r>
      <w:proofErr w:type="spellStart"/>
      <w:r w:rsidRPr="00640558">
        <w:rPr>
          <w:i/>
          <w:lang w:val="ru-RU"/>
        </w:rPr>
        <w:t>Онкомаркер</w:t>
      </w:r>
      <w:proofErr w:type="spellEnd"/>
      <w:r w:rsidRPr="00640558">
        <w:rPr>
          <w:i/>
          <w:lang w:val="ru-RU"/>
        </w:rPr>
        <w:t xml:space="preserve"> </w:t>
      </w:r>
      <w:r>
        <w:t>KI</w:t>
      </w:r>
      <w:r w:rsidRPr="00640558">
        <w:rPr>
          <w:lang w:val="ru-RU"/>
        </w:rPr>
        <w:t>67 -80%.</w:t>
      </w:r>
    </w:p>
    <w:p w:rsidR="00077894" w:rsidRPr="00640558" w:rsidRDefault="00640558">
      <w:pPr>
        <w:pStyle w:val="a3"/>
        <w:spacing w:before="1" w:line="276" w:lineRule="auto"/>
        <w:ind w:right="109"/>
        <w:rPr>
          <w:lang w:val="ru-RU"/>
        </w:rPr>
      </w:pPr>
      <w:r w:rsidRPr="00640558">
        <w:rPr>
          <w:lang w:val="ru-RU"/>
        </w:rPr>
        <w:t xml:space="preserve">Больная не получала никакого лечения и прибыла в Израиль вчера. Маммография + УЗИ груди были сделаны повторно Институтом города </w:t>
      </w:r>
      <w:proofErr w:type="spellStart"/>
      <w:r w:rsidRPr="00640558">
        <w:rPr>
          <w:lang w:val="ru-RU"/>
        </w:rPr>
        <w:t>Равид</w:t>
      </w:r>
      <w:proofErr w:type="spellEnd"/>
      <w:r w:rsidRPr="00640558">
        <w:rPr>
          <w:lang w:val="ru-RU"/>
        </w:rPr>
        <w:t xml:space="preserve"> совме</w:t>
      </w:r>
      <w:r w:rsidRPr="00640558">
        <w:rPr>
          <w:lang w:val="ru-RU"/>
        </w:rPr>
        <w:t xml:space="preserve">стно с </w:t>
      </w:r>
      <w:r>
        <w:t>FNA</w:t>
      </w:r>
      <w:r w:rsidRPr="00640558">
        <w:rPr>
          <w:lang w:val="ru-RU"/>
        </w:rPr>
        <w:t xml:space="preserve"> (</w:t>
      </w:r>
      <w:r w:rsidRPr="00640558">
        <w:rPr>
          <w:i/>
          <w:color w:val="001F5F"/>
          <w:lang w:val="ru-RU"/>
        </w:rPr>
        <w:t>аспирационной биопсией</w:t>
      </w:r>
      <w:r w:rsidRPr="00640558">
        <w:rPr>
          <w:i/>
          <w:lang w:val="ru-RU"/>
        </w:rPr>
        <w:t xml:space="preserve">) </w:t>
      </w:r>
      <w:r w:rsidRPr="00640558">
        <w:rPr>
          <w:lang w:val="ru-RU"/>
        </w:rPr>
        <w:t xml:space="preserve">из пальпируемой </w:t>
      </w:r>
      <w:r>
        <w:t>RT</w:t>
      </w:r>
      <w:r w:rsidRPr="00640558">
        <w:rPr>
          <w:lang w:val="ru-RU"/>
        </w:rPr>
        <w:t>(</w:t>
      </w:r>
      <w:r w:rsidRPr="00640558">
        <w:rPr>
          <w:i/>
          <w:lang w:val="ru-RU"/>
        </w:rPr>
        <w:t>опухоли</w:t>
      </w:r>
      <w:r w:rsidRPr="00640558">
        <w:rPr>
          <w:lang w:val="ru-RU"/>
        </w:rPr>
        <w:t xml:space="preserve">) и </w:t>
      </w:r>
      <w:proofErr w:type="gramStart"/>
      <w:r w:rsidRPr="00640558">
        <w:rPr>
          <w:lang w:val="ru-RU"/>
        </w:rPr>
        <w:t>подмышечных</w:t>
      </w:r>
      <w:proofErr w:type="gramEnd"/>
      <w:r w:rsidRPr="00640558">
        <w:rPr>
          <w:lang w:val="ru-RU"/>
        </w:rPr>
        <w:t xml:space="preserve"> лимфоузлов. Результат УЗИ был подобен исследованию, проведенному в России.</w:t>
      </w:r>
    </w:p>
    <w:p w:rsidR="00077894" w:rsidRPr="00640558" w:rsidRDefault="00640558">
      <w:pPr>
        <w:pStyle w:val="a3"/>
        <w:spacing w:line="276" w:lineRule="auto"/>
        <w:ind w:right="90"/>
        <w:rPr>
          <w:lang w:val="ru-RU"/>
        </w:rPr>
      </w:pPr>
      <w:r w:rsidRPr="00640558">
        <w:rPr>
          <w:lang w:val="ru-RU"/>
        </w:rPr>
        <w:t xml:space="preserve">Выдано заключение </w:t>
      </w:r>
      <w:r w:rsidRPr="00640558">
        <w:rPr>
          <w:i/>
          <w:lang w:val="ru-RU"/>
        </w:rPr>
        <w:t xml:space="preserve">по </w:t>
      </w:r>
      <w:r>
        <w:rPr>
          <w:i/>
        </w:rPr>
        <w:t>FNA</w:t>
      </w:r>
      <w:r w:rsidRPr="00640558">
        <w:rPr>
          <w:i/>
          <w:lang w:val="ru-RU"/>
        </w:rPr>
        <w:t xml:space="preserve"> (</w:t>
      </w:r>
      <w:r w:rsidRPr="00640558">
        <w:rPr>
          <w:i/>
          <w:color w:val="001F5F"/>
          <w:lang w:val="ru-RU"/>
        </w:rPr>
        <w:t>аспирационная биопсия лимфоузлов</w:t>
      </w:r>
      <w:r w:rsidRPr="00640558">
        <w:rPr>
          <w:i/>
          <w:lang w:val="ru-RU"/>
        </w:rPr>
        <w:t>)-</w:t>
      </w:r>
      <w:r w:rsidRPr="00640558">
        <w:rPr>
          <w:i/>
          <w:u w:val="single"/>
          <w:lang w:val="ru-RU"/>
        </w:rPr>
        <w:t xml:space="preserve"> </w:t>
      </w:r>
      <w:r w:rsidRPr="00640558">
        <w:rPr>
          <w:u w:val="single"/>
          <w:lang w:val="ru-RU"/>
        </w:rPr>
        <w:t>отрицательно</w:t>
      </w:r>
      <w:r w:rsidRPr="00640558">
        <w:rPr>
          <w:lang w:val="ru-RU"/>
        </w:rPr>
        <w:t>. Физиологическое обследование</w:t>
      </w:r>
      <w:r w:rsidRPr="00640558">
        <w:rPr>
          <w:lang w:val="ru-RU"/>
        </w:rPr>
        <w:t xml:space="preserve">, проведенное сегодня, с измерениями опухолевой массы правой груди показало 7-8 сантиметровое образование, </w:t>
      </w:r>
      <w:r>
        <w:t>c</w:t>
      </w:r>
      <w:r w:rsidRPr="00640558">
        <w:rPr>
          <w:lang w:val="ru-RU"/>
        </w:rPr>
        <w:t xml:space="preserve"> сателлитом кожи железы, который охватывает правый нижний</w:t>
      </w:r>
      <w:r w:rsidRPr="00640558">
        <w:rPr>
          <w:spacing w:val="55"/>
          <w:lang w:val="ru-RU"/>
        </w:rPr>
        <w:t xml:space="preserve"> </w:t>
      </w:r>
      <w:r w:rsidRPr="00640558">
        <w:rPr>
          <w:lang w:val="ru-RU"/>
        </w:rPr>
        <w:t>квадрант.</w:t>
      </w:r>
    </w:p>
    <w:p w:rsidR="00077894" w:rsidRPr="00640558" w:rsidRDefault="00640558">
      <w:pPr>
        <w:spacing w:line="278" w:lineRule="auto"/>
        <w:ind w:left="102" w:right="140"/>
        <w:rPr>
          <w:lang w:val="ru-RU"/>
        </w:rPr>
      </w:pPr>
      <w:r w:rsidRPr="00640558">
        <w:rPr>
          <w:lang w:val="ru-RU"/>
        </w:rPr>
        <w:t xml:space="preserve">Обследование Правой подмышечной пазухи затруднено вследствие недавно проведенной </w:t>
      </w:r>
      <w:r>
        <w:t>FNA</w:t>
      </w:r>
      <w:proofErr w:type="gramStart"/>
      <w:r w:rsidRPr="00640558">
        <w:rPr>
          <w:lang w:val="ru-RU"/>
        </w:rPr>
        <w:t xml:space="preserve">( </w:t>
      </w:r>
      <w:proofErr w:type="gramEnd"/>
      <w:r w:rsidRPr="00640558">
        <w:rPr>
          <w:i/>
          <w:color w:val="001F5F"/>
          <w:lang w:val="ru-RU"/>
        </w:rPr>
        <w:t>аспирационная биопсия лимфоузлов</w:t>
      </w:r>
      <w:r w:rsidRPr="00640558">
        <w:rPr>
          <w:lang w:val="ru-RU"/>
        </w:rPr>
        <w:t>.)</w:t>
      </w:r>
    </w:p>
    <w:p w:rsidR="00077894" w:rsidRPr="00640558" w:rsidRDefault="00640558">
      <w:pPr>
        <w:pStyle w:val="a3"/>
        <w:spacing w:line="276" w:lineRule="auto"/>
        <w:ind w:right="226"/>
        <w:rPr>
          <w:lang w:val="ru-RU"/>
        </w:rPr>
      </w:pPr>
      <w:r w:rsidRPr="00640558">
        <w:rPr>
          <w:lang w:val="ru-RU"/>
        </w:rPr>
        <w:t xml:space="preserve">Больная еще не сдавала анализов крови, конечно, ей необходимо сделать их как можно скорее. Включительно с анализами на </w:t>
      </w:r>
      <w:proofErr w:type="spellStart"/>
      <w:r w:rsidRPr="00640558">
        <w:rPr>
          <w:lang w:val="ru-RU"/>
        </w:rPr>
        <w:t>онкомаркеры</w:t>
      </w:r>
      <w:proofErr w:type="spellEnd"/>
      <w:r w:rsidRPr="00640558">
        <w:rPr>
          <w:lang w:val="ru-RU"/>
        </w:rPr>
        <w:t xml:space="preserve"> </w:t>
      </w:r>
      <w:r>
        <w:t>CEA</w:t>
      </w:r>
      <w:proofErr w:type="gramStart"/>
      <w:r w:rsidRPr="00640558">
        <w:rPr>
          <w:lang w:val="ru-RU"/>
        </w:rPr>
        <w:t xml:space="preserve"> </w:t>
      </w:r>
      <w:r w:rsidRPr="00640558">
        <w:rPr>
          <w:lang w:val="ru-RU"/>
        </w:rPr>
        <w:t>:</w:t>
      </w:r>
      <w:proofErr w:type="gramEnd"/>
      <w:r w:rsidRPr="00640558">
        <w:rPr>
          <w:lang w:val="ru-RU"/>
        </w:rPr>
        <w:t xml:space="preserve"> </w:t>
      </w:r>
      <w:proofErr w:type="gramStart"/>
      <w:r>
        <w:t>CA</w:t>
      </w:r>
      <w:r w:rsidRPr="00640558">
        <w:rPr>
          <w:lang w:val="ru-RU"/>
        </w:rPr>
        <w:t xml:space="preserve"> 15.3, </w:t>
      </w:r>
      <w:r>
        <w:t>CA</w:t>
      </w:r>
      <w:r w:rsidRPr="00640558">
        <w:rPr>
          <w:lang w:val="ru-RU"/>
        </w:rPr>
        <w:t xml:space="preserve"> 125, </w:t>
      </w:r>
      <w:r>
        <w:t>LDH</w:t>
      </w:r>
      <w:r w:rsidRPr="00640558">
        <w:rPr>
          <w:lang w:val="ru-RU"/>
        </w:rPr>
        <w:t xml:space="preserve"> </w:t>
      </w:r>
      <w:r>
        <w:t>CALCIUM</w:t>
      </w:r>
      <w:r w:rsidRPr="00640558">
        <w:rPr>
          <w:lang w:val="ru-RU"/>
        </w:rPr>
        <w:t xml:space="preserve"> и прочие </w:t>
      </w:r>
      <w:proofErr w:type="spellStart"/>
      <w:r w:rsidRPr="00640558">
        <w:rPr>
          <w:lang w:val="ru-RU"/>
        </w:rPr>
        <w:t>онкомаркеры</w:t>
      </w:r>
      <w:proofErr w:type="spellEnd"/>
      <w:r w:rsidRPr="00640558">
        <w:rPr>
          <w:lang w:val="ru-RU"/>
        </w:rPr>
        <w:t>.</w:t>
      </w:r>
      <w:proofErr w:type="gramEnd"/>
      <w:r w:rsidRPr="00640558">
        <w:rPr>
          <w:lang w:val="ru-RU"/>
        </w:rPr>
        <w:t xml:space="preserve"> Мои назначения: </w:t>
      </w:r>
      <w:r>
        <w:rPr>
          <w:i/>
        </w:rPr>
        <w:t>NACT</w:t>
      </w:r>
      <w:r w:rsidRPr="00640558">
        <w:rPr>
          <w:i/>
          <w:lang w:val="ru-RU"/>
        </w:rPr>
        <w:t xml:space="preserve"> </w:t>
      </w:r>
      <w:r w:rsidRPr="00640558">
        <w:rPr>
          <w:lang w:val="ru-RU"/>
        </w:rPr>
        <w:t>(</w:t>
      </w:r>
      <w:r w:rsidRPr="00640558">
        <w:rPr>
          <w:color w:val="001F5F"/>
          <w:lang w:val="ru-RU"/>
        </w:rPr>
        <w:t>химиотерапия</w:t>
      </w:r>
      <w:r w:rsidRPr="00640558">
        <w:rPr>
          <w:lang w:val="ru-RU"/>
        </w:rPr>
        <w:t xml:space="preserve">) </w:t>
      </w:r>
      <w:r>
        <w:t>c</w:t>
      </w:r>
      <w:r w:rsidRPr="00640558">
        <w:rPr>
          <w:lang w:val="ru-RU"/>
        </w:rPr>
        <w:t xml:space="preserve"> четырьмя курсами </w:t>
      </w:r>
      <w:proofErr w:type="gramStart"/>
      <w:r>
        <w:t>AC</w:t>
      </w:r>
      <w:r w:rsidRPr="00640558">
        <w:rPr>
          <w:lang w:val="ru-RU"/>
        </w:rPr>
        <w:t>(</w:t>
      </w:r>
      <w:proofErr w:type="gramEnd"/>
      <w:r w:rsidRPr="00640558">
        <w:rPr>
          <w:i/>
          <w:color w:val="001F5F"/>
          <w:lang w:val="ru-RU"/>
        </w:rPr>
        <w:t>АДРИАМИЦИН+ЦИТОК</w:t>
      </w:r>
      <w:r>
        <w:rPr>
          <w:i/>
          <w:color w:val="001F5F"/>
        </w:rPr>
        <w:t>C</w:t>
      </w:r>
      <w:r w:rsidRPr="00640558">
        <w:rPr>
          <w:i/>
          <w:color w:val="001F5F"/>
          <w:lang w:val="ru-RU"/>
        </w:rPr>
        <w:t>АН</w:t>
      </w:r>
      <w:r w:rsidRPr="00640558">
        <w:rPr>
          <w:lang w:val="ru-RU"/>
        </w:rPr>
        <w:t>).</w:t>
      </w:r>
    </w:p>
    <w:p w:rsidR="00077894" w:rsidRPr="00640558" w:rsidRDefault="00077894">
      <w:pPr>
        <w:pStyle w:val="a3"/>
        <w:ind w:left="0"/>
        <w:rPr>
          <w:sz w:val="20"/>
          <w:lang w:val="ru-RU"/>
        </w:rPr>
      </w:pPr>
    </w:p>
    <w:p w:rsidR="00077894" w:rsidRPr="00640558" w:rsidRDefault="00077894">
      <w:pPr>
        <w:pStyle w:val="a3"/>
        <w:ind w:left="0"/>
        <w:rPr>
          <w:sz w:val="20"/>
          <w:lang w:val="ru-RU"/>
        </w:rPr>
      </w:pPr>
    </w:p>
    <w:p w:rsidR="00077894" w:rsidRPr="00640558" w:rsidRDefault="00077894">
      <w:pPr>
        <w:pStyle w:val="a3"/>
        <w:ind w:left="0"/>
        <w:rPr>
          <w:sz w:val="20"/>
          <w:lang w:val="ru-RU"/>
        </w:rPr>
      </w:pPr>
    </w:p>
    <w:p w:rsidR="00077894" w:rsidRPr="00640558" w:rsidRDefault="00077894">
      <w:pPr>
        <w:pStyle w:val="a3"/>
        <w:ind w:left="0"/>
        <w:rPr>
          <w:sz w:val="20"/>
          <w:lang w:val="ru-RU"/>
        </w:rPr>
      </w:pPr>
    </w:p>
    <w:p w:rsidR="00077894" w:rsidRPr="00640558" w:rsidRDefault="00640558">
      <w:pPr>
        <w:pStyle w:val="a3"/>
        <w:spacing w:before="5"/>
        <w:ind w:left="0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1153488</wp:posOffset>
            </wp:positionH>
            <wp:positionV relativeFrom="paragraph">
              <wp:posOffset>331100</wp:posOffset>
            </wp:positionV>
            <wp:extent cx="970703" cy="50291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03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5363690</wp:posOffset>
            </wp:positionH>
            <wp:positionV relativeFrom="paragraph">
              <wp:posOffset>152566</wp:posOffset>
            </wp:positionV>
            <wp:extent cx="1504889" cy="44005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889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894" w:rsidRPr="00640558" w:rsidRDefault="00077894">
      <w:pPr>
        <w:rPr>
          <w:sz w:val="17"/>
          <w:lang w:val="ru-RU"/>
        </w:rPr>
        <w:sectPr w:rsidR="00077894" w:rsidRPr="00640558">
          <w:type w:val="continuous"/>
          <w:pgSz w:w="11910" w:h="16840"/>
          <w:pgMar w:top="1140" w:right="820" w:bottom="280" w:left="1600" w:header="720" w:footer="720" w:gutter="0"/>
          <w:cols w:space="720"/>
        </w:sectPr>
      </w:pPr>
    </w:p>
    <w:p w:rsidR="00077894" w:rsidRPr="00640558" w:rsidRDefault="00077894">
      <w:pPr>
        <w:pStyle w:val="a3"/>
        <w:spacing w:before="3"/>
        <w:ind w:left="0"/>
        <w:rPr>
          <w:sz w:val="6"/>
          <w:lang w:val="ru-RU"/>
        </w:rPr>
      </w:pPr>
    </w:p>
    <w:p w:rsidR="00077894" w:rsidRDefault="00640558">
      <w:pPr>
        <w:pStyle w:val="a3"/>
        <w:ind w:left="257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706621" cy="33527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1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94" w:rsidRDefault="00077894">
      <w:pPr>
        <w:pStyle w:val="a3"/>
        <w:spacing w:before="6"/>
        <w:ind w:left="0"/>
        <w:rPr>
          <w:sz w:val="16"/>
        </w:rPr>
      </w:pPr>
    </w:p>
    <w:p w:rsidR="00077894" w:rsidRPr="00640558" w:rsidRDefault="00640558">
      <w:pPr>
        <w:pStyle w:val="a3"/>
        <w:spacing w:before="93"/>
        <w:rPr>
          <w:lang w:val="ru-RU"/>
        </w:rPr>
      </w:pPr>
      <w:r w:rsidRPr="00640558">
        <w:rPr>
          <w:lang w:val="ru-RU"/>
        </w:rPr>
        <w:t xml:space="preserve">Проф. </w:t>
      </w:r>
      <w:proofErr w:type="spellStart"/>
      <w:r w:rsidRPr="00640558">
        <w:rPr>
          <w:lang w:val="ru-RU"/>
        </w:rPr>
        <w:t>Моше</w:t>
      </w:r>
      <w:proofErr w:type="spellEnd"/>
      <w:r w:rsidRPr="00640558">
        <w:rPr>
          <w:lang w:val="ru-RU"/>
        </w:rPr>
        <w:t xml:space="preserve"> </w:t>
      </w:r>
      <w:proofErr w:type="spellStart"/>
      <w:r w:rsidRPr="00640558">
        <w:rPr>
          <w:lang w:val="ru-RU"/>
        </w:rPr>
        <w:t>Инбар</w:t>
      </w:r>
      <w:proofErr w:type="spellEnd"/>
    </w:p>
    <w:p w:rsidR="00077894" w:rsidRPr="00640558" w:rsidRDefault="00640558">
      <w:pPr>
        <w:pStyle w:val="a3"/>
        <w:spacing w:before="38" w:line="276" w:lineRule="auto"/>
        <w:ind w:right="5728"/>
        <w:rPr>
          <w:lang w:val="ru-RU"/>
        </w:rPr>
      </w:pPr>
      <w:r w:rsidRPr="00640558">
        <w:rPr>
          <w:lang w:val="ru-RU"/>
        </w:rPr>
        <w:t xml:space="preserve">Старший консультант по онкологии Медицинский центр города </w:t>
      </w:r>
      <w:proofErr w:type="spellStart"/>
      <w:r w:rsidRPr="00640558">
        <w:rPr>
          <w:lang w:val="ru-RU"/>
        </w:rPr>
        <w:t>Ассута</w:t>
      </w:r>
      <w:proofErr w:type="spellEnd"/>
    </w:p>
    <w:p w:rsidR="00077894" w:rsidRPr="00640558" w:rsidRDefault="00077894">
      <w:pPr>
        <w:pStyle w:val="a3"/>
        <w:ind w:left="0"/>
        <w:rPr>
          <w:sz w:val="24"/>
          <w:lang w:val="ru-RU"/>
        </w:rPr>
      </w:pPr>
    </w:p>
    <w:p w:rsidR="00077894" w:rsidRPr="00640558" w:rsidRDefault="00077894">
      <w:pPr>
        <w:pStyle w:val="a3"/>
        <w:spacing w:before="4"/>
        <w:ind w:left="0"/>
        <w:rPr>
          <w:sz w:val="20"/>
          <w:lang w:val="ru-RU"/>
        </w:rPr>
      </w:pPr>
    </w:p>
    <w:p w:rsidR="00077894" w:rsidRPr="00640558" w:rsidRDefault="00640558">
      <w:pPr>
        <w:pStyle w:val="a3"/>
        <w:rPr>
          <w:rFonts w:ascii="Trebuchet MS" w:hAnsi="Trebuchet MS"/>
          <w:lang w:val="ru-RU"/>
        </w:rPr>
      </w:pPr>
      <w:proofErr w:type="gramStart"/>
      <w:r w:rsidRPr="00640558">
        <w:rPr>
          <w:lang w:val="ru-RU"/>
        </w:rPr>
        <w:t>(Препараты</w:t>
      </w:r>
      <w:r w:rsidRPr="00640558">
        <w:rPr>
          <w:rFonts w:ascii="Trebuchet MS" w:hAnsi="Trebuchet MS"/>
          <w:lang w:val="ru-RU"/>
        </w:rPr>
        <w:t>:</w:t>
      </w:r>
      <w:proofErr w:type="gramEnd"/>
      <w:r w:rsidRPr="00640558">
        <w:rPr>
          <w:rFonts w:ascii="Trebuchet MS" w:hAnsi="Trebuchet MS"/>
          <w:lang w:val="ru-RU"/>
        </w:rPr>
        <w:t xml:space="preserve"> </w:t>
      </w:r>
      <w:proofErr w:type="gramStart"/>
      <w:r>
        <w:rPr>
          <w:rFonts w:ascii="Trebuchet MS" w:hAnsi="Trebuchet MS"/>
        </w:rPr>
        <w:t>A</w:t>
      </w:r>
      <w:proofErr w:type="spellStart"/>
      <w:r w:rsidRPr="00640558">
        <w:rPr>
          <w:lang w:val="ru-RU"/>
        </w:rPr>
        <w:t>дриамицин</w:t>
      </w:r>
      <w:proofErr w:type="spellEnd"/>
      <w:r w:rsidRPr="00640558">
        <w:rPr>
          <w:lang w:val="ru-RU"/>
        </w:rPr>
        <w:t xml:space="preserve"> 60мг</w:t>
      </w:r>
      <w:r w:rsidRPr="00640558">
        <w:rPr>
          <w:rFonts w:ascii="Trebuchet MS" w:hAnsi="Trebuchet MS"/>
          <w:lang w:val="ru-RU"/>
        </w:rPr>
        <w:t>/</w:t>
      </w:r>
      <w:r>
        <w:rPr>
          <w:rFonts w:ascii="Trebuchet MS" w:hAnsi="Trebuchet MS"/>
        </w:rPr>
        <w:t>m</w:t>
      </w:r>
      <w:r w:rsidRPr="00640558">
        <w:rPr>
          <w:rFonts w:ascii="Trebuchet MS" w:hAnsi="Trebuchet MS"/>
          <w:vertAlign w:val="superscript"/>
          <w:lang w:val="ru-RU"/>
        </w:rPr>
        <w:t>2</w:t>
      </w:r>
      <w:r w:rsidRPr="00640558">
        <w:rPr>
          <w:rFonts w:ascii="Trebuchet MS" w:hAnsi="Trebuchet MS"/>
          <w:lang w:val="ru-RU"/>
        </w:rPr>
        <w:t xml:space="preserve">, </w:t>
      </w:r>
      <w:proofErr w:type="spellStart"/>
      <w:r w:rsidRPr="00640558">
        <w:rPr>
          <w:lang w:val="ru-RU"/>
        </w:rPr>
        <w:t>Цитоксан</w:t>
      </w:r>
      <w:proofErr w:type="spellEnd"/>
      <w:r w:rsidRPr="00640558">
        <w:rPr>
          <w:lang w:val="ru-RU"/>
        </w:rPr>
        <w:t xml:space="preserve"> </w:t>
      </w:r>
      <w:r w:rsidRPr="00640558">
        <w:rPr>
          <w:rFonts w:ascii="Trebuchet MS" w:hAnsi="Trebuchet MS"/>
          <w:lang w:val="ru-RU"/>
        </w:rPr>
        <w:t>600</w:t>
      </w:r>
      <w:r>
        <w:rPr>
          <w:rFonts w:ascii="Trebuchet MS" w:hAnsi="Trebuchet MS"/>
        </w:rPr>
        <w:t>mg</w:t>
      </w:r>
      <w:r w:rsidRPr="00640558">
        <w:rPr>
          <w:rFonts w:ascii="Trebuchet MS" w:hAnsi="Trebuchet MS"/>
          <w:lang w:val="ru-RU"/>
        </w:rPr>
        <w:t>/</w:t>
      </w:r>
      <w:r>
        <w:rPr>
          <w:rFonts w:ascii="Trebuchet MS" w:hAnsi="Trebuchet MS"/>
        </w:rPr>
        <w:t>m</w:t>
      </w:r>
      <w:r w:rsidRPr="00640558">
        <w:rPr>
          <w:rFonts w:ascii="Trebuchet MS" w:hAnsi="Trebuchet MS"/>
          <w:vertAlign w:val="superscript"/>
          <w:lang w:val="ru-RU"/>
        </w:rPr>
        <w:t>2</w:t>
      </w:r>
      <w:r w:rsidRPr="00640558">
        <w:rPr>
          <w:rFonts w:ascii="Trebuchet MS" w:hAnsi="Trebuchet MS"/>
          <w:lang w:val="ru-RU"/>
        </w:rPr>
        <w:t>).</w:t>
      </w:r>
      <w:proofErr w:type="gramEnd"/>
    </w:p>
    <w:p w:rsidR="00077894" w:rsidRPr="00640558" w:rsidRDefault="00640558">
      <w:pPr>
        <w:pStyle w:val="a3"/>
        <w:spacing w:before="54"/>
        <w:rPr>
          <w:rFonts w:ascii="Trebuchet MS" w:hAnsi="Trebuchet MS"/>
          <w:lang w:val="ru-RU"/>
        </w:rPr>
      </w:pPr>
      <w:r w:rsidRPr="00640558">
        <w:rPr>
          <w:lang w:val="ru-RU"/>
        </w:rPr>
        <w:t>Каждые 14 дней</w:t>
      </w:r>
      <w:r w:rsidRPr="00640558">
        <w:rPr>
          <w:rFonts w:ascii="Trebuchet MS" w:hAnsi="Trebuchet MS"/>
          <w:lang w:val="ru-RU"/>
        </w:rPr>
        <w:t xml:space="preserve">, </w:t>
      </w:r>
      <w:r w:rsidRPr="00640558">
        <w:rPr>
          <w:lang w:val="ru-RU"/>
        </w:rPr>
        <w:t xml:space="preserve">причем </w:t>
      </w:r>
      <w:proofErr w:type="spellStart"/>
      <w:r w:rsidRPr="00640558">
        <w:rPr>
          <w:lang w:val="ru-RU"/>
        </w:rPr>
        <w:t>Ньюластин</w:t>
      </w:r>
      <w:proofErr w:type="spellEnd"/>
      <w:r w:rsidRPr="00640558">
        <w:rPr>
          <w:lang w:val="ru-RU"/>
        </w:rPr>
        <w:t xml:space="preserve"> должен применяться один день после каждого цикла</w:t>
      </w:r>
      <w:r w:rsidRPr="00640558">
        <w:rPr>
          <w:rFonts w:ascii="Trebuchet MS" w:hAnsi="Trebuchet MS"/>
          <w:lang w:val="ru-RU"/>
        </w:rPr>
        <w:t>.</w:t>
      </w:r>
    </w:p>
    <w:p w:rsidR="00077894" w:rsidRPr="00640558" w:rsidRDefault="00640558">
      <w:pPr>
        <w:spacing w:before="54" w:line="278" w:lineRule="auto"/>
        <w:ind w:left="102" w:right="186"/>
        <w:rPr>
          <w:rFonts w:ascii="Times New Roman" w:hAnsi="Times New Roman"/>
          <w:sz w:val="26"/>
          <w:lang w:val="ru-RU"/>
        </w:rPr>
      </w:pPr>
      <w:r w:rsidRPr="00640558">
        <w:rPr>
          <w:w w:val="95"/>
          <w:lang w:val="ru-RU"/>
        </w:rPr>
        <w:t>Через</w:t>
      </w:r>
      <w:r w:rsidRPr="00640558">
        <w:rPr>
          <w:spacing w:val="-25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Две</w:t>
      </w:r>
      <w:r w:rsidRPr="00640558">
        <w:rPr>
          <w:spacing w:val="-23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недели</w:t>
      </w:r>
      <w:r w:rsidRPr="00640558">
        <w:rPr>
          <w:spacing w:val="-25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после</w:t>
      </w:r>
      <w:r w:rsidRPr="00640558">
        <w:rPr>
          <w:spacing w:val="9"/>
          <w:w w:val="95"/>
          <w:lang w:val="ru-RU"/>
        </w:rPr>
        <w:t xml:space="preserve"> </w:t>
      </w:r>
      <w:r w:rsidRPr="00640558">
        <w:rPr>
          <w:w w:val="95"/>
          <w:lang w:val="ru-RU"/>
        </w:rPr>
        <w:t>4</w:t>
      </w:r>
      <w:r w:rsidRPr="00640558">
        <w:rPr>
          <w:rFonts w:ascii="Trebuchet MS" w:hAnsi="Trebuchet MS"/>
          <w:w w:val="95"/>
          <w:lang w:val="ru-RU"/>
        </w:rPr>
        <w:t>-</w:t>
      </w:r>
      <w:r w:rsidRPr="00640558">
        <w:rPr>
          <w:w w:val="95"/>
          <w:lang w:val="ru-RU"/>
        </w:rPr>
        <w:t>го</w:t>
      </w:r>
      <w:r w:rsidRPr="00640558">
        <w:rPr>
          <w:spacing w:val="-24"/>
          <w:w w:val="95"/>
          <w:lang w:val="ru-RU"/>
        </w:rPr>
        <w:t xml:space="preserve"> </w:t>
      </w:r>
      <w:r w:rsidRPr="00640558">
        <w:rPr>
          <w:w w:val="95"/>
          <w:lang w:val="ru-RU"/>
        </w:rPr>
        <w:t>цикла,</w:t>
      </w:r>
      <w:r w:rsidRPr="00640558">
        <w:rPr>
          <w:spacing w:val="-26"/>
          <w:w w:val="95"/>
          <w:lang w:val="ru-RU"/>
        </w:rPr>
        <w:t xml:space="preserve"> </w:t>
      </w:r>
      <w:r w:rsidRPr="00640558">
        <w:rPr>
          <w:w w:val="95"/>
          <w:lang w:val="ru-RU"/>
        </w:rPr>
        <w:t>следует</w:t>
      </w:r>
      <w:r w:rsidRPr="00640558">
        <w:rPr>
          <w:spacing w:val="-23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проводить</w:t>
      </w:r>
      <w:r w:rsidRPr="00640558">
        <w:rPr>
          <w:spacing w:val="-26"/>
          <w:w w:val="95"/>
          <w:lang w:val="ru-RU"/>
        </w:rPr>
        <w:t xml:space="preserve"> </w:t>
      </w:r>
      <w:r w:rsidRPr="00640558">
        <w:rPr>
          <w:w w:val="95"/>
          <w:lang w:val="ru-RU"/>
        </w:rPr>
        <w:t>УЗИ</w:t>
      </w:r>
      <w:r w:rsidRPr="00640558">
        <w:rPr>
          <w:spacing w:val="-25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правой</w:t>
      </w:r>
      <w:r w:rsidRPr="00640558">
        <w:rPr>
          <w:spacing w:val="-24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молочной</w:t>
      </w:r>
      <w:r w:rsidRPr="00640558">
        <w:rPr>
          <w:spacing w:val="-23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железы</w:t>
      </w:r>
      <w:r w:rsidRPr="00640558">
        <w:rPr>
          <w:spacing w:val="-24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и</w:t>
      </w:r>
      <w:r w:rsidRPr="00640558">
        <w:rPr>
          <w:spacing w:val="-25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затем лечение</w:t>
      </w:r>
      <w:r w:rsidRPr="00640558">
        <w:rPr>
          <w:spacing w:val="-18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переключить</w:t>
      </w:r>
      <w:r w:rsidRPr="00640558">
        <w:rPr>
          <w:spacing w:val="-18"/>
          <w:w w:val="95"/>
          <w:lang w:val="ru-RU"/>
        </w:rPr>
        <w:t xml:space="preserve"> </w:t>
      </w:r>
      <w:r w:rsidRPr="00640558">
        <w:rPr>
          <w:w w:val="95"/>
          <w:lang w:val="ru-RU"/>
        </w:rPr>
        <w:t>на</w:t>
      </w:r>
      <w:r w:rsidRPr="00640558">
        <w:rPr>
          <w:spacing w:val="-20"/>
          <w:w w:val="95"/>
          <w:lang w:val="ru-RU"/>
        </w:rPr>
        <w:t xml:space="preserve"> </w:t>
      </w:r>
      <w:proofErr w:type="spellStart"/>
      <w:r w:rsidRPr="00640558">
        <w:rPr>
          <w:rFonts w:ascii="Trebuchet MS" w:hAnsi="Trebuchet MS"/>
          <w:i/>
          <w:w w:val="95"/>
          <w:lang w:val="ru-RU"/>
        </w:rPr>
        <w:t>Таксол</w:t>
      </w:r>
      <w:proofErr w:type="spellEnd"/>
      <w:r w:rsidRPr="00640558">
        <w:rPr>
          <w:rFonts w:ascii="Trebuchet MS" w:hAnsi="Trebuchet MS"/>
          <w:i/>
          <w:spacing w:val="-25"/>
          <w:w w:val="95"/>
          <w:lang w:val="ru-RU"/>
        </w:rPr>
        <w:t xml:space="preserve"> </w:t>
      </w:r>
      <w:r w:rsidRPr="00640558">
        <w:rPr>
          <w:rFonts w:ascii="Trebuchet MS" w:hAnsi="Trebuchet MS"/>
          <w:i/>
          <w:w w:val="95"/>
          <w:lang w:val="ru-RU"/>
        </w:rPr>
        <w:t>80</w:t>
      </w:r>
      <w:r>
        <w:rPr>
          <w:i/>
          <w:w w:val="95"/>
        </w:rPr>
        <w:t>mg</w:t>
      </w:r>
      <w:r w:rsidRPr="00640558">
        <w:rPr>
          <w:i/>
          <w:w w:val="95"/>
          <w:lang w:val="ru-RU"/>
        </w:rPr>
        <w:t>/</w:t>
      </w:r>
      <w:r>
        <w:rPr>
          <w:i/>
          <w:w w:val="95"/>
        </w:rPr>
        <w:t>m</w:t>
      </w:r>
      <w:r w:rsidRPr="00640558">
        <w:rPr>
          <w:i/>
          <w:w w:val="95"/>
          <w:vertAlign w:val="superscript"/>
          <w:lang w:val="ru-RU"/>
        </w:rPr>
        <w:t>2</w:t>
      </w:r>
      <w:r w:rsidRPr="00640558">
        <w:rPr>
          <w:i/>
          <w:w w:val="95"/>
          <w:lang w:val="ru-RU"/>
        </w:rPr>
        <w:t>/</w:t>
      </w:r>
      <w:r w:rsidRPr="00640558">
        <w:rPr>
          <w:i/>
          <w:spacing w:val="-19"/>
          <w:w w:val="95"/>
          <w:lang w:val="ru-RU"/>
        </w:rPr>
        <w:t xml:space="preserve"> </w:t>
      </w:r>
      <w:r w:rsidRPr="00640558">
        <w:rPr>
          <w:rFonts w:ascii="Trebuchet MS" w:hAnsi="Trebuchet MS"/>
          <w:i/>
          <w:w w:val="95"/>
          <w:lang w:val="ru-RU"/>
        </w:rPr>
        <w:t>в</w:t>
      </w:r>
      <w:r w:rsidRPr="00640558">
        <w:rPr>
          <w:rFonts w:ascii="Trebuchet MS" w:hAnsi="Trebuchet MS"/>
          <w:i/>
          <w:spacing w:val="-23"/>
          <w:w w:val="95"/>
          <w:lang w:val="ru-RU"/>
        </w:rPr>
        <w:t xml:space="preserve"> </w:t>
      </w:r>
      <w:r w:rsidRPr="00640558">
        <w:rPr>
          <w:rFonts w:ascii="Trebuchet MS" w:hAnsi="Trebuchet MS"/>
          <w:i/>
          <w:w w:val="95"/>
          <w:lang w:val="ru-RU"/>
        </w:rPr>
        <w:t>неделю</w:t>
      </w:r>
      <w:r w:rsidRPr="00640558">
        <w:rPr>
          <w:rFonts w:ascii="Trebuchet MS" w:hAnsi="Trebuchet MS"/>
          <w:i/>
          <w:spacing w:val="-23"/>
          <w:w w:val="95"/>
          <w:lang w:val="ru-RU"/>
        </w:rPr>
        <w:t xml:space="preserve"> </w:t>
      </w:r>
      <w:r w:rsidRPr="00640558">
        <w:rPr>
          <w:w w:val="95"/>
          <w:lang w:val="ru-RU"/>
        </w:rPr>
        <w:t>совместно</w:t>
      </w:r>
      <w:r w:rsidRPr="00640558">
        <w:rPr>
          <w:spacing w:val="-18"/>
          <w:w w:val="95"/>
          <w:lang w:val="ru-RU"/>
        </w:rPr>
        <w:t xml:space="preserve"> </w:t>
      </w:r>
      <w:r w:rsidRPr="00640558">
        <w:rPr>
          <w:w w:val="95"/>
          <w:lang w:val="ru-RU"/>
        </w:rPr>
        <w:t>с</w:t>
      </w:r>
      <w:r w:rsidRPr="00640558">
        <w:rPr>
          <w:spacing w:val="-19"/>
          <w:w w:val="95"/>
          <w:lang w:val="ru-RU"/>
        </w:rPr>
        <w:t xml:space="preserve"> </w:t>
      </w:r>
      <w:proofErr w:type="spellStart"/>
      <w:r w:rsidRPr="00640558">
        <w:rPr>
          <w:rFonts w:ascii="Trebuchet MS" w:hAnsi="Trebuchet MS"/>
          <w:i/>
          <w:w w:val="95"/>
          <w:lang w:val="ru-RU"/>
        </w:rPr>
        <w:t>Карбоплатином</w:t>
      </w:r>
      <w:proofErr w:type="spellEnd"/>
      <w:r w:rsidRPr="00640558">
        <w:rPr>
          <w:rFonts w:ascii="Trebuchet MS" w:hAnsi="Trebuchet MS"/>
          <w:i/>
          <w:spacing w:val="27"/>
          <w:w w:val="95"/>
          <w:lang w:val="ru-RU"/>
        </w:rPr>
        <w:t xml:space="preserve"> </w:t>
      </w:r>
      <w:r>
        <w:rPr>
          <w:rFonts w:ascii="Times New Roman" w:hAnsi="Times New Roman"/>
          <w:w w:val="95"/>
          <w:sz w:val="26"/>
        </w:rPr>
        <w:t>AUC</w:t>
      </w:r>
      <w:r w:rsidRPr="00640558">
        <w:rPr>
          <w:rFonts w:ascii="Times New Roman" w:hAnsi="Times New Roman"/>
          <w:spacing w:val="-11"/>
          <w:w w:val="95"/>
          <w:sz w:val="26"/>
          <w:lang w:val="ru-RU"/>
        </w:rPr>
        <w:t xml:space="preserve"> </w:t>
      </w:r>
      <w:r w:rsidRPr="00640558">
        <w:rPr>
          <w:w w:val="95"/>
          <w:lang w:val="ru-RU"/>
        </w:rPr>
        <w:t>1.5.(</w:t>
      </w:r>
      <w:r w:rsidRPr="00640558">
        <w:rPr>
          <w:color w:val="001F5F"/>
          <w:w w:val="95"/>
          <w:sz w:val="20"/>
          <w:lang w:val="ru-RU"/>
        </w:rPr>
        <w:t xml:space="preserve">это </w:t>
      </w:r>
      <w:r w:rsidRPr="00640558">
        <w:rPr>
          <w:color w:val="001F5F"/>
          <w:sz w:val="20"/>
          <w:lang w:val="ru-RU"/>
        </w:rPr>
        <w:t xml:space="preserve">для формулы расчета дозировки </w:t>
      </w:r>
      <w:r>
        <w:rPr>
          <w:rFonts w:ascii="Times New Roman" w:hAnsi="Times New Roman"/>
          <w:b/>
          <w:color w:val="001F5F"/>
          <w:sz w:val="20"/>
        </w:rPr>
        <w:t>AUC</w:t>
      </w:r>
      <w:r w:rsidRPr="00640558">
        <w:rPr>
          <w:rFonts w:ascii="Times New Roman" w:hAnsi="Times New Roman"/>
          <w:b/>
          <w:color w:val="001F5F"/>
          <w:sz w:val="20"/>
          <w:lang w:val="ru-RU"/>
        </w:rPr>
        <w:t xml:space="preserve"> </w:t>
      </w:r>
      <w:r w:rsidRPr="00640558">
        <w:rPr>
          <w:rFonts w:ascii="Times New Roman" w:hAnsi="Times New Roman"/>
          <w:color w:val="001F5F"/>
          <w:sz w:val="20"/>
          <w:lang w:val="ru-RU"/>
        </w:rPr>
        <w:t>– это площадь под кривой "концентрация в плазме-время"</w:t>
      </w:r>
      <w:proofErr w:type="gramStart"/>
      <w:r w:rsidRPr="00640558">
        <w:rPr>
          <w:rFonts w:ascii="Times New Roman" w:hAnsi="Times New Roman"/>
          <w:color w:val="001F5F"/>
          <w:sz w:val="20"/>
          <w:lang w:val="ru-RU"/>
        </w:rPr>
        <w:t xml:space="preserve"> ,</w:t>
      </w:r>
      <w:proofErr w:type="gramEnd"/>
      <w:r w:rsidRPr="00640558">
        <w:rPr>
          <w:rFonts w:ascii="Times New Roman" w:hAnsi="Times New Roman"/>
          <w:color w:val="001F5F"/>
          <w:sz w:val="20"/>
          <w:lang w:val="ru-RU"/>
        </w:rPr>
        <w:t xml:space="preserve"> измеряется в</w:t>
      </w:r>
      <w:r w:rsidRPr="00640558">
        <w:rPr>
          <w:rFonts w:ascii="Times New Roman" w:hAnsi="Times New Roman"/>
          <w:color w:val="001F5F"/>
          <w:spacing w:val="-2"/>
          <w:sz w:val="20"/>
          <w:lang w:val="ru-RU"/>
        </w:rPr>
        <w:t xml:space="preserve"> </w:t>
      </w:r>
      <w:r w:rsidRPr="00640558">
        <w:rPr>
          <w:rFonts w:ascii="Times New Roman" w:hAnsi="Times New Roman"/>
          <w:color w:val="001F5F"/>
          <w:sz w:val="20"/>
          <w:lang w:val="ru-RU"/>
        </w:rPr>
        <w:t>мг/</w:t>
      </w:r>
      <w:proofErr w:type="spellStart"/>
      <w:r w:rsidRPr="00640558">
        <w:rPr>
          <w:rFonts w:ascii="Times New Roman" w:hAnsi="Times New Roman"/>
          <w:color w:val="001F5F"/>
          <w:sz w:val="20"/>
          <w:lang w:val="ru-RU"/>
        </w:rPr>
        <w:t>мл×мин</w:t>
      </w:r>
      <w:proofErr w:type="spellEnd"/>
      <w:r w:rsidRPr="00640558">
        <w:rPr>
          <w:rFonts w:ascii="Times New Roman" w:hAnsi="Times New Roman"/>
          <w:sz w:val="26"/>
          <w:lang w:val="ru-RU"/>
        </w:rPr>
        <w:t>).</w:t>
      </w:r>
    </w:p>
    <w:p w:rsidR="00077894" w:rsidRPr="00640558" w:rsidRDefault="00640558">
      <w:pPr>
        <w:pStyle w:val="a3"/>
        <w:spacing w:before="6" w:line="276" w:lineRule="auto"/>
        <w:ind w:right="243"/>
        <w:rPr>
          <w:lang w:val="ru-RU"/>
        </w:rPr>
      </w:pPr>
      <w:r w:rsidRPr="00640558">
        <w:rPr>
          <w:lang w:val="ru-RU"/>
        </w:rPr>
        <w:t xml:space="preserve">Применение </w:t>
      </w:r>
      <w:proofErr w:type="spellStart"/>
      <w:r w:rsidRPr="00640558">
        <w:rPr>
          <w:lang w:val="ru-RU"/>
        </w:rPr>
        <w:t>Карбоплатина</w:t>
      </w:r>
      <w:proofErr w:type="spellEnd"/>
      <w:r w:rsidRPr="00640558">
        <w:rPr>
          <w:lang w:val="ru-RU"/>
        </w:rPr>
        <w:t xml:space="preserve"> в </w:t>
      </w:r>
      <w:r>
        <w:t>NACT</w:t>
      </w:r>
      <w:r w:rsidRPr="00640558">
        <w:rPr>
          <w:lang w:val="ru-RU"/>
        </w:rPr>
        <w:t>(</w:t>
      </w:r>
      <w:r w:rsidRPr="00640558">
        <w:rPr>
          <w:i/>
          <w:color w:val="001F5F"/>
          <w:lang w:val="ru-RU"/>
        </w:rPr>
        <w:t>в химиотерапии</w:t>
      </w:r>
      <w:r w:rsidRPr="00640558">
        <w:rPr>
          <w:lang w:val="ru-RU"/>
        </w:rPr>
        <w:t>) не является обязательным, но это предписано протоколом. Такое лечение следует проводить в течени</w:t>
      </w:r>
      <w:proofErr w:type="gramStart"/>
      <w:r w:rsidRPr="00640558">
        <w:rPr>
          <w:lang w:val="ru-RU"/>
        </w:rPr>
        <w:t>и</w:t>
      </w:r>
      <w:proofErr w:type="gramEnd"/>
      <w:r w:rsidRPr="00640558">
        <w:rPr>
          <w:lang w:val="ru-RU"/>
        </w:rPr>
        <w:t xml:space="preserve"> 12 недель.</w:t>
      </w:r>
    </w:p>
    <w:p w:rsidR="00077894" w:rsidRPr="00640558" w:rsidRDefault="00640558">
      <w:pPr>
        <w:pStyle w:val="a3"/>
        <w:spacing w:line="276" w:lineRule="auto"/>
        <w:ind w:right="94"/>
        <w:rPr>
          <w:lang w:val="ru-RU"/>
        </w:rPr>
      </w:pPr>
      <w:r w:rsidRPr="00640558">
        <w:rPr>
          <w:lang w:val="ru-RU"/>
        </w:rPr>
        <w:t xml:space="preserve">По </w:t>
      </w:r>
      <w:proofErr w:type="gramStart"/>
      <w:r w:rsidRPr="00640558">
        <w:rPr>
          <w:lang w:val="ru-RU"/>
        </w:rPr>
        <w:t>прошествии</w:t>
      </w:r>
      <w:proofErr w:type="gramEnd"/>
      <w:r w:rsidRPr="00640558">
        <w:rPr>
          <w:lang w:val="ru-RU"/>
        </w:rPr>
        <w:t xml:space="preserve"> 3-х недель после завершения курса химиотерапии необходимо повторить физиологическое обследование совместно с маммографией и УЗИ.</w:t>
      </w:r>
    </w:p>
    <w:p w:rsidR="00077894" w:rsidRPr="00640558" w:rsidRDefault="00640558">
      <w:pPr>
        <w:spacing w:line="276" w:lineRule="auto"/>
        <w:ind w:left="102" w:right="118"/>
        <w:rPr>
          <w:lang w:val="ru-RU"/>
        </w:rPr>
      </w:pPr>
      <w:r w:rsidRPr="00640558">
        <w:rPr>
          <w:lang w:val="ru-RU"/>
        </w:rPr>
        <w:t>Ес</w:t>
      </w:r>
      <w:r w:rsidRPr="00640558">
        <w:rPr>
          <w:lang w:val="ru-RU"/>
        </w:rPr>
        <w:t xml:space="preserve">ли будут очевидны остаточные явления заболевания, следует провести </w:t>
      </w:r>
      <w:r>
        <w:t>BCT</w:t>
      </w:r>
      <w:r w:rsidRPr="00640558">
        <w:rPr>
          <w:lang w:val="ru-RU"/>
        </w:rPr>
        <w:t>(</w:t>
      </w:r>
      <w:r w:rsidRPr="00640558">
        <w:rPr>
          <w:i/>
          <w:color w:val="001F5F"/>
          <w:lang w:val="ru-RU"/>
        </w:rPr>
        <w:t>удаление части молочной железы</w:t>
      </w:r>
      <w:r w:rsidRPr="00640558">
        <w:rPr>
          <w:lang w:val="ru-RU"/>
        </w:rPr>
        <w:t>)+</w:t>
      </w:r>
      <w:r>
        <w:t>SLNB</w:t>
      </w:r>
      <w:r w:rsidRPr="00640558">
        <w:rPr>
          <w:lang w:val="ru-RU"/>
        </w:rPr>
        <w:t>(</w:t>
      </w:r>
      <w:r w:rsidRPr="00640558">
        <w:rPr>
          <w:i/>
          <w:color w:val="001F5F"/>
          <w:lang w:val="ru-RU"/>
        </w:rPr>
        <w:t>удаление ближайшего к опухоли лимфоузла</w:t>
      </w:r>
      <w:r w:rsidRPr="00640558">
        <w:rPr>
          <w:lang w:val="ru-RU"/>
        </w:rPr>
        <w:t>)(</w:t>
      </w:r>
      <w:r>
        <w:t>ALND</w:t>
      </w:r>
      <w:r w:rsidRPr="00640558">
        <w:rPr>
          <w:lang w:val="ru-RU"/>
        </w:rPr>
        <w:t xml:space="preserve"> – </w:t>
      </w:r>
      <w:r w:rsidRPr="00640558">
        <w:rPr>
          <w:i/>
          <w:color w:val="001F5F"/>
          <w:lang w:val="ru-RU"/>
        </w:rPr>
        <w:t>полное удаление всех подмышечных лимфоузлов</w:t>
      </w:r>
      <w:r w:rsidRPr="00640558">
        <w:rPr>
          <w:lang w:val="ru-RU"/>
        </w:rPr>
        <w:t xml:space="preserve">), далее последует </w:t>
      </w:r>
      <w:r>
        <w:t>XRT</w:t>
      </w:r>
      <w:r w:rsidRPr="00640558">
        <w:rPr>
          <w:lang w:val="ru-RU"/>
        </w:rPr>
        <w:t xml:space="preserve"> (</w:t>
      </w:r>
      <w:r w:rsidRPr="00640558">
        <w:rPr>
          <w:i/>
          <w:color w:val="001F5F"/>
          <w:lang w:val="ru-RU"/>
        </w:rPr>
        <w:t>лучевая терапия</w:t>
      </w:r>
      <w:r w:rsidRPr="00640558">
        <w:rPr>
          <w:lang w:val="ru-RU"/>
        </w:rPr>
        <w:t>) на грудь и лимфа</w:t>
      </w:r>
      <w:r w:rsidRPr="00640558">
        <w:rPr>
          <w:lang w:val="ru-RU"/>
        </w:rPr>
        <w:t xml:space="preserve">тические узлы, и далее последует прием препарата </w:t>
      </w:r>
      <w:r>
        <w:t>XELODA</w:t>
      </w:r>
      <w:r w:rsidRPr="00640558">
        <w:rPr>
          <w:lang w:val="ru-RU"/>
        </w:rPr>
        <w:t>(</w:t>
      </w:r>
      <w:proofErr w:type="spellStart"/>
      <w:r w:rsidRPr="00640558">
        <w:rPr>
          <w:i/>
          <w:color w:val="001F5F"/>
          <w:lang w:val="ru-RU"/>
        </w:rPr>
        <w:t>Кселода</w:t>
      </w:r>
      <w:proofErr w:type="spellEnd"/>
      <w:r w:rsidRPr="00640558">
        <w:rPr>
          <w:lang w:val="ru-RU"/>
        </w:rPr>
        <w:t>) в течени</w:t>
      </w:r>
      <w:proofErr w:type="gramStart"/>
      <w:r w:rsidRPr="00640558">
        <w:rPr>
          <w:lang w:val="ru-RU"/>
        </w:rPr>
        <w:t>и</w:t>
      </w:r>
      <w:proofErr w:type="gramEnd"/>
      <w:r w:rsidRPr="00640558">
        <w:rPr>
          <w:lang w:val="ru-RU"/>
        </w:rPr>
        <w:t xml:space="preserve"> 6 месяцев.</w:t>
      </w:r>
    </w:p>
    <w:p w:rsidR="00077894" w:rsidRPr="00640558" w:rsidRDefault="00640558">
      <w:pPr>
        <w:pStyle w:val="a3"/>
        <w:spacing w:line="276" w:lineRule="auto"/>
        <w:rPr>
          <w:lang w:val="ru-RU"/>
        </w:rPr>
      </w:pPr>
      <w:r w:rsidRPr="00640558">
        <w:rPr>
          <w:lang w:val="ru-RU"/>
        </w:rPr>
        <w:t xml:space="preserve">Если клиническая картина сопоставима с </w:t>
      </w:r>
      <w:r>
        <w:t>CR</w:t>
      </w:r>
      <w:r w:rsidRPr="00640558">
        <w:rPr>
          <w:lang w:val="ru-RU"/>
        </w:rPr>
        <w:t xml:space="preserve">(канцер), я лично не рекомендовала бы никакого хирургического вмешательства, но </w:t>
      </w:r>
      <w:r>
        <w:t>XRT</w:t>
      </w:r>
      <w:r w:rsidRPr="00640558">
        <w:rPr>
          <w:lang w:val="ru-RU"/>
        </w:rPr>
        <w:t xml:space="preserve"> (</w:t>
      </w:r>
      <w:r w:rsidRPr="00640558">
        <w:rPr>
          <w:i/>
          <w:color w:val="001F5F"/>
          <w:lang w:val="ru-RU"/>
        </w:rPr>
        <w:t>лучевая терапия</w:t>
      </w:r>
      <w:r w:rsidRPr="00640558">
        <w:rPr>
          <w:lang w:val="ru-RU"/>
        </w:rPr>
        <w:t xml:space="preserve">) и </w:t>
      </w:r>
      <w:r>
        <w:t>XELODA</w:t>
      </w:r>
      <w:r w:rsidRPr="00640558">
        <w:rPr>
          <w:lang w:val="ru-RU"/>
        </w:rPr>
        <w:t>(</w:t>
      </w:r>
      <w:proofErr w:type="spellStart"/>
      <w:r w:rsidRPr="00640558">
        <w:rPr>
          <w:i/>
          <w:color w:val="001F5F"/>
          <w:lang w:val="ru-RU"/>
        </w:rPr>
        <w:t>Кселода</w:t>
      </w:r>
      <w:proofErr w:type="spellEnd"/>
      <w:r w:rsidRPr="00640558">
        <w:rPr>
          <w:lang w:val="ru-RU"/>
        </w:rPr>
        <w:t>) должны бы</w:t>
      </w:r>
      <w:r w:rsidRPr="00640558">
        <w:rPr>
          <w:lang w:val="ru-RU"/>
        </w:rPr>
        <w:t>ть применены</w:t>
      </w:r>
      <w:proofErr w:type="gramStart"/>
      <w:r w:rsidRPr="00640558">
        <w:rPr>
          <w:lang w:val="ru-RU"/>
        </w:rPr>
        <w:t xml:space="preserve"> ,</w:t>
      </w:r>
      <w:proofErr w:type="gramEnd"/>
      <w:r w:rsidRPr="00640558">
        <w:rPr>
          <w:lang w:val="ru-RU"/>
        </w:rPr>
        <w:t xml:space="preserve"> если больная была прооперирована с остаточными</w:t>
      </w:r>
    </w:p>
    <w:p w:rsidR="00077894" w:rsidRPr="00640558" w:rsidRDefault="00640558">
      <w:pPr>
        <w:pStyle w:val="a3"/>
        <w:spacing w:line="251" w:lineRule="exact"/>
        <w:rPr>
          <w:lang w:val="ru-RU"/>
        </w:rPr>
      </w:pPr>
      <w:r w:rsidRPr="00640558">
        <w:rPr>
          <w:lang w:val="ru-RU"/>
        </w:rPr>
        <w:t>явлениями заболевания.</w:t>
      </w:r>
    </w:p>
    <w:p w:rsidR="00077894" w:rsidRPr="00640558" w:rsidRDefault="00640558">
      <w:pPr>
        <w:spacing w:before="40" w:line="276" w:lineRule="auto"/>
        <w:ind w:left="102" w:right="942"/>
        <w:rPr>
          <w:lang w:val="ru-RU"/>
        </w:rPr>
      </w:pPr>
      <w:r w:rsidRPr="00640558">
        <w:rPr>
          <w:lang w:val="ru-RU"/>
        </w:rPr>
        <w:t xml:space="preserve">Упоминаю что больной не следует пренебрегать </w:t>
      </w:r>
      <w:r>
        <w:t>PET</w:t>
      </w:r>
      <w:r w:rsidRPr="00640558">
        <w:rPr>
          <w:lang w:val="ru-RU"/>
        </w:rPr>
        <w:t xml:space="preserve"> </w:t>
      </w:r>
      <w:r>
        <w:t>CT</w:t>
      </w:r>
      <w:r w:rsidRPr="00640558">
        <w:rPr>
          <w:lang w:val="ru-RU"/>
        </w:rPr>
        <w:t xml:space="preserve">( </w:t>
      </w:r>
      <w:r w:rsidRPr="00640558">
        <w:rPr>
          <w:i/>
          <w:color w:val="001F5F"/>
          <w:sz w:val="20"/>
          <w:lang w:val="ru-RU"/>
        </w:rPr>
        <w:t>позитронно-эмиссионная томография + компьютерная томография</w:t>
      </w:r>
      <w:r w:rsidRPr="00640558">
        <w:rPr>
          <w:color w:val="333333"/>
          <w:sz w:val="20"/>
          <w:lang w:val="ru-RU"/>
        </w:rPr>
        <w:t>)</w:t>
      </w:r>
      <w:r w:rsidRPr="00640558">
        <w:rPr>
          <w:lang w:val="ru-RU"/>
        </w:rPr>
        <w:t xml:space="preserve">, что по моему мнению является </w:t>
      </w:r>
      <w:proofErr w:type="spellStart"/>
      <w:r w:rsidRPr="00640558">
        <w:rPr>
          <w:lang w:val="ru-RU"/>
        </w:rPr>
        <w:t>обяз</w:t>
      </w:r>
      <w:proofErr w:type="gramStart"/>
      <w:r w:rsidRPr="00640558">
        <w:rPr>
          <w:lang w:val="ru-RU"/>
        </w:rPr>
        <w:t>а</w:t>
      </w:r>
      <w:proofErr w:type="spellEnd"/>
      <w:r w:rsidRPr="00640558">
        <w:rPr>
          <w:lang w:val="ru-RU"/>
        </w:rPr>
        <w:t>-</w:t>
      </w:r>
      <w:proofErr w:type="gramEnd"/>
      <w:r w:rsidRPr="00640558">
        <w:rPr>
          <w:lang w:val="ru-RU"/>
        </w:rPr>
        <w:t xml:space="preserve"> тельным, учитывая биологию и стадию заболевания.</w:t>
      </w:r>
    </w:p>
    <w:p w:rsidR="00077894" w:rsidRPr="00640558" w:rsidRDefault="00640558">
      <w:pPr>
        <w:pStyle w:val="a3"/>
        <w:spacing w:line="276" w:lineRule="auto"/>
        <w:ind w:right="140"/>
        <w:rPr>
          <w:lang w:val="ru-RU"/>
        </w:rPr>
      </w:pPr>
      <w:r w:rsidRPr="00640558">
        <w:rPr>
          <w:lang w:val="ru-RU"/>
        </w:rPr>
        <w:t xml:space="preserve">Дозировка </w:t>
      </w:r>
      <w:proofErr w:type="spellStart"/>
      <w:r w:rsidRPr="00640558">
        <w:rPr>
          <w:i/>
          <w:lang w:val="ru-RU"/>
        </w:rPr>
        <w:t>Кселода</w:t>
      </w:r>
      <w:proofErr w:type="spellEnd"/>
      <w:r w:rsidRPr="00640558">
        <w:rPr>
          <w:i/>
          <w:lang w:val="ru-RU"/>
        </w:rPr>
        <w:t>(</w:t>
      </w:r>
      <w:proofErr w:type="spellStart"/>
      <w:r w:rsidRPr="00640558">
        <w:rPr>
          <w:i/>
          <w:lang w:val="ru-RU"/>
        </w:rPr>
        <w:t>Капецитабина</w:t>
      </w:r>
      <w:proofErr w:type="spellEnd"/>
      <w:r w:rsidRPr="00640558">
        <w:rPr>
          <w:lang w:val="ru-RU"/>
        </w:rPr>
        <w:t>) – 1000</w:t>
      </w:r>
      <w:r>
        <w:t>mg</w:t>
      </w:r>
      <w:r w:rsidRPr="00640558">
        <w:rPr>
          <w:lang w:val="ru-RU"/>
        </w:rPr>
        <w:t>/</w:t>
      </w:r>
      <w:r>
        <w:t>m</w:t>
      </w:r>
      <w:r w:rsidRPr="00640558">
        <w:rPr>
          <w:vertAlign w:val="superscript"/>
          <w:lang w:val="ru-RU"/>
        </w:rPr>
        <w:t>2</w:t>
      </w:r>
      <w:r w:rsidRPr="00640558">
        <w:rPr>
          <w:lang w:val="ru-RU"/>
        </w:rPr>
        <w:t xml:space="preserve"> два раза в день в течени</w:t>
      </w:r>
      <w:proofErr w:type="gramStart"/>
      <w:r w:rsidRPr="00640558">
        <w:rPr>
          <w:lang w:val="ru-RU"/>
        </w:rPr>
        <w:t>и</w:t>
      </w:r>
      <w:proofErr w:type="gramEnd"/>
      <w:r w:rsidRPr="00640558">
        <w:rPr>
          <w:lang w:val="ru-RU"/>
        </w:rPr>
        <w:t xml:space="preserve"> 14дней каждого 21-дневного цикла(курса) и так в каждом из 8 курсов.</w:t>
      </w:r>
    </w:p>
    <w:p w:rsidR="00077894" w:rsidRPr="00640558" w:rsidRDefault="00640558">
      <w:pPr>
        <w:pStyle w:val="a3"/>
        <w:spacing w:line="276" w:lineRule="auto"/>
        <w:ind w:right="1604"/>
        <w:rPr>
          <w:lang w:val="ru-RU"/>
        </w:rPr>
      </w:pPr>
      <w:r w:rsidRPr="00640558">
        <w:rPr>
          <w:lang w:val="ru-RU"/>
        </w:rPr>
        <w:t>Лучевая терапия будет проводить</w:t>
      </w:r>
      <w:r w:rsidRPr="00640558">
        <w:rPr>
          <w:lang w:val="ru-RU"/>
        </w:rPr>
        <w:t>ся в соответствии с протоколом, который предоставляется на место проведения лечения.</w:t>
      </w:r>
    </w:p>
    <w:p w:rsidR="00077894" w:rsidRPr="00640558" w:rsidRDefault="00640558">
      <w:pPr>
        <w:pStyle w:val="a3"/>
        <w:spacing w:line="276" w:lineRule="auto"/>
        <w:rPr>
          <w:lang w:val="ru-RU"/>
        </w:rPr>
      </w:pPr>
      <w:r w:rsidRPr="00640558">
        <w:rPr>
          <w:lang w:val="ru-RU"/>
        </w:rPr>
        <w:t>Наш протокол лучевой терапии является таковым – 2</w:t>
      </w:r>
      <w:proofErr w:type="spellStart"/>
      <w:r>
        <w:t>gy</w:t>
      </w:r>
      <w:proofErr w:type="spellEnd"/>
      <w:r w:rsidRPr="00640558">
        <w:rPr>
          <w:lang w:val="ru-RU"/>
        </w:rPr>
        <w:t>/</w:t>
      </w:r>
      <w:r>
        <w:t>d</w:t>
      </w:r>
      <w:r w:rsidRPr="00640558">
        <w:rPr>
          <w:lang w:val="ru-RU"/>
        </w:rPr>
        <w:t xml:space="preserve"> 5раз/ в неделю в течени</w:t>
      </w:r>
      <w:proofErr w:type="gramStart"/>
      <w:r w:rsidRPr="00640558">
        <w:rPr>
          <w:lang w:val="ru-RU"/>
        </w:rPr>
        <w:t>и</w:t>
      </w:r>
      <w:proofErr w:type="gramEnd"/>
      <w:r w:rsidRPr="00640558">
        <w:rPr>
          <w:lang w:val="ru-RU"/>
        </w:rPr>
        <w:t xml:space="preserve"> 5 недель на всю раковую опухоль груди </w:t>
      </w:r>
      <w:r>
        <w:t>SCF</w:t>
      </w:r>
      <w:r w:rsidRPr="00640558">
        <w:rPr>
          <w:lang w:val="ru-RU"/>
        </w:rPr>
        <w:t xml:space="preserve"> и </w:t>
      </w:r>
      <w:r>
        <w:t>IMC</w:t>
      </w:r>
      <w:r w:rsidRPr="00640558">
        <w:rPr>
          <w:lang w:val="ru-RU"/>
        </w:rPr>
        <w:t xml:space="preserve"> и с повышением 16</w:t>
      </w:r>
      <w:proofErr w:type="spellStart"/>
      <w:r>
        <w:t>gy</w:t>
      </w:r>
      <w:proofErr w:type="spellEnd"/>
      <w:r w:rsidRPr="00640558">
        <w:rPr>
          <w:lang w:val="ru-RU"/>
        </w:rPr>
        <w:t xml:space="preserve">/8 </w:t>
      </w:r>
      <w:proofErr w:type="spellStart"/>
      <w:r>
        <w:t>fx</w:t>
      </w:r>
      <w:proofErr w:type="spellEnd"/>
      <w:r w:rsidRPr="00640558">
        <w:rPr>
          <w:lang w:val="ru-RU"/>
        </w:rPr>
        <w:t xml:space="preserve"> непосредственно на </w:t>
      </w:r>
      <w:r w:rsidRPr="00640558">
        <w:rPr>
          <w:lang w:val="ru-RU"/>
        </w:rPr>
        <w:t>опухолевое ложе в груди.</w:t>
      </w:r>
    </w:p>
    <w:p w:rsidR="00077894" w:rsidRDefault="00640558">
      <w:pPr>
        <w:pStyle w:val="a3"/>
        <w:ind w:left="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1153488</wp:posOffset>
            </wp:positionH>
            <wp:positionV relativeFrom="paragraph">
              <wp:posOffset>305882</wp:posOffset>
            </wp:positionV>
            <wp:extent cx="969687" cy="502919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87" cy="50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4860797</wp:posOffset>
            </wp:positionH>
            <wp:positionV relativeFrom="paragraph">
              <wp:posOffset>127112</wp:posOffset>
            </wp:positionV>
            <wp:extent cx="1400139" cy="836104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39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7894">
      <w:pgSz w:w="11910" w:h="16840"/>
      <w:pgMar w:top="1580" w:right="8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7894"/>
    <w:rsid w:val="00077894"/>
    <w:rsid w:val="006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0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55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>diakov.net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2019-06-03T07:29:00Z</dcterms:created>
  <dcterms:modified xsi:type="dcterms:W3CDTF">2019-06-03T07:31:00Z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2019-06-03T00:00:00Z</vt:filetime>
  </property>
</Properties>
</file>