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3C" w:rsidRDefault="00C4243C">
      <w:pPr>
        <w:rPr>
          <w:lang w:val="ru-RU"/>
        </w:rPr>
      </w:pPr>
    </w:p>
    <w:p w:rsidR="002C0D36" w:rsidRDefault="00C4243C" w:rsidP="00C4243C">
      <w:pPr>
        <w:tabs>
          <w:tab w:val="left" w:pos="1605"/>
        </w:tabs>
        <w:rPr>
          <w:sz w:val="28"/>
          <w:szCs w:val="28"/>
          <w:lang w:val="ru-RU"/>
        </w:rPr>
      </w:pPr>
      <w:r>
        <w:rPr>
          <w:lang w:val="ru-RU"/>
        </w:rPr>
        <w:t xml:space="preserve">       </w:t>
      </w:r>
      <w:r w:rsidR="00360BC7">
        <w:rPr>
          <w:lang w:val="ru-RU"/>
        </w:rPr>
        <w:t xml:space="preserve">    </w:t>
      </w:r>
      <w:r w:rsidRPr="00C4243C">
        <w:rPr>
          <w:sz w:val="28"/>
          <w:szCs w:val="28"/>
          <w:lang w:val="ru-RU"/>
        </w:rPr>
        <w:t>Внешняя политика Японии перед и во время</w:t>
      </w:r>
      <w:proofErr w:type="gramStart"/>
      <w:r w:rsidRPr="00C4243C">
        <w:rPr>
          <w:sz w:val="28"/>
          <w:szCs w:val="28"/>
          <w:lang w:val="ru-RU"/>
        </w:rPr>
        <w:t xml:space="preserve"> В</w:t>
      </w:r>
      <w:proofErr w:type="gramEnd"/>
      <w:r w:rsidRPr="00C4243C">
        <w:rPr>
          <w:sz w:val="28"/>
          <w:szCs w:val="28"/>
          <w:lang w:val="ru-RU"/>
        </w:rPr>
        <w:t>торой мировой войны</w:t>
      </w:r>
    </w:p>
    <w:p w:rsidR="00360BC7" w:rsidRDefault="00360BC7" w:rsidP="00C4243C">
      <w:pPr>
        <w:tabs>
          <w:tab w:val="left" w:pos="1605"/>
        </w:tabs>
        <w:rPr>
          <w:sz w:val="28"/>
          <w:szCs w:val="28"/>
          <w:lang w:val="ru-RU"/>
        </w:rPr>
      </w:pPr>
    </w:p>
    <w:p w:rsidR="00360BC7" w:rsidRDefault="00360BC7" w:rsidP="00360BC7">
      <w:pPr>
        <w:tabs>
          <w:tab w:val="left" w:pos="1605"/>
        </w:tabs>
        <w:spacing w:before="0" w:after="0"/>
        <w:jc w:val="both"/>
        <w:rPr>
          <w:sz w:val="28"/>
          <w:szCs w:val="28"/>
          <w:lang w:val="ru-RU"/>
        </w:rPr>
      </w:pPr>
      <w:r>
        <w:rPr>
          <w:sz w:val="28"/>
          <w:szCs w:val="28"/>
          <w:lang w:val="ru-RU"/>
        </w:rPr>
        <w:t xml:space="preserve">     </w:t>
      </w:r>
      <w:r w:rsidR="001932C3">
        <w:rPr>
          <w:sz w:val="28"/>
          <w:szCs w:val="28"/>
          <w:lang w:val="ru-RU"/>
        </w:rPr>
        <w:t xml:space="preserve"> </w:t>
      </w:r>
      <w:r>
        <w:rPr>
          <w:sz w:val="28"/>
          <w:szCs w:val="28"/>
          <w:lang w:val="ru-RU"/>
        </w:rPr>
        <w:t xml:space="preserve">   К концу 1920-х гг. японская элита рассматривала северо-восток Китая как зону особого влияния Японии. Особенно решительно на этот счет был настроен офицерский корпус Квантунской армии. Однако формальное объединение Китая под властью Гоминьдана и рост антияпонских настроений поставили под угрозу японское доминирование в этом регионе.</w:t>
      </w:r>
    </w:p>
    <w:p w:rsidR="00360BC7" w:rsidRDefault="00406579" w:rsidP="00360BC7">
      <w:pPr>
        <w:tabs>
          <w:tab w:val="left" w:pos="1605"/>
        </w:tabs>
        <w:spacing w:before="0" w:after="0"/>
        <w:jc w:val="both"/>
        <w:rPr>
          <w:sz w:val="28"/>
          <w:szCs w:val="28"/>
          <w:lang w:val="ru-RU"/>
        </w:rPr>
      </w:pPr>
      <w:r>
        <w:rPr>
          <w:sz w:val="28"/>
          <w:szCs w:val="28"/>
          <w:lang w:val="ru-RU"/>
        </w:rPr>
        <w:t xml:space="preserve">     </w:t>
      </w:r>
      <w:r w:rsidR="001932C3">
        <w:rPr>
          <w:sz w:val="28"/>
          <w:szCs w:val="28"/>
          <w:lang w:val="ru-RU"/>
        </w:rPr>
        <w:t xml:space="preserve">   </w:t>
      </w:r>
      <w:r w:rsidR="00E663E7">
        <w:rPr>
          <w:sz w:val="28"/>
          <w:szCs w:val="28"/>
          <w:lang w:val="ru-RU"/>
        </w:rPr>
        <w:t xml:space="preserve">Японские правящие круги в то же время рассматривали Маньчжурию как ресурсную базу и буфер против СССР, армия которого считалась главным стратегическим противником. Вечером 18 сентября 1931 г. случилось событие, получившее название «Маньчжурский инцидент». На одном </w:t>
      </w:r>
      <w:proofErr w:type="gramStart"/>
      <w:r w:rsidR="00E663E7">
        <w:rPr>
          <w:sz w:val="28"/>
          <w:szCs w:val="28"/>
          <w:lang w:val="ru-RU"/>
        </w:rPr>
        <w:t>из</w:t>
      </w:r>
      <w:proofErr w:type="gramEnd"/>
      <w:r w:rsidR="00E663E7">
        <w:rPr>
          <w:sz w:val="28"/>
          <w:szCs w:val="28"/>
          <w:lang w:val="ru-RU"/>
        </w:rPr>
        <w:t xml:space="preserve"> участком ЮМЖД к северу от Мукдена произошел взрыв. Японцы обвинили в диверсии китайскую сторону и перешли в наступление.</w:t>
      </w:r>
    </w:p>
    <w:p w:rsidR="00E663E7" w:rsidRDefault="00E663E7" w:rsidP="00360BC7">
      <w:pPr>
        <w:tabs>
          <w:tab w:val="left" w:pos="1605"/>
        </w:tabs>
        <w:spacing w:before="0" w:after="0"/>
        <w:jc w:val="both"/>
        <w:rPr>
          <w:sz w:val="28"/>
          <w:szCs w:val="28"/>
          <w:lang w:val="ru-RU"/>
        </w:rPr>
      </w:pPr>
      <w:r>
        <w:rPr>
          <w:sz w:val="28"/>
          <w:szCs w:val="28"/>
          <w:lang w:val="ru-RU"/>
        </w:rPr>
        <w:t xml:space="preserve">         Успешное продвижение Квантунской армии вглубь Маньчжурии объясняется ее лучшим по сравнению с китайскими частями оснащением и организацией. К концу февраля 1932 г. под контролем японских войск оказался весь северо-восточный Китай. </w:t>
      </w:r>
      <w:r w:rsidR="00405E21">
        <w:rPr>
          <w:sz w:val="28"/>
          <w:szCs w:val="28"/>
          <w:lang w:val="ru-RU"/>
        </w:rPr>
        <w:t xml:space="preserve">1  марта было провозглашено создание марионеточного государства Маньчжоу-Го, которое во </w:t>
      </w:r>
      <w:r w:rsidR="00917ACB">
        <w:rPr>
          <w:sz w:val="28"/>
          <w:szCs w:val="28"/>
          <w:lang w:val="ru-RU"/>
        </w:rPr>
        <w:t xml:space="preserve">внешней политике </w:t>
      </w:r>
      <w:r w:rsidR="00405E21">
        <w:rPr>
          <w:sz w:val="28"/>
          <w:szCs w:val="28"/>
          <w:lang w:val="ru-RU"/>
        </w:rPr>
        <w:t xml:space="preserve">следовало в соответствии с  японским курсом. </w:t>
      </w:r>
      <w:r w:rsidR="00917ACB">
        <w:rPr>
          <w:sz w:val="28"/>
          <w:szCs w:val="28"/>
          <w:lang w:val="ru-RU"/>
        </w:rPr>
        <w:t xml:space="preserve">15 сентября Япония установила дипломатические отношения с Маньчжоу-Го. </w:t>
      </w:r>
    </w:p>
    <w:p w:rsidR="005473BF" w:rsidRDefault="005473BF" w:rsidP="00360BC7">
      <w:pPr>
        <w:tabs>
          <w:tab w:val="left" w:pos="1605"/>
        </w:tabs>
        <w:spacing w:before="0" w:after="0"/>
        <w:jc w:val="both"/>
        <w:rPr>
          <w:sz w:val="28"/>
          <w:szCs w:val="28"/>
          <w:lang w:val="ru-RU"/>
        </w:rPr>
      </w:pPr>
      <w:r>
        <w:rPr>
          <w:sz w:val="28"/>
          <w:szCs w:val="28"/>
          <w:lang w:val="ru-RU"/>
        </w:rPr>
        <w:t xml:space="preserve">         24 февраля 1933 г. на Генеральной Ассамблее Лиги Наций в Женеве была принята резолюция, осуждавшая действия Японии на континенте, однако никаких решительных шагов предпринято не было. Японская делегация во главе с министром иностранных дел </w:t>
      </w:r>
      <w:proofErr w:type="spellStart"/>
      <w:r>
        <w:rPr>
          <w:sz w:val="28"/>
          <w:szCs w:val="28"/>
          <w:lang w:val="ru-RU"/>
        </w:rPr>
        <w:t>Мацуока</w:t>
      </w:r>
      <w:proofErr w:type="spellEnd"/>
      <w:r>
        <w:rPr>
          <w:sz w:val="28"/>
          <w:szCs w:val="28"/>
          <w:lang w:val="ru-RU"/>
        </w:rPr>
        <w:t xml:space="preserve"> </w:t>
      </w:r>
      <w:proofErr w:type="spellStart"/>
      <w:r>
        <w:rPr>
          <w:sz w:val="28"/>
          <w:szCs w:val="28"/>
          <w:lang w:val="ru-RU"/>
        </w:rPr>
        <w:t>Есукэ</w:t>
      </w:r>
      <w:proofErr w:type="spellEnd"/>
      <w:r>
        <w:rPr>
          <w:sz w:val="28"/>
          <w:szCs w:val="28"/>
          <w:lang w:val="ru-RU"/>
        </w:rPr>
        <w:t xml:space="preserve"> покинула зал заседаний, а 27 марта Япония объявила о выходе из Лиги Наций. </w:t>
      </w:r>
    </w:p>
    <w:p w:rsidR="008223F5" w:rsidRDefault="008223F5" w:rsidP="00360BC7">
      <w:pPr>
        <w:tabs>
          <w:tab w:val="left" w:pos="1605"/>
        </w:tabs>
        <w:spacing w:before="0" w:after="0"/>
        <w:jc w:val="both"/>
        <w:rPr>
          <w:sz w:val="28"/>
          <w:szCs w:val="28"/>
          <w:lang w:val="ru-RU"/>
        </w:rPr>
      </w:pPr>
      <w:r>
        <w:rPr>
          <w:sz w:val="28"/>
          <w:szCs w:val="28"/>
          <w:lang w:val="ru-RU"/>
        </w:rPr>
        <w:t xml:space="preserve">       Подобная политика привела к угрозе международной изоляции, стало ощущаться напряжение в отношениях с США и Великобританией, которые не хотели японского усиления в Китае, хотя и были не против советско-японской войны. Охлаждение отношений с Вашингтоном и Лондоном привело к тому, что Токио пошел на сближение с Берлином и Римом. Европейские </w:t>
      </w:r>
      <w:r>
        <w:rPr>
          <w:sz w:val="28"/>
          <w:szCs w:val="28"/>
          <w:lang w:val="ru-RU"/>
        </w:rPr>
        <w:lastRenderedPageBreak/>
        <w:t xml:space="preserve">тоталитарные режимы готовы были пойти на договоренности с азиатскими единомышленниками. </w:t>
      </w:r>
      <w:r w:rsidR="001932C3">
        <w:rPr>
          <w:sz w:val="28"/>
          <w:szCs w:val="28"/>
          <w:lang w:val="ru-RU"/>
        </w:rPr>
        <w:t xml:space="preserve">25 ноября 1936 г. Япония и Германия подписали Антикоминтерновский пакт, через год к нему присоединилась Италия. Пакт был направлен против СССР и Коминтерна. </w:t>
      </w:r>
    </w:p>
    <w:p w:rsidR="001932C3" w:rsidRDefault="001932C3" w:rsidP="00360BC7">
      <w:pPr>
        <w:tabs>
          <w:tab w:val="left" w:pos="1605"/>
        </w:tabs>
        <w:spacing w:before="0" w:after="0"/>
        <w:jc w:val="both"/>
        <w:rPr>
          <w:sz w:val="28"/>
          <w:szCs w:val="28"/>
          <w:lang w:val="ru-RU"/>
        </w:rPr>
      </w:pPr>
      <w:r>
        <w:rPr>
          <w:sz w:val="28"/>
          <w:szCs w:val="28"/>
          <w:lang w:val="ru-RU"/>
        </w:rPr>
        <w:t xml:space="preserve">        В 1937 г. началось полномасштабное вторжение японских войск в Китай. «Китайский инцидент» начался в результате перестрелки между японскими и китайскими частями у моста Лугоуцяо (мост Марко Поло). 11 ноября был взят Шанхай, а 13 декабря захватчики вошли в столицу тогдашнего Китая Нанкин и учинили расправу над ее жителями. </w:t>
      </w:r>
    </w:p>
    <w:p w:rsidR="001932C3" w:rsidRDefault="001932C3" w:rsidP="00360BC7">
      <w:pPr>
        <w:tabs>
          <w:tab w:val="left" w:pos="1605"/>
        </w:tabs>
        <w:spacing w:before="0" w:after="0"/>
        <w:jc w:val="both"/>
        <w:rPr>
          <w:sz w:val="28"/>
          <w:szCs w:val="28"/>
          <w:lang w:val="ru-RU"/>
        </w:rPr>
      </w:pPr>
      <w:r>
        <w:rPr>
          <w:sz w:val="28"/>
          <w:szCs w:val="28"/>
          <w:lang w:val="ru-RU"/>
        </w:rPr>
        <w:t xml:space="preserve">       Лига Наций вновь осудила действия Японии, но лишь на словах. Война принимала затяжной характер. Японская сторона объясняла свои действия стремлением освободить народы Азии от европейского колониализма, но эта пропаганда не имела особого успеха, так как режим, принесенный японцами, оказался еще </w:t>
      </w:r>
      <w:r w:rsidR="0039624F">
        <w:rPr>
          <w:sz w:val="28"/>
          <w:szCs w:val="28"/>
          <w:lang w:val="ru-RU"/>
        </w:rPr>
        <w:t>хуже</w:t>
      </w:r>
      <w:r>
        <w:rPr>
          <w:sz w:val="28"/>
          <w:szCs w:val="28"/>
          <w:lang w:val="ru-RU"/>
        </w:rPr>
        <w:t xml:space="preserve">. Преступления военных способствовали росту освободительного движения. </w:t>
      </w:r>
      <w:r w:rsidR="0039624F">
        <w:rPr>
          <w:sz w:val="28"/>
          <w:szCs w:val="28"/>
          <w:lang w:val="ru-RU"/>
        </w:rPr>
        <w:t>Японская идея построения «нового порядка в Восточной Азии» обернулась страшными бедами для жителей Китая, Кореи</w:t>
      </w:r>
      <w:r w:rsidR="000B0FCD">
        <w:rPr>
          <w:sz w:val="28"/>
          <w:szCs w:val="28"/>
          <w:lang w:val="ru-RU"/>
        </w:rPr>
        <w:t xml:space="preserve"> и </w:t>
      </w:r>
      <w:r w:rsidR="0039624F">
        <w:rPr>
          <w:sz w:val="28"/>
          <w:szCs w:val="28"/>
          <w:lang w:val="ru-RU"/>
        </w:rPr>
        <w:t xml:space="preserve"> других стран. </w:t>
      </w:r>
    </w:p>
    <w:p w:rsidR="00E970AE" w:rsidRDefault="0039624F" w:rsidP="0039624F">
      <w:pPr>
        <w:tabs>
          <w:tab w:val="left" w:pos="1605"/>
        </w:tabs>
        <w:spacing w:before="0" w:after="0"/>
        <w:jc w:val="both"/>
        <w:rPr>
          <w:sz w:val="28"/>
          <w:szCs w:val="28"/>
          <w:lang w:val="ru-RU"/>
        </w:rPr>
      </w:pPr>
      <w:r>
        <w:rPr>
          <w:sz w:val="28"/>
          <w:szCs w:val="28"/>
          <w:lang w:val="ru-RU"/>
        </w:rPr>
        <w:t xml:space="preserve">       После оккупации Маньчжурии повысилась напряженность в советско-японских отношениях, так как Квантунская армия вышла на границу с СССР. Однако советское руководство понимало неготовность страны к противостоянию и пыталось урегулировать этот вопрос. Оно несколько раз ставило перед Японией вопрос о подписании пакта о ненападении или нейтралитете, но на эти предложения следовал отрицательный ответ. </w:t>
      </w:r>
      <w:r w:rsidR="00DF42E6">
        <w:rPr>
          <w:sz w:val="28"/>
          <w:szCs w:val="28"/>
          <w:lang w:val="ru-RU"/>
        </w:rPr>
        <w:t>Подозрительность советского правительства по отношению к японцам нарастала. В самой Японии продолжали расти антикоммунистические настроения. Особенно подпортил отношения двух стран уже упоминавшийся Антикоминтерновский пакт. Увеличивалось также число локальных столкновений на границе.</w:t>
      </w:r>
    </w:p>
    <w:p w:rsidR="0039624F" w:rsidRDefault="00E970AE" w:rsidP="0039624F">
      <w:pPr>
        <w:tabs>
          <w:tab w:val="left" w:pos="1605"/>
        </w:tabs>
        <w:spacing w:before="0" w:after="0"/>
        <w:jc w:val="both"/>
        <w:rPr>
          <w:sz w:val="28"/>
          <w:szCs w:val="28"/>
          <w:lang w:val="ru-RU"/>
        </w:rPr>
      </w:pPr>
      <w:r>
        <w:rPr>
          <w:sz w:val="28"/>
          <w:szCs w:val="28"/>
          <w:lang w:val="ru-RU"/>
        </w:rPr>
        <w:t xml:space="preserve">         Война постепенно становилась повседневностью для Японской империи. В 1937-1941 гг. экономика была переведена на военные рельсы.</w:t>
      </w:r>
      <w:r w:rsidR="000B0FCD">
        <w:rPr>
          <w:sz w:val="28"/>
          <w:szCs w:val="28"/>
          <w:lang w:val="ru-RU"/>
        </w:rPr>
        <w:t xml:space="preserve"> К военным переходило все больше рычагов управления. Однако единства среди них не было. Более того, разногласия между армией и флотом о пути дальнейшей экспансии лишь нарастали. </w:t>
      </w:r>
      <w:r w:rsidR="00FD02EE">
        <w:rPr>
          <w:sz w:val="28"/>
          <w:szCs w:val="28"/>
          <w:lang w:val="ru-RU"/>
        </w:rPr>
        <w:t xml:space="preserve">Командование сухопутных сил настаивало на </w:t>
      </w:r>
      <w:r w:rsidR="00FD02EE">
        <w:rPr>
          <w:sz w:val="28"/>
          <w:szCs w:val="28"/>
          <w:lang w:val="ru-RU"/>
        </w:rPr>
        <w:lastRenderedPageBreak/>
        <w:t>продвижении на север и нападении на Советский Союз</w:t>
      </w:r>
      <w:r w:rsidR="00356E50">
        <w:rPr>
          <w:sz w:val="28"/>
          <w:szCs w:val="28"/>
          <w:lang w:val="ru-RU"/>
        </w:rPr>
        <w:t xml:space="preserve">. Флот предлагал пойти на юг и нанести удар по владениям европейских </w:t>
      </w:r>
      <w:r w:rsidR="00DF42E6">
        <w:rPr>
          <w:sz w:val="28"/>
          <w:szCs w:val="28"/>
          <w:lang w:val="ru-RU"/>
        </w:rPr>
        <w:t xml:space="preserve"> </w:t>
      </w:r>
      <w:r w:rsidR="00356E50">
        <w:rPr>
          <w:sz w:val="28"/>
          <w:szCs w:val="28"/>
          <w:lang w:val="ru-RU"/>
        </w:rPr>
        <w:t>держав в Южных морях. Окончательное решение по этому поводу было принято лишь в 1941 г.</w:t>
      </w:r>
    </w:p>
    <w:p w:rsidR="00097855" w:rsidRDefault="00356E50" w:rsidP="0039624F">
      <w:pPr>
        <w:tabs>
          <w:tab w:val="left" w:pos="1605"/>
        </w:tabs>
        <w:spacing w:before="0" w:after="0"/>
        <w:jc w:val="both"/>
        <w:rPr>
          <w:sz w:val="28"/>
          <w:szCs w:val="28"/>
          <w:lang w:val="ru-RU"/>
        </w:rPr>
      </w:pPr>
      <w:r>
        <w:rPr>
          <w:sz w:val="28"/>
          <w:szCs w:val="28"/>
          <w:lang w:val="ru-RU"/>
        </w:rPr>
        <w:t xml:space="preserve">     </w:t>
      </w:r>
      <w:r w:rsidR="00CE2E7E">
        <w:rPr>
          <w:sz w:val="28"/>
          <w:szCs w:val="28"/>
          <w:lang w:val="ru-RU"/>
        </w:rPr>
        <w:t xml:space="preserve">  Тем не менее, японскому руководству предстояло определиться с ориентацией насчет ведущих мировых игроков. 27  сентября 1940 г. в Берлине был подписан Тройственный пакт, окончательно закреплявший формирование оси «Берлин-Рим-Токио». В документе признавалась лидирующая роль Германии и Италии в Европе, а Японии – в Азии.</w:t>
      </w:r>
      <w:r w:rsidR="00611A5A">
        <w:rPr>
          <w:sz w:val="28"/>
          <w:szCs w:val="28"/>
          <w:lang w:val="ru-RU"/>
        </w:rPr>
        <w:t xml:space="preserve"> В отличие от Антикоминтерновского пакта этот договор был направлен против США и Великобритании. </w:t>
      </w:r>
    </w:p>
    <w:p w:rsidR="00356E50" w:rsidRDefault="00611A5A" w:rsidP="0039624F">
      <w:pPr>
        <w:tabs>
          <w:tab w:val="left" w:pos="1605"/>
        </w:tabs>
        <w:spacing w:before="0" w:after="0"/>
        <w:jc w:val="both"/>
        <w:rPr>
          <w:sz w:val="28"/>
          <w:szCs w:val="28"/>
          <w:lang w:val="ru-RU"/>
        </w:rPr>
      </w:pPr>
      <w:r>
        <w:rPr>
          <w:sz w:val="28"/>
          <w:szCs w:val="28"/>
          <w:lang w:val="ru-RU"/>
        </w:rPr>
        <w:t xml:space="preserve">      </w:t>
      </w:r>
      <w:r w:rsidR="00356E50">
        <w:rPr>
          <w:sz w:val="28"/>
          <w:szCs w:val="28"/>
          <w:lang w:val="ru-RU"/>
        </w:rPr>
        <w:t xml:space="preserve"> </w:t>
      </w:r>
      <w:r w:rsidR="002061DD">
        <w:rPr>
          <w:sz w:val="28"/>
          <w:szCs w:val="28"/>
          <w:lang w:val="ru-RU"/>
        </w:rPr>
        <w:t xml:space="preserve">Пока Япония продолжала войну в Китае. Усиление милитаристских настроений империи было очевидным для правительств США и Великобритании. По приказу президента Ф. Рузвельта было введено эмбарго на поставки американской нефти в Японию. Это больно ударило по состоянию японской экономики, ведь в Японии не было природных ресурсов. Существует мнение, что именно вопрос нехватки нефти, необходимой для военной промышленности и в первую очередь для флота  поставил точку в трениях насчет направления экспансии. </w:t>
      </w:r>
      <w:r w:rsidR="00395AB1">
        <w:rPr>
          <w:sz w:val="28"/>
          <w:szCs w:val="28"/>
          <w:lang w:val="ru-RU"/>
        </w:rPr>
        <w:t xml:space="preserve">Еще одним фактором </w:t>
      </w:r>
      <w:proofErr w:type="gramStart"/>
      <w:r w:rsidR="00395AB1">
        <w:rPr>
          <w:sz w:val="28"/>
          <w:szCs w:val="28"/>
          <w:lang w:val="ru-RU"/>
        </w:rPr>
        <w:t>принятия решения стали неудачи союзников</w:t>
      </w:r>
      <w:proofErr w:type="gramEnd"/>
      <w:r w:rsidR="00395AB1">
        <w:rPr>
          <w:sz w:val="28"/>
          <w:szCs w:val="28"/>
          <w:lang w:val="ru-RU"/>
        </w:rPr>
        <w:t xml:space="preserve"> в Европе. Японское командование </w:t>
      </w:r>
      <w:proofErr w:type="gramStart"/>
      <w:r w:rsidR="00395AB1">
        <w:rPr>
          <w:sz w:val="28"/>
          <w:szCs w:val="28"/>
          <w:lang w:val="ru-RU"/>
        </w:rPr>
        <w:t>было</w:t>
      </w:r>
      <w:proofErr w:type="gramEnd"/>
      <w:r w:rsidR="00395AB1">
        <w:rPr>
          <w:sz w:val="28"/>
          <w:szCs w:val="28"/>
          <w:lang w:val="ru-RU"/>
        </w:rPr>
        <w:t xml:space="preserve"> не прочь захватить французские, голландские и английские владения на Тихом океане, воспользовавшись </w:t>
      </w:r>
      <w:r w:rsidR="00097855">
        <w:rPr>
          <w:sz w:val="28"/>
          <w:szCs w:val="28"/>
          <w:lang w:val="ru-RU"/>
        </w:rPr>
        <w:t>затруднительным положением европейских стран.</w:t>
      </w:r>
    </w:p>
    <w:p w:rsidR="002B2950" w:rsidRDefault="002B2950" w:rsidP="0039624F">
      <w:pPr>
        <w:tabs>
          <w:tab w:val="left" w:pos="1605"/>
        </w:tabs>
        <w:spacing w:before="0" w:after="0"/>
        <w:jc w:val="both"/>
        <w:rPr>
          <w:sz w:val="28"/>
          <w:szCs w:val="28"/>
          <w:lang w:val="ru-RU"/>
        </w:rPr>
      </w:pPr>
      <w:r>
        <w:rPr>
          <w:rFonts w:hint="eastAsia"/>
          <w:sz w:val="28"/>
          <w:szCs w:val="28"/>
          <w:lang w:val="ru-RU"/>
        </w:rPr>
        <w:t xml:space="preserve">        13</w:t>
      </w:r>
      <w:r>
        <w:rPr>
          <w:sz w:val="28"/>
          <w:szCs w:val="28"/>
          <w:lang w:val="ru-RU"/>
        </w:rPr>
        <w:t xml:space="preserve"> апреля 1941 г. в Москве был заключен советско-японский пакт о нейтралитете сроком на пять лет. В нем было зафиксировано взаимное согласие уважать территориальную целостность друг друга, а также сохранять нейтралитет в случае возникновения конфликта СССР или Японии с третьей стороной. </w:t>
      </w:r>
      <w:r w:rsidR="001D69F9">
        <w:rPr>
          <w:sz w:val="28"/>
          <w:szCs w:val="28"/>
          <w:lang w:val="ru-RU"/>
        </w:rPr>
        <w:t xml:space="preserve">На момент заключения пакта он был выгоден обоим государствам для упрочнения своего тыла. </w:t>
      </w:r>
      <w:r w:rsidR="005D6972">
        <w:rPr>
          <w:sz w:val="28"/>
          <w:szCs w:val="28"/>
          <w:lang w:val="ru-RU"/>
        </w:rPr>
        <w:t xml:space="preserve">Договоренность несколько способствовала разрядке в двусторонних отношениях, но гарантии ни одной из сторон не давала. </w:t>
      </w:r>
      <w:r w:rsidR="00BF0FE8">
        <w:rPr>
          <w:sz w:val="28"/>
          <w:szCs w:val="28"/>
          <w:lang w:val="ru-RU"/>
        </w:rPr>
        <w:t xml:space="preserve">После нападения Германии на СССР </w:t>
      </w:r>
      <w:proofErr w:type="spellStart"/>
      <w:r w:rsidR="00BF0FE8">
        <w:rPr>
          <w:sz w:val="28"/>
          <w:szCs w:val="28"/>
          <w:lang w:val="ru-RU"/>
        </w:rPr>
        <w:t>Мацуока</w:t>
      </w:r>
      <w:proofErr w:type="spellEnd"/>
      <w:r w:rsidR="00BF0FE8">
        <w:rPr>
          <w:sz w:val="28"/>
          <w:szCs w:val="28"/>
          <w:lang w:val="ru-RU"/>
        </w:rPr>
        <w:t xml:space="preserve"> предлагал правительству присоединиться к войне против Советского Союза, однако его предложение принято не было.</w:t>
      </w:r>
      <w:r w:rsidR="004A4280">
        <w:rPr>
          <w:sz w:val="28"/>
          <w:szCs w:val="28"/>
          <w:lang w:val="ru-RU"/>
        </w:rPr>
        <w:t xml:space="preserve"> Японское командование заняло выжидательную позицию.</w:t>
      </w:r>
    </w:p>
    <w:p w:rsidR="001D69F9" w:rsidRDefault="001D69F9" w:rsidP="0039624F">
      <w:pPr>
        <w:tabs>
          <w:tab w:val="left" w:pos="1605"/>
        </w:tabs>
        <w:spacing w:before="0" w:after="0"/>
        <w:jc w:val="both"/>
        <w:rPr>
          <w:sz w:val="28"/>
          <w:szCs w:val="28"/>
          <w:lang w:val="ru-RU"/>
        </w:rPr>
      </w:pPr>
      <w:r>
        <w:rPr>
          <w:sz w:val="28"/>
          <w:szCs w:val="28"/>
          <w:lang w:val="ru-RU"/>
        </w:rPr>
        <w:lastRenderedPageBreak/>
        <w:t xml:space="preserve">      Тем временем напряженность в отношениях с США и Великобританией нарастала. Для ее снятия в Вашингтон был направлен новый посол </w:t>
      </w:r>
      <w:proofErr w:type="spellStart"/>
      <w:r>
        <w:rPr>
          <w:sz w:val="28"/>
          <w:szCs w:val="28"/>
          <w:lang w:val="ru-RU"/>
        </w:rPr>
        <w:t>Номура</w:t>
      </w:r>
      <w:proofErr w:type="spellEnd"/>
      <w:r>
        <w:rPr>
          <w:sz w:val="28"/>
          <w:szCs w:val="28"/>
          <w:lang w:val="ru-RU"/>
        </w:rPr>
        <w:t xml:space="preserve"> </w:t>
      </w:r>
      <w:proofErr w:type="spellStart"/>
      <w:r>
        <w:rPr>
          <w:sz w:val="28"/>
          <w:szCs w:val="28"/>
          <w:lang w:val="ru-RU"/>
        </w:rPr>
        <w:t>Китисабуро</w:t>
      </w:r>
      <w:proofErr w:type="spellEnd"/>
      <w:r>
        <w:rPr>
          <w:sz w:val="28"/>
          <w:szCs w:val="28"/>
          <w:lang w:val="ru-RU"/>
        </w:rPr>
        <w:t xml:space="preserve">. В марте 1941 г. начались длительные переговоры с президентом Рузвельтом и госсекретарем К. </w:t>
      </w:r>
      <w:proofErr w:type="spellStart"/>
      <w:r>
        <w:rPr>
          <w:sz w:val="28"/>
          <w:szCs w:val="28"/>
          <w:lang w:val="ru-RU"/>
        </w:rPr>
        <w:t>Хэллом</w:t>
      </w:r>
      <w:proofErr w:type="spellEnd"/>
      <w:r>
        <w:rPr>
          <w:sz w:val="28"/>
          <w:szCs w:val="28"/>
          <w:lang w:val="ru-RU"/>
        </w:rPr>
        <w:t xml:space="preserve">, продолжавшиеся вплоть до начала войны на Тихом океане. Однако взаимные требования не удовлетворили ни одну из сторон. 2 июля на императорском совещании было принято окончательное решение отказаться от немедленного присоединения к войне против СССР и активизировать действия на южном направлении. </w:t>
      </w:r>
    </w:p>
    <w:p w:rsidR="00E86C6F" w:rsidRDefault="00E86C6F" w:rsidP="0039624F">
      <w:pPr>
        <w:tabs>
          <w:tab w:val="left" w:pos="1605"/>
        </w:tabs>
        <w:spacing w:before="0" w:after="0"/>
        <w:jc w:val="both"/>
        <w:rPr>
          <w:sz w:val="28"/>
          <w:szCs w:val="28"/>
          <w:lang w:val="ru-RU"/>
        </w:rPr>
      </w:pPr>
      <w:r>
        <w:rPr>
          <w:sz w:val="28"/>
          <w:szCs w:val="28"/>
          <w:lang w:val="ru-RU"/>
        </w:rPr>
        <w:t xml:space="preserve">      </w:t>
      </w:r>
      <w:r w:rsidR="00670B50">
        <w:rPr>
          <w:sz w:val="28"/>
          <w:szCs w:val="28"/>
          <w:lang w:val="ru-RU"/>
        </w:rPr>
        <w:t xml:space="preserve"> </w:t>
      </w:r>
      <w:r w:rsidR="00C863D4">
        <w:rPr>
          <w:sz w:val="28"/>
          <w:szCs w:val="28"/>
          <w:lang w:val="ru-RU"/>
        </w:rPr>
        <w:t xml:space="preserve"> </w:t>
      </w:r>
      <w:r>
        <w:rPr>
          <w:sz w:val="28"/>
          <w:szCs w:val="28"/>
          <w:lang w:val="ru-RU"/>
        </w:rPr>
        <w:t xml:space="preserve">26 ноября </w:t>
      </w:r>
      <w:proofErr w:type="spellStart"/>
      <w:r w:rsidR="00670B50">
        <w:rPr>
          <w:sz w:val="28"/>
          <w:szCs w:val="28"/>
          <w:lang w:val="ru-RU"/>
        </w:rPr>
        <w:t>Хэлл</w:t>
      </w:r>
      <w:proofErr w:type="spellEnd"/>
      <w:r w:rsidR="00670B50">
        <w:rPr>
          <w:sz w:val="28"/>
          <w:szCs w:val="28"/>
          <w:lang w:val="ru-RU"/>
        </w:rPr>
        <w:t xml:space="preserve"> вручил </w:t>
      </w:r>
      <w:proofErr w:type="spellStart"/>
      <w:r w:rsidR="00670B50">
        <w:rPr>
          <w:sz w:val="28"/>
          <w:szCs w:val="28"/>
          <w:lang w:val="ru-RU"/>
        </w:rPr>
        <w:t>Номуре</w:t>
      </w:r>
      <w:proofErr w:type="spellEnd"/>
      <w:r w:rsidR="00670B50">
        <w:rPr>
          <w:sz w:val="28"/>
          <w:szCs w:val="28"/>
          <w:lang w:val="ru-RU"/>
        </w:rPr>
        <w:t xml:space="preserve"> ноту, в которой Японии предлагалось вернуться к положению, существовавшему до «Маньчжурского инцидента». Эти требования были определенно неприемлемы для японской стороны. Японское правительство расценило «ноту </w:t>
      </w:r>
      <w:proofErr w:type="spellStart"/>
      <w:r w:rsidR="00670B50">
        <w:rPr>
          <w:sz w:val="28"/>
          <w:szCs w:val="28"/>
          <w:lang w:val="ru-RU"/>
        </w:rPr>
        <w:t>Хэлла</w:t>
      </w:r>
      <w:proofErr w:type="spellEnd"/>
      <w:r w:rsidR="00670B50">
        <w:rPr>
          <w:sz w:val="28"/>
          <w:szCs w:val="28"/>
          <w:lang w:val="ru-RU"/>
        </w:rPr>
        <w:t>» как ультиматум. В тот же день японская эскадра вышла из района сосредоточения на Южных Курилах и отправилась по направлению к Гавайям.</w:t>
      </w:r>
    </w:p>
    <w:p w:rsidR="00C863D4" w:rsidRDefault="00C863D4" w:rsidP="0039624F">
      <w:pPr>
        <w:tabs>
          <w:tab w:val="left" w:pos="1605"/>
        </w:tabs>
        <w:spacing w:before="0" w:after="0"/>
        <w:jc w:val="both"/>
        <w:rPr>
          <w:sz w:val="28"/>
          <w:szCs w:val="28"/>
          <w:lang w:val="ru-RU"/>
        </w:rPr>
      </w:pPr>
      <w:r>
        <w:rPr>
          <w:sz w:val="28"/>
          <w:szCs w:val="28"/>
          <w:lang w:val="ru-RU"/>
        </w:rPr>
        <w:t xml:space="preserve">         7 декабря произошла атака на американский ВМФ, базировавшийся в </w:t>
      </w:r>
      <w:proofErr w:type="spellStart"/>
      <w:r>
        <w:rPr>
          <w:sz w:val="28"/>
          <w:szCs w:val="28"/>
          <w:lang w:val="ru-RU"/>
        </w:rPr>
        <w:t>Перл-Харборе</w:t>
      </w:r>
      <w:proofErr w:type="spellEnd"/>
      <w:r>
        <w:rPr>
          <w:sz w:val="28"/>
          <w:szCs w:val="28"/>
          <w:lang w:val="ru-RU"/>
        </w:rPr>
        <w:t xml:space="preserve">. Этот день в американской историографии называют «днем позора». </w:t>
      </w:r>
      <w:r w:rsidR="00BF0FE8">
        <w:rPr>
          <w:sz w:val="28"/>
          <w:szCs w:val="28"/>
          <w:lang w:val="ru-RU"/>
        </w:rPr>
        <w:t xml:space="preserve">Эта операция, разработанная адмиралом Ямамото Исороку, преследовала своей целью нейтрализовать основные силы американского флота. Ставка была сделана на внезапность. </w:t>
      </w:r>
      <w:r>
        <w:rPr>
          <w:sz w:val="28"/>
          <w:szCs w:val="28"/>
          <w:lang w:val="ru-RU"/>
        </w:rPr>
        <w:t xml:space="preserve">На следующий день конгресс единогласно принял резолюцию об объявлении войны Японии. </w:t>
      </w:r>
    </w:p>
    <w:p w:rsidR="00670B50" w:rsidRDefault="00C863D4" w:rsidP="0039624F">
      <w:pPr>
        <w:tabs>
          <w:tab w:val="left" w:pos="1605"/>
        </w:tabs>
        <w:spacing w:before="0" w:after="0"/>
        <w:jc w:val="both"/>
        <w:rPr>
          <w:sz w:val="28"/>
          <w:szCs w:val="28"/>
          <w:lang w:val="ru-RU"/>
        </w:rPr>
      </w:pPr>
      <w:r>
        <w:rPr>
          <w:sz w:val="28"/>
          <w:szCs w:val="28"/>
          <w:lang w:val="ru-RU"/>
        </w:rPr>
        <w:t xml:space="preserve">        </w:t>
      </w:r>
      <w:r w:rsidR="00017475">
        <w:rPr>
          <w:sz w:val="28"/>
          <w:szCs w:val="28"/>
          <w:lang w:val="ru-RU"/>
        </w:rPr>
        <w:t xml:space="preserve">Первый этап войны складывался достаточно успешно для империи, практически вся инициатива была в руках японского военно-морского командования. Однако вскоре стало заметно техническое отставание от противника, нехватка опытных моряков и пилотов. Проблема империи была в том, что она не смогла удержать огромные владения, которые захватила ранее, наладить их оборону. Для этого не хватало ни людей, ни ресурсов. </w:t>
      </w:r>
    </w:p>
    <w:p w:rsidR="00017475" w:rsidRDefault="00017475" w:rsidP="0039624F">
      <w:pPr>
        <w:tabs>
          <w:tab w:val="left" w:pos="1605"/>
        </w:tabs>
        <w:spacing w:before="0" w:after="0"/>
        <w:jc w:val="both"/>
        <w:rPr>
          <w:sz w:val="28"/>
          <w:szCs w:val="28"/>
          <w:lang w:val="ru-RU"/>
        </w:rPr>
      </w:pPr>
      <w:r>
        <w:rPr>
          <w:sz w:val="28"/>
          <w:szCs w:val="28"/>
          <w:lang w:val="ru-RU"/>
        </w:rPr>
        <w:t xml:space="preserve">        В 1943 г. произошел окончательный перелом. </w:t>
      </w:r>
      <w:r w:rsidR="0099166B">
        <w:rPr>
          <w:sz w:val="28"/>
          <w:szCs w:val="28"/>
          <w:lang w:val="ru-RU"/>
        </w:rPr>
        <w:t xml:space="preserve">В июле 1944 г. пал кабинет </w:t>
      </w:r>
      <w:proofErr w:type="spellStart"/>
      <w:r w:rsidR="0099166B">
        <w:rPr>
          <w:sz w:val="28"/>
          <w:szCs w:val="28"/>
          <w:lang w:val="ru-RU"/>
        </w:rPr>
        <w:t>Хидэки</w:t>
      </w:r>
      <w:proofErr w:type="spellEnd"/>
      <w:r w:rsidR="0099166B">
        <w:rPr>
          <w:sz w:val="28"/>
          <w:szCs w:val="28"/>
          <w:lang w:val="ru-RU"/>
        </w:rPr>
        <w:t xml:space="preserve"> </w:t>
      </w:r>
      <w:proofErr w:type="spellStart"/>
      <w:r w:rsidR="0099166B">
        <w:rPr>
          <w:sz w:val="28"/>
          <w:szCs w:val="28"/>
          <w:lang w:val="ru-RU"/>
        </w:rPr>
        <w:t>Тодзио</w:t>
      </w:r>
      <w:proofErr w:type="spellEnd"/>
      <w:r w:rsidR="0099166B">
        <w:rPr>
          <w:sz w:val="28"/>
          <w:szCs w:val="28"/>
          <w:lang w:val="ru-RU"/>
        </w:rPr>
        <w:t>, который твердо стоял за войну до победного конца. Вместе с эти</w:t>
      </w:r>
      <w:r w:rsidR="00737DD3">
        <w:rPr>
          <w:sz w:val="28"/>
          <w:szCs w:val="28"/>
          <w:lang w:val="ru-RU"/>
        </w:rPr>
        <w:t>м</w:t>
      </w:r>
      <w:r w:rsidR="0099166B">
        <w:rPr>
          <w:sz w:val="28"/>
          <w:szCs w:val="28"/>
          <w:lang w:val="ru-RU"/>
        </w:rPr>
        <w:t xml:space="preserve"> активизировались попытки выйти из войны путем переговоров.  Глава японского </w:t>
      </w:r>
      <w:proofErr w:type="spellStart"/>
      <w:r w:rsidR="0099166B">
        <w:rPr>
          <w:sz w:val="28"/>
          <w:szCs w:val="28"/>
          <w:lang w:val="ru-RU"/>
        </w:rPr>
        <w:t>МИДа</w:t>
      </w:r>
      <w:proofErr w:type="spellEnd"/>
      <w:r w:rsidR="0099166B">
        <w:rPr>
          <w:sz w:val="28"/>
          <w:szCs w:val="28"/>
          <w:lang w:val="ru-RU"/>
        </w:rPr>
        <w:t xml:space="preserve"> </w:t>
      </w:r>
      <w:proofErr w:type="spellStart"/>
      <w:r w:rsidR="0099166B">
        <w:rPr>
          <w:sz w:val="28"/>
          <w:szCs w:val="28"/>
          <w:lang w:val="ru-RU"/>
        </w:rPr>
        <w:t>Сигэмицу</w:t>
      </w:r>
      <w:proofErr w:type="spellEnd"/>
      <w:r w:rsidR="0099166B">
        <w:rPr>
          <w:sz w:val="28"/>
          <w:szCs w:val="28"/>
          <w:lang w:val="ru-RU"/>
        </w:rPr>
        <w:t xml:space="preserve"> </w:t>
      </w:r>
      <w:proofErr w:type="spellStart"/>
      <w:r w:rsidR="0099166B">
        <w:rPr>
          <w:sz w:val="28"/>
          <w:szCs w:val="28"/>
          <w:lang w:val="ru-RU"/>
        </w:rPr>
        <w:t>Момору</w:t>
      </w:r>
      <w:proofErr w:type="spellEnd"/>
      <w:r w:rsidR="0099166B">
        <w:rPr>
          <w:sz w:val="28"/>
          <w:szCs w:val="28"/>
          <w:lang w:val="ru-RU"/>
        </w:rPr>
        <w:t xml:space="preserve"> обратился к СССР с предложением выступить посредником для мирных переговоров с Германией. Однако ни советская, ни немецкая стороны не проявили интереса. На московской конференции союзников Сталин обозначил намерение вступить в войну с </w:t>
      </w:r>
      <w:r w:rsidR="0099166B">
        <w:rPr>
          <w:sz w:val="28"/>
          <w:szCs w:val="28"/>
          <w:lang w:val="ru-RU"/>
        </w:rPr>
        <w:lastRenderedPageBreak/>
        <w:t xml:space="preserve">Японией после завершения войны в Европе. </w:t>
      </w:r>
      <w:r w:rsidR="00116252">
        <w:rPr>
          <w:sz w:val="28"/>
          <w:szCs w:val="28"/>
          <w:lang w:val="ru-RU"/>
        </w:rPr>
        <w:t xml:space="preserve">В Ялте это обещание было дано окончательно. 5 апреля 1945 г. советское правительство объявило о денонсации пакта от 13 апреля 1941 г. Тем не </w:t>
      </w:r>
      <w:r w:rsidR="00737DD3">
        <w:rPr>
          <w:sz w:val="28"/>
          <w:szCs w:val="28"/>
          <w:lang w:val="ru-RU"/>
        </w:rPr>
        <w:t>менее,</w:t>
      </w:r>
      <w:r w:rsidR="00116252">
        <w:rPr>
          <w:sz w:val="28"/>
          <w:szCs w:val="28"/>
          <w:lang w:val="ru-RU"/>
        </w:rPr>
        <w:t xml:space="preserve"> японское руководство попробовало обратиться к Советскому Союзу с просьбой поспособствовать мирным переговорам между Японией и союзниками. Однако в Москве не пошли на встречу. </w:t>
      </w:r>
    </w:p>
    <w:p w:rsidR="00116252" w:rsidRDefault="00116252" w:rsidP="0039624F">
      <w:pPr>
        <w:tabs>
          <w:tab w:val="left" w:pos="1605"/>
        </w:tabs>
        <w:spacing w:before="0" w:after="0"/>
        <w:jc w:val="both"/>
        <w:rPr>
          <w:sz w:val="28"/>
          <w:szCs w:val="28"/>
          <w:lang w:val="ru-RU"/>
        </w:rPr>
      </w:pPr>
      <w:r>
        <w:rPr>
          <w:sz w:val="28"/>
          <w:szCs w:val="28"/>
          <w:lang w:val="ru-RU"/>
        </w:rPr>
        <w:t xml:space="preserve">         </w:t>
      </w:r>
      <w:r w:rsidR="00F256DA">
        <w:rPr>
          <w:sz w:val="28"/>
          <w:szCs w:val="28"/>
          <w:lang w:val="ru-RU"/>
        </w:rPr>
        <w:t xml:space="preserve">26 июля 1945 г. была обнародована совместная Потсдамская декларация США, Великобритании и Китая с требованием незамедлительной капитуляции Японии. Советская подпись в документе отсутствовала, и это стало одной из причин колебаний японского правительства. К тому же японские войска все еще контролировали большую территорию. 28 июля правительство заявило о непринятии декларации. Тогда союзники перешли к последним активным действиям. 6 августа над Хиросимой была взорвана атомная бомба.  Советский Союз, выполняя свое обещание, объявил войну Японии 8 августа. Тогда японское правительство было вынуждено признать безысходность ситуации. 9 августа атомная бомба была сброшена на Нагасаки. </w:t>
      </w:r>
    </w:p>
    <w:p w:rsidR="00183E16" w:rsidRDefault="007F1F71" w:rsidP="00183E16">
      <w:pPr>
        <w:tabs>
          <w:tab w:val="left" w:pos="1605"/>
        </w:tabs>
        <w:spacing w:before="0" w:after="0"/>
        <w:jc w:val="both"/>
        <w:rPr>
          <w:sz w:val="28"/>
          <w:szCs w:val="28"/>
          <w:lang w:val="ru-RU"/>
        </w:rPr>
      </w:pPr>
      <w:r>
        <w:rPr>
          <w:sz w:val="28"/>
          <w:szCs w:val="28"/>
          <w:lang w:val="ru-RU"/>
        </w:rPr>
        <w:t xml:space="preserve">          Война заканчивалась. 15 августа после успешного советского наступления в Маньчжурии император обратился к народу с сообщением о капитуляции. Акт о капитуляции Японии был подписан 2 сентября на линкоре «Миссури» в Токийском з</w:t>
      </w:r>
      <w:r w:rsidR="00183E16">
        <w:rPr>
          <w:sz w:val="28"/>
          <w:szCs w:val="28"/>
          <w:lang w:val="ru-RU"/>
        </w:rPr>
        <w:t>аливе.</w:t>
      </w:r>
    </w:p>
    <w:p w:rsidR="00183E16" w:rsidRDefault="00183E16" w:rsidP="00183E16">
      <w:pPr>
        <w:tabs>
          <w:tab w:val="left" w:pos="1605"/>
        </w:tabs>
        <w:spacing w:before="0" w:after="0"/>
        <w:jc w:val="both"/>
        <w:rPr>
          <w:sz w:val="28"/>
          <w:szCs w:val="28"/>
          <w:lang w:val="ru-RU"/>
        </w:rPr>
      </w:pPr>
      <w:r>
        <w:rPr>
          <w:sz w:val="28"/>
          <w:szCs w:val="28"/>
          <w:lang w:val="ru-RU"/>
        </w:rPr>
        <w:t xml:space="preserve">            Война на Тихом океане стала концом экспансионистского развития империи.</w:t>
      </w:r>
      <w:r w:rsidR="00E52917">
        <w:rPr>
          <w:sz w:val="28"/>
          <w:szCs w:val="28"/>
          <w:lang w:val="ru-RU"/>
        </w:rPr>
        <w:t xml:space="preserve"> В 1947 г. в стране была принята новая конституция, начали осуществляться демократические реформы. Страна вошла в новую фазу развития. </w:t>
      </w:r>
    </w:p>
    <w:p w:rsidR="00BF0FE8" w:rsidRDefault="00BF0FE8" w:rsidP="0039624F">
      <w:pPr>
        <w:tabs>
          <w:tab w:val="left" w:pos="1605"/>
        </w:tabs>
        <w:spacing w:before="0" w:after="0"/>
        <w:jc w:val="both"/>
        <w:rPr>
          <w:sz w:val="28"/>
          <w:szCs w:val="28"/>
          <w:lang w:val="ru-RU"/>
        </w:rPr>
      </w:pPr>
    </w:p>
    <w:p w:rsidR="00670B50" w:rsidRPr="0039624F" w:rsidRDefault="00670B50" w:rsidP="0039624F">
      <w:pPr>
        <w:tabs>
          <w:tab w:val="left" w:pos="1605"/>
        </w:tabs>
        <w:spacing w:before="0" w:after="0"/>
        <w:jc w:val="both"/>
        <w:rPr>
          <w:sz w:val="28"/>
          <w:szCs w:val="28"/>
          <w:lang w:val="ru-RU"/>
        </w:rPr>
      </w:pPr>
      <w:r>
        <w:rPr>
          <w:sz w:val="28"/>
          <w:szCs w:val="28"/>
          <w:lang w:val="ru-RU"/>
        </w:rPr>
        <w:t xml:space="preserve">       </w:t>
      </w:r>
    </w:p>
    <w:sectPr w:rsidR="00670B50" w:rsidRPr="0039624F" w:rsidSect="002C0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243C"/>
    <w:rsid w:val="00017475"/>
    <w:rsid w:val="00060D5F"/>
    <w:rsid w:val="00097855"/>
    <w:rsid w:val="000B0FCD"/>
    <w:rsid w:val="00116252"/>
    <w:rsid w:val="00123F3F"/>
    <w:rsid w:val="00183E16"/>
    <w:rsid w:val="00192202"/>
    <w:rsid w:val="001932C3"/>
    <w:rsid w:val="001D69F9"/>
    <w:rsid w:val="002061DD"/>
    <w:rsid w:val="00206D42"/>
    <w:rsid w:val="002132CA"/>
    <w:rsid w:val="002B2950"/>
    <w:rsid w:val="002C0D36"/>
    <w:rsid w:val="00356E50"/>
    <w:rsid w:val="00360BC7"/>
    <w:rsid w:val="00395AB1"/>
    <w:rsid w:val="0039624F"/>
    <w:rsid w:val="003C5945"/>
    <w:rsid w:val="00405E21"/>
    <w:rsid w:val="00406579"/>
    <w:rsid w:val="00477948"/>
    <w:rsid w:val="004A4280"/>
    <w:rsid w:val="004D70E0"/>
    <w:rsid w:val="004F6380"/>
    <w:rsid w:val="005473BF"/>
    <w:rsid w:val="0059467F"/>
    <w:rsid w:val="005D6972"/>
    <w:rsid w:val="00611A5A"/>
    <w:rsid w:val="00670B50"/>
    <w:rsid w:val="006B6541"/>
    <w:rsid w:val="00737DD3"/>
    <w:rsid w:val="007A53D6"/>
    <w:rsid w:val="007F1F71"/>
    <w:rsid w:val="007F3488"/>
    <w:rsid w:val="008223F5"/>
    <w:rsid w:val="008311BD"/>
    <w:rsid w:val="00833A0A"/>
    <w:rsid w:val="00917ACB"/>
    <w:rsid w:val="00923808"/>
    <w:rsid w:val="0099166B"/>
    <w:rsid w:val="009E5DFC"/>
    <w:rsid w:val="009F6FD1"/>
    <w:rsid w:val="00A43DE2"/>
    <w:rsid w:val="00AC3664"/>
    <w:rsid w:val="00B57ACA"/>
    <w:rsid w:val="00BC2BD6"/>
    <w:rsid w:val="00BC2C42"/>
    <w:rsid w:val="00BE6807"/>
    <w:rsid w:val="00BF0FE8"/>
    <w:rsid w:val="00C0376D"/>
    <w:rsid w:val="00C4243C"/>
    <w:rsid w:val="00C63FC7"/>
    <w:rsid w:val="00C77D44"/>
    <w:rsid w:val="00C863D4"/>
    <w:rsid w:val="00CE2E7E"/>
    <w:rsid w:val="00DD529B"/>
    <w:rsid w:val="00DE7D15"/>
    <w:rsid w:val="00DF42E6"/>
    <w:rsid w:val="00E04C34"/>
    <w:rsid w:val="00E52917"/>
    <w:rsid w:val="00E663E7"/>
    <w:rsid w:val="00E86C6F"/>
    <w:rsid w:val="00E970AE"/>
    <w:rsid w:val="00F14739"/>
    <w:rsid w:val="00F256DA"/>
    <w:rsid w:val="00FC7A2D"/>
    <w:rsid w:val="00FD02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02"/>
    <w:rPr>
      <w:sz w:val="20"/>
      <w:szCs w:val="20"/>
    </w:rPr>
  </w:style>
  <w:style w:type="paragraph" w:styleId="1">
    <w:name w:val="heading 1"/>
    <w:basedOn w:val="a"/>
    <w:next w:val="a"/>
    <w:link w:val="10"/>
    <w:uiPriority w:val="9"/>
    <w:qFormat/>
    <w:rsid w:val="0019220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19220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19220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19220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192202"/>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192202"/>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192202"/>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192202"/>
    <w:pPr>
      <w:spacing w:before="300" w:after="0"/>
      <w:outlineLvl w:val="7"/>
    </w:pPr>
    <w:rPr>
      <w:caps/>
      <w:spacing w:val="10"/>
      <w:sz w:val="18"/>
      <w:szCs w:val="18"/>
    </w:rPr>
  </w:style>
  <w:style w:type="paragraph" w:styleId="9">
    <w:name w:val="heading 9"/>
    <w:basedOn w:val="a"/>
    <w:next w:val="a"/>
    <w:link w:val="90"/>
    <w:uiPriority w:val="9"/>
    <w:semiHidden/>
    <w:unhideWhenUsed/>
    <w:qFormat/>
    <w:rsid w:val="00192202"/>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202"/>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192202"/>
    <w:rPr>
      <w:caps/>
      <w:spacing w:val="15"/>
      <w:shd w:val="clear" w:color="auto" w:fill="DBE5F1" w:themeFill="accent1" w:themeFillTint="33"/>
    </w:rPr>
  </w:style>
  <w:style w:type="character" w:customStyle="1" w:styleId="30">
    <w:name w:val="Заголовок 3 Знак"/>
    <w:basedOn w:val="a0"/>
    <w:link w:val="3"/>
    <w:uiPriority w:val="9"/>
    <w:semiHidden/>
    <w:rsid w:val="00192202"/>
    <w:rPr>
      <w:caps/>
      <w:color w:val="243F60" w:themeColor="accent1" w:themeShade="7F"/>
      <w:spacing w:val="15"/>
    </w:rPr>
  </w:style>
  <w:style w:type="character" w:customStyle="1" w:styleId="40">
    <w:name w:val="Заголовок 4 Знак"/>
    <w:basedOn w:val="a0"/>
    <w:link w:val="4"/>
    <w:uiPriority w:val="9"/>
    <w:semiHidden/>
    <w:rsid w:val="00192202"/>
    <w:rPr>
      <w:caps/>
      <w:color w:val="365F91" w:themeColor="accent1" w:themeShade="BF"/>
      <w:spacing w:val="10"/>
    </w:rPr>
  </w:style>
  <w:style w:type="character" w:customStyle="1" w:styleId="50">
    <w:name w:val="Заголовок 5 Знак"/>
    <w:basedOn w:val="a0"/>
    <w:link w:val="5"/>
    <w:uiPriority w:val="9"/>
    <w:semiHidden/>
    <w:rsid w:val="00192202"/>
    <w:rPr>
      <w:caps/>
      <w:color w:val="365F91" w:themeColor="accent1" w:themeShade="BF"/>
      <w:spacing w:val="10"/>
    </w:rPr>
  </w:style>
  <w:style w:type="character" w:customStyle="1" w:styleId="60">
    <w:name w:val="Заголовок 6 Знак"/>
    <w:basedOn w:val="a0"/>
    <w:link w:val="6"/>
    <w:uiPriority w:val="9"/>
    <w:semiHidden/>
    <w:rsid w:val="00192202"/>
    <w:rPr>
      <w:caps/>
      <w:color w:val="365F91" w:themeColor="accent1" w:themeShade="BF"/>
      <w:spacing w:val="10"/>
    </w:rPr>
  </w:style>
  <w:style w:type="character" w:customStyle="1" w:styleId="70">
    <w:name w:val="Заголовок 7 Знак"/>
    <w:basedOn w:val="a0"/>
    <w:link w:val="7"/>
    <w:uiPriority w:val="9"/>
    <w:semiHidden/>
    <w:rsid w:val="00192202"/>
    <w:rPr>
      <w:caps/>
      <w:color w:val="365F91" w:themeColor="accent1" w:themeShade="BF"/>
      <w:spacing w:val="10"/>
    </w:rPr>
  </w:style>
  <w:style w:type="character" w:customStyle="1" w:styleId="80">
    <w:name w:val="Заголовок 8 Знак"/>
    <w:basedOn w:val="a0"/>
    <w:link w:val="8"/>
    <w:uiPriority w:val="9"/>
    <w:semiHidden/>
    <w:rsid w:val="00192202"/>
    <w:rPr>
      <w:caps/>
      <w:spacing w:val="10"/>
      <w:sz w:val="18"/>
      <w:szCs w:val="18"/>
    </w:rPr>
  </w:style>
  <w:style w:type="character" w:customStyle="1" w:styleId="90">
    <w:name w:val="Заголовок 9 Знак"/>
    <w:basedOn w:val="a0"/>
    <w:link w:val="9"/>
    <w:uiPriority w:val="9"/>
    <w:semiHidden/>
    <w:rsid w:val="00192202"/>
    <w:rPr>
      <w:i/>
      <w:caps/>
      <w:spacing w:val="10"/>
      <w:sz w:val="18"/>
      <w:szCs w:val="18"/>
    </w:rPr>
  </w:style>
  <w:style w:type="paragraph" w:styleId="a3">
    <w:name w:val="caption"/>
    <w:basedOn w:val="a"/>
    <w:next w:val="a"/>
    <w:uiPriority w:val="35"/>
    <w:semiHidden/>
    <w:unhideWhenUsed/>
    <w:qFormat/>
    <w:rsid w:val="00192202"/>
    <w:rPr>
      <w:b/>
      <w:bCs/>
      <w:color w:val="365F91" w:themeColor="accent1" w:themeShade="BF"/>
      <w:sz w:val="16"/>
      <w:szCs w:val="16"/>
    </w:rPr>
  </w:style>
  <w:style w:type="paragraph" w:styleId="a4">
    <w:name w:val="Title"/>
    <w:basedOn w:val="a"/>
    <w:next w:val="a"/>
    <w:link w:val="a5"/>
    <w:uiPriority w:val="10"/>
    <w:qFormat/>
    <w:rsid w:val="00192202"/>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192202"/>
    <w:rPr>
      <w:caps/>
      <w:color w:val="4F81BD" w:themeColor="accent1"/>
      <w:spacing w:val="10"/>
      <w:kern w:val="28"/>
      <w:sz w:val="52"/>
      <w:szCs w:val="52"/>
    </w:rPr>
  </w:style>
  <w:style w:type="paragraph" w:styleId="a6">
    <w:name w:val="Subtitle"/>
    <w:basedOn w:val="a"/>
    <w:next w:val="a"/>
    <w:link w:val="a7"/>
    <w:uiPriority w:val="11"/>
    <w:qFormat/>
    <w:rsid w:val="00192202"/>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192202"/>
    <w:rPr>
      <w:caps/>
      <w:color w:val="595959" w:themeColor="text1" w:themeTint="A6"/>
      <w:spacing w:val="10"/>
      <w:sz w:val="24"/>
      <w:szCs w:val="24"/>
    </w:rPr>
  </w:style>
  <w:style w:type="character" w:styleId="a8">
    <w:name w:val="Strong"/>
    <w:uiPriority w:val="22"/>
    <w:qFormat/>
    <w:rsid w:val="00192202"/>
    <w:rPr>
      <w:b/>
      <w:bCs/>
    </w:rPr>
  </w:style>
  <w:style w:type="character" w:styleId="a9">
    <w:name w:val="Emphasis"/>
    <w:uiPriority w:val="20"/>
    <w:qFormat/>
    <w:rsid w:val="00192202"/>
    <w:rPr>
      <w:caps/>
      <w:color w:val="243F60" w:themeColor="accent1" w:themeShade="7F"/>
      <w:spacing w:val="5"/>
    </w:rPr>
  </w:style>
  <w:style w:type="paragraph" w:styleId="aa">
    <w:name w:val="No Spacing"/>
    <w:basedOn w:val="a"/>
    <w:link w:val="ab"/>
    <w:uiPriority w:val="1"/>
    <w:qFormat/>
    <w:rsid w:val="00192202"/>
    <w:pPr>
      <w:spacing w:before="0" w:after="0" w:line="240" w:lineRule="auto"/>
    </w:pPr>
  </w:style>
  <w:style w:type="character" w:customStyle="1" w:styleId="ab">
    <w:name w:val="Без интервала Знак"/>
    <w:basedOn w:val="a0"/>
    <w:link w:val="aa"/>
    <w:uiPriority w:val="1"/>
    <w:rsid w:val="00192202"/>
    <w:rPr>
      <w:sz w:val="20"/>
      <w:szCs w:val="20"/>
    </w:rPr>
  </w:style>
  <w:style w:type="paragraph" w:styleId="ac">
    <w:name w:val="List Paragraph"/>
    <w:basedOn w:val="a"/>
    <w:uiPriority w:val="34"/>
    <w:qFormat/>
    <w:rsid w:val="00192202"/>
    <w:pPr>
      <w:ind w:left="720"/>
      <w:contextualSpacing/>
    </w:pPr>
  </w:style>
  <w:style w:type="paragraph" w:styleId="21">
    <w:name w:val="Quote"/>
    <w:basedOn w:val="a"/>
    <w:next w:val="a"/>
    <w:link w:val="22"/>
    <w:uiPriority w:val="29"/>
    <w:qFormat/>
    <w:rsid w:val="00192202"/>
    <w:rPr>
      <w:i/>
      <w:iCs/>
    </w:rPr>
  </w:style>
  <w:style w:type="character" w:customStyle="1" w:styleId="22">
    <w:name w:val="Цитата 2 Знак"/>
    <w:basedOn w:val="a0"/>
    <w:link w:val="21"/>
    <w:uiPriority w:val="29"/>
    <w:rsid w:val="00192202"/>
    <w:rPr>
      <w:i/>
      <w:iCs/>
      <w:sz w:val="20"/>
      <w:szCs w:val="20"/>
    </w:rPr>
  </w:style>
  <w:style w:type="paragraph" w:styleId="ad">
    <w:name w:val="Intense Quote"/>
    <w:basedOn w:val="a"/>
    <w:next w:val="a"/>
    <w:link w:val="ae"/>
    <w:uiPriority w:val="30"/>
    <w:qFormat/>
    <w:rsid w:val="0019220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192202"/>
    <w:rPr>
      <w:i/>
      <w:iCs/>
      <w:color w:val="4F81BD" w:themeColor="accent1"/>
      <w:sz w:val="20"/>
      <w:szCs w:val="20"/>
    </w:rPr>
  </w:style>
  <w:style w:type="character" w:styleId="af">
    <w:name w:val="Subtle Emphasis"/>
    <w:uiPriority w:val="19"/>
    <w:qFormat/>
    <w:rsid w:val="00192202"/>
    <w:rPr>
      <w:i/>
      <w:iCs/>
      <w:color w:val="243F60" w:themeColor="accent1" w:themeShade="7F"/>
    </w:rPr>
  </w:style>
  <w:style w:type="character" w:styleId="af0">
    <w:name w:val="Intense Emphasis"/>
    <w:uiPriority w:val="21"/>
    <w:qFormat/>
    <w:rsid w:val="00192202"/>
    <w:rPr>
      <w:b/>
      <w:bCs/>
      <w:caps/>
      <w:color w:val="243F60" w:themeColor="accent1" w:themeShade="7F"/>
      <w:spacing w:val="10"/>
    </w:rPr>
  </w:style>
  <w:style w:type="character" w:styleId="af1">
    <w:name w:val="Subtle Reference"/>
    <w:uiPriority w:val="31"/>
    <w:qFormat/>
    <w:rsid w:val="00192202"/>
    <w:rPr>
      <w:b/>
      <w:bCs/>
      <w:color w:val="4F81BD" w:themeColor="accent1"/>
    </w:rPr>
  </w:style>
  <w:style w:type="character" w:styleId="af2">
    <w:name w:val="Intense Reference"/>
    <w:uiPriority w:val="32"/>
    <w:qFormat/>
    <w:rsid w:val="00192202"/>
    <w:rPr>
      <w:b/>
      <w:bCs/>
      <w:i/>
      <w:iCs/>
      <w:caps/>
      <w:color w:val="4F81BD" w:themeColor="accent1"/>
    </w:rPr>
  </w:style>
  <w:style w:type="character" w:styleId="af3">
    <w:name w:val="Book Title"/>
    <w:uiPriority w:val="33"/>
    <w:qFormat/>
    <w:rsid w:val="00192202"/>
    <w:rPr>
      <w:b/>
      <w:bCs/>
      <w:i/>
      <w:iCs/>
      <w:spacing w:val="9"/>
    </w:rPr>
  </w:style>
  <w:style w:type="paragraph" w:styleId="af4">
    <w:name w:val="TOC Heading"/>
    <w:basedOn w:val="1"/>
    <w:next w:val="a"/>
    <w:uiPriority w:val="39"/>
    <w:semiHidden/>
    <w:unhideWhenUsed/>
    <w:qFormat/>
    <w:rsid w:val="0019220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5</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note</cp:lastModifiedBy>
  <cp:revision>29</cp:revision>
  <dcterms:created xsi:type="dcterms:W3CDTF">2019-07-16T07:00:00Z</dcterms:created>
  <dcterms:modified xsi:type="dcterms:W3CDTF">2019-07-18T07:40:00Z</dcterms:modified>
</cp:coreProperties>
</file>