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D4" w:rsidRDefault="00FB1CD4">
      <w:pPr>
        <w:jc w:val="right"/>
        <w:sectPr w:rsidR="00FB1CD4">
          <w:type w:val="continuous"/>
          <w:pgSz w:w="11910" w:h="16840"/>
          <w:pgMar w:top="0" w:right="260" w:bottom="0" w:left="160" w:header="720" w:footer="720" w:gutter="0"/>
          <w:cols w:num="3" w:space="720" w:equalWidth="0">
            <w:col w:w="917" w:space="323"/>
            <w:col w:w="2189" w:space="2839"/>
            <w:col w:w="5222"/>
          </w:cols>
        </w:sectPr>
      </w:pPr>
    </w:p>
    <w:p w:rsidR="00FB1CD4" w:rsidRDefault="00FB1CD4">
      <w:pPr>
        <w:pStyle w:val="a3"/>
        <w:spacing w:before="10" w:line="240" w:lineRule="auto"/>
        <w:ind w:left="0" w:firstLine="0"/>
        <w:rPr>
          <w:sz w:val="16"/>
        </w:rPr>
      </w:pPr>
    </w:p>
    <w:p w:rsidR="00FB1CD4" w:rsidRDefault="005179F8" w:rsidP="005179F8">
      <w:pPr>
        <w:tabs>
          <w:tab w:val="left" w:pos="1182"/>
        </w:tabs>
        <w:spacing w:before="180"/>
        <w:ind w:left="902"/>
      </w:pPr>
      <w:r w:rsidRPr="005179F8">
        <w:rPr>
          <w:color w:val="231F20"/>
        </w:rPr>
        <w:t>Навыки делового общения, ведения переговоров с</w:t>
      </w:r>
      <w:r w:rsidRPr="005179F8">
        <w:rPr>
          <w:color w:val="231F20"/>
          <w:spacing w:val="-4"/>
        </w:rPr>
        <w:t xml:space="preserve"> </w:t>
      </w:r>
      <w:r w:rsidRPr="005179F8">
        <w:rPr>
          <w:color w:val="231F20"/>
        </w:rPr>
        <w:t>партнерами;</w:t>
      </w:r>
    </w:p>
    <w:p w:rsidR="00FB1CD4" w:rsidRDefault="005179F8" w:rsidP="005179F8">
      <w:pPr>
        <w:tabs>
          <w:tab w:val="left" w:pos="1182"/>
        </w:tabs>
        <w:spacing w:before="16"/>
        <w:ind w:left="901"/>
      </w:pPr>
      <w:r w:rsidRPr="005179F8">
        <w:rPr>
          <w:color w:val="231F20"/>
        </w:rPr>
        <w:t>Умение найти общий язык с</w:t>
      </w:r>
      <w:r w:rsidRPr="005179F8">
        <w:rPr>
          <w:color w:val="231F20"/>
          <w:spacing w:val="-1"/>
        </w:rPr>
        <w:t xml:space="preserve"> </w:t>
      </w:r>
      <w:r w:rsidRPr="005179F8">
        <w:rPr>
          <w:color w:val="231F20"/>
        </w:rPr>
        <w:t>клиентами;</w:t>
      </w:r>
    </w:p>
    <w:p w:rsidR="00FB1CD4" w:rsidRDefault="005179F8" w:rsidP="005179F8">
      <w:pPr>
        <w:tabs>
          <w:tab w:val="left" w:pos="1182"/>
        </w:tabs>
        <w:spacing w:before="16"/>
        <w:ind w:left="901"/>
      </w:pPr>
      <w:r w:rsidRPr="005179F8">
        <w:rPr>
          <w:color w:val="231F20"/>
        </w:rPr>
        <w:t>Опыт публичных выступлений, презентации</w:t>
      </w:r>
      <w:r w:rsidRPr="005179F8">
        <w:rPr>
          <w:color w:val="231F20"/>
          <w:spacing w:val="-2"/>
        </w:rPr>
        <w:t xml:space="preserve"> </w:t>
      </w:r>
      <w:r w:rsidRPr="005179F8">
        <w:rPr>
          <w:color w:val="231F20"/>
        </w:rPr>
        <w:t>продукции;</w:t>
      </w:r>
    </w:p>
    <w:p w:rsidR="00FB1CD4" w:rsidRDefault="005179F8" w:rsidP="005179F8">
      <w:pPr>
        <w:tabs>
          <w:tab w:val="left" w:pos="1182"/>
        </w:tabs>
        <w:spacing w:before="15"/>
        <w:ind w:left="901"/>
      </w:pPr>
      <w:r w:rsidRPr="005179F8">
        <w:rPr>
          <w:color w:val="231F20"/>
        </w:rPr>
        <w:t>Практика разрешения спорных ситуаций, внимательность и</w:t>
      </w:r>
      <w:r w:rsidRPr="005179F8">
        <w:rPr>
          <w:color w:val="231F20"/>
          <w:spacing w:val="-4"/>
        </w:rPr>
        <w:t xml:space="preserve"> </w:t>
      </w:r>
      <w:r w:rsidRPr="005179F8">
        <w:rPr>
          <w:color w:val="231F20"/>
        </w:rPr>
        <w:t>стрессоустойчивость;</w:t>
      </w:r>
    </w:p>
    <w:p w:rsidR="00FB1CD4" w:rsidRDefault="005179F8" w:rsidP="005179F8">
      <w:pPr>
        <w:tabs>
          <w:tab w:val="left" w:pos="1182"/>
        </w:tabs>
        <w:spacing w:before="16"/>
        <w:ind w:left="901"/>
      </w:pPr>
      <w:r w:rsidRPr="005179F8">
        <w:rPr>
          <w:color w:val="231F20"/>
        </w:rPr>
        <w:t>Наличие успешного опыта в продажах, в режиме</w:t>
      </w:r>
      <w:r w:rsidRPr="005179F8">
        <w:rPr>
          <w:color w:val="231F20"/>
          <w:spacing w:val="-4"/>
        </w:rPr>
        <w:t xml:space="preserve"> </w:t>
      </w:r>
      <w:r w:rsidRPr="005179F8">
        <w:rPr>
          <w:color w:val="231F20"/>
        </w:rPr>
        <w:t>многозадачности.</w:t>
      </w:r>
    </w:p>
    <w:p w:rsidR="00FB1CD4" w:rsidRDefault="005179F8" w:rsidP="005179F8">
      <w:pPr>
        <w:spacing w:before="183" w:line="249" w:lineRule="exact"/>
        <w:ind w:firstLine="720"/>
        <w:rPr>
          <w:sz w:val="21"/>
        </w:rPr>
      </w:pPr>
      <w:r>
        <w:rPr>
          <w:b/>
          <w:color w:val="231F20"/>
        </w:rPr>
        <w:t>н</w:t>
      </w:r>
      <w:r>
        <w:rPr>
          <w:b/>
          <w:color w:val="231F20"/>
        </w:rPr>
        <w:t>оябрь 2016 г. - март 2019 г.</w:t>
      </w:r>
      <w:r>
        <w:rPr>
          <w:color w:val="231F20"/>
        </w:rPr>
        <w:t xml:space="preserve">, </w:t>
      </w:r>
      <w:r>
        <w:rPr>
          <w:color w:val="231F20"/>
          <w:sz w:val="21"/>
        </w:rPr>
        <w:t>Представитель компании по работе с VIP-клиентами (Таиланд)</w:t>
      </w:r>
    </w:p>
    <w:p w:rsidR="00FB1CD4" w:rsidRDefault="005179F8" w:rsidP="005179F8">
      <w:pPr>
        <w:spacing w:line="249" w:lineRule="exact"/>
        <w:ind w:firstLine="720"/>
      </w:pPr>
      <w:proofErr w:type="spellStart"/>
      <w:r>
        <w:rPr>
          <w:b/>
          <w:color w:val="231F20"/>
          <w:u w:val="single" w:color="231F20"/>
        </w:rPr>
        <w:t>Travel</w:t>
      </w:r>
      <w:proofErr w:type="spellEnd"/>
      <w:r>
        <w:rPr>
          <w:b/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>- ведущ</w:t>
      </w:r>
      <w:r>
        <w:rPr>
          <w:color w:val="231F20"/>
          <w:u w:val="single" w:color="231F20"/>
        </w:rPr>
        <w:t xml:space="preserve">ий туристический оператор </w:t>
      </w:r>
      <w:proofErr w:type="spellStart"/>
      <w:r>
        <w:rPr>
          <w:color w:val="231F20"/>
          <w:u w:val="single" w:color="231F20"/>
        </w:rPr>
        <w:t>Luxury</w:t>
      </w:r>
      <w:proofErr w:type="spellEnd"/>
      <w:r>
        <w:rPr>
          <w:color w:val="231F20"/>
          <w:u w:val="single" w:color="231F20"/>
        </w:rPr>
        <w:t>-сегмента в Таиланде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1"/>
        </w:tabs>
        <w:spacing w:before="49"/>
        <w:ind w:left="1060"/>
      </w:pPr>
      <w:r>
        <w:rPr>
          <w:color w:val="231F20"/>
        </w:rPr>
        <w:t xml:space="preserve">Запуск деятельности компании в новом регионе (город </w:t>
      </w:r>
      <w:proofErr w:type="spellStart"/>
      <w:r>
        <w:rPr>
          <w:color w:val="231F20"/>
          <w:spacing w:val="-3"/>
        </w:rPr>
        <w:t>Хуа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Хин и окрестности) 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нуля;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1"/>
        </w:tabs>
        <w:ind w:left="1060"/>
      </w:pPr>
      <w:r>
        <w:rPr>
          <w:color w:val="231F20"/>
        </w:rPr>
        <w:t>Поиск локальных партнеров, обсуждение условий сотрудничества и подписание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договоров;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1"/>
        </w:tabs>
        <w:spacing w:line="252" w:lineRule="auto"/>
        <w:ind w:right="1485" w:hanging="184"/>
      </w:pPr>
      <w:r>
        <w:rPr>
          <w:color w:val="231F20"/>
        </w:rPr>
        <w:t>Прямые продажи туристического проду</w:t>
      </w:r>
      <w:r>
        <w:rPr>
          <w:color w:val="231F20"/>
        </w:rPr>
        <w:t>кта компании для VIP-клиентов, среди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которых: бизнесмены из списка </w:t>
      </w:r>
      <w:proofErr w:type="spellStart"/>
      <w:r>
        <w:rPr>
          <w:color w:val="231F20"/>
        </w:rPr>
        <w:t>Forbes</w:t>
      </w:r>
      <w:proofErr w:type="spellEnd"/>
      <w:r>
        <w:rPr>
          <w:color w:val="231F20"/>
        </w:rPr>
        <w:t>, политики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дипломаты;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1"/>
        </w:tabs>
        <w:spacing w:line="258" w:lineRule="exact"/>
        <w:ind w:left="1060"/>
      </w:pPr>
      <w:r>
        <w:rPr>
          <w:color w:val="231F20"/>
        </w:rPr>
        <w:t xml:space="preserve">Прием и обработка пожеланий и запросов </w:t>
      </w:r>
      <w:r>
        <w:rPr>
          <w:color w:val="231F20"/>
          <w:spacing w:val="-3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клиентов.</w:t>
      </w:r>
    </w:p>
    <w:p w:rsidR="00FB1CD4" w:rsidRDefault="005179F8">
      <w:pPr>
        <w:spacing w:before="171" w:line="249" w:lineRule="exact"/>
        <w:ind w:left="885"/>
      </w:pPr>
      <w:r>
        <w:rPr>
          <w:b/>
          <w:color w:val="231F20"/>
        </w:rPr>
        <w:t>июнь 2014 г. - ноябрь 2018 г.</w:t>
      </w:r>
      <w:r>
        <w:rPr>
          <w:color w:val="231F20"/>
        </w:rPr>
        <w:t>, Официальный представитель компании (Кипр),</w:t>
      </w:r>
    </w:p>
    <w:p w:rsidR="00FB1CD4" w:rsidRDefault="005179F8" w:rsidP="005179F8">
      <w:pPr>
        <w:spacing w:line="249" w:lineRule="exact"/>
        <w:ind w:firstLine="720"/>
      </w:pPr>
      <w:proofErr w:type="spellStart"/>
      <w:r>
        <w:rPr>
          <w:b/>
          <w:color w:val="231F20"/>
          <w:u w:val="single" w:color="231F20"/>
        </w:rPr>
        <w:t>Travel</w:t>
      </w:r>
      <w:proofErr w:type="spellEnd"/>
      <w:r>
        <w:rPr>
          <w:color w:val="231F20"/>
          <w:u w:val="single" w:color="231F20"/>
        </w:rPr>
        <w:t>- крупнейший принимающий туристический оператор на острове Кипр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spacing w:before="67"/>
        <w:ind w:left="1068"/>
      </w:pPr>
      <w:r>
        <w:rPr>
          <w:color w:val="231F20"/>
        </w:rPr>
        <w:t>Проведение ежедневных презентаций продукта компании для разных аудиторий (до 60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человек);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spacing w:line="252" w:lineRule="auto"/>
        <w:ind w:left="1090" w:right="211" w:hanging="184"/>
      </w:pPr>
      <w:r>
        <w:rPr>
          <w:color w:val="231F20"/>
        </w:rPr>
        <w:t>Прямые продажи продуктов компании: стабильно высокие показатели в разных регионах Кипра 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с разными клиентскими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бюджетами;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spacing w:line="257" w:lineRule="exact"/>
        <w:ind w:left="1068"/>
      </w:pPr>
      <w:r>
        <w:rPr>
          <w:color w:val="231F20"/>
        </w:rPr>
        <w:t xml:space="preserve">Создание условий, минимизирующих возникновение трудностей для комфортного </w:t>
      </w:r>
      <w:r>
        <w:rPr>
          <w:color w:val="231F20"/>
          <w:spacing w:val="-3"/>
        </w:rPr>
        <w:t>отдыха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клиентов;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ind w:left="1068"/>
      </w:pPr>
      <w:r>
        <w:rPr>
          <w:color w:val="231F20"/>
        </w:rPr>
        <w:t xml:space="preserve">Постоянная коммуникация с </w:t>
      </w:r>
      <w:proofErr w:type="spellStart"/>
      <w:r>
        <w:rPr>
          <w:color w:val="231F20"/>
        </w:rPr>
        <w:t>соплайерами</w:t>
      </w:r>
      <w:proofErr w:type="spellEnd"/>
      <w:r>
        <w:rPr>
          <w:color w:val="231F20"/>
        </w:rPr>
        <w:t xml:space="preserve"> комп</w:t>
      </w:r>
      <w:r>
        <w:rPr>
          <w:color w:val="231F20"/>
        </w:rPr>
        <w:t>ании, согласование деталей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заказов;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ind w:left="1068"/>
      </w:pPr>
      <w:r>
        <w:rPr>
          <w:color w:val="231F20"/>
        </w:rPr>
        <w:t xml:space="preserve">Мониторинг работы, цен и специальных предложений </w:t>
      </w:r>
      <w:r>
        <w:rPr>
          <w:color w:val="231F20"/>
          <w:spacing w:val="-3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конкурентов;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69"/>
        </w:tabs>
        <w:ind w:left="1068"/>
      </w:pPr>
      <w:r>
        <w:rPr>
          <w:color w:val="231F20"/>
        </w:rPr>
        <w:t>Фокусирование на быстрое и успешное решение возникающих проблем и критических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ситуаций.</w:t>
      </w:r>
    </w:p>
    <w:p w:rsidR="00FB1CD4" w:rsidRDefault="005179F8">
      <w:pPr>
        <w:spacing w:before="150" w:line="249" w:lineRule="exact"/>
        <w:ind w:left="885"/>
      </w:pPr>
      <w:r>
        <w:rPr>
          <w:b/>
          <w:color w:val="231F20"/>
        </w:rPr>
        <w:t>май 2013 г. - октябрь 2013 г.</w:t>
      </w:r>
      <w:r>
        <w:rPr>
          <w:color w:val="231F20"/>
        </w:rPr>
        <w:t>, Официальный представитель компании (</w:t>
      </w:r>
      <w:r>
        <w:rPr>
          <w:color w:val="231F20"/>
        </w:rPr>
        <w:t>Греция),</w:t>
      </w:r>
    </w:p>
    <w:p w:rsidR="00FB1CD4" w:rsidRDefault="005179F8" w:rsidP="005179F8">
      <w:pPr>
        <w:spacing w:line="249" w:lineRule="exact"/>
        <w:ind w:firstLine="720"/>
      </w:pPr>
      <w:proofErr w:type="spellStart"/>
      <w:r>
        <w:rPr>
          <w:b/>
          <w:color w:val="231F20"/>
          <w:u w:val="single" w:color="231F20"/>
        </w:rPr>
        <w:t>Travel</w:t>
      </w:r>
      <w:proofErr w:type="spell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- крупнейший принимающий туристический оператор на </w:t>
      </w:r>
      <w:proofErr w:type="spellStart"/>
      <w:r>
        <w:rPr>
          <w:color w:val="231F20"/>
          <w:u w:val="single" w:color="231F20"/>
        </w:rPr>
        <w:t>о.Родос</w:t>
      </w:r>
      <w:proofErr w:type="spellEnd"/>
    </w:p>
    <w:p w:rsidR="00FB1CD4" w:rsidRDefault="005179F8">
      <w:pPr>
        <w:pStyle w:val="a4"/>
        <w:numPr>
          <w:ilvl w:val="0"/>
          <w:numId w:val="2"/>
        </w:numPr>
        <w:tabs>
          <w:tab w:val="left" w:pos="1084"/>
        </w:tabs>
        <w:spacing w:before="89"/>
        <w:ind w:left="1083"/>
      </w:pPr>
      <w:r>
        <w:rPr>
          <w:color w:val="231F20"/>
        </w:rPr>
        <w:t>Планирование и проведение ежедневных информационных встреч с гостями (до 80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человек);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84"/>
        </w:tabs>
        <w:ind w:left="1083"/>
      </w:pPr>
      <w:r>
        <w:rPr>
          <w:color w:val="231F20"/>
        </w:rPr>
        <w:t>Прямые продажи туристического продукта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компании;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84"/>
        </w:tabs>
        <w:ind w:left="1083"/>
      </w:pPr>
      <w:r>
        <w:rPr>
          <w:color w:val="231F20"/>
        </w:rPr>
        <w:t>Стабильное выполнение пла</w:t>
      </w:r>
      <w:r>
        <w:rPr>
          <w:color w:val="231F20"/>
        </w:rPr>
        <w:t>на продаж туристического продукта в разных отельных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базах;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84"/>
        </w:tabs>
        <w:ind w:left="1083"/>
      </w:pPr>
      <w:r>
        <w:rPr>
          <w:color w:val="231F20"/>
        </w:rPr>
        <w:t>Разрешение сложных вопросов и устранение конфликтных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ситуаций;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84"/>
        </w:tabs>
        <w:ind w:left="1083"/>
      </w:pPr>
      <w:r>
        <w:rPr>
          <w:color w:val="231F20"/>
        </w:rPr>
        <w:t>Постоянная коммуникация с партнерами компании.</w:t>
      </w:r>
    </w:p>
    <w:p w:rsidR="00FB1CD4" w:rsidRDefault="005179F8">
      <w:pPr>
        <w:spacing w:before="149" w:line="249" w:lineRule="exact"/>
        <w:ind w:left="885"/>
      </w:pPr>
      <w:r>
        <w:rPr>
          <w:b/>
          <w:color w:val="231F20"/>
        </w:rPr>
        <w:t>август 2012 г. - январь 2013 г.</w:t>
      </w:r>
      <w:r>
        <w:rPr>
          <w:color w:val="231F20"/>
        </w:rPr>
        <w:t>, Глава интернет-отдела,</w:t>
      </w:r>
    </w:p>
    <w:p w:rsidR="00FB1CD4" w:rsidRDefault="005179F8">
      <w:pPr>
        <w:pStyle w:val="2"/>
        <w:rPr>
          <w:u w:val="none"/>
        </w:rPr>
      </w:pPr>
      <w:r>
        <w:rPr>
          <w:color w:val="231F20"/>
          <w:u w:color="231F20"/>
        </w:rPr>
        <w:t>ООО «</w:t>
      </w:r>
      <w:proofErr w:type="spellStart"/>
      <w:r>
        <w:rPr>
          <w:color w:val="231F20"/>
          <w:u w:color="231F20"/>
        </w:rPr>
        <w:t>УкрПромРесурсы</w:t>
      </w:r>
      <w:proofErr w:type="spellEnd"/>
      <w:r>
        <w:rPr>
          <w:color w:val="231F20"/>
          <w:u w:color="231F20"/>
        </w:rPr>
        <w:t>»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spacing w:before="38"/>
        <w:ind w:left="1072" w:hanging="164"/>
      </w:pPr>
      <w:r>
        <w:rPr>
          <w:color w:val="231F20"/>
        </w:rPr>
        <w:t xml:space="preserve">Построение работы </w:t>
      </w:r>
      <w:r>
        <w:rPr>
          <w:color w:val="231F20"/>
          <w:spacing w:val="-4"/>
        </w:rPr>
        <w:t xml:space="preserve">отдела </w:t>
      </w:r>
      <w:r>
        <w:rPr>
          <w:color w:val="231F20"/>
        </w:rPr>
        <w:t>с нуля: составление кратко- и долгосрочных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планов;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ind w:left="1072" w:hanging="164"/>
      </w:pPr>
      <w:r>
        <w:rPr>
          <w:color w:val="231F20"/>
        </w:rPr>
        <w:t>Составление ТЗ, проверка графика и качества выполненных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ind w:left="1072" w:hanging="164"/>
      </w:pPr>
      <w:r>
        <w:rPr>
          <w:color w:val="231F20"/>
        </w:rPr>
        <w:t xml:space="preserve">Запуск новых проектов в границах </w:t>
      </w:r>
      <w:r>
        <w:rPr>
          <w:color w:val="231F20"/>
          <w:spacing w:val="-3"/>
        </w:rPr>
        <w:t xml:space="preserve">отдела: от </w:t>
      </w:r>
      <w:r>
        <w:rPr>
          <w:color w:val="231F20"/>
        </w:rPr>
        <w:t>идеи до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воплощения.</w:t>
      </w:r>
    </w:p>
    <w:p w:rsidR="00FB1CD4" w:rsidRDefault="005179F8">
      <w:pPr>
        <w:spacing w:before="153" w:line="249" w:lineRule="exact"/>
        <w:ind w:left="885"/>
      </w:pPr>
      <w:r>
        <w:rPr>
          <w:b/>
          <w:color w:val="231F20"/>
        </w:rPr>
        <w:t>март 2011 г. - апрель 2012 г.</w:t>
      </w:r>
      <w:r>
        <w:rPr>
          <w:color w:val="231F20"/>
        </w:rPr>
        <w:t>, Г</w:t>
      </w:r>
      <w:r>
        <w:rPr>
          <w:color w:val="231F20"/>
        </w:rPr>
        <w:t>лава областного отделения политической партии</w:t>
      </w:r>
    </w:p>
    <w:p w:rsidR="00FB1CD4" w:rsidRDefault="005179F8">
      <w:pPr>
        <w:pStyle w:val="2"/>
        <w:rPr>
          <w:u w:val="none"/>
        </w:rPr>
      </w:pPr>
      <w:r>
        <w:rPr>
          <w:color w:val="231F20"/>
          <w:u w:color="231F20"/>
        </w:rPr>
        <w:t>Политическая партия «</w:t>
      </w:r>
      <w:r>
        <w:rPr>
          <w:color w:val="231F20"/>
          <w:u w:color="231F20"/>
          <w:lang w:val="en-US"/>
        </w:rPr>
        <w:t>Name</w:t>
      </w:r>
      <w:r>
        <w:rPr>
          <w:color w:val="231F20"/>
          <w:u w:color="231F20"/>
        </w:rPr>
        <w:t>»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spacing w:before="101"/>
        <w:ind w:left="1072" w:hanging="164"/>
      </w:pPr>
      <w:r>
        <w:rPr>
          <w:color w:val="231F20"/>
        </w:rPr>
        <w:t xml:space="preserve">Участие в регистрации и организации работы областного </w:t>
      </w:r>
      <w:r>
        <w:rPr>
          <w:color w:val="231F20"/>
          <w:spacing w:val="-3"/>
        </w:rPr>
        <w:t xml:space="preserve">отделения </w:t>
      </w:r>
      <w:r>
        <w:rPr>
          <w:color w:val="231F20"/>
        </w:rPr>
        <w:t>политической партии с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нуля;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ind w:left="1072" w:hanging="164"/>
      </w:pPr>
      <w:r>
        <w:rPr>
          <w:color w:val="231F20"/>
        </w:rPr>
        <w:t>Разработка и реализация стратегии по развитию бренда партии 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области;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ind w:left="1072" w:hanging="164"/>
      </w:pPr>
      <w:r>
        <w:rPr>
          <w:color w:val="231F20"/>
        </w:rPr>
        <w:t>Прове</w:t>
      </w:r>
      <w:r>
        <w:rPr>
          <w:color w:val="231F20"/>
        </w:rPr>
        <w:t>дение встреч с различными категориями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населения;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ind w:left="1072" w:hanging="164"/>
      </w:pPr>
      <w:r>
        <w:rPr>
          <w:color w:val="231F20"/>
        </w:rPr>
        <w:t>Проведение политических акций и общественных мероприятий в области при разных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условиях;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spacing w:line="252" w:lineRule="auto"/>
        <w:ind w:left="1093" w:right="580" w:hanging="184"/>
      </w:pPr>
      <w:r>
        <w:rPr>
          <w:color w:val="231F20"/>
        </w:rPr>
        <w:t>Организация взаимодействия с рекламными агентствами, типографиями, государственными органами, общественными и политичес</w:t>
      </w:r>
      <w:r>
        <w:rPr>
          <w:color w:val="231F20"/>
        </w:rPr>
        <w:t>кими организациями, лидер</w:t>
      </w:r>
      <w:bookmarkStart w:id="0" w:name="_GoBack"/>
      <w:bookmarkEnd w:id="0"/>
      <w:r>
        <w:rPr>
          <w:color w:val="231F20"/>
        </w:rPr>
        <w:t>ами общественного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мнения;</w:t>
      </w:r>
    </w:p>
    <w:p w:rsidR="00FB1CD4" w:rsidRDefault="005179F8">
      <w:pPr>
        <w:pStyle w:val="a4"/>
        <w:numPr>
          <w:ilvl w:val="0"/>
          <w:numId w:val="2"/>
        </w:numPr>
        <w:tabs>
          <w:tab w:val="left" w:pos="1073"/>
        </w:tabs>
        <w:spacing w:line="258" w:lineRule="exact"/>
        <w:ind w:left="1072" w:hanging="164"/>
      </w:pPr>
      <w:r>
        <w:rPr>
          <w:color w:val="231F20"/>
        </w:rPr>
        <w:t>Организация работы по сбору средств, формированию фонда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партии.</w:t>
      </w:r>
    </w:p>
    <w:p w:rsidR="00FB1CD4" w:rsidRDefault="005179F8">
      <w:pPr>
        <w:spacing w:line="249" w:lineRule="exact"/>
        <w:ind w:left="884"/>
      </w:pPr>
      <w:r>
        <w:rPr>
          <w:b/>
          <w:color w:val="231F20"/>
        </w:rPr>
        <w:t xml:space="preserve">Знание ПК: </w:t>
      </w:r>
      <w:r>
        <w:rPr>
          <w:color w:val="231F20"/>
        </w:rPr>
        <w:t>Уверенный пользователь;</w:t>
      </w:r>
    </w:p>
    <w:p w:rsidR="00FB1CD4" w:rsidRDefault="005179F8">
      <w:pPr>
        <w:pStyle w:val="a3"/>
        <w:spacing w:before="261" w:line="232" w:lineRule="auto"/>
        <w:ind w:left="1733" w:right="713" w:hanging="857"/>
      </w:pPr>
      <w:r>
        <w:rPr>
          <w:b/>
          <w:color w:val="231F20"/>
        </w:rPr>
        <w:t xml:space="preserve">О себе: </w:t>
      </w:r>
      <w:r>
        <w:rPr>
          <w:color w:val="231F20"/>
        </w:rPr>
        <w:t xml:space="preserve">Человек, который пытается сделать ближнее пространство чуть веселее, креативнее и добрее, стараясь самостоятельно отвечать этим </w:t>
      </w:r>
      <w:proofErr w:type="gramStart"/>
      <w:r>
        <w:rPr>
          <w:color w:val="231F20"/>
        </w:rPr>
        <w:t>требованиям..</w:t>
      </w:r>
      <w:proofErr w:type="gramEnd"/>
    </w:p>
    <w:sectPr w:rsidR="00FB1CD4">
      <w:type w:val="continuous"/>
      <w:pgSz w:w="11910" w:h="16840"/>
      <w:pgMar w:top="0" w:right="2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5E9"/>
    <w:multiLevelType w:val="hybridMultilevel"/>
    <w:tmpl w:val="5F50D560"/>
    <w:lvl w:ilvl="0" w:tplc="802ED3C6">
      <w:numFmt w:val="bullet"/>
      <w:lvlText w:val="►"/>
      <w:lvlJc w:val="left"/>
      <w:pPr>
        <w:ind w:left="1181" w:hanging="279"/>
      </w:pPr>
      <w:rPr>
        <w:rFonts w:ascii="Arial" w:eastAsia="Arial" w:hAnsi="Arial" w:cs="Arial" w:hint="default"/>
        <w:color w:val="231F20"/>
        <w:w w:val="100"/>
        <w:sz w:val="22"/>
        <w:szCs w:val="22"/>
        <w:lang w:val="ru-RU" w:eastAsia="ru-RU" w:bidi="ru-RU"/>
      </w:rPr>
    </w:lvl>
    <w:lvl w:ilvl="1" w:tplc="ED708110">
      <w:numFmt w:val="bullet"/>
      <w:lvlText w:val="•"/>
      <w:lvlJc w:val="left"/>
      <w:pPr>
        <w:ind w:left="2210" w:hanging="279"/>
      </w:pPr>
      <w:rPr>
        <w:rFonts w:hint="default"/>
        <w:lang w:val="ru-RU" w:eastAsia="ru-RU" w:bidi="ru-RU"/>
      </w:rPr>
    </w:lvl>
    <w:lvl w:ilvl="2" w:tplc="A914D358">
      <w:numFmt w:val="bullet"/>
      <w:lvlText w:val="•"/>
      <w:lvlJc w:val="left"/>
      <w:pPr>
        <w:ind w:left="3241" w:hanging="279"/>
      </w:pPr>
      <w:rPr>
        <w:rFonts w:hint="default"/>
        <w:lang w:val="ru-RU" w:eastAsia="ru-RU" w:bidi="ru-RU"/>
      </w:rPr>
    </w:lvl>
    <w:lvl w:ilvl="3" w:tplc="5F26C78A">
      <w:numFmt w:val="bullet"/>
      <w:lvlText w:val="•"/>
      <w:lvlJc w:val="left"/>
      <w:pPr>
        <w:ind w:left="4271" w:hanging="279"/>
      </w:pPr>
      <w:rPr>
        <w:rFonts w:hint="default"/>
        <w:lang w:val="ru-RU" w:eastAsia="ru-RU" w:bidi="ru-RU"/>
      </w:rPr>
    </w:lvl>
    <w:lvl w:ilvl="4" w:tplc="A02C2D0E">
      <w:numFmt w:val="bullet"/>
      <w:lvlText w:val="•"/>
      <w:lvlJc w:val="left"/>
      <w:pPr>
        <w:ind w:left="5302" w:hanging="279"/>
      </w:pPr>
      <w:rPr>
        <w:rFonts w:hint="default"/>
        <w:lang w:val="ru-RU" w:eastAsia="ru-RU" w:bidi="ru-RU"/>
      </w:rPr>
    </w:lvl>
    <w:lvl w:ilvl="5" w:tplc="B824DB40">
      <w:numFmt w:val="bullet"/>
      <w:lvlText w:val="•"/>
      <w:lvlJc w:val="left"/>
      <w:pPr>
        <w:ind w:left="6332" w:hanging="279"/>
      </w:pPr>
      <w:rPr>
        <w:rFonts w:hint="default"/>
        <w:lang w:val="ru-RU" w:eastAsia="ru-RU" w:bidi="ru-RU"/>
      </w:rPr>
    </w:lvl>
    <w:lvl w:ilvl="6" w:tplc="D26E6378">
      <w:numFmt w:val="bullet"/>
      <w:lvlText w:val="•"/>
      <w:lvlJc w:val="left"/>
      <w:pPr>
        <w:ind w:left="7363" w:hanging="279"/>
      </w:pPr>
      <w:rPr>
        <w:rFonts w:hint="default"/>
        <w:lang w:val="ru-RU" w:eastAsia="ru-RU" w:bidi="ru-RU"/>
      </w:rPr>
    </w:lvl>
    <w:lvl w:ilvl="7" w:tplc="7C9878AA">
      <w:numFmt w:val="bullet"/>
      <w:lvlText w:val="•"/>
      <w:lvlJc w:val="left"/>
      <w:pPr>
        <w:ind w:left="8393" w:hanging="279"/>
      </w:pPr>
      <w:rPr>
        <w:rFonts w:hint="default"/>
        <w:lang w:val="ru-RU" w:eastAsia="ru-RU" w:bidi="ru-RU"/>
      </w:rPr>
    </w:lvl>
    <w:lvl w:ilvl="8" w:tplc="A93CFBA0">
      <w:numFmt w:val="bullet"/>
      <w:lvlText w:val="•"/>
      <w:lvlJc w:val="left"/>
      <w:pPr>
        <w:ind w:left="9424" w:hanging="279"/>
      </w:pPr>
      <w:rPr>
        <w:rFonts w:hint="default"/>
        <w:lang w:val="ru-RU" w:eastAsia="ru-RU" w:bidi="ru-RU"/>
      </w:rPr>
    </w:lvl>
  </w:abstractNum>
  <w:abstractNum w:abstractNumId="1" w15:restartNumberingAfterBreak="0">
    <w:nsid w:val="7AD757FF"/>
    <w:multiLevelType w:val="hybridMultilevel"/>
    <w:tmpl w:val="37FC26F6"/>
    <w:lvl w:ilvl="0" w:tplc="EF1A3CE6">
      <w:numFmt w:val="bullet"/>
      <w:lvlText w:val=""/>
      <w:lvlJc w:val="left"/>
      <w:pPr>
        <w:ind w:left="1081" w:hanging="163"/>
      </w:pPr>
      <w:rPr>
        <w:rFonts w:ascii="Symbol" w:eastAsia="Symbol" w:hAnsi="Symbol" w:cs="Symbol" w:hint="default"/>
        <w:color w:val="231F20"/>
        <w:w w:val="100"/>
        <w:sz w:val="22"/>
        <w:szCs w:val="22"/>
        <w:lang w:val="ru-RU" w:eastAsia="ru-RU" w:bidi="ru-RU"/>
      </w:rPr>
    </w:lvl>
    <w:lvl w:ilvl="1" w:tplc="8BF24B0C">
      <w:numFmt w:val="bullet"/>
      <w:lvlText w:val="•"/>
      <w:lvlJc w:val="left"/>
      <w:pPr>
        <w:ind w:left="2120" w:hanging="163"/>
      </w:pPr>
      <w:rPr>
        <w:rFonts w:hint="default"/>
        <w:lang w:val="ru-RU" w:eastAsia="ru-RU" w:bidi="ru-RU"/>
      </w:rPr>
    </w:lvl>
    <w:lvl w:ilvl="2" w:tplc="9E78F358">
      <w:numFmt w:val="bullet"/>
      <w:lvlText w:val="•"/>
      <w:lvlJc w:val="left"/>
      <w:pPr>
        <w:ind w:left="3161" w:hanging="163"/>
      </w:pPr>
      <w:rPr>
        <w:rFonts w:hint="default"/>
        <w:lang w:val="ru-RU" w:eastAsia="ru-RU" w:bidi="ru-RU"/>
      </w:rPr>
    </w:lvl>
    <w:lvl w:ilvl="3" w:tplc="12DC0858">
      <w:numFmt w:val="bullet"/>
      <w:lvlText w:val="•"/>
      <w:lvlJc w:val="left"/>
      <w:pPr>
        <w:ind w:left="4201" w:hanging="163"/>
      </w:pPr>
      <w:rPr>
        <w:rFonts w:hint="default"/>
        <w:lang w:val="ru-RU" w:eastAsia="ru-RU" w:bidi="ru-RU"/>
      </w:rPr>
    </w:lvl>
    <w:lvl w:ilvl="4" w:tplc="661A7F08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5" w:tplc="E4787B3A">
      <w:numFmt w:val="bullet"/>
      <w:lvlText w:val="•"/>
      <w:lvlJc w:val="left"/>
      <w:pPr>
        <w:ind w:left="6282" w:hanging="163"/>
      </w:pPr>
      <w:rPr>
        <w:rFonts w:hint="default"/>
        <w:lang w:val="ru-RU" w:eastAsia="ru-RU" w:bidi="ru-RU"/>
      </w:rPr>
    </w:lvl>
    <w:lvl w:ilvl="6" w:tplc="DB201240">
      <w:numFmt w:val="bullet"/>
      <w:lvlText w:val="•"/>
      <w:lvlJc w:val="left"/>
      <w:pPr>
        <w:ind w:left="7323" w:hanging="163"/>
      </w:pPr>
      <w:rPr>
        <w:rFonts w:hint="default"/>
        <w:lang w:val="ru-RU" w:eastAsia="ru-RU" w:bidi="ru-RU"/>
      </w:rPr>
    </w:lvl>
    <w:lvl w:ilvl="7" w:tplc="A9023E24">
      <w:numFmt w:val="bullet"/>
      <w:lvlText w:val="•"/>
      <w:lvlJc w:val="left"/>
      <w:pPr>
        <w:ind w:left="8363" w:hanging="163"/>
      </w:pPr>
      <w:rPr>
        <w:rFonts w:hint="default"/>
        <w:lang w:val="ru-RU" w:eastAsia="ru-RU" w:bidi="ru-RU"/>
      </w:rPr>
    </w:lvl>
    <w:lvl w:ilvl="8" w:tplc="731ED040">
      <w:numFmt w:val="bullet"/>
      <w:lvlText w:val="•"/>
      <w:lvlJc w:val="left"/>
      <w:pPr>
        <w:ind w:left="9404" w:hanging="16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CD4"/>
    <w:rsid w:val="005179F8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EA03"/>
  <w15:docId w15:val="{4F51717F-B3DB-4068-AD23-CC579C11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34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49" w:lineRule="exact"/>
      <w:ind w:left="1557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1072" w:hanging="163"/>
    </w:pPr>
  </w:style>
  <w:style w:type="paragraph" w:styleId="a4">
    <w:name w:val="List Paragraph"/>
    <w:basedOn w:val="a"/>
    <w:uiPriority w:val="1"/>
    <w:qFormat/>
    <w:pPr>
      <w:spacing w:line="269" w:lineRule="exact"/>
      <w:ind w:left="1072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resume_new.cdr</dc:title>
  <dc:creator>Admin</dc:creator>
  <cp:lastModifiedBy>Admin</cp:lastModifiedBy>
  <cp:revision>2</cp:revision>
  <dcterms:created xsi:type="dcterms:W3CDTF">2019-07-25T20:43:00Z</dcterms:created>
  <dcterms:modified xsi:type="dcterms:W3CDTF">2019-07-25T20:46:00Z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2019-07-25T00:00:00Z</vt:filetime>
  </property>
</Properties>
</file>