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57" w:rsidRPr="00685957" w:rsidRDefault="00685957" w:rsidP="00685957">
      <w:pPr>
        <w:spacing w:after="0" w:line="240" w:lineRule="auto"/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Ya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son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535.402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las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han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elegido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financiar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sus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proyectos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.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Obteniendo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su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nosotros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nuestros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clientes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han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ahorrado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13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toneladas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papel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documentación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bancaria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innecesaria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5.100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años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viajes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a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sucursal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muchos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dolores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cabeza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por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mencionar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ahorro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dinero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sin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duda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una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cantidad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sustancial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. Y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estas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son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sólo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algunas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las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ventajas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tienen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…</w:t>
      </w:r>
    </w:p>
    <w:p w:rsidR="00685957" w:rsidRPr="00685957" w:rsidRDefault="00685957" w:rsidP="00685957">
      <w:pPr>
        <w:shd w:val="clear" w:color="auto" w:fill="FBFBFB"/>
        <w:spacing w:after="0" w:line="240" w:lineRule="auto"/>
        <w:outlineLvl w:val="1"/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</w:pPr>
      <w:proofErr w:type="spellStart"/>
      <w:r w:rsidRPr="00685957">
        <w:rPr>
          <w:rFonts w:ascii="inherit" w:eastAsia="Times New Roman" w:hAnsi="inherit" w:cs="Arial"/>
          <w:b/>
          <w:bCs/>
          <w:color w:val="458FC1"/>
          <w:sz w:val="96"/>
          <w:szCs w:val="96"/>
          <w:lang w:val="ru-RU" w:eastAsia="ru-RU"/>
        </w:rPr>
        <w:t>Inteligente</w:t>
      </w:r>
      <w:proofErr w:type="spellEnd"/>
      <w:r>
        <w:rPr>
          <w:rFonts w:ascii="inherit" w:eastAsia="Times New Roman" w:hAnsi="inherit" w:cs="Arial"/>
          <w:b/>
          <w:bCs/>
          <w:color w:val="458FC1"/>
          <w:sz w:val="96"/>
          <w:szCs w:val="96"/>
          <w:lang w:val="ru-RU" w:eastAsia="ru-RU"/>
        </w:rPr>
        <w:t xml:space="preserve"> </w:t>
      </w:r>
      <w:bookmarkStart w:id="0" w:name="_GoBack"/>
      <w:bookmarkEnd w:id="0"/>
      <w:r w:rsidRPr="00685957"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 xml:space="preserve">y </w:t>
      </w:r>
      <w:proofErr w:type="spellStart"/>
      <w:r w:rsidRPr="00685957"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>con</w:t>
      </w:r>
      <w:proofErr w:type="spellEnd"/>
      <w:r w:rsidRPr="00685957"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>la</w:t>
      </w:r>
      <w:proofErr w:type="spellEnd"/>
      <w:r w:rsidRPr="00685957"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> 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96"/>
          <w:szCs w:val="96"/>
          <w:lang w:val="ru-RU" w:eastAsia="ru-RU"/>
        </w:rPr>
        <w:t>última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96"/>
          <w:szCs w:val="96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96"/>
          <w:szCs w:val="96"/>
          <w:lang w:val="ru-RU" w:eastAsia="ru-RU"/>
        </w:rPr>
        <w:t>tecnología</w:t>
      </w:r>
      <w:proofErr w:type="spellEnd"/>
    </w:p>
    <w:p w:rsidR="00685957" w:rsidRPr="00685957" w:rsidRDefault="00685957" w:rsidP="00685957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lleva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todos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estos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años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demostrando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prestar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dinero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tiene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ser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algo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complicado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tecnología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es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nuestro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mejor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aliado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facilitar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este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proceso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.</w:t>
      </w:r>
    </w:p>
    <w:p w:rsidR="00685957" w:rsidRPr="00685957" w:rsidRDefault="00685957" w:rsidP="00685957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apuesta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por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última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tecnología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en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multiplataforma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negociación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préstamos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sea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rápida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eficaz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personalizada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.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Así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adaptamos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a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las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necesidades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individuales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nuestros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clientes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.</w:t>
      </w:r>
    </w:p>
    <w:p w:rsidR="00685957" w:rsidRPr="00685957" w:rsidRDefault="00685957" w:rsidP="00685957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Ningún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banco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puede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competir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en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rapidez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con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- ¡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Te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lo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garantizamos</w:t>
      </w:r>
      <w:proofErr w:type="spellEnd"/>
      <w:r w:rsidRPr="00685957"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  <w:t>!</w:t>
      </w:r>
    </w:p>
    <w:p w:rsidR="00685957" w:rsidRPr="00685957" w:rsidRDefault="00685957" w:rsidP="00685957">
      <w:pPr>
        <w:shd w:val="clear" w:color="auto" w:fill="FBFBFB"/>
        <w:spacing w:after="100" w:afterAutospacing="1" w:line="240" w:lineRule="auto"/>
        <w:outlineLvl w:val="4"/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</w:pPr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¿</w:t>
      </w:r>
      <w:proofErr w:type="spellStart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No</w:t>
      </w:r>
      <w:proofErr w:type="spellEnd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estás</w:t>
      </w:r>
      <w:proofErr w:type="spellEnd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convencido</w:t>
      </w:r>
      <w:proofErr w:type="spellEnd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 xml:space="preserve">? </w:t>
      </w:r>
      <w:proofErr w:type="spellStart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Ponnos</w:t>
      </w:r>
      <w:proofErr w:type="spellEnd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 xml:space="preserve"> a </w:t>
      </w:r>
      <w:proofErr w:type="spellStart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prueba</w:t>
      </w:r>
      <w:proofErr w:type="spellEnd"/>
      <w:r w:rsidRPr="00685957">
        <w:rPr>
          <w:rFonts w:ascii="inherit" w:eastAsia="Times New Roman" w:hAnsi="inherit" w:cs="Arial"/>
          <w:color w:val="373A3C"/>
          <w:sz w:val="20"/>
          <w:szCs w:val="20"/>
          <w:lang w:val="ru-RU" w:eastAsia="ru-RU"/>
        </w:rPr>
        <w:t>.</w:t>
      </w:r>
    </w:p>
    <w:p w:rsidR="00685957" w:rsidRPr="00685957" w:rsidRDefault="00685957" w:rsidP="00685957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</w:pPr>
      <w:hyperlink r:id="rId5" w:history="1">
        <w:r w:rsidRPr="00685957">
          <w:rPr>
            <w:rFonts w:ascii="Arial" w:eastAsia="Times New Roman" w:hAnsi="Arial" w:cs="Arial"/>
            <w:caps/>
            <w:color w:val="FFFFFF"/>
            <w:sz w:val="36"/>
            <w:szCs w:val="36"/>
            <w:shd w:val="clear" w:color="auto" w:fill="68B638"/>
            <w:lang w:val="ru-RU" w:eastAsia="ru-RU"/>
          </w:rPr>
          <w:t>MÁS INFORMACIÓN</w:t>
        </w:r>
      </w:hyperlink>
    </w:p>
    <w:p w:rsidR="00685957" w:rsidRPr="00685957" w:rsidRDefault="00685957" w:rsidP="00685957">
      <w:pPr>
        <w:spacing w:line="240" w:lineRule="auto"/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Bien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como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suelo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decir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: ¡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tarda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un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minuto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superar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a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cualquier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banco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!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Bueno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incluso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menos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un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minuto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…</w:t>
      </w:r>
    </w:p>
    <w:p w:rsidR="00685957" w:rsidRPr="00685957" w:rsidRDefault="00685957" w:rsidP="00685957">
      <w:pPr>
        <w:shd w:val="clear" w:color="auto" w:fill="FBFBFB"/>
        <w:spacing w:after="0" w:line="240" w:lineRule="auto"/>
        <w:outlineLvl w:val="1"/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</w:pPr>
      <w:proofErr w:type="spellStart"/>
      <w:r w:rsidRPr="00685957">
        <w:rPr>
          <w:rFonts w:ascii="inherit" w:eastAsia="Times New Roman" w:hAnsi="inherit" w:cs="Arial"/>
          <w:b/>
          <w:bCs/>
          <w:color w:val="458FC1"/>
          <w:sz w:val="96"/>
          <w:szCs w:val="96"/>
          <w:lang w:val="ru-RU" w:eastAsia="ru-RU"/>
        </w:rPr>
        <w:t>Flexible</w:t>
      </w:r>
      <w:proofErr w:type="spellEnd"/>
      <w:r>
        <w:rPr>
          <w:rFonts w:ascii="inherit" w:eastAsia="Times New Roman" w:hAnsi="inherit" w:cs="Arial"/>
          <w:b/>
          <w:bCs/>
          <w:color w:val="458FC1"/>
          <w:sz w:val="96"/>
          <w:szCs w:val="96"/>
          <w:lang w:val="ru-RU" w:eastAsia="ru-RU"/>
        </w:rPr>
        <w:t xml:space="preserve"> </w:t>
      </w:r>
      <w:r w:rsidRPr="00685957"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>y</w:t>
      </w:r>
      <w:r>
        <w:rPr>
          <w:rFonts w:ascii="inherit" w:eastAsia="Times New Roman" w:hAnsi="inherit" w:cs="Arial"/>
          <w:color w:val="458FC1"/>
          <w:sz w:val="96"/>
          <w:szCs w:val="96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96"/>
          <w:szCs w:val="96"/>
          <w:lang w:val="ru-RU" w:eastAsia="ru-RU"/>
        </w:rPr>
        <w:t>sencillo</w:t>
      </w:r>
      <w:proofErr w:type="spellEnd"/>
    </w:p>
    <w:p w:rsidR="00685957" w:rsidRPr="00685957" w:rsidRDefault="00685957" w:rsidP="00685957">
      <w:pPr>
        <w:numPr>
          <w:ilvl w:val="0"/>
          <w:numId w:val="1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cualquier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persona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necesite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un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1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pone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a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disposición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particulares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una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solución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más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justa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fiable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ofrecidas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por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entidades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bancarias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o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prestamistas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1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ofrece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un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servicio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denominado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B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Secure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permite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modificar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el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calendario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amortización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del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1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no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necesita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conocer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finalidad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del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dinero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1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propone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diferentes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ofertas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cada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solicitud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prestatarios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pueden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elegir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resulte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más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conveniente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spacing w:line="240" w:lineRule="auto"/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obtener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un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necesitas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contarnos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qué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quieres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dinero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simplemente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pídeme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tu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para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lo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lastRenderedPageBreak/>
        <w:t>quieras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.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Además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puedes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estar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tranquilo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pagarás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una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cantidad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razonable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cada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mes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contrario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lo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ocurre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algunos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bancos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.</w:t>
      </w:r>
    </w:p>
    <w:p w:rsidR="00685957" w:rsidRPr="00685957" w:rsidRDefault="00685957" w:rsidP="00685957">
      <w:pPr>
        <w:shd w:val="clear" w:color="auto" w:fill="FBFBFB"/>
        <w:spacing w:after="0" w:line="240" w:lineRule="auto"/>
        <w:outlineLvl w:val="1"/>
        <w:rPr>
          <w:rFonts w:ascii="inherit" w:eastAsia="Times New Roman" w:hAnsi="inherit" w:cs="Arial"/>
          <w:color w:val="458FC1"/>
          <w:sz w:val="72"/>
          <w:szCs w:val="72"/>
          <w:lang w:val="ru-RU" w:eastAsia="ru-RU"/>
        </w:rPr>
      </w:pPr>
      <w:r w:rsidRPr="00685957">
        <w:rPr>
          <w:rFonts w:ascii="inherit" w:eastAsia="Times New Roman" w:hAnsi="inherit" w:cs="Arial"/>
          <w:b/>
          <w:bCs/>
          <w:color w:val="458FC1"/>
          <w:sz w:val="72"/>
          <w:szCs w:val="72"/>
          <w:lang w:val="ru-RU" w:eastAsia="ru-RU"/>
        </w:rPr>
        <w:t xml:space="preserve">O </w:t>
      </w:r>
      <w:proofErr w:type="spellStart"/>
      <w:r w:rsidRPr="00685957">
        <w:rPr>
          <w:rFonts w:ascii="inherit" w:eastAsia="Times New Roman" w:hAnsi="inherit" w:cs="Arial"/>
          <w:b/>
          <w:bCs/>
          <w:color w:val="458FC1"/>
          <w:sz w:val="72"/>
          <w:szCs w:val="72"/>
          <w:lang w:val="ru-RU" w:eastAsia="ru-RU"/>
        </w:rPr>
        <w:t>equitativo</w:t>
      </w:r>
      <w:proofErr w:type="spellEnd"/>
      <w:r w:rsidRPr="00685957">
        <w:rPr>
          <w:rFonts w:ascii="inherit" w:eastAsia="Times New Roman" w:hAnsi="inherit" w:cs="Arial"/>
          <w:b/>
          <w:bCs/>
          <w:color w:val="458FC1"/>
          <w:sz w:val="72"/>
          <w:szCs w:val="72"/>
          <w:lang w:val="ru-RU" w:eastAsia="ru-RU"/>
        </w:rPr>
        <w:t xml:space="preserve"> </w:t>
      </w:r>
      <w:r w:rsidRPr="00685957">
        <w:rPr>
          <w:rFonts w:ascii="inherit" w:eastAsia="Times New Roman" w:hAnsi="inherit" w:cs="Arial"/>
          <w:color w:val="458FC1"/>
          <w:sz w:val="72"/>
          <w:szCs w:val="72"/>
          <w:lang w:val="ru-RU" w:eastAsia="ru-RU"/>
        </w:rPr>
        <w:t>o 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72"/>
          <w:szCs w:val="72"/>
          <w:lang w:val="ru-RU" w:eastAsia="ru-RU"/>
        </w:rPr>
        <w:t>nada</w:t>
      </w:r>
      <w:proofErr w:type="spellEnd"/>
    </w:p>
    <w:p w:rsidR="00685957" w:rsidRPr="00685957" w:rsidRDefault="00685957" w:rsidP="00685957">
      <w:pPr>
        <w:numPr>
          <w:ilvl w:val="0"/>
          <w:numId w:val="2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Creemos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todo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el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mundo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merece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un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préstamo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a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coste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razonable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2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negociación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préstamos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procuramos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ser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más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claros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transparentes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posible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– y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siempre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somos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honestos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2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Bondora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te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ofrece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mejor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oferta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personal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posible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–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sin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comisiones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ocultas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.</w:t>
      </w:r>
    </w:p>
    <w:p w:rsidR="00685957" w:rsidRPr="00685957" w:rsidRDefault="00685957" w:rsidP="00685957">
      <w:pPr>
        <w:numPr>
          <w:ilvl w:val="0"/>
          <w:numId w:val="2"/>
        </w:numPr>
        <w:shd w:val="clear" w:color="auto" w:fill="FBFBFB"/>
        <w:spacing w:before="100" w:beforeAutospacing="1" w:after="150" w:line="360" w:lineRule="atLeast"/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Tus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derechos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como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consumidor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están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garantizados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por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Autoridad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Supervisión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Financiera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la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República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Estonia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(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Estonian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Financial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Supervision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Authority</w:t>
      </w:r>
      <w:proofErr w:type="spellEnd"/>
      <w:r w:rsidRPr="00685957">
        <w:rPr>
          <w:rFonts w:ascii="Arial" w:eastAsia="Times New Roman" w:hAnsi="Arial" w:cs="Arial"/>
          <w:color w:val="758089"/>
          <w:sz w:val="21"/>
          <w:szCs w:val="21"/>
          <w:lang w:val="ru-RU" w:eastAsia="ru-RU"/>
        </w:rPr>
        <w:t>).</w:t>
      </w:r>
    </w:p>
    <w:p w:rsidR="00685957" w:rsidRPr="00685957" w:rsidRDefault="00685957" w:rsidP="00685957">
      <w:pPr>
        <w:spacing w:after="0" w:line="240" w:lineRule="auto"/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</w:pP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Reviso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personalmente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todos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los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extractos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cada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noche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compruebo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quede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ningún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gasto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sin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contabilizar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.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trata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una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tarea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bastante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difícil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y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extenuante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pero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por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nuestros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clientes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,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haría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cualquier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cosa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sin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pensarlo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dos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 xml:space="preserve"> </w:t>
      </w:r>
      <w:proofErr w:type="spellStart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veces</w:t>
      </w:r>
      <w:proofErr w:type="spellEnd"/>
      <w:r w:rsidRPr="00685957">
        <w:rPr>
          <w:rFonts w:ascii="Arial" w:eastAsia="Times New Roman" w:hAnsi="Arial" w:cs="Arial"/>
          <w:i/>
          <w:iCs/>
          <w:color w:val="373A3C"/>
          <w:sz w:val="29"/>
          <w:szCs w:val="29"/>
          <w:lang w:val="ru-RU" w:eastAsia="ru-RU"/>
        </w:rPr>
        <w:t>.</w:t>
      </w:r>
    </w:p>
    <w:p w:rsidR="00685957" w:rsidRPr="00685957" w:rsidRDefault="00685957" w:rsidP="00685957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</w:pP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No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dejes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para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mañana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lo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que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puedes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hacer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 xml:space="preserve"> </w:t>
      </w:r>
      <w:proofErr w:type="spellStart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hoy</w:t>
      </w:r>
      <w:proofErr w:type="spellEnd"/>
      <w:r w:rsidRPr="00685957">
        <w:rPr>
          <w:rFonts w:ascii="inherit" w:eastAsia="Times New Roman" w:hAnsi="inherit" w:cs="Arial"/>
          <w:i/>
          <w:iCs/>
          <w:color w:val="458FC1"/>
          <w:sz w:val="42"/>
          <w:szCs w:val="42"/>
          <w:lang w:val="ru-RU" w:eastAsia="ru-RU"/>
        </w:rPr>
        <w:t>.</w:t>
      </w:r>
    </w:p>
    <w:p w:rsidR="00685957" w:rsidRPr="00685957" w:rsidRDefault="00685957" w:rsidP="00685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val="ru-RU" w:eastAsia="ru-RU"/>
        </w:rPr>
      </w:pPr>
      <w:hyperlink r:id="rId6" w:history="1">
        <w:r w:rsidRPr="00685957">
          <w:rPr>
            <w:rFonts w:ascii="Arial" w:eastAsia="Times New Roman" w:hAnsi="Arial" w:cs="Arial"/>
            <w:caps/>
            <w:color w:val="FFFFFF"/>
            <w:sz w:val="36"/>
            <w:szCs w:val="36"/>
            <w:shd w:val="clear" w:color="auto" w:fill="68B638"/>
            <w:lang w:val="ru-RU" w:eastAsia="ru-RU"/>
          </w:rPr>
          <w:t>SOLICÍTALO AHORA</w:t>
        </w:r>
      </w:hyperlink>
    </w:p>
    <w:p w:rsidR="009C1839" w:rsidRDefault="00685957"/>
    <w:sectPr w:rsidR="009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91"/>
    <w:multiLevelType w:val="multilevel"/>
    <w:tmpl w:val="611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E670C"/>
    <w:multiLevelType w:val="multilevel"/>
    <w:tmpl w:val="EF04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7"/>
    <w:rsid w:val="00010666"/>
    <w:rsid w:val="00084735"/>
    <w:rsid w:val="000E2242"/>
    <w:rsid w:val="002F6506"/>
    <w:rsid w:val="00685957"/>
    <w:rsid w:val="00DF7E00"/>
    <w:rsid w:val="00E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CFBD"/>
  <w15:chartTrackingRefBased/>
  <w15:docId w15:val="{38B6FF41-7AE7-4957-BA8A-300FEC4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s-ES"/>
    </w:rPr>
  </w:style>
  <w:style w:type="paragraph" w:styleId="2">
    <w:name w:val="heading 2"/>
    <w:basedOn w:val="a"/>
    <w:link w:val="20"/>
    <w:uiPriority w:val="9"/>
    <w:qFormat/>
    <w:rsid w:val="0068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685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685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5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85957"/>
    <w:rPr>
      <w:b/>
      <w:bCs/>
    </w:rPr>
  </w:style>
  <w:style w:type="paragraph" w:styleId="a4">
    <w:name w:val="Normal (Web)"/>
    <w:basedOn w:val="a"/>
    <w:uiPriority w:val="99"/>
    <w:semiHidden/>
    <w:unhideWhenUsed/>
    <w:rsid w:val="0068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68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8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123">
                  <w:blockQuote w:val="1"/>
                  <w:marLeft w:val="480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33">
                  <w:blockQuote w:val="1"/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914">
                  <w:blockQuote w:val="1"/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ndora.es/es/prestamos/solicitud-prestamo" TargetMode="External"/><Relationship Id="rId5" Type="http://schemas.openxmlformats.org/officeDocument/2006/relationships/hyperlink" Target="https://www.bondora.es/prestamos/por-que-bond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santo malo</dc:creator>
  <cp:keywords/>
  <dc:description/>
  <cp:lastModifiedBy>vili santo malo</cp:lastModifiedBy>
  <cp:revision>2</cp:revision>
  <dcterms:created xsi:type="dcterms:W3CDTF">2019-08-17T07:06:00Z</dcterms:created>
  <dcterms:modified xsi:type="dcterms:W3CDTF">2019-08-17T07:08:00Z</dcterms:modified>
</cp:coreProperties>
</file>