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485" w:rsidRPr="003D79B6" w:rsidRDefault="00423485" w:rsidP="00735EB7">
      <w:pPr>
        <w:spacing w:after="0" w:line="360" w:lineRule="auto"/>
        <w:jc w:val="center"/>
        <w:rPr>
          <w:rFonts w:ascii="Times New Roman" w:hAnsi="Times New Roman"/>
          <w:b/>
          <w:color w:val="000000"/>
          <w:sz w:val="28"/>
          <w:szCs w:val="28"/>
          <w:lang w:eastAsia="uk-UA"/>
        </w:rPr>
      </w:pPr>
      <w:r w:rsidRPr="003D79B6">
        <w:rPr>
          <w:rFonts w:ascii="Times New Roman" w:hAnsi="Times New Roman"/>
          <w:b/>
          <w:color w:val="000000"/>
          <w:sz w:val="28"/>
          <w:szCs w:val="28"/>
          <w:shd w:val="clear" w:color="auto" w:fill="FFFFFF"/>
          <w:lang w:eastAsia="uk-UA"/>
        </w:rPr>
        <w:t>СОБЛИВОСТІ НАРАХУВАННЯ ЄДИНОГО СОЦІАЛЬНОГО ВНЕСКУ</w:t>
      </w:r>
    </w:p>
    <w:p w:rsidR="00423485" w:rsidRPr="003D79B6" w:rsidRDefault="00423485" w:rsidP="00490061">
      <w:pPr>
        <w:pStyle w:val="a3"/>
        <w:shd w:val="clear" w:color="auto" w:fill="FFFFFF"/>
        <w:spacing w:before="0" w:beforeAutospacing="0" w:after="0" w:afterAutospacing="0" w:line="360" w:lineRule="auto"/>
        <w:ind w:firstLine="708"/>
        <w:jc w:val="both"/>
        <w:rPr>
          <w:i/>
          <w:color w:val="000000"/>
        </w:rPr>
      </w:pPr>
      <w:r w:rsidRPr="003D79B6">
        <w:rPr>
          <w:i/>
          <w:color w:val="000000"/>
        </w:rPr>
        <w:t xml:space="preserve">В статті розкривається сутність та актуальність нарахування єдиного соціального внеску (ЄСВ) на фонд оплати праці для всіх суб’єктів господарювання не залежно від форм власності та видів господарської діяльності згідно норм чинного законодавства. Проведено порівняння щодо нарахування та сплати ЄСВ за 2017-2018 рр., а також здійснено організацію та контроль за сплатою соціального внеску. </w:t>
      </w:r>
    </w:p>
    <w:p w:rsidR="00423485" w:rsidRPr="003D79B6" w:rsidRDefault="00423485" w:rsidP="00490061">
      <w:pPr>
        <w:pStyle w:val="a3"/>
        <w:shd w:val="clear" w:color="auto" w:fill="FFFFFF"/>
        <w:spacing w:before="0" w:beforeAutospacing="0" w:after="0" w:afterAutospacing="0" w:line="360" w:lineRule="auto"/>
        <w:ind w:firstLine="708"/>
        <w:jc w:val="both"/>
        <w:rPr>
          <w:b/>
          <w:i/>
          <w:color w:val="000000"/>
          <w:sz w:val="28"/>
          <w:szCs w:val="28"/>
        </w:rPr>
      </w:pPr>
      <w:r w:rsidRPr="003D79B6">
        <w:rPr>
          <w:b/>
          <w:i/>
          <w:color w:val="000000"/>
        </w:rPr>
        <w:t>Ключові слова:</w:t>
      </w:r>
      <w:r w:rsidRPr="003D79B6">
        <w:rPr>
          <w:i/>
          <w:color w:val="000000"/>
        </w:rPr>
        <w:t xml:space="preserve"> фонд оплати праці, єдиний соціальний внесок (ЄСВ), нарахування ЄСВ, соціальні фонди.</w:t>
      </w:r>
    </w:p>
    <w:p w:rsidR="00423485" w:rsidRPr="003D79B6" w:rsidRDefault="00423485" w:rsidP="00735EB7">
      <w:pPr>
        <w:pStyle w:val="a3"/>
        <w:shd w:val="clear" w:color="auto" w:fill="FFFFFF"/>
        <w:spacing w:before="0" w:beforeAutospacing="0" w:after="0" w:afterAutospacing="0" w:line="360" w:lineRule="auto"/>
        <w:ind w:firstLine="708"/>
        <w:jc w:val="both"/>
        <w:rPr>
          <w:color w:val="000000"/>
          <w:sz w:val="28"/>
          <w:szCs w:val="28"/>
        </w:rPr>
      </w:pPr>
      <w:r w:rsidRPr="003D79B6">
        <w:rPr>
          <w:b/>
          <w:color w:val="000000"/>
          <w:sz w:val="28"/>
          <w:szCs w:val="28"/>
        </w:rPr>
        <w:t>Постановка проблеми</w:t>
      </w:r>
      <w:r w:rsidRPr="003D79B6">
        <w:rPr>
          <w:color w:val="000000"/>
          <w:sz w:val="28"/>
          <w:szCs w:val="28"/>
        </w:rPr>
        <w:t xml:space="preserve"> </w:t>
      </w:r>
      <w:bookmarkStart w:id="0" w:name="_GoBack"/>
      <w:bookmarkEnd w:id="0"/>
    </w:p>
    <w:p w:rsidR="00423485" w:rsidRPr="003D79B6" w:rsidRDefault="00423485" w:rsidP="00E52A14">
      <w:pPr>
        <w:pStyle w:val="a3"/>
        <w:shd w:val="clear" w:color="auto" w:fill="FFFFFF"/>
        <w:spacing w:before="0" w:beforeAutospacing="0" w:after="0" w:afterAutospacing="0" w:line="360" w:lineRule="auto"/>
        <w:ind w:firstLine="708"/>
        <w:jc w:val="both"/>
        <w:rPr>
          <w:b/>
          <w:color w:val="000000"/>
          <w:sz w:val="28"/>
          <w:szCs w:val="28"/>
        </w:rPr>
      </w:pPr>
      <w:r w:rsidRPr="003D79B6">
        <w:rPr>
          <w:color w:val="000000"/>
          <w:sz w:val="28"/>
          <w:szCs w:val="28"/>
        </w:rPr>
        <w:t>Сьогодні питання нарахування ЄСВ стоїть досить гостро, оскільки зміни, які вступлять в дію вже з 01.01. 201</w:t>
      </w:r>
      <w:r w:rsidRPr="003D79B6">
        <w:rPr>
          <w:color w:val="000000"/>
          <w:sz w:val="28"/>
          <w:szCs w:val="28"/>
          <w:lang w:val="ru-RU"/>
        </w:rPr>
        <w:t>9</w:t>
      </w:r>
      <w:r w:rsidRPr="003D79B6">
        <w:rPr>
          <w:color w:val="000000"/>
          <w:sz w:val="28"/>
          <w:szCs w:val="28"/>
        </w:rPr>
        <w:t xml:space="preserve"> року призведуть до податкового навантаження на деякі підприємства, але це з іншого боку – призведе до наповнення бюджету. Слід зазначити, що впровадження ЄСВ допомогло спростити відносини його платників із державою, полегшити процедуру справляння й адміністрування та збільшило доходи до страхових фондів.</w:t>
      </w:r>
    </w:p>
    <w:p w:rsidR="00423485" w:rsidRPr="003D79B6" w:rsidRDefault="00423485" w:rsidP="00735EB7">
      <w:pPr>
        <w:pStyle w:val="a3"/>
        <w:shd w:val="clear" w:color="auto" w:fill="FFFFFF"/>
        <w:spacing w:before="0" w:beforeAutospacing="0" w:after="0" w:afterAutospacing="0" w:line="360" w:lineRule="auto"/>
        <w:ind w:firstLine="708"/>
        <w:jc w:val="both"/>
        <w:rPr>
          <w:color w:val="000000"/>
          <w:sz w:val="28"/>
          <w:szCs w:val="28"/>
        </w:rPr>
      </w:pPr>
      <w:r w:rsidRPr="003D79B6">
        <w:rPr>
          <w:b/>
          <w:color w:val="000000"/>
          <w:sz w:val="28"/>
          <w:szCs w:val="28"/>
        </w:rPr>
        <w:t>Аналіз останніх досліджень і публікацій</w:t>
      </w:r>
      <w:r w:rsidRPr="003D79B6">
        <w:rPr>
          <w:color w:val="000000"/>
          <w:sz w:val="28"/>
          <w:szCs w:val="28"/>
        </w:rPr>
        <w:t xml:space="preserve">. </w:t>
      </w:r>
    </w:p>
    <w:p w:rsidR="00423485" w:rsidRPr="003D79B6" w:rsidRDefault="00423485" w:rsidP="005258D6">
      <w:pPr>
        <w:spacing w:after="0" w:line="360" w:lineRule="auto"/>
        <w:ind w:firstLine="708"/>
        <w:jc w:val="both"/>
        <w:rPr>
          <w:color w:val="000000"/>
        </w:rPr>
      </w:pPr>
      <w:r w:rsidRPr="003D79B6">
        <w:rPr>
          <w:rFonts w:ascii="Times New Roman" w:hAnsi="Times New Roman"/>
          <w:color w:val="000000"/>
          <w:sz w:val="28"/>
          <w:szCs w:val="28"/>
        </w:rPr>
        <w:t xml:space="preserve">Питанням у напрямку єдиного соціального внеску на законотворчому законодавчому рівні займається держава, приймаючи, відповідно, значну кількість нормативно-правових документів. Але, крім того, дослідженням проблеми становлення та реформування системи нарахування та сплати соціальних внесків займались такі вітчизняні та зарубіжні вчені, як </w:t>
      </w:r>
      <w:r w:rsidRPr="003D79B6">
        <w:rPr>
          <w:rFonts w:ascii="Times New Roman" w:hAnsi="Times New Roman"/>
          <w:color w:val="000000"/>
          <w:sz w:val="28"/>
          <w:szCs w:val="28"/>
          <w:shd w:val="clear" w:color="auto" w:fill="FFFFFF"/>
        </w:rPr>
        <w:t xml:space="preserve">В. </w:t>
      </w:r>
      <w:proofErr w:type="spellStart"/>
      <w:r w:rsidRPr="003D79B6">
        <w:rPr>
          <w:rFonts w:ascii="Times New Roman" w:hAnsi="Times New Roman"/>
          <w:color w:val="000000"/>
          <w:sz w:val="28"/>
          <w:szCs w:val="28"/>
          <w:shd w:val="clear" w:color="auto" w:fill="FFFFFF"/>
        </w:rPr>
        <w:t>Онищенко</w:t>
      </w:r>
      <w:proofErr w:type="spellEnd"/>
      <w:r w:rsidRPr="003D79B6">
        <w:rPr>
          <w:rFonts w:ascii="Times New Roman" w:hAnsi="Times New Roman"/>
          <w:color w:val="000000"/>
          <w:sz w:val="28"/>
          <w:szCs w:val="28"/>
        </w:rPr>
        <w:t>,</w:t>
      </w:r>
      <w:r w:rsidRPr="003D79B6">
        <w:rPr>
          <w:color w:val="000000"/>
        </w:rPr>
        <w:t xml:space="preserve"> </w:t>
      </w:r>
      <w:r w:rsidRPr="003D79B6">
        <w:rPr>
          <w:rFonts w:ascii="Times New Roman" w:hAnsi="Times New Roman"/>
          <w:color w:val="000000"/>
          <w:sz w:val="28"/>
          <w:szCs w:val="28"/>
        </w:rPr>
        <w:t xml:space="preserve">К. Безверхий, О. Юрченко Л.І. Василенко, Н.М. Внуков, Б.О. Зайчук, Н.В. Кузьмич, Т.О. </w:t>
      </w:r>
      <w:proofErr w:type="spellStart"/>
      <w:r w:rsidRPr="003D79B6">
        <w:rPr>
          <w:rFonts w:ascii="Times New Roman" w:hAnsi="Times New Roman"/>
          <w:color w:val="000000"/>
          <w:sz w:val="28"/>
          <w:szCs w:val="28"/>
        </w:rPr>
        <w:t>Масленніков</w:t>
      </w:r>
      <w:proofErr w:type="spellEnd"/>
      <w:r w:rsidRPr="003D79B6">
        <w:rPr>
          <w:rFonts w:ascii="Times New Roman" w:hAnsi="Times New Roman"/>
          <w:color w:val="000000"/>
          <w:sz w:val="28"/>
          <w:szCs w:val="28"/>
        </w:rPr>
        <w:t xml:space="preserve">, М.М. </w:t>
      </w:r>
      <w:proofErr w:type="spellStart"/>
      <w:r w:rsidRPr="003D79B6">
        <w:rPr>
          <w:rFonts w:ascii="Times New Roman" w:hAnsi="Times New Roman"/>
          <w:color w:val="000000"/>
          <w:sz w:val="28"/>
          <w:szCs w:val="28"/>
        </w:rPr>
        <w:t>Папієв</w:t>
      </w:r>
      <w:proofErr w:type="spellEnd"/>
      <w:r w:rsidRPr="003D79B6">
        <w:rPr>
          <w:rFonts w:ascii="Times New Roman" w:hAnsi="Times New Roman"/>
          <w:color w:val="000000"/>
          <w:sz w:val="28"/>
          <w:szCs w:val="28"/>
        </w:rPr>
        <w:t xml:space="preserve"> та ін.</w:t>
      </w:r>
      <w:r w:rsidRPr="003D79B6">
        <w:rPr>
          <w:rFonts w:ascii="Times New Roman" w:hAnsi="Times New Roman"/>
          <w:color w:val="000000"/>
        </w:rPr>
        <w:t xml:space="preserve"> </w:t>
      </w:r>
      <w:r w:rsidRPr="003D79B6">
        <w:rPr>
          <w:rFonts w:ascii="Times New Roman" w:hAnsi="Times New Roman"/>
          <w:color w:val="000000"/>
          <w:sz w:val="28"/>
          <w:szCs w:val="28"/>
        </w:rPr>
        <w:t>Дослідження всіх провідних науковців є досить важливими і актуальними, але слід зазначити, що питання нарахування і відображення у звітності ЄСВ потребують подальшого дослідження і вдосконалення.</w:t>
      </w:r>
    </w:p>
    <w:p w:rsidR="00423485" w:rsidRPr="003D79B6" w:rsidRDefault="00423485" w:rsidP="0097691A">
      <w:pPr>
        <w:pStyle w:val="a3"/>
        <w:shd w:val="clear" w:color="auto" w:fill="FFFFFF"/>
        <w:spacing w:before="0" w:beforeAutospacing="0" w:after="0" w:afterAutospacing="0" w:line="360" w:lineRule="auto"/>
        <w:ind w:firstLine="708"/>
        <w:jc w:val="both"/>
        <w:rPr>
          <w:color w:val="000000"/>
          <w:sz w:val="28"/>
          <w:szCs w:val="28"/>
        </w:rPr>
      </w:pPr>
      <w:r w:rsidRPr="003D79B6">
        <w:rPr>
          <w:b/>
          <w:color w:val="000000"/>
          <w:sz w:val="28"/>
          <w:szCs w:val="28"/>
        </w:rPr>
        <w:t>Формулювання цілей статті (постановка завдання)</w:t>
      </w:r>
      <w:r w:rsidRPr="003D79B6">
        <w:rPr>
          <w:color w:val="000000"/>
          <w:sz w:val="28"/>
          <w:szCs w:val="28"/>
        </w:rPr>
        <w:t>. Метою написання статті є дослідження особливостей нарахування та сплати єдиного соціального внеску підприємствами в Україні.</w:t>
      </w:r>
    </w:p>
    <w:p w:rsidR="00423485" w:rsidRPr="003D79B6" w:rsidRDefault="00423485" w:rsidP="00D55DA3">
      <w:pPr>
        <w:pStyle w:val="a3"/>
        <w:shd w:val="clear" w:color="auto" w:fill="FFFFFF"/>
        <w:spacing w:before="0" w:beforeAutospacing="0" w:after="0" w:afterAutospacing="0" w:line="360" w:lineRule="auto"/>
        <w:ind w:firstLine="708"/>
        <w:jc w:val="both"/>
        <w:rPr>
          <w:color w:val="000000"/>
          <w:sz w:val="28"/>
          <w:szCs w:val="28"/>
        </w:rPr>
      </w:pPr>
      <w:r w:rsidRPr="003D79B6">
        <w:rPr>
          <w:b/>
          <w:color w:val="000000"/>
          <w:sz w:val="28"/>
          <w:szCs w:val="28"/>
        </w:rPr>
        <w:t>Виклад основного матеріалу</w:t>
      </w:r>
      <w:r w:rsidRPr="003D79B6">
        <w:rPr>
          <w:color w:val="000000"/>
          <w:sz w:val="28"/>
          <w:szCs w:val="28"/>
        </w:rPr>
        <w:t xml:space="preserve"> </w:t>
      </w:r>
      <w:r w:rsidRPr="003D79B6">
        <w:rPr>
          <w:color w:val="000000"/>
          <w:sz w:val="28"/>
          <w:szCs w:val="28"/>
          <w:shd w:val="clear" w:color="auto" w:fill="FFFFFF"/>
        </w:rPr>
        <w:t xml:space="preserve">Облік зарплати – це операція, з якою має справу будь-яке підприємство. Вести дану ділянку правильно – це не тільки </w:t>
      </w:r>
      <w:r w:rsidRPr="003D79B6">
        <w:rPr>
          <w:color w:val="000000"/>
          <w:sz w:val="28"/>
          <w:szCs w:val="28"/>
          <w:shd w:val="clear" w:color="auto" w:fill="FFFFFF"/>
        </w:rPr>
        <w:lastRenderedPageBreak/>
        <w:t xml:space="preserve">нарахувати та виплатити зарплату, але й утримати та нарахувати обов’язкові платежі у вигляді податків, зборів, внесків. </w:t>
      </w:r>
    </w:p>
    <w:p w:rsidR="003D79B6" w:rsidRPr="003D79B6" w:rsidRDefault="00423485" w:rsidP="00130305">
      <w:pPr>
        <w:pStyle w:val="a3"/>
        <w:shd w:val="clear" w:color="auto" w:fill="FFFFFF"/>
        <w:spacing w:before="0" w:beforeAutospacing="0" w:after="0" w:afterAutospacing="0" w:line="360" w:lineRule="auto"/>
        <w:ind w:firstLine="708"/>
        <w:jc w:val="both"/>
        <w:rPr>
          <w:color w:val="000000"/>
          <w:sz w:val="28"/>
          <w:szCs w:val="28"/>
          <w:shd w:val="clear" w:color="auto" w:fill="FFFFFF"/>
          <w:lang w:val="ru-RU"/>
        </w:rPr>
      </w:pPr>
      <w:r w:rsidRPr="003D79B6">
        <w:rPr>
          <w:color w:val="000000"/>
          <w:sz w:val="28"/>
          <w:szCs w:val="28"/>
          <w:shd w:val="clear" w:color="auto" w:fill="FFFFFF"/>
        </w:rPr>
        <w:t>Єдиний соціальний внесок ( на далі ЄСВ) – це обов’язковий платіж до системи загальнообов’язкового державного соціального страхування, що сплачують підприємства та фізичні особи-підприємці з метою забезпечення страхових виплат за поточними видами загальнообов’язкового державного соціального страхування.</w:t>
      </w:r>
    </w:p>
    <w:p w:rsidR="00423485" w:rsidRPr="003D79B6" w:rsidRDefault="00423485" w:rsidP="00130305">
      <w:pPr>
        <w:pStyle w:val="a3"/>
        <w:shd w:val="clear" w:color="auto" w:fill="FFFFFF"/>
        <w:spacing w:before="0" w:beforeAutospacing="0" w:after="0" w:afterAutospacing="0" w:line="360" w:lineRule="auto"/>
        <w:ind w:firstLine="708"/>
        <w:jc w:val="both"/>
        <w:rPr>
          <w:color w:val="000000"/>
          <w:sz w:val="28"/>
          <w:szCs w:val="28"/>
        </w:rPr>
      </w:pPr>
      <w:r w:rsidRPr="003D79B6">
        <w:rPr>
          <w:color w:val="000000"/>
          <w:sz w:val="28"/>
          <w:szCs w:val="28"/>
        </w:rPr>
        <w:t xml:space="preserve"> </w:t>
      </w:r>
      <w:r w:rsidRPr="003D79B6">
        <w:rPr>
          <w:color w:val="000000"/>
          <w:sz w:val="28"/>
          <w:szCs w:val="28"/>
          <w:shd w:val="clear" w:color="auto" w:fill="FFFFFF"/>
        </w:rPr>
        <w:t>Свого часу він замінив собою 4 окремих нарахування, які нараховували та утримували на фонд оплати праці працюючих: до Пенсійного фонду, до фондів страхування на випадок безробіття, до фонду із тимчасової втрати працездатності, до фонду від нещасних випадків на виробництві. Все це стало одним єдиним платежем.</w:t>
      </w:r>
      <w:r w:rsidRPr="003D79B6">
        <w:rPr>
          <w:color w:val="000000"/>
          <w:sz w:val="28"/>
          <w:szCs w:val="28"/>
          <w:shd w:val="clear" w:color="auto" w:fill="FFFFFF"/>
          <w:lang w:val="ru-RU"/>
        </w:rPr>
        <w:t xml:space="preserve"> </w:t>
      </w:r>
    </w:p>
    <w:p w:rsidR="00423485" w:rsidRPr="003D79B6" w:rsidRDefault="00423485" w:rsidP="00735EB7">
      <w:pPr>
        <w:pStyle w:val="a3"/>
        <w:shd w:val="clear" w:color="auto" w:fill="FFFFFF"/>
        <w:spacing w:before="0" w:beforeAutospacing="0" w:after="0" w:afterAutospacing="0" w:line="360" w:lineRule="auto"/>
        <w:ind w:firstLine="708"/>
        <w:jc w:val="both"/>
        <w:rPr>
          <w:bCs/>
          <w:color w:val="000000"/>
          <w:sz w:val="28"/>
          <w:szCs w:val="28"/>
        </w:rPr>
      </w:pPr>
      <w:r w:rsidRPr="003D79B6">
        <w:rPr>
          <w:bCs/>
          <w:color w:val="000000"/>
          <w:sz w:val="28"/>
          <w:szCs w:val="28"/>
        </w:rPr>
        <w:t xml:space="preserve">В Україні, відповідно до чинного законодавства, всі суб’єкти господарської діяльності, </w:t>
      </w:r>
      <w:r w:rsidRPr="003D79B6">
        <w:rPr>
          <w:color w:val="000000"/>
          <w:sz w:val="28"/>
          <w:szCs w:val="28"/>
        </w:rPr>
        <w:t>незалежно від форми власності зобов’язані проводити нарахування на фонд оплати праці єдиного соціального внеску на загальнообов’язкове державне соціальне страхування працівників, які працюють на підприємстві відповідно до умов трудового договору.</w:t>
      </w:r>
    </w:p>
    <w:p w:rsidR="00423485" w:rsidRPr="003D79B6" w:rsidRDefault="00423485" w:rsidP="00735EB7">
      <w:pPr>
        <w:pStyle w:val="a3"/>
        <w:shd w:val="clear" w:color="auto" w:fill="FFFFFF"/>
        <w:spacing w:before="0" w:beforeAutospacing="0" w:after="0" w:afterAutospacing="0" w:line="360" w:lineRule="auto"/>
        <w:jc w:val="both"/>
        <w:rPr>
          <w:b/>
          <w:bCs/>
          <w:color w:val="000000"/>
          <w:sz w:val="28"/>
          <w:szCs w:val="28"/>
        </w:rPr>
      </w:pPr>
      <w:r w:rsidRPr="003D79B6">
        <w:rPr>
          <w:bCs/>
          <w:color w:val="000000"/>
          <w:sz w:val="28"/>
          <w:szCs w:val="28"/>
        </w:rPr>
        <w:tab/>
        <w:t>Роботодавці, в свою чергу,</w:t>
      </w:r>
      <w:r w:rsidRPr="003D79B6">
        <w:rPr>
          <w:b/>
          <w:bCs/>
          <w:color w:val="000000"/>
          <w:sz w:val="28"/>
          <w:szCs w:val="28"/>
        </w:rPr>
        <w:t xml:space="preserve"> </w:t>
      </w:r>
      <w:r w:rsidRPr="003D79B6">
        <w:rPr>
          <w:color w:val="000000"/>
          <w:sz w:val="28"/>
          <w:szCs w:val="28"/>
        </w:rPr>
        <w:t>зобов’язані щомісяця нараховувати, сплачувати та подавати до фіскальних органів звітність з ЄСВ за кожного найманого працівника.</w:t>
      </w:r>
    </w:p>
    <w:p w:rsidR="00423485" w:rsidRPr="003D79B6" w:rsidRDefault="00423485" w:rsidP="00735EB7">
      <w:pPr>
        <w:spacing w:after="0" w:line="360" w:lineRule="auto"/>
        <w:ind w:firstLine="708"/>
        <w:jc w:val="both"/>
        <w:rPr>
          <w:rFonts w:ascii="Times New Roman" w:hAnsi="Times New Roman"/>
          <w:color w:val="000000"/>
          <w:sz w:val="28"/>
          <w:szCs w:val="28"/>
        </w:rPr>
      </w:pPr>
      <w:r w:rsidRPr="003D79B6">
        <w:rPr>
          <w:rFonts w:ascii="Times New Roman" w:hAnsi="Times New Roman"/>
          <w:color w:val="000000"/>
          <w:sz w:val="28"/>
          <w:szCs w:val="28"/>
        </w:rPr>
        <w:t>Нормативно-правова база щодо обліку нарахування та сплати єдиного соціального внеску досить часто змінюється, відповідно, це вимагає від працівника бухгалтерії стежити за цими змінами та своєчасно їх застосовувати при нарахуванні і відображенні нарахувань у фінансовій звітності підприємства.</w:t>
      </w:r>
    </w:p>
    <w:p w:rsidR="00423485" w:rsidRPr="003D79B6" w:rsidRDefault="00423485" w:rsidP="00735EB7">
      <w:pPr>
        <w:spacing w:after="0" w:line="360" w:lineRule="auto"/>
        <w:ind w:firstLine="708"/>
        <w:jc w:val="both"/>
        <w:rPr>
          <w:rFonts w:ascii="Times New Roman" w:hAnsi="Times New Roman"/>
          <w:color w:val="000000"/>
          <w:sz w:val="28"/>
          <w:szCs w:val="28"/>
        </w:rPr>
      </w:pPr>
      <w:r w:rsidRPr="003D79B6">
        <w:rPr>
          <w:rFonts w:ascii="Times New Roman" w:hAnsi="Times New Roman"/>
          <w:color w:val="000000"/>
          <w:sz w:val="28"/>
          <w:szCs w:val="28"/>
        </w:rPr>
        <w:t>Важливе місце в системі звітності ЄСВ належить послідовності відображення показників щодо нарахувань ЄСВ на заробітну плату, допомогу з тимчасової непрацездатності, допомоги по вагітності та пологах, перехідних відпускних, тощо [3].</w:t>
      </w:r>
    </w:p>
    <w:p w:rsidR="00423485" w:rsidRPr="003D79B6" w:rsidRDefault="00423485" w:rsidP="00735EB7">
      <w:pPr>
        <w:pStyle w:val="3"/>
        <w:shd w:val="clear" w:color="auto" w:fill="FFFFFF"/>
        <w:spacing w:before="0" w:beforeAutospacing="0" w:after="0" w:afterAutospacing="0" w:line="360" w:lineRule="auto"/>
        <w:ind w:firstLine="708"/>
        <w:jc w:val="both"/>
        <w:textAlignment w:val="baseline"/>
        <w:rPr>
          <w:b w:val="0"/>
          <w:color w:val="000000"/>
          <w:sz w:val="28"/>
          <w:szCs w:val="28"/>
          <w:shd w:val="clear" w:color="auto" w:fill="FFFFFF"/>
        </w:rPr>
      </w:pPr>
      <w:r w:rsidRPr="003D79B6">
        <w:rPr>
          <w:b w:val="0"/>
          <w:color w:val="000000"/>
          <w:sz w:val="28"/>
          <w:szCs w:val="28"/>
          <w:shd w:val="clear" w:color="auto" w:fill="FFFFFF"/>
        </w:rPr>
        <w:lastRenderedPageBreak/>
        <w:t xml:space="preserve">Базою для нарахування ЄСВ для роботодавців є сума заробітної плати працюючих, що складається з: </w:t>
      </w:r>
    </w:p>
    <w:p w:rsidR="00423485" w:rsidRPr="003D79B6" w:rsidRDefault="00423485" w:rsidP="00D55DA3">
      <w:pPr>
        <w:pStyle w:val="3"/>
        <w:numPr>
          <w:ilvl w:val="0"/>
          <w:numId w:val="3"/>
        </w:numPr>
        <w:shd w:val="clear" w:color="auto" w:fill="FFFFFF"/>
        <w:spacing w:before="0" w:beforeAutospacing="0" w:after="0" w:afterAutospacing="0" w:line="360" w:lineRule="auto"/>
        <w:ind w:left="284" w:hanging="284"/>
        <w:jc w:val="both"/>
        <w:textAlignment w:val="baseline"/>
        <w:rPr>
          <w:b w:val="0"/>
          <w:color w:val="000000"/>
          <w:sz w:val="28"/>
          <w:szCs w:val="28"/>
          <w:shd w:val="clear" w:color="auto" w:fill="FFFFFF"/>
        </w:rPr>
      </w:pPr>
      <w:r w:rsidRPr="003D79B6">
        <w:rPr>
          <w:b w:val="0"/>
          <w:color w:val="000000"/>
          <w:sz w:val="28"/>
          <w:szCs w:val="28"/>
          <w:shd w:val="clear" w:color="auto" w:fill="FFFFFF"/>
        </w:rPr>
        <w:t>основної заробітної плати (оклад, оплата днів відрядження та ін.);</w:t>
      </w:r>
    </w:p>
    <w:p w:rsidR="00423485" w:rsidRPr="003D79B6" w:rsidRDefault="00423485" w:rsidP="00D55DA3">
      <w:pPr>
        <w:pStyle w:val="3"/>
        <w:numPr>
          <w:ilvl w:val="0"/>
          <w:numId w:val="3"/>
        </w:numPr>
        <w:shd w:val="clear" w:color="auto" w:fill="FFFFFF"/>
        <w:spacing w:before="0" w:beforeAutospacing="0" w:after="0" w:afterAutospacing="0" w:line="360" w:lineRule="auto"/>
        <w:ind w:left="284" w:hanging="284"/>
        <w:jc w:val="both"/>
        <w:textAlignment w:val="baseline"/>
        <w:rPr>
          <w:b w:val="0"/>
          <w:color w:val="000000"/>
          <w:sz w:val="28"/>
          <w:szCs w:val="28"/>
          <w:shd w:val="clear" w:color="auto" w:fill="FFFFFF"/>
        </w:rPr>
      </w:pPr>
      <w:r w:rsidRPr="003D79B6">
        <w:rPr>
          <w:b w:val="0"/>
          <w:color w:val="000000"/>
          <w:sz w:val="28"/>
          <w:szCs w:val="28"/>
          <w:shd w:val="clear" w:color="auto" w:fill="FFFFFF"/>
        </w:rPr>
        <w:t>додаткової заробітної плати (основна і додаткова відпустка, премії, надбавки, індексація зарплати, доплати за роботу в нічний час та ін.);</w:t>
      </w:r>
    </w:p>
    <w:p w:rsidR="00423485" w:rsidRPr="003D79B6" w:rsidRDefault="00423485" w:rsidP="00D55DA3">
      <w:pPr>
        <w:pStyle w:val="3"/>
        <w:numPr>
          <w:ilvl w:val="0"/>
          <w:numId w:val="3"/>
        </w:numPr>
        <w:shd w:val="clear" w:color="auto" w:fill="FFFFFF"/>
        <w:spacing w:before="0" w:beforeAutospacing="0" w:after="0" w:afterAutospacing="0" w:line="360" w:lineRule="auto"/>
        <w:ind w:left="284" w:hanging="284"/>
        <w:jc w:val="both"/>
        <w:textAlignment w:val="baseline"/>
        <w:rPr>
          <w:b w:val="0"/>
          <w:color w:val="000000"/>
          <w:sz w:val="28"/>
          <w:szCs w:val="28"/>
          <w:shd w:val="clear" w:color="auto" w:fill="FFFFFF"/>
        </w:rPr>
      </w:pPr>
      <w:r w:rsidRPr="003D79B6">
        <w:rPr>
          <w:b w:val="0"/>
          <w:color w:val="000000"/>
          <w:sz w:val="28"/>
          <w:szCs w:val="28"/>
          <w:shd w:val="clear" w:color="auto" w:fill="FFFFFF"/>
        </w:rPr>
        <w:t>інших заохочувальних та компенсаційних виплат (річні премії, матеріальна допомога систематичного характеру (наприклад, на оздоровлення педагогічним і науково-педагогічним працівникам) та ін.). Усі ці 3 складових і складають нарахування на фонд оплати праці</w:t>
      </w:r>
      <w:r w:rsidRPr="003D79B6">
        <w:rPr>
          <w:color w:val="000000"/>
          <w:sz w:val="28"/>
          <w:szCs w:val="28"/>
          <w:shd w:val="clear" w:color="auto" w:fill="FFFFFF"/>
        </w:rPr>
        <w:t xml:space="preserve"> </w:t>
      </w:r>
      <w:r w:rsidRPr="003D79B6">
        <w:rPr>
          <w:b w:val="0"/>
          <w:color w:val="000000"/>
          <w:sz w:val="28"/>
          <w:szCs w:val="28"/>
          <w:shd w:val="clear" w:color="auto" w:fill="FFFFFF"/>
          <w:lang w:val="ru-RU"/>
        </w:rPr>
        <w:t>[</w:t>
      </w:r>
      <w:r w:rsidRPr="003D79B6">
        <w:rPr>
          <w:b w:val="0"/>
          <w:color w:val="000000"/>
          <w:sz w:val="28"/>
          <w:szCs w:val="28"/>
          <w:shd w:val="clear" w:color="auto" w:fill="FFFFFF"/>
        </w:rPr>
        <w:t>4</w:t>
      </w:r>
      <w:r w:rsidRPr="003D79B6">
        <w:rPr>
          <w:b w:val="0"/>
          <w:color w:val="000000"/>
          <w:sz w:val="28"/>
          <w:szCs w:val="28"/>
          <w:shd w:val="clear" w:color="auto" w:fill="FFFFFF"/>
          <w:lang w:val="ru-RU"/>
        </w:rPr>
        <w:t>].</w:t>
      </w:r>
      <w:r w:rsidRPr="003D79B6">
        <w:rPr>
          <w:b w:val="0"/>
          <w:color w:val="000000"/>
          <w:sz w:val="28"/>
          <w:szCs w:val="28"/>
          <w:shd w:val="clear" w:color="auto" w:fill="FFFFFF"/>
        </w:rPr>
        <w:t xml:space="preserve"> </w:t>
      </w:r>
    </w:p>
    <w:p w:rsidR="00423485" w:rsidRPr="003D79B6" w:rsidRDefault="00423485" w:rsidP="00735EB7">
      <w:pPr>
        <w:spacing w:after="0" w:line="360" w:lineRule="auto"/>
        <w:ind w:firstLine="708"/>
        <w:jc w:val="both"/>
        <w:rPr>
          <w:rFonts w:ascii="Times New Roman" w:hAnsi="Times New Roman"/>
          <w:color w:val="000000"/>
          <w:sz w:val="28"/>
          <w:szCs w:val="28"/>
          <w:shd w:val="clear" w:color="auto" w:fill="FFFFFF"/>
          <w:lang w:eastAsia="uk-UA"/>
        </w:rPr>
      </w:pPr>
      <w:r w:rsidRPr="003D79B6">
        <w:rPr>
          <w:rFonts w:ascii="Times New Roman" w:hAnsi="Times New Roman"/>
          <w:color w:val="000000"/>
          <w:sz w:val="28"/>
          <w:szCs w:val="28"/>
          <w:shd w:val="clear" w:color="auto" w:fill="FFFFFF"/>
          <w:lang w:eastAsia="uk-UA"/>
        </w:rPr>
        <w:t>Не входять до фонду оплати праці, а отже, й не є базою нарахування ЄСВ:</w:t>
      </w:r>
    </w:p>
    <w:p w:rsidR="00423485" w:rsidRPr="003D79B6" w:rsidRDefault="00423485" w:rsidP="00D55DA3">
      <w:pPr>
        <w:pStyle w:val="a5"/>
        <w:numPr>
          <w:ilvl w:val="0"/>
          <w:numId w:val="3"/>
        </w:numPr>
        <w:spacing w:after="0" w:line="360" w:lineRule="auto"/>
        <w:ind w:left="284" w:hanging="284"/>
        <w:jc w:val="both"/>
        <w:rPr>
          <w:rFonts w:ascii="Times New Roman" w:hAnsi="Times New Roman"/>
          <w:color w:val="000000"/>
          <w:sz w:val="28"/>
          <w:szCs w:val="28"/>
          <w:shd w:val="clear" w:color="auto" w:fill="FFFFFF"/>
          <w:lang w:eastAsia="uk-UA"/>
        </w:rPr>
      </w:pPr>
      <w:r w:rsidRPr="003D79B6">
        <w:rPr>
          <w:rFonts w:ascii="Times New Roman" w:hAnsi="Times New Roman"/>
          <w:color w:val="000000"/>
          <w:sz w:val="28"/>
          <w:szCs w:val="28"/>
          <w:shd w:val="clear" w:color="auto" w:fill="FFFFFF"/>
          <w:lang w:eastAsia="uk-UA"/>
        </w:rPr>
        <w:t>матеріальна допомога разового характеру, яка виплачується працівникам за їх проханням (заявою) через тимчасово скрутне матеріальне становище, сімейні обставини, хворобу чи інші потреби;</w:t>
      </w:r>
    </w:p>
    <w:p w:rsidR="00423485" w:rsidRPr="003D79B6" w:rsidRDefault="00423485" w:rsidP="00D55DA3">
      <w:pPr>
        <w:pStyle w:val="a5"/>
        <w:numPr>
          <w:ilvl w:val="0"/>
          <w:numId w:val="3"/>
        </w:numPr>
        <w:spacing w:after="0" w:line="360" w:lineRule="auto"/>
        <w:ind w:left="284" w:hanging="284"/>
        <w:jc w:val="both"/>
        <w:rPr>
          <w:rFonts w:ascii="Times New Roman" w:hAnsi="Times New Roman"/>
          <w:color w:val="000000"/>
          <w:sz w:val="28"/>
          <w:szCs w:val="28"/>
          <w:shd w:val="clear" w:color="auto" w:fill="FFFFFF"/>
          <w:lang w:eastAsia="uk-UA"/>
        </w:rPr>
      </w:pPr>
      <w:r w:rsidRPr="003D79B6">
        <w:rPr>
          <w:rFonts w:ascii="Times New Roman" w:hAnsi="Times New Roman"/>
          <w:color w:val="000000"/>
          <w:sz w:val="28"/>
          <w:szCs w:val="28"/>
          <w:shd w:val="clear" w:color="auto" w:fill="FFFFFF"/>
          <w:lang w:eastAsia="uk-UA"/>
        </w:rPr>
        <w:t>дивіденди; добові та інші компенсації витрат, що пов’язані з відрядженням;</w:t>
      </w:r>
    </w:p>
    <w:p w:rsidR="00423485" w:rsidRPr="003D79B6" w:rsidRDefault="00423485" w:rsidP="00D55DA3">
      <w:pPr>
        <w:pStyle w:val="a5"/>
        <w:numPr>
          <w:ilvl w:val="0"/>
          <w:numId w:val="3"/>
        </w:numPr>
        <w:spacing w:after="0" w:line="360" w:lineRule="auto"/>
        <w:ind w:left="284" w:hanging="284"/>
        <w:jc w:val="both"/>
        <w:rPr>
          <w:rFonts w:ascii="Times New Roman" w:hAnsi="Times New Roman"/>
          <w:color w:val="000000"/>
          <w:sz w:val="28"/>
          <w:szCs w:val="28"/>
          <w:shd w:val="clear" w:color="auto" w:fill="FFFFFF"/>
          <w:lang w:eastAsia="uk-UA"/>
        </w:rPr>
      </w:pPr>
      <w:r w:rsidRPr="003D79B6">
        <w:rPr>
          <w:rFonts w:ascii="Times New Roman" w:hAnsi="Times New Roman"/>
          <w:color w:val="000000"/>
          <w:sz w:val="28"/>
          <w:szCs w:val="28"/>
          <w:shd w:val="clear" w:color="auto" w:fill="FFFFFF"/>
          <w:lang w:eastAsia="uk-UA"/>
        </w:rPr>
        <w:t xml:space="preserve">вихідна допомога при припиненні трудового договору. </w:t>
      </w:r>
    </w:p>
    <w:p w:rsidR="00423485" w:rsidRPr="003D79B6" w:rsidRDefault="00423485" w:rsidP="00735EB7">
      <w:pPr>
        <w:spacing w:after="0" w:line="360" w:lineRule="auto"/>
        <w:ind w:firstLine="708"/>
        <w:jc w:val="both"/>
        <w:rPr>
          <w:rFonts w:ascii="Times New Roman" w:hAnsi="Times New Roman"/>
          <w:color w:val="000000"/>
          <w:sz w:val="28"/>
          <w:szCs w:val="28"/>
          <w:shd w:val="clear" w:color="auto" w:fill="FFFFFF"/>
          <w:lang w:eastAsia="uk-UA"/>
        </w:rPr>
      </w:pPr>
      <w:r w:rsidRPr="003D79B6">
        <w:rPr>
          <w:rFonts w:ascii="Times New Roman" w:hAnsi="Times New Roman"/>
          <w:color w:val="000000"/>
          <w:sz w:val="28"/>
          <w:szCs w:val="28"/>
          <w:shd w:val="clear" w:color="auto" w:fill="FFFFFF"/>
          <w:lang w:eastAsia="uk-UA"/>
        </w:rPr>
        <w:t>Також не входять до фонду оплати праці лікарняні (як перші 5 днів, так і наступні) та декретні, тобто допомога з тимчасової втрати працездатності.</w:t>
      </w:r>
    </w:p>
    <w:p w:rsidR="00423485" w:rsidRPr="003D79B6" w:rsidRDefault="00423485" w:rsidP="00735EB7">
      <w:pPr>
        <w:spacing w:after="0" w:line="360" w:lineRule="auto"/>
        <w:ind w:firstLine="708"/>
        <w:jc w:val="both"/>
        <w:rPr>
          <w:rFonts w:ascii="Times New Roman" w:hAnsi="Times New Roman"/>
          <w:color w:val="000000"/>
          <w:sz w:val="28"/>
          <w:szCs w:val="28"/>
          <w:shd w:val="clear" w:color="auto" w:fill="FFFFFF"/>
          <w:lang w:eastAsia="uk-UA"/>
        </w:rPr>
      </w:pPr>
      <w:r w:rsidRPr="003D79B6">
        <w:rPr>
          <w:rFonts w:ascii="Times New Roman" w:hAnsi="Times New Roman"/>
          <w:color w:val="000000"/>
          <w:sz w:val="28"/>
          <w:szCs w:val="28"/>
          <w:shd w:val="clear" w:color="auto" w:fill="FFFFFF"/>
          <w:lang w:eastAsia="uk-UA"/>
        </w:rPr>
        <w:t xml:space="preserve">Однак, для цілей нарахування ЄСВ лікарняні прирівнюються до зарплати та входять в базу нарахування. Щодо декретних, то ЄСВ на них нараховується також, крім декретних інвалідів. </w:t>
      </w:r>
    </w:p>
    <w:p w:rsidR="00423485" w:rsidRPr="003D79B6" w:rsidRDefault="00423485" w:rsidP="00735EB7">
      <w:pPr>
        <w:spacing w:after="0" w:line="360" w:lineRule="auto"/>
        <w:ind w:firstLine="708"/>
        <w:jc w:val="both"/>
        <w:rPr>
          <w:rFonts w:ascii="Times New Roman" w:hAnsi="Times New Roman"/>
          <w:color w:val="000000"/>
          <w:sz w:val="28"/>
          <w:szCs w:val="28"/>
          <w:shd w:val="clear" w:color="auto" w:fill="FFFFFF"/>
          <w:lang w:eastAsia="uk-UA"/>
        </w:rPr>
      </w:pPr>
      <w:r w:rsidRPr="003D79B6">
        <w:rPr>
          <w:rFonts w:ascii="Times New Roman" w:hAnsi="Times New Roman"/>
          <w:color w:val="000000"/>
          <w:sz w:val="28"/>
          <w:szCs w:val="28"/>
          <w:shd w:val="clear" w:color="auto" w:fill="FFFFFF"/>
          <w:lang w:eastAsia="uk-UA"/>
        </w:rPr>
        <w:t xml:space="preserve">Ще однією виплатою, яка не входить до фонду оплати праці та відповідно не обкладається ЄСВ є сума компенсації за невикористану відпустку звільненим працівникам. Після звільнення застрахованої особи підприємство не несе обов’язку страхувальника для цієї особи, а відповідно і платника єдиного внеску (роз’яснення ДФС). </w:t>
      </w:r>
    </w:p>
    <w:p w:rsidR="00423485" w:rsidRPr="003D79B6" w:rsidRDefault="00423485" w:rsidP="00735EB7">
      <w:pPr>
        <w:spacing w:after="0" w:line="360" w:lineRule="auto"/>
        <w:ind w:firstLine="708"/>
        <w:jc w:val="both"/>
        <w:rPr>
          <w:rFonts w:ascii="Times New Roman" w:hAnsi="Times New Roman"/>
          <w:color w:val="000000"/>
          <w:sz w:val="28"/>
          <w:szCs w:val="28"/>
          <w:lang w:eastAsia="uk-UA"/>
        </w:rPr>
      </w:pPr>
      <w:r w:rsidRPr="003D79B6">
        <w:rPr>
          <w:rFonts w:ascii="Times New Roman" w:hAnsi="Times New Roman"/>
          <w:color w:val="000000"/>
          <w:sz w:val="28"/>
          <w:szCs w:val="28"/>
          <w:shd w:val="clear" w:color="auto" w:fill="FFFFFF"/>
          <w:lang w:eastAsia="uk-UA"/>
        </w:rPr>
        <w:t xml:space="preserve">Отже, особам, яким за період після звільнення </w:t>
      </w:r>
      <w:proofErr w:type="spellStart"/>
      <w:r w:rsidRPr="003D79B6">
        <w:rPr>
          <w:rFonts w:ascii="Times New Roman" w:hAnsi="Times New Roman"/>
          <w:color w:val="000000"/>
          <w:sz w:val="28"/>
          <w:szCs w:val="28"/>
          <w:shd w:val="clear" w:color="auto" w:fill="FFFFFF"/>
          <w:lang w:eastAsia="uk-UA"/>
        </w:rPr>
        <w:t>нараховано</w:t>
      </w:r>
      <w:proofErr w:type="spellEnd"/>
      <w:r w:rsidRPr="003D79B6">
        <w:rPr>
          <w:rFonts w:ascii="Times New Roman" w:hAnsi="Times New Roman"/>
          <w:color w:val="000000"/>
          <w:sz w:val="28"/>
          <w:szCs w:val="28"/>
          <w:shd w:val="clear" w:color="auto" w:fill="FFFFFF"/>
          <w:lang w:eastAsia="uk-UA"/>
        </w:rPr>
        <w:t xml:space="preserve"> компенсації за невикористану відпустку, ЄСВ на зазначені суми не нараховується. Однак, щодо звичайної компенсації за невикористану відпустку, яка не пов’язана зі </w:t>
      </w:r>
      <w:r w:rsidRPr="003D79B6">
        <w:rPr>
          <w:rFonts w:ascii="Times New Roman" w:hAnsi="Times New Roman"/>
          <w:color w:val="000000"/>
          <w:sz w:val="28"/>
          <w:szCs w:val="28"/>
          <w:shd w:val="clear" w:color="auto" w:fill="FFFFFF"/>
          <w:lang w:eastAsia="uk-UA"/>
        </w:rPr>
        <w:lastRenderedPageBreak/>
        <w:t xml:space="preserve">звільненням, то згідно з пп. 2.2.12 Інструкції № 5, то вона входить до фонду оплати праці у складі фонду додаткової заробітної плати (це стосується компенсації основної та додаткової щорічної відпустки, </w:t>
      </w:r>
      <w:proofErr w:type="spellStart"/>
      <w:r w:rsidRPr="003D79B6">
        <w:rPr>
          <w:rFonts w:ascii="Times New Roman" w:hAnsi="Times New Roman"/>
          <w:color w:val="000000"/>
          <w:sz w:val="28"/>
          <w:szCs w:val="28"/>
          <w:shd w:val="clear" w:color="auto" w:fill="FFFFFF"/>
          <w:lang w:eastAsia="uk-UA"/>
        </w:rPr>
        <w:t>відпустки</w:t>
      </w:r>
      <w:proofErr w:type="spellEnd"/>
      <w:r w:rsidRPr="003D79B6">
        <w:rPr>
          <w:rFonts w:ascii="Times New Roman" w:hAnsi="Times New Roman"/>
          <w:color w:val="000000"/>
          <w:sz w:val="28"/>
          <w:szCs w:val="28"/>
          <w:shd w:val="clear" w:color="auto" w:fill="FFFFFF"/>
          <w:lang w:eastAsia="uk-UA"/>
        </w:rPr>
        <w:t xml:space="preserve"> працівників, які мають дітей). Така сума компенсації входить до бази нарахування ЄСВ.</w:t>
      </w:r>
    </w:p>
    <w:p w:rsidR="00423485" w:rsidRPr="003D79B6" w:rsidRDefault="00423485" w:rsidP="00735EB7">
      <w:pPr>
        <w:pStyle w:val="3"/>
        <w:shd w:val="clear" w:color="auto" w:fill="FFFFFF"/>
        <w:spacing w:before="0" w:beforeAutospacing="0" w:after="0" w:afterAutospacing="0" w:line="360" w:lineRule="auto"/>
        <w:ind w:firstLine="708"/>
        <w:jc w:val="both"/>
        <w:textAlignment w:val="baseline"/>
        <w:rPr>
          <w:b w:val="0"/>
          <w:color w:val="000000"/>
          <w:sz w:val="28"/>
          <w:szCs w:val="28"/>
        </w:rPr>
      </w:pPr>
      <w:r w:rsidRPr="003D79B6">
        <w:rPr>
          <w:b w:val="0"/>
          <w:color w:val="000000"/>
          <w:sz w:val="28"/>
          <w:szCs w:val="28"/>
        </w:rPr>
        <w:t xml:space="preserve">З 01.01.2019 року в силу вступають деякі зміни у нарахуванні ЄСВ. </w:t>
      </w:r>
      <w:r w:rsidRPr="003D79B6">
        <w:rPr>
          <w:b w:val="0"/>
          <w:color w:val="000000"/>
          <w:sz w:val="28"/>
          <w:szCs w:val="28"/>
          <w:shd w:val="clear" w:color="auto" w:fill="FFFFFF"/>
        </w:rPr>
        <w:t>Реформа ЄСВ фактично запущена: 14 листопада на засідання Кабміну був підтриманий проект щодо змін до низки законодавчих актів, пов’язаних з нарахуванням та забезпеченням пенсій. За словами з презентації уряду зміни мають на меті впровадження «справедливого механізму нарахування ЄСВ».</w:t>
      </w:r>
    </w:p>
    <w:p w:rsidR="00423485" w:rsidRPr="003D79B6" w:rsidRDefault="00423485" w:rsidP="00735EB7">
      <w:pPr>
        <w:spacing w:after="0" w:line="360" w:lineRule="auto"/>
        <w:ind w:firstLine="708"/>
        <w:jc w:val="both"/>
        <w:rPr>
          <w:rFonts w:ascii="Times New Roman" w:hAnsi="Times New Roman"/>
          <w:color w:val="000000"/>
          <w:sz w:val="28"/>
          <w:szCs w:val="28"/>
          <w:shd w:val="clear" w:color="auto" w:fill="FFFFFF"/>
          <w:lang w:eastAsia="uk-UA"/>
        </w:rPr>
      </w:pPr>
      <w:r w:rsidRPr="003D79B6">
        <w:rPr>
          <w:rFonts w:ascii="Times New Roman" w:hAnsi="Times New Roman"/>
          <w:color w:val="000000"/>
          <w:sz w:val="28"/>
          <w:szCs w:val="28"/>
          <w:shd w:val="clear" w:color="auto" w:fill="FFFFFF"/>
          <w:lang w:eastAsia="uk-UA"/>
        </w:rPr>
        <w:t xml:space="preserve">Якщо коротко, то зміни можна сформувати у 3 напрями: </w:t>
      </w:r>
    </w:p>
    <w:p w:rsidR="00423485" w:rsidRPr="003D79B6" w:rsidRDefault="00423485" w:rsidP="000C4AE9">
      <w:pPr>
        <w:pStyle w:val="a5"/>
        <w:numPr>
          <w:ilvl w:val="0"/>
          <w:numId w:val="1"/>
        </w:numPr>
        <w:spacing w:after="0" w:line="360" w:lineRule="auto"/>
        <w:ind w:left="0" w:firstLine="0"/>
        <w:jc w:val="both"/>
        <w:rPr>
          <w:rFonts w:ascii="Times New Roman" w:hAnsi="Times New Roman"/>
          <w:color w:val="000000"/>
          <w:sz w:val="28"/>
          <w:szCs w:val="28"/>
          <w:shd w:val="clear" w:color="auto" w:fill="FFFFFF"/>
          <w:lang w:eastAsia="uk-UA"/>
        </w:rPr>
      </w:pPr>
      <w:r w:rsidRPr="003D79B6">
        <w:rPr>
          <w:rFonts w:ascii="Times New Roman" w:hAnsi="Times New Roman"/>
          <w:color w:val="000000"/>
          <w:sz w:val="28"/>
          <w:szCs w:val="28"/>
          <w:shd w:val="clear" w:color="auto" w:fill="FFFFFF"/>
          <w:lang w:eastAsia="uk-UA"/>
        </w:rPr>
        <w:t>збільшення порогу застосування базової ставки 22% щодо ЄСВ;</w:t>
      </w:r>
    </w:p>
    <w:p w:rsidR="00423485" w:rsidRPr="003D79B6" w:rsidRDefault="00423485" w:rsidP="000C4AE9">
      <w:pPr>
        <w:pStyle w:val="a5"/>
        <w:numPr>
          <w:ilvl w:val="0"/>
          <w:numId w:val="1"/>
        </w:numPr>
        <w:spacing w:after="0" w:line="360" w:lineRule="auto"/>
        <w:ind w:left="0" w:firstLine="0"/>
        <w:jc w:val="both"/>
        <w:rPr>
          <w:rFonts w:ascii="Times New Roman" w:hAnsi="Times New Roman"/>
          <w:color w:val="000000"/>
          <w:sz w:val="28"/>
          <w:szCs w:val="28"/>
          <w:shd w:val="clear" w:color="auto" w:fill="FFFFFF"/>
          <w:lang w:eastAsia="uk-UA"/>
        </w:rPr>
      </w:pPr>
      <w:r w:rsidRPr="003D79B6">
        <w:rPr>
          <w:rFonts w:ascii="Times New Roman" w:hAnsi="Times New Roman"/>
          <w:color w:val="000000"/>
          <w:sz w:val="28"/>
          <w:szCs w:val="28"/>
          <w:shd w:val="clear" w:color="auto" w:fill="FFFFFF"/>
          <w:lang w:eastAsia="uk-UA"/>
        </w:rPr>
        <w:t xml:space="preserve">впровадження ще декількох ставок ЄСВ в порядку убування (так звана регресійна шкала); </w:t>
      </w:r>
    </w:p>
    <w:p w:rsidR="00423485" w:rsidRPr="003D79B6" w:rsidRDefault="00423485" w:rsidP="000C4AE9">
      <w:pPr>
        <w:pStyle w:val="a5"/>
        <w:numPr>
          <w:ilvl w:val="0"/>
          <w:numId w:val="1"/>
        </w:numPr>
        <w:spacing w:after="0" w:line="360" w:lineRule="auto"/>
        <w:ind w:left="0" w:firstLine="0"/>
        <w:jc w:val="both"/>
        <w:rPr>
          <w:rFonts w:ascii="Times New Roman" w:hAnsi="Times New Roman"/>
          <w:color w:val="000000"/>
          <w:sz w:val="28"/>
          <w:szCs w:val="28"/>
          <w:shd w:val="clear" w:color="auto" w:fill="FFFFFF"/>
          <w:lang w:eastAsia="uk-UA"/>
        </w:rPr>
      </w:pPr>
      <w:r w:rsidRPr="003D79B6">
        <w:rPr>
          <w:rFonts w:ascii="Times New Roman" w:hAnsi="Times New Roman"/>
          <w:color w:val="000000"/>
          <w:sz w:val="28"/>
          <w:szCs w:val="28"/>
          <w:shd w:val="clear" w:color="auto" w:fill="FFFFFF"/>
          <w:lang w:eastAsia="uk-UA"/>
        </w:rPr>
        <w:t xml:space="preserve">збільшення мінімальної суми ЄСВ для керівників підприємств; обмеження доходу по працівникам-інвалідам, до якого може застосовуватися пільгова ставка ЄСВ – 8,41%; </w:t>
      </w:r>
    </w:p>
    <w:p w:rsidR="00423485" w:rsidRPr="003D79B6" w:rsidRDefault="00423485" w:rsidP="000C4AE9">
      <w:pPr>
        <w:pStyle w:val="a5"/>
        <w:numPr>
          <w:ilvl w:val="0"/>
          <w:numId w:val="1"/>
        </w:numPr>
        <w:spacing w:after="0" w:line="360" w:lineRule="auto"/>
        <w:ind w:left="0" w:firstLine="0"/>
        <w:jc w:val="both"/>
        <w:rPr>
          <w:rFonts w:ascii="Times New Roman" w:hAnsi="Times New Roman"/>
          <w:color w:val="000000"/>
          <w:sz w:val="28"/>
          <w:szCs w:val="28"/>
          <w:shd w:val="clear" w:color="auto" w:fill="FFFFFF"/>
          <w:lang w:eastAsia="uk-UA"/>
        </w:rPr>
      </w:pPr>
      <w:r w:rsidRPr="003D79B6">
        <w:rPr>
          <w:rFonts w:ascii="Times New Roman" w:hAnsi="Times New Roman"/>
          <w:color w:val="000000"/>
          <w:sz w:val="28"/>
          <w:szCs w:val="28"/>
          <w:shd w:val="clear" w:color="auto" w:fill="FFFFFF"/>
          <w:lang w:eastAsia="uk-UA"/>
        </w:rPr>
        <w:t xml:space="preserve">введення збільшеної ставки ЄСВ «22%+» для підприємств зі шкідливими умовами праці; </w:t>
      </w:r>
    </w:p>
    <w:p w:rsidR="00423485" w:rsidRPr="003D79B6" w:rsidRDefault="00423485" w:rsidP="000C4AE9">
      <w:pPr>
        <w:pStyle w:val="a5"/>
        <w:numPr>
          <w:ilvl w:val="0"/>
          <w:numId w:val="1"/>
        </w:numPr>
        <w:spacing w:after="0" w:line="360" w:lineRule="auto"/>
        <w:ind w:left="0" w:firstLine="0"/>
        <w:jc w:val="both"/>
        <w:rPr>
          <w:rFonts w:ascii="Times New Roman" w:hAnsi="Times New Roman"/>
          <w:color w:val="000000"/>
          <w:sz w:val="28"/>
          <w:szCs w:val="28"/>
          <w:shd w:val="clear" w:color="auto" w:fill="FFFFFF"/>
          <w:lang w:eastAsia="uk-UA"/>
        </w:rPr>
      </w:pPr>
      <w:r w:rsidRPr="003D79B6">
        <w:rPr>
          <w:rFonts w:ascii="Times New Roman" w:hAnsi="Times New Roman"/>
          <w:color w:val="000000"/>
          <w:sz w:val="28"/>
          <w:szCs w:val="28"/>
          <w:shd w:val="clear" w:color="auto" w:fill="FFFFFF"/>
          <w:lang w:eastAsia="uk-UA"/>
        </w:rPr>
        <w:t xml:space="preserve">повернути фінансування за рахунок ФСС оздоровчих заходів профілактичного характеру щодо працівників та їх дітей. </w:t>
      </w:r>
    </w:p>
    <w:p w:rsidR="00423485" w:rsidRPr="003D79B6" w:rsidRDefault="00423485" w:rsidP="00735EB7">
      <w:pPr>
        <w:spacing w:after="0" w:line="360" w:lineRule="auto"/>
        <w:ind w:firstLine="708"/>
        <w:jc w:val="both"/>
        <w:rPr>
          <w:rFonts w:ascii="Times New Roman" w:hAnsi="Times New Roman"/>
          <w:color w:val="000000"/>
          <w:sz w:val="28"/>
          <w:szCs w:val="28"/>
          <w:shd w:val="clear" w:color="auto" w:fill="FFFFFF"/>
          <w:lang w:eastAsia="uk-UA"/>
        </w:rPr>
      </w:pPr>
      <w:r w:rsidRPr="003D79B6">
        <w:rPr>
          <w:rFonts w:ascii="Times New Roman" w:hAnsi="Times New Roman"/>
          <w:color w:val="000000"/>
          <w:sz w:val="28"/>
          <w:szCs w:val="28"/>
          <w:shd w:val="clear" w:color="auto" w:fill="FFFFFF"/>
          <w:lang w:eastAsia="uk-UA"/>
        </w:rPr>
        <w:t xml:space="preserve">Щодо останніх змін – про путівки, – то радіти ще ранувато, так як у презентації уряду у листопаді про них не було ні слова. Тому, можливо, вони з проекту прибрані. Треба дочекатися розгляду даного проекту ВР. </w:t>
      </w:r>
    </w:p>
    <w:p w:rsidR="00423485" w:rsidRPr="003D79B6" w:rsidRDefault="00423485" w:rsidP="00735EB7">
      <w:pPr>
        <w:spacing w:after="0" w:line="360" w:lineRule="auto"/>
        <w:ind w:firstLine="708"/>
        <w:jc w:val="both"/>
        <w:rPr>
          <w:rFonts w:ascii="Times New Roman" w:hAnsi="Times New Roman"/>
          <w:color w:val="000000"/>
          <w:sz w:val="28"/>
          <w:szCs w:val="28"/>
          <w:shd w:val="clear" w:color="auto" w:fill="FFFFFF"/>
          <w:lang w:eastAsia="uk-UA"/>
        </w:rPr>
      </w:pPr>
      <w:r w:rsidRPr="003D79B6">
        <w:rPr>
          <w:rFonts w:ascii="Times New Roman" w:hAnsi="Times New Roman"/>
          <w:color w:val="000000"/>
          <w:sz w:val="28"/>
          <w:szCs w:val="28"/>
          <w:shd w:val="clear" w:color="auto" w:fill="FFFFFF"/>
          <w:lang w:eastAsia="uk-UA"/>
        </w:rPr>
        <w:t xml:space="preserve">Нові ставки ЄСВ, розширення бази його стягнення та путівки на відпочинок для всіх – основна суть змін. Розглянемо більш детально кожну з цих змін. </w:t>
      </w:r>
    </w:p>
    <w:p w:rsidR="00423485" w:rsidRPr="003D79B6" w:rsidRDefault="00423485" w:rsidP="003D79B6">
      <w:pPr>
        <w:spacing w:after="0" w:line="360" w:lineRule="auto"/>
        <w:ind w:firstLine="708"/>
        <w:jc w:val="both"/>
        <w:rPr>
          <w:rFonts w:ascii="Times New Roman" w:hAnsi="Times New Roman"/>
          <w:color w:val="000000"/>
          <w:sz w:val="28"/>
          <w:szCs w:val="28"/>
          <w:lang w:val="ru-RU" w:eastAsia="uk-UA"/>
        </w:rPr>
      </w:pPr>
      <w:r w:rsidRPr="003D79B6">
        <w:rPr>
          <w:rFonts w:ascii="Times New Roman" w:hAnsi="Times New Roman"/>
          <w:color w:val="000000"/>
          <w:sz w:val="28"/>
          <w:szCs w:val="28"/>
          <w:shd w:val="clear" w:color="auto" w:fill="FFFFFF"/>
          <w:lang w:eastAsia="uk-UA"/>
        </w:rPr>
        <w:t xml:space="preserve">Нагадуємо, що зараз максимальний поріг нарахування ЄСВ вираховується з мінімальної зарплати, яка діє у поточному місяці. До цього порогу ЄСВ нараховується, а з суми перевищення – уже ні. Таким чином, </w:t>
      </w:r>
      <w:r w:rsidRPr="003D79B6">
        <w:rPr>
          <w:rFonts w:ascii="Times New Roman" w:hAnsi="Times New Roman"/>
          <w:color w:val="000000"/>
          <w:sz w:val="28"/>
          <w:szCs w:val="28"/>
          <w:shd w:val="clear" w:color="auto" w:fill="FFFFFF"/>
          <w:lang w:eastAsia="uk-UA"/>
        </w:rPr>
        <w:lastRenderedPageBreak/>
        <w:t>виходить, що працівники з великими зарплатами з частини зарплати на сьогодні практично не сплачують ЄСВ. Пропоновані ж зміни усувають цей недолік системи. Їх наведено в таблиці нижче</w:t>
      </w:r>
      <w:r w:rsidR="003D79B6" w:rsidRPr="003D79B6">
        <w:rPr>
          <w:rFonts w:ascii="Times New Roman" w:hAnsi="Times New Roman"/>
          <w:color w:val="000000"/>
          <w:sz w:val="28"/>
          <w:szCs w:val="28"/>
          <w:shd w:val="clear" w:color="auto" w:fill="FFFFFF"/>
          <w:lang w:val="ru-RU" w:eastAsia="uk-UA"/>
        </w:rPr>
        <w:t>.</w:t>
      </w:r>
    </w:p>
    <w:p w:rsidR="00423485" w:rsidRPr="003D79B6" w:rsidRDefault="00423485" w:rsidP="002E41E9">
      <w:pPr>
        <w:spacing w:after="0" w:line="360" w:lineRule="auto"/>
        <w:ind w:firstLine="708"/>
        <w:jc w:val="right"/>
        <w:rPr>
          <w:rFonts w:ascii="Times New Roman" w:hAnsi="Times New Roman"/>
          <w:i/>
          <w:color w:val="000000"/>
          <w:sz w:val="28"/>
          <w:szCs w:val="28"/>
          <w:lang w:eastAsia="uk-UA"/>
        </w:rPr>
      </w:pPr>
      <w:r w:rsidRPr="003D79B6">
        <w:rPr>
          <w:rFonts w:ascii="Times New Roman" w:hAnsi="Times New Roman"/>
          <w:i/>
          <w:color w:val="000000"/>
          <w:sz w:val="28"/>
          <w:szCs w:val="28"/>
          <w:lang w:eastAsia="uk-UA"/>
        </w:rPr>
        <w:t>Таблиця 1</w:t>
      </w:r>
    </w:p>
    <w:p w:rsidR="00423485" w:rsidRPr="003D79B6" w:rsidRDefault="00423485" w:rsidP="002E41E9">
      <w:pPr>
        <w:spacing w:after="0" w:line="360" w:lineRule="auto"/>
        <w:ind w:firstLine="708"/>
        <w:jc w:val="center"/>
        <w:rPr>
          <w:rFonts w:ascii="Times New Roman" w:hAnsi="Times New Roman"/>
          <w:b/>
          <w:color w:val="000000"/>
          <w:sz w:val="28"/>
          <w:szCs w:val="28"/>
          <w:lang w:eastAsia="uk-UA"/>
        </w:rPr>
      </w:pPr>
      <w:r w:rsidRPr="003D79B6">
        <w:rPr>
          <w:rFonts w:ascii="Times New Roman" w:hAnsi="Times New Roman"/>
          <w:b/>
          <w:color w:val="000000"/>
          <w:sz w:val="28"/>
          <w:szCs w:val="28"/>
          <w:lang w:eastAsia="uk-UA"/>
        </w:rPr>
        <w:t>Максимальна межа нарахування ЄСВ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4"/>
        <w:gridCol w:w="4786"/>
      </w:tblGrid>
      <w:tr w:rsidR="003D79B6" w:rsidRPr="003D79B6" w:rsidTr="00111CC9">
        <w:tc>
          <w:tcPr>
            <w:tcW w:w="9629" w:type="dxa"/>
            <w:gridSpan w:val="2"/>
          </w:tcPr>
          <w:p w:rsidR="00423485" w:rsidRPr="003D79B6" w:rsidRDefault="00423485" w:rsidP="00111CC9">
            <w:pPr>
              <w:spacing w:after="0" w:line="360" w:lineRule="auto"/>
              <w:jc w:val="center"/>
              <w:rPr>
                <w:rFonts w:ascii="Times New Roman" w:hAnsi="Times New Roman"/>
                <w:b/>
                <w:color w:val="000000"/>
                <w:sz w:val="24"/>
                <w:szCs w:val="24"/>
                <w:lang w:eastAsia="uk-UA"/>
              </w:rPr>
            </w:pPr>
            <w:r w:rsidRPr="003D79B6">
              <w:rPr>
                <w:rFonts w:ascii="Times New Roman" w:hAnsi="Times New Roman"/>
                <w:b/>
                <w:color w:val="000000"/>
                <w:sz w:val="24"/>
                <w:szCs w:val="24"/>
                <w:shd w:val="clear" w:color="auto" w:fill="FFFFFF"/>
                <w:lang w:eastAsia="uk-UA"/>
              </w:rPr>
              <w:t>Максимальна межа нарахування ЄСВ (за ставкою 22%)</w:t>
            </w:r>
          </w:p>
        </w:tc>
      </w:tr>
      <w:tr w:rsidR="003D79B6" w:rsidRPr="003D79B6" w:rsidTr="00111CC9">
        <w:tc>
          <w:tcPr>
            <w:tcW w:w="4814" w:type="dxa"/>
          </w:tcPr>
          <w:p w:rsidR="00423485" w:rsidRPr="003D79B6" w:rsidRDefault="00423485" w:rsidP="00111CC9">
            <w:pPr>
              <w:spacing w:after="0" w:line="360" w:lineRule="auto"/>
              <w:jc w:val="center"/>
              <w:rPr>
                <w:rFonts w:ascii="Times New Roman" w:hAnsi="Times New Roman"/>
                <w:color w:val="000000"/>
                <w:sz w:val="24"/>
                <w:szCs w:val="24"/>
                <w:lang w:val="en-US" w:eastAsia="uk-UA"/>
              </w:rPr>
            </w:pPr>
            <w:r w:rsidRPr="003D79B6">
              <w:rPr>
                <w:rFonts w:ascii="Times New Roman" w:hAnsi="Times New Roman"/>
                <w:color w:val="000000"/>
                <w:sz w:val="24"/>
                <w:szCs w:val="24"/>
                <w:shd w:val="clear" w:color="auto" w:fill="FFFFFF"/>
                <w:lang w:eastAsia="uk-UA"/>
              </w:rPr>
              <w:t>Зараз (2018 р.)</w:t>
            </w:r>
          </w:p>
        </w:tc>
        <w:tc>
          <w:tcPr>
            <w:tcW w:w="4815" w:type="dxa"/>
          </w:tcPr>
          <w:p w:rsidR="00423485" w:rsidRPr="003D79B6" w:rsidRDefault="00423485" w:rsidP="00111CC9">
            <w:pPr>
              <w:spacing w:after="0" w:line="360" w:lineRule="auto"/>
              <w:jc w:val="center"/>
              <w:rPr>
                <w:rFonts w:ascii="Times New Roman" w:hAnsi="Times New Roman"/>
                <w:color w:val="000000"/>
                <w:sz w:val="24"/>
                <w:szCs w:val="24"/>
                <w:lang w:val="en-US" w:eastAsia="uk-UA"/>
              </w:rPr>
            </w:pPr>
            <w:r w:rsidRPr="003D79B6">
              <w:rPr>
                <w:rFonts w:ascii="Times New Roman" w:hAnsi="Times New Roman"/>
                <w:color w:val="000000"/>
                <w:sz w:val="24"/>
                <w:szCs w:val="24"/>
                <w:shd w:val="clear" w:color="auto" w:fill="FFFFFF"/>
                <w:lang w:eastAsia="uk-UA"/>
              </w:rPr>
              <w:t>Пропоновані зміни (ЄСВ 2019)</w:t>
            </w:r>
          </w:p>
        </w:tc>
      </w:tr>
      <w:tr w:rsidR="003D79B6" w:rsidRPr="003D79B6" w:rsidTr="00111CC9">
        <w:tc>
          <w:tcPr>
            <w:tcW w:w="4814" w:type="dxa"/>
          </w:tcPr>
          <w:p w:rsidR="00423485" w:rsidRPr="003D79B6" w:rsidRDefault="00423485" w:rsidP="00111CC9">
            <w:pPr>
              <w:spacing w:after="0" w:line="360" w:lineRule="auto"/>
              <w:jc w:val="center"/>
              <w:rPr>
                <w:rFonts w:ascii="Times New Roman" w:hAnsi="Times New Roman"/>
                <w:color w:val="000000"/>
                <w:sz w:val="24"/>
                <w:szCs w:val="24"/>
                <w:lang w:val="en-US" w:eastAsia="uk-UA"/>
              </w:rPr>
            </w:pPr>
            <w:r w:rsidRPr="003D79B6">
              <w:rPr>
                <w:rFonts w:ascii="Times New Roman" w:hAnsi="Times New Roman"/>
                <w:color w:val="000000"/>
                <w:sz w:val="24"/>
                <w:szCs w:val="24"/>
                <w:shd w:val="clear" w:color="auto" w:fill="FFFFFF"/>
                <w:lang w:eastAsia="uk-UA"/>
              </w:rPr>
              <w:t>15 мінімальних зарплат</w:t>
            </w:r>
          </w:p>
        </w:tc>
        <w:tc>
          <w:tcPr>
            <w:tcW w:w="4815" w:type="dxa"/>
          </w:tcPr>
          <w:p w:rsidR="00423485" w:rsidRPr="003D79B6" w:rsidRDefault="00423485" w:rsidP="00111CC9">
            <w:pPr>
              <w:spacing w:after="0" w:line="360" w:lineRule="auto"/>
              <w:jc w:val="center"/>
              <w:rPr>
                <w:rFonts w:ascii="Times New Roman" w:hAnsi="Times New Roman"/>
                <w:color w:val="000000"/>
                <w:sz w:val="24"/>
                <w:szCs w:val="24"/>
                <w:lang w:val="en-US" w:eastAsia="uk-UA"/>
              </w:rPr>
            </w:pPr>
            <w:r w:rsidRPr="003D79B6">
              <w:rPr>
                <w:rFonts w:ascii="Times New Roman" w:hAnsi="Times New Roman"/>
                <w:color w:val="000000"/>
                <w:sz w:val="24"/>
                <w:szCs w:val="24"/>
                <w:shd w:val="clear" w:color="auto" w:fill="FFFFFF"/>
                <w:lang w:eastAsia="uk-UA"/>
              </w:rPr>
              <w:t>25 мінімальних зарплат</w:t>
            </w:r>
          </w:p>
        </w:tc>
      </w:tr>
      <w:tr w:rsidR="003D79B6" w:rsidRPr="003D79B6" w:rsidTr="00111CC9">
        <w:tc>
          <w:tcPr>
            <w:tcW w:w="4814" w:type="dxa"/>
          </w:tcPr>
          <w:p w:rsidR="00423485" w:rsidRPr="003D79B6" w:rsidRDefault="00423485" w:rsidP="00111CC9">
            <w:pPr>
              <w:spacing w:after="0" w:line="360" w:lineRule="auto"/>
              <w:jc w:val="center"/>
              <w:rPr>
                <w:rFonts w:ascii="Times New Roman" w:hAnsi="Times New Roman"/>
                <w:color w:val="000000"/>
                <w:sz w:val="24"/>
                <w:szCs w:val="24"/>
                <w:lang w:eastAsia="uk-UA"/>
              </w:rPr>
            </w:pPr>
            <w:r w:rsidRPr="003D79B6">
              <w:rPr>
                <w:rFonts w:ascii="Times New Roman" w:hAnsi="Times New Roman"/>
                <w:color w:val="000000"/>
                <w:sz w:val="24"/>
                <w:szCs w:val="24"/>
                <w:shd w:val="clear" w:color="auto" w:fill="FFFFFF"/>
                <w:lang w:eastAsia="uk-UA"/>
              </w:rPr>
              <w:t xml:space="preserve">55845 </w:t>
            </w:r>
            <w:proofErr w:type="spellStart"/>
            <w:r w:rsidRPr="003D79B6">
              <w:rPr>
                <w:rFonts w:ascii="Times New Roman" w:hAnsi="Times New Roman"/>
                <w:color w:val="000000"/>
                <w:sz w:val="24"/>
                <w:szCs w:val="24"/>
                <w:shd w:val="clear" w:color="auto" w:fill="FFFFFF"/>
                <w:lang w:eastAsia="uk-UA"/>
              </w:rPr>
              <w:t>грн</w:t>
            </w:r>
            <w:proofErr w:type="spellEnd"/>
            <w:r w:rsidRPr="003D79B6">
              <w:rPr>
                <w:rFonts w:ascii="Times New Roman" w:hAnsi="Times New Roman"/>
                <w:color w:val="000000"/>
                <w:sz w:val="24"/>
                <w:szCs w:val="24"/>
                <w:shd w:val="clear" w:color="auto" w:fill="FFFFFF"/>
                <w:lang w:eastAsia="uk-UA"/>
              </w:rPr>
              <w:t xml:space="preserve"> (=3723×15)</w:t>
            </w:r>
          </w:p>
        </w:tc>
        <w:tc>
          <w:tcPr>
            <w:tcW w:w="4815" w:type="dxa"/>
          </w:tcPr>
          <w:p w:rsidR="00423485" w:rsidRPr="003D79B6" w:rsidRDefault="00423485" w:rsidP="00111CC9">
            <w:pPr>
              <w:spacing w:after="0" w:line="360" w:lineRule="auto"/>
              <w:jc w:val="center"/>
              <w:rPr>
                <w:rFonts w:ascii="Times New Roman" w:hAnsi="Times New Roman"/>
                <w:color w:val="000000"/>
                <w:sz w:val="24"/>
                <w:szCs w:val="24"/>
                <w:lang w:eastAsia="uk-UA"/>
              </w:rPr>
            </w:pPr>
            <w:r w:rsidRPr="003D79B6">
              <w:rPr>
                <w:rFonts w:ascii="Times New Roman" w:hAnsi="Times New Roman"/>
                <w:color w:val="000000"/>
                <w:sz w:val="24"/>
                <w:szCs w:val="24"/>
                <w:shd w:val="clear" w:color="auto" w:fill="FFFFFF"/>
                <w:lang w:eastAsia="uk-UA"/>
              </w:rPr>
              <w:t xml:space="preserve">104325 </w:t>
            </w:r>
            <w:proofErr w:type="spellStart"/>
            <w:r w:rsidRPr="003D79B6">
              <w:rPr>
                <w:rFonts w:ascii="Times New Roman" w:hAnsi="Times New Roman"/>
                <w:color w:val="000000"/>
                <w:sz w:val="24"/>
                <w:szCs w:val="24"/>
                <w:shd w:val="clear" w:color="auto" w:fill="FFFFFF"/>
                <w:lang w:eastAsia="uk-UA"/>
              </w:rPr>
              <w:t>грн</w:t>
            </w:r>
            <w:proofErr w:type="spellEnd"/>
            <w:r w:rsidRPr="003D79B6">
              <w:rPr>
                <w:rFonts w:ascii="Times New Roman" w:hAnsi="Times New Roman"/>
                <w:color w:val="000000"/>
                <w:sz w:val="24"/>
                <w:szCs w:val="24"/>
                <w:shd w:val="clear" w:color="auto" w:fill="FFFFFF"/>
                <w:lang w:eastAsia="uk-UA"/>
              </w:rPr>
              <w:t xml:space="preserve"> (=4173×25)*</w:t>
            </w:r>
          </w:p>
        </w:tc>
      </w:tr>
    </w:tbl>
    <w:p w:rsidR="00423485" w:rsidRPr="003D79B6" w:rsidRDefault="00423485" w:rsidP="00735EB7">
      <w:pPr>
        <w:shd w:val="clear" w:color="auto" w:fill="FFFFFF"/>
        <w:spacing w:after="0" w:line="360" w:lineRule="auto"/>
        <w:jc w:val="both"/>
        <w:textAlignment w:val="baseline"/>
        <w:rPr>
          <w:rFonts w:ascii="Times New Roman" w:hAnsi="Times New Roman"/>
          <w:color w:val="000000"/>
          <w:sz w:val="28"/>
          <w:szCs w:val="28"/>
          <w:lang w:eastAsia="uk-UA"/>
        </w:rPr>
      </w:pPr>
      <w:r w:rsidRPr="003D79B6">
        <w:rPr>
          <w:rFonts w:ascii="Times New Roman" w:hAnsi="Times New Roman"/>
          <w:color w:val="000000"/>
          <w:sz w:val="28"/>
          <w:szCs w:val="28"/>
          <w:shd w:val="clear" w:color="auto" w:fill="FFFFFF"/>
          <w:lang w:eastAsia="uk-UA"/>
        </w:rPr>
        <w:t>*</w:t>
      </w:r>
      <w:r w:rsidRPr="003D79B6">
        <w:rPr>
          <w:rFonts w:ascii="Times New Roman" w:hAnsi="Times New Roman"/>
          <w:color w:val="000000"/>
          <w:sz w:val="28"/>
          <w:szCs w:val="28"/>
          <w:lang w:eastAsia="uk-UA"/>
        </w:rPr>
        <w:t>Державний бюджету України на 2019 рік схвалено, Законом встановлено у 2019 році мінімальну заробітну плату:</w:t>
      </w:r>
    </w:p>
    <w:p w:rsidR="00423485" w:rsidRPr="003D79B6" w:rsidRDefault="00423485" w:rsidP="00735EB7">
      <w:pPr>
        <w:numPr>
          <w:ilvl w:val="0"/>
          <w:numId w:val="2"/>
        </w:numPr>
        <w:shd w:val="clear" w:color="auto" w:fill="FFFFFF"/>
        <w:spacing w:after="0" w:line="360" w:lineRule="auto"/>
        <w:ind w:left="0" w:firstLine="0"/>
        <w:textAlignment w:val="baseline"/>
        <w:rPr>
          <w:rFonts w:ascii="Times New Roman" w:hAnsi="Times New Roman"/>
          <w:color w:val="000000"/>
          <w:sz w:val="28"/>
          <w:szCs w:val="28"/>
          <w:lang w:eastAsia="uk-UA"/>
        </w:rPr>
      </w:pPr>
      <w:r w:rsidRPr="003D79B6">
        <w:rPr>
          <w:rFonts w:ascii="Times New Roman" w:hAnsi="Times New Roman"/>
          <w:color w:val="000000"/>
          <w:sz w:val="28"/>
          <w:szCs w:val="28"/>
          <w:lang w:eastAsia="uk-UA"/>
        </w:rPr>
        <w:t>у місячному розмірі: з 1 січня - 4173 гривні;</w:t>
      </w:r>
    </w:p>
    <w:p w:rsidR="00423485" w:rsidRPr="003D79B6" w:rsidRDefault="00423485" w:rsidP="00735EB7">
      <w:pPr>
        <w:numPr>
          <w:ilvl w:val="0"/>
          <w:numId w:val="2"/>
        </w:numPr>
        <w:shd w:val="clear" w:color="auto" w:fill="FFFFFF"/>
        <w:spacing w:after="0" w:line="360" w:lineRule="auto"/>
        <w:ind w:left="0" w:firstLine="0"/>
        <w:textAlignment w:val="baseline"/>
        <w:rPr>
          <w:rFonts w:ascii="Times New Roman" w:hAnsi="Times New Roman"/>
          <w:color w:val="000000"/>
          <w:sz w:val="28"/>
          <w:szCs w:val="28"/>
          <w:lang w:eastAsia="uk-UA"/>
        </w:rPr>
      </w:pPr>
      <w:r w:rsidRPr="003D79B6">
        <w:rPr>
          <w:rFonts w:ascii="Times New Roman" w:hAnsi="Times New Roman"/>
          <w:color w:val="000000"/>
          <w:sz w:val="28"/>
          <w:szCs w:val="28"/>
          <w:lang w:eastAsia="uk-UA"/>
        </w:rPr>
        <w:t>у погодинному розмірі: з 1 січня - 25,13 гривні.</w:t>
      </w:r>
    </w:p>
    <w:p w:rsidR="00423485" w:rsidRPr="003D79B6" w:rsidRDefault="00423485" w:rsidP="0001463F">
      <w:pPr>
        <w:spacing w:after="0" w:line="360" w:lineRule="auto"/>
        <w:ind w:firstLine="708"/>
        <w:jc w:val="both"/>
        <w:rPr>
          <w:rFonts w:ascii="Times New Roman" w:hAnsi="Times New Roman"/>
          <w:color w:val="000000"/>
          <w:sz w:val="28"/>
          <w:szCs w:val="28"/>
          <w:shd w:val="clear" w:color="auto" w:fill="FFFFFF"/>
          <w:lang w:eastAsia="uk-UA"/>
        </w:rPr>
      </w:pPr>
      <w:r w:rsidRPr="003D79B6">
        <w:rPr>
          <w:rFonts w:ascii="Times New Roman" w:hAnsi="Times New Roman"/>
          <w:color w:val="000000"/>
          <w:sz w:val="28"/>
          <w:szCs w:val="28"/>
          <w:shd w:val="clear" w:color="auto" w:fill="FFFFFF"/>
          <w:lang w:eastAsia="uk-UA"/>
        </w:rPr>
        <w:t xml:space="preserve">Таким чином, збільшення максимальної межі нарахування ЄСВ розширить базу щодо стягнення цього збору. </w:t>
      </w:r>
    </w:p>
    <w:p w:rsidR="003D79B6" w:rsidRPr="003D79B6" w:rsidRDefault="00423485" w:rsidP="00D14A8C">
      <w:pPr>
        <w:spacing w:after="0" w:line="360" w:lineRule="auto"/>
        <w:ind w:firstLine="709"/>
        <w:jc w:val="both"/>
        <w:rPr>
          <w:rFonts w:ascii="Times New Roman" w:hAnsi="Times New Roman"/>
          <w:color w:val="000000"/>
          <w:sz w:val="28"/>
          <w:szCs w:val="28"/>
          <w:shd w:val="clear" w:color="auto" w:fill="FFFFFF"/>
          <w:lang w:val="ru-RU" w:eastAsia="uk-UA"/>
        </w:rPr>
      </w:pPr>
      <w:r w:rsidRPr="003D79B6">
        <w:rPr>
          <w:rFonts w:ascii="Times New Roman" w:hAnsi="Times New Roman"/>
          <w:color w:val="000000"/>
          <w:sz w:val="28"/>
          <w:szCs w:val="28"/>
          <w:shd w:val="clear" w:color="auto" w:fill="FFFFFF"/>
          <w:lang w:eastAsia="uk-UA"/>
        </w:rPr>
        <w:t>Отже, витрати підприємств на працівників</w:t>
      </w:r>
      <w:r w:rsidR="003D79B6" w:rsidRPr="003D79B6">
        <w:rPr>
          <w:rFonts w:ascii="Times New Roman" w:hAnsi="Times New Roman"/>
          <w:color w:val="000000"/>
          <w:sz w:val="28"/>
          <w:szCs w:val="28"/>
          <w:shd w:val="clear" w:color="auto" w:fill="FFFFFF"/>
          <w:lang w:eastAsia="uk-UA"/>
        </w:rPr>
        <w:t xml:space="preserve"> з великими зарплатами зростуть</w:t>
      </w:r>
      <w:r w:rsidR="003D79B6" w:rsidRPr="003D79B6">
        <w:rPr>
          <w:rFonts w:ascii="Times New Roman" w:hAnsi="Times New Roman"/>
          <w:color w:val="000000"/>
          <w:sz w:val="28"/>
          <w:szCs w:val="28"/>
          <w:shd w:val="clear" w:color="auto" w:fill="FFFFFF"/>
          <w:lang w:val="ru-RU" w:eastAsia="uk-UA"/>
        </w:rPr>
        <w:t>.</w:t>
      </w:r>
    </w:p>
    <w:p w:rsidR="00423485" w:rsidRPr="003D79B6" w:rsidRDefault="00423485" w:rsidP="00D14A8C">
      <w:pPr>
        <w:spacing w:after="0" w:line="360" w:lineRule="auto"/>
        <w:ind w:firstLine="709"/>
        <w:jc w:val="both"/>
        <w:rPr>
          <w:rFonts w:ascii="Times New Roman" w:hAnsi="Times New Roman"/>
          <w:color w:val="000000"/>
          <w:sz w:val="28"/>
          <w:szCs w:val="28"/>
          <w:shd w:val="clear" w:color="auto" w:fill="FFFFFF"/>
        </w:rPr>
      </w:pPr>
      <w:r w:rsidRPr="003D79B6">
        <w:rPr>
          <w:rFonts w:ascii="Times New Roman" w:hAnsi="Times New Roman"/>
          <w:color w:val="000000"/>
          <w:sz w:val="28"/>
          <w:szCs w:val="28"/>
          <w:shd w:val="clear" w:color="auto" w:fill="FFFFFF"/>
        </w:rPr>
        <w:t xml:space="preserve">Крім розширення максимального порогу щодо базової ставки 22% вводиться ціла серія нових ставок ЄСВ до доходів, які перевищують новий поріг (25 мінімальних зарплат, 104325 </w:t>
      </w:r>
      <w:proofErr w:type="spellStart"/>
      <w:r w:rsidRPr="003D79B6">
        <w:rPr>
          <w:rFonts w:ascii="Times New Roman" w:hAnsi="Times New Roman"/>
          <w:color w:val="000000"/>
          <w:sz w:val="28"/>
          <w:szCs w:val="28"/>
          <w:shd w:val="clear" w:color="auto" w:fill="FFFFFF"/>
        </w:rPr>
        <w:t>грн</w:t>
      </w:r>
      <w:proofErr w:type="spellEnd"/>
      <w:r w:rsidRPr="003D79B6">
        <w:rPr>
          <w:rFonts w:ascii="Times New Roman" w:hAnsi="Times New Roman"/>
          <w:color w:val="000000"/>
          <w:sz w:val="28"/>
          <w:szCs w:val="28"/>
          <w:shd w:val="clear" w:color="auto" w:fill="FFFFFF"/>
        </w:rPr>
        <w:t xml:space="preserve"> у 2019 році ). </w:t>
      </w:r>
    </w:p>
    <w:p w:rsidR="00423485" w:rsidRPr="003D79B6" w:rsidRDefault="00423485" w:rsidP="00622437">
      <w:pPr>
        <w:spacing w:after="0" w:line="360" w:lineRule="auto"/>
        <w:ind w:firstLine="709"/>
        <w:jc w:val="both"/>
        <w:rPr>
          <w:rFonts w:ascii="Times New Roman" w:hAnsi="Times New Roman"/>
          <w:color w:val="000000"/>
          <w:sz w:val="28"/>
          <w:szCs w:val="28"/>
          <w:shd w:val="clear" w:color="auto" w:fill="FFFFFF"/>
          <w:lang w:val="ru-RU"/>
        </w:rPr>
      </w:pPr>
      <w:r w:rsidRPr="003D79B6">
        <w:rPr>
          <w:rFonts w:ascii="Times New Roman" w:hAnsi="Times New Roman"/>
          <w:color w:val="000000"/>
          <w:sz w:val="28"/>
          <w:szCs w:val="28"/>
          <w:shd w:val="clear" w:color="auto" w:fill="FFFFFF"/>
        </w:rPr>
        <w:t>Таким чином, максимального розміру ЄСВ практично не буде: ЄСВ сплачуватиметься з усього доходу, але кожна його частинка буде оподатковуватися різною ставкою (таблицю</w:t>
      </w:r>
      <w:r w:rsidRPr="003D79B6">
        <w:rPr>
          <w:rFonts w:ascii="Times New Roman" w:hAnsi="Times New Roman"/>
          <w:color w:val="000000"/>
          <w:sz w:val="28"/>
          <w:szCs w:val="28"/>
          <w:shd w:val="clear" w:color="auto" w:fill="FFFFFF"/>
          <w:lang w:val="ru-RU"/>
        </w:rPr>
        <w:t xml:space="preserve"> </w:t>
      </w:r>
      <w:r w:rsidRPr="003D79B6">
        <w:rPr>
          <w:rFonts w:ascii="Times New Roman" w:hAnsi="Times New Roman"/>
          <w:color w:val="000000"/>
          <w:sz w:val="28"/>
          <w:szCs w:val="28"/>
          <w:shd w:val="clear" w:color="auto" w:fill="FFFFFF"/>
        </w:rPr>
        <w:t>2).</w:t>
      </w:r>
      <w:r w:rsidRPr="003D79B6">
        <w:rPr>
          <w:rFonts w:ascii="Times New Roman" w:hAnsi="Times New Roman"/>
          <w:color w:val="000000"/>
          <w:sz w:val="28"/>
          <w:szCs w:val="28"/>
          <w:shd w:val="clear" w:color="auto" w:fill="FFFFFF"/>
          <w:lang w:val="ru-RU"/>
        </w:rPr>
        <w:t xml:space="preserve"> </w:t>
      </w:r>
    </w:p>
    <w:p w:rsidR="00423485" w:rsidRPr="003D79B6" w:rsidRDefault="00423485" w:rsidP="00622437">
      <w:pPr>
        <w:spacing w:after="0" w:line="360" w:lineRule="auto"/>
        <w:ind w:firstLine="708"/>
        <w:jc w:val="right"/>
        <w:rPr>
          <w:rFonts w:ascii="Times New Roman" w:hAnsi="Times New Roman"/>
          <w:i/>
          <w:color w:val="000000"/>
          <w:sz w:val="28"/>
          <w:szCs w:val="28"/>
          <w:lang w:eastAsia="uk-UA"/>
        </w:rPr>
      </w:pPr>
      <w:proofErr w:type="spellStart"/>
      <w:r w:rsidRPr="003D79B6">
        <w:rPr>
          <w:rFonts w:ascii="Times New Roman" w:hAnsi="Times New Roman"/>
          <w:i/>
          <w:color w:val="000000"/>
          <w:sz w:val="28"/>
          <w:szCs w:val="28"/>
          <w:lang w:val="ru-RU" w:eastAsia="uk-UA"/>
        </w:rPr>
        <w:t>Таблиця</w:t>
      </w:r>
      <w:proofErr w:type="spellEnd"/>
      <w:r w:rsidRPr="003D79B6">
        <w:rPr>
          <w:rFonts w:ascii="Times New Roman" w:hAnsi="Times New Roman"/>
          <w:i/>
          <w:color w:val="000000"/>
          <w:sz w:val="28"/>
          <w:szCs w:val="28"/>
          <w:lang w:val="ru-RU" w:eastAsia="uk-UA"/>
        </w:rPr>
        <w:t xml:space="preserve"> </w:t>
      </w:r>
      <w:r w:rsidRPr="003D79B6">
        <w:rPr>
          <w:rFonts w:ascii="Times New Roman" w:hAnsi="Times New Roman"/>
          <w:i/>
          <w:color w:val="000000"/>
          <w:sz w:val="28"/>
          <w:szCs w:val="28"/>
          <w:lang w:eastAsia="uk-UA"/>
        </w:rPr>
        <w:t>2.</w:t>
      </w:r>
    </w:p>
    <w:p w:rsidR="00423485" w:rsidRPr="003D79B6" w:rsidRDefault="00423485" w:rsidP="00622437">
      <w:pPr>
        <w:spacing w:after="0" w:line="360" w:lineRule="auto"/>
        <w:ind w:firstLine="708"/>
        <w:jc w:val="center"/>
        <w:rPr>
          <w:rFonts w:ascii="Times New Roman" w:hAnsi="Times New Roman"/>
          <w:b/>
          <w:color w:val="000000"/>
          <w:sz w:val="28"/>
          <w:szCs w:val="28"/>
          <w:lang w:eastAsia="uk-UA"/>
        </w:rPr>
      </w:pPr>
      <w:r w:rsidRPr="003D79B6">
        <w:rPr>
          <w:rFonts w:ascii="Times New Roman" w:hAnsi="Times New Roman"/>
          <w:b/>
          <w:color w:val="000000"/>
          <w:sz w:val="28"/>
          <w:szCs w:val="28"/>
          <w:lang w:eastAsia="uk-UA"/>
        </w:rPr>
        <w:t>Ставки ЄСВ на 2019 рік у порівнянні з 2018р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1016"/>
        <w:gridCol w:w="4080"/>
        <w:gridCol w:w="1158"/>
      </w:tblGrid>
      <w:tr w:rsidR="003D79B6" w:rsidRPr="003D79B6" w:rsidTr="00111CC9">
        <w:tc>
          <w:tcPr>
            <w:tcW w:w="3114" w:type="dxa"/>
          </w:tcPr>
          <w:p w:rsidR="00423485" w:rsidRPr="003D79B6" w:rsidRDefault="00423485" w:rsidP="00111CC9">
            <w:pPr>
              <w:spacing w:after="0" w:line="240" w:lineRule="auto"/>
              <w:jc w:val="center"/>
              <w:rPr>
                <w:rFonts w:ascii="Times New Roman" w:hAnsi="Times New Roman"/>
                <w:b/>
                <w:color w:val="000000"/>
                <w:sz w:val="24"/>
                <w:szCs w:val="24"/>
              </w:rPr>
            </w:pPr>
            <w:r w:rsidRPr="003D79B6">
              <w:rPr>
                <w:rFonts w:ascii="Times New Roman" w:hAnsi="Times New Roman"/>
                <w:b/>
                <w:color w:val="000000"/>
                <w:sz w:val="24"/>
                <w:szCs w:val="24"/>
                <w:shd w:val="clear" w:color="auto" w:fill="FFFFFF"/>
              </w:rPr>
              <w:t>Розмір доходу 2018 рік</w:t>
            </w:r>
          </w:p>
        </w:tc>
        <w:tc>
          <w:tcPr>
            <w:tcW w:w="992" w:type="dxa"/>
          </w:tcPr>
          <w:p w:rsidR="00423485" w:rsidRPr="003D79B6" w:rsidRDefault="00423485" w:rsidP="00111CC9">
            <w:pPr>
              <w:spacing w:after="0" w:line="240" w:lineRule="auto"/>
              <w:jc w:val="center"/>
              <w:rPr>
                <w:rFonts w:ascii="Times New Roman" w:hAnsi="Times New Roman"/>
                <w:b/>
                <w:color w:val="000000"/>
                <w:sz w:val="24"/>
                <w:szCs w:val="24"/>
                <w:shd w:val="clear" w:color="auto" w:fill="FFFFFF"/>
              </w:rPr>
            </w:pPr>
            <w:r w:rsidRPr="003D79B6">
              <w:rPr>
                <w:rFonts w:ascii="Times New Roman" w:hAnsi="Times New Roman"/>
                <w:b/>
                <w:color w:val="000000"/>
                <w:sz w:val="24"/>
                <w:szCs w:val="24"/>
                <w:shd w:val="clear" w:color="auto" w:fill="FFFFFF"/>
              </w:rPr>
              <w:t>Ставка ЄСВ</w:t>
            </w:r>
          </w:p>
        </w:tc>
        <w:tc>
          <w:tcPr>
            <w:tcW w:w="4080" w:type="dxa"/>
          </w:tcPr>
          <w:p w:rsidR="00423485" w:rsidRPr="003D79B6" w:rsidRDefault="00423485" w:rsidP="00111CC9">
            <w:pPr>
              <w:spacing w:after="0" w:line="240" w:lineRule="auto"/>
              <w:jc w:val="center"/>
              <w:rPr>
                <w:rFonts w:ascii="Times New Roman" w:hAnsi="Times New Roman"/>
                <w:b/>
                <w:color w:val="000000"/>
                <w:sz w:val="24"/>
                <w:szCs w:val="24"/>
              </w:rPr>
            </w:pPr>
            <w:r w:rsidRPr="003D79B6">
              <w:rPr>
                <w:rFonts w:ascii="Times New Roman" w:hAnsi="Times New Roman"/>
                <w:b/>
                <w:color w:val="000000"/>
                <w:sz w:val="24"/>
                <w:szCs w:val="24"/>
                <w:shd w:val="clear" w:color="auto" w:fill="FFFFFF"/>
              </w:rPr>
              <w:t>Розмір доходу 2019 рік</w:t>
            </w:r>
          </w:p>
        </w:tc>
        <w:tc>
          <w:tcPr>
            <w:tcW w:w="1158" w:type="dxa"/>
          </w:tcPr>
          <w:p w:rsidR="00423485" w:rsidRPr="003D79B6" w:rsidRDefault="00423485" w:rsidP="00111CC9">
            <w:pPr>
              <w:pStyle w:val="a3"/>
              <w:spacing w:before="0" w:beforeAutospacing="0" w:after="0" w:afterAutospacing="0"/>
              <w:jc w:val="center"/>
              <w:rPr>
                <w:b/>
                <w:color w:val="000000"/>
              </w:rPr>
            </w:pPr>
            <w:r w:rsidRPr="003D79B6">
              <w:rPr>
                <w:b/>
                <w:color w:val="000000"/>
              </w:rPr>
              <w:t>Ставка ЄСВ</w:t>
            </w:r>
          </w:p>
        </w:tc>
      </w:tr>
      <w:tr w:rsidR="003D79B6" w:rsidRPr="003D79B6" w:rsidTr="00111CC9">
        <w:tc>
          <w:tcPr>
            <w:tcW w:w="3114" w:type="dxa"/>
            <w:vMerge w:val="restart"/>
          </w:tcPr>
          <w:p w:rsidR="00423485" w:rsidRPr="003D79B6" w:rsidRDefault="00423485" w:rsidP="00111CC9">
            <w:pPr>
              <w:spacing w:after="0" w:line="240" w:lineRule="auto"/>
              <w:jc w:val="both"/>
              <w:rPr>
                <w:rFonts w:ascii="Times New Roman" w:hAnsi="Times New Roman"/>
                <w:color w:val="000000"/>
                <w:sz w:val="24"/>
                <w:szCs w:val="24"/>
                <w:shd w:val="clear" w:color="auto" w:fill="FFFFFF"/>
              </w:rPr>
            </w:pPr>
          </w:p>
          <w:p w:rsidR="00423485" w:rsidRPr="003D79B6" w:rsidRDefault="00423485" w:rsidP="00111CC9">
            <w:pPr>
              <w:spacing w:after="0" w:line="240" w:lineRule="auto"/>
              <w:jc w:val="both"/>
              <w:rPr>
                <w:rFonts w:ascii="Times New Roman" w:hAnsi="Times New Roman"/>
                <w:color w:val="000000"/>
                <w:sz w:val="24"/>
                <w:szCs w:val="24"/>
                <w:shd w:val="clear" w:color="auto" w:fill="FFFFFF"/>
              </w:rPr>
            </w:pPr>
          </w:p>
          <w:p w:rsidR="00423485" w:rsidRPr="003D79B6" w:rsidRDefault="00423485" w:rsidP="00111CC9">
            <w:pPr>
              <w:spacing w:after="0" w:line="240" w:lineRule="auto"/>
              <w:jc w:val="center"/>
              <w:rPr>
                <w:rFonts w:ascii="Times New Roman" w:hAnsi="Times New Roman"/>
                <w:color w:val="000000"/>
                <w:sz w:val="24"/>
                <w:szCs w:val="24"/>
                <w:shd w:val="clear" w:color="auto" w:fill="FFFFFF"/>
              </w:rPr>
            </w:pPr>
            <w:r w:rsidRPr="003D79B6">
              <w:rPr>
                <w:rFonts w:ascii="Times New Roman" w:hAnsi="Times New Roman"/>
                <w:color w:val="000000"/>
                <w:sz w:val="24"/>
                <w:szCs w:val="24"/>
                <w:shd w:val="clear" w:color="auto" w:fill="FFFFFF"/>
              </w:rPr>
              <w:t>15 мінімальних зарплат – 55845 гривень на місяць.(3723*×15),</w:t>
            </w:r>
          </w:p>
          <w:p w:rsidR="00423485" w:rsidRPr="003D79B6" w:rsidRDefault="00423485" w:rsidP="00111CC9">
            <w:pPr>
              <w:spacing w:after="0" w:line="240" w:lineRule="auto"/>
              <w:jc w:val="center"/>
              <w:rPr>
                <w:rFonts w:ascii="Times New Roman" w:hAnsi="Times New Roman"/>
                <w:color w:val="000000"/>
                <w:sz w:val="24"/>
                <w:szCs w:val="24"/>
              </w:rPr>
            </w:pPr>
            <w:r w:rsidRPr="003D79B6">
              <w:rPr>
                <w:rFonts w:ascii="Times New Roman" w:hAnsi="Times New Roman"/>
                <w:color w:val="000000"/>
                <w:sz w:val="24"/>
                <w:szCs w:val="24"/>
                <w:shd w:val="clear" w:color="auto" w:fill="FFFFFF"/>
              </w:rPr>
              <w:t xml:space="preserve">на місячну суму доходу, що перевищує 55845 </w:t>
            </w:r>
            <w:proofErr w:type="spellStart"/>
            <w:r w:rsidRPr="003D79B6">
              <w:rPr>
                <w:rFonts w:ascii="Times New Roman" w:hAnsi="Times New Roman"/>
                <w:color w:val="000000"/>
                <w:sz w:val="24"/>
                <w:szCs w:val="24"/>
                <w:shd w:val="clear" w:color="auto" w:fill="FFFFFF"/>
              </w:rPr>
              <w:t>грн</w:t>
            </w:r>
            <w:proofErr w:type="spellEnd"/>
            <w:r w:rsidRPr="003D79B6">
              <w:rPr>
                <w:rFonts w:ascii="Times New Roman" w:hAnsi="Times New Roman"/>
                <w:color w:val="000000"/>
                <w:sz w:val="24"/>
                <w:szCs w:val="24"/>
                <w:shd w:val="clear" w:color="auto" w:fill="FFFFFF"/>
              </w:rPr>
              <w:t xml:space="preserve">, ЄСВ </w:t>
            </w:r>
            <w:r w:rsidRPr="003D79B6">
              <w:rPr>
                <w:rFonts w:ascii="Times New Roman" w:hAnsi="Times New Roman"/>
                <w:color w:val="000000"/>
                <w:sz w:val="24"/>
                <w:szCs w:val="24"/>
                <w:shd w:val="clear" w:color="auto" w:fill="FFFFFF"/>
              </w:rPr>
              <w:lastRenderedPageBreak/>
              <w:t>не нараховується</w:t>
            </w:r>
          </w:p>
        </w:tc>
        <w:tc>
          <w:tcPr>
            <w:tcW w:w="992" w:type="dxa"/>
            <w:vMerge w:val="restart"/>
          </w:tcPr>
          <w:p w:rsidR="00423485" w:rsidRPr="003D79B6" w:rsidRDefault="00423485" w:rsidP="00111CC9">
            <w:pPr>
              <w:pStyle w:val="a3"/>
              <w:spacing w:before="0" w:beforeAutospacing="0" w:after="0" w:afterAutospacing="0"/>
              <w:jc w:val="center"/>
              <w:rPr>
                <w:color w:val="000000"/>
              </w:rPr>
            </w:pPr>
          </w:p>
          <w:p w:rsidR="00423485" w:rsidRPr="003D79B6" w:rsidRDefault="00423485" w:rsidP="00111CC9">
            <w:pPr>
              <w:pStyle w:val="a3"/>
              <w:spacing w:before="0" w:beforeAutospacing="0" w:after="0" w:afterAutospacing="0"/>
              <w:jc w:val="center"/>
              <w:rPr>
                <w:color w:val="000000"/>
              </w:rPr>
            </w:pPr>
          </w:p>
          <w:p w:rsidR="00423485" w:rsidRPr="003D79B6" w:rsidRDefault="00423485" w:rsidP="00111CC9">
            <w:pPr>
              <w:pStyle w:val="a3"/>
              <w:spacing w:before="0" w:beforeAutospacing="0" w:after="0" w:afterAutospacing="0"/>
              <w:jc w:val="center"/>
              <w:rPr>
                <w:color w:val="000000"/>
              </w:rPr>
            </w:pPr>
          </w:p>
          <w:p w:rsidR="00423485" w:rsidRPr="003D79B6" w:rsidRDefault="00423485" w:rsidP="00111CC9">
            <w:pPr>
              <w:pStyle w:val="a3"/>
              <w:spacing w:before="0" w:beforeAutospacing="0" w:after="0" w:afterAutospacing="0"/>
              <w:jc w:val="center"/>
              <w:rPr>
                <w:color w:val="000000"/>
              </w:rPr>
            </w:pPr>
          </w:p>
          <w:p w:rsidR="00423485" w:rsidRPr="003D79B6" w:rsidRDefault="00423485" w:rsidP="00111CC9">
            <w:pPr>
              <w:pStyle w:val="a3"/>
              <w:spacing w:before="0" w:beforeAutospacing="0" w:after="0" w:afterAutospacing="0"/>
              <w:jc w:val="center"/>
              <w:rPr>
                <w:color w:val="000000"/>
              </w:rPr>
            </w:pPr>
          </w:p>
          <w:p w:rsidR="00423485" w:rsidRPr="003D79B6" w:rsidRDefault="00423485" w:rsidP="00111CC9">
            <w:pPr>
              <w:pStyle w:val="a3"/>
              <w:spacing w:before="0" w:beforeAutospacing="0" w:after="0" w:afterAutospacing="0"/>
              <w:jc w:val="center"/>
              <w:rPr>
                <w:color w:val="000000"/>
              </w:rPr>
            </w:pPr>
          </w:p>
          <w:p w:rsidR="00423485" w:rsidRPr="003D79B6" w:rsidRDefault="00423485" w:rsidP="00111CC9">
            <w:pPr>
              <w:pStyle w:val="a3"/>
              <w:spacing w:before="0" w:beforeAutospacing="0" w:after="0" w:afterAutospacing="0"/>
              <w:jc w:val="center"/>
              <w:rPr>
                <w:color w:val="000000"/>
              </w:rPr>
            </w:pPr>
            <w:r w:rsidRPr="003D79B6">
              <w:rPr>
                <w:color w:val="000000"/>
              </w:rPr>
              <w:t>22%</w:t>
            </w:r>
          </w:p>
        </w:tc>
        <w:tc>
          <w:tcPr>
            <w:tcW w:w="4080" w:type="dxa"/>
          </w:tcPr>
          <w:p w:rsidR="00423485" w:rsidRPr="003D79B6" w:rsidRDefault="00423485" w:rsidP="00111CC9">
            <w:pPr>
              <w:spacing w:after="0" w:line="240" w:lineRule="auto"/>
              <w:rPr>
                <w:rFonts w:ascii="Times New Roman" w:hAnsi="Times New Roman"/>
                <w:color w:val="000000"/>
                <w:sz w:val="24"/>
                <w:szCs w:val="24"/>
              </w:rPr>
            </w:pPr>
            <w:r w:rsidRPr="003D79B6">
              <w:rPr>
                <w:rFonts w:ascii="Times New Roman" w:hAnsi="Times New Roman"/>
                <w:color w:val="000000"/>
                <w:sz w:val="24"/>
                <w:szCs w:val="24"/>
                <w:shd w:val="clear" w:color="auto" w:fill="FFFFFF"/>
              </w:rPr>
              <w:t xml:space="preserve">до 25 мінімальних зарплат (104325 </w:t>
            </w:r>
            <w:proofErr w:type="spellStart"/>
            <w:r w:rsidRPr="003D79B6">
              <w:rPr>
                <w:rFonts w:ascii="Times New Roman" w:hAnsi="Times New Roman"/>
                <w:color w:val="000000"/>
                <w:sz w:val="24"/>
                <w:szCs w:val="24"/>
                <w:shd w:val="clear" w:color="auto" w:fill="FFFFFF"/>
              </w:rPr>
              <w:t>грн</w:t>
            </w:r>
            <w:proofErr w:type="spellEnd"/>
            <w:r w:rsidRPr="003D79B6">
              <w:rPr>
                <w:rFonts w:ascii="Times New Roman" w:hAnsi="Times New Roman"/>
                <w:color w:val="000000"/>
                <w:sz w:val="24"/>
                <w:szCs w:val="24"/>
                <w:shd w:val="clear" w:color="auto" w:fill="FFFFFF"/>
              </w:rPr>
              <w:t>) =4173**×25</w:t>
            </w:r>
          </w:p>
        </w:tc>
        <w:tc>
          <w:tcPr>
            <w:tcW w:w="1158" w:type="dxa"/>
          </w:tcPr>
          <w:p w:rsidR="00423485" w:rsidRPr="003D79B6" w:rsidRDefault="00423485" w:rsidP="00111CC9">
            <w:pPr>
              <w:pStyle w:val="a3"/>
              <w:spacing w:before="0" w:beforeAutospacing="0" w:after="0" w:afterAutospacing="0"/>
              <w:jc w:val="center"/>
              <w:rPr>
                <w:color w:val="000000"/>
              </w:rPr>
            </w:pPr>
            <w:r w:rsidRPr="003D79B6">
              <w:rPr>
                <w:color w:val="000000"/>
              </w:rPr>
              <w:t>22%</w:t>
            </w:r>
          </w:p>
        </w:tc>
      </w:tr>
      <w:tr w:rsidR="003D79B6" w:rsidRPr="003D79B6" w:rsidTr="00111CC9">
        <w:tc>
          <w:tcPr>
            <w:tcW w:w="3114" w:type="dxa"/>
            <w:vMerge/>
          </w:tcPr>
          <w:p w:rsidR="00423485" w:rsidRPr="003D79B6" w:rsidRDefault="00423485" w:rsidP="00111CC9">
            <w:pPr>
              <w:pStyle w:val="a3"/>
              <w:spacing w:before="0" w:beforeAutospacing="0" w:after="0" w:afterAutospacing="0"/>
              <w:jc w:val="both"/>
              <w:rPr>
                <w:color w:val="000000"/>
              </w:rPr>
            </w:pPr>
          </w:p>
        </w:tc>
        <w:tc>
          <w:tcPr>
            <w:tcW w:w="992" w:type="dxa"/>
            <w:vMerge/>
          </w:tcPr>
          <w:p w:rsidR="00423485" w:rsidRPr="003D79B6" w:rsidRDefault="00423485" w:rsidP="00111CC9">
            <w:pPr>
              <w:pStyle w:val="a3"/>
              <w:spacing w:before="0" w:beforeAutospacing="0" w:after="0" w:afterAutospacing="0"/>
              <w:jc w:val="both"/>
              <w:rPr>
                <w:color w:val="000000"/>
              </w:rPr>
            </w:pPr>
          </w:p>
        </w:tc>
        <w:tc>
          <w:tcPr>
            <w:tcW w:w="4080" w:type="dxa"/>
          </w:tcPr>
          <w:p w:rsidR="00423485" w:rsidRPr="003D79B6" w:rsidRDefault="00423485" w:rsidP="00111CC9">
            <w:pPr>
              <w:spacing w:after="0" w:line="240" w:lineRule="auto"/>
              <w:rPr>
                <w:rFonts w:ascii="Times New Roman" w:hAnsi="Times New Roman"/>
                <w:color w:val="000000"/>
                <w:sz w:val="24"/>
                <w:szCs w:val="24"/>
              </w:rPr>
            </w:pPr>
            <w:r w:rsidRPr="003D79B6">
              <w:rPr>
                <w:rFonts w:ascii="Times New Roman" w:hAnsi="Times New Roman"/>
                <w:color w:val="000000"/>
                <w:sz w:val="24"/>
                <w:szCs w:val="24"/>
                <w:shd w:val="clear" w:color="auto" w:fill="FFFFFF"/>
              </w:rPr>
              <w:t xml:space="preserve">від 25 до 70 мінімальних зарплат (104325 – 292110 </w:t>
            </w:r>
            <w:proofErr w:type="spellStart"/>
            <w:r w:rsidRPr="003D79B6">
              <w:rPr>
                <w:rFonts w:ascii="Times New Roman" w:hAnsi="Times New Roman"/>
                <w:color w:val="000000"/>
                <w:sz w:val="24"/>
                <w:szCs w:val="24"/>
                <w:shd w:val="clear" w:color="auto" w:fill="FFFFFF"/>
              </w:rPr>
              <w:t>грн</w:t>
            </w:r>
            <w:proofErr w:type="spellEnd"/>
            <w:r w:rsidRPr="003D79B6">
              <w:rPr>
                <w:rFonts w:ascii="Times New Roman" w:hAnsi="Times New Roman"/>
                <w:color w:val="000000"/>
                <w:sz w:val="24"/>
                <w:szCs w:val="24"/>
                <w:shd w:val="clear" w:color="auto" w:fill="FFFFFF"/>
              </w:rPr>
              <w:t>) =4173**×30</w:t>
            </w:r>
          </w:p>
        </w:tc>
        <w:tc>
          <w:tcPr>
            <w:tcW w:w="1158" w:type="dxa"/>
          </w:tcPr>
          <w:p w:rsidR="00423485" w:rsidRPr="003D79B6" w:rsidRDefault="00423485" w:rsidP="00111CC9">
            <w:pPr>
              <w:pStyle w:val="a3"/>
              <w:spacing w:before="0" w:beforeAutospacing="0" w:after="0" w:afterAutospacing="0"/>
              <w:jc w:val="center"/>
              <w:rPr>
                <w:color w:val="000000"/>
              </w:rPr>
            </w:pPr>
            <w:r w:rsidRPr="003D79B6">
              <w:rPr>
                <w:color w:val="000000"/>
              </w:rPr>
              <w:t>20%</w:t>
            </w:r>
          </w:p>
        </w:tc>
      </w:tr>
      <w:tr w:rsidR="003D79B6" w:rsidRPr="003D79B6" w:rsidTr="00111CC9">
        <w:tc>
          <w:tcPr>
            <w:tcW w:w="3114" w:type="dxa"/>
            <w:vMerge/>
          </w:tcPr>
          <w:p w:rsidR="00423485" w:rsidRPr="003D79B6" w:rsidRDefault="00423485" w:rsidP="00111CC9">
            <w:pPr>
              <w:pStyle w:val="a3"/>
              <w:spacing w:before="0" w:beforeAutospacing="0" w:after="0" w:afterAutospacing="0"/>
              <w:jc w:val="both"/>
              <w:rPr>
                <w:color w:val="000000"/>
              </w:rPr>
            </w:pPr>
          </w:p>
        </w:tc>
        <w:tc>
          <w:tcPr>
            <w:tcW w:w="992" w:type="dxa"/>
            <w:vMerge/>
          </w:tcPr>
          <w:p w:rsidR="00423485" w:rsidRPr="003D79B6" w:rsidRDefault="00423485" w:rsidP="00111CC9">
            <w:pPr>
              <w:pStyle w:val="a3"/>
              <w:spacing w:before="0" w:beforeAutospacing="0" w:after="0" w:afterAutospacing="0"/>
              <w:jc w:val="both"/>
              <w:rPr>
                <w:color w:val="000000"/>
              </w:rPr>
            </w:pPr>
          </w:p>
        </w:tc>
        <w:tc>
          <w:tcPr>
            <w:tcW w:w="4080" w:type="dxa"/>
          </w:tcPr>
          <w:p w:rsidR="00423485" w:rsidRPr="003D79B6" w:rsidRDefault="00423485" w:rsidP="00111CC9">
            <w:pPr>
              <w:spacing w:after="0" w:line="240" w:lineRule="auto"/>
              <w:rPr>
                <w:rFonts w:ascii="Times New Roman" w:hAnsi="Times New Roman"/>
                <w:color w:val="000000"/>
                <w:sz w:val="24"/>
                <w:szCs w:val="24"/>
              </w:rPr>
            </w:pPr>
            <w:r w:rsidRPr="003D79B6">
              <w:rPr>
                <w:rFonts w:ascii="Times New Roman" w:hAnsi="Times New Roman"/>
                <w:color w:val="000000"/>
                <w:sz w:val="24"/>
                <w:szCs w:val="24"/>
                <w:shd w:val="clear" w:color="auto" w:fill="FFFFFF"/>
              </w:rPr>
              <w:t xml:space="preserve">від 70 до 150 мінімальних зарплат (292110 – 625950 </w:t>
            </w:r>
            <w:proofErr w:type="spellStart"/>
            <w:r w:rsidRPr="003D79B6">
              <w:rPr>
                <w:rFonts w:ascii="Times New Roman" w:hAnsi="Times New Roman"/>
                <w:color w:val="000000"/>
                <w:sz w:val="24"/>
                <w:szCs w:val="24"/>
                <w:shd w:val="clear" w:color="auto" w:fill="FFFFFF"/>
              </w:rPr>
              <w:t>грн</w:t>
            </w:r>
            <w:proofErr w:type="spellEnd"/>
            <w:r w:rsidRPr="003D79B6">
              <w:rPr>
                <w:rFonts w:ascii="Times New Roman" w:hAnsi="Times New Roman"/>
                <w:color w:val="000000"/>
                <w:sz w:val="24"/>
                <w:szCs w:val="24"/>
                <w:shd w:val="clear" w:color="auto" w:fill="FFFFFF"/>
              </w:rPr>
              <w:t>) =4173**×70</w:t>
            </w:r>
          </w:p>
        </w:tc>
        <w:tc>
          <w:tcPr>
            <w:tcW w:w="1158" w:type="dxa"/>
          </w:tcPr>
          <w:p w:rsidR="00423485" w:rsidRPr="003D79B6" w:rsidRDefault="00423485" w:rsidP="00111CC9">
            <w:pPr>
              <w:pStyle w:val="a3"/>
              <w:spacing w:before="0" w:beforeAutospacing="0" w:after="0" w:afterAutospacing="0"/>
              <w:jc w:val="center"/>
              <w:rPr>
                <w:color w:val="000000"/>
              </w:rPr>
            </w:pPr>
            <w:r w:rsidRPr="003D79B6">
              <w:rPr>
                <w:color w:val="000000"/>
              </w:rPr>
              <w:t>17%</w:t>
            </w:r>
          </w:p>
        </w:tc>
      </w:tr>
      <w:tr w:rsidR="003D79B6" w:rsidRPr="003D79B6" w:rsidTr="00111CC9">
        <w:tc>
          <w:tcPr>
            <w:tcW w:w="3114" w:type="dxa"/>
            <w:vMerge/>
          </w:tcPr>
          <w:p w:rsidR="00423485" w:rsidRPr="003D79B6" w:rsidRDefault="00423485" w:rsidP="00111CC9">
            <w:pPr>
              <w:pStyle w:val="a3"/>
              <w:spacing w:before="0" w:beforeAutospacing="0" w:after="0" w:afterAutospacing="0"/>
              <w:jc w:val="both"/>
              <w:rPr>
                <w:color w:val="000000"/>
              </w:rPr>
            </w:pPr>
          </w:p>
        </w:tc>
        <w:tc>
          <w:tcPr>
            <w:tcW w:w="992" w:type="dxa"/>
            <w:vMerge/>
          </w:tcPr>
          <w:p w:rsidR="00423485" w:rsidRPr="003D79B6" w:rsidRDefault="00423485" w:rsidP="00111CC9">
            <w:pPr>
              <w:pStyle w:val="a3"/>
              <w:spacing w:before="0" w:beforeAutospacing="0" w:after="0" w:afterAutospacing="0"/>
              <w:jc w:val="both"/>
              <w:rPr>
                <w:color w:val="000000"/>
              </w:rPr>
            </w:pPr>
          </w:p>
        </w:tc>
        <w:tc>
          <w:tcPr>
            <w:tcW w:w="4080" w:type="dxa"/>
          </w:tcPr>
          <w:p w:rsidR="00423485" w:rsidRPr="003D79B6" w:rsidRDefault="00423485" w:rsidP="00111CC9">
            <w:pPr>
              <w:spacing w:after="0" w:line="240" w:lineRule="auto"/>
              <w:rPr>
                <w:rFonts w:ascii="Times New Roman" w:hAnsi="Times New Roman"/>
                <w:color w:val="000000"/>
                <w:sz w:val="24"/>
                <w:szCs w:val="24"/>
              </w:rPr>
            </w:pPr>
            <w:r w:rsidRPr="003D79B6">
              <w:rPr>
                <w:rFonts w:ascii="Times New Roman" w:hAnsi="Times New Roman"/>
                <w:color w:val="000000"/>
                <w:sz w:val="24"/>
                <w:szCs w:val="24"/>
                <w:shd w:val="clear" w:color="auto" w:fill="FFFFFF"/>
              </w:rPr>
              <w:t xml:space="preserve">від 150 до 200 мінімальних зарплат </w:t>
            </w:r>
            <w:r w:rsidRPr="003D79B6">
              <w:rPr>
                <w:rFonts w:ascii="Times New Roman" w:hAnsi="Times New Roman"/>
                <w:color w:val="000000"/>
                <w:sz w:val="24"/>
                <w:szCs w:val="24"/>
                <w:shd w:val="clear" w:color="auto" w:fill="FFFFFF"/>
              </w:rPr>
              <w:lastRenderedPageBreak/>
              <w:t xml:space="preserve">(625950 – 834600 </w:t>
            </w:r>
            <w:proofErr w:type="spellStart"/>
            <w:r w:rsidRPr="003D79B6">
              <w:rPr>
                <w:rFonts w:ascii="Times New Roman" w:hAnsi="Times New Roman"/>
                <w:color w:val="000000"/>
                <w:sz w:val="24"/>
                <w:szCs w:val="24"/>
                <w:shd w:val="clear" w:color="auto" w:fill="FFFFFF"/>
              </w:rPr>
              <w:t>грн</w:t>
            </w:r>
            <w:proofErr w:type="spellEnd"/>
            <w:r w:rsidRPr="003D79B6">
              <w:rPr>
                <w:rFonts w:ascii="Times New Roman" w:hAnsi="Times New Roman"/>
                <w:color w:val="000000"/>
                <w:sz w:val="24"/>
                <w:szCs w:val="24"/>
                <w:shd w:val="clear" w:color="auto" w:fill="FFFFFF"/>
              </w:rPr>
              <w:t>) =4173**×135</w:t>
            </w:r>
          </w:p>
        </w:tc>
        <w:tc>
          <w:tcPr>
            <w:tcW w:w="1158" w:type="dxa"/>
          </w:tcPr>
          <w:p w:rsidR="00423485" w:rsidRPr="003D79B6" w:rsidRDefault="00423485" w:rsidP="00111CC9">
            <w:pPr>
              <w:pStyle w:val="a3"/>
              <w:spacing w:before="0" w:beforeAutospacing="0" w:after="0" w:afterAutospacing="0"/>
              <w:jc w:val="center"/>
              <w:rPr>
                <w:color w:val="000000"/>
              </w:rPr>
            </w:pPr>
            <w:r w:rsidRPr="003D79B6">
              <w:rPr>
                <w:color w:val="000000"/>
              </w:rPr>
              <w:lastRenderedPageBreak/>
              <w:t>15%</w:t>
            </w:r>
          </w:p>
        </w:tc>
      </w:tr>
      <w:tr w:rsidR="003D79B6" w:rsidRPr="003D79B6" w:rsidTr="00111CC9">
        <w:tc>
          <w:tcPr>
            <w:tcW w:w="3114" w:type="dxa"/>
            <w:vMerge/>
          </w:tcPr>
          <w:p w:rsidR="00423485" w:rsidRPr="003D79B6" w:rsidRDefault="00423485" w:rsidP="00111CC9">
            <w:pPr>
              <w:pStyle w:val="a3"/>
              <w:spacing w:before="0" w:beforeAutospacing="0" w:after="0" w:afterAutospacing="0"/>
              <w:jc w:val="both"/>
              <w:rPr>
                <w:color w:val="000000"/>
              </w:rPr>
            </w:pPr>
          </w:p>
        </w:tc>
        <w:tc>
          <w:tcPr>
            <w:tcW w:w="992" w:type="dxa"/>
            <w:vMerge/>
          </w:tcPr>
          <w:p w:rsidR="00423485" w:rsidRPr="003D79B6" w:rsidRDefault="00423485" w:rsidP="00111CC9">
            <w:pPr>
              <w:pStyle w:val="a3"/>
              <w:spacing w:before="0" w:beforeAutospacing="0" w:after="0" w:afterAutospacing="0"/>
              <w:jc w:val="both"/>
              <w:rPr>
                <w:color w:val="000000"/>
              </w:rPr>
            </w:pPr>
          </w:p>
        </w:tc>
        <w:tc>
          <w:tcPr>
            <w:tcW w:w="4080" w:type="dxa"/>
          </w:tcPr>
          <w:p w:rsidR="00423485" w:rsidRPr="003D79B6" w:rsidRDefault="00423485" w:rsidP="00111CC9">
            <w:pPr>
              <w:spacing w:after="0" w:line="240" w:lineRule="auto"/>
              <w:rPr>
                <w:rFonts w:ascii="Times New Roman" w:hAnsi="Times New Roman"/>
                <w:color w:val="000000"/>
                <w:sz w:val="24"/>
                <w:szCs w:val="24"/>
              </w:rPr>
            </w:pPr>
            <w:r w:rsidRPr="003D79B6">
              <w:rPr>
                <w:rFonts w:ascii="Times New Roman" w:hAnsi="Times New Roman"/>
                <w:color w:val="000000"/>
                <w:sz w:val="24"/>
                <w:szCs w:val="24"/>
                <w:shd w:val="clear" w:color="auto" w:fill="FFFFFF"/>
              </w:rPr>
              <w:t xml:space="preserve">від 200 до 270 мінімальних зарплат (834600 – 1126710 </w:t>
            </w:r>
            <w:proofErr w:type="spellStart"/>
            <w:r w:rsidRPr="003D79B6">
              <w:rPr>
                <w:rFonts w:ascii="Times New Roman" w:hAnsi="Times New Roman"/>
                <w:color w:val="000000"/>
                <w:sz w:val="24"/>
                <w:szCs w:val="24"/>
                <w:shd w:val="clear" w:color="auto" w:fill="FFFFFF"/>
              </w:rPr>
              <w:t>грн</w:t>
            </w:r>
            <w:proofErr w:type="spellEnd"/>
            <w:r w:rsidRPr="003D79B6">
              <w:rPr>
                <w:rFonts w:ascii="Times New Roman" w:hAnsi="Times New Roman"/>
                <w:color w:val="000000"/>
                <w:sz w:val="24"/>
                <w:szCs w:val="24"/>
                <w:shd w:val="clear" w:color="auto" w:fill="FFFFFF"/>
              </w:rPr>
              <w:t>) =4173**×270</w:t>
            </w:r>
          </w:p>
        </w:tc>
        <w:tc>
          <w:tcPr>
            <w:tcW w:w="1158" w:type="dxa"/>
          </w:tcPr>
          <w:p w:rsidR="00423485" w:rsidRPr="003D79B6" w:rsidRDefault="00423485" w:rsidP="00111CC9">
            <w:pPr>
              <w:pStyle w:val="a3"/>
              <w:spacing w:before="0" w:beforeAutospacing="0" w:after="0" w:afterAutospacing="0"/>
              <w:jc w:val="center"/>
              <w:rPr>
                <w:color w:val="000000"/>
              </w:rPr>
            </w:pPr>
            <w:r w:rsidRPr="003D79B6">
              <w:rPr>
                <w:color w:val="000000"/>
              </w:rPr>
              <w:t>10%</w:t>
            </w:r>
          </w:p>
        </w:tc>
      </w:tr>
      <w:tr w:rsidR="003D79B6" w:rsidRPr="003D79B6" w:rsidTr="00111CC9">
        <w:tc>
          <w:tcPr>
            <w:tcW w:w="3114" w:type="dxa"/>
            <w:vMerge/>
          </w:tcPr>
          <w:p w:rsidR="00423485" w:rsidRPr="003D79B6" w:rsidRDefault="00423485" w:rsidP="00111CC9">
            <w:pPr>
              <w:pStyle w:val="a3"/>
              <w:spacing w:before="0" w:beforeAutospacing="0" w:after="0" w:afterAutospacing="0"/>
              <w:jc w:val="both"/>
              <w:rPr>
                <w:color w:val="000000"/>
              </w:rPr>
            </w:pPr>
          </w:p>
        </w:tc>
        <w:tc>
          <w:tcPr>
            <w:tcW w:w="992" w:type="dxa"/>
            <w:vMerge/>
          </w:tcPr>
          <w:p w:rsidR="00423485" w:rsidRPr="003D79B6" w:rsidRDefault="00423485" w:rsidP="00111CC9">
            <w:pPr>
              <w:pStyle w:val="a3"/>
              <w:spacing w:before="0" w:beforeAutospacing="0" w:after="0" w:afterAutospacing="0"/>
              <w:jc w:val="both"/>
              <w:rPr>
                <w:color w:val="000000"/>
              </w:rPr>
            </w:pPr>
          </w:p>
        </w:tc>
        <w:tc>
          <w:tcPr>
            <w:tcW w:w="4080" w:type="dxa"/>
          </w:tcPr>
          <w:p w:rsidR="00423485" w:rsidRPr="003D79B6" w:rsidRDefault="00423485" w:rsidP="00111CC9">
            <w:pPr>
              <w:spacing w:after="0" w:line="240" w:lineRule="auto"/>
              <w:rPr>
                <w:rFonts w:ascii="Times New Roman" w:hAnsi="Times New Roman"/>
                <w:color w:val="000000"/>
                <w:sz w:val="24"/>
                <w:szCs w:val="24"/>
              </w:rPr>
            </w:pPr>
            <w:r w:rsidRPr="003D79B6">
              <w:rPr>
                <w:rFonts w:ascii="Times New Roman" w:hAnsi="Times New Roman"/>
                <w:color w:val="000000"/>
                <w:sz w:val="24"/>
                <w:szCs w:val="24"/>
                <w:shd w:val="clear" w:color="auto" w:fill="FFFFFF"/>
              </w:rPr>
              <w:t xml:space="preserve">від 270 мінімальних зарплат (1126710 </w:t>
            </w:r>
            <w:proofErr w:type="spellStart"/>
            <w:r w:rsidRPr="003D79B6">
              <w:rPr>
                <w:rFonts w:ascii="Times New Roman" w:hAnsi="Times New Roman"/>
                <w:color w:val="000000"/>
                <w:sz w:val="24"/>
                <w:szCs w:val="24"/>
                <w:shd w:val="clear" w:color="auto" w:fill="FFFFFF"/>
              </w:rPr>
              <w:t>грн</w:t>
            </w:r>
            <w:proofErr w:type="spellEnd"/>
            <w:r w:rsidRPr="003D79B6">
              <w:rPr>
                <w:rFonts w:ascii="Times New Roman" w:hAnsi="Times New Roman"/>
                <w:color w:val="000000"/>
                <w:sz w:val="24"/>
                <w:szCs w:val="24"/>
                <w:shd w:val="clear" w:color="auto" w:fill="FFFFFF"/>
              </w:rPr>
              <w:t>) =4173**×270</w:t>
            </w:r>
          </w:p>
        </w:tc>
        <w:tc>
          <w:tcPr>
            <w:tcW w:w="1158" w:type="dxa"/>
          </w:tcPr>
          <w:p w:rsidR="00423485" w:rsidRPr="003D79B6" w:rsidRDefault="00423485" w:rsidP="00111CC9">
            <w:pPr>
              <w:pStyle w:val="a3"/>
              <w:spacing w:before="0" w:beforeAutospacing="0" w:after="0" w:afterAutospacing="0"/>
              <w:jc w:val="center"/>
              <w:rPr>
                <w:color w:val="000000"/>
              </w:rPr>
            </w:pPr>
            <w:r w:rsidRPr="003D79B6">
              <w:rPr>
                <w:color w:val="000000"/>
              </w:rPr>
              <w:t>5%</w:t>
            </w:r>
          </w:p>
        </w:tc>
      </w:tr>
    </w:tbl>
    <w:p w:rsidR="00423485" w:rsidRPr="003D79B6" w:rsidRDefault="00423485" w:rsidP="00667542">
      <w:pPr>
        <w:pStyle w:val="a3"/>
        <w:shd w:val="clear" w:color="auto" w:fill="FFFFFF"/>
        <w:spacing w:before="0" w:beforeAutospacing="0" w:after="0" w:afterAutospacing="0"/>
        <w:ind w:firstLine="709"/>
        <w:jc w:val="both"/>
        <w:rPr>
          <w:color w:val="000000"/>
        </w:rPr>
      </w:pPr>
      <w:r w:rsidRPr="003D79B6">
        <w:rPr>
          <w:color w:val="000000"/>
        </w:rPr>
        <w:t>*Розмір мінімальної зарплати за 2018 рік</w:t>
      </w:r>
    </w:p>
    <w:p w:rsidR="00423485" w:rsidRPr="003D79B6" w:rsidRDefault="00423485" w:rsidP="00667542">
      <w:pPr>
        <w:pStyle w:val="a3"/>
        <w:shd w:val="clear" w:color="auto" w:fill="FFFFFF"/>
        <w:spacing w:before="0" w:beforeAutospacing="0" w:after="0" w:afterAutospacing="0"/>
        <w:ind w:firstLine="709"/>
        <w:jc w:val="both"/>
        <w:rPr>
          <w:color w:val="000000"/>
        </w:rPr>
      </w:pPr>
      <w:r w:rsidRPr="003D79B6">
        <w:rPr>
          <w:color w:val="000000"/>
        </w:rPr>
        <w:t>** Розмір мінімальної зарплати за 2019 рік</w:t>
      </w:r>
    </w:p>
    <w:p w:rsidR="00423485" w:rsidRPr="003D79B6" w:rsidRDefault="00423485" w:rsidP="00667542">
      <w:pPr>
        <w:pStyle w:val="a3"/>
        <w:shd w:val="clear" w:color="auto" w:fill="FFFFFF"/>
        <w:spacing w:before="0" w:beforeAutospacing="0" w:after="0" w:afterAutospacing="0"/>
        <w:ind w:firstLine="709"/>
        <w:jc w:val="both"/>
        <w:rPr>
          <w:color w:val="000000"/>
        </w:rPr>
      </w:pPr>
    </w:p>
    <w:p w:rsidR="00423485" w:rsidRPr="003D79B6" w:rsidRDefault="00423485" w:rsidP="00EB6F50">
      <w:pPr>
        <w:spacing w:after="0" w:line="360" w:lineRule="auto"/>
        <w:ind w:firstLine="851"/>
        <w:jc w:val="both"/>
        <w:rPr>
          <w:rFonts w:ascii="Times New Roman" w:hAnsi="Times New Roman"/>
          <w:color w:val="000000"/>
          <w:sz w:val="28"/>
          <w:szCs w:val="28"/>
          <w:shd w:val="clear" w:color="auto" w:fill="FFFFFF"/>
        </w:rPr>
      </w:pPr>
      <w:r w:rsidRPr="003D79B6">
        <w:rPr>
          <w:rFonts w:ascii="Times New Roman" w:hAnsi="Times New Roman"/>
          <w:color w:val="000000"/>
          <w:sz w:val="28"/>
          <w:szCs w:val="28"/>
          <w:shd w:val="clear" w:color="auto" w:fill="FFFFFF"/>
        </w:rPr>
        <w:t xml:space="preserve">Згідно офіційних даних уряду 50911 працюючих на підприємствах отримують в Україні більше 55845 грн. заробітної плати і загальна їх сума заробітку складає 6,7 </w:t>
      </w:r>
      <w:proofErr w:type="spellStart"/>
      <w:r w:rsidRPr="003D79B6">
        <w:rPr>
          <w:rFonts w:ascii="Times New Roman" w:hAnsi="Times New Roman"/>
          <w:color w:val="000000"/>
          <w:sz w:val="28"/>
          <w:szCs w:val="28"/>
          <w:shd w:val="clear" w:color="auto" w:fill="FFFFFF"/>
        </w:rPr>
        <w:t>млрд</w:t>
      </w:r>
      <w:proofErr w:type="spellEnd"/>
      <w:r w:rsidRPr="003D79B6">
        <w:rPr>
          <w:rFonts w:ascii="Times New Roman" w:hAnsi="Times New Roman"/>
          <w:color w:val="000000"/>
          <w:sz w:val="28"/>
          <w:szCs w:val="28"/>
          <w:shd w:val="clear" w:color="auto" w:fill="FFFFFF"/>
        </w:rPr>
        <w:t xml:space="preserve"> грн. </w:t>
      </w:r>
    </w:p>
    <w:p w:rsidR="00423485" w:rsidRPr="003D79B6" w:rsidRDefault="00423485" w:rsidP="00667542">
      <w:pPr>
        <w:spacing w:after="0" w:line="360" w:lineRule="auto"/>
        <w:ind w:firstLine="851"/>
        <w:jc w:val="both"/>
        <w:rPr>
          <w:rFonts w:ascii="Times New Roman" w:hAnsi="Times New Roman"/>
          <w:color w:val="000000"/>
          <w:sz w:val="28"/>
          <w:szCs w:val="28"/>
          <w:shd w:val="clear" w:color="auto" w:fill="FFFFFF"/>
        </w:rPr>
      </w:pPr>
      <w:r w:rsidRPr="003D79B6">
        <w:rPr>
          <w:rFonts w:ascii="Times New Roman" w:hAnsi="Times New Roman"/>
          <w:color w:val="000000"/>
          <w:sz w:val="28"/>
          <w:szCs w:val="28"/>
          <w:shd w:val="clear" w:color="auto" w:fill="FFFFFF"/>
        </w:rPr>
        <w:t xml:space="preserve">В бюджетних установах таких працівників менше, а це складає 6350 працюючих із загальною сумою заробітку 0,5 </w:t>
      </w:r>
      <w:proofErr w:type="spellStart"/>
      <w:r w:rsidRPr="003D79B6">
        <w:rPr>
          <w:rFonts w:ascii="Times New Roman" w:hAnsi="Times New Roman"/>
          <w:color w:val="000000"/>
          <w:sz w:val="28"/>
          <w:szCs w:val="28"/>
          <w:shd w:val="clear" w:color="auto" w:fill="FFFFFF"/>
        </w:rPr>
        <w:t>млрд</w:t>
      </w:r>
      <w:proofErr w:type="spellEnd"/>
      <w:r w:rsidRPr="003D79B6">
        <w:rPr>
          <w:rFonts w:ascii="Times New Roman" w:hAnsi="Times New Roman"/>
          <w:color w:val="000000"/>
          <w:sz w:val="28"/>
          <w:szCs w:val="28"/>
          <w:shd w:val="clear" w:color="auto" w:fill="FFFFFF"/>
        </w:rPr>
        <w:t xml:space="preserve"> грн. </w:t>
      </w:r>
    </w:p>
    <w:p w:rsidR="00423485" w:rsidRPr="003D79B6" w:rsidRDefault="00423485" w:rsidP="00481514">
      <w:pPr>
        <w:spacing w:after="0" w:line="360" w:lineRule="auto"/>
        <w:ind w:firstLine="851"/>
        <w:jc w:val="both"/>
        <w:rPr>
          <w:rFonts w:ascii="Times New Roman" w:hAnsi="Times New Roman"/>
          <w:color w:val="000000"/>
          <w:sz w:val="28"/>
          <w:szCs w:val="28"/>
          <w:u w:val="single"/>
          <w:shd w:val="clear" w:color="auto" w:fill="FFFFFF"/>
        </w:rPr>
      </w:pPr>
      <w:r w:rsidRPr="003D79B6">
        <w:rPr>
          <w:rFonts w:ascii="Times New Roman" w:hAnsi="Times New Roman"/>
          <w:color w:val="000000"/>
          <w:sz w:val="28"/>
          <w:szCs w:val="28"/>
          <w:shd w:val="clear" w:color="auto" w:fill="FFFFFF"/>
        </w:rPr>
        <w:t xml:space="preserve">Щодо кількості працівників, які отримують більше 100 тис. грн. офіційної статистики немає (в тому числі, як і немає даних про працівників які отримують зарплату 1 </w:t>
      </w:r>
      <w:proofErr w:type="spellStart"/>
      <w:r w:rsidRPr="003D79B6">
        <w:rPr>
          <w:rFonts w:ascii="Times New Roman" w:hAnsi="Times New Roman"/>
          <w:color w:val="000000"/>
          <w:sz w:val="28"/>
          <w:szCs w:val="28"/>
          <w:shd w:val="clear" w:color="auto" w:fill="FFFFFF"/>
        </w:rPr>
        <w:t>млн</w:t>
      </w:r>
      <w:proofErr w:type="spellEnd"/>
      <w:r w:rsidRPr="003D79B6">
        <w:rPr>
          <w:rFonts w:ascii="Times New Roman" w:hAnsi="Times New Roman"/>
          <w:color w:val="000000"/>
          <w:sz w:val="28"/>
          <w:szCs w:val="28"/>
          <w:shd w:val="clear" w:color="auto" w:fill="FFFFFF"/>
        </w:rPr>
        <w:t xml:space="preserve"> </w:t>
      </w:r>
      <w:proofErr w:type="spellStart"/>
      <w:r w:rsidRPr="003D79B6">
        <w:rPr>
          <w:rFonts w:ascii="Times New Roman" w:hAnsi="Times New Roman"/>
          <w:color w:val="000000"/>
          <w:sz w:val="28"/>
          <w:szCs w:val="28"/>
          <w:shd w:val="clear" w:color="auto" w:fill="FFFFFF"/>
        </w:rPr>
        <w:t>грн</w:t>
      </w:r>
      <w:proofErr w:type="spellEnd"/>
      <w:r w:rsidRPr="003D79B6">
        <w:rPr>
          <w:rFonts w:ascii="Times New Roman" w:hAnsi="Times New Roman"/>
          <w:color w:val="000000"/>
          <w:sz w:val="28"/>
          <w:szCs w:val="28"/>
          <w:shd w:val="clear" w:color="auto" w:fill="FFFFFF"/>
        </w:rPr>
        <w:t xml:space="preserve">).  Відомо, що офіційну зарплату понад 100 тис. </w:t>
      </w:r>
      <w:proofErr w:type="spellStart"/>
      <w:r w:rsidRPr="003D79B6">
        <w:rPr>
          <w:rFonts w:ascii="Times New Roman" w:hAnsi="Times New Roman"/>
          <w:color w:val="000000"/>
          <w:sz w:val="28"/>
          <w:szCs w:val="28"/>
          <w:shd w:val="clear" w:color="auto" w:fill="FFFFFF"/>
        </w:rPr>
        <w:t>грн</w:t>
      </w:r>
      <w:proofErr w:type="spellEnd"/>
      <w:r w:rsidRPr="003D79B6">
        <w:rPr>
          <w:rFonts w:ascii="Times New Roman" w:hAnsi="Times New Roman"/>
          <w:color w:val="000000"/>
          <w:sz w:val="28"/>
          <w:szCs w:val="28"/>
          <w:shd w:val="clear" w:color="auto" w:fill="FFFFFF"/>
        </w:rPr>
        <w:t xml:space="preserve"> отримують близько 7,2% працюючих українців, що приблизно складає 500 тис. чол.). Сюди входить зарплата Президента – 336000 грн. і Прем’єр-міністра – 435647 грн.</w:t>
      </w:r>
      <w:r w:rsidRPr="003D79B6">
        <w:rPr>
          <w:rFonts w:ascii="Times New Roman" w:hAnsi="Times New Roman"/>
          <w:color w:val="000000"/>
          <w:sz w:val="28"/>
          <w:szCs w:val="28"/>
          <w:u w:val="single"/>
          <w:shd w:val="clear" w:color="auto" w:fill="FFFFFF"/>
        </w:rPr>
        <w:t xml:space="preserve"> </w:t>
      </w:r>
    </w:p>
    <w:p w:rsidR="00423485" w:rsidRPr="003D79B6" w:rsidRDefault="00423485" w:rsidP="00481514">
      <w:pPr>
        <w:spacing w:after="0" w:line="360" w:lineRule="auto"/>
        <w:ind w:firstLine="851"/>
        <w:jc w:val="both"/>
        <w:rPr>
          <w:rFonts w:ascii="Times New Roman" w:hAnsi="Times New Roman"/>
          <w:color w:val="000000"/>
          <w:sz w:val="28"/>
          <w:szCs w:val="28"/>
          <w:shd w:val="clear" w:color="auto" w:fill="FFFFFF"/>
        </w:rPr>
      </w:pPr>
      <w:r w:rsidRPr="003D79B6">
        <w:rPr>
          <w:rFonts w:ascii="Times New Roman" w:hAnsi="Times New Roman"/>
          <w:color w:val="000000"/>
          <w:sz w:val="28"/>
          <w:szCs w:val="28"/>
          <w:shd w:val="clear" w:color="auto" w:fill="FFFFFF"/>
        </w:rPr>
        <w:t xml:space="preserve">Слід зазначити, що в листопаді у своїй презентації уряду було наведено наступну інформацію: </w:t>
      </w:r>
    </w:p>
    <w:p w:rsidR="00423485" w:rsidRPr="003D79B6" w:rsidRDefault="00423485" w:rsidP="00481514">
      <w:pPr>
        <w:spacing w:after="0" w:line="360" w:lineRule="auto"/>
        <w:ind w:firstLine="851"/>
        <w:jc w:val="both"/>
        <w:rPr>
          <w:rFonts w:ascii="Times New Roman" w:hAnsi="Times New Roman"/>
          <w:color w:val="000000"/>
          <w:sz w:val="28"/>
          <w:szCs w:val="28"/>
          <w:shd w:val="clear" w:color="auto" w:fill="FFFFFF"/>
        </w:rPr>
      </w:pPr>
      <w:r w:rsidRPr="003D79B6">
        <w:rPr>
          <w:rFonts w:ascii="Times New Roman" w:hAnsi="Times New Roman"/>
          <w:color w:val="000000"/>
          <w:sz w:val="28"/>
          <w:szCs w:val="28"/>
          <w:shd w:val="clear" w:color="auto" w:fill="FFFFFF"/>
        </w:rPr>
        <w:t xml:space="preserve"> - 5318 керівників отримували зарплату понад 55845 </w:t>
      </w:r>
      <w:proofErr w:type="spellStart"/>
      <w:r w:rsidRPr="003D79B6">
        <w:rPr>
          <w:rFonts w:ascii="Times New Roman" w:hAnsi="Times New Roman"/>
          <w:color w:val="000000"/>
          <w:sz w:val="28"/>
          <w:szCs w:val="28"/>
          <w:shd w:val="clear" w:color="auto" w:fill="FFFFFF"/>
        </w:rPr>
        <w:t>грн</w:t>
      </w:r>
      <w:proofErr w:type="spellEnd"/>
      <w:r w:rsidRPr="003D79B6">
        <w:rPr>
          <w:rFonts w:ascii="Times New Roman" w:hAnsi="Times New Roman"/>
          <w:color w:val="000000"/>
          <w:sz w:val="28"/>
          <w:szCs w:val="28"/>
          <w:shd w:val="clear" w:color="auto" w:fill="FFFFFF"/>
        </w:rPr>
        <w:t xml:space="preserve"> в місяць; </w:t>
      </w:r>
    </w:p>
    <w:p w:rsidR="00423485" w:rsidRPr="003D79B6" w:rsidRDefault="00423485" w:rsidP="00481514">
      <w:pPr>
        <w:spacing w:after="0" w:line="360" w:lineRule="auto"/>
        <w:ind w:firstLine="851"/>
        <w:jc w:val="both"/>
        <w:rPr>
          <w:rFonts w:ascii="Times New Roman" w:hAnsi="Times New Roman"/>
          <w:color w:val="000000"/>
          <w:sz w:val="28"/>
          <w:szCs w:val="28"/>
          <w:shd w:val="clear" w:color="auto" w:fill="FFFFFF"/>
        </w:rPr>
      </w:pPr>
      <w:r w:rsidRPr="003D79B6">
        <w:rPr>
          <w:rFonts w:ascii="Times New Roman" w:hAnsi="Times New Roman"/>
          <w:color w:val="000000"/>
          <w:sz w:val="28"/>
          <w:szCs w:val="28"/>
          <w:shd w:val="clear" w:color="auto" w:fill="FFFFFF"/>
        </w:rPr>
        <w:t xml:space="preserve">- 118 осіб серед керівників отримували зарплату від 1 </w:t>
      </w:r>
      <w:proofErr w:type="spellStart"/>
      <w:r w:rsidRPr="003D79B6">
        <w:rPr>
          <w:rFonts w:ascii="Times New Roman" w:hAnsi="Times New Roman"/>
          <w:color w:val="000000"/>
          <w:sz w:val="28"/>
          <w:szCs w:val="28"/>
          <w:shd w:val="clear" w:color="auto" w:fill="FFFFFF"/>
        </w:rPr>
        <w:t>млн</w:t>
      </w:r>
      <w:proofErr w:type="spellEnd"/>
      <w:r w:rsidRPr="003D79B6">
        <w:rPr>
          <w:rFonts w:ascii="Times New Roman" w:hAnsi="Times New Roman"/>
          <w:color w:val="000000"/>
          <w:sz w:val="28"/>
          <w:szCs w:val="28"/>
          <w:shd w:val="clear" w:color="auto" w:fill="FFFFFF"/>
        </w:rPr>
        <w:t xml:space="preserve"> до 24,9 </w:t>
      </w:r>
      <w:proofErr w:type="spellStart"/>
      <w:r w:rsidRPr="003D79B6">
        <w:rPr>
          <w:rFonts w:ascii="Times New Roman" w:hAnsi="Times New Roman"/>
          <w:color w:val="000000"/>
          <w:sz w:val="28"/>
          <w:szCs w:val="28"/>
          <w:shd w:val="clear" w:color="auto" w:fill="FFFFFF"/>
        </w:rPr>
        <w:t>млн</w:t>
      </w:r>
      <w:proofErr w:type="spellEnd"/>
      <w:r w:rsidRPr="003D79B6">
        <w:rPr>
          <w:rFonts w:ascii="Times New Roman" w:hAnsi="Times New Roman"/>
          <w:color w:val="000000"/>
          <w:sz w:val="28"/>
          <w:szCs w:val="28"/>
          <w:shd w:val="clear" w:color="auto" w:fill="FFFFFF"/>
        </w:rPr>
        <w:t xml:space="preserve"> в місяць; </w:t>
      </w:r>
    </w:p>
    <w:p w:rsidR="00423485" w:rsidRPr="003D79B6" w:rsidRDefault="00423485" w:rsidP="00481514">
      <w:pPr>
        <w:spacing w:after="0" w:line="360" w:lineRule="auto"/>
        <w:ind w:firstLine="851"/>
        <w:jc w:val="both"/>
        <w:rPr>
          <w:rFonts w:ascii="Times New Roman" w:hAnsi="Times New Roman"/>
          <w:color w:val="000000"/>
          <w:sz w:val="28"/>
          <w:szCs w:val="28"/>
          <w:shd w:val="clear" w:color="auto" w:fill="FFFFFF"/>
        </w:rPr>
      </w:pPr>
      <w:r w:rsidRPr="003D79B6">
        <w:rPr>
          <w:rFonts w:ascii="Times New Roman" w:hAnsi="Times New Roman"/>
          <w:color w:val="000000"/>
          <w:sz w:val="28"/>
          <w:szCs w:val="28"/>
          <w:shd w:val="clear" w:color="auto" w:fill="FFFFFF"/>
        </w:rPr>
        <w:t xml:space="preserve">- 1657 бухгалтерів отримували зарплату понад 55845 </w:t>
      </w:r>
      <w:proofErr w:type="spellStart"/>
      <w:r w:rsidRPr="003D79B6">
        <w:rPr>
          <w:rFonts w:ascii="Times New Roman" w:hAnsi="Times New Roman"/>
          <w:color w:val="000000"/>
          <w:sz w:val="28"/>
          <w:szCs w:val="28"/>
          <w:shd w:val="clear" w:color="auto" w:fill="FFFFFF"/>
        </w:rPr>
        <w:t>грн</w:t>
      </w:r>
      <w:proofErr w:type="spellEnd"/>
      <w:r w:rsidRPr="003D79B6">
        <w:rPr>
          <w:rFonts w:ascii="Times New Roman" w:hAnsi="Times New Roman"/>
          <w:color w:val="000000"/>
          <w:sz w:val="28"/>
          <w:szCs w:val="28"/>
          <w:shd w:val="clear" w:color="auto" w:fill="FFFFFF"/>
        </w:rPr>
        <w:t xml:space="preserve"> в місяць; </w:t>
      </w:r>
    </w:p>
    <w:p w:rsidR="00423485" w:rsidRPr="003D79B6" w:rsidRDefault="00423485" w:rsidP="00481514">
      <w:pPr>
        <w:spacing w:after="0" w:line="360" w:lineRule="auto"/>
        <w:ind w:firstLine="851"/>
        <w:jc w:val="both"/>
        <w:rPr>
          <w:rFonts w:ascii="Times New Roman" w:hAnsi="Times New Roman"/>
          <w:color w:val="000000"/>
          <w:sz w:val="28"/>
          <w:szCs w:val="28"/>
          <w:shd w:val="clear" w:color="auto" w:fill="FFFFFF"/>
        </w:rPr>
      </w:pPr>
      <w:r w:rsidRPr="003D79B6">
        <w:rPr>
          <w:rFonts w:ascii="Times New Roman" w:hAnsi="Times New Roman"/>
          <w:color w:val="000000"/>
          <w:sz w:val="28"/>
          <w:szCs w:val="28"/>
          <w:shd w:val="clear" w:color="auto" w:fill="FFFFFF"/>
        </w:rPr>
        <w:t xml:space="preserve">- 4 бухгалтери – від 1 </w:t>
      </w:r>
      <w:proofErr w:type="spellStart"/>
      <w:r w:rsidRPr="003D79B6">
        <w:rPr>
          <w:rFonts w:ascii="Times New Roman" w:hAnsi="Times New Roman"/>
          <w:color w:val="000000"/>
          <w:sz w:val="28"/>
          <w:szCs w:val="28"/>
          <w:shd w:val="clear" w:color="auto" w:fill="FFFFFF"/>
        </w:rPr>
        <w:t>млн</w:t>
      </w:r>
      <w:proofErr w:type="spellEnd"/>
      <w:r w:rsidRPr="003D79B6">
        <w:rPr>
          <w:rFonts w:ascii="Times New Roman" w:hAnsi="Times New Roman"/>
          <w:color w:val="000000"/>
          <w:sz w:val="28"/>
          <w:szCs w:val="28"/>
          <w:shd w:val="clear" w:color="auto" w:fill="FFFFFF"/>
        </w:rPr>
        <w:t xml:space="preserve"> до 4.7 </w:t>
      </w:r>
      <w:proofErr w:type="spellStart"/>
      <w:r w:rsidRPr="003D79B6">
        <w:rPr>
          <w:rFonts w:ascii="Times New Roman" w:hAnsi="Times New Roman"/>
          <w:color w:val="000000"/>
          <w:sz w:val="28"/>
          <w:szCs w:val="28"/>
          <w:shd w:val="clear" w:color="auto" w:fill="FFFFFF"/>
        </w:rPr>
        <w:t>млн</w:t>
      </w:r>
      <w:proofErr w:type="spellEnd"/>
      <w:r w:rsidRPr="003D79B6">
        <w:rPr>
          <w:rFonts w:ascii="Times New Roman" w:hAnsi="Times New Roman"/>
          <w:color w:val="000000"/>
          <w:sz w:val="28"/>
          <w:szCs w:val="28"/>
          <w:shd w:val="clear" w:color="auto" w:fill="FFFFFF"/>
        </w:rPr>
        <w:t xml:space="preserve"> </w:t>
      </w:r>
      <w:proofErr w:type="spellStart"/>
      <w:r w:rsidRPr="003D79B6">
        <w:rPr>
          <w:rFonts w:ascii="Times New Roman" w:hAnsi="Times New Roman"/>
          <w:color w:val="000000"/>
          <w:sz w:val="28"/>
          <w:szCs w:val="28"/>
          <w:shd w:val="clear" w:color="auto" w:fill="FFFFFF"/>
        </w:rPr>
        <w:t>грн</w:t>
      </w:r>
      <w:proofErr w:type="spellEnd"/>
      <w:r w:rsidRPr="003D79B6">
        <w:rPr>
          <w:rFonts w:ascii="Times New Roman" w:hAnsi="Times New Roman"/>
          <w:color w:val="000000"/>
          <w:sz w:val="28"/>
          <w:szCs w:val="28"/>
          <w:shd w:val="clear" w:color="auto" w:fill="FFFFFF"/>
        </w:rPr>
        <w:t xml:space="preserve">; </w:t>
      </w:r>
    </w:p>
    <w:p w:rsidR="00423485" w:rsidRPr="003D79B6" w:rsidRDefault="00423485" w:rsidP="00481514">
      <w:pPr>
        <w:spacing w:after="0" w:line="360" w:lineRule="auto"/>
        <w:ind w:firstLine="851"/>
        <w:jc w:val="both"/>
        <w:rPr>
          <w:rFonts w:ascii="Times New Roman" w:hAnsi="Times New Roman"/>
          <w:color w:val="000000"/>
          <w:sz w:val="28"/>
          <w:szCs w:val="28"/>
          <w:shd w:val="clear" w:color="auto" w:fill="FFFFFF"/>
        </w:rPr>
      </w:pPr>
      <w:r w:rsidRPr="003D79B6">
        <w:rPr>
          <w:rFonts w:ascii="Times New Roman" w:hAnsi="Times New Roman"/>
          <w:color w:val="000000"/>
          <w:sz w:val="28"/>
          <w:szCs w:val="28"/>
          <w:shd w:val="clear" w:color="auto" w:fill="FFFFFF"/>
        </w:rPr>
        <w:t xml:space="preserve">- 1041 особа з інвалідністю отримувала понад 55845 </w:t>
      </w:r>
      <w:proofErr w:type="spellStart"/>
      <w:r w:rsidRPr="003D79B6">
        <w:rPr>
          <w:rFonts w:ascii="Times New Roman" w:hAnsi="Times New Roman"/>
          <w:color w:val="000000"/>
          <w:sz w:val="28"/>
          <w:szCs w:val="28"/>
          <w:shd w:val="clear" w:color="auto" w:fill="FFFFFF"/>
        </w:rPr>
        <w:t>грн</w:t>
      </w:r>
      <w:proofErr w:type="spellEnd"/>
      <w:r w:rsidRPr="003D79B6">
        <w:rPr>
          <w:rFonts w:ascii="Times New Roman" w:hAnsi="Times New Roman"/>
          <w:color w:val="000000"/>
          <w:sz w:val="28"/>
          <w:szCs w:val="28"/>
          <w:shd w:val="clear" w:color="auto" w:fill="FFFFFF"/>
        </w:rPr>
        <w:t xml:space="preserve"> в місяць; </w:t>
      </w:r>
    </w:p>
    <w:p w:rsidR="00423485" w:rsidRPr="003D79B6" w:rsidRDefault="00423485" w:rsidP="00481514">
      <w:pPr>
        <w:spacing w:after="0" w:line="360" w:lineRule="auto"/>
        <w:ind w:firstLine="851"/>
        <w:jc w:val="both"/>
        <w:rPr>
          <w:rFonts w:ascii="Times New Roman" w:hAnsi="Times New Roman"/>
          <w:color w:val="000000"/>
          <w:sz w:val="28"/>
          <w:szCs w:val="28"/>
          <w:shd w:val="clear" w:color="auto" w:fill="FFFFFF"/>
        </w:rPr>
      </w:pPr>
      <w:r w:rsidRPr="003D79B6">
        <w:rPr>
          <w:rFonts w:ascii="Times New Roman" w:hAnsi="Times New Roman"/>
          <w:color w:val="000000"/>
          <w:sz w:val="28"/>
          <w:szCs w:val="28"/>
          <w:shd w:val="clear" w:color="auto" w:fill="FFFFFF"/>
        </w:rPr>
        <w:t xml:space="preserve">- 12 осіб з інвалідністю отримували зарплату від 1 </w:t>
      </w:r>
      <w:proofErr w:type="spellStart"/>
      <w:r w:rsidRPr="003D79B6">
        <w:rPr>
          <w:rFonts w:ascii="Times New Roman" w:hAnsi="Times New Roman"/>
          <w:color w:val="000000"/>
          <w:sz w:val="28"/>
          <w:szCs w:val="28"/>
          <w:shd w:val="clear" w:color="auto" w:fill="FFFFFF"/>
        </w:rPr>
        <w:t>млн</w:t>
      </w:r>
      <w:proofErr w:type="spellEnd"/>
      <w:r w:rsidRPr="003D79B6">
        <w:rPr>
          <w:rFonts w:ascii="Times New Roman" w:hAnsi="Times New Roman"/>
          <w:color w:val="000000"/>
          <w:sz w:val="28"/>
          <w:szCs w:val="28"/>
          <w:shd w:val="clear" w:color="auto" w:fill="FFFFFF"/>
        </w:rPr>
        <w:t xml:space="preserve"> до 6,1 </w:t>
      </w:r>
      <w:proofErr w:type="spellStart"/>
      <w:r w:rsidRPr="003D79B6">
        <w:rPr>
          <w:rFonts w:ascii="Times New Roman" w:hAnsi="Times New Roman"/>
          <w:color w:val="000000"/>
          <w:sz w:val="28"/>
          <w:szCs w:val="28"/>
          <w:shd w:val="clear" w:color="auto" w:fill="FFFFFF"/>
        </w:rPr>
        <w:t>млн</w:t>
      </w:r>
      <w:proofErr w:type="spellEnd"/>
      <w:r w:rsidRPr="003D79B6">
        <w:rPr>
          <w:rFonts w:ascii="Times New Roman" w:hAnsi="Times New Roman"/>
          <w:color w:val="000000"/>
          <w:sz w:val="28"/>
          <w:szCs w:val="28"/>
          <w:shd w:val="clear" w:color="auto" w:fill="FFFFFF"/>
        </w:rPr>
        <w:t xml:space="preserve"> грн. Мова йде про офіційні зарплати за даними уряду. </w:t>
      </w:r>
    </w:p>
    <w:p w:rsidR="00423485" w:rsidRPr="003D79B6" w:rsidRDefault="00423485" w:rsidP="00515C9D">
      <w:pPr>
        <w:spacing w:after="0" w:line="360" w:lineRule="auto"/>
        <w:ind w:firstLine="851"/>
        <w:jc w:val="both"/>
        <w:rPr>
          <w:rFonts w:ascii="Times New Roman" w:hAnsi="Times New Roman"/>
          <w:color w:val="000000"/>
          <w:sz w:val="28"/>
          <w:szCs w:val="28"/>
          <w:shd w:val="clear" w:color="auto" w:fill="FFFFFF"/>
        </w:rPr>
      </w:pPr>
      <w:r w:rsidRPr="003D79B6">
        <w:rPr>
          <w:rFonts w:ascii="Times New Roman" w:hAnsi="Times New Roman"/>
          <w:color w:val="000000"/>
          <w:sz w:val="28"/>
          <w:szCs w:val="28"/>
          <w:shd w:val="clear" w:color="auto" w:fill="FFFFFF"/>
        </w:rPr>
        <w:t xml:space="preserve">В. </w:t>
      </w:r>
      <w:proofErr w:type="spellStart"/>
      <w:r w:rsidRPr="003D79B6">
        <w:rPr>
          <w:rFonts w:ascii="Times New Roman" w:hAnsi="Times New Roman"/>
          <w:color w:val="000000"/>
          <w:sz w:val="28"/>
          <w:szCs w:val="28"/>
          <w:shd w:val="clear" w:color="auto" w:fill="FFFFFF"/>
        </w:rPr>
        <w:t>Онищенко</w:t>
      </w:r>
      <w:proofErr w:type="spellEnd"/>
      <w:r w:rsidRPr="003D79B6">
        <w:rPr>
          <w:rFonts w:ascii="Times New Roman" w:hAnsi="Times New Roman"/>
          <w:color w:val="000000"/>
          <w:sz w:val="28"/>
          <w:szCs w:val="28"/>
          <w:shd w:val="clear" w:color="auto" w:fill="FFFFFF"/>
        </w:rPr>
        <w:t xml:space="preserve"> вважає, що така ситуація допомагає спеціально завищувати  зарплату одній особі на суму понад 55845 </w:t>
      </w:r>
      <w:proofErr w:type="spellStart"/>
      <w:r w:rsidRPr="003D79B6">
        <w:rPr>
          <w:rFonts w:ascii="Times New Roman" w:hAnsi="Times New Roman"/>
          <w:color w:val="000000"/>
          <w:sz w:val="28"/>
          <w:szCs w:val="28"/>
          <w:shd w:val="clear" w:color="auto" w:fill="FFFFFF"/>
        </w:rPr>
        <w:t>грн</w:t>
      </w:r>
      <w:proofErr w:type="spellEnd"/>
      <w:r w:rsidRPr="003D79B6">
        <w:rPr>
          <w:rFonts w:ascii="Times New Roman" w:hAnsi="Times New Roman"/>
          <w:color w:val="000000"/>
          <w:sz w:val="28"/>
          <w:szCs w:val="28"/>
          <w:shd w:val="clear" w:color="auto" w:fill="FFFFFF"/>
        </w:rPr>
        <w:t xml:space="preserve"> ЄСВ для того, щоб оптимізувати сплату ЄСВ. Наприклад, при нарахуванні одній особі зарплати в 1 </w:t>
      </w:r>
      <w:proofErr w:type="spellStart"/>
      <w:r w:rsidRPr="003D79B6">
        <w:rPr>
          <w:rFonts w:ascii="Times New Roman" w:hAnsi="Times New Roman"/>
          <w:color w:val="000000"/>
          <w:sz w:val="28"/>
          <w:szCs w:val="28"/>
          <w:shd w:val="clear" w:color="auto" w:fill="FFFFFF"/>
        </w:rPr>
        <w:t>млн</w:t>
      </w:r>
      <w:proofErr w:type="spellEnd"/>
      <w:r w:rsidRPr="003D79B6">
        <w:rPr>
          <w:rFonts w:ascii="Times New Roman" w:hAnsi="Times New Roman"/>
          <w:color w:val="000000"/>
          <w:sz w:val="28"/>
          <w:szCs w:val="28"/>
          <w:shd w:val="clear" w:color="auto" w:fill="FFFFFF"/>
        </w:rPr>
        <w:t xml:space="preserve"> </w:t>
      </w:r>
      <w:proofErr w:type="spellStart"/>
      <w:r w:rsidRPr="003D79B6">
        <w:rPr>
          <w:rFonts w:ascii="Times New Roman" w:hAnsi="Times New Roman"/>
          <w:color w:val="000000"/>
          <w:sz w:val="28"/>
          <w:szCs w:val="28"/>
          <w:shd w:val="clear" w:color="auto" w:fill="FFFFFF"/>
        </w:rPr>
        <w:t>грн</w:t>
      </w:r>
      <w:proofErr w:type="spellEnd"/>
      <w:r w:rsidRPr="003D79B6">
        <w:rPr>
          <w:rFonts w:ascii="Times New Roman" w:hAnsi="Times New Roman"/>
          <w:color w:val="000000"/>
          <w:sz w:val="28"/>
          <w:szCs w:val="28"/>
          <w:shd w:val="clear" w:color="auto" w:fill="FFFFFF"/>
        </w:rPr>
        <w:t xml:space="preserve"> 944155 </w:t>
      </w:r>
      <w:proofErr w:type="spellStart"/>
      <w:r w:rsidRPr="003D79B6">
        <w:rPr>
          <w:rFonts w:ascii="Times New Roman" w:hAnsi="Times New Roman"/>
          <w:color w:val="000000"/>
          <w:sz w:val="28"/>
          <w:szCs w:val="28"/>
          <w:shd w:val="clear" w:color="auto" w:fill="FFFFFF"/>
        </w:rPr>
        <w:t>грн</w:t>
      </w:r>
      <w:proofErr w:type="spellEnd"/>
      <w:r w:rsidRPr="003D79B6">
        <w:rPr>
          <w:rFonts w:ascii="Times New Roman" w:hAnsi="Times New Roman"/>
          <w:color w:val="000000"/>
          <w:sz w:val="28"/>
          <w:szCs w:val="28"/>
          <w:shd w:val="clear" w:color="auto" w:fill="FFFFFF"/>
        </w:rPr>
        <w:t xml:space="preserve"> з цієї суми у 2018 році взагалі не </w:t>
      </w:r>
      <w:r w:rsidRPr="003D79B6">
        <w:rPr>
          <w:rFonts w:ascii="Times New Roman" w:hAnsi="Times New Roman"/>
          <w:color w:val="000000"/>
          <w:sz w:val="28"/>
          <w:szCs w:val="28"/>
          <w:shd w:val="clear" w:color="auto" w:fill="FFFFFF"/>
        </w:rPr>
        <w:lastRenderedPageBreak/>
        <w:t xml:space="preserve">обкладаються ЄСВ. Виходить, що 207714,10 </w:t>
      </w:r>
      <w:proofErr w:type="spellStart"/>
      <w:r w:rsidRPr="003D79B6">
        <w:rPr>
          <w:rFonts w:ascii="Times New Roman" w:hAnsi="Times New Roman"/>
          <w:color w:val="000000"/>
          <w:sz w:val="28"/>
          <w:szCs w:val="28"/>
          <w:shd w:val="clear" w:color="auto" w:fill="FFFFFF"/>
        </w:rPr>
        <w:t>грн</w:t>
      </w:r>
      <w:proofErr w:type="spellEnd"/>
      <w:r w:rsidRPr="003D79B6">
        <w:rPr>
          <w:rFonts w:ascii="Times New Roman" w:hAnsi="Times New Roman"/>
          <w:color w:val="000000"/>
          <w:sz w:val="28"/>
          <w:szCs w:val="28"/>
          <w:shd w:val="clear" w:color="auto" w:fill="FFFFFF"/>
        </w:rPr>
        <w:t xml:space="preserve"> – це економія на ЄСВ (=944155×0,22). Потім можна «надлишок», який виплачений такій особі, розподілити іншим працюючим «в конвертах». </w:t>
      </w:r>
    </w:p>
    <w:p w:rsidR="00423485" w:rsidRPr="003D79B6" w:rsidRDefault="00423485" w:rsidP="00515C9D">
      <w:pPr>
        <w:spacing w:after="0" w:line="360" w:lineRule="auto"/>
        <w:ind w:firstLine="851"/>
        <w:jc w:val="both"/>
        <w:rPr>
          <w:rFonts w:ascii="Times New Roman" w:hAnsi="Times New Roman"/>
          <w:color w:val="000000"/>
          <w:sz w:val="28"/>
          <w:szCs w:val="28"/>
          <w:shd w:val="clear" w:color="auto" w:fill="FFFFFF"/>
        </w:rPr>
      </w:pPr>
      <w:r w:rsidRPr="003D79B6">
        <w:rPr>
          <w:rFonts w:ascii="Times New Roman" w:hAnsi="Times New Roman"/>
          <w:color w:val="000000"/>
          <w:sz w:val="28"/>
          <w:szCs w:val="28"/>
          <w:shd w:val="clear" w:color="auto" w:fill="FFFFFF"/>
        </w:rPr>
        <w:t xml:space="preserve">Тому, на думку </w:t>
      </w:r>
      <w:proofErr w:type="spellStart"/>
      <w:r w:rsidRPr="003D79B6">
        <w:rPr>
          <w:rFonts w:ascii="Times New Roman" w:hAnsi="Times New Roman"/>
          <w:color w:val="000000"/>
          <w:sz w:val="28"/>
          <w:szCs w:val="28"/>
          <w:shd w:val="clear" w:color="auto" w:fill="FFFFFF"/>
        </w:rPr>
        <w:t>Онищенка</w:t>
      </w:r>
      <w:proofErr w:type="spellEnd"/>
      <w:r w:rsidRPr="003D79B6">
        <w:rPr>
          <w:rFonts w:ascii="Times New Roman" w:hAnsi="Times New Roman"/>
          <w:color w:val="000000"/>
          <w:sz w:val="28"/>
          <w:szCs w:val="28"/>
          <w:shd w:val="clear" w:color="auto" w:fill="FFFFFF"/>
        </w:rPr>
        <w:t xml:space="preserve"> В., у разі прийняття реформи ЄСВ 2019 року ця схема на оптимізацію також «працює», але з меншим ефектом. Чи дійсно даний захід збільшить надходження до ПФУ – питання відкрите. </w:t>
      </w:r>
    </w:p>
    <w:p w:rsidR="00423485" w:rsidRPr="003D79B6" w:rsidRDefault="00423485" w:rsidP="00667542">
      <w:pPr>
        <w:spacing w:after="0" w:line="360" w:lineRule="auto"/>
        <w:ind w:firstLine="851"/>
        <w:jc w:val="both"/>
        <w:rPr>
          <w:rFonts w:ascii="Times New Roman" w:hAnsi="Times New Roman"/>
          <w:color w:val="000000"/>
          <w:sz w:val="28"/>
          <w:szCs w:val="28"/>
          <w:shd w:val="clear" w:color="auto" w:fill="FFFFFF"/>
        </w:rPr>
      </w:pPr>
      <w:r w:rsidRPr="003D79B6">
        <w:rPr>
          <w:rFonts w:ascii="Times New Roman" w:hAnsi="Times New Roman"/>
          <w:color w:val="000000"/>
          <w:sz w:val="28"/>
          <w:szCs w:val="28"/>
          <w:shd w:val="clear" w:color="auto" w:fill="FFFFFF"/>
        </w:rPr>
        <w:t xml:space="preserve">Наведемо приклад розрахунку ЄСВ у 2019 році, який оприлюднено на сайті електронного видання «Головбух». Наприклад, зарплата працівника 300 тис. </w:t>
      </w:r>
      <w:proofErr w:type="spellStart"/>
      <w:r w:rsidRPr="003D79B6">
        <w:rPr>
          <w:rFonts w:ascii="Times New Roman" w:hAnsi="Times New Roman"/>
          <w:color w:val="000000"/>
          <w:sz w:val="28"/>
          <w:szCs w:val="28"/>
          <w:shd w:val="clear" w:color="auto" w:fill="FFFFFF"/>
        </w:rPr>
        <w:t>грн</w:t>
      </w:r>
      <w:proofErr w:type="spellEnd"/>
      <w:r w:rsidRPr="003D79B6">
        <w:rPr>
          <w:rFonts w:ascii="Times New Roman" w:hAnsi="Times New Roman"/>
          <w:color w:val="000000"/>
          <w:sz w:val="28"/>
          <w:szCs w:val="28"/>
          <w:shd w:val="clear" w:color="auto" w:fill="FFFFFF"/>
        </w:rPr>
        <w:t xml:space="preserve"> на місяць. Отже, нарахована сума ЄСВ буде становити: 104325×0,22+(292110–104325)×0,20 + (300000 – 292110)×0,17 = 22951,50 + 187785×0,20 + 7890×0,17 = 22951,50 + 37557,00 + 1341,30 = 61849,8 грн. Це проти максимального ЄСВ 12285,90 </w:t>
      </w:r>
      <w:proofErr w:type="spellStart"/>
      <w:r w:rsidRPr="003D79B6">
        <w:rPr>
          <w:rFonts w:ascii="Times New Roman" w:hAnsi="Times New Roman"/>
          <w:color w:val="000000"/>
          <w:sz w:val="28"/>
          <w:szCs w:val="28"/>
          <w:shd w:val="clear" w:color="auto" w:fill="FFFFFF"/>
        </w:rPr>
        <w:t>грн</w:t>
      </w:r>
      <w:proofErr w:type="spellEnd"/>
      <w:r w:rsidRPr="003D79B6">
        <w:rPr>
          <w:rFonts w:ascii="Times New Roman" w:hAnsi="Times New Roman"/>
          <w:color w:val="000000"/>
          <w:sz w:val="28"/>
          <w:szCs w:val="28"/>
          <w:shd w:val="clear" w:color="auto" w:fill="FFFFFF"/>
        </w:rPr>
        <w:t xml:space="preserve"> у 2018 році. Як бачимо, за новими ставками обсяг ЄСВ з такої зарплати зростає аж у 5 разів. </w:t>
      </w:r>
    </w:p>
    <w:p w:rsidR="00423485" w:rsidRPr="003D79B6" w:rsidRDefault="00423485" w:rsidP="00534F92">
      <w:pPr>
        <w:spacing w:after="0" w:line="360" w:lineRule="auto"/>
        <w:ind w:firstLine="851"/>
        <w:jc w:val="both"/>
        <w:rPr>
          <w:rFonts w:ascii="Times New Roman" w:hAnsi="Times New Roman"/>
          <w:color w:val="000000"/>
          <w:sz w:val="28"/>
          <w:szCs w:val="28"/>
          <w:lang w:val="ru-RU"/>
        </w:rPr>
      </w:pPr>
      <w:r w:rsidRPr="003D79B6">
        <w:rPr>
          <w:rFonts w:ascii="Times New Roman" w:hAnsi="Times New Roman"/>
          <w:color w:val="000000"/>
          <w:sz w:val="28"/>
          <w:szCs w:val="28"/>
          <w:shd w:val="clear" w:color="auto" w:fill="FFFFFF"/>
        </w:rPr>
        <w:t xml:space="preserve">Існує ще один цікавий момент – це нарахування ЄСВ на зарплати за сумісництвом. Слід зазначити, що пропонується використовувати диференційовані ставки, тобто застосовувати тільки щодо зарплат за основним місцем роботи. Якщо ж працівник ще й працює за сумісництвом, то ставка ЄСВ за його доходами за сумісництвом буде 22% і в межах максимальної бази ЄСВ. Виходить, що поняття максимуму ЄСВ збережеться тільки щодо таких доходів – зарплат за сумісництвом. Це вийде 22951,50 </w:t>
      </w:r>
      <w:proofErr w:type="spellStart"/>
      <w:r w:rsidRPr="003D79B6">
        <w:rPr>
          <w:rFonts w:ascii="Times New Roman" w:hAnsi="Times New Roman"/>
          <w:color w:val="000000"/>
          <w:sz w:val="28"/>
          <w:szCs w:val="28"/>
          <w:shd w:val="clear" w:color="auto" w:fill="FFFFFF"/>
        </w:rPr>
        <w:t>грн</w:t>
      </w:r>
      <w:proofErr w:type="spellEnd"/>
      <w:r w:rsidRPr="003D79B6">
        <w:rPr>
          <w:rFonts w:ascii="Times New Roman" w:hAnsi="Times New Roman"/>
          <w:color w:val="000000"/>
          <w:sz w:val="28"/>
          <w:szCs w:val="28"/>
          <w:shd w:val="clear" w:color="auto" w:fill="FFFFFF"/>
        </w:rPr>
        <w:t xml:space="preserve"> у 2019 році (=104325×0,22). По зарплаті за сумісництвом зберіга</w:t>
      </w:r>
      <w:r w:rsidR="003D79B6" w:rsidRPr="003D79B6">
        <w:rPr>
          <w:rFonts w:ascii="Times New Roman" w:hAnsi="Times New Roman"/>
          <w:color w:val="000000"/>
          <w:sz w:val="28"/>
          <w:szCs w:val="28"/>
          <w:shd w:val="clear" w:color="auto" w:fill="FFFFFF"/>
        </w:rPr>
        <w:t>ється максимальне обмеження ЄСВ</w:t>
      </w:r>
      <w:r w:rsidR="003D79B6" w:rsidRPr="003D79B6">
        <w:rPr>
          <w:rFonts w:ascii="Times New Roman" w:hAnsi="Times New Roman"/>
          <w:color w:val="000000"/>
          <w:sz w:val="28"/>
          <w:szCs w:val="28"/>
          <w:shd w:val="clear" w:color="auto" w:fill="FFFFFF"/>
          <w:lang w:val="ru-RU"/>
        </w:rPr>
        <w:t>.</w:t>
      </w:r>
    </w:p>
    <w:p w:rsidR="00423485" w:rsidRPr="003D79B6" w:rsidRDefault="00423485" w:rsidP="00534F92">
      <w:pPr>
        <w:spacing w:after="0" w:line="360" w:lineRule="auto"/>
        <w:ind w:firstLine="851"/>
        <w:jc w:val="both"/>
        <w:rPr>
          <w:rFonts w:ascii="Times New Roman" w:hAnsi="Times New Roman"/>
          <w:color w:val="000000"/>
          <w:sz w:val="28"/>
          <w:szCs w:val="28"/>
          <w:lang w:val="ru-RU"/>
        </w:rPr>
      </w:pPr>
      <w:r w:rsidRPr="003D79B6">
        <w:rPr>
          <w:rFonts w:ascii="Times New Roman" w:hAnsi="Times New Roman"/>
          <w:color w:val="000000"/>
          <w:sz w:val="28"/>
          <w:szCs w:val="28"/>
          <w:lang w:eastAsia="uk-UA"/>
        </w:rPr>
        <w:t>Відповідно до пунктів 4 та 5 статті 4 Закону України «Про збір та облік єдиного внеску на загальнообов’язкове державне соціальне страхування» (ЗУ «Про ЄСВ») фізичні особи-підприємці, в тому числі ті, що обрали спрощену систему оподаткування, та особи, які провадять незалежну професійну діяльність, релігійну (місіонерську) діяльність, іншу подібну діяльність та отримують дохід від цієї діяльності, є платниками єдиного внеску на загальнообов’язкове державне соціальне страхування.</w:t>
      </w:r>
    </w:p>
    <w:p w:rsidR="00423485" w:rsidRPr="003D79B6" w:rsidRDefault="00423485" w:rsidP="00534F92">
      <w:pPr>
        <w:spacing w:after="0" w:line="360" w:lineRule="auto"/>
        <w:ind w:firstLine="851"/>
        <w:jc w:val="both"/>
        <w:rPr>
          <w:rFonts w:ascii="Times New Roman" w:hAnsi="Times New Roman"/>
          <w:color w:val="000000"/>
          <w:sz w:val="28"/>
          <w:szCs w:val="28"/>
          <w:lang w:val="ru-RU"/>
        </w:rPr>
      </w:pPr>
      <w:r w:rsidRPr="003D79B6">
        <w:rPr>
          <w:rFonts w:ascii="Times New Roman" w:hAnsi="Times New Roman"/>
          <w:color w:val="000000"/>
          <w:sz w:val="28"/>
          <w:szCs w:val="28"/>
          <w:lang w:eastAsia="uk-UA"/>
        </w:rPr>
        <w:lastRenderedPageBreak/>
        <w:t>Для фізичних осіб – підприємців, які перебувають на загальній системі оподаткування, а також для осіб, які провадять незалежну професійну діяльність та отримують дохід від цієї діяльності, єдиний внесок нараховується на суму доходу (прибутку), отриманого від їх діяльності, що підлягає обкладенню податком на доходи фізичних осіб. При цьому сума єдиного внеску не може бути меншою за розмір мінімального страхового внеску на місяць.</w:t>
      </w:r>
    </w:p>
    <w:p w:rsidR="00423485" w:rsidRPr="003D79B6" w:rsidRDefault="00423485" w:rsidP="00534F92">
      <w:pPr>
        <w:spacing w:after="0" w:line="360" w:lineRule="auto"/>
        <w:ind w:firstLine="851"/>
        <w:jc w:val="both"/>
        <w:rPr>
          <w:rFonts w:ascii="Times New Roman" w:hAnsi="Times New Roman"/>
          <w:color w:val="000000"/>
          <w:sz w:val="28"/>
          <w:szCs w:val="28"/>
          <w:lang w:val="ru-RU"/>
        </w:rPr>
      </w:pPr>
      <w:r w:rsidRPr="003D79B6">
        <w:rPr>
          <w:rFonts w:ascii="Times New Roman" w:hAnsi="Times New Roman"/>
          <w:color w:val="000000"/>
          <w:sz w:val="28"/>
          <w:szCs w:val="28"/>
          <w:lang w:eastAsia="uk-UA"/>
        </w:rPr>
        <w:t>Звертаємо увагу, у разі якщо такими платниками не отримано дохід (прибуток) у звітному кварталі або окремому місяці звітного кварталу, такі платники зобов’язані сплатити щомісячно єдиний внесок не менший за розмір мінімального страхового внеску.</w:t>
      </w:r>
    </w:p>
    <w:p w:rsidR="00423485" w:rsidRPr="003D79B6" w:rsidRDefault="00423485" w:rsidP="00534F92">
      <w:pPr>
        <w:spacing w:after="0" w:line="360" w:lineRule="auto"/>
        <w:ind w:firstLine="851"/>
        <w:jc w:val="both"/>
        <w:rPr>
          <w:rFonts w:ascii="Times New Roman" w:hAnsi="Times New Roman"/>
          <w:color w:val="000000"/>
          <w:sz w:val="28"/>
          <w:szCs w:val="28"/>
          <w:lang w:val="ru-RU"/>
        </w:rPr>
      </w:pPr>
      <w:r w:rsidRPr="003D79B6">
        <w:rPr>
          <w:rFonts w:ascii="Times New Roman" w:hAnsi="Times New Roman"/>
          <w:color w:val="000000"/>
          <w:sz w:val="28"/>
          <w:szCs w:val="28"/>
          <w:lang w:eastAsia="uk-UA"/>
        </w:rPr>
        <w:t>Як було зазначено вище, тариф нарахування ЄСВ 22 відсотки. З 1 січня 2018 року встановлено мінімальну заробітну плату у розмірі 3723 грн., мінімальний страховий внесок за кожен місяць становить 819,06 грн.</w:t>
      </w:r>
    </w:p>
    <w:p w:rsidR="00423485" w:rsidRPr="003D79B6" w:rsidRDefault="00423485" w:rsidP="00534F92">
      <w:pPr>
        <w:spacing w:after="0" w:line="360" w:lineRule="auto"/>
        <w:ind w:firstLine="851"/>
        <w:jc w:val="both"/>
        <w:rPr>
          <w:rFonts w:ascii="Times New Roman" w:hAnsi="Times New Roman"/>
          <w:color w:val="000000"/>
          <w:sz w:val="28"/>
          <w:szCs w:val="28"/>
          <w:lang w:val="ru-RU"/>
        </w:rPr>
      </w:pPr>
      <w:r w:rsidRPr="003D79B6">
        <w:rPr>
          <w:rFonts w:ascii="Times New Roman" w:hAnsi="Times New Roman"/>
          <w:color w:val="000000"/>
          <w:sz w:val="28"/>
          <w:szCs w:val="28"/>
          <w:lang w:eastAsia="uk-UA"/>
        </w:rPr>
        <w:t>Для фізичних осіб-підприємців, які обрали спрощену систему оподаткування суми сплати єдиного внеску визначаються самостійно, але не менше мінімального страхового внеску на місяць, та не більше суми єдиного внеску, визначеної з максимальної величини бази нарахування єдиного внеску (15 розмірів мінімальної заробітної плати у 2018 році та 25 – вже у 2019).</w:t>
      </w:r>
    </w:p>
    <w:p w:rsidR="00423485" w:rsidRPr="003D79B6" w:rsidRDefault="00423485" w:rsidP="00534F92">
      <w:pPr>
        <w:widowControl w:val="0"/>
        <w:shd w:val="clear" w:color="auto" w:fill="FFFFFF"/>
        <w:spacing w:after="0" w:line="360" w:lineRule="auto"/>
        <w:ind w:firstLine="750"/>
        <w:jc w:val="both"/>
        <w:rPr>
          <w:rFonts w:ascii="Times New Roman" w:hAnsi="Times New Roman"/>
          <w:color w:val="000000"/>
          <w:sz w:val="28"/>
          <w:szCs w:val="28"/>
          <w:lang w:eastAsia="uk-UA"/>
        </w:rPr>
      </w:pPr>
      <w:r w:rsidRPr="003D79B6">
        <w:rPr>
          <w:rFonts w:ascii="Times New Roman" w:hAnsi="Times New Roman"/>
          <w:color w:val="000000"/>
          <w:sz w:val="28"/>
          <w:szCs w:val="28"/>
          <w:lang w:eastAsia="uk-UA"/>
        </w:rPr>
        <w:t>Єдиний внесок сплачується шляхом перерахування платником безготівкових коштів з його банківського рахунку. Платники, які не мають банківського рахунку, сплачують внесок шляхом готівкових розрахунків через банки чи відділення зв’язку.</w:t>
      </w:r>
    </w:p>
    <w:p w:rsidR="00423485" w:rsidRPr="003D79B6" w:rsidRDefault="00423485" w:rsidP="00534F92">
      <w:pPr>
        <w:widowControl w:val="0"/>
        <w:shd w:val="clear" w:color="auto" w:fill="FFFFFF"/>
        <w:spacing w:after="0" w:line="360" w:lineRule="auto"/>
        <w:ind w:firstLine="750"/>
        <w:jc w:val="both"/>
        <w:rPr>
          <w:rFonts w:ascii="Times New Roman" w:hAnsi="Times New Roman"/>
          <w:color w:val="000000"/>
          <w:sz w:val="28"/>
          <w:szCs w:val="28"/>
          <w:lang w:eastAsia="uk-UA"/>
        </w:rPr>
      </w:pPr>
      <w:r w:rsidRPr="003D79B6">
        <w:rPr>
          <w:rFonts w:ascii="Times New Roman" w:hAnsi="Times New Roman"/>
          <w:color w:val="000000"/>
          <w:sz w:val="28"/>
          <w:szCs w:val="28"/>
          <w:lang w:eastAsia="uk-UA"/>
        </w:rPr>
        <w:t>ЄСВ нараховується щомісяця, але сплачувати його можна раз на квартал не пізніше 20-го числа місяця, наступного за календарним кварталом. Останній день сплати ЄСВ для ФОП за себе — 19-е число місяця, що настає за кварталом, за який його сплачують.</w:t>
      </w:r>
    </w:p>
    <w:p w:rsidR="00423485" w:rsidRPr="003D79B6" w:rsidRDefault="00423485" w:rsidP="00534F92">
      <w:pPr>
        <w:widowControl w:val="0"/>
        <w:shd w:val="clear" w:color="auto" w:fill="FFFFFF"/>
        <w:spacing w:after="0" w:line="360" w:lineRule="auto"/>
        <w:ind w:firstLine="750"/>
        <w:jc w:val="both"/>
        <w:rPr>
          <w:rFonts w:ascii="Times New Roman" w:hAnsi="Times New Roman"/>
          <w:color w:val="000000"/>
          <w:sz w:val="28"/>
          <w:szCs w:val="28"/>
          <w:lang w:eastAsia="uk-UA"/>
        </w:rPr>
      </w:pPr>
      <w:r w:rsidRPr="003D79B6">
        <w:rPr>
          <w:rFonts w:ascii="Times New Roman" w:hAnsi="Times New Roman"/>
          <w:color w:val="000000"/>
          <w:sz w:val="28"/>
          <w:szCs w:val="28"/>
          <w:lang w:eastAsia="uk-UA"/>
        </w:rPr>
        <w:t>За невчасну сплату внеску, окрім суми боргу, доведеться сплатити:</w:t>
      </w:r>
    </w:p>
    <w:p w:rsidR="00423485" w:rsidRPr="003D79B6" w:rsidRDefault="00423485" w:rsidP="00534F92">
      <w:pPr>
        <w:pStyle w:val="a5"/>
        <w:widowControl w:val="0"/>
        <w:numPr>
          <w:ilvl w:val="0"/>
          <w:numId w:val="1"/>
        </w:numPr>
        <w:shd w:val="clear" w:color="auto" w:fill="FFFFFF"/>
        <w:spacing w:after="0" w:line="360" w:lineRule="auto"/>
        <w:jc w:val="both"/>
        <w:rPr>
          <w:rFonts w:ascii="Times New Roman" w:hAnsi="Times New Roman"/>
          <w:color w:val="000000"/>
          <w:sz w:val="28"/>
          <w:szCs w:val="28"/>
          <w:lang w:eastAsia="uk-UA"/>
        </w:rPr>
      </w:pPr>
      <w:r w:rsidRPr="003D79B6">
        <w:rPr>
          <w:rFonts w:ascii="Times New Roman" w:hAnsi="Times New Roman"/>
          <w:color w:val="000000"/>
          <w:sz w:val="28"/>
          <w:szCs w:val="28"/>
          <w:lang w:eastAsia="uk-UA"/>
        </w:rPr>
        <w:t>штраф — 20% від несплачених або невчасно сплачених сум ЄСВ.</w:t>
      </w:r>
    </w:p>
    <w:p w:rsidR="00423485" w:rsidRPr="003D79B6" w:rsidRDefault="00423485" w:rsidP="00534F92">
      <w:pPr>
        <w:pStyle w:val="a5"/>
        <w:widowControl w:val="0"/>
        <w:numPr>
          <w:ilvl w:val="0"/>
          <w:numId w:val="1"/>
        </w:numPr>
        <w:shd w:val="clear" w:color="auto" w:fill="FFFFFF"/>
        <w:spacing w:after="0" w:line="360" w:lineRule="auto"/>
        <w:jc w:val="both"/>
        <w:rPr>
          <w:rFonts w:ascii="Times New Roman" w:hAnsi="Times New Roman"/>
          <w:color w:val="000000"/>
          <w:sz w:val="28"/>
          <w:szCs w:val="28"/>
          <w:lang w:eastAsia="uk-UA"/>
        </w:rPr>
      </w:pPr>
      <w:r w:rsidRPr="003D79B6">
        <w:rPr>
          <w:rFonts w:ascii="Times New Roman" w:hAnsi="Times New Roman"/>
          <w:color w:val="000000"/>
          <w:sz w:val="28"/>
          <w:szCs w:val="28"/>
          <w:lang w:eastAsia="uk-UA"/>
        </w:rPr>
        <w:lastRenderedPageBreak/>
        <w:t>пеню — 0,1% від суми недоплати ЄСВ за кожен день прострочення платежу.</w:t>
      </w:r>
    </w:p>
    <w:p w:rsidR="00423485" w:rsidRPr="003D79B6" w:rsidRDefault="00423485" w:rsidP="00534F92">
      <w:pPr>
        <w:widowControl w:val="0"/>
        <w:shd w:val="clear" w:color="auto" w:fill="FFFFFF"/>
        <w:spacing w:after="0" w:line="360" w:lineRule="auto"/>
        <w:ind w:firstLine="357"/>
        <w:jc w:val="both"/>
        <w:rPr>
          <w:rFonts w:ascii="Times New Roman" w:hAnsi="Times New Roman"/>
          <w:color w:val="000000"/>
          <w:sz w:val="28"/>
          <w:szCs w:val="28"/>
          <w:lang w:eastAsia="uk-UA"/>
        </w:rPr>
      </w:pPr>
      <w:r w:rsidRPr="003D79B6">
        <w:rPr>
          <w:rFonts w:ascii="Times New Roman" w:hAnsi="Times New Roman"/>
          <w:color w:val="000000"/>
          <w:sz w:val="28"/>
          <w:szCs w:val="28"/>
          <w:lang w:eastAsia="uk-UA"/>
        </w:rPr>
        <w:t>Від сплати єдиного соціального внеску звільнено підприємців — пенсіонерів за віком та інвалідів.</w:t>
      </w:r>
    </w:p>
    <w:p w:rsidR="00423485" w:rsidRPr="003D79B6" w:rsidRDefault="00423485" w:rsidP="00534F92">
      <w:pPr>
        <w:widowControl w:val="0"/>
        <w:shd w:val="clear" w:color="auto" w:fill="FFFFFF"/>
        <w:spacing w:after="0" w:line="360" w:lineRule="auto"/>
        <w:ind w:firstLine="720"/>
        <w:jc w:val="both"/>
        <w:rPr>
          <w:rFonts w:ascii="Times New Roman" w:hAnsi="Times New Roman"/>
          <w:color w:val="000000"/>
          <w:sz w:val="28"/>
          <w:szCs w:val="28"/>
          <w:lang w:eastAsia="uk-UA"/>
        </w:rPr>
      </w:pPr>
      <w:r w:rsidRPr="003D79B6">
        <w:rPr>
          <w:rFonts w:ascii="Times New Roman" w:hAnsi="Times New Roman"/>
          <w:color w:val="000000"/>
          <w:sz w:val="28"/>
          <w:szCs w:val="28"/>
          <w:lang w:eastAsia="uk-UA"/>
        </w:rPr>
        <w:t xml:space="preserve">З 1 січня 2018 року для </w:t>
      </w:r>
      <w:proofErr w:type="spellStart"/>
      <w:r w:rsidRPr="003D79B6">
        <w:rPr>
          <w:rFonts w:ascii="Times New Roman" w:hAnsi="Times New Roman"/>
          <w:color w:val="000000"/>
          <w:sz w:val="28"/>
          <w:szCs w:val="28"/>
          <w:lang w:eastAsia="uk-UA"/>
        </w:rPr>
        <w:t>підприємців-єдинщиків</w:t>
      </w:r>
      <w:proofErr w:type="spellEnd"/>
      <w:r w:rsidRPr="003D79B6">
        <w:rPr>
          <w:rFonts w:ascii="Times New Roman" w:hAnsi="Times New Roman"/>
          <w:color w:val="000000"/>
          <w:sz w:val="28"/>
          <w:szCs w:val="28"/>
          <w:lang w:eastAsia="uk-UA"/>
        </w:rPr>
        <w:t xml:space="preserve"> 1-ї групи єдиного податку, скасовано норму щодо можливості сплачувати єдиний внесок у сумі, яка не може бути меншою за 0,5 мінімального страхового внеску. Такі платники зобов’язані сплачувати єдиний внесок у розмірі не менше мінімального страхового внеску на місяць.</w:t>
      </w:r>
    </w:p>
    <w:p w:rsidR="00423485" w:rsidRPr="003D79B6" w:rsidRDefault="00423485" w:rsidP="00534F92">
      <w:pPr>
        <w:widowControl w:val="0"/>
        <w:shd w:val="clear" w:color="auto" w:fill="FFFFFF"/>
        <w:spacing w:after="0" w:line="360" w:lineRule="auto"/>
        <w:ind w:firstLine="720"/>
        <w:jc w:val="both"/>
        <w:rPr>
          <w:rFonts w:ascii="Times New Roman" w:hAnsi="Times New Roman"/>
          <w:color w:val="000000"/>
          <w:sz w:val="28"/>
          <w:szCs w:val="28"/>
          <w:lang w:eastAsia="uk-UA"/>
        </w:rPr>
      </w:pPr>
      <w:r w:rsidRPr="003D79B6">
        <w:rPr>
          <w:rFonts w:ascii="Times New Roman" w:hAnsi="Times New Roman"/>
          <w:color w:val="000000"/>
          <w:sz w:val="28"/>
          <w:szCs w:val="28"/>
          <w:lang w:eastAsia="uk-UA"/>
        </w:rPr>
        <w:t xml:space="preserve">У разі, якщо фізична особа-підприємець сплатила страховий внесок в місяць не менше мінімального розміру, встановленого законодавством, то такий місяць повністю </w:t>
      </w:r>
      <w:proofErr w:type="spellStart"/>
      <w:r w:rsidRPr="003D79B6">
        <w:rPr>
          <w:rFonts w:ascii="Times New Roman" w:hAnsi="Times New Roman"/>
          <w:color w:val="000000"/>
          <w:sz w:val="28"/>
          <w:szCs w:val="28"/>
          <w:lang w:eastAsia="uk-UA"/>
        </w:rPr>
        <w:t>врахується</w:t>
      </w:r>
      <w:proofErr w:type="spellEnd"/>
      <w:r w:rsidRPr="003D79B6">
        <w:rPr>
          <w:rFonts w:ascii="Times New Roman" w:hAnsi="Times New Roman"/>
          <w:color w:val="000000"/>
          <w:sz w:val="28"/>
          <w:szCs w:val="28"/>
          <w:lang w:eastAsia="uk-UA"/>
        </w:rPr>
        <w:t xml:space="preserve"> в страховий стаж, а сума доходу, з якої сплачено внесок, - до розрахунку пенсії.</w:t>
      </w:r>
    </w:p>
    <w:p w:rsidR="00423485" w:rsidRPr="003D79B6" w:rsidRDefault="00423485" w:rsidP="00534F92">
      <w:pPr>
        <w:widowControl w:val="0"/>
        <w:shd w:val="clear" w:color="auto" w:fill="FFFFFF"/>
        <w:spacing w:after="0" w:line="360" w:lineRule="auto"/>
        <w:ind w:firstLine="426"/>
        <w:jc w:val="both"/>
        <w:rPr>
          <w:rFonts w:ascii="Times New Roman" w:hAnsi="Times New Roman"/>
          <w:color w:val="000000"/>
          <w:sz w:val="28"/>
          <w:szCs w:val="28"/>
          <w:lang w:eastAsia="uk-UA"/>
        </w:rPr>
      </w:pPr>
      <w:r w:rsidRPr="003D79B6">
        <w:rPr>
          <w:rFonts w:ascii="Times New Roman" w:hAnsi="Times New Roman"/>
          <w:color w:val="000000"/>
          <w:sz w:val="28"/>
          <w:szCs w:val="28"/>
          <w:lang w:eastAsia="uk-UA"/>
        </w:rPr>
        <w:t>Якщо сума сплачених внесків менша за мінімальний рівень, то страховий стаж буде зараховано пропорційно сплаченим внескам.</w:t>
      </w:r>
    </w:p>
    <w:p w:rsidR="00423485" w:rsidRPr="003D79B6" w:rsidRDefault="00423485" w:rsidP="00534F92">
      <w:pPr>
        <w:widowControl w:val="0"/>
        <w:shd w:val="clear" w:color="auto" w:fill="FFFFFF"/>
        <w:spacing w:after="0" w:line="360" w:lineRule="auto"/>
        <w:ind w:firstLine="426"/>
        <w:jc w:val="both"/>
        <w:rPr>
          <w:rFonts w:ascii="Times New Roman" w:hAnsi="Times New Roman"/>
          <w:color w:val="000000"/>
          <w:sz w:val="28"/>
          <w:szCs w:val="28"/>
          <w:lang w:eastAsia="uk-UA"/>
        </w:rPr>
      </w:pPr>
      <w:r w:rsidRPr="003D79B6">
        <w:rPr>
          <w:rFonts w:ascii="Times New Roman" w:hAnsi="Times New Roman"/>
          <w:color w:val="000000"/>
          <w:sz w:val="28"/>
          <w:szCs w:val="28"/>
          <w:lang w:eastAsia="uk-UA"/>
        </w:rPr>
        <w:t>У разі несплати страхових внесків - такі періоди не враховуються до страхового стажу, що в подальшому може вплинути на визначення права на пенсію за віком та розмір майбутньої виплати. </w:t>
      </w:r>
    </w:p>
    <w:p w:rsidR="00423485" w:rsidRPr="003D79B6" w:rsidRDefault="00423485" w:rsidP="00D0353A">
      <w:pPr>
        <w:widowControl w:val="0"/>
        <w:shd w:val="clear" w:color="auto" w:fill="FFFFFF"/>
        <w:spacing w:after="0" w:line="360" w:lineRule="auto"/>
        <w:ind w:firstLine="426"/>
        <w:jc w:val="both"/>
        <w:rPr>
          <w:rFonts w:ascii="Times New Roman" w:hAnsi="Times New Roman"/>
          <w:color w:val="000000"/>
          <w:sz w:val="28"/>
          <w:szCs w:val="28"/>
          <w:lang w:eastAsia="uk-UA"/>
        </w:rPr>
      </w:pPr>
      <w:r w:rsidRPr="003D79B6">
        <w:rPr>
          <w:rFonts w:ascii="Times New Roman" w:hAnsi="Times New Roman"/>
          <w:color w:val="000000"/>
          <w:sz w:val="28"/>
          <w:szCs w:val="28"/>
          <w:lang w:eastAsia="uk-UA"/>
        </w:rPr>
        <w:t>Звертаємо увагу, що починаючи з 1 січня 2018 року, право на призначення пенсії за віком після досягнення віку 60 років мають особи, за наявності страхового стажу не менше 25 років. Надалі цей розмір буде збільшуватись щороку на 1 рік і починаючи з 1 січня 2028 року становитиме не менше 35 років. Тому питання зарахування кожного місяця роботи до страхового стажу є досить важливим.</w:t>
      </w:r>
    </w:p>
    <w:p w:rsidR="00423485" w:rsidRPr="003D79B6" w:rsidRDefault="00423485" w:rsidP="00CB4CCA">
      <w:pPr>
        <w:widowControl w:val="0"/>
        <w:shd w:val="clear" w:color="auto" w:fill="FFFFFF"/>
        <w:spacing w:after="0" w:line="360" w:lineRule="auto"/>
        <w:ind w:firstLine="426"/>
        <w:jc w:val="both"/>
        <w:rPr>
          <w:rFonts w:ascii="Times New Roman" w:hAnsi="Times New Roman"/>
          <w:color w:val="000000"/>
          <w:sz w:val="28"/>
          <w:szCs w:val="28"/>
          <w:lang w:eastAsia="uk-UA"/>
        </w:rPr>
      </w:pPr>
      <w:r w:rsidRPr="003D79B6">
        <w:rPr>
          <w:rFonts w:ascii="Times New Roman" w:hAnsi="Times New Roman"/>
          <w:color w:val="000000"/>
          <w:sz w:val="28"/>
          <w:szCs w:val="28"/>
          <w:lang w:eastAsia="uk-UA"/>
        </w:rPr>
        <w:t>Не сплачуючи єдиного соціального внеску, особа втрачає право на соціальний захист сьогодні та на отримання у майбутньому виплат за різними видами загальнообов’язкового державного соціального страхування, в тому числі і пенсійних виплат.</w:t>
      </w:r>
    </w:p>
    <w:p w:rsidR="00423485" w:rsidRPr="003D79B6" w:rsidRDefault="00423485" w:rsidP="00B43EC8">
      <w:pPr>
        <w:widowControl w:val="0"/>
        <w:shd w:val="clear" w:color="auto" w:fill="FFFFFF"/>
        <w:spacing w:after="0" w:line="360" w:lineRule="auto"/>
        <w:ind w:firstLine="426"/>
        <w:jc w:val="both"/>
        <w:rPr>
          <w:rFonts w:ascii="Times New Roman" w:hAnsi="Times New Roman"/>
          <w:color w:val="000000"/>
          <w:sz w:val="28"/>
          <w:szCs w:val="28"/>
          <w:lang w:eastAsia="uk-UA"/>
        </w:rPr>
      </w:pPr>
      <w:r w:rsidRPr="003D79B6">
        <w:rPr>
          <w:rFonts w:ascii="Times New Roman" w:hAnsi="Times New Roman"/>
          <w:color w:val="000000"/>
          <w:sz w:val="28"/>
          <w:szCs w:val="28"/>
          <w:lang w:eastAsia="uk-UA"/>
        </w:rPr>
        <w:t xml:space="preserve">Кожен має усвідомити, що заробіток – це не лише гарантія нинішнього безбідного існування, але й інвестиція в майбутнє. </w:t>
      </w:r>
    </w:p>
    <w:p w:rsidR="00423485" w:rsidRPr="003D79B6" w:rsidRDefault="00423485" w:rsidP="009F2FC6">
      <w:pPr>
        <w:pStyle w:val="a3"/>
        <w:shd w:val="clear" w:color="auto" w:fill="FFFFFF"/>
        <w:spacing w:before="0" w:beforeAutospacing="0" w:after="0" w:afterAutospacing="0" w:line="360" w:lineRule="auto"/>
        <w:ind w:left="143" w:firstLine="708"/>
        <w:jc w:val="both"/>
        <w:rPr>
          <w:color w:val="000000"/>
          <w:sz w:val="28"/>
          <w:szCs w:val="28"/>
        </w:rPr>
      </w:pPr>
      <w:r w:rsidRPr="003D79B6">
        <w:rPr>
          <w:b/>
          <w:color w:val="000000"/>
          <w:sz w:val="28"/>
          <w:szCs w:val="28"/>
        </w:rPr>
        <w:lastRenderedPageBreak/>
        <w:t>Висновки</w:t>
      </w:r>
      <w:r w:rsidRPr="003D79B6">
        <w:rPr>
          <w:color w:val="000000"/>
          <w:sz w:val="28"/>
          <w:szCs w:val="28"/>
        </w:rPr>
        <w:t xml:space="preserve"> </w:t>
      </w:r>
    </w:p>
    <w:p w:rsidR="00423485" w:rsidRPr="003D79B6" w:rsidRDefault="00423485" w:rsidP="00AC552E">
      <w:pPr>
        <w:pStyle w:val="a3"/>
        <w:shd w:val="clear" w:color="auto" w:fill="FFFFFF"/>
        <w:spacing w:before="0" w:beforeAutospacing="0" w:after="0" w:afterAutospacing="0" w:line="360" w:lineRule="auto"/>
        <w:ind w:firstLine="851"/>
        <w:jc w:val="both"/>
        <w:textAlignment w:val="baseline"/>
        <w:rPr>
          <w:color w:val="000000"/>
          <w:sz w:val="28"/>
          <w:szCs w:val="28"/>
          <w:bdr w:val="none" w:sz="0" w:space="0" w:color="auto" w:frame="1"/>
        </w:rPr>
      </w:pPr>
      <w:r w:rsidRPr="003D79B6">
        <w:rPr>
          <w:color w:val="000000"/>
          <w:sz w:val="28"/>
          <w:szCs w:val="28"/>
          <w:bdr w:val="none" w:sz="0" w:space="0" w:color="auto" w:frame="1"/>
        </w:rPr>
        <w:t>Отже, ввівши запропоновані зміни уряд планує наповнити казну, але ми не можемо забувати про те, що такі заходи призведуть до збільшення податкового навантаження на деякі підприємства та змін у правилах нарахування й сплати єдиного соціального внеску.</w:t>
      </w:r>
    </w:p>
    <w:p w:rsidR="00423485" w:rsidRPr="003D79B6" w:rsidRDefault="00423485" w:rsidP="00AC552E">
      <w:pPr>
        <w:pStyle w:val="a3"/>
        <w:shd w:val="clear" w:color="auto" w:fill="FFFFFF"/>
        <w:spacing w:before="0" w:beforeAutospacing="0" w:after="0" w:afterAutospacing="0" w:line="360" w:lineRule="auto"/>
        <w:ind w:firstLine="851"/>
        <w:jc w:val="both"/>
        <w:textAlignment w:val="baseline"/>
        <w:rPr>
          <w:color w:val="000000"/>
          <w:sz w:val="28"/>
          <w:szCs w:val="28"/>
          <w:bdr w:val="none" w:sz="0" w:space="0" w:color="auto" w:frame="1"/>
        </w:rPr>
      </w:pPr>
      <w:r w:rsidRPr="003D79B6">
        <w:rPr>
          <w:color w:val="000000"/>
          <w:sz w:val="28"/>
          <w:szCs w:val="28"/>
          <w:bdr w:val="none" w:sz="0" w:space="0" w:color="auto" w:frame="1"/>
        </w:rPr>
        <w:t xml:space="preserve">У Кабінеті міністрів розраховують, що у такий спосіб вдасться додатково залучити до Пенсійного фонду 10 </w:t>
      </w:r>
      <w:proofErr w:type="spellStart"/>
      <w:r w:rsidRPr="003D79B6">
        <w:rPr>
          <w:color w:val="000000"/>
          <w:sz w:val="28"/>
          <w:szCs w:val="28"/>
          <w:bdr w:val="none" w:sz="0" w:space="0" w:color="auto" w:frame="1"/>
        </w:rPr>
        <w:t>млрд</w:t>
      </w:r>
      <w:proofErr w:type="spellEnd"/>
      <w:r w:rsidRPr="003D79B6">
        <w:rPr>
          <w:color w:val="000000"/>
          <w:sz w:val="28"/>
          <w:szCs w:val="28"/>
          <w:bdr w:val="none" w:sz="0" w:space="0" w:color="auto" w:frame="1"/>
        </w:rPr>
        <w:t xml:space="preserve"> </w:t>
      </w:r>
      <w:proofErr w:type="spellStart"/>
      <w:r w:rsidRPr="003D79B6">
        <w:rPr>
          <w:color w:val="000000"/>
          <w:sz w:val="28"/>
          <w:szCs w:val="28"/>
          <w:bdr w:val="none" w:sz="0" w:space="0" w:color="auto" w:frame="1"/>
        </w:rPr>
        <w:t>грн</w:t>
      </w:r>
      <w:proofErr w:type="spellEnd"/>
      <w:r w:rsidRPr="003D79B6">
        <w:rPr>
          <w:color w:val="000000"/>
          <w:sz w:val="28"/>
          <w:szCs w:val="28"/>
          <w:bdr w:val="none" w:sz="0" w:space="0" w:color="auto" w:frame="1"/>
        </w:rPr>
        <w:t xml:space="preserve"> та встановити чергову «соціальну справедливість» - цього разу при сплаті єдиного соціального внеску.</w:t>
      </w:r>
    </w:p>
    <w:p w:rsidR="00423485" w:rsidRPr="003D79B6" w:rsidRDefault="00423485" w:rsidP="00AC552E">
      <w:pPr>
        <w:shd w:val="clear" w:color="auto" w:fill="FFFFFF"/>
        <w:spacing w:after="0" w:line="360" w:lineRule="auto"/>
        <w:ind w:firstLine="709"/>
        <w:jc w:val="both"/>
        <w:rPr>
          <w:rFonts w:ascii="Times New Roman" w:hAnsi="Times New Roman"/>
          <w:color w:val="000000"/>
          <w:sz w:val="28"/>
          <w:szCs w:val="28"/>
          <w:lang w:eastAsia="uk-UA"/>
        </w:rPr>
      </w:pPr>
      <w:r w:rsidRPr="003D79B6">
        <w:rPr>
          <w:rFonts w:ascii="Times New Roman" w:hAnsi="Times New Roman"/>
          <w:color w:val="000000"/>
          <w:sz w:val="28"/>
          <w:szCs w:val="28"/>
          <w:lang w:eastAsia="uk-UA"/>
        </w:rPr>
        <w:t>Із запровадженням ЄСВ скоротилася трудомістка та паперова робота бухгалтерів, що в свою чергу полегшує і процес звітування.</w:t>
      </w:r>
    </w:p>
    <w:p w:rsidR="00423485" w:rsidRPr="003D79B6" w:rsidRDefault="00423485" w:rsidP="00AC552E">
      <w:pPr>
        <w:pStyle w:val="a3"/>
        <w:shd w:val="clear" w:color="auto" w:fill="FFFFFF"/>
        <w:spacing w:before="0" w:beforeAutospacing="0" w:after="0" w:afterAutospacing="0" w:line="360" w:lineRule="auto"/>
        <w:ind w:firstLine="851"/>
        <w:jc w:val="both"/>
        <w:rPr>
          <w:color w:val="000000"/>
          <w:sz w:val="28"/>
          <w:szCs w:val="28"/>
        </w:rPr>
      </w:pPr>
      <w:r w:rsidRPr="003D79B6">
        <w:rPr>
          <w:color w:val="000000"/>
          <w:sz w:val="28"/>
          <w:szCs w:val="28"/>
        </w:rPr>
        <w:t xml:space="preserve">Оцінюючи загалом систему нарахування та сплати ЄСВ з доходів фізичних осіб - підприємців, варто відзначити її оптимізацію. Ріст податкового навантаження дав очікувані результати у вигляді незначного наповнення Пенсійного фонду. </w:t>
      </w:r>
    </w:p>
    <w:p w:rsidR="00423485" w:rsidRPr="003D79B6" w:rsidRDefault="00423485" w:rsidP="006944B1">
      <w:pPr>
        <w:shd w:val="clear" w:color="auto" w:fill="FFFFFF"/>
        <w:spacing w:after="0" w:line="360" w:lineRule="auto"/>
        <w:ind w:firstLine="709"/>
        <w:jc w:val="both"/>
        <w:rPr>
          <w:rFonts w:ascii="Times New Roman" w:hAnsi="Times New Roman"/>
          <w:color w:val="000000"/>
          <w:sz w:val="28"/>
          <w:szCs w:val="28"/>
          <w:lang w:eastAsia="uk-UA"/>
        </w:rPr>
      </w:pPr>
      <w:r w:rsidRPr="003D79B6">
        <w:rPr>
          <w:rFonts w:ascii="Times New Roman" w:hAnsi="Times New Roman"/>
          <w:color w:val="000000"/>
          <w:sz w:val="28"/>
          <w:szCs w:val="28"/>
          <w:lang w:eastAsia="uk-UA"/>
        </w:rPr>
        <w:t>Проте, до недоліків запровадження ЄСВ слід віднести достатньо високі штрафи за несвоєчасність сплати та допущення помилок при нарахуванні ЄСВ.</w:t>
      </w:r>
    </w:p>
    <w:p w:rsidR="00423485" w:rsidRPr="003D79B6" w:rsidRDefault="00423485" w:rsidP="00AC552E">
      <w:pPr>
        <w:shd w:val="clear" w:color="auto" w:fill="FFFFFF"/>
        <w:spacing w:after="0" w:line="360" w:lineRule="auto"/>
        <w:ind w:firstLine="709"/>
        <w:jc w:val="both"/>
        <w:rPr>
          <w:rFonts w:ascii="Times New Roman" w:hAnsi="Times New Roman"/>
          <w:color w:val="000000"/>
          <w:sz w:val="20"/>
          <w:szCs w:val="20"/>
          <w:lang w:eastAsia="uk-UA"/>
        </w:rPr>
      </w:pPr>
      <w:r w:rsidRPr="003D79B6">
        <w:rPr>
          <w:rFonts w:ascii="Times New Roman" w:hAnsi="Times New Roman"/>
          <w:color w:val="000000"/>
          <w:sz w:val="28"/>
          <w:szCs w:val="28"/>
          <w:shd w:val="clear" w:color="auto" w:fill="FFFFFF"/>
          <w:lang w:eastAsia="uk-UA"/>
        </w:rPr>
        <w:t>В цілому, запровадження ЄСВ є позитивним кроком у реформування системи загальнообов’язкового державного соціального страхування, проте, потребує подальшого вдосконалення.</w:t>
      </w:r>
    </w:p>
    <w:p w:rsidR="00423485" w:rsidRPr="003D79B6" w:rsidRDefault="00423485" w:rsidP="00735EB7">
      <w:pPr>
        <w:pStyle w:val="a3"/>
        <w:shd w:val="clear" w:color="auto" w:fill="FFFFFF"/>
        <w:spacing w:before="0" w:beforeAutospacing="0" w:after="0" w:afterAutospacing="0" w:line="360" w:lineRule="auto"/>
        <w:ind w:firstLine="708"/>
        <w:jc w:val="both"/>
        <w:rPr>
          <w:color w:val="000000"/>
          <w:sz w:val="28"/>
          <w:szCs w:val="28"/>
          <w:shd w:val="clear" w:color="auto" w:fill="FFFFFF"/>
        </w:rPr>
      </w:pPr>
    </w:p>
    <w:sectPr w:rsidR="00423485" w:rsidRPr="003D79B6" w:rsidSect="00534F92">
      <w:type w:val="continuous"/>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078A"/>
    <w:multiLevelType w:val="hybridMultilevel"/>
    <w:tmpl w:val="3642D15C"/>
    <w:lvl w:ilvl="0" w:tplc="B8460B7E">
      <w:start w:val="5"/>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47FE26F0"/>
    <w:multiLevelType w:val="multilevel"/>
    <w:tmpl w:val="F6EE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C01923"/>
    <w:multiLevelType w:val="hybridMultilevel"/>
    <w:tmpl w:val="6B669450"/>
    <w:lvl w:ilvl="0" w:tplc="4EACAC4C">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8B5"/>
    <w:rsid w:val="0001463F"/>
    <w:rsid w:val="00041F3B"/>
    <w:rsid w:val="000476E0"/>
    <w:rsid w:val="000608BB"/>
    <w:rsid w:val="000A24CD"/>
    <w:rsid w:val="000C0E79"/>
    <w:rsid w:val="000C4AE9"/>
    <w:rsid w:val="00111CC9"/>
    <w:rsid w:val="00130305"/>
    <w:rsid w:val="00155453"/>
    <w:rsid w:val="001B2BAD"/>
    <w:rsid w:val="0021285C"/>
    <w:rsid w:val="00226044"/>
    <w:rsid w:val="00255A00"/>
    <w:rsid w:val="0028671B"/>
    <w:rsid w:val="002E41E9"/>
    <w:rsid w:val="00325AA0"/>
    <w:rsid w:val="00334797"/>
    <w:rsid w:val="00361628"/>
    <w:rsid w:val="00383567"/>
    <w:rsid w:val="00386825"/>
    <w:rsid w:val="003B746D"/>
    <w:rsid w:val="003D09C9"/>
    <w:rsid w:val="003D79B6"/>
    <w:rsid w:val="003F3B6F"/>
    <w:rsid w:val="00423485"/>
    <w:rsid w:val="00424C91"/>
    <w:rsid w:val="00443FDA"/>
    <w:rsid w:val="00450847"/>
    <w:rsid w:val="0047797F"/>
    <w:rsid w:val="00481514"/>
    <w:rsid w:val="00490061"/>
    <w:rsid w:val="00490ECB"/>
    <w:rsid w:val="004F4ADC"/>
    <w:rsid w:val="004F6EFA"/>
    <w:rsid w:val="00510DE9"/>
    <w:rsid w:val="00515C9D"/>
    <w:rsid w:val="005258D6"/>
    <w:rsid w:val="00534F92"/>
    <w:rsid w:val="00537CB5"/>
    <w:rsid w:val="00583068"/>
    <w:rsid w:val="00601376"/>
    <w:rsid w:val="00622437"/>
    <w:rsid w:val="00667542"/>
    <w:rsid w:val="006944B1"/>
    <w:rsid w:val="006B4ADC"/>
    <w:rsid w:val="00734661"/>
    <w:rsid w:val="00735EB7"/>
    <w:rsid w:val="00761904"/>
    <w:rsid w:val="007C534A"/>
    <w:rsid w:val="007D2E9C"/>
    <w:rsid w:val="007E0D00"/>
    <w:rsid w:val="008155B6"/>
    <w:rsid w:val="0087615D"/>
    <w:rsid w:val="00883062"/>
    <w:rsid w:val="00891338"/>
    <w:rsid w:val="00892B92"/>
    <w:rsid w:val="00895F83"/>
    <w:rsid w:val="008A07F9"/>
    <w:rsid w:val="008A55AD"/>
    <w:rsid w:val="008B552E"/>
    <w:rsid w:val="008B6D52"/>
    <w:rsid w:val="008C37D7"/>
    <w:rsid w:val="008E4FA1"/>
    <w:rsid w:val="0097691A"/>
    <w:rsid w:val="009B3EFA"/>
    <w:rsid w:val="009F2FC6"/>
    <w:rsid w:val="00A014F3"/>
    <w:rsid w:val="00AA7193"/>
    <w:rsid w:val="00AB4296"/>
    <w:rsid w:val="00AB6C0C"/>
    <w:rsid w:val="00AC1F56"/>
    <w:rsid w:val="00AC552E"/>
    <w:rsid w:val="00AD7C01"/>
    <w:rsid w:val="00AE35FC"/>
    <w:rsid w:val="00AE7A61"/>
    <w:rsid w:val="00AF7878"/>
    <w:rsid w:val="00B1411F"/>
    <w:rsid w:val="00B37CC6"/>
    <w:rsid w:val="00B43EC8"/>
    <w:rsid w:val="00B538B5"/>
    <w:rsid w:val="00B56853"/>
    <w:rsid w:val="00B64635"/>
    <w:rsid w:val="00B71996"/>
    <w:rsid w:val="00B7775A"/>
    <w:rsid w:val="00B812AB"/>
    <w:rsid w:val="00BA222E"/>
    <w:rsid w:val="00BD654F"/>
    <w:rsid w:val="00BE0C28"/>
    <w:rsid w:val="00C253BC"/>
    <w:rsid w:val="00C44214"/>
    <w:rsid w:val="00C94943"/>
    <w:rsid w:val="00CB4CCA"/>
    <w:rsid w:val="00D0353A"/>
    <w:rsid w:val="00D14A8C"/>
    <w:rsid w:val="00D3464F"/>
    <w:rsid w:val="00D55DA3"/>
    <w:rsid w:val="00D57C05"/>
    <w:rsid w:val="00D609F9"/>
    <w:rsid w:val="00DC1523"/>
    <w:rsid w:val="00DC58FA"/>
    <w:rsid w:val="00E17A34"/>
    <w:rsid w:val="00E52A14"/>
    <w:rsid w:val="00E677DA"/>
    <w:rsid w:val="00E75749"/>
    <w:rsid w:val="00E86514"/>
    <w:rsid w:val="00E97CD6"/>
    <w:rsid w:val="00EB6F50"/>
    <w:rsid w:val="00EE4E4A"/>
    <w:rsid w:val="00F175C6"/>
    <w:rsid w:val="00F53540"/>
    <w:rsid w:val="00F54058"/>
    <w:rsid w:val="00F705B1"/>
    <w:rsid w:val="00F8428F"/>
    <w:rsid w:val="00FB751A"/>
    <w:rsid w:val="00FC6FC3"/>
    <w:rsid w:val="00FD1B7A"/>
    <w:rsid w:val="00FD45A7"/>
    <w:rsid w:val="00FD4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4CD"/>
    <w:pPr>
      <w:spacing w:after="160" w:line="259" w:lineRule="auto"/>
    </w:pPr>
    <w:rPr>
      <w:sz w:val="22"/>
      <w:szCs w:val="22"/>
      <w:lang w:val="uk-UA" w:eastAsia="en-US"/>
    </w:rPr>
  </w:style>
  <w:style w:type="paragraph" w:styleId="2">
    <w:name w:val="heading 2"/>
    <w:basedOn w:val="a"/>
    <w:next w:val="a"/>
    <w:link w:val="20"/>
    <w:unhideWhenUsed/>
    <w:qFormat/>
    <w:locked/>
    <w:rsid w:val="003D79B6"/>
    <w:pPr>
      <w:keepNext/>
      <w:spacing w:before="240" w:after="60"/>
      <w:outlineLvl w:val="1"/>
    </w:pPr>
    <w:rPr>
      <w:rFonts w:ascii="Cambria" w:eastAsia="Times New Roman" w:hAnsi="Cambria"/>
      <w:b/>
      <w:bCs/>
      <w:i/>
      <w:iCs/>
      <w:sz w:val="28"/>
      <w:szCs w:val="28"/>
    </w:rPr>
  </w:style>
  <w:style w:type="paragraph" w:styleId="3">
    <w:name w:val="heading 3"/>
    <w:basedOn w:val="a"/>
    <w:link w:val="30"/>
    <w:uiPriority w:val="99"/>
    <w:qFormat/>
    <w:rsid w:val="008A55AD"/>
    <w:pPr>
      <w:spacing w:before="100" w:beforeAutospacing="1" w:after="100" w:afterAutospacing="1" w:line="240" w:lineRule="auto"/>
      <w:outlineLvl w:val="2"/>
    </w:pPr>
    <w:rPr>
      <w:rFonts w:ascii="Times New Roman" w:eastAsia="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A55AD"/>
    <w:rPr>
      <w:rFonts w:ascii="Times New Roman" w:hAnsi="Times New Roman" w:cs="Times New Roman"/>
      <w:b/>
      <w:bCs/>
      <w:sz w:val="27"/>
      <w:szCs w:val="27"/>
      <w:lang w:eastAsia="uk-UA"/>
    </w:rPr>
  </w:style>
  <w:style w:type="paragraph" w:styleId="a3">
    <w:name w:val="Normal (Web)"/>
    <w:basedOn w:val="a"/>
    <w:uiPriority w:val="99"/>
    <w:rsid w:val="00C44214"/>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Hyperlink"/>
    <w:uiPriority w:val="99"/>
    <w:rsid w:val="00C44214"/>
    <w:rPr>
      <w:rFonts w:cs="Times New Roman"/>
      <w:color w:val="0000FF"/>
      <w:u w:val="single"/>
    </w:rPr>
  </w:style>
  <w:style w:type="paragraph" w:styleId="a5">
    <w:name w:val="List Paragraph"/>
    <w:basedOn w:val="a"/>
    <w:uiPriority w:val="99"/>
    <w:qFormat/>
    <w:rsid w:val="00325AA0"/>
    <w:pPr>
      <w:ind w:left="720"/>
      <w:contextualSpacing/>
    </w:pPr>
  </w:style>
  <w:style w:type="table" w:styleId="a6">
    <w:name w:val="Table Grid"/>
    <w:basedOn w:val="a1"/>
    <w:uiPriority w:val="99"/>
    <w:rsid w:val="00C25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99"/>
    <w:qFormat/>
    <w:rsid w:val="004F6EFA"/>
    <w:rPr>
      <w:rFonts w:cs="Times New Roman"/>
      <w:b/>
      <w:bCs/>
    </w:rPr>
  </w:style>
  <w:style w:type="character" w:styleId="a8">
    <w:name w:val="FollowedHyperlink"/>
    <w:uiPriority w:val="99"/>
    <w:semiHidden/>
    <w:rsid w:val="00BD654F"/>
    <w:rPr>
      <w:rFonts w:cs="Times New Roman"/>
      <w:color w:val="954F72"/>
      <w:u w:val="single"/>
    </w:rPr>
  </w:style>
  <w:style w:type="paragraph" w:customStyle="1" w:styleId="stylezakonu">
    <w:name w:val="stylezakonu"/>
    <w:basedOn w:val="a"/>
    <w:uiPriority w:val="99"/>
    <w:rsid w:val="00534F92"/>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0">
    <w:name w:val="Заголовок 2 Знак"/>
    <w:link w:val="2"/>
    <w:rsid w:val="003D79B6"/>
    <w:rPr>
      <w:rFonts w:ascii="Cambria" w:eastAsia="Times New Roman" w:hAnsi="Cambria" w:cs="Times New Roman"/>
      <w:b/>
      <w:bCs/>
      <w:i/>
      <w:iCs/>
      <w:sz w:val="28"/>
      <w:szCs w:val="28"/>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2366">
      <w:marLeft w:val="0"/>
      <w:marRight w:val="0"/>
      <w:marTop w:val="0"/>
      <w:marBottom w:val="0"/>
      <w:divBdr>
        <w:top w:val="none" w:sz="0" w:space="0" w:color="auto"/>
        <w:left w:val="none" w:sz="0" w:space="0" w:color="auto"/>
        <w:bottom w:val="none" w:sz="0" w:space="0" w:color="auto"/>
        <w:right w:val="none" w:sz="0" w:space="0" w:color="auto"/>
      </w:divBdr>
    </w:div>
    <w:div w:id="79522367">
      <w:marLeft w:val="0"/>
      <w:marRight w:val="0"/>
      <w:marTop w:val="0"/>
      <w:marBottom w:val="0"/>
      <w:divBdr>
        <w:top w:val="none" w:sz="0" w:space="0" w:color="auto"/>
        <w:left w:val="none" w:sz="0" w:space="0" w:color="auto"/>
        <w:bottom w:val="none" w:sz="0" w:space="0" w:color="auto"/>
        <w:right w:val="none" w:sz="0" w:space="0" w:color="auto"/>
      </w:divBdr>
    </w:div>
    <w:div w:id="79522368">
      <w:marLeft w:val="0"/>
      <w:marRight w:val="0"/>
      <w:marTop w:val="0"/>
      <w:marBottom w:val="0"/>
      <w:divBdr>
        <w:top w:val="none" w:sz="0" w:space="0" w:color="auto"/>
        <w:left w:val="none" w:sz="0" w:space="0" w:color="auto"/>
        <w:bottom w:val="none" w:sz="0" w:space="0" w:color="auto"/>
        <w:right w:val="none" w:sz="0" w:space="0" w:color="auto"/>
      </w:divBdr>
    </w:div>
    <w:div w:id="79522369">
      <w:marLeft w:val="0"/>
      <w:marRight w:val="0"/>
      <w:marTop w:val="0"/>
      <w:marBottom w:val="0"/>
      <w:divBdr>
        <w:top w:val="none" w:sz="0" w:space="0" w:color="auto"/>
        <w:left w:val="none" w:sz="0" w:space="0" w:color="auto"/>
        <w:bottom w:val="none" w:sz="0" w:space="0" w:color="auto"/>
        <w:right w:val="none" w:sz="0" w:space="0" w:color="auto"/>
      </w:divBdr>
    </w:div>
    <w:div w:id="79522370">
      <w:marLeft w:val="0"/>
      <w:marRight w:val="0"/>
      <w:marTop w:val="0"/>
      <w:marBottom w:val="0"/>
      <w:divBdr>
        <w:top w:val="none" w:sz="0" w:space="0" w:color="auto"/>
        <w:left w:val="none" w:sz="0" w:space="0" w:color="auto"/>
        <w:bottom w:val="none" w:sz="0" w:space="0" w:color="auto"/>
        <w:right w:val="none" w:sz="0" w:space="0" w:color="auto"/>
      </w:divBdr>
    </w:div>
    <w:div w:id="79522371">
      <w:marLeft w:val="0"/>
      <w:marRight w:val="0"/>
      <w:marTop w:val="0"/>
      <w:marBottom w:val="0"/>
      <w:divBdr>
        <w:top w:val="none" w:sz="0" w:space="0" w:color="auto"/>
        <w:left w:val="none" w:sz="0" w:space="0" w:color="auto"/>
        <w:bottom w:val="none" w:sz="0" w:space="0" w:color="auto"/>
        <w:right w:val="none" w:sz="0" w:space="0" w:color="auto"/>
      </w:divBdr>
    </w:div>
    <w:div w:id="79522372">
      <w:marLeft w:val="0"/>
      <w:marRight w:val="0"/>
      <w:marTop w:val="0"/>
      <w:marBottom w:val="0"/>
      <w:divBdr>
        <w:top w:val="none" w:sz="0" w:space="0" w:color="auto"/>
        <w:left w:val="none" w:sz="0" w:space="0" w:color="auto"/>
        <w:bottom w:val="none" w:sz="0" w:space="0" w:color="auto"/>
        <w:right w:val="none" w:sz="0" w:space="0" w:color="auto"/>
      </w:divBdr>
    </w:div>
    <w:div w:id="79522373">
      <w:marLeft w:val="0"/>
      <w:marRight w:val="0"/>
      <w:marTop w:val="0"/>
      <w:marBottom w:val="0"/>
      <w:divBdr>
        <w:top w:val="none" w:sz="0" w:space="0" w:color="auto"/>
        <w:left w:val="none" w:sz="0" w:space="0" w:color="auto"/>
        <w:bottom w:val="none" w:sz="0" w:space="0" w:color="auto"/>
        <w:right w:val="none" w:sz="0" w:space="0" w:color="auto"/>
      </w:divBdr>
    </w:div>
    <w:div w:id="79522374">
      <w:marLeft w:val="0"/>
      <w:marRight w:val="0"/>
      <w:marTop w:val="0"/>
      <w:marBottom w:val="0"/>
      <w:divBdr>
        <w:top w:val="none" w:sz="0" w:space="0" w:color="auto"/>
        <w:left w:val="none" w:sz="0" w:space="0" w:color="auto"/>
        <w:bottom w:val="none" w:sz="0" w:space="0" w:color="auto"/>
        <w:right w:val="none" w:sz="0" w:space="0" w:color="auto"/>
      </w:divBdr>
    </w:div>
    <w:div w:id="79522375">
      <w:marLeft w:val="0"/>
      <w:marRight w:val="0"/>
      <w:marTop w:val="0"/>
      <w:marBottom w:val="0"/>
      <w:divBdr>
        <w:top w:val="none" w:sz="0" w:space="0" w:color="auto"/>
        <w:left w:val="none" w:sz="0" w:space="0" w:color="auto"/>
        <w:bottom w:val="none" w:sz="0" w:space="0" w:color="auto"/>
        <w:right w:val="none" w:sz="0" w:space="0" w:color="auto"/>
      </w:divBdr>
    </w:div>
    <w:div w:id="79522376">
      <w:marLeft w:val="0"/>
      <w:marRight w:val="0"/>
      <w:marTop w:val="0"/>
      <w:marBottom w:val="0"/>
      <w:divBdr>
        <w:top w:val="none" w:sz="0" w:space="0" w:color="auto"/>
        <w:left w:val="none" w:sz="0" w:space="0" w:color="auto"/>
        <w:bottom w:val="none" w:sz="0" w:space="0" w:color="auto"/>
        <w:right w:val="none" w:sz="0" w:space="0" w:color="auto"/>
      </w:divBdr>
    </w:div>
    <w:div w:id="79522377">
      <w:marLeft w:val="0"/>
      <w:marRight w:val="0"/>
      <w:marTop w:val="0"/>
      <w:marBottom w:val="0"/>
      <w:divBdr>
        <w:top w:val="none" w:sz="0" w:space="0" w:color="auto"/>
        <w:left w:val="none" w:sz="0" w:space="0" w:color="auto"/>
        <w:bottom w:val="none" w:sz="0" w:space="0" w:color="auto"/>
        <w:right w:val="none" w:sz="0" w:space="0" w:color="auto"/>
      </w:divBdr>
    </w:div>
    <w:div w:id="79522378">
      <w:marLeft w:val="0"/>
      <w:marRight w:val="0"/>
      <w:marTop w:val="0"/>
      <w:marBottom w:val="0"/>
      <w:divBdr>
        <w:top w:val="none" w:sz="0" w:space="0" w:color="auto"/>
        <w:left w:val="none" w:sz="0" w:space="0" w:color="auto"/>
        <w:bottom w:val="none" w:sz="0" w:space="0" w:color="auto"/>
        <w:right w:val="none" w:sz="0" w:space="0" w:color="auto"/>
      </w:divBdr>
    </w:div>
    <w:div w:id="79522379">
      <w:marLeft w:val="0"/>
      <w:marRight w:val="0"/>
      <w:marTop w:val="0"/>
      <w:marBottom w:val="0"/>
      <w:divBdr>
        <w:top w:val="none" w:sz="0" w:space="0" w:color="auto"/>
        <w:left w:val="none" w:sz="0" w:space="0" w:color="auto"/>
        <w:bottom w:val="none" w:sz="0" w:space="0" w:color="auto"/>
        <w:right w:val="none" w:sz="0" w:space="0" w:color="auto"/>
      </w:divBdr>
    </w:div>
    <w:div w:id="79522380">
      <w:marLeft w:val="0"/>
      <w:marRight w:val="0"/>
      <w:marTop w:val="0"/>
      <w:marBottom w:val="0"/>
      <w:divBdr>
        <w:top w:val="none" w:sz="0" w:space="0" w:color="auto"/>
        <w:left w:val="none" w:sz="0" w:space="0" w:color="auto"/>
        <w:bottom w:val="none" w:sz="0" w:space="0" w:color="auto"/>
        <w:right w:val="none" w:sz="0" w:space="0" w:color="auto"/>
      </w:divBdr>
    </w:div>
    <w:div w:id="79522381">
      <w:marLeft w:val="0"/>
      <w:marRight w:val="0"/>
      <w:marTop w:val="0"/>
      <w:marBottom w:val="0"/>
      <w:divBdr>
        <w:top w:val="none" w:sz="0" w:space="0" w:color="auto"/>
        <w:left w:val="none" w:sz="0" w:space="0" w:color="auto"/>
        <w:bottom w:val="none" w:sz="0" w:space="0" w:color="auto"/>
        <w:right w:val="none" w:sz="0" w:space="0" w:color="auto"/>
      </w:divBdr>
    </w:div>
    <w:div w:id="79522382">
      <w:marLeft w:val="0"/>
      <w:marRight w:val="0"/>
      <w:marTop w:val="0"/>
      <w:marBottom w:val="0"/>
      <w:divBdr>
        <w:top w:val="none" w:sz="0" w:space="0" w:color="auto"/>
        <w:left w:val="none" w:sz="0" w:space="0" w:color="auto"/>
        <w:bottom w:val="none" w:sz="0" w:space="0" w:color="auto"/>
        <w:right w:val="none" w:sz="0" w:space="0" w:color="auto"/>
      </w:divBdr>
    </w:div>
    <w:div w:id="79522383">
      <w:marLeft w:val="0"/>
      <w:marRight w:val="0"/>
      <w:marTop w:val="0"/>
      <w:marBottom w:val="0"/>
      <w:divBdr>
        <w:top w:val="none" w:sz="0" w:space="0" w:color="auto"/>
        <w:left w:val="none" w:sz="0" w:space="0" w:color="auto"/>
        <w:bottom w:val="none" w:sz="0" w:space="0" w:color="auto"/>
        <w:right w:val="none" w:sz="0" w:space="0" w:color="auto"/>
      </w:divBdr>
    </w:div>
    <w:div w:id="79522384">
      <w:marLeft w:val="0"/>
      <w:marRight w:val="0"/>
      <w:marTop w:val="0"/>
      <w:marBottom w:val="0"/>
      <w:divBdr>
        <w:top w:val="none" w:sz="0" w:space="0" w:color="auto"/>
        <w:left w:val="none" w:sz="0" w:space="0" w:color="auto"/>
        <w:bottom w:val="none" w:sz="0" w:space="0" w:color="auto"/>
        <w:right w:val="none" w:sz="0" w:space="0" w:color="auto"/>
      </w:divBdr>
    </w:div>
    <w:div w:id="79522385">
      <w:marLeft w:val="0"/>
      <w:marRight w:val="0"/>
      <w:marTop w:val="0"/>
      <w:marBottom w:val="0"/>
      <w:divBdr>
        <w:top w:val="none" w:sz="0" w:space="0" w:color="auto"/>
        <w:left w:val="none" w:sz="0" w:space="0" w:color="auto"/>
        <w:bottom w:val="none" w:sz="0" w:space="0" w:color="auto"/>
        <w:right w:val="none" w:sz="0" w:space="0" w:color="auto"/>
      </w:divBdr>
    </w:div>
    <w:div w:id="79522386">
      <w:marLeft w:val="0"/>
      <w:marRight w:val="0"/>
      <w:marTop w:val="0"/>
      <w:marBottom w:val="0"/>
      <w:divBdr>
        <w:top w:val="none" w:sz="0" w:space="0" w:color="auto"/>
        <w:left w:val="none" w:sz="0" w:space="0" w:color="auto"/>
        <w:bottom w:val="none" w:sz="0" w:space="0" w:color="auto"/>
        <w:right w:val="none" w:sz="0" w:space="0" w:color="auto"/>
      </w:divBdr>
    </w:div>
    <w:div w:id="79522387">
      <w:marLeft w:val="0"/>
      <w:marRight w:val="0"/>
      <w:marTop w:val="0"/>
      <w:marBottom w:val="0"/>
      <w:divBdr>
        <w:top w:val="none" w:sz="0" w:space="0" w:color="auto"/>
        <w:left w:val="none" w:sz="0" w:space="0" w:color="auto"/>
        <w:bottom w:val="none" w:sz="0" w:space="0" w:color="auto"/>
        <w:right w:val="none" w:sz="0" w:space="0" w:color="auto"/>
      </w:divBdr>
    </w:div>
    <w:div w:id="79522388">
      <w:marLeft w:val="0"/>
      <w:marRight w:val="0"/>
      <w:marTop w:val="0"/>
      <w:marBottom w:val="0"/>
      <w:divBdr>
        <w:top w:val="none" w:sz="0" w:space="0" w:color="auto"/>
        <w:left w:val="none" w:sz="0" w:space="0" w:color="auto"/>
        <w:bottom w:val="none" w:sz="0" w:space="0" w:color="auto"/>
        <w:right w:val="none" w:sz="0" w:space="0" w:color="auto"/>
      </w:divBdr>
    </w:div>
    <w:div w:id="79522389">
      <w:marLeft w:val="0"/>
      <w:marRight w:val="0"/>
      <w:marTop w:val="0"/>
      <w:marBottom w:val="0"/>
      <w:divBdr>
        <w:top w:val="none" w:sz="0" w:space="0" w:color="auto"/>
        <w:left w:val="none" w:sz="0" w:space="0" w:color="auto"/>
        <w:bottom w:val="none" w:sz="0" w:space="0" w:color="auto"/>
        <w:right w:val="none" w:sz="0" w:space="0" w:color="auto"/>
      </w:divBdr>
    </w:div>
    <w:div w:id="79522390">
      <w:marLeft w:val="0"/>
      <w:marRight w:val="0"/>
      <w:marTop w:val="0"/>
      <w:marBottom w:val="0"/>
      <w:divBdr>
        <w:top w:val="none" w:sz="0" w:space="0" w:color="auto"/>
        <w:left w:val="none" w:sz="0" w:space="0" w:color="auto"/>
        <w:bottom w:val="none" w:sz="0" w:space="0" w:color="auto"/>
        <w:right w:val="none" w:sz="0" w:space="0" w:color="auto"/>
      </w:divBdr>
    </w:div>
    <w:div w:id="79522391">
      <w:marLeft w:val="0"/>
      <w:marRight w:val="0"/>
      <w:marTop w:val="0"/>
      <w:marBottom w:val="0"/>
      <w:divBdr>
        <w:top w:val="none" w:sz="0" w:space="0" w:color="auto"/>
        <w:left w:val="none" w:sz="0" w:space="0" w:color="auto"/>
        <w:bottom w:val="none" w:sz="0" w:space="0" w:color="auto"/>
        <w:right w:val="none" w:sz="0" w:space="0" w:color="auto"/>
      </w:divBdr>
    </w:div>
    <w:div w:id="79522392">
      <w:marLeft w:val="0"/>
      <w:marRight w:val="0"/>
      <w:marTop w:val="0"/>
      <w:marBottom w:val="0"/>
      <w:divBdr>
        <w:top w:val="none" w:sz="0" w:space="0" w:color="auto"/>
        <w:left w:val="none" w:sz="0" w:space="0" w:color="auto"/>
        <w:bottom w:val="none" w:sz="0" w:space="0" w:color="auto"/>
        <w:right w:val="none" w:sz="0" w:space="0" w:color="auto"/>
      </w:divBdr>
    </w:div>
    <w:div w:id="79522393">
      <w:marLeft w:val="0"/>
      <w:marRight w:val="0"/>
      <w:marTop w:val="0"/>
      <w:marBottom w:val="0"/>
      <w:divBdr>
        <w:top w:val="none" w:sz="0" w:space="0" w:color="auto"/>
        <w:left w:val="none" w:sz="0" w:space="0" w:color="auto"/>
        <w:bottom w:val="none" w:sz="0" w:space="0" w:color="auto"/>
        <w:right w:val="none" w:sz="0" w:space="0" w:color="auto"/>
      </w:divBdr>
    </w:div>
    <w:div w:id="79522394">
      <w:marLeft w:val="0"/>
      <w:marRight w:val="0"/>
      <w:marTop w:val="0"/>
      <w:marBottom w:val="0"/>
      <w:divBdr>
        <w:top w:val="none" w:sz="0" w:space="0" w:color="auto"/>
        <w:left w:val="none" w:sz="0" w:space="0" w:color="auto"/>
        <w:bottom w:val="none" w:sz="0" w:space="0" w:color="auto"/>
        <w:right w:val="none" w:sz="0" w:space="0" w:color="auto"/>
      </w:divBdr>
    </w:div>
    <w:div w:id="79522395">
      <w:marLeft w:val="0"/>
      <w:marRight w:val="0"/>
      <w:marTop w:val="0"/>
      <w:marBottom w:val="0"/>
      <w:divBdr>
        <w:top w:val="none" w:sz="0" w:space="0" w:color="auto"/>
        <w:left w:val="none" w:sz="0" w:space="0" w:color="auto"/>
        <w:bottom w:val="none" w:sz="0" w:space="0" w:color="auto"/>
        <w:right w:val="none" w:sz="0" w:space="0" w:color="auto"/>
      </w:divBdr>
    </w:div>
    <w:div w:id="79522396">
      <w:marLeft w:val="0"/>
      <w:marRight w:val="0"/>
      <w:marTop w:val="0"/>
      <w:marBottom w:val="0"/>
      <w:divBdr>
        <w:top w:val="none" w:sz="0" w:space="0" w:color="auto"/>
        <w:left w:val="none" w:sz="0" w:space="0" w:color="auto"/>
        <w:bottom w:val="none" w:sz="0" w:space="0" w:color="auto"/>
        <w:right w:val="none" w:sz="0" w:space="0" w:color="auto"/>
      </w:divBdr>
    </w:div>
    <w:div w:id="79522397">
      <w:marLeft w:val="0"/>
      <w:marRight w:val="0"/>
      <w:marTop w:val="0"/>
      <w:marBottom w:val="0"/>
      <w:divBdr>
        <w:top w:val="none" w:sz="0" w:space="0" w:color="auto"/>
        <w:left w:val="none" w:sz="0" w:space="0" w:color="auto"/>
        <w:bottom w:val="none" w:sz="0" w:space="0" w:color="auto"/>
        <w:right w:val="none" w:sz="0" w:space="0" w:color="auto"/>
      </w:divBdr>
    </w:div>
    <w:div w:id="79522398">
      <w:marLeft w:val="0"/>
      <w:marRight w:val="0"/>
      <w:marTop w:val="0"/>
      <w:marBottom w:val="0"/>
      <w:divBdr>
        <w:top w:val="none" w:sz="0" w:space="0" w:color="auto"/>
        <w:left w:val="none" w:sz="0" w:space="0" w:color="auto"/>
        <w:bottom w:val="none" w:sz="0" w:space="0" w:color="auto"/>
        <w:right w:val="none" w:sz="0" w:space="0" w:color="auto"/>
      </w:divBdr>
    </w:div>
    <w:div w:id="79522399">
      <w:marLeft w:val="0"/>
      <w:marRight w:val="0"/>
      <w:marTop w:val="0"/>
      <w:marBottom w:val="0"/>
      <w:divBdr>
        <w:top w:val="none" w:sz="0" w:space="0" w:color="auto"/>
        <w:left w:val="none" w:sz="0" w:space="0" w:color="auto"/>
        <w:bottom w:val="none" w:sz="0" w:space="0" w:color="auto"/>
        <w:right w:val="none" w:sz="0" w:space="0" w:color="auto"/>
      </w:divBdr>
    </w:div>
    <w:div w:id="79522400">
      <w:marLeft w:val="0"/>
      <w:marRight w:val="0"/>
      <w:marTop w:val="0"/>
      <w:marBottom w:val="0"/>
      <w:divBdr>
        <w:top w:val="none" w:sz="0" w:space="0" w:color="auto"/>
        <w:left w:val="none" w:sz="0" w:space="0" w:color="auto"/>
        <w:bottom w:val="none" w:sz="0" w:space="0" w:color="auto"/>
        <w:right w:val="none" w:sz="0" w:space="0" w:color="auto"/>
      </w:divBdr>
    </w:div>
    <w:div w:id="79522401">
      <w:marLeft w:val="0"/>
      <w:marRight w:val="0"/>
      <w:marTop w:val="0"/>
      <w:marBottom w:val="0"/>
      <w:divBdr>
        <w:top w:val="none" w:sz="0" w:space="0" w:color="auto"/>
        <w:left w:val="none" w:sz="0" w:space="0" w:color="auto"/>
        <w:bottom w:val="none" w:sz="0" w:space="0" w:color="auto"/>
        <w:right w:val="none" w:sz="0" w:space="0" w:color="auto"/>
      </w:divBdr>
    </w:div>
    <w:div w:id="79522402">
      <w:marLeft w:val="0"/>
      <w:marRight w:val="0"/>
      <w:marTop w:val="0"/>
      <w:marBottom w:val="0"/>
      <w:divBdr>
        <w:top w:val="none" w:sz="0" w:space="0" w:color="auto"/>
        <w:left w:val="none" w:sz="0" w:space="0" w:color="auto"/>
        <w:bottom w:val="none" w:sz="0" w:space="0" w:color="auto"/>
        <w:right w:val="none" w:sz="0" w:space="0" w:color="auto"/>
      </w:divBdr>
    </w:div>
    <w:div w:id="795224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3674</TotalTime>
  <Pages>10</Pages>
  <Words>2599</Words>
  <Characters>14820</Characters>
  <Application>Microsoft Office Word</Application>
  <DocSecurity>0</DocSecurity>
  <Lines>123</Lines>
  <Paragraphs>34</Paragraphs>
  <ScaleCrop>false</ScaleCrop>
  <Company>SPecialiST RePack</Company>
  <LinksUpToDate>false</LinksUpToDate>
  <CharactersWithSpaces>17385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21</cp:revision>
  <dcterms:created xsi:type="dcterms:W3CDTF">2018-11-24T19:37:00Z</dcterms:created>
  <dcterms:modified xsi:type="dcterms:W3CDTF">2019-09-08T12:40:00Z</dcterms:modified>
</cp:coreProperties>
</file>