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Основной текст"/>
        <w:bidi w:val="0"/>
      </w:pPr>
      <w:r>
        <w:rPr>
          <w:b w:val="1"/>
          <w:bCs w:val="1"/>
          <w:outline w:val="0"/>
          <w:color w:val="004c7f"/>
          <w:sz w:val="32"/>
          <w:szCs w:val="32"/>
          <w:rtl w:val="0"/>
          <w:lang w:val="en-US"/>
          <w14:textFill>
            <w14:solidFill>
              <w14:srgbClr w14:val="004D80"/>
            </w14:solidFill>
          </w14:textFill>
        </w:rPr>
        <w:t>The plan for studying Grammar</w:t>
      </w: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239530</wp:posOffset>
            </wp:positionV>
            <wp:extent cx="6120057" cy="608416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Снимок экрана 2019-10-03 в 18.48.19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60841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5"/>
      <w:footerReference w:type="default" r:id="rId6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русский" w:val="‘“(〔[{〈《「『【⦅〘〖«〝︵︷︹︻︽︿﹁﹃﹇﹙﹛﹝｢"/>
  <w:noLineBreaksBefore w:lang="русский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Основной текст">
    <w:name w:val="Основной текст"/>
    <w:next w:val="Основной текст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