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F8" w:rsidRPr="00C3465B" w:rsidRDefault="009343F8" w:rsidP="00C3465B">
      <w:pPr>
        <w:keepNext/>
        <w:keepLines/>
        <w:shd w:val="clear" w:color="auto" w:fill="FFFFFF"/>
        <w:suppressAutoHyphens/>
        <w:spacing w:after="12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по дисциплине «Анализ финансово-хозяйственной деятельности».</w:t>
      </w:r>
    </w:p>
    <w:p w:rsidR="009343F8" w:rsidRPr="00C3465B" w:rsidRDefault="009343F8" w:rsidP="00C3465B">
      <w:pPr>
        <w:keepNext/>
        <w:keepLines/>
        <w:shd w:val="clear" w:color="auto" w:fill="FFFFFF"/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</w:t>
      </w:r>
    </w:p>
    <w:p w:rsidR="009343F8" w:rsidRPr="00C3465B" w:rsidRDefault="009343F8" w:rsidP="00C3465B">
      <w:pPr>
        <w:keepNext/>
        <w:keepLines/>
        <w:shd w:val="clear" w:color="auto" w:fill="FFFFFF"/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ЗАДАЧА. «</w:t>
      </w:r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финансового положения коммерческого предприятия ООО «МЕГАЛЭНД» на основе данных фин</w:t>
      </w:r>
      <w:r w:rsid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ансовой отчётности за 2017 г.»</w:t>
      </w:r>
    </w:p>
    <w:p w:rsidR="00C3465B" w:rsidRDefault="009343F8" w:rsidP="00C3465B">
      <w:pPr>
        <w:keepNext/>
        <w:keepLines/>
        <w:shd w:val="clear" w:color="auto" w:fill="FFFFFF"/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Имеется баланс предприятия,</w:t>
      </w:r>
      <w:r w:rsidRP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профиль деятельности которого – деятельность в области </w:t>
      </w:r>
      <w:proofErr w:type="spellStart"/>
      <w:r w:rsidRP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спорта.</w:t>
      </w:r>
      <w:proofErr w:type="spellEnd"/>
    </w:p>
    <w:p w:rsidR="00944A48" w:rsidRPr="00C3465B" w:rsidRDefault="00577842" w:rsidP="00C3465B">
      <w:pPr>
        <w:keepNext/>
        <w:keepLines/>
        <w:shd w:val="clear" w:color="auto" w:fill="FFFFFF"/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ooltip="Глоссарий по дисциплине " w:history="1">
        <w:r w:rsidR="009343F8" w:rsidRPr="00C3465B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Прибыль</w:t>
        </w:r>
      </w:hyperlink>
      <w:r w:rsidR="009343F8"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предприятия </w:t>
      </w:r>
      <w:r w:rsidR="009343F8" w:rsidRP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2017 год составила 3 450 тысяч рублей.</w:t>
      </w:r>
      <w:r w:rsidR="009343F8" w:rsidRPr="00C346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25E466" wp14:editId="1CB7FB51">
            <wp:extent cx="5869172" cy="6071191"/>
            <wp:effectExtent l="0" t="0" r="0" b="6350"/>
            <wp:docPr id="4" name="Рисунок 4" descr="C:\Users\HP\Desktop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esktop\1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607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F8" w:rsidRPr="00C3465B" w:rsidRDefault="00C3465B" w:rsidP="00C3465B">
      <w:pPr>
        <w:keepNext/>
        <w:keepLines/>
        <w:shd w:val="clear" w:color="auto" w:fill="FFFFFF"/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З</w:t>
      </w:r>
      <w:r w:rsidR="009343F8" w:rsidRPr="00C346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АДАНИЕ:</w:t>
      </w:r>
    </w:p>
    <w:p w:rsidR="009343F8" w:rsidRPr="00C3465B" w:rsidRDefault="009343F8" w:rsidP="00C3465B">
      <w:pPr>
        <w:keepNext/>
        <w:keepLines/>
        <w:shd w:val="clear" w:color="auto" w:fill="FFFFFF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Провести </w:t>
      </w:r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структуры баланса</w:t>
      </w:r>
      <w:r w:rsidRP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2017 год и </w:t>
      </w:r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сделать вывод о рациональности структуры баланса, намечающейся тенденции и финансовом положении предприятия</w:t>
      </w:r>
      <w:r w:rsidRP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Структурный анализ </w:t>
      </w:r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оформить в таблице 1</w:t>
      </w:r>
      <w:r w:rsidRP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строки Б</w:t>
      </w:r>
      <w:proofErr w:type="gramStart"/>
      <w:r w:rsidRP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Б2, Б3, Б4 и Б5 – соответствующие разделы баланса.</w:t>
      </w:r>
    </w:p>
    <w:p w:rsidR="009343F8" w:rsidRPr="00C3465B" w:rsidRDefault="009343F8" w:rsidP="00C3465B">
      <w:pPr>
        <w:keepNext/>
        <w:keepLines/>
        <w:shd w:val="clear" w:color="auto" w:fill="FFFFFF"/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 – Анализ структуры баланс</w:t>
      </w:r>
      <w:proofErr w:type="gramStart"/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ООО</w:t>
      </w:r>
      <w:proofErr w:type="gramEnd"/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«МЭГАЛЭНД» за 2016-2017 гг., тыс. руб.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5"/>
        <w:gridCol w:w="891"/>
        <w:gridCol w:w="851"/>
        <w:gridCol w:w="891"/>
        <w:gridCol w:w="851"/>
        <w:gridCol w:w="1215"/>
        <w:gridCol w:w="900"/>
        <w:gridCol w:w="851"/>
        <w:gridCol w:w="900"/>
        <w:gridCol w:w="851"/>
      </w:tblGrid>
      <w:tr w:rsidR="009343F8" w:rsidRPr="00C3465B" w:rsidTr="00BB2A84">
        <w:trPr>
          <w:trHeight w:val="284"/>
        </w:trPr>
        <w:tc>
          <w:tcPr>
            <w:tcW w:w="46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47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</w:tr>
      <w:tr w:rsidR="009343F8" w:rsidRPr="00C3465B" w:rsidTr="00BB2A84"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1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31.12.2016</w:t>
            </w:r>
          </w:p>
        </w:tc>
        <w:tc>
          <w:tcPr>
            <w:tcW w:w="1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31.12.2017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баланса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31.12.2016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31.12.2017</w:t>
            </w:r>
          </w:p>
        </w:tc>
      </w:tr>
      <w:tr w:rsidR="009343F8" w:rsidRPr="00C3465B" w:rsidTr="00BB2A8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</w:p>
        </w:tc>
      </w:tr>
      <w:tr w:rsidR="009343F8" w:rsidRPr="00C3465B" w:rsidTr="00BB2A84">
        <w:trPr>
          <w:trHeight w:val="75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55,73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AF7446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  <w:r w:rsidR="009343F8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AF7446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  <w:r w:rsidR="009343F8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AF7446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9343F8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</w:t>
            </w:r>
          </w:p>
        </w:tc>
      </w:tr>
      <w:tr w:rsidR="009343F8" w:rsidRPr="00C3465B" w:rsidTr="00BB2A84">
        <w:trPr>
          <w:trHeight w:val="341"/>
        </w:trPr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44,27</w:t>
            </w:r>
          </w:p>
        </w:tc>
        <w:tc>
          <w:tcPr>
            <w:tcW w:w="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91,14</w:t>
            </w:r>
          </w:p>
        </w:tc>
      </w:tr>
      <w:tr w:rsidR="009343F8" w:rsidRPr="00C3465B" w:rsidTr="00BB2A84">
        <w:trPr>
          <w:trHeight w:val="3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Б5</w:t>
            </w:r>
          </w:p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5,99</w:t>
            </w:r>
          </w:p>
        </w:tc>
      </w:tr>
      <w:tr w:rsidR="009343F8" w:rsidRPr="00C3465B" w:rsidTr="00BB2A84"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F7446"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1A25DC" w:rsidRPr="00C3465B" w:rsidRDefault="009343F8" w:rsidP="00C3465B">
      <w:pPr>
        <w:keepNext/>
        <w:keepLines/>
        <w:shd w:val="clear" w:color="auto" w:fill="FFFFFF"/>
        <w:suppressAutoHyphens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="00AF7446"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7446" w:rsidRPr="00C34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структуре активов анализируемого предприятия большая доля принадлежит внеоборотным активам, по сравнению с 2016 годом они увеличились на 625 тыс. руб. и в 2017 году их удельный вес составил 66,67%.</w:t>
      </w:r>
      <w:r w:rsidR="00AF7446" w:rsidRPr="00C3465B">
        <w:rPr>
          <w:rFonts w:ascii="Times New Roman" w:hAnsi="Times New Roman" w:cs="Times New Roman"/>
          <w:sz w:val="28"/>
          <w:szCs w:val="28"/>
        </w:rPr>
        <w:t xml:space="preserve"> </w:t>
      </w:r>
      <w:r w:rsidR="00AF7446" w:rsidRPr="00C34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Можно предположить, что руководство </w:t>
      </w:r>
      <w:r w:rsidR="001A25DC" w:rsidRPr="00C34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предприятия</w:t>
      </w:r>
      <w:r w:rsidR="00AF7446" w:rsidRPr="00C34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ориентируется на создание материальных условий для расширения основной деятельности.</w:t>
      </w:r>
    </w:p>
    <w:p w:rsidR="001A25DC" w:rsidRPr="00C3465B" w:rsidRDefault="001A25DC" w:rsidP="00C3465B">
      <w:pPr>
        <w:keepNext/>
        <w:keepLines/>
        <w:shd w:val="clear" w:color="auto" w:fill="FFFFFF"/>
        <w:suppressAutoHyphens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структуре пассивов  наибольший удельный вес имеют долгосрочные заемные средства. По сравнению с предыдущим годом их удельный вес увеличился незначительно, всего на 1,36% и  в 2017 году их сумма составляет 1 873 тыс. руб. Таким образом, к концу 2017 года основными источниками финансирования стали ресурсы, привлекаемые на длительной основе, что укрепляет платежеспособность предприятия и ее финансовую устойчивость. </w:t>
      </w:r>
    </w:p>
    <w:p w:rsidR="00E82EFB" w:rsidRPr="00C3465B" w:rsidRDefault="00FD43CA" w:rsidP="00C3465B">
      <w:pPr>
        <w:keepNext/>
        <w:keepLines/>
        <w:shd w:val="clear" w:color="auto" w:fill="FFFFFF"/>
        <w:suppressAutoHyphens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Общий вывод по бухгалтерскому балансу – он имеет нерациональную структуру, т.к. оборотные активы не покрывают займы.</w:t>
      </w:r>
      <w:r w:rsidR="009343F8"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 Рассчитать основные показатели, характеризующие финансовое положение предприятия,</w:t>
      </w:r>
      <w:r w:rsidR="009343F8" w:rsidRP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сделать вывод о финансовом положении предприятия на основе показателей и их изменений. В качестве показателей использовать </w:t>
      </w:r>
      <w:r w:rsidR="009343F8" w:rsidRPr="00C346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коэффициенты независимости, текущей ликвидности, обеспеченности собственными средствами, маневренности и рентабельность активов</w:t>
      </w:r>
      <w:r w:rsidR="009343F8" w:rsidRP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Расчет показателей рекомендуется выполнить в таблице 2.</w:t>
      </w:r>
    </w:p>
    <w:p w:rsidR="009343F8" w:rsidRPr="00C3465B" w:rsidRDefault="009343F8" w:rsidP="00C3465B">
      <w:pPr>
        <w:keepNext/>
        <w:keepLines/>
        <w:shd w:val="clear" w:color="auto" w:fill="FFFFFF"/>
        <w:suppressAutoHyphens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2 - Основные показат</w:t>
      </w:r>
      <w:r w:rsid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ели, характеризующие финансовое </w:t>
      </w:r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 «МЕГАЛЭНД» за 2016-2017 гг.</w:t>
      </w:r>
    </w:p>
    <w:tbl>
      <w:tblPr>
        <w:tblW w:w="98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7"/>
        <w:gridCol w:w="1679"/>
        <w:gridCol w:w="1760"/>
        <w:gridCol w:w="1230"/>
        <w:gridCol w:w="1230"/>
        <w:gridCol w:w="1262"/>
      </w:tblGrid>
      <w:tr w:rsidR="009343F8" w:rsidRPr="00C3465B" w:rsidTr="00D67BB6">
        <w:trPr>
          <w:jc w:val="center"/>
        </w:trPr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4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Расчёт</w:t>
            </w:r>
          </w:p>
        </w:tc>
        <w:tc>
          <w:tcPr>
            <w:tcW w:w="2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</w:p>
        </w:tc>
      </w:tr>
      <w:tr w:rsidR="009343F8" w:rsidRPr="00C3465B" w:rsidTr="00D67BB6">
        <w:trPr>
          <w:jc w:val="center"/>
        </w:trPr>
        <w:tc>
          <w:tcPr>
            <w:tcW w:w="2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31.12.2016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31.12.2017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31.12.2016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31.12.2017</w:t>
            </w: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F8" w:rsidRPr="00C3465B" w:rsidTr="00C3465B">
        <w:trPr>
          <w:trHeight w:val="412"/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независимости</w:t>
            </w:r>
          </w:p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4F7C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66/1301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4F7C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59/2055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8F4F7C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  <w:r w:rsidR="009343F8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4F7C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FD43CA" w:rsidP="00C3465B">
            <w:pPr>
              <w:keepNext/>
              <w:keepLines/>
              <w:tabs>
                <w:tab w:val="center" w:pos="556"/>
              </w:tabs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="000E4623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4623" w:rsidRPr="00C3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,5</w:t>
            </w:r>
          </w:p>
        </w:tc>
      </w:tr>
      <w:tr w:rsidR="009343F8" w:rsidRPr="00C3465B" w:rsidTr="00C3465B">
        <w:trPr>
          <w:trHeight w:val="453"/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текущей ликвидности</w:t>
            </w:r>
          </w:p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E72126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576/67</w:t>
            </w:r>
            <w:r w:rsidR="009343F8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2126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685/123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D67BB6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  <w:r w:rsidR="009343F8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D67BB6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5,57</w:t>
            </w:r>
            <w:r w:rsidR="009343F8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0E4623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&gt;2</w:t>
            </w:r>
          </w:p>
        </w:tc>
      </w:tr>
      <w:tr w:rsidR="009343F8" w:rsidRPr="00C3465B" w:rsidTr="00D67BB6">
        <w:trPr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оборотный капитал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7BB6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576-67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D67BB6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685-123</w:t>
            </w:r>
            <w:r w:rsidR="009343F8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7BB6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D67BB6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  <w:r w:rsidR="009343F8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BB2A84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3F8" w:rsidRPr="00C3465B" w:rsidTr="00D67BB6">
        <w:trPr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обеспеченности собственными средствами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D67BB6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(66-725)/576</w:t>
            </w:r>
            <w:r w:rsidR="009343F8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7BB6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(59-1370)/685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D67BB6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-1,14</w:t>
            </w:r>
            <w:r w:rsidR="009343F8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CE7005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-1,91</w:t>
            </w:r>
            <w:r w:rsidR="009343F8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4623" w:rsidRPr="00C34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="00D67BB6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343F8" w:rsidRPr="00C3465B" w:rsidTr="00BB2A84">
        <w:trPr>
          <w:trHeight w:val="497"/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манёвренности</w:t>
            </w:r>
          </w:p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005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(66-725)/66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CE7005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(59-1370)/59</w:t>
            </w:r>
            <w:r w:rsidR="009343F8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CE7005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-9,98</w:t>
            </w:r>
            <w:r w:rsidR="009343F8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CE7005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-22,22</w:t>
            </w:r>
            <w:r w:rsidR="009343F8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7005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343F8" w:rsidRPr="00C3465B" w:rsidTr="00D67BB6">
        <w:trPr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 </w:t>
            </w:r>
            <w:hyperlink r:id="rId10" w:tooltip="Глоссарий по дисциплине " w:history="1">
              <w:r w:rsidRPr="00C3465B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>прибыль</w:t>
              </w:r>
            </w:hyperlink>
          </w:p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43CA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43F8" w:rsidRPr="00C3465B" w:rsidRDefault="00FD43CA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FD43CA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43F8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43CA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0E4623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3F8" w:rsidRPr="00C3465B" w:rsidTr="00D67BB6">
        <w:trPr>
          <w:jc w:val="center"/>
        </w:trPr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активов</w:t>
            </w:r>
          </w:p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End"/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ОА)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FD43CA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FD43CA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  <w:r w:rsidR="00BB2A84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/2055</w:t>
            </w:r>
            <w:r w:rsidR="009343F8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FD43CA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43F8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9343F8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43CA"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1,68 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3F8" w:rsidRPr="00C3465B" w:rsidRDefault="00FD43CA" w:rsidP="00C3465B">
            <w:pPr>
              <w:keepNext/>
              <w:keepLines/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43F8" w:rsidRPr="00C3465B" w:rsidRDefault="009343F8" w:rsidP="00C3465B">
      <w:pPr>
        <w:keepNext/>
        <w:keepLines/>
        <w:shd w:val="clear" w:color="auto" w:fill="FFFFFF"/>
        <w:suppressAutoHyphens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="00FD43CA"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2EFB"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анализируемых периодах значение коэффициента текущей ликвидности в несколько раз выше нормативного. </w:t>
      </w:r>
      <w:r w:rsidR="00E82EFB" w:rsidRPr="00C3465B">
        <w:rPr>
          <w:rFonts w:ascii="Times New Roman" w:hAnsi="Times New Roman" w:cs="Times New Roman"/>
          <w:color w:val="212034"/>
          <w:sz w:val="28"/>
          <w:szCs w:val="28"/>
        </w:rPr>
        <w:t>Э</w:t>
      </w:r>
      <w:r w:rsidR="00E82EFB" w:rsidRPr="00C3465B">
        <w:rPr>
          <w:rFonts w:ascii="Times New Roman" w:hAnsi="Times New Roman" w:cs="Times New Roman"/>
          <w:color w:val="212034"/>
          <w:sz w:val="28"/>
          <w:szCs w:val="28"/>
        </w:rPr>
        <w:t>то говорит о том, что у предприятия оборотных активов больше, чем краткосрочных обязательств</w:t>
      </w:r>
      <w:r w:rsidR="00E82EFB" w:rsidRPr="00C3465B">
        <w:rPr>
          <w:rFonts w:ascii="Times New Roman" w:hAnsi="Times New Roman" w:cs="Times New Roman"/>
          <w:color w:val="212034"/>
          <w:sz w:val="28"/>
          <w:szCs w:val="28"/>
        </w:rPr>
        <w:t xml:space="preserve">. Предприятие </w:t>
      </w:r>
      <w:r w:rsidR="00E82EFB" w:rsidRPr="00C3465B">
        <w:rPr>
          <w:rFonts w:ascii="Times New Roman" w:hAnsi="Times New Roman" w:cs="Times New Roman"/>
          <w:color w:val="212034"/>
          <w:sz w:val="28"/>
          <w:szCs w:val="28"/>
        </w:rPr>
        <w:t>имеет высокую способность в краткосрочном периоде расплатиться по своим обязательствам (долгам).</w:t>
      </w:r>
    </w:p>
    <w:p w:rsidR="00CE7005" w:rsidRPr="00C3465B" w:rsidRDefault="00A3397A" w:rsidP="00C3465B">
      <w:pPr>
        <w:keepNext/>
        <w:keepLines/>
        <w:shd w:val="clear" w:color="auto" w:fill="FFFFFF"/>
        <w:suppressAutoHyphens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Аналогичная ситуация и с собственным оборотным капиталом. П</w:t>
      </w:r>
      <w:r w:rsidR="00BB2A84" w:rsidRPr="00C34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редприятие способно погасить свои текущие обязательства перед кредиторами путем продажи оборотных активов.</w:t>
      </w:r>
    </w:p>
    <w:p w:rsidR="00CE7005" w:rsidRPr="00C3465B" w:rsidRDefault="00A3397A" w:rsidP="00C3465B">
      <w:pPr>
        <w:keepNext/>
        <w:keepLines/>
        <w:shd w:val="clear" w:color="auto" w:fill="FFFFFF"/>
        <w:suppressAutoHyphens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низкий показатель коэффициента обеспеченности собственными средствами говорит о том, что оборотные средства финансируются за счет заемных средств.</w:t>
      </w:r>
    </w:p>
    <w:p w:rsidR="00A3397A" w:rsidRPr="00C3465B" w:rsidRDefault="00A3397A" w:rsidP="00C3465B">
      <w:pPr>
        <w:keepNext/>
        <w:keepLines/>
        <w:shd w:val="clear" w:color="auto" w:fill="FFFFFF"/>
        <w:suppressAutoHyphens/>
        <w:spacing w:after="120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4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Рентабельность активов – один из самых значимых коэффициентов, он показывает долю прибыли, зарабатываемой предприятием на рубль совокупного капитала вложенного в активы. В 2017 году он составляет 1,68, что является хорошим показателем. В перспективе предприятие может повысить финансовую ус</w:t>
      </w:r>
      <w:r w:rsidR="00C34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тойчивость, платежеспособность и</w:t>
      </w:r>
      <w:r w:rsidRPr="00C34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прирастить собственный капитал.</w:t>
      </w:r>
    </w:p>
    <w:p w:rsidR="009343F8" w:rsidRPr="00C3465B" w:rsidRDefault="009343F8" w:rsidP="00C3465B">
      <w:pPr>
        <w:keepNext/>
        <w:keepLines/>
        <w:shd w:val="clear" w:color="auto" w:fill="FFFFFF"/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рассчитанных в задании 2 коэффициентов, </w:t>
      </w:r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определить класс финансовой устойчивости</w:t>
      </w:r>
      <w:r w:rsidRP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используя </w:t>
      </w:r>
      <w:proofErr w:type="spellStart"/>
      <w:r w:rsidRP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скоринговую</w:t>
      </w:r>
      <w:proofErr w:type="spellEnd"/>
      <w:r w:rsidRP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модель. Сделать </w:t>
      </w:r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 о финансовом положен</w:t>
      </w:r>
      <w:proofErr w:type="gramStart"/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ООО</w:t>
      </w:r>
      <w:proofErr w:type="gramEnd"/>
      <w:r w:rsidRPr="00C3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«МЕГАЛЭНД»</w:t>
      </w:r>
      <w:r w:rsidRP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определенным классом финансовой устойчивости.</w:t>
      </w:r>
    </w:p>
    <w:p w:rsidR="003C4D8E" w:rsidRPr="00C3465B" w:rsidRDefault="003C4D8E" w:rsidP="00C3465B">
      <w:pPr>
        <w:keepNext/>
        <w:keepLines/>
        <w:shd w:val="clear" w:color="auto" w:fill="FFFFFF"/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финансовой устойчивости на 2017 год</w:t>
      </w:r>
    </w:p>
    <w:p w:rsidR="009343F8" w:rsidRPr="00C3465B" w:rsidRDefault="003C4D8E" w:rsidP="00C3465B">
      <w:pPr>
        <w:keepNext/>
        <w:keepLines/>
        <w:suppressAutoHyphens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65B">
        <w:rPr>
          <w:rFonts w:ascii="Times New Roman" w:hAnsi="Times New Roman" w:cs="Times New Roman"/>
          <w:sz w:val="28"/>
          <w:szCs w:val="28"/>
        </w:rPr>
        <w:t xml:space="preserve">Рентабельность совокупного капитала 168% </w:t>
      </w:r>
      <w:r w:rsidRPr="00C3465B">
        <w:rPr>
          <w:rFonts w:ascii="Times New Roman" w:hAnsi="Times New Roman" w:cs="Times New Roman"/>
          <w:sz w:val="28"/>
          <w:szCs w:val="28"/>
        </w:rPr>
        <w:sym w:font="Symbol" w:char="F02D"/>
      </w:r>
      <w:r w:rsidRPr="00C3465B">
        <w:rPr>
          <w:rFonts w:ascii="Times New Roman" w:hAnsi="Times New Roman" w:cs="Times New Roman"/>
          <w:sz w:val="28"/>
          <w:szCs w:val="28"/>
        </w:rPr>
        <w:t xml:space="preserve"> 50 баллов</w:t>
      </w:r>
    </w:p>
    <w:p w:rsidR="003C4D8E" w:rsidRPr="00C3465B" w:rsidRDefault="003C4D8E" w:rsidP="00C3465B">
      <w:pPr>
        <w:keepNext/>
        <w:keepLines/>
        <w:suppressAutoHyphens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65B">
        <w:rPr>
          <w:rFonts w:ascii="Times New Roman" w:hAnsi="Times New Roman" w:cs="Times New Roman"/>
          <w:sz w:val="28"/>
          <w:szCs w:val="28"/>
        </w:rPr>
        <w:t xml:space="preserve">Коэффициент текущей ликвидности  5,57  </w:t>
      </w:r>
      <w:r w:rsidRPr="00C3465B">
        <w:rPr>
          <w:rFonts w:ascii="Times New Roman" w:hAnsi="Times New Roman" w:cs="Times New Roman"/>
          <w:sz w:val="28"/>
          <w:szCs w:val="28"/>
        </w:rPr>
        <w:sym w:font="Symbol" w:char="F02D"/>
      </w:r>
      <w:r w:rsidRPr="00C3465B">
        <w:rPr>
          <w:rFonts w:ascii="Times New Roman" w:hAnsi="Times New Roman" w:cs="Times New Roman"/>
          <w:sz w:val="28"/>
          <w:szCs w:val="28"/>
        </w:rPr>
        <w:t xml:space="preserve"> 30 баллов</w:t>
      </w:r>
    </w:p>
    <w:p w:rsidR="003C4D8E" w:rsidRPr="00C3465B" w:rsidRDefault="003C4D8E" w:rsidP="00C3465B">
      <w:pPr>
        <w:keepNext/>
        <w:keepLines/>
        <w:suppressAutoHyphens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65B">
        <w:rPr>
          <w:rFonts w:ascii="Times New Roman" w:hAnsi="Times New Roman" w:cs="Times New Roman"/>
          <w:sz w:val="28"/>
          <w:szCs w:val="28"/>
        </w:rPr>
        <w:t>Коэффициент независимости 0,03 – 0 баллов</w:t>
      </w:r>
    </w:p>
    <w:p w:rsidR="009343F8" w:rsidRPr="00C3465B" w:rsidRDefault="003C4D8E" w:rsidP="00C3465B">
      <w:pPr>
        <w:keepNext/>
        <w:keepLines/>
        <w:suppressAutoHyphens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65B">
        <w:rPr>
          <w:rFonts w:ascii="Times New Roman" w:hAnsi="Times New Roman" w:cs="Times New Roman"/>
          <w:sz w:val="28"/>
          <w:szCs w:val="28"/>
        </w:rPr>
        <w:t xml:space="preserve">Итого: 80 баллов. </w:t>
      </w:r>
    </w:p>
    <w:p w:rsidR="003C4D8E" w:rsidRPr="00C3465B" w:rsidRDefault="003C4D8E" w:rsidP="00C3465B">
      <w:pPr>
        <w:keepNext/>
        <w:keepLines/>
        <w:suppressAutoHyphens/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65B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C3465B">
        <w:rPr>
          <w:rFonts w:ascii="Times New Roman" w:hAnsi="Times New Roman" w:cs="Times New Roman"/>
          <w:sz w:val="28"/>
          <w:szCs w:val="28"/>
        </w:rPr>
        <w:t>Предприятие от</w:t>
      </w:r>
      <w:r w:rsidRPr="00C3465B">
        <w:rPr>
          <w:rFonts w:ascii="Times New Roman" w:hAnsi="Times New Roman" w:cs="Times New Roman"/>
          <w:sz w:val="28"/>
          <w:szCs w:val="28"/>
        </w:rPr>
        <w:t>носится к 3 классу по уровню платежеспособности, нуждается в финансовом оздоровлении, имеет неблагополучную (нерациональную) структуру бухгалтерского баланса.</w:t>
      </w:r>
      <w:r w:rsidRPr="00C3465B">
        <w:rPr>
          <w:rFonts w:ascii="Times New Roman" w:hAnsi="Times New Roman" w:cs="Times New Roman"/>
          <w:sz w:val="28"/>
          <w:szCs w:val="28"/>
        </w:rPr>
        <w:br/>
      </w:r>
      <w:r w:rsidRPr="00C34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 данный факт предприятию ООО «</w:t>
      </w:r>
      <w:r w:rsidRPr="00C34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МЕГАЛЭНД</w:t>
      </w:r>
      <w:r w:rsidRPr="00C34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необходимо разработать и внедрить ряд мероприятий по повышению финансовой устойчивости предприятия в будущем периоде.</w:t>
      </w:r>
      <w:bookmarkEnd w:id="0"/>
    </w:p>
    <w:sectPr w:rsidR="003C4D8E" w:rsidRPr="00C3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42" w:rsidRDefault="00577842" w:rsidP="00C3465B">
      <w:pPr>
        <w:spacing w:after="0" w:line="240" w:lineRule="auto"/>
      </w:pPr>
      <w:r>
        <w:separator/>
      </w:r>
    </w:p>
  </w:endnote>
  <w:endnote w:type="continuationSeparator" w:id="0">
    <w:p w:rsidR="00577842" w:rsidRDefault="00577842" w:rsidP="00C3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42" w:rsidRDefault="00577842" w:rsidP="00C3465B">
      <w:pPr>
        <w:spacing w:after="0" w:line="240" w:lineRule="auto"/>
      </w:pPr>
      <w:r>
        <w:separator/>
      </w:r>
    </w:p>
  </w:footnote>
  <w:footnote w:type="continuationSeparator" w:id="0">
    <w:p w:rsidR="00577842" w:rsidRDefault="00577842" w:rsidP="00C3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49E3"/>
    <w:multiLevelType w:val="multilevel"/>
    <w:tmpl w:val="772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15"/>
    <w:rsid w:val="000E4623"/>
    <w:rsid w:val="001A25DC"/>
    <w:rsid w:val="0038223D"/>
    <w:rsid w:val="003C4D8E"/>
    <w:rsid w:val="00577842"/>
    <w:rsid w:val="008206B7"/>
    <w:rsid w:val="008F4F7C"/>
    <w:rsid w:val="009343F8"/>
    <w:rsid w:val="00944A48"/>
    <w:rsid w:val="00A3397A"/>
    <w:rsid w:val="00A71E15"/>
    <w:rsid w:val="00AF7446"/>
    <w:rsid w:val="00BB2A84"/>
    <w:rsid w:val="00C3465B"/>
    <w:rsid w:val="00CE7005"/>
    <w:rsid w:val="00D67BB6"/>
    <w:rsid w:val="00E72126"/>
    <w:rsid w:val="00E82EFB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3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3F8"/>
    <w:rPr>
      <w:b/>
      <w:bCs/>
    </w:rPr>
  </w:style>
  <w:style w:type="character" w:styleId="a5">
    <w:name w:val="Emphasis"/>
    <w:basedOn w:val="a0"/>
    <w:uiPriority w:val="20"/>
    <w:qFormat/>
    <w:rsid w:val="009343F8"/>
    <w:rPr>
      <w:i/>
      <w:iCs/>
    </w:rPr>
  </w:style>
  <w:style w:type="character" w:styleId="a6">
    <w:name w:val="Hyperlink"/>
    <w:basedOn w:val="a0"/>
    <w:uiPriority w:val="99"/>
    <w:semiHidden/>
    <w:unhideWhenUsed/>
    <w:rsid w:val="009343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3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465B"/>
  </w:style>
  <w:style w:type="paragraph" w:styleId="ab">
    <w:name w:val="footer"/>
    <w:basedOn w:val="a"/>
    <w:link w:val="ac"/>
    <w:uiPriority w:val="99"/>
    <w:unhideWhenUsed/>
    <w:rsid w:val="00C3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4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3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3F8"/>
    <w:rPr>
      <w:b/>
      <w:bCs/>
    </w:rPr>
  </w:style>
  <w:style w:type="character" w:styleId="a5">
    <w:name w:val="Emphasis"/>
    <w:basedOn w:val="a0"/>
    <w:uiPriority w:val="20"/>
    <w:qFormat/>
    <w:rsid w:val="009343F8"/>
    <w:rPr>
      <w:i/>
      <w:iCs/>
    </w:rPr>
  </w:style>
  <w:style w:type="character" w:styleId="a6">
    <w:name w:val="Hyperlink"/>
    <w:basedOn w:val="a0"/>
    <w:uiPriority w:val="99"/>
    <w:semiHidden/>
    <w:unhideWhenUsed/>
    <w:rsid w:val="009343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3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465B"/>
  </w:style>
  <w:style w:type="paragraph" w:styleId="ab">
    <w:name w:val="footer"/>
    <w:basedOn w:val="a"/>
    <w:link w:val="ac"/>
    <w:uiPriority w:val="99"/>
    <w:unhideWhenUsed/>
    <w:rsid w:val="00C3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0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4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um.xn--j1at1a.xn--p1ai/mod/glossary/showentry.php?eid=4909&amp;displayformat=dictiona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d1aum.xn--j1at1a.xn--p1ai/mod/glossary/showentry.php?eid=4909&amp;displayformat=diction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NatalyaM</cp:lastModifiedBy>
  <cp:revision>6</cp:revision>
  <cp:lastPrinted>2019-05-27T02:04:00Z</cp:lastPrinted>
  <dcterms:created xsi:type="dcterms:W3CDTF">2019-05-11T16:05:00Z</dcterms:created>
  <dcterms:modified xsi:type="dcterms:W3CDTF">2019-05-27T08:18:00Z</dcterms:modified>
</cp:coreProperties>
</file>