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4"/>
          <w:shd w:fill="auto" w:val="clear"/>
        </w:rPr>
        <w:t xml:space="preserve">Голицыно</w:t>
      </w:r>
    </w:p>
    <w:p>
      <w:pPr>
        <w:spacing w:before="0" w:after="360" w:line="264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 западу от Москвы в Одинцовском районе расположен город Голицыно. Своим основанием населённый пункт обязан строительству железной дороги в Белорусском направлении. </w:t>
      </w:r>
    </w:p>
    <w:p>
      <w:pPr>
        <w:spacing w:before="0" w:after="360" w:line="264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Недвижимость в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Голицыно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востребована благодаря удобному транспортному сообщению со столицей. Всего 40 километров отделяют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новостройки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города от Белорусского вокзала, 29 километров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МКАД. Основные магистрали: Можайское и Минское шоссе, Московское малое кольцо. Внимания заслуживает возможность добраться до Москвы на многочисленных электричках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 день в столицу едут десятки электропоездов. В направлении станций метро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Парк Победы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Кунцевская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 других регулярно отправляются автобусы. Население города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примерно 17 тысяч человек.  </w:t>
      </w:r>
    </w:p>
    <w:p>
      <w:pPr>
        <w:spacing w:before="0" w:after="360" w:line="264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Лицом Голицыно можно считать привокзальную площадь, которая была реконструирована в 2006 году. План развития города предусматривает строительство кинотеатра, бассейна, увеличение числа магазинов и медучреждений. </w:t>
      </w:r>
    </w:p>
    <w:p>
      <w:pPr>
        <w:spacing w:before="0" w:after="360" w:line="264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Жильё от застройщиков в Голицыно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В городе широкий выбор квартир в комфортных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новостройках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с важными социальными объектами поблизости. Основные комплексы: квартал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Европа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color w:val="4D3007"/>
          <w:spacing w:val="0"/>
          <w:position w:val="0"/>
          <w:sz w:val="24"/>
          <w:shd w:fill="FFFFFF" w:val="clear"/>
        </w:rPr>
        <w:t xml:space="preserve">, </w:t>
      </w:r>
      <w:r>
        <w:rPr>
          <w:rFonts w:ascii="Arial" w:hAnsi="Arial" w:cs="Arial" w:eastAsia="Arial"/>
          <w:color w:val="4D3007"/>
          <w:spacing w:val="0"/>
          <w:position w:val="0"/>
          <w:sz w:val="24"/>
          <w:shd w:fill="FFFFFF" w:val="clear"/>
        </w:rPr>
        <w:t xml:space="preserve">ЖК </w:t>
      </w:r>
      <w:r>
        <w:rPr>
          <w:rFonts w:ascii="Arial" w:hAnsi="Arial" w:cs="Arial" w:eastAsia="Arial"/>
          <w:color w:val="4D3007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D3007"/>
          <w:spacing w:val="0"/>
          <w:position w:val="0"/>
          <w:sz w:val="24"/>
          <w:shd w:fill="FFFFFF" w:val="clear"/>
        </w:rPr>
        <w:t xml:space="preserve">Радужный</w:t>
      </w:r>
      <w:r>
        <w:rPr>
          <w:rFonts w:ascii="Arial" w:hAnsi="Arial" w:cs="Arial" w:eastAsia="Arial"/>
          <w:color w:val="4D3007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4D3007"/>
          <w:spacing w:val="0"/>
          <w:position w:val="0"/>
          <w:sz w:val="24"/>
          <w:shd w:fill="FFFFFF" w:val="clear"/>
        </w:rPr>
        <w:t xml:space="preserve">а также малоэтажные дома с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благоустроенной огороженной территорией.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Социальная инфраструктура: поликлиника, школы, садики, магазины, торговый центр, стадион, библиотеки, предприятия общественного питания. Для детского досуга функционируют спортивные секции и творческие кружки.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Преимущества квартир в новостройках Голицыно:</w:t>
      </w:r>
    </w:p>
    <w:p>
      <w:pPr>
        <w:numPr>
          <w:ilvl w:val="0"/>
          <w:numId w:val="4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близость к МКАД;</w:t>
      </w:r>
    </w:p>
    <w:p>
      <w:pPr>
        <w:numPr>
          <w:ilvl w:val="0"/>
          <w:numId w:val="4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отличное транспортное сообщение со столицей;</w:t>
      </w:r>
    </w:p>
    <w:p>
      <w:pPr>
        <w:numPr>
          <w:ilvl w:val="0"/>
          <w:numId w:val="4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доступная цена жилья;</w:t>
      </w:r>
    </w:p>
    <w:p>
      <w:pPr>
        <w:numPr>
          <w:ilvl w:val="0"/>
          <w:numId w:val="4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необходимая инфраструктура.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Новостройки в Голицыно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 возможность приобрести замечательное жильё от надёжных застройщиков.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4"/>
          <w:shd w:fill="auto" w:val="clear"/>
        </w:rPr>
        <w:t xml:space="preserve">Апрелевка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берегу реки Десны, в Наро-Фоминском районе находится город Апрелевка. Население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тысяч человек, расстояние до МКАД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27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км.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Своим основанием город обязан открытию железнодорожной станции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Апрелевка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Киевского направления. На территории города есть три остановочных пункта электричек и поездов. Действуют внутригородские автобусные маршруты и несколько междугородних, идущих до станции метро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Юго-Западная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некоторых новых жилых комплексах предусмотрены бесплатные маршрутки от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новостроек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до железнодорожной станции. Основная автомагистраль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Киевское шоссе.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Жильё от застройщика в Апрелевке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городе широкий выбор квартир от надёжных застройщиков: ЖК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Мелодия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Первомайский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Белые Дома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Апрельская Мелодия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Красная Горка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Новая Апрелевка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Апрелевский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Кроме недорогой недвижимости, есть комфортные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новостройки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категории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бизнес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«Vesna»,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Сосновый Парк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также коттеджный посёлок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Апрелевка-Парк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стоящий прямо на берегу Десны.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Апрелевка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город Московской области, переживающий бурное развитие.  Инфраструктура представлена торговыми точками, спортивными учреждениями (каток, спортцентр, бассейн), кафе и скверами. Есть поликлиника, детские сады и школы, число которых постоянно растёт. Генеральный план развития города предусматривает строительство нового делового центра, проведение работ по благоустройству, реконструкции инженерных сетей. 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Преимущества, благодаря которым можно купить квартиры в Апрелевке: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близость к МКАД;</w:t>
      </w:r>
    </w:p>
    <w:p>
      <w:pPr>
        <w:numPr>
          <w:ilvl w:val="0"/>
          <w:numId w:val="6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отличное транспортное сообщение: постоянно идут электрички и маршрутки в сторону Москвы;</w:t>
      </w:r>
    </w:p>
    <w:p>
      <w:pPr>
        <w:numPr>
          <w:ilvl w:val="0"/>
          <w:numId w:val="6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широкий выбор жилья по различным ценам;</w:t>
      </w:r>
    </w:p>
    <w:p>
      <w:pPr>
        <w:numPr>
          <w:ilvl w:val="0"/>
          <w:numId w:val="6"/>
        </w:numPr>
        <w:tabs>
          <w:tab w:val="left" w:pos="1428" w:leader="none"/>
        </w:tabs>
        <w:spacing w:before="0" w:after="0" w:line="264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активное развитие города.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Новостройки в Апрелевке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 возможность приобрести замечательное жильё в новом доме, обеспечив себе благополучную жизнь в Подмосковье.  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