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FFB0" w14:textId="77777777" w:rsidR="00A0754E" w:rsidRDefault="00D26332" w:rsidP="00A07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32">
        <w:rPr>
          <w:rFonts w:ascii="Times New Roman" w:hAnsi="Times New Roman" w:cs="Times New Roman"/>
          <w:b/>
          <w:sz w:val="28"/>
          <w:szCs w:val="28"/>
        </w:rPr>
        <w:t>Рейтинг самых популярных и надежных банков на 2020 год</w:t>
      </w:r>
    </w:p>
    <w:p w14:paraId="1E11B897" w14:textId="77777777" w:rsidR="00D26332" w:rsidRDefault="00D26332" w:rsidP="00A07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32E6E" w14:textId="77777777" w:rsidR="00D26332" w:rsidRDefault="007D381D" w:rsidP="007D3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3F8">
        <w:rPr>
          <w:rFonts w:ascii="Times New Roman" w:hAnsi="Times New Roman" w:cs="Times New Roman"/>
          <w:sz w:val="28"/>
          <w:szCs w:val="28"/>
        </w:rPr>
        <w:t>Приветствую Вас, дорогие читатели! Канун Нового года – время не только п</w:t>
      </w:r>
      <w:r w:rsidR="00EA7460">
        <w:rPr>
          <w:rFonts w:ascii="Times New Roman" w:hAnsi="Times New Roman" w:cs="Times New Roman"/>
          <w:sz w:val="28"/>
          <w:szCs w:val="28"/>
        </w:rPr>
        <w:t>одготовки к грядущим праздникам –</w:t>
      </w:r>
      <w:r w:rsidR="00C153F8">
        <w:rPr>
          <w:rFonts w:ascii="Times New Roman" w:hAnsi="Times New Roman" w:cs="Times New Roman"/>
          <w:sz w:val="28"/>
          <w:szCs w:val="28"/>
        </w:rPr>
        <w:t xml:space="preserve"> </w:t>
      </w:r>
      <w:r w:rsidR="00170DEC">
        <w:rPr>
          <w:rFonts w:ascii="Times New Roman" w:hAnsi="Times New Roman" w:cs="Times New Roman"/>
          <w:sz w:val="28"/>
          <w:szCs w:val="28"/>
        </w:rPr>
        <w:t>это</w:t>
      </w:r>
      <w:r w:rsidR="00C153F8">
        <w:rPr>
          <w:rFonts w:ascii="Times New Roman" w:hAnsi="Times New Roman" w:cs="Times New Roman"/>
          <w:sz w:val="28"/>
          <w:szCs w:val="28"/>
        </w:rPr>
        <w:t xml:space="preserve"> период подведения итогов, а также планирования будущих действий. И то, как мы это сделаем, такое начало года нас и ожидает. Особенно важна финансовая сфера нашей жизни. </w:t>
      </w:r>
      <w:r w:rsidR="004F3AA4">
        <w:rPr>
          <w:rFonts w:ascii="Times New Roman" w:hAnsi="Times New Roman" w:cs="Times New Roman"/>
          <w:sz w:val="28"/>
          <w:szCs w:val="28"/>
        </w:rPr>
        <w:t>Многих интересует</w:t>
      </w:r>
      <w:r w:rsidR="00BE1436">
        <w:rPr>
          <w:rFonts w:ascii="Times New Roman" w:hAnsi="Times New Roman" w:cs="Times New Roman"/>
          <w:sz w:val="28"/>
          <w:szCs w:val="28"/>
        </w:rPr>
        <w:t>, куда вложить свои сбережения</w:t>
      </w:r>
      <w:r w:rsidR="004F3AA4">
        <w:rPr>
          <w:rFonts w:ascii="Times New Roman" w:hAnsi="Times New Roman" w:cs="Times New Roman"/>
          <w:sz w:val="28"/>
          <w:szCs w:val="28"/>
        </w:rPr>
        <w:t xml:space="preserve">, чтобы не только приумножить средства, но и не потерять в случае </w:t>
      </w:r>
      <w:r w:rsidR="00BE1436">
        <w:rPr>
          <w:rFonts w:ascii="Times New Roman" w:hAnsi="Times New Roman" w:cs="Times New Roman"/>
          <w:sz w:val="28"/>
          <w:szCs w:val="28"/>
        </w:rPr>
        <w:t>экономической нестабильности</w:t>
      </w:r>
      <w:r w:rsidR="004F3AA4">
        <w:rPr>
          <w:rFonts w:ascii="Times New Roman" w:hAnsi="Times New Roman" w:cs="Times New Roman"/>
          <w:sz w:val="28"/>
          <w:szCs w:val="28"/>
        </w:rPr>
        <w:t xml:space="preserve">. </w:t>
      </w:r>
      <w:r w:rsidR="00C153F8">
        <w:rPr>
          <w:rFonts w:ascii="Times New Roman" w:hAnsi="Times New Roman" w:cs="Times New Roman"/>
          <w:sz w:val="28"/>
          <w:szCs w:val="28"/>
        </w:rPr>
        <w:t xml:space="preserve">Именно поэтому, </w:t>
      </w:r>
      <w:r w:rsidR="00823DA7">
        <w:rPr>
          <w:rFonts w:ascii="Times New Roman" w:hAnsi="Times New Roman" w:cs="Times New Roman"/>
          <w:sz w:val="28"/>
          <w:szCs w:val="28"/>
        </w:rPr>
        <w:t>очень кстати</w:t>
      </w:r>
      <w:r w:rsidR="008E7AE8">
        <w:rPr>
          <w:rFonts w:ascii="Times New Roman" w:hAnsi="Times New Roman" w:cs="Times New Roman"/>
          <w:sz w:val="28"/>
          <w:szCs w:val="28"/>
        </w:rPr>
        <w:t xml:space="preserve">, </w:t>
      </w:r>
      <w:r w:rsidR="00823DA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153F8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C153F8" w:rsidRPr="00C153F8">
        <w:rPr>
          <w:rFonts w:ascii="Times New Roman" w:hAnsi="Times New Roman" w:cs="Times New Roman"/>
          <w:b/>
          <w:sz w:val="28"/>
          <w:szCs w:val="28"/>
        </w:rPr>
        <w:t>рейтинг банков по надежности 2020 года</w:t>
      </w:r>
      <w:r w:rsidR="00C153F8">
        <w:rPr>
          <w:rFonts w:ascii="Times New Roman" w:hAnsi="Times New Roman" w:cs="Times New Roman"/>
          <w:sz w:val="28"/>
          <w:szCs w:val="28"/>
        </w:rPr>
        <w:t>.</w:t>
      </w:r>
    </w:p>
    <w:p w14:paraId="2E7906EE" w14:textId="77777777" w:rsidR="00962A9A" w:rsidRPr="00962A9A" w:rsidRDefault="005C763D" w:rsidP="007D38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надежности банковской организации</w:t>
      </w:r>
    </w:p>
    <w:p w14:paraId="740BB18C" w14:textId="6632DEEE" w:rsidR="005E3C97" w:rsidRDefault="003F2507" w:rsidP="003F25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Знаете ли вы, что подразумевает понятие </w:t>
      </w:r>
      <w:r w:rsidR="001D2BB1">
        <w:rPr>
          <w:rFonts w:ascii="Times New Roman" w:hAnsi="Times New Roman" w:cs="Times New Roman"/>
          <w:bCs/>
          <w:sz w:val="28"/>
          <w:szCs w:val="28"/>
        </w:rPr>
        <w:t>надежности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банка? Вы, наверное, ответите, что это уверенность в том, что финансовая организация не обанкротится</w:t>
      </w:r>
      <w:r w:rsidR="00003385">
        <w:rPr>
          <w:rFonts w:ascii="Times New Roman" w:hAnsi="Times New Roman" w:cs="Times New Roman"/>
          <w:bCs/>
          <w:sz w:val="28"/>
          <w:szCs w:val="28"/>
        </w:rPr>
        <w:t>, а ваши деньги будут сохранены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3385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="00315098">
        <w:rPr>
          <w:rFonts w:ascii="Times New Roman" w:hAnsi="Times New Roman" w:cs="Times New Roman"/>
          <w:bCs/>
          <w:sz w:val="28"/>
          <w:szCs w:val="28"/>
        </w:rPr>
        <w:t>, 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15098">
        <w:rPr>
          <w:rFonts w:ascii="Times New Roman" w:hAnsi="Times New Roman" w:cs="Times New Roman"/>
          <w:bCs/>
          <w:sz w:val="28"/>
          <w:szCs w:val="28"/>
        </w:rPr>
        <w:t>далеко не один показатель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комплексное понимание об этом термине. </w:t>
      </w:r>
      <w:r w:rsidR="0043223A">
        <w:rPr>
          <w:rFonts w:ascii="Times New Roman" w:hAnsi="Times New Roman" w:cs="Times New Roman"/>
          <w:bCs/>
          <w:sz w:val="28"/>
          <w:szCs w:val="28"/>
        </w:rPr>
        <w:t xml:space="preserve"> Для того, чтобы в процессе сотрудничества быть спокойным и не понести финансовые потери, составляются специальные рейтинги надежности банков</w:t>
      </w:r>
      <w:r w:rsidR="00106A7A">
        <w:rPr>
          <w:rFonts w:ascii="Times New Roman" w:hAnsi="Times New Roman" w:cs="Times New Roman"/>
          <w:bCs/>
          <w:sz w:val="28"/>
          <w:szCs w:val="28"/>
        </w:rPr>
        <w:t>, просмотрев которые можно сделать выводы о перспектив</w:t>
      </w:r>
      <w:r w:rsidR="0060171C">
        <w:rPr>
          <w:rFonts w:ascii="Times New Roman" w:hAnsi="Times New Roman" w:cs="Times New Roman"/>
          <w:bCs/>
          <w:sz w:val="28"/>
          <w:szCs w:val="28"/>
        </w:rPr>
        <w:t>е</w:t>
      </w:r>
      <w:r w:rsidR="00106A7A">
        <w:rPr>
          <w:rFonts w:ascii="Times New Roman" w:hAnsi="Times New Roman" w:cs="Times New Roman"/>
          <w:bCs/>
          <w:sz w:val="28"/>
          <w:szCs w:val="28"/>
        </w:rPr>
        <w:t xml:space="preserve"> сотрудничества с конкретным финансовым </w:t>
      </w:r>
      <w:r w:rsidR="00BE1436">
        <w:rPr>
          <w:rFonts w:ascii="Times New Roman" w:hAnsi="Times New Roman" w:cs="Times New Roman"/>
          <w:bCs/>
          <w:sz w:val="28"/>
          <w:szCs w:val="28"/>
        </w:rPr>
        <w:t>институтом</w:t>
      </w:r>
      <w:r w:rsidR="00106A7A">
        <w:rPr>
          <w:rFonts w:ascii="Times New Roman" w:hAnsi="Times New Roman" w:cs="Times New Roman"/>
          <w:bCs/>
          <w:sz w:val="28"/>
          <w:szCs w:val="28"/>
        </w:rPr>
        <w:t>.</w:t>
      </w:r>
      <w:r w:rsidR="0043223A">
        <w:rPr>
          <w:rFonts w:ascii="Times New Roman" w:hAnsi="Times New Roman" w:cs="Times New Roman"/>
          <w:bCs/>
          <w:sz w:val="28"/>
          <w:szCs w:val="28"/>
        </w:rPr>
        <w:t xml:space="preserve"> На основе информации о сумме капитала, его активах, объеме депозитов, выданных кредитов, а также уровню задол</w:t>
      </w:r>
      <w:r w:rsidR="00582FB2">
        <w:rPr>
          <w:rFonts w:ascii="Times New Roman" w:hAnsi="Times New Roman" w:cs="Times New Roman"/>
          <w:bCs/>
          <w:sz w:val="28"/>
          <w:szCs w:val="28"/>
        </w:rPr>
        <w:t>женности по кредитным договорам</w:t>
      </w:r>
      <w:r w:rsidR="00C7227D">
        <w:rPr>
          <w:rFonts w:ascii="Times New Roman" w:hAnsi="Times New Roman" w:cs="Times New Roman"/>
          <w:bCs/>
          <w:sz w:val="28"/>
          <w:szCs w:val="28"/>
        </w:rPr>
        <w:t>,</w:t>
      </w:r>
      <w:r w:rsidR="00582FB2">
        <w:rPr>
          <w:rFonts w:ascii="Times New Roman" w:hAnsi="Times New Roman" w:cs="Times New Roman"/>
          <w:bCs/>
          <w:sz w:val="28"/>
          <w:szCs w:val="28"/>
        </w:rPr>
        <w:t xml:space="preserve"> выносится объективное решение о </w:t>
      </w:r>
      <w:r w:rsidR="00C7227D">
        <w:rPr>
          <w:rFonts w:ascii="Times New Roman" w:hAnsi="Times New Roman" w:cs="Times New Roman"/>
          <w:bCs/>
          <w:sz w:val="28"/>
          <w:szCs w:val="28"/>
        </w:rPr>
        <w:t xml:space="preserve">стабильности функционирования </w:t>
      </w:r>
      <w:r w:rsidR="008C58A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C722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2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5D7">
        <w:rPr>
          <w:rFonts w:ascii="Times New Roman" w:hAnsi="Times New Roman" w:cs="Times New Roman"/>
          <w:bCs/>
          <w:sz w:val="28"/>
          <w:szCs w:val="28"/>
        </w:rPr>
        <w:t>Исходя из полученных данных</w:t>
      </w:r>
      <w:r w:rsidR="00483CF6">
        <w:rPr>
          <w:rFonts w:ascii="Times New Roman" w:hAnsi="Times New Roman" w:cs="Times New Roman"/>
          <w:bCs/>
          <w:sz w:val="28"/>
          <w:szCs w:val="28"/>
        </w:rPr>
        <w:t>,</w:t>
      </w:r>
      <w:r w:rsidR="003055D7">
        <w:rPr>
          <w:rFonts w:ascii="Times New Roman" w:hAnsi="Times New Roman" w:cs="Times New Roman"/>
          <w:bCs/>
          <w:sz w:val="28"/>
          <w:szCs w:val="28"/>
        </w:rPr>
        <w:t xml:space="preserve"> формируется рейтинг, основываясь на который</w:t>
      </w:r>
      <w:r w:rsidR="0060171C">
        <w:rPr>
          <w:rFonts w:ascii="Times New Roman" w:hAnsi="Times New Roman" w:cs="Times New Roman"/>
          <w:bCs/>
          <w:sz w:val="28"/>
          <w:szCs w:val="28"/>
        </w:rPr>
        <w:t>,</w:t>
      </w:r>
      <w:r w:rsidR="003055D7">
        <w:rPr>
          <w:rFonts w:ascii="Times New Roman" w:hAnsi="Times New Roman" w:cs="Times New Roman"/>
          <w:bCs/>
          <w:sz w:val="28"/>
          <w:szCs w:val="28"/>
        </w:rPr>
        <w:t xml:space="preserve"> можно быть уверенным в перспективности вложений.</w:t>
      </w:r>
      <w:r w:rsidR="004322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A746EF" w14:textId="77777777" w:rsidR="001022BE" w:rsidRDefault="001022BE" w:rsidP="003F25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Ежегодно Центральный банк РФ (ЦБ РФ) проводит анализ и формирует список наиболее финансово устойчивых банков. Они системно значимые, то есть при возникновении кризисных экономических ситуаций, главный финансовый регулятор страны примет </w:t>
      </w:r>
      <w:r w:rsidR="00A16257">
        <w:rPr>
          <w:rFonts w:ascii="Times New Roman" w:hAnsi="Times New Roman" w:cs="Times New Roman"/>
          <w:bCs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действия для </w:t>
      </w:r>
      <w:r w:rsidR="00CB3A1B">
        <w:rPr>
          <w:rFonts w:ascii="Times New Roman" w:hAnsi="Times New Roman" w:cs="Times New Roman"/>
          <w:bCs/>
          <w:sz w:val="28"/>
          <w:szCs w:val="28"/>
        </w:rPr>
        <w:t>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санации (восстановления), а не отберет лице</w:t>
      </w:r>
      <w:r w:rsidR="0022129F">
        <w:rPr>
          <w:rFonts w:ascii="Times New Roman" w:hAnsi="Times New Roman" w:cs="Times New Roman"/>
          <w:bCs/>
          <w:sz w:val="28"/>
          <w:szCs w:val="28"/>
        </w:rPr>
        <w:t>нзию с последующей ликвидацией.</w:t>
      </w:r>
      <w:r w:rsidR="00EC677C">
        <w:rPr>
          <w:rFonts w:ascii="Times New Roman" w:hAnsi="Times New Roman" w:cs="Times New Roman"/>
          <w:bCs/>
          <w:sz w:val="28"/>
          <w:szCs w:val="28"/>
        </w:rPr>
        <w:t xml:space="preserve"> Деятельность этих </w:t>
      </w:r>
      <w:r w:rsidR="00CB3A1B">
        <w:rPr>
          <w:rFonts w:ascii="Times New Roman" w:hAnsi="Times New Roman" w:cs="Times New Roman"/>
          <w:bCs/>
          <w:sz w:val="28"/>
          <w:szCs w:val="28"/>
        </w:rPr>
        <w:t>финансовых учреждений</w:t>
      </w:r>
      <w:r w:rsidR="00EC677C">
        <w:rPr>
          <w:rFonts w:ascii="Times New Roman" w:hAnsi="Times New Roman" w:cs="Times New Roman"/>
          <w:bCs/>
          <w:sz w:val="28"/>
          <w:szCs w:val="28"/>
        </w:rPr>
        <w:t xml:space="preserve"> регулируется на законодательном уровне. Прежде всего, </w:t>
      </w:r>
      <w:r w:rsidR="00EC677C" w:rsidRPr="00EC677C">
        <w:rPr>
          <w:rFonts w:ascii="Times New Roman" w:hAnsi="Times New Roman" w:cs="Times New Roman"/>
          <w:bCs/>
          <w:sz w:val="28"/>
          <w:szCs w:val="28"/>
        </w:rPr>
        <w:t>организации должны соблюдать показатель краткосрочной ликвидности</w:t>
      </w:r>
      <w:r w:rsidR="00A16257">
        <w:rPr>
          <w:rFonts w:ascii="Times New Roman" w:hAnsi="Times New Roman" w:cs="Times New Roman"/>
          <w:bCs/>
          <w:sz w:val="28"/>
          <w:szCs w:val="28"/>
        </w:rPr>
        <w:t>, то</w:t>
      </w:r>
      <w:r w:rsidR="00087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257">
        <w:rPr>
          <w:rFonts w:ascii="Times New Roman" w:hAnsi="Times New Roman" w:cs="Times New Roman"/>
          <w:bCs/>
          <w:sz w:val="28"/>
          <w:szCs w:val="28"/>
        </w:rPr>
        <w:t xml:space="preserve">есть </w:t>
      </w:r>
      <w:r w:rsidR="008B2029">
        <w:rPr>
          <w:rFonts w:ascii="Times New Roman" w:hAnsi="Times New Roman" w:cs="Times New Roman"/>
          <w:bCs/>
          <w:sz w:val="28"/>
          <w:szCs w:val="28"/>
        </w:rPr>
        <w:t>платежеспособности</w:t>
      </w:r>
      <w:r w:rsidR="00EC677C">
        <w:rPr>
          <w:rFonts w:ascii="Times New Roman" w:hAnsi="Times New Roman" w:cs="Times New Roman"/>
          <w:bCs/>
          <w:sz w:val="28"/>
          <w:szCs w:val="28"/>
        </w:rPr>
        <w:t xml:space="preserve">. Простым языком, это </w:t>
      </w:r>
      <w:r w:rsidR="00A16257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EC677C">
        <w:rPr>
          <w:rFonts w:ascii="Times New Roman" w:hAnsi="Times New Roman" w:cs="Times New Roman"/>
          <w:bCs/>
          <w:sz w:val="28"/>
          <w:szCs w:val="28"/>
        </w:rPr>
        <w:t xml:space="preserve">сумма активов, которые банк </w:t>
      </w:r>
      <w:r w:rsidR="00A16257">
        <w:rPr>
          <w:rFonts w:ascii="Times New Roman" w:hAnsi="Times New Roman" w:cs="Times New Roman"/>
          <w:bCs/>
          <w:sz w:val="28"/>
          <w:szCs w:val="28"/>
        </w:rPr>
        <w:t>с</w:t>
      </w:r>
      <w:r w:rsidR="00EC677C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653929">
        <w:rPr>
          <w:rFonts w:ascii="Times New Roman" w:hAnsi="Times New Roman" w:cs="Times New Roman"/>
          <w:bCs/>
          <w:sz w:val="28"/>
          <w:szCs w:val="28"/>
        </w:rPr>
        <w:t>оперативно</w:t>
      </w:r>
      <w:r w:rsidR="00EC677C">
        <w:rPr>
          <w:rFonts w:ascii="Times New Roman" w:hAnsi="Times New Roman" w:cs="Times New Roman"/>
          <w:bCs/>
          <w:sz w:val="28"/>
          <w:szCs w:val="28"/>
        </w:rPr>
        <w:t xml:space="preserve"> направить на погашение своих обязательств.</w:t>
      </w:r>
    </w:p>
    <w:p w14:paraId="4F59416C" w14:textId="77777777" w:rsidR="00087BF5" w:rsidRDefault="009A3ACA" w:rsidP="00F0283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3869A3">
        <w:rPr>
          <w:rFonts w:ascii="Times New Roman" w:hAnsi="Times New Roman" w:cs="Times New Roman"/>
          <w:bCs/>
          <w:sz w:val="28"/>
          <w:szCs w:val="28"/>
        </w:rPr>
        <w:t xml:space="preserve"> при выборе </w:t>
      </w:r>
      <w:r w:rsidR="00CB3A1B">
        <w:rPr>
          <w:rFonts w:ascii="Times New Roman" w:hAnsi="Times New Roman" w:cs="Times New Roman"/>
          <w:bCs/>
          <w:sz w:val="28"/>
          <w:szCs w:val="28"/>
        </w:rPr>
        <w:t xml:space="preserve">кредитно-финансового </w:t>
      </w:r>
      <w:r w:rsidR="00BE1436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087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9A3">
        <w:rPr>
          <w:rFonts w:ascii="Times New Roman" w:hAnsi="Times New Roman" w:cs="Times New Roman"/>
          <w:bCs/>
          <w:sz w:val="28"/>
          <w:szCs w:val="28"/>
        </w:rPr>
        <w:t xml:space="preserve">стоит обращать внимание не только на размер </w:t>
      </w:r>
      <w:r w:rsidR="00087BF5">
        <w:rPr>
          <w:rFonts w:ascii="Times New Roman" w:hAnsi="Times New Roman" w:cs="Times New Roman"/>
          <w:bCs/>
          <w:sz w:val="28"/>
          <w:szCs w:val="28"/>
        </w:rPr>
        <w:t xml:space="preserve">предлагаемых </w:t>
      </w:r>
      <w:r w:rsidR="00BE1436">
        <w:rPr>
          <w:rFonts w:ascii="Times New Roman" w:hAnsi="Times New Roman" w:cs="Times New Roman"/>
          <w:bCs/>
          <w:sz w:val="28"/>
          <w:szCs w:val="28"/>
        </w:rPr>
        <w:t>ставок процента</w:t>
      </w:r>
      <w:r w:rsidR="003869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7BF5">
        <w:rPr>
          <w:rFonts w:ascii="Times New Roman" w:hAnsi="Times New Roman" w:cs="Times New Roman"/>
          <w:bCs/>
          <w:sz w:val="28"/>
          <w:szCs w:val="28"/>
        </w:rPr>
        <w:t>но и</w:t>
      </w:r>
      <w:r w:rsidR="00386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с</w:t>
      </w:r>
      <w:r w:rsidR="00BE1436">
        <w:rPr>
          <w:rFonts w:ascii="Times New Roman" w:hAnsi="Times New Roman" w:cs="Times New Roman"/>
          <w:bCs/>
          <w:sz w:val="28"/>
          <w:szCs w:val="28"/>
        </w:rPr>
        <w:t>табильность работы в целом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E2FBD27" w14:textId="77777777" w:rsidR="00087BF5" w:rsidRDefault="00087BF5" w:rsidP="003F25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7850BD" w14:textId="77777777" w:rsidR="003869A3" w:rsidRDefault="002B236E" w:rsidP="003F250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36E">
        <w:rPr>
          <w:rFonts w:ascii="Times New Roman" w:hAnsi="Times New Roman" w:cs="Times New Roman"/>
          <w:b/>
          <w:bCs/>
          <w:sz w:val="28"/>
          <w:szCs w:val="28"/>
        </w:rPr>
        <w:t>Список системно значимых банков</w:t>
      </w:r>
      <w:r w:rsidR="00907C0A">
        <w:rPr>
          <w:rFonts w:ascii="Times New Roman" w:hAnsi="Times New Roman" w:cs="Times New Roman"/>
          <w:b/>
          <w:bCs/>
          <w:sz w:val="28"/>
          <w:szCs w:val="28"/>
        </w:rPr>
        <w:t>ских организаций</w:t>
      </w:r>
      <w:r w:rsidRPr="002B236E">
        <w:rPr>
          <w:rFonts w:ascii="Times New Roman" w:hAnsi="Times New Roman" w:cs="Times New Roman"/>
          <w:b/>
          <w:bCs/>
          <w:sz w:val="28"/>
          <w:szCs w:val="28"/>
        </w:rPr>
        <w:t xml:space="preserve"> страны на 2020 год</w:t>
      </w:r>
    </w:p>
    <w:p w14:paraId="3ABE5F1E" w14:textId="77777777" w:rsidR="00F02832" w:rsidRDefault="00F02832" w:rsidP="003F250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3D080" w14:textId="77777777" w:rsidR="006A2B04" w:rsidRDefault="00BC5FA4" w:rsidP="006A2B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Ежегодно, начиная с 1 сентября, </w:t>
      </w:r>
      <w:r w:rsidR="00907C0A">
        <w:rPr>
          <w:rFonts w:ascii="Times New Roman" w:hAnsi="Times New Roman" w:cs="Times New Roman"/>
          <w:bCs/>
          <w:sz w:val="28"/>
          <w:szCs w:val="28"/>
        </w:rPr>
        <w:t>Центро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банк РФ формирует рейтинг основных стабильных кредитных организаций и публикует </w:t>
      </w:r>
      <w:r w:rsidR="0088644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>в открытых источниках.</w:t>
      </w:r>
      <w:r w:rsidR="002B6BC1">
        <w:rPr>
          <w:rFonts w:ascii="Times New Roman" w:hAnsi="Times New Roman" w:cs="Times New Roman"/>
          <w:bCs/>
          <w:sz w:val="28"/>
          <w:szCs w:val="28"/>
        </w:rPr>
        <w:t xml:space="preserve"> На 2020 год в список </w:t>
      </w:r>
      <w:r w:rsidR="00390D0D">
        <w:rPr>
          <w:rFonts w:ascii="Times New Roman" w:hAnsi="Times New Roman" w:cs="Times New Roman"/>
          <w:bCs/>
          <w:sz w:val="28"/>
          <w:szCs w:val="28"/>
        </w:rPr>
        <w:t xml:space="preserve">лидеров банковского рынка </w:t>
      </w:r>
      <w:r w:rsidR="002B6BC1">
        <w:rPr>
          <w:rFonts w:ascii="Times New Roman" w:hAnsi="Times New Roman" w:cs="Times New Roman"/>
          <w:bCs/>
          <w:sz w:val="28"/>
          <w:szCs w:val="28"/>
        </w:rPr>
        <w:t>вошли 11</w:t>
      </w:r>
      <w:r w:rsidR="00390D0D">
        <w:rPr>
          <w:rFonts w:ascii="Times New Roman" w:hAnsi="Times New Roman" w:cs="Times New Roman"/>
          <w:bCs/>
          <w:sz w:val="28"/>
          <w:szCs w:val="28"/>
        </w:rPr>
        <w:t xml:space="preserve"> финансовых</w:t>
      </w:r>
      <w:r w:rsidR="002B6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D0D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2B6BC1">
        <w:rPr>
          <w:rFonts w:ascii="Times New Roman" w:hAnsi="Times New Roman" w:cs="Times New Roman"/>
          <w:bCs/>
          <w:sz w:val="28"/>
          <w:szCs w:val="28"/>
        </w:rPr>
        <w:t>:</w:t>
      </w:r>
    </w:p>
    <w:p w14:paraId="0E7286BC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 xml:space="preserve">АО </w:t>
      </w:r>
      <w:proofErr w:type="spellStart"/>
      <w:r w:rsidRPr="006A2B04">
        <w:rPr>
          <w:rFonts w:ascii="Times New Roman" w:hAnsi="Times New Roman" w:cs="Times New Roman"/>
          <w:bCs/>
          <w:sz w:val="28"/>
          <w:szCs w:val="28"/>
        </w:rPr>
        <w:t>ЮниКредит</w:t>
      </w:r>
      <w:proofErr w:type="spellEnd"/>
      <w:r w:rsidRPr="006A2B04">
        <w:rPr>
          <w:rFonts w:ascii="Times New Roman" w:hAnsi="Times New Roman" w:cs="Times New Roman"/>
          <w:bCs/>
          <w:sz w:val="28"/>
          <w:szCs w:val="28"/>
        </w:rPr>
        <w:t xml:space="preserve"> Банк</w:t>
      </w:r>
    </w:p>
    <w:p w14:paraId="5AA791AB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>Банк ГПБ (АО)</w:t>
      </w:r>
    </w:p>
    <w:p w14:paraId="698C2FE0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>Банк ВТБ (ПАО)</w:t>
      </w:r>
    </w:p>
    <w:p w14:paraId="42158DA6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>ОАО «АЛЬФА-БАНК»</w:t>
      </w:r>
    </w:p>
    <w:p w14:paraId="4FE7FB03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>ОАО «Сбербанк России»</w:t>
      </w:r>
    </w:p>
    <w:p w14:paraId="1195768A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>ПАО «Московский Кредитный Банк»</w:t>
      </w:r>
    </w:p>
    <w:p w14:paraId="2DF13472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>ПАО Банк «ФК Открытие»</w:t>
      </w:r>
    </w:p>
    <w:p w14:paraId="1975C89E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>ПАО АКБ «РОСБАНК»</w:t>
      </w:r>
    </w:p>
    <w:p w14:paraId="569E08A6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>ПАО «Промсвязьбанк»</w:t>
      </w:r>
    </w:p>
    <w:p w14:paraId="07BEAB70" w14:textId="77777777" w:rsid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04">
        <w:rPr>
          <w:rFonts w:ascii="Times New Roman" w:hAnsi="Times New Roman" w:cs="Times New Roman"/>
          <w:bCs/>
          <w:sz w:val="28"/>
          <w:szCs w:val="28"/>
        </w:rPr>
        <w:t>ЗАО «Райффайзенбанк»</w:t>
      </w:r>
    </w:p>
    <w:p w14:paraId="38C3A714" w14:textId="77777777" w:rsidR="004C59E8" w:rsidRPr="006A2B04" w:rsidRDefault="006A2B04" w:rsidP="006A2B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E143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ED775E" w14:textId="6ABAB797" w:rsidR="005F7209" w:rsidRDefault="00886443" w:rsidP="003F25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попасть в «белый список»</w:t>
      </w:r>
      <w:r w:rsidR="005B2E6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должны соответствовать </w:t>
      </w:r>
      <w:r w:rsidR="003E67AE">
        <w:rPr>
          <w:rFonts w:ascii="Times New Roman" w:hAnsi="Times New Roman" w:cs="Times New Roman"/>
          <w:bCs/>
          <w:sz w:val="28"/>
          <w:szCs w:val="28"/>
        </w:rPr>
        <w:t>ряду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C77">
        <w:rPr>
          <w:rFonts w:ascii="Times New Roman" w:hAnsi="Times New Roman" w:cs="Times New Roman"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требований ЦБ </w:t>
      </w:r>
      <w:r w:rsidR="0059191D">
        <w:rPr>
          <w:rFonts w:ascii="Times New Roman" w:hAnsi="Times New Roman" w:cs="Times New Roman"/>
          <w:bCs/>
          <w:sz w:val="28"/>
          <w:szCs w:val="28"/>
        </w:rPr>
        <w:t>РФ:</w:t>
      </w:r>
    </w:p>
    <w:p w14:paraId="65092777" w14:textId="45FB6DC5" w:rsidR="00231C77" w:rsidRDefault="00231C77" w:rsidP="00231C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Размер общих активов </w:t>
      </w:r>
      <w:r w:rsidR="00E0731F">
        <w:rPr>
          <w:rFonts w:ascii="Times New Roman" w:hAnsi="Times New Roman" w:cs="Times New Roman"/>
          <w:bCs/>
          <w:sz w:val="28"/>
          <w:szCs w:val="28"/>
        </w:rPr>
        <w:t>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60% объема всего рынка. Таким образом, б</w:t>
      </w:r>
      <w:r w:rsidR="00E0731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льшая часть финансовых активов сосредоточена именно в этих 11 </w:t>
      </w:r>
      <w:r w:rsidR="00E0731F">
        <w:rPr>
          <w:rFonts w:ascii="Times New Roman" w:hAnsi="Times New Roman" w:cs="Times New Roman"/>
          <w:bCs/>
          <w:sz w:val="28"/>
          <w:szCs w:val="28"/>
        </w:rPr>
        <w:t>финансовых посредник</w:t>
      </w:r>
      <w:r w:rsidR="0060171C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B3BE3A9" w14:textId="77777777" w:rsidR="00231C77" w:rsidRDefault="00231C77" w:rsidP="00231C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Более 1% объема банковского сектора России </w:t>
      </w:r>
      <w:r w:rsidR="00E0731F">
        <w:rPr>
          <w:rFonts w:ascii="Times New Roman" w:hAnsi="Times New Roman" w:cs="Times New Roman"/>
          <w:bCs/>
          <w:sz w:val="28"/>
          <w:szCs w:val="28"/>
        </w:rPr>
        <w:t xml:space="preserve">принадлежит </w:t>
      </w:r>
      <w:r>
        <w:rPr>
          <w:rFonts w:ascii="Times New Roman" w:hAnsi="Times New Roman" w:cs="Times New Roman"/>
          <w:bCs/>
          <w:sz w:val="28"/>
          <w:szCs w:val="28"/>
        </w:rPr>
        <w:t>каждому финансовому институту из списка;</w:t>
      </w:r>
    </w:p>
    <w:p w14:paraId="3399A5A9" w14:textId="77777777" w:rsidR="00347084" w:rsidRPr="00347084" w:rsidRDefault="00347084" w:rsidP="003470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Банк </w:t>
      </w:r>
      <w:r w:rsidR="00E0731F">
        <w:rPr>
          <w:rFonts w:ascii="Times New Roman" w:hAnsi="Times New Roman" w:cs="Times New Roman"/>
          <w:bCs/>
          <w:sz w:val="28"/>
          <w:szCs w:val="28"/>
        </w:rPr>
        <w:t>содержит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</w:t>
      </w:r>
      <w:r w:rsidR="00E0731F">
        <w:rPr>
          <w:rFonts w:ascii="Times New Roman" w:hAnsi="Times New Roman" w:cs="Times New Roman"/>
          <w:bCs/>
          <w:sz w:val="28"/>
          <w:szCs w:val="28"/>
        </w:rPr>
        <w:t>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млрд. руб. вкладов физических лиц </w:t>
      </w:r>
      <w:r w:rsidR="00E0731F">
        <w:rPr>
          <w:rFonts w:ascii="Times New Roman" w:hAnsi="Times New Roman" w:cs="Times New Roman"/>
          <w:bCs/>
          <w:sz w:val="28"/>
          <w:szCs w:val="28"/>
        </w:rPr>
        <w:t xml:space="preserve">/ или </w:t>
      </w:r>
      <w:r>
        <w:rPr>
          <w:rFonts w:ascii="Times New Roman" w:hAnsi="Times New Roman" w:cs="Times New Roman"/>
          <w:bCs/>
          <w:sz w:val="28"/>
          <w:szCs w:val="28"/>
        </w:rPr>
        <w:t>его активы составляют не менее 50 млрд. руб.</w:t>
      </w:r>
    </w:p>
    <w:p w14:paraId="28750103" w14:textId="77777777" w:rsidR="005F7209" w:rsidRDefault="001B61FA" w:rsidP="003F25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Благодаря такому серьезному контролю, </w:t>
      </w:r>
      <w:r w:rsidR="00E0731F">
        <w:rPr>
          <w:rFonts w:ascii="Times New Roman" w:hAnsi="Times New Roman" w:cs="Times New Roman"/>
          <w:bCs/>
          <w:sz w:val="28"/>
          <w:szCs w:val="28"/>
        </w:rPr>
        <w:t xml:space="preserve">вышеуказанные </w:t>
      </w:r>
      <w:r w:rsidR="007C35ED">
        <w:rPr>
          <w:rFonts w:ascii="Times New Roman" w:hAnsi="Times New Roman" w:cs="Times New Roman"/>
          <w:bCs/>
          <w:sz w:val="28"/>
          <w:szCs w:val="28"/>
        </w:rPr>
        <w:t>финансовые институты</w:t>
      </w:r>
      <w:r w:rsidR="00E0731F">
        <w:rPr>
          <w:rFonts w:ascii="Times New Roman" w:hAnsi="Times New Roman" w:cs="Times New Roman"/>
          <w:bCs/>
          <w:sz w:val="28"/>
          <w:szCs w:val="28"/>
        </w:rPr>
        <w:t xml:space="preserve"> считаются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основополагающими в экономике России</w:t>
      </w:r>
      <w:r w:rsidR="00E0731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54AAC">
        <w:rPr>
          <w:rFonts w:ascii="Times New Roman" w:hAnsi="Times New Roman" w:cs="Times New Roman"/>
          <w:bCs/>
          <w:sz w:val="28"/>
          <w:szCs w:val="28"/>
        </w:rPr>
        <w:t xml:space="preserve"> пользуются огромным доверием сред</w:t>
      </w:r>
      <w:r w:rsidR="00E0731F">
        <w:rPr>
          <w:rFonts w:ascii="Times New Roman" w:hAnsi="Times New Roman" w:cs="Times New Roman"/>
          <w:bCs/>
          <w:sz w:val="28"/>
          <w:szCs w:val="28"/>
        </w:rPr>
        <w:t>и физических/юридических лиц. А поэтому,</w:t>
      </w:r>
      <w:r w:rsidR="00854AAC">
        <w:rPr>
          <w:rFonts w:ascii="Times New Roman" w:hAnsi="Times New Roman" w:cs="Times New Roman"/>
          <w:bCs/>
          <w:sz w:val="28"/>
          <w:szCs w:val="28"/>
        </w:rPr>
        <w:t xml:space="preserve"> должны постоянно поддерживать активную финансовую деятельность.</w:t>
      </w:r>
    </w:p>
    <w:p w14:paraId="2BB4A7E8" w14:textId="77777777" w:rsidR="00E540A8" w:rsidRDefault="00E540A8" w:rsidP="003F25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9A44A0" w14:textId="77777777" w:rsidR="005F7209" w:rsidRPr="00A237B6" w:rsidRDefault="00A237B6" w:rsidP="003F250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7B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лидерах </w:t>
      </w:r>
      <w:r w:rsidR="00B35FE0">
        <w:rPr>
          <w:rFonts w:ascii="Times New Roman" w:hAnsi="Times New Roman" w:cs="Times New Roman"/>
          <w:b/>
          <w:bCs/>
          <w:sz w:val="28"/>
          <w:szCs w:val="28"/>
        </w:rPr>
        <w:t>банковской сферы</w:t>
      </w:r>
      <w:r w:rsidRPr="00A237B6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</w:p>
    <w:p w14:paraId="554783B1" w14:textId="77777777" w:rsidR="005F7209" w:rsidRDefault="005F7209" w:rsidP="003F25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9407C6" w14:textId="77777777" w:rsidR="00A237B6" w:rsidRDefault="00E540A8" w:rsidP="003F25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Давайте рассмотрим основную информацию о </w:t>
      </w:r>
      <w:r w:rsidR="00B35FE0">
        <w:rPr>
          <w:rFonts w:ascii="Times New Roman" w:hAnsi="Times New Roman" w:cs="Times New Roman"/>
          <w:bCs/>
          <w:sz w:val="28"/>
          <w:szCs w:val="28"/>
        </w:rPr>
        <w:t>финансовых учреждениях</w:t>
      </w:r>
      <w:r>
        <w:rPr>
          <w:rFonts w:ascii="Times New Roman" w:hAnsi="Times New Roman" w:cs="Times New Roman"/>
          <w:bCs/>
          <w:sz w:val="28"/>
          <w:szCs w:val="28"/>
        </w:rPr>
        <w:t>, вошедших в рейтинг надежных</w:t>
      </w:r>
      <w:r w:rsidR="006A7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E6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A762C">
        <w:rPr>
          <w:rFonts w:ascii="Times New Roman" w:hAnsi="Times New Roman" w:cs="Times New Roman"/>
          <w:bCs/>
          <w:sz w:val="28"/>
          <w:szCs w:val="28"/>
        </w:rPr>
        <w:t>критери</w:t>
      </w:r>
      <w:r w:rsidR="00904E61">
        <w:rPr>
          <w:rFonts w:ascii="Times New Roman" w:hAnsi="Times New Roman" w:cs="Times New Roman"/>
          <w:bCs/>
          <w:sz w:val="28"/>
          <w:szCs w:val="28"/>
        </w:rPr>
        <w:t>ю</w:t>
      </w:r>
      <w:r w:rsidR="006A7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28C">
        <w:rPr>
          <w:rFonts w:ascii="Times New Roman" w:hAnsi="Times New Roman" w:cs="Times New Roman"/>
          <w:bCs/>
          <w:sz w:val="28"/>
          <w:szCs w:val="28"/>
        </w:rPr>
        <w:t>величины капитала.</w:t>
      </w:r>
    </w:p>
    <w:p w14:paraId="50FB150A" w14:textId="3E437651" w:rsidR="0048770B" w:rsidRDefault="0048770B" w:rsidP="00487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0D3D">
        <w:rPr>
          <w:rFonts w:ascii="Times New Roman" w:hAnsi="Times New Roman" w:cs="Times New Roman"/>
          <w:bCs/>
          <w:sz w:val="28"/>
          <w:szCs w:val="28"/>
        </w:rPr>
        <w:t>Сравнительно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840D3D">
        <w:rPr>
          <w:rFonts w:ascii="Times New Roman" w:hAnsi="Times New Roman" w:cs="Times New Roman"/>
          <w:bCs/>
          <w:sz w:val="28"/>
          <w:szCs w:val="28"/>
        </w:rPr>
        <w:t xml:space="preserve">несколькими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предыдущими </w:t>
      </w:r>
      <w:r w:rsidR="0013449A">
        <w:rPr>
          <w:rFonts w:ascii="Times New Roman" w:hAnsi="Times New Roman" w:cs="Times New Roman"/>
          <w:bCs/>
          <w:sz w:val="28"/>
          <w:szCs w:val="28"/>
        </w:rPr>
        <w:t>годами</w:t>
      </w:r>
      <w:r w:rsidR="00840D3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наименования кр</w:t>
      </w:r>
      <w:r w:rsidR="00A77C75">
        <w:rPr>
          <w:rFonts w:ascii="Times New Roman" w:hAnsi="Times New Roman" w:cs="Times New Roman"/>
          <w:bCs/>
          <w:sz w:val="28"/>
          <w:szCs w:val="28"/>
        </w:rPr>
        <w:t>едитных организаций остаются не</w:t>
      </w:r>
      <w:r>
        <w:rPr>
          <w:rFonts w:ascii="Times New Roman" w:hAnsi="Times New Roman" w:cs="Times New Roman"/>
          <w:bCs/>
          <w:sz w:val="28"/>
          <w:szCs w:val="28"/>
        </w:rPr>
        <w:t>изменными.</w:t>
      </w:r>
      <w:r w:rsidR="00794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FDE">
        <w:rPr>
          <w:rFonts w:ascii="Times New Roman" w:hAnsi="Times New Roman" w:cs="Times New Roman"/>
          <w:bCs/>
          <w:sz w:val="28"/>
          <w:szCs w:val="28"/>
        </w:rPr>
        <w:t>Напомним основную информацию о них:</w:t>
      </w:r>
    </w:p>
    <w:p w14:paraId="4B62FFDE" w14:textId="77777777" w:rsidR="009249ED" w:rsidRDefault="00360CC9" w:rsidP="009249E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Лидер – о</w:t>
      </w:r>
      <w:r w:rsidR="00840D3D">
        <w:rPr>
          <w:rFonts w:ascii="Times New Roman" w:hAnsi="Times New Roman" w:cs="Times New Roman"/>
          <w:bCs/>
          <w:sz w:val="28"/>
          <w:szCs w:val="28"/>
        </w:rPr>
        <w:t>дин из наиболее крупных банков России –</w:t>
      </w:r>
      <w:r w:rsidR="006A762C">
        <w:rPr>
          <w:rFonts w:ascii="Times New Roman" w:hAnsi="Times New Roman" w:cs="Times New Roman"/>
          <w:bCs/>
          <w:sz w:val="28"/>
          <w:szCs w:val="28"/>
        </w:rPr>
        <w:t xml:space="preserve"> ПАО Сбербанк</w:t>
      </w:r>
      <w:r w:rsidR="00840D3D">
        <w:rPr>
          <w:rFonts w:ascii="Times New Roman" w:hAnsi="Times New Roman" w:cs="Times New Roman"/>
          <w:bCs/>
          <w:sz w:val="28"/>
          <w:szCs w:val="28"/>
        </w:rPr>
        <w:t>.</w:t>
      </w:r>
      <w:r w:rsidR="006A7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62C" w:rsidRPr="006A762C">
        <w:rPr>
          <w:rFonts w:ascii="Times New Roman" w:hAnsi="Times New Roman" w:cs="Times New Roman"/>
          <w:bCs/>
          <w:sz w:val="28"/>
          <w:szCs w:val="28"/>
        </w:rPr>
        <w:t xml:space="preserve">Регулятивный капитал </w:t>
      </w:r>
      <w:r w:rsidR="006A762C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6A762C" w:rsidRPr="006A762C">
        <w:rPr>
          <w:rFonts w:ascii="Times New Roman" w:hAnsi="Times New Roman" w:cs="Times New Roman"/>
          <w:bCs/>
          <w:sz w:val="28"/>
          <w:szCs w:val="28"/>
        </w:rPr>
        <w:t xml:space="preserve"> 4 399 459 млн. руб.</w:t>
      </w:r>
      <w:r w:rsidR="006A7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53C">
        <w:rPr>
          <w:rFonts w:ascii="Times New Roman" w:hAnsi="Times New Roman" w:cs="Times New Roman"/>
          <w:bCs/>
          <w:sz w:val="28"/>
          <w:szCs w:val="28"/>
        </w:rPr>
        <w:t>Кроме того, имеет самый большой объем активов и пользуется</w:t>
      </w:r>
      <w:r w:rsidR="00840D3D">
        <w:rPr>
          <w:rFonts w:ascii="Times New Roman" w:hAnsi="Times New Roman" w:cs="Times New Roman"/>
          <w:bCs/>
          <w:sz w:val="28"/>
          <w:szCs w:val="28"/>
        </w:rPr>
        <w:t xml:space="preserve"> огромным</w:t>
      </w:r>
      <w:r w:rsidR="00C6653C">
        <w:rPr>
          <w:rFonts w:ascii="Times New Roman" w:hAnsi="Times New Roman" w:cs="Times New Roman"/>
          <w:bCs/>
          <w:sz w:val="28"/>
          <w:szCs w:val="28"/>
        </w:rPr>
        <w:t xml:space="preserve"> доверием среди физических лиц, так как может похвастаться самой большой суммой депозитов</w:t>
      </w:r>
      <w:r w:rsidR="00840D3D">
        <w:rPr>
          <w:rFonts w:ascii="Times New Roman" w:hAnsi="Times New Roman" w:cs="Times New Roman"/>
          <w:bCs/>
          <w:sz w:val="28"/>
          <w:szCs w:val="28"/>
        </w:rPr>
        <w:t xml:space="preserve"> этой группы</w:t>
      </w:r>
      <w:r w:rsidR="00196EC5">
        <w:rPr>
          <w:rFonts w:ascii="Times New Roman" w:hAnsi="Times New Roman" w:cs="Times New Roman"/>
          <w:bCs/>
          <w:sz w:val="28"/>
          <w:szCs w:val="28"/>
        </w:rPr>
        <w:t xml:space="preserve"> клиентов</w:t>
      </w:r>
      <w:r w:rsidR="00C665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FEBC52" w14:textId="77777777" w:rsidR="009249ED" w:rsidRDefault="009249ED" w:rsidP="009249E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9ED">
        <w:rPr>
          <w:rFonts w:ascii="Times New Roman" w:hAnsi="Times New Roman" w:cs="Times New Roman"/>
          <w:bCs/>
          <w:sz w:val="28"/>
          <w:szCs w:val="28"/>
        </w:rPr>
        <w:lastRenderedPageBreak/>
        <w:t>Банк ВТБ (ПАО)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занимает почетное второе место, характеризуется нормативом достаточности капитала 11,27% </w:t>
      </w:r>
      <w:r w:rsidR="00EA3BEB">
        <w:rPr>
          <w:rFonts w:ascii="Times New Roman" w:hAnsi="Times New Roman" w:cs="Times New Roman"/>
          <w:bCs/>
          <w:sz w:val="28"/>
          <w:szCs w:val="28"/>
        </w:rPr>
        <w:t>при норме больше 8% (</w:t>
      </w:r>
      <w:r>
        <w:rPr>
          <w:rFonts w:ascii="Times New Roman" w:hAnsi="Times New Roman" w:cs="Times New Roman"/>
          <w:bCs/>
          <w:sz w:val="28"/>
          <w:szCs w:val="28"/>
        </w:rPr>
        <w:t>у Сбербанка – 14,74%)</w:t>
      </w:r>
      <w:r w:rsidR="00360CC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A8B5301" w14:textId="77777777" w:rsidR="009249ED" w:rsidRDefault="00EA3BEB" w:rsidP="009249E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Тройку лидеров закрывает </w:t>
      </w:r>
      <w:r w:rsidRPr="00EA3BEB">
        <w:rPr>
          <w:rFonts w:ascii="Times New Roman" w:hAnsi="Times New Roman" w:cs="Times New Roman"/>
          <w:bCs/>
          <w:sz w:val="28"/>
          <w:szCs w:val="28"/>
        </w:rPr>
        <w:t>Банк ГПБ (АО)</w:t>
      </w:r>
      <w:r>
        <w:rPr>
          <w:rFonts w:ascii="Times New Roman" w:hAnsi="Times New Roman" w:cs="Times New Roman"/>
          <w:bCs/>
          <w:sz w:val="28"/>
          <w:szCs w:val="28"/>
        </w:rPr>
        <w:t>. Изначально был создан для поддерж</w:t>
      </w:r>
      <w:r w:rsidR="00360CC9">
        <w:rPr>
          <w:rFonts w:ascii="Times New Roman" w:hAnsi="Times New Roman" w:cs="Times New Roman"/>
          <w:bCs/>
          <w:sz w:val="28"/>
          <w:szCs w:val="28"/>
        </w:rPr>
        <w:t>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финансовой стабильности проектов инфраструктуры нефтегазовой отрасли. Сейчас располагает всем спектром банковских услуг для физических и юридических лиц. Показывает высокую стабильность.</w:t>
      </w:r>
    </w:p>
    <w:p w14:paraId="2DFC3690" w14:textId="77777777" w:rsidR="00EA3BEB" w:rsidRDefault="00811A05" w:rsidP="009249E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Немного не дотянул до первой тройки призовых мест рейтинга </w:t>
      </w:r>
      <w:r w:rsidRPr="00811A05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811A05">
        <w:rPr>
          <w:rFonts w:ascii="Times New Roman" w:hAnsi="Times New Roman" w:cs="Times New Roman"/>
          <w:bCs/>
          <w:sz w:val="28"/>
          <w:szCs w:val="28"/>
        </w:rPr>
        <w:t>Россельхозбанк</w:t>
      </w:r>
      <w:proofErr w:type="spellEnd"/>
      <w:r w:rsidRPr="00811A0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94C10">
        <w:rPr>
          <w:rFonts w:ascii="Times New Roman" w:hAnsi="Times New Roman" w:cs="Times New Roman"/>
          <w:bCs/>
          <w:sz w:val="28"/>
          <w:szCs w:val="28"/>
        </w:rPr>
        <w:t>В начале открытия основн</w:t>
      </w:r>
      <w:r w:rsidR="00360CC9">
        <w:rPr>
          <w:rFonts w:ascii="Times New Roman" w:hAnsi="Times New Roman" w:cs="Times New Roman"/>
          <w:bCs/>
          <w:sz w:val="28"/>
          <w:szCs w:val="28"/>
        </w:rPr>
        <w:t>ое</w:t>
      </w:r>
      <w:r w:rsidR="00594C10">
        <w:rPr>
          <w:rFonts w:ascii="Times New Roman" w:hAnsi="Times New Roman" w:cs="Times New Roman"/>
          <w:bCs/>
          <w:sz w:val="28"/>
          <w:szCs w:val="28"/>
        </w:rPr>
        <w:t xml:space="preserve"> направле</w:t>
      </w:r>
      <w:r w:rsidR="00360CC9">
        <w:rPr>
          <w:rFonts w:ascii="Times New Roman" w:hAnsi="Times New Roman" w:cs="Times New Roman"/>
          <w:bCs/>
          <w:sz w:val="28"/>
          <w:szCs w:val="28"/>
        </w:rPr>
        <w:t>ние</w:t>
      </w:r>
      <w:r w:rsidR="00594C10">
        <w:rPr>
          <w:rFonts w:ascii="Times New Roman" w:hAnsi="Times New Roman" w:cs="Times New Roman"/>
          <w:bCs/>
          <w:sz w:val="28"/>
          <w:szCs w:val="28"/>
        </w:rPr>
        <w:t xml:space="preserve"> деятельности был</w:t>
      </w:r>
      <w:r w:rsidR="00360CC9">
        <w:rPr>
          <w:rFonts w:ascii="Times New Roman" w:hAnsi="Times New Roman" w:cs="Times New Roman"/>
          <w:bCs/>
          <w:sz w:val="28"/>
          <w:szCs w:val="28"/>
        </w:rPr>
        <w:t>о</w:t>
      </w:r>
      <w:r w:rsidR="00594C10">
        <w:rPr>
          <w:rFonts w:ascii="Times New Roman" w:hAnsi="Times New Roman" w:cs="Times New Roman"/>
          <w:bCs/>
          <w:sz w:val="28"/>
          <w:szCs w:val="28"/>
        </w:rPr>
        <w:t xml:space="preserve"> финансирование развития сельского хозяйства России. Сегодня </w:t>
      </w:r>
      <w:r w:rsidR="00360CC9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594C10">
        <w:rPr>
          <w:rFonts w:ascii="Times New Roman" w:hAnsi="Times New Roman" w:cs="Times New Roman"/>
          <w:bCs/>
          <w:sz w:val="28"/>
          <w:szCs w:val="28"/>
        </w:rPr>
        <w:t>открыт для сотрудничества широкому кругу физических лиц.</w:t>
      </w:r>
    </w:p>
    <w:p w14:paraId="3FC60D0D" w14:textId="60F4893A" w:rsidR="003337BC" w:rsidRDefault="003337BC" w:rsidP="009249E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7BC">
        <w:rPr>
          <w:rFonts w:ascii="Times New Roman" w:hAnsi="Times New Roman" w:cs="Times New Roman"/>
          <w:bCs/>
          <w:sz w:val="28"/>
          <w:szCs w:val="28"/>
        </w:rPr>
        <w:t>ОАО «АЛЬФА-БАНК»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один из </w:t>
      </w:r>
      <w:r w:rsidR="0040386F">
        <w:rPr>
          <w:rFonts w:ascii="Times New Roman" w:hAnsi="Times New Roman" w:cs="Times New Roman"/>
          <w:bCs/>
          <w:sz w:val="28"/>
          <w:szCs w:val="28"/>
        </w:rPr>
        <w:t xml:space="preserve">самых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популярных </w:t>
      </w:r>
      <w:r w:rsidR="00F85DEE">
        <w:rPr>
          <w:rFonts w:ascii="Times New Roman" w:hAnsi="Times New Roman" w:cs="Times New Roman"/>
          <w:bCs/>
          <w:sz w:val="28"/>
          <w:szCs w:val="28"/>
        </w:rPr>
        <w:t xml:space="preserve">финансовых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страны. Согласно данны</w:t>
      </w:r>
      <w:r w:rsidR="0013449A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международных рейтинговых </w:t>
      </w:r>
      <w:r w:rsidR="00E317D2">
        <w:rPr>
          <w:rFonts w:ascii="Times New Roman" w:hAnsi="Times New Roman" w:cs="Times New Roman"/>
          <w:bCs/>
          <w:sz w:val="28"/>
          <w:szCs w:val="28"/>
        </w:rPr>
        <w:t>агентств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0FDE">
        <w:rPr>
          <w:rFonts w:ascii="Times New Roman" w:hAnsi="Times New Roman" w:cs="Times New Roman"/>
          <w:bCs/>
          <w:sz w:val="28"/>
          <w:szCs w:val="28"/>
        </w:rPr>
        <w:t xml:space="preserve">характеризуется высоким уровнем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надежности. </w:t>
      </w:r>
    </w:p>
    <w:p w14:paraId="2BEF844A" w14:textId="20415156" w:rsidR="00A60FDE" w:rsidRDefault="00A60FDE" w:rsidP="009249E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FDE">
        <w:rPr>
          <w:rFonts w:ascii="Times New Roman" w:hAnsi="Times New Roman" w:cs="Times New Roman"/>
          <w:bCs/>
          <w:sz w:val="28"/>
          <w:szCs w:val="28"/>
        </w:rPr>
        <w:t>ПАО Банк «ФК Открытие»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B5B">
        <w:rPr>
          <w:rFonts w:ascii="Times New Roman" w:hAnsi="Times New Roman" w:cs="Times New Roman"/>
          <w:bCs/>
          <w:sz w:val="28"/>
          <w:szCs w:val="28"/>
        </w:rPr>
        <w:t xml:space="preserve">держит норматив достаточности капитала на уровне </w:t>
      </w:r>
      <w:r w:rsidR="00725B5B" w:rsidRPr="00725B5B">
        <w:rPr>
          <w:rFonts w:ascii="Times New Roman" w:hAnsi="Times New Roman" w:cs="Times New Roman"/>
          <w:bCs/>
          <w:sz w:val="28"/>
          <w:szCs w:val="28"/>
        </w:rPr>
        <w:t>17,62%</w:t>
      </w:r>
      <w:r w:rsidR="0010759D">
        <w:rPr>
          <w:rFonts w:ascii="Times New Roman" w:hAnsi="Times New Roman" w:cs="Times New Roman"/>
          <w:bCs/>
          <w:sz w:val="28"/>
          <w:szCs w:val="28"/>
        </w:rPr>
        <w:t xml:space="preserve"> - высокий показатель для стабильной и перспективной деятельности.</w:t>
      </w:r>
    </w:p>
    <w:p w14:paraId="1EB2D92F" w14:textId="77777777" w:rsidR="007967C5" w:rsidRPr="00311A42" w:rsidRDefault="007967C5" w:rsidP="00311A4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средине рейтинга находится </w:t>
      </w:r>
      <w:r w:rsidR="0010759D" w:rsidRPr="0010759D">
        <w:rPr>
          <w:rFonts w:ascii="Times New Roman" w:hAnsi="Times New Roman" w:cs="Times New Roman"/>
          <w:bCs/>
          <w:sz w:val="28"/>
          <w:szCs w:val="28"/>
        </w:rPr>
        <w:t>ПАО «Московский Кредитный Банк»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6AB1">
        <w:rPr>
          <w:rFonts w:ascii="Times New Roman" w:hAnsi="Times New Roman" w:cs="Times New Roman"/>
          <w:bCs/>
          <w:sz w:val="28"/>
          <w:szCs w:val="28"/>
        </w:rPr>
        <w:t>Функционирует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уже более 25 лет, насчитывает больше 90 офисов на территории Москвы и области.</w:t>
      </w:r>
    </w:p>
    <w:p w14:paraId="4E42B2CB" w14:textId="77777777" w:rsidR="006A762C" w:rsidRDefault="006A762C" w:rsidP="006A762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762C">
        <w:rPr>
          <w:rFonts w:ascii="Times New Roman" w:hAnsi="Times New Roman" w:cs="Times New Roman"/>
          <w:bCs/>
          <w:sz w:val="28"/>
          <w:szCs w:val="28"/>
        </w:rPr>
        <w:t>ЮниКредит</w:t>
      </w:r>
      <w:proofErr w:type="spellEnd"/>
      <w:r w:rsidRPr="006A762C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 рынке с 1989 г, представляет европейскую группу </w:t>
      </w:r>
      <w:proofErr w:type="spellStart"/>
      <w:r w:rsidRPr="006A762C">
        <w:rPr>
          <w:rFonts w:ascii="Times New Roman" w:hAnsi="Times New Roman" w:cs="Times New Roman"/>
          <w:bCs/>
          <w:sz w:val="28"/>
          <w:szCs w:val="28"/>
        </w:rPr>
        <w:t>UniCredit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11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A42" w:rsidRPr="00311A42">
        <w:rPr>
          <w:rFonts w:ascii="Times New Roman" w:hAnsi="Times New Roman" w:cs="Times New Roman"/>
          <w:bCs/>
          <w:sz w:val="28"/>
          <w:szCs w:val="28"/>
        </w:rPr>
        <w:t>Регулятивный капитал - 208 360 млн. руб.</w:t>
      </w:r>
    </w:p>
    <w:p w14:paraId="6FD203F7" w14:textId="77777777" w:rsidR="00311A42" w:rsidRDefault="00B73242" w:rsidP="006A762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242">
        <w:rPr>
          <w:rFonts w:ascii="Times New Roman" w:hAnsi="Times New Roman" w:cs="Times New Roman"/>
          <w:bCs/>
          <w:sz w:val="28"/>
          <w:szCs w:val="28"/>
        </w:rPr>
        <w:t>ЗАО «Райффайзенбанк»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дочернее учреждение </w:t>
      </w:r>
      <w:r w:rsidRPr="00B73242">
        <w:rPr>
          <w:rFonts w:ascii="Times New Roman" w:hAnsi="Times New Roman" w:cs="Times New Roman"/>
          <w:bCs/>
          <w:sz w:val="28"/>
          <w:szCs w:val="28"/>
        </w:rPr>
        <w:t xml:space="preserve">Райффайзен Банк </w:t>
      </w:r>
      <w:proofErr w:type="spellStart"/>
      <w:r w:rsidRPr="00B73242">
        <w:rPr>
          <w:rFonts w:ascii="Times New Roman" w:hAnsi="Times New Roman" w:cs="Times New Roman"/>
          <w:bCs/>
          <w:sz w:val="28"/>
          <w:szCs w:val="28"/>
        </w:rPr>
        <w:t>Интернациональ</w:t>
      </w:r>
      <w:proofErr w:type="spellEnd"/>
      <w:r w:rsidRPr="00B73242">
        <w:rPr>
          <w:rFonts w:ascii="Times New Roman" w:hAnsi="Times New Roman" w:cs="Times New Roman"/>
          <w:bCs/>
          <w:sz w:val="28"/>
          <w:szCs w:val="28"/>
        </w:rPr>
        <w:t xml:space="preserve"> АГ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6AB1">
        <w:rPr>
          <w:rFonts w:ascii="Times New Roman" w:hAnsi="Times New Roman" w:cs="Times New Roman"/>
          <w:bCs/>
          <w:sz w:val="28"/>
          <w:szCs w:val="28"/>
        </w:rPr>
        <w:t>Оказывает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широк</w:t>
      </w:r>
      <w:r w:rsidR="00CC6AB1">
        <w:rPr>
          <w:rFonts w:ascii="Times New Roman" w:hAnsi="Times New Roman" w:cs="Times New Roman"/>
          <w:bCs/>
          <w:sz w:val="28"/>
          <w:szCs w:val="28"/>
        </w:rPr>
        <w:t>ий спектр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банковских услуг, сотрудничает с част</w:t>
      </w:r>
      <w:r w:rsidR="00CC6AB1">
        <w:rPr>
          <w:rFonts w:ascii="Times New Roman" w:hAnsi="Times New Roman" w:cs="Times New Roman"/>
          <w:bCs/>
          <w:sz w:val="28"/>
          <w:szCs w:val="28"/>
        </w:rPr>
        <w:t>ными и корпоративными клиентами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национальной и иностранной валюте. </w:t>
      </w:r>
    </w:p>
    <w:p w14:paraId="66EEFBFC" w14:textId="77777777" w:rsidR="00B73242" w:rsidRPr="006A762C" w:rsidRDefault="00CC528C" w:rsidP="006A762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Закрывает десятку лидеров финансово-кредитных учреждений по показателю величины капитала </w:t>
      </w:r>
      <w:r w:rsidR="00B7324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73242" w:rsidRPr="00B73242">
        <w:rPr>
          <w:rFonts w:ascii="Times New Roman" w:hAnsi="Times New Roman" w:cs="Times New Roman"/>
          <w:bCs/>
          <w:sz w:val="28"/>
          <w:szCs w:val="28"/>
        </w:rPr>
        <w:t>ПАО АКБ «РОСБАНК»</w:t>
      </w:r>
      <w:r w:rsidR="00B732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6AB1">
        <w:rPr>
          <w:rFonts w:ascii="Times New Roman" w:hAnsi="Times New Roman" w:cs="Times New Roman"/>
          <w:bCs/>
          <w:sz w:val="28"/>
          <w:szCs w:val="28"/>
        </w:rPr>
        <w:t>Эта кредитная 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часть группы </w:t>
      </w:r>
      <w:proofErr w:type="spellStart"/>
      <w:r w:rsidRPr="00CC528C">
        <w:rPr>
          <w:rFonts w:ascii="Times New Roman" w:hAnsi="Times New Roman" w:cs="Times New Roman"/>
          <w:bCs/>
          <w:sz w:val="28"/>
          <w:szCs w:val="28"/>
        </w:rPr>
        <w:t>Societe</w:t>
      </w:r>
      <w:proofErr w:type="spellEnd"/>
      <w:r w:rsidRPr="00CC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528C">
        <w:rPr>
          <w:rFonts w:ascii="Times New Roman" w:hAnsi="Times New Roman" w:cs="Times New Roman"/>
          <w:bCs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универсального европейского банка. </w:t>
      </w:r>
      <w:r w:rsidR="00EF53D3">
        <w:rPr>
          <w:rFonts w:ascii="Times New Roman" w:hAnsi="Times New Roman" w:cs="Times New Roman"/>
          <w:bCs/>
          <w:sz w:val="28"/>
          <w:szCs w:val="28"/>
        </w:rPr>
        <w:t>Опыт успешной деятельности н</w:t>
      </w:r>
      <w:r>
        <w:rPr>
          <w:rFonts w:ascii="Times New Roman" w:hAnsi="Times New Roman" w:cs="Times New Roman"/>
          <w:bCs/>
          <w:sz w:val="28"/>
          <w:szCs w:val="28"/>
        </w:rPr>
        <w:t>асчитывает 150 лет.</w:t>
      </w:r>
    </w:p>
    <w:p w14:paraId="7945EA0E" w14:textId="77777777" w:rsidR="00A237B6" w:rsidRDefault="00A237B6" w:rsidP="006826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31106D" w14:textId="77777777" w:rsidR="00170DEC" w:rsidRDefault="00170DEC" w:rsidP="003F25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изучив достаточно информации о банках страны, легко проанализировать и сделать выводы о финансовой устойчивости и надежности того или иного представителя. </w:t>
      </w:r>
    </w:p>
    <w:p w14:paraId="174FEA76" w14:textId="77777777" w:rsidR="00170DEC" w:rsidRPr="00170DEC" w:rsidRDefault="00170DEC" w:rsidP="00170D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Друзья, надеемся, приведенная информация будет для вас полезной! Желаем продуктивного планирования своей финансовой деятельности на будущий 2020 год. Следите за нашими обновлениями, поверьте, впереди еще много полезного и интересного! </w:t>
      </w:r>
      <w:r w:rsidRPr="00170DEC">
        <w:rPr>
          <w:rFonts w:ascii="Times New Roman" w:hAnsi="Times New Roman" w:cs="Times New Roman"/>
          <w:bCs/>
          <w:sz w:val="28"/>
          <w:szCs w:val="28"/>
        </w:rPr>
        <w:t xml:space="preserve">Подписывайтесь на обновления и канал </w:t>
      </w:r>
      <w:proofErr w:type="spellStart"/>
      <w:r w:rsidRPr="00170DEC">
        <w:rPr>
          <w:rFonts w:ascii="Times New Roman" w:hAnsi="Times New Roman" w:cs="Times New Roman"/>
          <w:bCs/>
          <w:sz w:val="28"/>
          <w:szCs w:val="28"/>
        </w:rPr>
        <w:t>Телеграма</w:t>
      </w:r>
      <w:proofErr w:type="spellEnd"/>
      <w:r w:rsidRPr="00170DEC">
        <w:rPr>
          <w:rFonts w:ascii="Times New Roman" w:hAnsi="Times New Roman" w:cs="Times New Roman"/>
          <w:bCs/>
          <w:sz w:val="28"/>
          <w:szCs w:val="28"/>
        </w:rPr>
        <w:t>!</w:t>
      </w:r>
      <w:r w:rsidR="00AD54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E27D30" w14:textId="6D285F25" w:rsidR="00795522" w:rsidRDefault="00AD5438" w:rsidP="008E27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встречи в блоге!</w:t>
      </w:r>
    </w:p>
    <w:p w14:paraId="07E95363" w14:textId="77777777" w:rsidR="00DC38EF" w:rsidRDefault="00DC38EF" w:rsidP="00B35FE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0B23E" w14:textId="04DA0CDD" w:rsidR="00DC38EF" w:rsidRPr="00B35FE0" w:rsidRDefault="00DC38EF" w:rsidP="00B35FE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C38EF" w:rsidRPr="00B35FE0" w:rsidSect="009B1C51">
      <w:headerReference w:type="default" r:id="rId8"/>
      <w:pgSz w:w="11906" w:h="16838"/>
      <w:pgMar w:top="567" w:right="567" w:bottom="567" w:left="851" w:header="709" w:footer="709" w:gutter="0"/>
      <w:cols w:space="12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935A" w14:textId="77777777" w:rsidR="003725AE" w:rsidRDefault="003725AE" w:rsidP="006E1EF3">
      <w:pPr>
        <w:spacing w:after="0" w:line="240" w:lineRule="auto"/>
      </w:pPr>
      <w:r>
        <w:separator/>
      </w:r>
    </w:p>
  </w:endnote>
  <w:endnote w:type="continuationSeparator" w:id="0">
    <w:p w14:paraId="1E7F5333" w14:textId="77777777" w:rsidR="003725AE" w:rsidRDefault="003725AE" w:rsidP="006E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7ABF" w14:textId="77777777" w:rsidR="003725AE" w:rsidRDefault="003725AE" w:rsidP="006E1EF3">
      <w:pPr>
        <w:spacing w:after="0" w:line="240" w:lineRule="auto"/>
      </w:pPr>
      <w:r>
        <w:separator/>
      </w:r>
    </w:p>
  </w:footnote>
  <w:footnote w:type="continuationSeparator" w:id="0">
    <w:p w14:paraId="7AACF943" w14:textId="77777777" w:rsidR="003725AE" w:rsidRDefault="003725AE" w:rsidP="006E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BAB4" w14:textId="77777777" w:rsidR="00B770EA" w:rsidRDefault="0013449A">
    <w:pPr>
      <w:pStyle w:val="ab"/>
      <w:jc w:val="right"/>
    </w:pPr>
  </w:p>
  <w:p w14:paraId="769D6A52" w14:textId="77777777" w:rsidR="00B770EA" w:rsidRDefault="001344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C50"/>
    <w:multiLevelType w:val="hybridMultilevel"/>
    <w:tmpl w:val="2A6613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322C7A"/>
    <w:multiLevelType w:val="hybridMultilevel"/>
    <w:tmpl w:val="0A00DE9E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902F29"/>
    <w:multiLevelType w:val="hybridMultilevel"/>
    <w:tmpl w:val="CD3868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A6237C"/>
    <w:multiLevelType w:val="hybridMultilevel"/>
    <w:tmpl w:val="E522F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7F7"/>
    <w:multiLevelType w:val="hybridMultilevel"/>
    <w:tmpl w:val="5CA47C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0F455E"/>
    <w:multiLevelType w:val="hybridMultilevel"/>
    <w:tmpl w:val="E020C100"/>
    <w:lvl w:ilvl="0" w:tplc="200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AAA15B1"/>
    <w:multiLevelType w:val="hybridMultilevel"/>
    <w:tmpl w:val="CA689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4D23D6"/>
    <w:multiLevelType w:val="hybridMultilevel"/>
    <w:tmpl w:val="C04E112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494103"/>
    <w:multiLevelType w:val="hybridMultilevel"/>
    <w:tmpl w:val="BF3882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EA8"/>
    <w:rsid w:val="00003385"/>
    <w:rsid w:val="00010346"/>
    <w:rsid w:val="00015F49"/>
    <w:rsid w:val="00026820"/>
    <w:rsid w:val="00026EBC"/>
    <w:rsid w:val="00030864"/>
    <w:rsid w:val="00030A04"/>
    <w:rsid w:val="00040EBE"/>
    <w:rsid w:val="000470D8"/>
    <w:rsid w:val="00064CBB"/>
    <w:rsid w:val="0008456B"/>
    <w:rsid w:val="000858F9"/>
    <w:rsid w:val="00087BF5"/>
    <w:rsid w:val="00092A9D"/>
    <w:rsid w:val="00095150"/>
    <w:rsid w:val="000976BB"/>
    <w:rsid w:val="000B03B6"/>
    <w:rsid w:val="000C3EDF"/>
    <w:rsid w:val="000C64FF"/>
    <w:rsid w:val="000E21E1"/>
    <w:rsid w:val="000E4221"/>
    <w:rsid w:val="000E43A6"/>
    <w:rsid w:val="001018FA"/>
    <w:rsid w:val="001022BE"/>
    <w:rsid w:val="001047DF"/>
    <w:rsid w:val="00106A7A"/>
    <w:rsid w:val="0010759D"/>
    <w:rsid w:val="001106B2"/>
    <w:rsid w:val="0011720F"/>
    <w:rsid w:val="00122D62"/>
    <w:rsid w:val="00124A57"/>
    <w:rsid w:val="00127127"/>
    <w:rsid w:val="0013449A"/>
    <w:rsid w:val="00134F6E"/>
    <w:rsid w:val="00152805"/>
    <w:rsid w:val="001535AF"/>
    <w:rsid w:val="00153DC0"/>
    <w:rsid w:val="00155FDC"/>
    <w:rsid w:val="00156AF6"/>
    <w:rsid w:val="0016137D"/>
    <w:rsid w:val="00161EB5"/>
    <w:rsid w:val="00170DEC"/>
    <w:rsid w:val="00171C0A"/>
    <w:rsid w:val="00172ED4"/>
    <w:rsid w:val="00173828"/>
    <w:rsid w:val="001771CC"/>
    <w:rsid w:val="0018044E"/>
    <w:rsid w:val="00191CC7"/>
    <w:rsid w:val="00194AC9"/>
    <w:rsid w:val="00195D51"/>
    <w:rsid w:val="00196D76"/>
    <w:rsid w:val="00196EC5"/>
    <w:rsid w:val="001970C5"/>
    <w:rsid w:val="001A7860"/>
    <w:rsid w:val="001B17AA"/>
    <w:rsid w:val="001B61FA"/>
    <w:rsid w:val="001C06F9"/>
    <w:rsid w:val="001C2EE8"/>
    <w:rsid w:val="001D26EC"/>
    <w:rsid w:val="001D2BB1"/>
    <w:rsid w:val="001D6CC9"/>
    <w:rsid w:val="001E1561"/>
    <w:rsid w:val="001E4468"/>
    <w:rsid w:val="001E7D9F"/>
    <w:rsid w:val="001F4499"/>
    <w:rsid w:val="0020513A"/>
    <w:rsid w:val="0021345D"/>
    <w:rsid w:val="0022129F"/>
    <w:rsid w:val="00223D94"/>
    <w:rsid w:val="00231C77"/>
    <w:rsid w:val="00250A9D"/>
    <w:rsid w:val="002510E5"/>
    <w:rsid w:val="00256FFB"/>
    <w:rsid w:val="0027196C"/>
    <w:rsid w:val="00272591"/>
    <w:rsid w:val="00273C46"/>
    <w:rsid w:val="0027414C"/>
    <w:rsid w:val="00275B07"/>
    <w:rsid w:val="002776E5"/>
    <w:rsid w:val="002A0999"/>
    <w:rsid w:val="002A17EF"/>
    <w:rsid w:val="002A604E"/>
    <w:rsid w:val="002A6EAF"/>
    <w:rsid w:val="002B236E"/>
    <w:rsid w:val="002B6BC1"/>
    <w:rsid w:val="002C20ED"/>
    <w:rsid w:val="002D0512"/>
    <w:rsid w:val="002D1E21"/>
    <w:rsid w:val="002D55FA"/>
    <w:rsid w:val="002E3EC1"/>
    <w:rsid w:val="00302F27"/>
    <w:rsid w:val="003055D7"/>
    <w:rsid w:val="00305D0E"/>
    <w:rsid w:val="00311A42"/>
    <w:rsid w:val="00315098"/>
    <w:rsid w:val="00323907"/>
    <w:rsid w:val="00333072"/>
    <w:rsid w:val="003337BC"/>
    <w:rsid w:val="00347084"/>
    <w:rsid w:val="003504E8"/>
    <w:rsid w:val="00350AE7"/>
    <w:rsid w:val="00360CC9"/>
    <w:rsid w:val="00361C50"/>
    <w:rsid w:val="00367FD9"/>
    <w:rsid w:val="003725AE"/>
    <w:rsid w:val="003728BE"/>
    <w:rsid w:val="00377C2B"/>
    <w:rsid w:val="003869A3"/>
    <w:rsid w:val="00390D0D"/>
    <w:rsid w:val="00397333"/>
    <w:rsid w:val="003A3BC8"/>
    <w:rsid w:val="003B2545"/>
    <w:rsid w:val="003B465F"/>
    <w:rsid w:val="003B57C1"/>
    <w:rsid w:val="003D1746"/>
    <w:rsid w:val="003D26A8"/>
    <w:rsid w:val="003E358F"/>
    <w:rsid w:val="003E67AE"/>
    <w:rsid w:val="003F2507"/>
    <w:rsid w:val="003F7B6A"/>
    <w:rsid w:val="0040320F"/>
    <w:rsid w:val="0040386F"/>
    <w:rsid w:val="0041323A"/>
    <w:rsid w:val="004163D7"/>
    <w:rsid w:val="004277B1"/>
    <w:rsid w:val="0043223A"/>
    <w:rsid w:val="00433D82"/>
    <w:rsid w:val="004604F7"/>
    <w:rsid w:val="00462088"/>
    <w:rsid w:val="00464A3E"/>
    <w:rsid w:val="0047267E"/>
    <w:rsid w:val="00473663"/>
    <w:rsid w:val="00480338"/>
    <w:rsid w:val="00481FD2"/>
    <w:rsid w:val="00483CF6"/>
    <w:rsid w:val="004859E1"/>
    <w:rsid w:val="00487629"/>
    <w:rsid w:val="0048770B"/>
    <w:rsid w:val="00492DFE"/>
    <w:rsid w:val="00496649"/>
    <w:rsid w:val="004A1BF0"/>
    <w:rsid w:val="004C59E8"/>
    <w:rsid w:val="004D7249"/>
    <w:rsid w:val="004E1ECD"/>
    <w:rsid w:val="004E2954"/>
    <w:rsid w:val="004F3AA4"/>
    <w:rsid w:val="004F4EE8"/>
    <w:rsid w:val="004F53F4"/>
    <w:rsid w:val="004F5CFC"/>
    <w:rsid w:val="00500A42"/>
    <w:rsid w:val="00503AD3"/>
    <w:rsid w:val="00505A35"/>
    <w:rsid w:val="005113D2"/>
    <w:rsid w:val="005120ED"/>
    <w:rsid w:val="005202F9"/>
    <w:rsid w:val="00545623"/>
    <w:rsid w:val="00552E98"/>
    <w:rsid w:val="00571330"/>
    <w:rsid w:val="005737DE"/>
    <w:rsid w:val="00575B23"/>
    <w:rsid w:val="00582FB2"/>
    <w:rsid w:val="0059191D"/>
    <w:rsid w:val="00594C10"/>
    <w:rsid w:val="00594E69"/>
    <w:rsid w:val="005A0150"/>
    <w:rsid w:val="005B2E6A"/>
    <w:rsid w:val="005B5242"/>
    <w:rsid w:val="005C0EA3"/>
    <w:rsid w:val="005C763D"/>
    <w:rsid w:val="005E3C97"/>
    <w:rsid w:val="005E4FF3"/>
    <w:rsid w:val="005F7209"/>
    <w:rsid w:val="0060171C"/>
    <w:rsid w:val="00602B24"/>
    <w:rsid w:val="006070B9"/>
    <w:rsid w:val="00607E62"/>
    <w:rsid w:val="0061459C"/>
    <w:rsid w:val="00622BDD"/>
    <w:rsid w:val="00624E4D"/>
    <w:rsid w:val="0063588F"/>
    <w:rsid w:val="0064231A"/>
    <w:rsid w:val="00642E03"/>
    <w:rsid w:val="00653929"/>
    <w:rsid w:val="006633AA"/>
    <w:rsid w:val="00682620"/>
    <w:rsid w:val="00682887"/>
    <w:rsid w:val="00693E19"/>
    <w:rsid w:val="00694A34"/>
    <w:rsid w:val="006A2838"/>
    <w:rsid w:val="006A2B04"/>
    <w:rsid w:val="006A43A7"/>
    <w:rsid w:val="006A45A0"/>
    <w:rsid w:val="006A49CD"/>
    <w:rsid w:val="006A762C"/>
    <w:rsid w:val="006C08BE"/>
    <w:rsid w:val="006C117F"/>
    <w:rsid w:val="006C2069"/>
    <w:rsid w:val="006D2A99"/>
    <w:rsid w:val="006D3807"/>
    <w:rsid w:val="006D7286"/>
    <w:rsid w:val="006E0828"/>
    <w:rsid w:val="006E1EF3"/>
    <w:rsid w:val="006E2D12"/>
    <w:rsid w:val="006E60CD"/>
    <w:rsid w:val="006F47B2"/>
    <w:rsid w:val="0070099A"/>
    <w:rsid w:val="00710E4A"/>
    <w:rsid w:val="007229AA"/>
    <w:rsid w:val="00722B0D"/>
    <w:rsid w:val="0072472A"/>
    <w:rsid w:val="00725B5B"/>
    <w:rsid w:val="00725CEB"/>
    <w:rsid w:val="00740334"/>
    <w:rsid w:val="00741AA0"/>
    <w:rsid w:val="007438BB"/>
    <w:rsid w:val="00750028"/>
    <w:rsid w:val="0075320C"/>
    <w:rsid w:val="00755428"/>
    <w:rsid w:val="00767471"/>
    <w:rsid w:val="0077060B"/>
    <w:rsid w:val="00785499"/>
    <w:rsid w:val="00786BC4"/>
    <w:rsid w:val="007939EC"/>
    <w:rsid w:val="007942A4"/>
    <w:rsid w:val="00795522"/>
    <w:rsid w:val="007967C5"/>
    <w:rsid w:val="007A485C"/>
    <w:rsid w:val="007A5AAE"/>
    <w:rsid w:val="007A7E29"/>
    <w:rsid w:val="007C35ED"/>
    <w:rsid w:val="007C4837"/>
    <w:rsid w:val="007D1D0A"/>
    <w:rsid w:val="007D1F4E"/>
    <w:rsid w:val="007D381D"/>
    <w:rsid w:val="007E5526"/>
    <w:rsid w:val="007E676E"/>
    <w:rsid w:val="007F08B6"/>
    <w:rsid w:val="007F18D0"/>
    <w:rsid w:val="00811A05"/>
    <w:rsid w:val="00822BFA"/>
    <w:rsid w:val="00823DA7"/>
    <w:rsid w:val="00834EF2"/>
    <w:rsid w:val="00840D3D"/>
    <w:rsid w:val="00854AAC"/>
    <w:rsid w:val="00857426"/>
    <w:rsid w:val="0086211D"/>
    <w:rsid w:val="00884497"/>
    <w:rsid w:val="00886443"/>
    <w:rsid w:val="008A6969"/>
    <w:rsid w:val="008B2029"/>
    <w:rsid w:val="008B71C8"/>
    <w:rsid w:val="008C58AD"/>
    <w:rsid w:val="008C5A91"/>
    <w:rsid w:val="008D6027"/>
    <w:rsid w:val="008E27BB"/>
    <w:rsid w:val="008E2C6D"/>
    <w:rsid w:val="008E58BE"/>
    <w:rsid w:val="008E66B3"/>
    <w:rsid w:val="008E7AE8"/>
    <w:rsid w:val="00900A97"/>
    <w:rsid w:val="00900DDA"/>
    <w:rsid w:val="00901304"/>
    <w:rsid w:val="00904E61"/>
    <w:rsid w:val="00907797"/>
    <w:rsid w:val="00907C0A"/>
    <w:rsid w:val="009143D1"/>
    <w:rsid w:val="0092406D"/>
    <w:rsid w:val="009249ED"/>
    <w:rsid w:val="0092642C"/>
    <w:rsid w:val="00930185"/>
    <w:rsid w:val="00931CE8"/>
    <w:rsid w:val="009413A6"/>
    <w:rsid w:val="00962A9A"/>
    <w:rsid w:val="0097015C"/>
    <w:rsid w:val="00986F63"/>
    <w:rsid w:val="009967CB"/>
    <w:rsid w:val="009A0A65"/>
    <w:rsid w:val="009A3ACA"/>
    <w:rsid w:val="009B1C51"/>
    <w:rsid w:val="009B7A2F"/>
    <w:rsid w:val="009C4599"/>
    <w:rsid w:val="009D07C3"/>
    <w:rsid w:val="009D375E"/>
    <w:rsid w:val="009E04BF"/>
    <w:rsid w:val="009E1C21"/>
    <w:rsid w:val="009E3FE0"/>
    <w:rsid w:val="009E7725"/>
    <w:rsid w:val="009F0081"/>
    <w:rsid w:val="009F663F"/>
    <w:rsid w:val="00A05857"/>
    <w:rsid w:val="00A0754E"/>
    <w:rsid w:val="00A13336"/>
    <w:rsid w:val="00A16257"/>
    <w:rsid w:val="00A1768F"/>
    <w:rsid w:val="00A237B6"/>
    <w:rsid w:val="00A24703"/>
    <w:rsid w:val="00A31655"/>
    <w:rsid w:val="00A35F37"/>
    <w:rsid w:val="00A377E2"/>
    <w:rsid w:val="00A44951"/>
    <w:rsid w:val="00A53A64"/>
    <w:rsid w:val="00A54675"/>
    <w:rsid w:val="00A57DD5"/>
    <w:rsid w:val="00A57EE8"/>
    <w:rsid w:val="00A60D40"/>
    <w:rsid w:val="00A60FDE"/>
    <w:rsid w:val="00A660D8"/>
    <w:rsid w:val="00A72AE5"/>
    <w:rsid w:val="00A72E5D"/>
    <w:rsid w:val="00A758C5"/>
    <w:rsid w:val="00A77C75"/>
    <w:rsid w:val="00A8695F"/>
    <w:rsid w:val="00A87136"/>
    <w:rsid w:val="00A871B1"/>
    <w:rsid w:val="00A9121A"/>
    <w:rsid w:val="00AA0F87"/>
    <w:rsid w:val="00AC6DF2"/>
    <w:rsid w:val="00AD1CD0"/>
    <w:rsid w:val="00AD5438"/>
    <w:rsid w:val="00AE2863"/>
    <w:rsid w:val="00AF51F1"/>
    <w:rsid w:val="00B033F4"/>
    <w:rsid w:val="00B03D36"/>
    <w:rsid w:val="00B114AA"/>
    <w:rsid w:val="00B15427"/>
    <w:rsid w:val="00B201D7"/>
    <w:rsid w:val="00B22218"/>
    <w:rsid w:val="00B251CF"/>
    <w:rsid w:val="00B2634A"/>
    <w:rsid w:val="00B263EF"/>
    <w:rsid w:val="00B35FE0"/>
    <w:rsid w:val="00B378C1"/>
    <w:rsid w:val="00B50B96"/>
    <w:rsid w:val="00B52F56"/>
    <w:rsid w:val="00B535E2"/>
    <w:rsid w:val="00B73242"/>
    <w:rsid w:val="00B73BFA"/>
    <w:rsid w:val="00B748B7"/>
    <w:rsid w:val="00B91D93"/>
    <w:rsid w:val="00B95457"/>
    <w:rsid w:val="00BA4BFE"/>
    <w:rsid w:val="00BB6B17"/>
    <w:rsid w:val="00BC0685"/>
    <w:rsid w:val="00BC5FA4"/>
    <w:rsid w:val="00BC631F"/>
    <w:rsid w:val="00BE1436"/>
    <w:rsid w:val="00BE1490"/>
    <w:rsid w:val="00BE3778"/>
    <w:rsid w:val="00BF685A"/>
    <w:rsid w:val="00C022CA"/>
    <w:rsid w:val="00C03732"/>
    <w:rsid w:val="00C0531C"/>
    <w:rsid w:val="00C07FA5"/>
    <w:rsid w:val="00C13E1E"/>
    <w:rsid w:val="00C153F8"/>
    <w:rsid w:val="00C20DE5"/>
    <w:rsid w:val="00C210C2"/>
    <w:rsid w:val="00C21A6A"/>
    <w:rsid w:val="00C25DD4"/>
    <w:rsid w:val="00C30299"/>
    <w:rsid w:val="00C37F22"/>
    <w:rsid w:val="00C4440A"/>
    <w:rsid w:val="00C6653C"/>
    <w:rsid w:val="00C7227D"/>
    <w:rsid w:val="00C73EF1"/>
    <w:rsid w:val="00C76625"/>
    <w:rsid w:val="00C86AD7"/>
    <w:rsid w:val="00C90930"/>
    <w:rsid w:val="00C91289"/>
    <w:rsid w:val="00CA38AE"/>
    <w:rsid w:val="00CA634C"/>
    <w:rsid w:val="00CB2F2D"/>
    <w:rsid w:val="00CB3A1B"/>
    <w:rsid w:val="00CB55C8"/>
    <w:rsid w:val="00CB6C74"/>
    <w:rsid w:val="00CB7EA8"/>
    <w:rsid w:val="00CC528C"/>
    <w:rsid w:val="00CC6AB1"/>
    <w:rsid w:val="00CE0B67"/>
    <w:rsid w:val="00CE607B"/>
    <w:rsid w:val="00D01778"/>
    <w:rsid w:val="00D027EC"/>
    <w:rsid w:val="00D10DC8"/>
    <w:rsid w:val="00D11F84"/>
    <w:rsid w:val="00D26332"/>
    <w:rsid w:val="00D403B6"/>
    <w:rsid w:val="00D4070E"/>
    <w:rsid w:val="00D50B60"/>
    <w:rsid w:val="00D62670"/>
    <w:rsid w:val="00D6648D"/>
    <w:rsid w:val="00D86411"/>
    <w:rsid w:val="00DB2F81"/>
    <w:rsid w:val="00DB7347"/>
    <w:rsid w:val="00DC38EF"/>
    <w:rsid w:val="00DC3BBD"/>
    <w:rsid w:val="00DC5543"/>
    <w:rsid w:val="00DC7417"/>
    <w:rsid w:val="00DD4CE1"/>
    <w:rsid w:val="00DE592C"/>
    <w:rsid w:val="00DE7A89"/>
    <w:rsid w:val="00DF39F0"/>
    <w:rsid w:val="00DF6760"/>
    <w:rsid w:val="00DF7918"/>
    <w:rsid w:val="00DF7987"/>
    <w:rsid w:val="00E0731F"/>
    <w:rsid w:val="00E302CE"/>
    <w:rsid w:val="00E317D2"/>
    <w:rsid w:val="00E3372C"/>
    <w:rsid w:val="00E369F5"/>
    <w:rsid w:val="00E37459"/>
    <w:rsid w:val="00E53C7F"/>
    <w:rsid w:val="00E540A8"/>
    <w:rsid w:val="00E63842"/>
    <w:rsid w:val="00E65C77"/>
    <w:rsid w:val="00E731E5"/>
    <w:rsid w:val="00E76459"/>
    <w:rsid w:val="00E8335E"/>
    <w:rsid w:val="00E975F9"/>
    <w:rsid w:val="00EA3BEB"/>
    <w:rsid w:val="00EA7460"/>
    <w:rsid w:val="00EB6C1E"/>
    <w:rsid w:val="00EB7EE1"/>
    <w:rsid w:val="00EC4480"/>
    <w:rsid w:val="00EC677C"/>
    <w:rsid w:val="00EC6E7A"/>
    <w:rsid w:val="00ED1E1A"/>
    <w:rsid w:val="00ED7DAC"/>
    <w:rsid w:val="00EF333F"/>
    <w:rsid w:val="00EF53D3"/>
    <w:rsid w:val="00EF760D"/>
    <w:rsid w:val="00EF7B1A"/>
    <w:rsid w:val="00F02832"/>
    <w:rsid w:val="00F07DC3"/>
    <w:rsid w:val="00F24C0B"/>
    <w:rsid w:val="00F3154B"/>
    <w:rsid w:val="00F31B6D"/>
    <w:rsid w:val="00F36895"/>
    <w:rsid w:val="00F37118"/>
    <w:rsid w:val="00F440D7"/>
    <w:rsid w:val="00F57176"/>
    <w:rsid w:val="00F66641"/>
    <w:rsid w:val="00F67172"/>
    <w:rsid w:val="00F6720B"/>
    <w:rsid w:val="00F735E2"/>
    <w:rsid w:val="00F747C2"/>
    <w:rsid w:val="00F74EC3"/>
    <w:rsid w:val="00F85DEE"/>
    <w:rsid w:val="00F913D4"/>
    <w:rsid w:val="00F93762"/>
    <w:rsid w:val="00F9596B"/>
    <w:rsid w:val="00FA149B"/>
    <w:rsid w:val="00FA2754"/>
    <w:rsid w:val="00FA7254"/>
    <w:rsid w:val="00FB4303"/>
    <w:rsid w:val="00FB7AFA"/>
    <w:rsid w:val="00FE04BF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B9BD"/>
  <w15:docId w15:val="{62A15C20-03C6-4E9E-943E-9627EEC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9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CB7E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D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e-IN"/>
    </w:rPr>
  </w:style>
  <w:style w:type="character" w:customStyle="1" w:styleId="HTML0">
    <w:name w:val="Стандартный HTML Знак"/>
    <w:basedOn w:val="a0"/>
    <w:link w:val="HTML"/>
    <w:uiPriority w:val="99"/>
    <w:rsid w:val="002D55FA"/>
    <w:rPr>
      <w:rFonts w:ascii="Courier New" w:eastAsia="Times New Roman" w:hAnsi="Courier New" w:cs="Courier New"/>
      <w:sz w:val="20"/>
      <w:szCs w:val="20"/>
      <w:lang w:eastAsia="ru-RU" w:bidi="te-IN"/>
    </w:rPr>
  </w:style>
  <w:style w:type="character" w:styleId="a5">
    <w:name w:val="Hyperlink"/>
    <w:basedOn w:val="a0"/>
    <w:uiPriority w:val="99"/>
    <w:rsid w:val="002D55F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F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07DC3"/>
    <w:rPr>
      <w:b/>
      <w:bCs/>
    </w:rPr>
  </w:style>
  <w:style w:type="paragraph" w:customStyle="1" w:styleId="Default">
    <w:name w:val="Default"/>
    <w:rsid w:val="00B9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E8335E"/>
    <w:rPr>
      <w:color w:val="808080"/>
    </w:rPr>
  </w:style>
  <w:style w:type="paragraph" w:styleId="ab">
    <w:name w:val="header"/>
    <w:basedOn w:val="a"/>
    <w:link w:val="ac"/>
    <w:uiPriority w:val="99"/>
    <w:unhideWhenUsed/>
    <w:rsid w:val="00B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21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607B"/>
    <w:rPr>
      <w:rFonts w:eastAsiaTheme="minorEastAsia"/>
      <w:lang w:eastAsia="ru-RU"/>
    </w:rPr>
  </w:style>
  <w:style w:type="character" w:styleId="af">
    <w:name w:val="page number"/>
    <w:basedOn w:val="a0"/>
    <w:rsid w:val="00A8695F"/>
  </w:style>
  <w:style w:type="character" w:customStyle="1" w:styleId="apple-converted-space">
    <w:name w:val="apple-converted-space"/>
    <w:basedOn w:val="a0"/>
    <w:rsid w:val="00CB55C8"/>
  </w:style>
  <w:style w:type="character" w:customStyle="1" w:styleId="hps">
    <w:name w:val="hps"/>
    <w:basedOn w:val="a0"/>
    <w:rsid w:val="002510E5"/>
  </w:style>
  <w:style w:type="character" w:customStyle="1" w:styleId="30">
    <w:name w:val="Заголовок 3 Знак"/>
    <w:basedOn w:val="a0"/>
    <w:link w:val="3"/>
    <w:uiPriority w:val="9"/>
    <w:rsid w:val="00A1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49E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CD0E-A36B-42C9-891A-2CAC88C7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183</cp:revision>
  <cp:lastPrinted>2016-11-20T09:14:00Z</cp:lastPrinted>
  <dcterms:created xsi:type="dcterms:W3CDTF">2019-04-02T18:12:00Z</dcterms:created>
  <dcterms:modified xsi:type="dcterms:W3CDTF">2019-11-25T16:24:00Z</dcterms:modified>
</cp:coreProperties>
</file>