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spacing w:after="0"/>
        <w:rPr>
          <w:rFonts w:ascii="Times New Roman"/>
          <w:sz w:val="20"/>
        </w:rPr>
        <w:sectPr>
          <w:headerReference w:type="default" r:id="rId5"/>
          <w:footerReference w:type="default" r:id="rId6"/>
          <w:type w:val="continuous"/>
          <w:pgSz w:w="12470" w:h="17000"/>
          <w:pgMar w:header="0" w:footer="223" w:top="660" w:bottom="420" w:left="820" w:right="860"/>
        </w:sectPr>
      </w:pPr>
    </w:p>
    <w:p>
      <w:pPr>
        <w:pStyle w:val="BodyText"/>
        <w:spacing w:before="8"/>
        <w:rPr>
          <w:rFonts w:ascii="Times New Roman"/>
          <w:sz w:val="26"/>
        </w:rPr>
      </w:pPr>
    </w:p>
    <w:p>
      <w:pPr>
        <w:pStyle w:val="Heading6"/>
        <w:spacing w:line="303" w:lineRule="exact"/>
      </w:pPr>
      <w:r>
        <w:rPr/>
        <w:t>ЖУРНАЛ</w:t>
      </w:r>
    </w:p>
    <w:p>
      <w:pPr>
        <w:spacing w:line="199" w:lineRule="auto" w:before="19"/>
        <w:ind w:left="169" w:right="0" w:firstLine="0"/>
        <w:jc w:val="left"/>
        <w:rPr>
          <w:rFonts w:ascii="Century Gothic" w:hAnsi="Century Gothic"/>
          <w:b/>
          <w:sz w:val="27"/>
        </w:rPr>
      </w:pPr>
      <w:r>
        <w:rPr>
          <w:rFonts w:ascii="Century Gothic" w:hAnsi="Century Gothic"/>
          <w:b/>
          <w:spacing w:val="2"/>
          <w:sz w:val="27"/>
        </w:rPr>
        <w:t>«ВЕТЕРИНАРИЯ </w:t>
      </w:r>
      <w:r>
        <w:rPr>
          <w:rFonts w:ascii="Century Gothic" w:hAnsi="Century Gothic"/>
          <w:b/>
          <w:spacing w:val="-1"/>
          <w:w w:val="90"/>
          <w:sz w:val="27"/>
        </w:rPr>
        <w:t>СЕЛЬСКОХОЗЯЙСТВЕННЫХ </w:t>
      </w:r>
      <w:r>
        <w:rPr>
          <w:rFonts w:ascii="Century Gothic" w:hAnsi="Century Gothic"/>
          <w:b/>
          <w:sz w:val="27"/>
        </w:rPr>
        <w:t>ЖИВОТНЫХ»</w:t>
      </w:r>
    </w:p>
    <w:p>
      <w:pPr>
        <w:spacing w:before="14"/>
        <w:ind w:left="166" w:right="0" w:firstLine="0"/>
        <w:jc w:val="left"/>
        <w:rPr>
          <w:rFonts w:ascii="Century Gothic" w:hAnsi="Century Gothic"/>
          <w:b/>
          <w:sz w:val="27"/>
        </w:rPr>
      </w:pPr>
      <w:r>
        <w:rPr>
          <w:rFonts w:ascii="Century Gothic" w:hAnsi="Century Gothic"/>
          <w:b/>
          <w:w w:val="90"/>
          <w:sz w:val="27"/>
        </w:rPr>
        <w:t>№</w:t>
      </w:r>
      <w:r>
        <w:rPr>
          <w:rFonts w:ascii="Century Gothic" w:hAnsi="Century Gothic"/>
          <w:b/>
          <w:spacing w:val="-51"/>
          <w:w w:val="90"/>
          <w:sz w:val="27"/>
        </w:rPr>
        <w:t> </w:t>
      </w:r>
      <w:r>
        <w:rPr>
          <w:rFonts w:ascii="Century Gothic" w:hAnsi="Century Gothic"/>
          <w:b/>
          <w:spacing w:val="-6"/>
          <w:w w:val="90"/>
          <w:sz w:val="27"/>
        </w:rPr>
        <w:t>3(135)/2017</w:t>
      </w:r>
    </w:p>
    <w:p>
      <w:pPr>
        <w:spacing w:line="213" w:lineRule="auto" w:before="246"/>
        <w:ind w:left="166" w:right="124" w:firstLine="0"/>
        <w:jc w:val="left"/>
        <w:rPr>
          <w:sz w:val="18"/>
        </w:rPr>
      </w:pPr>
      <w:r>
        <w:rPr>
          <w:w w:val="90"/>
          <w:sz w:val="18"/>
        </w:rPr>
        <w:t>Ежемесячный научно-практический журнал </w:t>
      </w:r>
      <w:r>
        <w:rPr>
          <w:w w:val="95"/>
          <w:sz w:val="18"/>
        </w:rPr>
        <w:t>зарегистрирован Федеральной службой по надзору за соблюдением законодательства в сфере массовых коммуникаций и охране </w:t>
      </w:r>
      <w:r>
        <w:rPr>
          <w:sz w:val="18"/>
        </w:rPr>
        <w:t>культурного наследия.</w:t>
      </w:r>
    </w:p>
    <w:p>
      <w:pPr>
        <w:spacing w:line="259" w:lineRule="auto" w:before="23"/>
        <w:ind w:left="166" w:right="909" w:firstLine="0"/>
        <w:jc w:val="left"/>
        <w:rPr>
          <w:rFonts w:ascii="Arial" w:hAnsi="Arial"/>
          <w:b/>
          <w:sz w:val="18"/>
        </w:rPr>
      </w:pPr>
      <w:r>
        <w:rPr>
          <w:sz w:val="18"/>
        </w:rPr>
        <w:t>Свидетельство о регистрации ПИ № ФС1-01650 от 01.11.2004 </w:t>
      </w:r>
      <w:r>
        <w:rPr>
          <w:rFonts w:ascii="Arial" w:hAnsi="Arial"/>
          <w:b/>
          <w:sz w:val="18"/>
        </w:rPr>
        <w:t>ISSN 2074-6830</w:t>
      </w:r>
    </w:p>
    <w:p>
      <w:pPr>
        <w:spacing w:before="12"/>
        <w:ind w:left="166" w:right="0" w:firstLine="0"/>
        <w:jc w:val="left"/>
        <w:rPr>
          <w:rFonts w:ascii="Arial" w:hAnsi="Arial"/>
          <w:b/>
          <w:sz w:val="18"/>
        </w:rPr>
      </w:pPr>
      <w:r>
        <w:rPr>
          <w:rFonts w:ascii="Arial" w:hAnsi="Arial"/>
          <w:b/>
          <w:sz w:val="18"/>
        </w:rPr>
        <w:t>Шеф-редактор</w:t>
      </w:r>
    </w:p>
    <w:p>
      <w:pPr>
        <w:spacing w:before="26"/>
        <w:ind w:left="166" w:right="0" w:firstLine="0"/>
        <w:jc w:val="left"/>
        <w:rPr>
          <w:sz w:val="18"/>
        </w:rPr>
      </w:pPr>
      <w:r>
        <w:rPr>
          <w:rFonts w:ascii="Arial" w:hAnsi="Arial"/>
          <w:b/>
          <w:sz w:val="18"/>
        </w:rPr>
        <w:t>Г.П. Дюльгер, </w:t>
      </w:r>
      <w:r>
        <w:rPr>
          <w:sz w:val="18"/>
        </w:rPr>
        <w:t>д-р вет. наук</w:t>
      </w:r>
    </w:p>
    <w:p>
      <w:pPr>
        <w:spacing w:before="18"/>
        <w:ind w:left="166" w:right="0" w:firstLine="0"/>
        <w:jc w:val="left"/>
        <w:rPr>
          <w:rFonts w:ascii="Arial" w:hAnsi="Arial"/>
          <w:b/>
          <w:sz w:val="18"/>
        </w:rPr>
      </w:pPr>
      <w:r>
        <w:rPr>
          <w:rFonts w:ascii="Arial" w:hAnsi="Arial"/>
          <w:b/>
          <w:spacing w:val="3"/>
          <w:sz w:val="18"/>
        </w:rPr>
        <w:t>Редактор-составитель</w:t>
      </w:r>
    </w:p>
    <w:p>
      <w:pPr>
        <w:spacing w:line="264" w:lineRule="auto" w:before="26"/>
        <w:ind w:left="166" w:right="1003" w:firstLine="0"/>
        <w:jc w:val="left"/>
        <w:rPr>
          <w:rFonts w:ascii="Arial" w:hAnsi="Arial"/>
          <w:b/>
          <w:sz w:val="18"/>
        </w:rPr>
      </w:pPr>
      <w:r>
        <w:rPr>
          <w:rFonts w:ascii="Arial" w:hAnsi="Arial"/>
          <w:b/>
          <w:spacing w:val="2"/>
          <w:w w:val="95"/>
          <w:sz w:val="18"/>
        </w:rPr>
        <w:t>Л.Б. Леонтьев,</w:t>
      </w:r>
      <w:r>
        <w:rPr>
          <w:rFonts w:ascii="Arial" w:hAnsi="Arial"/>
          <w:b/>
          <w:spacing w:val="-29"/>
          <w:w w:val="95"/>
          <w:sz w:val="18"/>
        </w:rPr>
        <w:t> </w:t>
      </w:r>
      <w:r>
        <w:rPr>
          <w:w w:val="95"/>
          <w:sz w:val="18"/>
        </w:rPr>
        <w:t>д-р </w:t>
      </w:r>
      <w:r>
        <w:rPr>
          <w:spacing w:val="2"/>
          <w:w w:val="95"/>
          <w:sz w:val="18"/>
        </w:rPr>
        <w:t>биол. </w:t>
      </w:r>
      <w:r>
        <w:rPr>
          <w:spacing w:val="3"/>
          <w:w w:val="95"/>
          <w:sz w:val="18"/>
        </w:rPr>
        <w:t>наук </w:t>
      </w:r>
      <w:r>
        <w:rPr>
          <w:rFonts w:ascii="Arial" w:hAnsi="Arial"/>
          <w:b/>
          <w:spacing w:val="2"/>
          <w:w w:val="90"/>
          <w:sz w:val="18"/>
        </w:rPr>
        <w:t>Председатель </w:t>
      </w:r>
      <w:r>
        <w:rPr>
          <w:rFonts w:ascii="Arial" w:hAnsi="Arial"/>
          <w:b/>
          <w:spacing w:val="3"/>
          <w:w w:val="90"/>
          <w:sz w:val="18"/>
        </w:rPr>
        <w:t>редколлегии </w:t>
      </w:r>
      <w:r>
        <w:rPr>
          <w:rFonts w:ascii="Arial" w:hAnsi="Arial"/>
          <w:b/>
          <w:spacing w:val="2"/>
          <w:w w:val="95"/>
          <w:sz w:val="18"/>
        </w:rPr>
        <w:t>Д.И. Скородумов,</w:t>
      </w:r>
      <w:r>
        <w:rPr>
          <w:rFonts w:ascii="Arial" w:hAnsi="Arial"/>
          <w:b/>
          <w:spacing w:val="-26"/>
          <w:w w:val="95"/>
          <w:sz w:val="18"/>
        </w:rPr>
        <w:t> </w:t>
      </w:r>
      <w:r>
        <w:rPr>
          <w:spacing w:val="3"/>
          <w:w w:val="95"/>
          <w:sz w:val="18"/>
        </w:rPr>
        <w:t>профессор </w:t>
      </w:r>
      <w:r>
        <w:rPr>
          <w:rFonts w:ascii="Arial" w:hAnsi="Arial"/>
          <w:b/>
          <w:sz w:val="18"/>
        </w:rPr>
        <w:t>Редколлегия</w:t>
      </w:r>
      <w:r>
        <w:rPr>
          <w:rFonts w:ascii="Arial" w:hAnsi="Arial"/>
          <w:b/>
          <w:spacing w:val="-18"/>
          <w:sz w:val="18"/>
        </w:rPr>
        <w:t> </w:t>
      </w:r>
      <w:r>
        <w:rPr>
          <w:rFonts w:ascii="Arial" w:hAnsi="Arial"/>
          <w:b/>
          <w:spacing w:val="3"/>
          <w:sz w:val="18"/>
        </w:rPr>
        <w:t>журнала:</w:t>
      </w:r>
    </w:p>
    <w:p>
      <w:pPr>
        <w:spacing w:line="208" w:lineRule="exact" w:before="4"/>
        <w:ind w:left="166" w:right="0" w:firstLine="0"/>
        <w:jc w:val="left"/>
        <w:rPr>
          <w:sz w:val="18"/>
        </w:rPr>
      </w:pPr>
      <w:r>
        <w:rPr>
          <w:rFonts w:ascii="Arial" w:hAnsi="Arial"/>
          <w:b/>
          <w:sz w:val="18"/>
        </w:rPr>
        <w:t>М. Г. Зухрабов, </w:t>
      </w:r>
      <w:r>
        <w:rPr>
          <w:sz w:val="18"/>
        </w:rPr>
        <w:t>профессор</w:t>
      </w:r>
    </w:p>
    <w:p>
      <w:pPr>
        <w:spacing w:line="235" w:lineRule="auto" w:before="0"/>
        <w:ind w:left="166" w:right="985" w:firstLine="0"/>
        <w:jc w:val="left"/>
        <w:rPr>
          <w:sz w:val="18"/>
        </w:rPr>
      </w:pPr>
      <w:r>
        <w:rPr>
          <w:rFonts w:ascii="Arial" w:hAnsi="Arial"/>
          <w:b/>
          <w:w w:val="95"/>
          <w:sz w:val="18"/>
        </w:rPr>
        <w:t>А. Ю. Лаврентьев, </w:t>
      </w:r>
      <w:r>
        <w:rPr>
          <w:w w:val="95"/>
          <w:sz w:val="18"/>
        </w:rPr>
        <w:t>профессор </w:t>
      </w:r>
      <w:r>
        <w:rPr>
          <w:rFonts w:ascii="Arial" w:hAnsi="Arial"/>
          <w:b/>
          <w:sz w:val="18"/>
        </w:rPr>
        <w:t>И. Г. Серегин, </w:t>
      </w:r>
      <w:r>
        <w:rPr>
          <w:sz w:val="18"/>
        </w:rPr>
        <w:t>профессор </w:t>
      </w:r>
      <w:r>
        <w:rPr>
          <w:rFonts w:ascii="Arial" w:hAnsi="Arial"/>
          <w:b/>
          <w:w w:val="95"/>
          <w:sz w:val="18"/>
        </w:rPr>
        <w:t>Н.М. Костомахин, </w:t>
      </w:r>
      <w:r>
        <w:rPr>
          <w:w w:val="95"/>
          <w:sz w:val="18"/>
        </w:rPr>
        <w:t>профессор</w:t>
      </w:r>
    </w:p>
    <w:p>
      <w:pPr>
        <w:spacing w:line="256" w:lineRule="auto" w:before="9"/>
        <w:ind w:left="166" w:right="1003" w:firstLine="0"/>
        <w:jc w:val="left"/>
        <w:rPr>
          <w:sz w:val="18"/>
        </w:rPr>
      </w:pPr>
      <w:r>
        <w:rPr>
          <w:rFonts w:ascii="Arial" w:hAnsi="Arial"/>
          <w:b/>
          <w:sz w:val="18"/>
        </w:rPr>
        <w:t>В.В. Храмцов, </w:t>
      </w:r>
      <w:r>
        <w:rPr>
          <w:sz w:val="18"/>
        </w:rPr>
        <w:t>профессор </w:t>
      </w:r>
      <w:r>
        <w:rPr>
          <w:rFonts w:ascii="Arial" w:hAnsi="Arial"/>
          <w:b/>
          <w:w w:val="95"/>
          <w:sz w:val="18"/>
        </w:rPr>
        <w:t>Ю.Н. Федоров, </w:t>
      </w:r>
      <w:r>
        <w:rPr>
          <w:w w:val="95"/>
          <w:sz w:val="18"/>
        </w:rPr>
        <w:t>профессор </w:t>
      </w:r>
      <w:r>
        <w:rPr>
          <w:rFonts w:ascii="Arial" w:hAnsi="Arial"/>
          <w:b/>
          <w:w w:val="95"/>
          <w:sz w:val="18"/>
        </w:rPr>
        <w:t>В.И. Дорожкин, </w:t>
      </w:r>
      <w:r>
        <w:rPr>
          <w:w w:val="95"/>
          <w:sz w:val="18"/>
        </w:rPr>
        <w:t>профессор </w:t>
      </w:r>
      <w:r>
        <w:rPr>
          <w:rFonts w:ascii="Arial" w:hAnsi="Arial"/>
          <w:b/>
          <w:sz w:val="18"/>
        </w:rPr>
        <w:t>П.Н. Сисягин, </w:t>
      </w:r>
      <w:r>
        <w:rPr>
          <w:sz w:val="18"/>
        </w:rPr>
        <w:t>профессор </w:t>
      </w:r>
      <w:r>
        <w:rPr>
          <w:rFonts w:ascii="Arial" w:hAnsi="Arial"/>
          <w:b/>
          <w:sz w:val="18"/>
        </w:rPr>
        <w:t>В.И. Левахин, </w:t>
      </w:r>
      <w:r>
        <w:rPr>
          <w:sz w:val="18"/>
        </w:rPr>
        <w:t>профессор</w:t>
      </w:r>
    </w:p>
    <w:p>
      <w:pPr>
        <w:spacing w:line="213" w:lineRule="auto" w:before="22"/>
        <w:ind w:left="166" w:right="101" w:firstLine="0"/>
        <w:jc w:val="left"/>
        <w:rPr>
          <w:sz w:val="18"/>
        </w:rPr>
      </w:pPr>
      <w:r>
        <w:rPr>
          <w:rFonts w:ascii="Arial" w:hAnsi="Arial"/>
          <w:b/>
          <w:spacing w:val="2"/>
          <w:w w:val="90"/>
          <w:sz w:val="18"/>
        </w:rPr>
        <w:t>Учредитель: </w:t>
      </w:r>
      <w:r>
        <w:rPr>
          <w:spacing w:val="2"/>
          <w:w w:val="90"/>
          <w:sz w:val="18"/>
        </w:rPr>
        <w:t>Некоммерческое </w:t>
      </w:r>
      <w:r>
        <w:rPr>
          <w:spacing w:val="3"/>
          <w:w w:val="90"/>
          <w:sz w:val="18"/>
        </w:rPr>
        <w:t>партнерство </w:t>
      </w:r>
      <w:r>
        <w:rPr>
          <w:spacing w:val="3"/>
          <w:sz w:val="18"/>
        </w:rPr>
        <w:t>Издательский </w:t>
      </w:r>
      <w:r>
        <w:rPr>
          <w:sz w:val="18"/>
        </w:rPr>
        <w:t>Дом «ПРОСВЕЩЕНИЕ», </w:t>
      </w:r>
      <w:r>
        <w:rPr>
          <w:spacing w:val="-4"/>
          <w:sz w:val="18"/>
        </w:rPr>
        <w:t>117042,</w:t>
      </w:r>
      <w:r>
        <w:rPr>
          <w:spacing w:val="-24"/>
          <w:sz w:val="18"/>
        </w:rPr>
        <w:t> </w:t>
      </w:r>
      <w:r>
        <w:rPr>
          <w:spacing w:val="-8"/>
          <w:sz w:val="18"/>
        </w:rPr>
        <w:t>г.</w:t>
      </w:r>
      <w:r>
        <w:rPr>
          <w:spacing w:val="-23"/>
          <w:sz w:val="18"/>
        </w:rPr>
        <w:t> </w:t>
      </w:r>
      <w:r>
        <w:rPr>
          <w:spacing w:val="2"/>
          <w:sz w:val="18"/>
        </w:rPr>
        <w:t>Москва,</w:t>
      </w:r>
      <w:r>
        <w:rPr>
          <w:spacing w:val="-23"/>
          <w:sz w:val="18"/>
        </w:rPr>
        <w:t> </w:t>
      </w:r>
      <w:r>
        <w:rPr>
          <w:sz w:val="18"/>
        </w:rPr>
        <w:t>ул.</w:t>
      </w:r>
      <w:r>
        <w:rPr>
          <w:spacing w:val="-23"/>
          <w:sz w:val="18"/>
        </w:rPr>
        <w:t> </w:t>
      </w:r>
      <w:r>
        <w:rPr>
          <w:spacing w:val="3"/>
          <w:sz w:val="18"/>
        </w:rPr>
        <w:t>Южнобутовская,</w:t>
      </w:r>
      <w:r>
        <w:rPr>
          <w:spacing w:val="-24"/>
          <w:sz w:val="18"/>
        </w:rPr>
        <w:t> </w:t>
      </w:r>
      <w:r>
        <w:rPr>
          <w:sz w:val="18"/>
        </w:rPr>
        <w:t>д.</w:t>
      </w:r>
      <w:r>
        <w:rPr>
          <w:spacing w:val="-23"/>
          <w:sz w:val="18"/>
        </w:rPr>
        <w:t> </w:t>
      </w:r>
      <w:r>
        <w:rPr>
          <w:sz w:val="18"/>
        </w:rPr>
        <w:t>45</w:t>
      </w:r>
    </w:p>
    <w:p>
      <w:pPr>
        <w:spacing w:line="213" w:lineRule="auto" w:before="41"/>
        <w:ind w:left="166" w:right="475" w:firstLine="0"/>
        <w:jc w:val="left"/>
        <w:rPr>
          <w:sz w:val="18"/>
        </w:rPr>
      </w:pPr>
      <w:r>
        <w:rPr>
          <w:w w:val="95"/>
          <w:sz w:val="18"/>
        </w:rPr>
        <w:t>©ИД «Панорама», ЗАО «Сельхозиздат» </w:t>
      </w:r>
      <w:hyperlink r:id="rId7">
        <w:r>
          <w:rPr>
            <w:sz w:val="18"/>
          </w:rPr>
          <w:t>http://veterinar.panor.ru</w:t>
        </w:r>
      </w:hyperlink>
    </w:p>
    <w:p>
      <w:pPr>
        <w:spacing w:line="213" w:lineRule="auto" w:before="40"/>
        <w:ind w:left="166" w:right="0" w:firstLine="0"/>
        <w:jc w:val="left"/>
        <w:rPr>
          <w:rFonts w:ascii="Arial" w:hAnsi="Arial"/>
          <w:b/>
          <w:sz w:val="18"/>
        </w:rPr>
      </w:pPr>
      <w:r>
        <w:rPr>
          <w:sz w:val="18"/>
        </w:rPr>
        <w:t>Генеральный директор ИД «Панорама» – Председатель Некоммерческого фонда содействия развитию национальной </w:t>
      </w:r>
      <w:r>
        <w:rPr>
          <w:w w:val="95"/>
          <w:sz w:val="18"/>
        </w:rPr>
        <w:t>культуры и искусства </w:t>
      </w:r>
      <w:r>
        <w:rPr>
          <w:rFonts w:ascii="Arial" w:hAnsi="Arial"/>
          <w:b/>
          <w:w w:val="95"/>
          <w:sz w:val="18"/>
        </w:rPr>
        <w:t>Кирилл Москаленко</w:t>
      </w:r>
    </w:p>
    <w:p>
      <w:pPr>
        <w:spacing w:line="213" w:lineRule="auto" w:before="42"/>
        <w:ind w:left="166" w:right="682" w:firstLine="0"/>
        <w:jc w:val="left"/>
        <w:rPr>
          <w:sz w:val="18"/>
        </w:rPr>
      </w:pPr>
      <w:r>
        <w:rPr>
          <w:rFonts w:ascii="Arial" w:hAnsi="Arial"/>
          <w:b/>
          <w:sz w:val="18"/>
        </w:rPr>
        <w:t>Тел. редакции: </w:t>
      </w:r>
      <w:r>
        <w:rPr>
          <w:sz w:val="18"/>
        </w:rPr>
        <w:t>8 (495) 274-22-22 (многоканальный)</w:t>
      </w:r>
    </w:p>
    <w:p>
      <w:pPr>
        <w:spacing w:line="200" w:lineRule="exact" w:before="24"/>
        <w:ind w:left="166" w:right="0" w:firstLine="0"/>
        <w:jc w:val="left"/>
        <w:rPr>
          <w:rFonts w:ascii="Arial" w:hAnsi="Arial"/>
          <w:b/>
          <w:sz w:val="18"/>
        </w:rPr>
      </w:pPr>
      <w:r>
        <w:rPr>
          <w:rFonts w:ascii="Arial" w:hAnsi="Arial"/>
          <w:b/>
          <w:sz w:val="18"/>
        </w:rPr>
        <w:t>Адрес редакции:</w:t>
      </w:r>
    </w:p>
    <w:p>
      <w:pPr>
        <w:spacing w:line="237" w:lineRule="auto" w:before="0"/>
        <w:ind w:left="166" w:right="437" w:firstLine="0"/>
        <w:jc w:val="left"/>
        <w:rPr>
          <w:rFonts w:ascii="Arial" w:hAnsi="Arial"/>
          <w:b/>
          <w:sz w:val="18"/>
        </w:rPr>
      </w:pPr>
      <w:r>
        <w:rPr>
          <w:spacing w:val="2"/>
          <w:sz w:val="18"/>
        </w:rPr>
        <w:t>Москва,</w:t>
      </w:r>
      <w:r>
        <w:rPr>
          <w:spacing w:val="-27"/>
          <w:sz w:val="18"/>
        </w:rPr>
        <w:t> </w:t>
      </w:r>
      <w:r>
        <w:rPr>
          <w:spacing w:val="3"/>
          <w:sz w:val="18"/>
        </w:rPr>
        <w:t>Бумажный</w:t>
      </w:r>
      <w:r>
        <w:rPr>
          <w:spacing w:val="-26"/>
          <w:sz w:val="18"/>
        </w:rPr>
        <w:t> </w:t>
      </w:r>
      <w:r>
        <w:rPr>
          <w:spacing w:val="3"/>
          <w:sz w:val="18"/>
        </w:rPr>
        <w:t>проезд,</w:t>
      </w:r>
      <w:r>
        <w:rPr>
          <w:spacing w:val="-26"/>
          <w:sz w:val="18"/>
        </w:rPr>
        <w:t> </w:t>
      </w:r>
      <w:r>
        <w:rPr>
          <w:sz w:val="18"/>
        </w:rPr>
        <w:t>д.</w:t>
      </w:r>
      <w:r>
        <w:rPr>
          <w:spacing w:val="-27"/>
          <w:sz w:val="18"/>
        </w:rPr>
        <w:t> </w:t>
      </w:r>
      <w:r>
        <w:rPr>
          <w:spacing w:val="-3"/>
          <w:sz w:val="18"/>
        </w:rPr>
        <w:t>14,</w:t>
      </w:r>
      <w:r>
        <w:rPr>
          <w:spacing w:val="-26"/>
          <w:sz w:val="18"/>
        </w:rPr>
        <w:t> </w:t>
      </w:r>
      <w:r>
        <w:rPr>
          <w:sz w:val="18"/>
        </w:rPr>
        <w:t>стр.</w:t>
      </w:r>
      <w:r>
        <w:rPr>
          <w:spacing w:val="-26"/>
          <w:sz w:val="18"/>
        </w:rPr>
        <w:t> </w:t>
      </w:r>
      <w:r>
        <w:rPr>
          <w:sz w:val="18"/>
        </w:rPr>
        <w:t>2 </w:t>
      </w:r>
      <w:r>
        <w:rPr>
          <w:rFonts w:ascii="Arial" w:hAnsi="Arial"/>
          <w:b/>
          <w:spacing w:val="3"/>
          <w:sz w:val="18"/>
        </w:rPr>
        <w:t>Для </w:t>
      </w:r>
      <w:r>
        <w:rPr>
          <w:rFonts w:ascii="Arial" w:hAnsi="Arial"/>
          <w:b/>
          <w:sz w:val="18"/>
        </w:rPr>
        <w:t>писем: </w:t>
      </w:r>
      <w:r>
        <w:rPr>
          <w:sz w:val="18"/>
        </w:rPr>
        <w:t>125040, </w:t>
      </w:r>
      <w:r>
        <w:rPr>
          <w:spacing w:val="2"/>
          <w:sz w:val="18"/>
        </w:rPr>
        <w:t>Москва, </w:t>
      </w:r>
      <w:r>
        <w:rPr>
          <w:sz w:val="18"/>
        </w:rPr>
        <w:t>а/я 1 </w:t>
      </w:r>
      <w:r>
        <w:rPr>
          <w:rFonts w:ascii="Arial" w:hAnsi="Arial"/>
          <w:b/>
          <w:w w:val="90"/>
          <w:sz w:val="18"/>
        </w:rPr>
        <w:t>Адрес</w:t>
      </w:r>
      <w:r>
        <w:rPr>
          <w:rFonts w:ascii="Arial" w:hAnsi="Arial"/>
          <w:b/>
          <w:spacing w:val="-23"/>
          <w:w w:val="90"/>
          <w:sz w:val="18"/>
        </w:rPr>
        <w:t> </w:t>
      </w:r>
      <w:r>
        <w:rPr>
          <w:rFonts w:ascii="Arial" w:hAnsi="Arial"/>
          <w:b/>
          <w:w w:val="90"/>
          <w:sz w:val="18"/>
        </w:rPr>
        <w:t>электронной</w:t>
      </w:r>
      <w:r>
        <w:rPr>
          <w:rFonts w:ascii="Arial" w:hAnsi="Arial"/>
          <w:b/>
          <w:spacing w:val="-23"/>
          <w:w w:val="90"/>
          <w:sz w:val="18"/>
        </w:rPr>
        <w:t> </w:t>
      </w:r>
      <w:r>
        <w:rPr>
          <w:rFonts w:ascii="Arial" w:hAnsi="Arial"/>
          <w:b/>
          <w:w w:val="90"/>
          <w:sz w:val="18"/>
        </w:rPr>
        <w:t>почты</w:t>
      </w:r>
      <w:r>
        <w:rPr>
          <w:rFonts w:ascii="Arial" w:hAnsi="Arial"/>
          <w:b/>
          <w:spacing w:val="-23"/>
          <w:w w:val="90"/>
          <w:sz w:val="18"/>
        </w:rPr>
        <w:t> </w:t>
      </w:r>
      <w:r>
        <w:rPr>
          <w:rFonts w:ascii="Arial" w:hAnsi="Arial"/>
          <w:b/>
          <w:w w:val="90"/>
          <w:sz w:val="18"/>
        </w:rPr>
        <w:t>редакции:</w:t>
      </w:r>
    </w:p>
    <w:p>
      <w:pPr>
        <w:spacing w:line="206" w:lineRule="exact" w:before="0"/>
        <w:ind w:left="166" w:right="0" w:firstLine="0"/>
        <w:jc w:val="left"/>
        <w:rPr>
          <w:sz w:val="18"/>
        </w:rPr>
      </w:pPr>
      <w:hyperlink r:id="rId8">
        <w:r>
          <w:rPr>
            <w:sz w:val="18"/>
          </w:rPr>
          <w:t>leontjev_lenya@mail.ru</w:t>
        </w:r>
      </w:hyperlink>
    </w:p>
    <w:p>
      <w:pPr>
        <w:spacing w:line="200" w:lineRule="exact" w:before="13"/>
        <w:ind w:left="166" w:right="0" w:firstLine="0"/>
        <w:jc w:val="left"/>
        <w:rPr>
          <w:rFonts w:ascii="Arial" w:hAnsi="Arial"/>
          <w:b/>
          <w:sz w:val="18"/>
        </w:rPr>
      </w:pPr>
      <w:r>
        <w:rPr>
          <w:rFonts w:ascii="Arial" w:hAnsi="Arial"/>
          <w:b/>
          <w:sz w:val="18"/>
        </w:rPr>
        <w:t>Тел. отдела подписки:</w:t>
      </w:r>
    </w:p>
    <w:p>
      <w:pPr>
        <w:spacing w:line="256" w:lineRule="auto" w:before="0"/>
        <w:ind w:left="166" w:right="124" w:firstLine="0"/>
        <w:jc w:val="left"/>
        <w:rPr>
          <w:sz w:val="18"/>
        </w:rPr>
      </w:pPr>
      <w:r>
        <w:rPr>
          <w:sz w:val="18"/>
        </w:rPr>
        <w:t>8 (495) 274-22-22 (многоканальный) </w:t>
      </w:r>
      <w:r>
        <w:rPr>
          <w:w w:val="95"/>
          <w:sz w:val="18"/>
        </w:rPr>
        <w:t>Журнал распространяется через каталоги:</w:t>
      </w:r>
    </w:p>
    <w:p>
      <w:pPr>
        <w:spacing w:line="169" w:lineRule="exact" w:before="0"/>
        <w:ind w:left="166" w:right="0" w:firstLine="0"/>
        <w:jc w:val="left"/>
        <w:rPr>
          <w:sz w:val="18"/>
        </w:rPr>
      </w:pPr>
      <w:r>
        <w:rPr>
          <w:w w:val="95"/>
          <w:sz w:val="18"/>
        </w:rPr>
        <w:t>ОАО «Агентство «Роспечать», Объединенный</w:t>
      </w:r>
    </w:p>
    <w:p>
      <w:pPr>
        <w:spacing w:line="213" w:lineRule="auto" w:before="1"/>
        <w:ind w:left="166" w:right="0" w:firstLine="0"/>
        <w:jc w:val="left"/>
        <w:rPr>
          <w:sz w:val="18"/>
        </w:rPr>
      </w:pPr>
      <w:r>
        <w:rPr>
          <w:sz w:val="18"/>
        </w:rPr>
        <w:t>каталог «Пресса России», «Каталог </w:t>
      </w:r>
      <w:r>
        <w:rPr>
          <w:w w:val="95"/>
          <w:sz w:val="18"/>
        </w:rPr>
        <w:t>периодических изданий. Газеты и журналы» </w:t>
      </w:r>
      <w:r>
        <w:rPr>
          <w:sz w:val="18"/>
        </w:rPr>
        <w:t>агентства «Урал-пресс» (индекс – 84834)</w:t>
      </w:r>
    </w:p>
    <w:p>
      <w:pPr>
        <w:spacing w:line="213" w:lineRule="auto" w:before="1"/>
        <w:ind w:left="166" w:right="0" w:firstLine="0"/>
        <w:jc w:val="left"/>
        <w:rPr>
          <w:sz w:val="18"/>
        </w:rPr>
      </w:pPr>
      <w:r>
        <w:rPr>
          <w:sz w:val="18"/>
        </w:rPr>
        <w:t>и «Каталог российской прессы» (индекс – </w:t>
      </w:r>
      <w:r>
        <w:rPr>
          <w:w w:val="95"/>
          <w:sz w:val="18"/>
        </w:rPr>
        <w:t>12396), а также путем прямой редакционной </w:t>
      </w:r>
      <w:r>
        <w:rPr>
          <w:sz w:val="18"/>
        </w:rPr>
        <w:t>подписки</w:t>
      </w:r>
    </w:p>
    <w:p>
      <w:pPr>
        <w:spacing w:line="256" w:lineRule="auto" w:before="22"/>
        <w:ind w:left="166" w:right="909" w:firstLine="0"/>
        <w:jc w:val="left"/>
        <w:rPr>
          <w:sz w:val="18"/>
        </w:rPr>
      </w:pPr>
      <w:r>
        <w:rPr>
          <w:w w:val="95"/>
          <w:sz w:val="18"/>
        </w:rPr>
        <w:t>Подписано в печать: 25.03.2016 </w:t>
      </w:r>
      <w:r>
        <w:rPr>
          <w:sz w:val="18"/>
        </w:rPr>
        <w:t>Отпечатано в типографии</w:t>
      </w:r>
    </w:p>
    <w:p>
      <w:pPr>
        <w:spacing w:line="169" w:lineRule="exact" w:before="0"/>
        <w:ind w:left="166" w:right="0" w:firstLine="0"/>
        <w:jc w:val="left"/>
        <w:rPr>
          <w:sz w:val="18"/>
        </w:rPr>
      </w:pPr>
      <w:r>
        <w:rPr>
          <w:sz w:val="18"/>
        </w:rPr>
        <w:t>ООО «Футурис Принт»,</w:t>
      </w:r>
    </w:p>
    <w:p>
      <w:pPr>
        <w:spacing w:line="208" w:lineRule="exact" w:before="0"/>
        <w:ind w:left="166" w:right="0" w:firstLine="0"/>
        <w:jc w:val="left"/>
        <w:rPr>
          <w:sz w:val="18"/>
        </w:rPr>
      </w:pPr>
      <w:r>
        <w:rPr>
          <w:sz w:val="18"/>
        </w:rPr>
        <w:t>109052, Москва, ул. Нижегородская, д. 50</w:t>
      </w:r>
    </w:p>
    <w:p>
      <w:pPr>
        <w:spacing w:line="256" w:lineRule="auto" w:before="16"/>
        <w:ind w:left="166" w:right="1144" w:firstLine="0"/>
        <w:jc w:val="left"/>
        <w:rPr>
          <w:sz w:val="18"/>
        </w:rPr>
      </w:pPr>
      <w:r>
        <w:rPr>
          <w:w w:val="95"/>
          <w:sz w:val="18"/>
        </w:rPr>
        <w:t>Установочный тираж 5300 экз. </w:t>
      </w:r>
      <w:r>
        <w:rPr>
          <w:sz w:val="18"/>
        </w:rPr>
        <w:t>Цена свободная</w:t>
      </w:r>
    </w:p>
    <w:p>
      <w:pPr>
        <w:spacing w:before="1"/>
        <w:ind w:left="166" w:right="0" w:firstLine="0"/>
        <w:jc w:val="left"/>
        <w:rPr>
          <w:sz w:val="18"/>
        </w:rPr>
      </w:pPr>
      <w:r>
        <w:rPr>
          <w:w w:val="95"/>
          <w:sz w:val="18"/>
        </w:rPr>
        <w:t>Статьи</w:t>
      </w:r>
      <w:r>
        <w:rPr>
          <w:spacing w:val="-13"/>
          <w:w w:val="95"/>
          <w:sz w:val="18"/>
        </w:rPr>
        <w:t> </w:t>
      </w:r>
      <w:r>
        <w:rPr>
          <w:w w:val="95"/>
          <w:sz w:val="18"/>
        </w:rPr>
        <w:t>публикуются</w:t>
      </w:r>
      <w:r>
        <w:rPr>
          <w:spacing w:val="-13"/>
          <w:w w:val="95"/>
          <w:sz w:val="18"/>
        </w:rPr>
        <w:t> </w:t>
      </w:r>
      <w:r>
        <w:rPr>
          <w:w w:val="95"/>
          <w:sz w:val="18"/>
        </w:rPr>
        <w:t>на</w:t>
      </w:r>
      <w:r>
        <w:rPr>
          <w:spacing w:val="-13"/>
          <w:w w:val="95"/>
          <w:sz w:val="18"/>
        </w:rPr>
        <w:t> </w:t>
      </w:r>
      <w:r>
        <w:rPr>
          <w:w w:val="95"/>
          <w:sz w:val="18"/>
        </w:rPr>
        <w:t>безгонорарной</w:t>
      </w:r>
      <w:r>
        <w:rPr>
          <w:spacing w:val="-12"/>
          <w:w w:val="95"/>
          <w:sz w:val="18"/>
        </w:rPr>
        <w:t> </w:t>
      </w:r>
      <w:r>
        <w:rPr>
          <w:w w:val="95"/>
          <w:sz w:val="18"/>
        </w:rPr>
        <w:t>основе.</w:t>
      </w:r>
    </w:p>
    <w:p>
      <w:pPr>
        <w:pStyle w:val="Heading2"/>
        <w:spacing w:before="253"/>
        <w:ind w:left="1405"/>
        <w:rPr>
          <w:rFonts w:ascii="Times New Roman" w:hAnsi="Times New Roman"/>
        </w:rPr>
      </w:pPr>
      <w:r>
        <w:rPr>
          <w:b w:val="0"/>
        </w:rPr>
        <w:br w:type="column"/>
      </w:r>
      <w:r>
        <w:rPr>
          <w:rFonts w:ascii="Times New Roman" w:hAnsi="Times New Roman"/>
        </w:rPr>
        <w:t>СОДЕРЖАНИЕ </w:t>
      </w:r>
    </w:p>
    <w:p>
      <w:pPr>
        <w:spacing w:line="320" w:lineRule="exact" w:before="83"/>
        <w:ind w:left="169" w:right="0" w:firstLine="0"/>
        <w:jc w:val="left"/>
        <w:rPr>
          <w:rFonts w:ascii="Century Gothic" w:hAnsi="Century Gothic"/>
          <w:b/>
          <w:sz w:val="29"/>
        </w:rPr>
      </w:pPr>
      <w:r>
        <w:rPr/>
        <w:pict>
          <v:line style="position:absolute;mso-position-horizontal-relative:page;mso-position-vertical-relative:paragraph;z-index:251658240" from="226.149597pt,678.036778pt" to="226.149597pt,-21.446222pt" stroked="true" strokeweight=".7pt" strokecolor="#000000">
            <v:stroke dashstyle="solid"/>
            <w10:wrap type="none"/>
          </v:line>
        </w:pict>
      </w:r>
      <w:r>
        <w:rPr>
          <w:rFonts w:ascii="Century Gothic" w:hAnsi="Century Gothic"/>
          <w:b/>
          <w:w w:val="90"/>
          <w:sz w:val="29"/>
        </w:rPr>
        <w:t>ПЕРСПЕКТИВЫ И ПРОБЛЕМЫ ОТРАСЛИ</w:t>
      </w:r>
    </w:p>
    <w:p>
      <w:pPr>
        <w:pStyle w:val="Heading7"/>
        <w:spacing w:line="227" w:lineRule="exact"/>
        <w:ind w:left="166"/>
      </w:pPr>
      <w:r>
        <w:rPr>
          <w:w w:val="80"/>
        </w:rPr>
        <w:t>С. Джупина</w:t>
      </w:r>
    </w:p>
    <w:sdt>
      <w:sdtPr>
        <w:docPartObj>
          <w:docPartGallery w:val="Table of Contents"/>
          <w:docPartUnique/>
        </w:docPartObj>
      </w:sdtPr>
      <w:sdtEndPr/>
      <w:sdtContent>
        <w:p>
          <w:pPr>
            <w:pStyle w:val="TOC3"/>
            <w:tabs>
              <w:tab w:pos="6287" w:val="left" w:leader="dot"/>
            </w:tabs>
            <w:spacing w:line="189" w:lineRule="auto"/>
            <w:ind w:right="621"/>
          </w:pPr>
          <w:r>
            <w:rPr>
              <w:w w:val="95"/>
            </w:rPr>
            <w:t>О необходимости новой парадигмы профилактики болезней </w:t>
          </w:r>
          <w:r>
            <w:rPr>
              <w:w w:val="85"/>
            </w:rPr>
            <w:t>продуктивных</w:t>
          </w:r>
          <w:r>
            <w:rPr>
              <w:spacing w:val="-6"/>
              <w:w w:val="85"/>
            </w:rPr>
            <w:t> </w:t>
          </w:r>
          <w:r>
            <w:rPr>
              <w:w w:val="85"/>
            </w:rPr>
            <w:t>животных</w:t>
            <w:tab/>
          </w:r>
          <w:r>
            <w:rPr>
              <w:spacing w:val="-18"/>
              <w:w w:val="95"/>
            </w:rPr>
            <w:t>3</w:t>
          </w:r>
        </w:p>
        <w:p>
          <w:pPr>
            <w:pStyle w:val="TOC1"/>
            <w:spacing w:line="326" w:lineRule="exact"/>
          </w:pPr>
          <w:r>
            <w:rPr>
              <w:spacing w:val="4"/>
              <w:w w:val="90"/>
            </w:rPr>
            <w:t>ТЕМА </w:t>
          </w:r>
          <w:r>
            <w:rPr>
              <w:w w:val="90"/>
            </w:rPr>
            <w:t>НОМЕРА:</w:t>
          </w:r>
          <w:r>
            <w:rPr>
              <w:spacing w:val="-52"/>
              <w:w w:val="90"/>
            </w:rPr>
            <w:t> </w:t>
          </w:r>
          <w:r>
            <w:rPr>
              <w:spacing w:val="4"/>
              <w:w w:val="90"/>
            </w:rPr>
            <w:t>ЛЕПТОСПИРОЗ</w:t>
          </w:r>
        </w:p>
        <w:p>
          <w:pPr>
            <w:pStyle w:val="TOC3"/>
            <w:tabs>
              <w:tab w:pos="6287" w:val="left" w:leader="dot"/>
            </w:tabs>
            <w:spacing w:line="227" w:lineRule="exact" w:before="0"/>
            <w:ind w:left="166" w:firstLine="0"/>
          </w:pPr>
          <w:hyperlink w:history="true" w:anchor="_TOC_250000">
            <w:r>
              <w:rPr>
                <w:w w:val="85"/>
              </w:rPr>
              <w:t>Диагностика</w:t>
            </w:r>
            <w:r>
              <w:rPr>
                <w:spacing w:val="-8"/>
                <w:w w:val="85"/>
              </w:rPr>
              <w:t> </w:t>
            </w:r>
            <w:r>
              <w:rPr>
                <w:w w:val="85"/>
              </w:rPr>
              <w:t>лептоспироза</w:t>
            </w:r>
            <w:r>
              <w:rPr>
                <w:spacing w:val="-8"/>
                <w:w w:val="85"/>
              </w:rPr>
              <w:t> </w:t>
            </w:r>
            <w:r>
              <w:rPr>
                <w:w w:val="85"/>
              </w:rPr>
              <w:t>животных</w:t>
              <w:tab/>
            </w:r>
            <w:r>
              <w:rPr>
                <w:w w:val="95"/>
              </w:rPr>
              <w:t>7</w:t>
            </w:r>
          </w:hyperlink>
        </w:p>
        <w:p>
          <w:pPr>
            <w:pStyle w:val="TOC2"/>
          </w:pPr>
          <w:r>
            <w:rPr>
              <w:w w:val="85"/>
            </w:rPr>
            <w:t>Н. Горковенко, Ю. Макаров</w:t>
          </w:r>
        </w:p>
        <w:p>
          <w:pPr>
            <w:pStyle w:val="TOC3"/>
            <w:tabs>
              <w:tab w:pos="6201" w:val="left" w:leader="dot"/>
            </w:tabs>
            <w:spacing w:line="189" w:lineRule="auto"/>
            <w:ind w:right="637"/>
          </w:pPr>
          <w:r>
            <w:rPr>
              <w:spacing w:val="-3"/>
              <w:w w:val="90"/>
            </w:rPr>
            <w:t>Мониторинг </w:t>
          </w:r>
          <w:r>
            <w:rPr>
              <w:w w:val="90"/>
            </w:rPr>
            <w:t>циркуляции лептоспир в популяции крупного рогатого скота</w:t>
          </w:r>
          <w:r>
            <w:rPr>
              <w:spacing w:val="-29"/>
              <w:w w:val="90"/>
            </w:rPr>
            <w:t> </w:t>
          </w:r>
          <w:r>
            <w:rPr>
              <w:w w:val="90"/>
            </w:rPr>
            <w:t>и</w:t>
          </w:r>
          <w:r>
            <w:rPr>
              <w:spacing w:val="-29"/>
              <w:w w:val="90"/>
            </w:rPr>
            <w:t> </w:t>
          </w:r>
          <w:r>
            <w:rPr>
              <w:spacing w:val="-3"/>
              <w:w w:val="90"/>
            </w:rPr>
            <w:t>дикой</w:t>
          </w:r>
          <w:r>
            <w:rPr>
              <w:spacing w:val="-29"/>
              <w:w w:val="90"/>
            </w:rPr>
            <w:t> </w:t>
          </w:r>
          <w:r>
            <w:rPr>
              <w:w w:val="90"/>
            </w:rPr>
            <w:t>фауне</w:t>
          </w:r>
          <w:r>
            <w:rPr>
              <w:spacing w:val="-29"/>
              <w:w w:val="90"/>
            </w:rPr>
            <w:t> </w:t>
          </w:r>
          <w:r>
            <w:rPr>
              <w:w w:val="90"/>
            </w:rPr>
            <w:t>Приамурья</w:t>
            <w:tab/>
          </w:r>
          <w:r>
            <w:rPr>
              <w:spacing w:val="-25"/>
              <w:w w:val="90"/>
            </w:rPr>
            <w:t>12</w:t>
          </w:r>
        </w:p>
        <w:p>
          <w:pPr>
            <w:pStyle w:val="TOC1"/>
          </w:pPr>
          <w:r>
            <w:rPr>
              <w:w w:val="90"/>
            </w:rPr>
            <w:t>ИНВАЗИОННЫЕ БОЛЕЗНИ</w:t>
          </w:r>
        </w:p>
        <w:p>
          <w:pPr>
            <w:pStyle w:val="TOC2"/>
          </w:pPr>
          <w:r>
            <w:rPr>
              <w:w w:val="85"/>
            </w:rPr>
            <w:t>В. Марченко, Ю. Василенко, Е. Ефремова</w:t>
          </w:r>
        </w:p>
        <w:p>
          <w:pPr>
            <w:pStyle w:val="TOC3"/>
            <w:tabs>
              <w:tab w:pos="6197" w:val="left" w:leader="dot"/>
            </w:tabs>
            <w:spacing w:line="189" w:lineRule="auto"/>
            <w:ind w:right="633"/>
          </w:pPr>
          <w:r>
            <w:rPr>
              <w:w w:val="95"/>
            </w:rPr>
            <w:t>Влияние факторов среды на зараженность овец кишечными </w:t>
          </w:r>
          <w:r>
            <w:rPr>
              <w:w w:val="90"/>
            </w:rPr>
            <w:t>гельминтами</w:t>
          </w:r>
          <w:r>
            <w:rPr>
              <w:spacing w:val="-32"/>
              <w:w w:val="90"/>
            </w:rPr>
            <w:t> </w:t>
          </w:r>
          <w:r>
            <w:rPr>
              <w:w w:val="90"/>
            </w:rPr>
            <w:t>в</w:t>
          </w:r>
          <w:r>
            <w:rPr>
              <w:spacing w:val="-32"/>
              <w:w w:val="90"/>
            </w:rPr>
            <w:t> </w:t>
          </w:r>
          <w:r>
            <w:rPr>
              <w:spacing w:val="-5"/>
              <w:w w:val="90"/>
            </w:rPr>
            <w:t>Горном</w:t>
          </w:r>
          <w:r>
            <w:rPr>
              <w:spacing w:val="-32"/>
              <w:w w:val="90"/>
            </w:rPr>
            <w:t> </w:t>
          </w:r>
          <w:r>
            <w:rPr>
              <w:w w:val="90"/>
            </w:rPr>
            <w:t>Алтае</w:t>
            <w:tab/>
          </w:r>
          <w:r>
            <w:rPr>
              <w:spacing w:val="-21"/>
              <w:w w:val="90"/>
            </w:rPr>
            <w:t>18</w:t>
          </w:r>
        </w:p>
      </w:sdtContent>
    </w:sdt>
    <w:p>
      <w:pPr>
        <w:spacing w:line="320" w:lineRule="exact" w:before="4"/>
        <w:ind w:left="169" w:right="0" w:firstLine="0"/>
        <w:jc w:val="left"/>
        <w:rPr>
          <w:rFonts w:ascii="Century Gothic" w:hAnsi="Century Gothic"/>
          <w:b/>
          <w:sz w:val="29"/>
        </w:rPr>
      </w:pPr>
      <w:r>
        <w:rPr>
          <w:rFonts w:ascii="Century Gothic" w:hAnsi="Century Gothic"/>
          <w:b/>
          <w:w w:val="90"/>
          <w:sz w:val="29"/>
        </w:rPr>
        <w:t>ИНФЕКЦИОННЫЕ БОЛЕЗНИ</w:t>
      </w:r>
    </w:p>
    <w:p>
      <w:pPr>
        <w:pStyle w:val="Heading7"/>
        <w:spacing w:line="227" w:lineRule="exact"/>
        <w:ind w:left="166"/>
      </w:pPr>
      <w:r>
        <w:rPr>
          <w:w w:val="85"/>
        </w:rPr>
        <w:t>Г. Акматбекова</w:t>
      </w:r>
    </w:p>
    <w:p>
      <w:pPr>
        <w:pStyle w:val="Heading8"/>
        <w:spacing w:line="233" w:lineRule="exact"/>
        <w:ind w:left="166"/>
      </w:pPr>
      <w:r>
        <w:rPr>
          <w:w w:val="95"/>
        </w:rPr>
        <w:t>Вакцинопрофилактика парагриппа-3 крупного рогатого скота</w:t>
      </w:r>
    </w:p>
    <w:p>
      <w:pPr>
        <w:tabs>
          <w:tab w:pos="6188" w:val="left" w:leader="dot"/>
        </w:tabs>
        <w:spacing w:line="258" w:lineRule="exact" w:before="0"/>
        <w:ind w:left="336" w:right="0" w:firstLine="0"/>
        <w:jc w:val="left"/>
        <w:rPr>
          <w:sz w:val="24"/>
        </w:rPr>
      </w:pPr>
      <w:r>
        <w:rPr>
          <w:w w:val="85"/>
          <w:sz w:val="24"/>
        </w:rPr>
        <w:t>с</w:t>
      </w:r>
      <w:r>
        <w:rPr>
          <w:spacing w:val="-21"/>
          <w:w w:val="85"/>
          <w:sz w:val="24"/>
        </w:rPr>
        <w:t> </w:t>
      </w:r>
      <w:r>
        <w:rPr>
          <w:w w:val="85"/>
          <w:sz w:val="24"/>
        </w:rPr>
        <w:t>примененеием</w:t>
      </w:r>
      <w:r>
        <w:rPr>
          <w:spacing w:val="-21"/>
          <w:w w:val="85"/>
          <w:sz w:val="24"/>
        </w:rPr>
        <w:t> </w:t>
      </w:r>
      <w:r>
        <w:rPr>
          <w:w w:val="85"/>
          <w:sz w:val="24"/>
        </w:rPr>
        <w:t>вакцины</w:t>
      </w:r>
      <w:r>
        <w:rPr>
          <w:spacing w:val="-20"/>
          <w:w w:val="85"/>
          <w:sz w:val="24"/>
        </w:rPr>
        <w:t> </w:t>
      </w:r>
      <w:r>
        <w:rPr>
          <w:w w:val="85"/>
          <w:sz w:val="24"/>
        </w:rPr>
        <w:t>«Комбовак»</w:t>
        <w:tab/>
      </w:r>
      <w:r>
        <w:rPr>
          <w:spacing w:val="-4"/>
          <w:w w:val="95"/>
          <w:sz w:val="24"/>
        </w:rPr>
        <w:t>28</w:t>
      </w:r>
    </w:p>
    <w:p>
      <w:pPr>
        <w:spacing w:line="315" w:lineRule="exact" w:before="0"/>
        <w:ind w:left="169" w:right="0" w:firstLine="0"/>
        <w:jc w:val="left"/>
        <w:rPr>
          <w:rFonts w:ascii="Century Gothic" w:hAnsi="Century Gothic"/>
          <w:b/>
          <w:sz w:val="29"/>
        </w:rPr>
      </w:pPr>
      <w:r>
        <w:rPr>
          <w:rFonts w:ascii="Century Gothic" w:hAnsi="Century Gothic"/>
          <w:b/>
          <w:w w:val="90"/>
          <w:sz w:val="29"/>
        </w:rPr>
        <w:t>НЕЗАРАЗНЫЕ БОЛЕЗНИ</w:t>
      </w:r>
    </w:p>
    <w:p>
      <w:pPr>
        <w:pStyle w:val="Heading7"/>
        <w:spacing w:line="227" w:lineRule="exact"/>
        <w:ind w:left="166"/>
      </w:pPr>
      <w:r>
        <w:rPr>
          <w:w w:val="85"/>
        </w:rPr>
        <w:t>О. Грачева, Д. Мухутдинова</w:t>
      </w:r>
    </w:p>
    <w:p>
      <w:pPr>
        <w:pStyle w:val="Heading8"/>
        <w:spacing w:line="233" w:lineRule="exact"/>
        <w:ind w:left="166"/>
      </w:pPr>
      <w:r>
        <w:rPr>
          <w:w w:val="95"/>
        </w:rPr>
        <w:t>Влияние новой композиции на основе янтарной кислоты</w:t>
      </w:r>
    </w:p>
    <w:p>
      <w:pPr>
        <w:tabs>
          <w:tab w:pos="6197" w:val="left" w:leader="dot"/>
        </w:tabs>
        <w:spacing w:line="258" w:lineRule="exact" w:before="0"/>
        <w:ind w:left="336" w:right="0" w:firstLine="0"/>
        <w:jc w:val="left"/>
        <w:rPr>
          <w:sz w:val="24"/>
        </w:rPr>
      </w:pPr>
      <w:r>
        <w:rPr>
          <w:w w:val="90"/>
          <w:sz w:val="24"/>
        </w:rPr>
        <w:t>на</w:t>
      </w:r>
      <w:r>
        <w:rPr>
          <w:spacing w:val="-32"/>
          <w:w w:val="90"/>
          <w:sz w:val="24"/>
        </w:rPr>
        <w:t> </w:t>
      </w:r>
      <w:r>
        <w:rPr>
          <w:spacing w:val="-3"/>
          <w:w w:val="90"/>
          <w:sz w:val="24"/>
        </w:rPr>
        <w:t>гематологические</w:t>
      </w:r>
      <w:r>
        <w:rPr>
          <w:spacing w:val="-33"/>
          <w:w w:val="90"/>
          <w:sz w:val="24"/>
        </w:rPr>
        <w:t> </w:t>
      </w:r>
      <w:r>
        <w:rPr>
          <w:w w:val="90"/>
          <w:sz w:val="24"/>
        </w:rPr>
        <w:t>показатели</w:t>
      </w:r>
      <w:r>
        <w:rPr>
          <w:spacing w:val="-32"/>
          <w:w w:val="90"/>
          <w:sz w:val="24"/>
        </w:rPr>
        <w:t> </w:t>
      </w:r>
      <w:r>
        <w:rPr>
          <w:w w:val="90"/>
          <w:sz w:val="24"/>
        </w:rPr>
        <w:t>при</w:t>
      </w:r>
      <w:r>
        <w:rPr>
          <w:spacing w:val="-32"/>
          <w:w w:val="90"/>
          <w:sz w:val="24"/>
        </w:rPr>
        <w:t> </w:t>
      </w:r>
      <w:r>
        <w:rPr>
          <w:spacing w:val="-3"/>
          <w:w w:val="90"/>
          <w:sz w:val="24"/>
        </w:rPr>
        <w:t>кетозе</w:t>
      </w:r>
      <w:r>
        <w:rPr>
          <w:spacing w:val="-32"/>
          <w:w w:val="90"/>
          <w:sz w:val="24"/>
        </w:rPr>
        <w:t> </w:t>
      </w:r>
      <w:r>
        <w:rPr>
          <w:w w:val="90"/>
          <w:sz w:val="24"/>
        </w:rPr>
        <w:t>коров</w:t>
        <w:tab/>
      </w:r>
      <w:r>
        <w:rPr>
          <w:spacing w:val="-13"/>
          <w:w w:val="95"/>
          <w:sz w:val="24"/>
        </w:rPr>
        <w:t>31</w:t>
      </w:r>
    </w:p>
    <w:p>
      <w:pPr>
        <w:spacing w:line="315" w:lineRule="exact" w:before="0"/>
        <w:ind w:left="169" w:right="0" w:firstLine="0"/>
        <w:jc w:val="left"/>
        <w:rPr>
          <w:rFonts w:ascii="Century Gothic" w:hAnsi="Century Gothic"/>
          <w:b/>
          <w:sz w:val="29"/>
        </w:rPr>
      </w:pPr>
      <w:r>
        <w:rPr>
          <w:rFonts w:ascii="Century Gothic" w:hAnsi="Century Gothic"/>
          <w:b/>
          <w:w w:val="90"/>
          <w:sz w:val="29"/>
        </w:rPr>
        <w:t>БОЛЕЗНИ МОЛОДНЯКА</w:t>
      </w:r>
    </w:p>
    <w:p>
      <w:pPr>
        <w:pStyle w:val="Heading7"/>
        <w:spacing w:line="227" w:lineRule="exact"/>
        <w:ind w:left="166"/>
      </w:pPr>
      <w:r>
        <w:rPr>
          <w:w w:val="85"/>
        </w:rPr>
        <w:t>Е. Белоусова, В. Чхенкели, А. Калинович</w:t>
      </w:r>
    </w:p>
    <w:p>
      <w:pPr>
        <w:pStyle w:val="Heading8"/>
        <w:tabs>
          <w:tab w:pos="6193" w:val="left" w:leader="dot"/>
        </w:tabs>
        <w:spacing w:line="189" w:lineRule="auto" w:before="18"/>
        <w:ind w:left="336" w:right="604" w:hanging="170"/>
      </w:pPr>
      <w:r>
        <w:rPr>
          <w:w w:val="85"/>
        </w:rPr>
        <w:t>Опасность</w:t>
      </w:r>
      <w:r>
        <w:rPr>
          <w:spacing w:val="-8"/>
          <w:w w:val="85"/>
        </w:rPr>
        <w:t> </w:t>
      </w:r>
      <w:r>
        <w:rPr>
          <w:w w:val="85"/>
        </w:rPr>
        <w:t>смешанных</w:t>
      </w:r>
      <w:r>
        <w:rPr>
          <w:spacing w:val="-8"/>
          <w:w w:val="85"/>
        </w:rPr>
        <w:t> </w:t>
      </w:r>
      <w:r>
        <w:rPr>
          <w:spacing w:val="-3"/>
          <w:w w:val="85"/>
        </w:rPr>
        <w:t>вирусных</w:t>
      </w:r>
      <w:r>
        <w:rPr>
          <w:spacing w:val="-8"/>
          <w:w w:val="85"/>
        </w:rPr>
        <w:t> </w:t>
      </w:r>
      <w:r>
        <w:rPr>
          <w:w w:val="85"/>
        </w:rPr>
        <w:t>инфекций</w:t>
      </w:r>
      <w:r>
        <w:rPr>
          <w:spacing w:val="-8"/>
          <w:w w:val="85"/>
        </w:rPr>
        <w:t> </w:t>
      </w:r>
      <w:r>
        <w:rPr>
          <w:w w:val="85"/>
        </w:rPr>
        <w:t>у</w:t>
      </w:r>
      <w:r>
        <w:rPr>
          <w:spacing w:val="-8"/>
          <w:w w:val="85"/>
        </w:rPr>
        <w:t> </w:t>
      </w:r>
      <w:r>
        <w:rPr>
          <w:w w:val="85"/>
        </w:rPr>
        <w:t>телят</w:t>
      </w:r>
      <w:r>
        <w:rPr>
          <w:spacing w:val="-8"/>
          <w:w w:val="85"/>
        </w:rPr>
        <w:t> </w:t>
      </w:r>
      <w:r>
        <w:rPr>
          <w:w w:val="85"/>
        </w:rPr>
        <w:t>младшей</w:t>
      </w:r>
      <w:r>
        <w:rPr>
          <w:spacing w:val="-8"/>
          <w:w w:val="85"/>
        </w:rPr>
        <w:t> </w:t>
      </w:r>
      <w:r>
        <w:rPr>
          <w:w w:val="85"/>
        </w:rPr>
        <w:t>возрастной группы при </w:t>
      </w:r>
      <w:r>
        <w:rPr>
          <w:spacing w:val="-3"/>
          <w:w w:val="85"/>
        </w:rPr>
        <w:t>содержании </w:t>
      </w:r>
      <w:r>
        <w:rPr>
          <w:w w:val="85"/>
        </w:rPr>
        <w:t>в</w:t>
      </w:r>
      <w:r>
        <w:rPr>
          <w:spacing w:val="-11"/>
          <w:w w:val="85"/>
        </w:rPr>
        <w:t> </w:t>
      </w:r>
      <w:r>
        <w:rPr>
          <w:w w:val="85"/>
        </w:rPr>
        <w:t>животноводческих</w:t>
      </w:r>
      <w:r>
        <w:rPr>
          <w:spacing w:val="-3"/>
          <w:w w:val="85"/>
        </w:rPr>
        <w:t> </w:t>
      </w:r>
      <w:r>
        <w:rPr>
          <w:w w:val="85"/>
        </w:rPr>
        <w:t>хозяйствах</w:t>
        <w:tab/>
      </w:r>
      <w:r>
        <w:rPr>
          <w:spacing w:val="-9"/>
          <w:w w:val="90"/>
        </w:rPr>
        <w:t>37</w:t>
      </w:r>
    </w:p>
    <w:p>
      <w:pPr>
        <w:spacing w:line="320" w:lineRule="exact" w:before="4"/>
        <w:ind w:left="169" w:right="0" w:firstLine="0"/>
        <w:jc w:val="left"/>
        <w:rPr>
          <w:rFonts w:ascii="Century Gothic" w:hAnsi="Century Gothic"/>
          <w:b/>
          <w:sz w:val="29"/>
        </w:rPr>
      </w:pPr>
      <w:r>
        <w:rPr>
          <w:rFonts w:ascii="Century Gothic" w:hAnsi="Century Gothic"/>
          <w:b/>
          <w:spacing w:val="6"/>
          <w:w w:val="90"/>
          <w:sz w:val="29"/>
        </w:rPr>
        <w:t>АКУШЕРСТВО </w:t>
      </w:r>
      <w:r>
        <w:rPr>
          <w:rFonts w:ascii="Century Gothic" w:hAnsi="Century Gothic"/>
          <w:b/>
          <w:w w:val="90"/>
          <w:sz w:val="29"/>
        </w:rPr>
        <w:t>И</w:t>
      </w:r>
      <w:r>
        <w:rPr>
          <w:rFonts w:ascii="Century Gothic" w:hAnsi="Century Gothic"/>
          <w:b/>
          <w:spacing w:val="-53"/>
          <w:w w:val="90"/>
          <w:sz w:val="29"/>
        </w:rPr>
        <w:t> </w:t>
      </w:r>
      <w:r>
        <w:rPr>
          <w:rFonts w:ascii="Century Gothic" w:hAnsi="Century Gothic"/>
          <w:b/>
          <w:spacing w:val="4"/>
          <w:w w:val="90"/>
          <w:sz w:val="29"/>
        </w:rPr>
        <w:t>ГИНЕКОЛОГИЯ</w:t>
      </w:r>
    </w:p>
    <w:p>
      <w:pPr>
        <w:pStyle w:val="Heading7"/>
        <w:spacing w:line="227" w:lineRule="exact"/>
        <w:ind w:left="166"/>
      </w:pPr>
      <w:r>
        <w:rPr>
          <w:w w:val="85"/>
        </w:rPr>
        <w:t>И. Лучко</w:t>
      </w:r>
    </w:p>
    <w:p>
      <w:pPr>
        <w:pStyle w:val="Heading8"/>
        <w:tabs>
          <w:tab w:pos="6191" w:val="left" w:leader="dot"/>
        </w:tabs>
        <w:spacing w:line="189" w:lineRule="auto" w:before="18"/>
        <w:ind w:left="336" w:right="627" w:hanging="170"/>
      </w:pPr>
      <w:r>
        <w:rPr>
          <w:spacing w:val="-3"/>
          <w:w w:val="85"/>
        </w:rPr>
        <w:t>Терапевтическая </w:t>
      </w:r>
      <w:r>
        <w:rPr>
          <w:w w:val="85"/>
        </w:rPr>
        <w:t>эффективность </w:t>
      </w:r>
      <w:r>
        <w:rPr>
          <w:spacing w:val="-3"/>
          <w:w w:val="85"/>
        </w:rPr>
        <w:t>препаратов </w:t>
      </w:r>
      <w:r>
        <w:rPr>
          <w:w w:val="85"/>
        </w:rPr>
        <w:t>«Белмаст» и «Альвеозан» при</w:t>
      </w:r>
      <w:r>
        <w:rPr>
          <w:spacing w:val="-10"/>
          <w:w w:val="85"/>
        </w:rPr>
        <w:t> </w:t>
      </w:r>
      <w:r>
        <w:rPr>
          <w:w w:val="85"/>
        </w:rPr>
        <w:t>лечении</w:t>
      </w:r>
      <w:r>
        <w:rPr>
          <w:spacing w:val="-10"/>
          <w:w w:val="85"/>
        </w:rPr>
        <w:t> </w:t>
      </w:r>
      <w:r>
        <w:rPr>
          <w:w w:val="85"/>
        </w:rPr>
        <w:t>коров,</w:t>
      </w:r>
      <w:r>
        <w:rPr>
          <w:spacing w:val="-9"/>
          <w:w w:val="85"/>
        </w:rPr>
        <w:t> </w:t>
      </w:r>
      <w:r>
        <w:rPr>
          <w:w w:val="85"/>
        </w:rPr>
        <w:t>больных</w:t>
      </w:r>
      <w:r>
        <w:rPr>
          <w:spacing w:val="-10"/>
          <w:w w:val="85"/>
        </w:rPr>
        <w:t> </w:t>
      </w:r>
      <w:r>
        <w:rPr>
          <w:w w:val="85"/>
        </w:rPr>
        <w:t>субклиническим</w:t>
      </w:r>
      <w:r>
        <w:rPr>
          <w:spacing w:val="-9"/>
          <w:w w:val="85"/>
        </w:rPr>
        <w:t> </w:t>
      </w:r>
      <w:r>
        <w:rPr>
          <w:w w:val="85"/>
        </w:rPr>
        <w:t>маститом</w:t>
        <w:tab/>
      </w:r>
      <w:r>
        <w:rPr>
          <w:spacing w:val="-15"/>
          <w:w w:val="90"/>
        </w:rPr>
        <w:t>43</w:t>
      </w:r>
    </w:p>
    <w:p>
      <w:pPr>
        <w:spacing w:line="205" w:lineRule="exact" w:before="0"/>
        <w:ind w:left="166" w:right="0" w:firstLine="0"/>
        <w:jc w:val="left"/>
        <w:rPr>
          <w:b/>
          <w:sz w:val="24"/>
        </w:rPr>
      </w:pPr>
      <w:r>
        <w:rPr>
          <w:b/>
          <w:w w:val="85"/>
          <w:sz w:val="24"/>
        </w:rPr>
        <w:t>Д. Постников</w:t>
      </w:r>
    </w:p>
    <w:p>
      <w:pPr>
        <w:spacing w:line="189" w:lineRule="auto" w:before="18"/>
        <w:ind w:left="336" w:right="990" w:hanging="170"/>
        <w:jc w:val="left"/>
        <w:rPr>
          <w:sz w:val="24"/>
        </w:rPr>
      </w:pPr>
      <w:r>
        <w:rPr>
          <w:w w:val="85"/>
          <w:sz w:val="24"/>
        </w:rPr>
        <w:t>Сравнительная характеристика воспроизводительной способности </w:t>
      </w:r>
      <w:r>
        <w:rPr>
          <w:w w:val="95"/>
          <w:sz w:val="24"/>
        </w:rPr>
        <w:t>скота, полученного путем трансплантации эмбрионов</w:t>
      </w:r>
    </w:p>
    <w:p>
      <w:pPr>
        <w:tabs>
          <w:tab w:pos="6183" w:val="left" w:leader="dot"/>
        </w:tabs>
        <w:spacing w:line="243" w:lineRule="exact" w:before="0"/>
        <w:ind w:left="336" w:right="0" w:firstLine="0"/>
        <w:jc w:val="left"/>
        <w:rPr>
          <w:sz w:val="24"/>
        </w:rPr>
      </w:pPr>
      <w:r>
        <w:rPr>
          <w:w w:val="85"/>
          <w:sz w:val="24"/>
        </w:rPr>
        <w:t>с использованием реципиентов</w:t>
      </w:r>
      <w:r>
        <w:rPr>
          <w:spacing w:val="-26"/>
          <w:w w:val="85"/>
          <w:sz w:val="24"/>
        </w:rPr>
        <w:t> </w:t>
      </w:r>
      <w:r>
        <w:rPr>
          <w:w w:val="85"/>
          <w:sz w:val="24"/>
        </w:rPr>
        <w:t>различных</w:t>
      </w:r>
      <w:r>
        <w:rPr>
          <w:spacing w:val="-9"/>
          <w:w w:val="85"/>
          <w:sz w:val="24"/>
        </w:rPr>
        <w:t> </w:t>
      </w:r>
      <w:r>
        <w:rPr>
          <w:w w:val="85"/>
          <w:sz w:val="24"/>
        </w:rPr>
        <w:t>пород</w:t>
        <w:tab/>
      </w:r>
      <w:r>
        <w:rPr>
          <w:w w:val="95"/>
          <w:sz w:val="24"/>
        </w:rPr>
        <w:t>46</w:t>
      </w:r>
    </w:p>
    <w:p>
      <w:pPr>
        <w:spacing w:line="316" w:lineRule="exact" w:before="0"/>
        <w:ind w:left="169" w:right="0" w:firstLine="0"/>
        <w:jc w:val="left"/>
        <w:rPr>
          <w:rFonts w:ascii="Century Gothic" w:hAnsi="Century Gothic"/>
          <w:b/>
          <w:sz w:val="29"/>
        </w:rPr>
      </w:pPr>
      <w:r>
        <w:rPr>
          <w:rFonts w:ascii="Century Gothic" w:hAnsi="Century Gothic"/>
          <w:b/>
          <w:spacing w:val="3"/>
          <w:w w:val="90"/>
          <w:sz w:val="29"/>
        </w:rPr>
        <w:t>ФАРМАКОЛОГИЯ </w:t>
      </w:r>
      <w:r>
        <w:rPr>
          <w:rFonts w:ascii="Century Gothic" w:hAnsi="Century Gothic"/>
          <w:b/>
          <w:w w:val="90"/>
          <w:sz w:val="29"/>
        </w:rPr>
        <w:t>И</w:t>
      </w:r>
      <w:r>
        <w:rPr>
          <w:rFonts w:ascii="Century Gothic" w:hAnsi="Century Gothic"/>
          <w:b/>
          <w:spacing w:val="-58"/>
          <w:w w:val="90"/>
          <w:sz w:val="29"/>
        </w:rPr>
        <w:t> </w:t>
      </w:r>
      <w:r>
        <w:rPr>
          <w:rFonts w:ascii="Century Gothic" w:hAnsi="Century Gothic"/>
          <w:b/>
          <w:spacing w:val="3"/>
          <w:w w:val="90"/>
          <w:sz w:val="29"/>
        </w:rPr>
        <w:t>ТОКСИКОЛОГИЯ</w:t>
      </w:r>
    </w:p>
    <w:p>
      <w:pPr>
        <w:pStyle w:val="Heading7"/>
        <w:spacing w:line="227" w:lineRule="exact"/>
        <w:ind w:left="166"/>
      </w:pPr>
      <w:r>
        <w:rPr>
          <w:w w:val="85"/>
        </w:rPr>
        <w:t>Л. Гуркина, И. Наумова</w:t>
      </w:r>
    </w:p>
    <w:p>
      <w:pPr>
        <w:pStyle w:val="Heading8"/>
        <w:spacing w:line="233" w:lineRule="exact"/>
        <w:ind w:left="166"/>
      </w:pPr>
      <w:r>
        <w:rPr>
          <w:w w:val="95"/>
        </w:rPr>
        <w:t>Синергизм и антагонизм токсичных металлов</w:t>
      </w:r>
    </w:p>
    <w:p>
      <w:pPr>
        <w:tabs>
          <w:tab w:pos="6196" w:val="left" w:leader="dot"/>
        </w:tabs>
        <w:spacing w:line="258" w:lineRule="exact" w:before="0"/>
        <w:ind w:left="336" w:right="0" w:firstLine="0"/>
        <w:jc w:val="left"/>
        <w:rPr>
          <w:sz w:val="24"/>
        </w:rPr>
      </w:pPr>
      <w:r>
        <w:rPr>
          <w:w w:val="90"/>
          <w:sz w:val="24"/>
        </w:rPr>
        <w:t>в</w:t>
      </w:r>
      <w:r>
        <w:rPr>
          <w:spacing w:val="-31"/>
          <w:w w:val="90"/>
          <w:sz w:val="24"/>
        </w:rPr>
        <w:t> </w:t>
      </w:r>
      <w:r>
        <w:rPr>
          <w:w w:val="90"/>
          <w:sz w:val="24"/>
        </w:rPr>
        <w:t>организме</w:t>
      </w:r>
      <w:r>
        <w:rPr>
          <w:spacing w:val="-31"/>
          <w:w w:val="90"/>
          <w:sz w:val="24"/>
        </w:rPr>
        <w:t> </w:t>
      </w:r>
      <w:r>
        <w:rPr>
          <w:w w:val="90"/>
          <w:sz w:val="24"/>
        </w:rPr>
        <w:t>животных</w:t>
        <w:tab/>
      </w:r>
      <w:r>
        <w:rPr>
          <w:spacing w:val="-12"/>
          <w:w w:val="95"/>
          <w:sz w:val="24"/>
        </w:rPr>
        <w:t>51</w:t>
      </w:r>
    </w:p>
    <w:p>
      <w:pPr>
        <w:spacing w:line="315" w:lineRule="exact" w:before="0"/>
        <w:ind w:left="169" w:right="0" w:firstLine="0"/>
        <w:jc w:val="left"/>
        <w:rPr>
          <w:rFonts w:ascii="Century Gothic" w:hAnsi="Century Gothic"/>
          <w:b/>
          <w:sz w:val="29"/>
        </w:rPr>
      </w:pPr>
      <w:r>
        <w:rPr>
          <w:rFonts w:ascii="Century Gothic" w:hAnsi="Century Gothic"/>
          <w:b/>
          <w:w w:val="90"/>
          <w:sz w:val="29"/>
        </w:rPr>
        <w:t>КОРМА И КОРМОВЫЕ ДОБАВКИ</w:t>
      </w:r>
    </w:p>
    <w:p>
      <w:pPr>
        <w:pStyle w:val="Heading7"/>
        <w:spacing w:line="227" w:lineRule="exact"/>
        <w:ind w:left="166"/>
      </w:pPr>
      <w:r>
        <w:rPr>
          <w:w w:val="85"/>
        </w:rPr>
        <w:t>Т. Елизарова, А. Романова</w:t>
      </w:r>
    </w:p>
    <w:p>
      <w:pPr>
        <w:pStyle w:val="Heading8"/>
        <w:spacing w:line="233" w:lineRule="exact"/>
        <w:ind w:left="166"/>
      </w:pPr>
      <w:r>
        <w:rPr>
          <w:w w:val="95"/>
        </w:rPr>
        <w:t>Анализ эффективности применения биологически активных добавок</w:t>
      </w:r>
    </w:p>
    <w:p>
      <w:pPr>
        <w:tabs>
          <w:tab w:pos="6193" w:val="left" w:leader="dot"/>
        </w:tabs>
        <w:spacing w:line="258" w:lineRule="exact" w:before="0"/>
        <w:ind w:left="336" w:right="0" w:firstLine="0"/>
        <w:jc w:val="left"/>
        <w:rPr>
          <w:sz w:val="24"/>
        </w:rPr>
      </w:pPr>
      <w:r>
        <w:rPr>
          <w:w w:val="90"/>
          <w:sz w:val="24"/>
        </w:rPr>
        <w:t>в</w:t>
      </w:r>
      <w:r>
        <w:rPr>
          <w:spacing w:val="-28"/>
          <w:w w:val="90"/>
          <w:sz w:val="24"/>
        </w:rPr>
        <w:t> </w:t>
      </w:r>
      <w:r>
        <w:rPr>
          <w:w w:val="90"/>
          <w:sz w:val="24"/>
        </w:rPr>
        <w:t>кролиководстве</w:t>
        <w:tab/>
      </w:r>
      <w:r>
        <w:rPr>
          <w:spacing w:val="-9"/>
          <w:w w:val="95"/>
          <w:sz w:val="24"/>
        </w:rPr>
        <w:t>55</w:t>
      </w:r>
    </w:p>
    <w:p>
      <w:pPr>
        <w:spacing w:line="315" w:lineRule="exact" w:before="0"/>
        <w:ind w:left="169" w:right="0" w:firstLine="0"/>
        <w:jc w:val="left"/>
        <w:rPr>
          <w:rFonts w:ascii="Century Gothic" w:hAnsi="Century Gothic"/>
          <w:b/>
          <w:sz w:val="29"/>
        </w:rPr>
      </w:pPr>
      <w:r>
        <w:rPr>
          <w:rFonts w:ascii="Century Gothic" w:hAnsi="Century Gothic"/>
          <w:b/>
          <w:w w:val="85"/>
          <w:sz w:val="29"/>
        </w:rPr>
        <w:t>ВЕТСАНЭКСПЕРТИЗА, ЗООГИГИЕНА И ВЕТСАНИТАРИЯ</w:t>
      </w:r>
    </w:p>
    <w:p>
      <w:pPr>
        <w:pStyle w:val="Heading7"/>
        <w:spacing w:line="227" w:lineRule="exact"/>
        <w:ind w:left="166"/>
      </w:pPr>
      <w:r>
        <w:rPr>
          <w:w w:val="85"/>
        </w:rPr>
        <w:t>В. Тихонов, Г. Тихонова, И. Леонтьева</w:t>
      </w:r>
    </w:p>
    <w:p>
      <w:pPr>
        <w:pStyle w:val="Heading8"/>
        <w:tabs>
          <w:tab w:pos="6188" w:val="left" w:leader="dot"/>
        </w:tabs>
        <w:spacing w:line="189" w:lineRule="auto" w:before="17"/>
        <w:ind w:left="336" w:right="621" w:hanging="170"/>
      </w:pPr>
      <w:r>
        <w:rPr>
          <w:w w:val="85"/>
        </w:rPr>
        <w:t>Совершенствование оценки безопасности мяса и мясной продукции </w:t>
      </w:r>
      <w:r>
        <w:rPr>
          <w:w w:val="95"/>
        </w:rPr>
        <w:t>при</w:t>
      </w:r>
      <w:r>
        <w:rPr>
          <w:spacing w:val="-35"/>
          <w:w w:val="95"/>
        </w:rPr>
        <w:t> </w:t>
      </w:r>
      <w:r>
        <w:rPr>
          <w:spacing w:val="-3"/>
          <w:w w:val="95"/>
        </w:rPr>
        <w:t>лейкозе</w:t>
        <w:tab/>
      </w:r>
      <w:r>
        <w:rPr>
          <w:spacing w:val="-11"/>
          <w:w w:val="90"/>
        </w:rPr>
        <w:t>58</w:t>
      </w:r>
    </w:p>
    <w:p>
      <w:pPr>
        <w:spacing w:line="205" w:lineRule="exact" w:before="0"/>
        <w:ind w:left="166" w:right="0" w:firstLine="0"/>
        <w:jc w:val="left"/>
        <w:rPr>
          <w:b/>
          <w:sz w:val="24"/>
        </w:rPr>
      </w:pPr>
      <w:r>
        <w:rPr>
          <w:b/>
          <w:w w:val="85"/>
          <w:sz w:val="24"/>
        </w:rPr>
        <w:t>И. Серегин, Л. Леонтьев, И. Леонтьева, В. Никитченко</w:t>
      </w:r>
    </w:p>
    <w:p>
      <w:pPr>
        <w:tabs>
          <w:tab w:pos="6189" w:val="left" w:leader="dot"/>
        </w:tabs>
        <w:spacing w:line="258" w:lineRule="exact" w:before="0"/>
        <w:ind w:left="166" w:right="0" w:firstLine="0"/>
        <w:jc w:val="left"/>
        <w:rPr>
          <w:sz w:val="24"/>
        </w:rPr>
      </w:pPr>
      <w:r>
        <w:rPr>
          <w:w w:val="85"/>
          <w:sz w:val="24"/>
        </w:rPr>
        <w:t>Аргановое масло и его</w:t>
      </w:r>
      <w:r>
        <w:rPr>
          <w:spacing w:val="-13"/>
          <w:w w:val="85"/>
          <w:sz w:val="24"/>
        </w:rPr>
        <w:t> </w:t>
      </w:r>
      <w:r>
        <w:rPr>
          <w:w w:val="85"/>
          <w:sz w:val="24"/>
        </w:rPr>
        <w:t>ветеринарно-санитарная</w:t>
      </w:r>
      <w:r>
        <w:rPr>
          <w:spacing w:val="-3"/>
          <w:w w:val="85"/>
          <w:sz w:val="24"/>
        </w:rPr>
        <w:t> </w:t>
      </w:r>
      <w:r>
        <w:rPr>
          <w:w w:val="85"/>
          <w:sz w:val="24"/>
        </w:rPr>
        <w:t>характеристика</w:t>
        <w:tab/>
      </w:r>
      <w:r>
        <w:rPr>
          <w:spacing w:val="-3"/>
          <w:w w:val="95"/>
          <w:sz w:val="24"/>
        </w:rPr>
        <w:t>63</w:t>
      </w:r>
    </w:p>
    <w:p>
      <w:pPr>
        <w:spacing w:line="315" w:lineRule="exact" w:before="0"/>
        <w:ind w:left="169" w:right="0" w:firstLine="0"/>
        <w:jc w:val="left"/>
        <w:rPr>
          <w:rFonts w:ascii="Century Gothic" w:hAnsi="Century Gothic"/>
          <w:b/>
          <w:sz w:val="29"/>
        </w:rPr>
      </w:pPr>
      <w:r>
        <w:rPr>
          <w:rFonts w:ascii="Century Gothic" w:hAnsi="Century Gothic"/>
          <w:b/>
          <w:w w:val="90"/>
          <w:sz w:val="29"/>
        </w:rPr>
        <w:t>ЛАБОРАТОРНАЯ ДИАГНОСТИКА И ПРАКТИКА</w:t>
      </w:r>
    </w:p>
    <w:p>
      <w:pPr>
        <w:pStyle w:val="Heading7"/>
        <w:spacing w:line="227" w:lineRule="exact"/>
        <w:ind w:left="166"/>
      </w:pPr>
      <w:r>
        <w:rPr>
          <w:w w:val="85"/>
        </w:rPr>
        <w:t>Е. Чугунова</w:t>
      </w:r>
    </w:p>
    <w:p>
      <w:pPr>
        <w:pStyle w:val="Heading8"/>
        <w:spacing w:line="233" w:lineRule="exact"/>
        <w:ind w:left="166"/>
      </w:pPr>
      <w:r>
        <w:rPr>
          <w:w w:val="95"/>
        </w:rPr>
        <w:t>Применение обогатительно-селективной среды</w:t>
      </w:r>
    </w:p>
    <w:p>
      <w:pPr>
        <w:tabs>
          <w:tab w:pos="6188" w:val="left" w:leader="dot"/>
        </w:tabs>
        <w:spacing w:line="258" w:lineRule="exact" w:before="0"/>
        <w:ind w:left="336" w:right="0" w:firstLine="0"/>
        <w:jc w:val="left"/>
        <w:rPr>
          <w:sz w:val="24"/>
        </w:rPr>
      </w:pPr>
      <w:r>
        <w:rPr>
          <w:w w:val="85"/>
          <w:sz w:val="24"/>
        </w:rPr>
        <w:t>для</w:t>
      </w:r>
      <w:r>
        <w:rPr>
          <w:spacing w:val="-3"/>
          <w:w w:val="85"/>
          <w:sz w:val="24"/>
        </w:rPr>
        <w:t> культивирования</w:t>
      </w:r>
      <w:r>
        <w:rPr>
          <w:spacing w:val="-2"/>
          <w:w w:val="85"/>
          <w:sz w:val="24"/>
        </w:rPr>
        <w:t> </w:t>
      </w:r>
      <w:r>
        <w:rPr>
          <w:w w:val="85"/>
          <w:sz w:val="24"/>
        </w:rPr>
        <w:t>сальмонелл</w:t>
        <w:tab/>
      </w:r>
      <w:r>
        <w:rPr>
          <w:spacing w:val="-3"/>
          <w:w w:val="95"/>
          <w:sz w:val="24"/>
        </w:rPr>
        <w:t>69</w:t>
      </w:r>
    </w:p>
    <w:p>
      <w:pPr>
        <w:spacing w:line="320" w:lineRule="exact" w:before="0"/>
        <w:ind w:left="169" w:right="0" w:firstLine="0"/>
        <w:jc w:val="left"/>
        <w:rPr>
          <w:rFonts w:ascii="Century Gothic" w:hAnsi="Century Gothic"/>
          <w:b/>
          <w:sz w:val="29"/>
        </w:rPr>
      </w:pPr>
      <w:r>
        <w:rPr>
          <w:rFonts w:ascii="Century Gothic" w:hAnsi="Century Gothic"/>
          <w:b/>
          <w:w w:val="90"/>
          <w:sz w:val="29"/>
        </w:rPr>
        <w:t>НАШ ЮБИЛЯР</w:t>
      </w:r>
    </w:p>
    <w:p>
      <w:pPr>
        <w:pStyle w:val="Heading8"/>
        <w:tabs>
          <w:tab w:pos="6195" w:val="left" w:leader="dot"/>
        </w:tabs>
        <w:spacing w:line="263" w:lineRule="exact"/>
        <w:ind w:left="166"/>
      </w:pPr>
      <w:r>
        <w:rPr>
          <w:w w:val="85"/>
        </w:rPr>
        <w:t>Поздравление Петрянкина</w:t>
      </w:r>
      <w:r>
        <w:rPr>
          <w:spacing w:val="-19"/>
          <w:w w:val="85"/>
        </w:rPr>
        <w:t> </w:t>
      </w:r>
      <w:r>
        <w:rPr>
          <w:spacing w:val="-6"/>
          <w:w w:val="85"/>
        </w:rPr>
        <w:t>Ф.</w:t>
      </w:r>
      <w:r>
        <w:rPr>
          <w:spacing w:val="-24"/>
          <w:w w:val="85"/>
        </w:rPr>
        <w:t> </w:t>
      </w:r>
      <w:r>
        <w:rPr>
          <w:w w:val="85"/>
        </w:rPr>
        <w:t>П</w:t>
        <w:tab/>
      </w:r>
      <w:r>
        <w:rPr>
          <w:spacing w:val="-6"/>
          <w:w w:val="95"/>
        </w:rPr>
        <w:t>76</w:t>
      </w:r>
    </w:p>
    <w:p>
      <w:pPr>
        <w:spacing w:before="90"/>
        <w:ind w:left="0" w:right="531" w:firstLine="0"/>
        <w:jc w:val="right"/>
        <w:rPr>
          <w:rFonts w:ascii="Times New Roman"/>
          <w:sz w:val="36"/>
        </w:rPr>
      </w:pPr>
      <w:r>
        <w:rPr>
          <w:rFonts w:ascii="Times New Roman"/>
          <w:sz w:val="36"/>
        </w:rPr>
        <w:t>1</w:t>
      </w:r>
    </w:p>
    <w:p>
      <w:pPr>
        <w:spacing w:after="0"/>
        <w:jc w:val="right"/>
        <w:rPr>
          <w:rFonts w:ascii="Times New Roman"/>
          <w:sz w:val="36"/>
        </w:rPr>
        <w:sectPr>
          <w:type w:val="continuous"/>
          <w:pgSz w:w="12470" w:h="17000"/>
          <w:pgMar w:top="660" w:bottom="420" w:left="820" w:right="860"/>
          <w:cols w:num="2" w:equalWidth="0">
            <w:col w:w="3554" w:space="215"/>
            <w:col w:w="7021"/>
          </w:cols>
        </w:sectPr>
      </w:pPr>
    </w:p>
    <w:p>
      <w:pPr>
        <w:pStyle w:val="BodyText"/>
        <w:spacing w:before="7"/>
        <w:rPr>
          <w:rFonts w:ascii="Times New Roman"/>
          <w:sz w:val="15"/>
        </w:rPr>
      </w:pPr>
    </w:p>
    <w:p>
      <w:pPr>
        <w:spacing w:before="80"/>
        <w:ind w:left="5746" w:right="0" w:firstLine="0"/>
        <w:jc w:val="left"/>
        <w:rPr>
          <w:rFonts w:ascii="Times New Roman"/>
          <w:b/>
          <w:sz w:val="48"/>
        </w:rPr>
      </w:pPr>
      <w:r>
        <w:rPr/>
        <w:drawing>
          <wp:anchor distT="0" distB="0" distL="0" distR="0" allowOverlap="1" layoutInCell="1" locked="0" behindDoc="0" simplePos="0" relativeHeight="251661312">
            <wp:simplePos x="0" y="0"/>
            <wp:positionH relativeFrom="page">
              <wp:posOffset>590702</wp:posOffset>
            </wp:positionH>
            <wp:positionV relativeFrom="paragraph">
              <wp:posOffset>128933</wp:posOffset>
            </wp:positionV>
            <wp:extent cx="2387942" cy="172800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9" cstate="print"/>
                    <a:stretch>
                      <a:fillRect/>
                    </a:stretch>
                  </pic:blipFill>
                  <pic:spPr>
                    <a:xfrm>
                      <a:off x="0" y="0"/>
                      <a:ext cx="2387942" cy="1728000"/>
                    </a:xfrm>
                    <a:prstGeom prst="rect">
                      <a:avLst/>
                    </a:prstGeom>
                  </pic:spPr>
                </pic:pic>
              </a:graphicData>
            </a:graphic>
          </wp:anchor>
        </w:drawing>
      </w:r>
      <w:r>
        <w:rPr>
          <w:rFonts w:ascii="Times New Roman"/>
          <w:b/>
          <w:sz w:val="48"/>
        </w:rPr>
        <w:t>CONTENTS </w:t>
      </w:r>
    </w:p>
    <w:p>
      <w:pPr>
        <w:spacing w:line="353" w:lineRule="exact" w:before="78"/>
        <w:ind w:left="4027" w:right="0" w:firstLine="0"/>
        <w:jc w:val="left"/>
        <w:rPr>
          <w:rFonts w:ascii="Century Gothic"/>
          <w:b/>
          <w:sz w:val="31"/>
        </w:rPr>
      </w:pPr>
      <w:r>
        <w:rPr>
          <w:rFonts w:ascii="Century Gothic"/>
          <w:b/>
          <w:w w:val="90"/>
          <w:sz w:val="31"/>
        </w:rPr>
        <w:t>PROSPECTS AND PROBLEMS OF BRANCH</w:t>
      </w:r>
    </w:p>
    <w:p>
      <w:pPr>
        <w:pStyle w:val="Heading7"/>
        <w:spacing w:line="226" w:lineRule="exact"/>
      </w:pPr>
      <w:r>
        <w:rPr>
          <w:w w:val="85"/>
        </w:rPr>
        <w:t>S. Dzhupina</w:t>
      </w:r>
    </w:p>
    <w:p>
      <w:pPr>
        <w:pStyle w:val="Heading8"/>
        <w:spacing w:line="213" w:lineRule="exact"/>
        <w:ind w:left="4024"/>
      </w:pPr>
      <w:r>
        <w:rPr>
          <w:w w:val="95"/>
        </w:rPr>
        <w:t>About the need for a new paradigm in the prevention of diseases</w:t>
      </w:r>
    </w:p>
    <w:p>
      <w:pPr>
        <w:pStyle w:val="Heading8"/>
        <w:tabs>
          <w:tab w:pos="10247" w:val="right" w:leader="dot"/>
        </w:tabs>
        <w:spacing w:line="253" w:lineRule="exact"/>
        <w:ind w:left="4194"/>
      </w:pPr>
      <w:r>
        <w:rPr>
          <w:w w:val="95"/>
        </w:rPr>
        <w:t>of</w:t>
      </w:r>
      <w:r>
        <w:rPr>
          <w:spacing w:val="-12"/>
          <w:w w:val="95"/>
        </w:rPr>
        <w:t> </w:t>
      </w:r>
      <w:r>
        <w:rPr>
          <w:w w:val="95"/>
        </w:rPr>
        <w:t>productive</w:t>
      </w:r>
      <w:r>
        <w:rPr>
          <w:spacing w:val="-11"/>
          <w:w w:val="95"/>
        </w:rPr>
        <w:t> </w:t>
      </w:r>
      <w:r>
        <w:rPr>
          <w:spacing w:val="-3"/>
          <w:w w:val="95"/>
        </w:rPr>
        <w:t>animals</w:t>
        <w:tab/>
      </w:r>
      <w:r>
        <w:rPr>
          <w:w w:val="95"/>
        </w:rPr>
        <w:t>3</w:t>
      </w:r>
    </w:p>
    <w:p>
      <w:pPr>
        <w:spacing w:line="338" w:lineRule="exact" w:before="47"/>
        <w:ind w:left="4027" w:right="0" w:firstLine="0"/>
        <w:jc w:val="left"/>
        <w:rPr>
          <w:rFonts w:ascii="Century Gothic"/>
          <w:b/>
          <w:sz w:val="31"/>
        </w:rPr>
      </w:pPr>
      <w:r>
        <w:rPr>
          <w:rFonts w:ascii="Century Gothic"/>
          <w:b/>
          <w:w w:val="95"/>
          <w:sz w:val="31"/>
        </w:rPr>
        <w:t>EXPANDED THEME: LEPTOSPIROSIS</w:t>
      </w:r>
    </w:p>
    <w:p>
      <w:pPr>
        <w:pStyle w:val="Heading8"/>
        <w:tabs>
          <w:tab w:pos="10248" w:val="right" w:leader="dot"/>
        </w:tabs>
        <w:spacing w:line="226" w:lineRule="exact"/>
        <w:ind w:left="4024"/>
      </w:pPr>
      <w:r>
        <w:rPr>
          <w:spacing w:val="-3"/>
          <w:w w:val="95"/>
        </w:rPr>
        <w:t>Diagnosis </w:t>
      </w:r>
      <w:r>
        <w:rPr>
          <w:w w:val="95"/>
        </w:rPr>
        <w:t>of </w:t>
      </w:r>
      <w:r>
        <w:rPr>
          <w:spacing w:val="-3"/>
          <w:w w:val="95"/>
        </w:rPr>
        <w:t>leptospirosis</w:t>
      </w:r>
      <w:r>
        <w:rPr>
          <w:spacing w:val="-36"/>
          <w:w w:val="95"/>
        </w:rPr>
        <w:t> </w:t>
      </w:r>
      <w:r>
        <w:rPr>
          <w:w w:val="95"/>
        </w:rPr>
        <w:t>in</w:t>
      </w:r>
      <w:r>
        <w:rPr>
          <w:spacing w:val="-13"/>
          <w:w w:val="95"/>
        </w:rPr>
        <w:t> </w:t>
      </w:r>
      <w:r>
        <w:rPr>
          <w:spacing w:val="-3"/>
          <w:w w:val="95"/>
        </w:rPr>
        <w:t>animals</w:t>
        <w:tab/>
      </w:r>
      <w:r>
        <w:rPr>
          <w:w w:val="95"/>
        </w:rPr>
        <w:t>7</w:t>
      </w:r>
    </w:p>
    <w:p>
      <w:pPr>
        <w:pStyle w:val="Heading7"/>
        <w:spacing w:line="228" w:lineRule="exact"/>
      </w:pPr>
      <w:r>
        <w:rPr>
          <w:w w:val="80"/>
        </w:rPr>
        <w:t>N. Gorkovenko, Yu. Makarov</w:t>
      </w:r>
    </w:p>
    <w:p>
      <w:pPr>
        <w:pStyle w:val="Heading8"/>
        <w:spacing w:line="213" w:lineRule="exact"/>
        <w:ind w:left="4024"/>
      </w:pPr>
      <w:r>
        <w:rPr>
          <w:w w:val="95"/>
        </w:rPr>
        <w:t>Monitoring of canicola fever in population of cattle and wild fauna</w:t>
      </w:r>
    </w:p>
    <w:p>
      <w:pPr>
        <w:pStyle w:val="Heading8"/>
        <w:tabs>
          <w:tab w:pos="10231" w:val="right" w:leader="dot"/>
        </w:tabs>
        <w:spacing w:line="253" w:lineRule="exact"/>
        <w:ind w:left="4194"/>
      </w:pPr>
      <w:r>
        <w:rPr>
          <w:w w:val="95"/>
        </w:rPr>
        <w:t>of the</w:t>
      </w:r>
      <w:r>
        <w:rPr>
          <w:spacing w:val="-23"/>
          <w:w w:val="95"/>
        </w:rPr>
        <w:t> </w:t>
      </w:r>
      <w:r>
        <w:rPr>
          <w:w w:val="95"/>
        </w:rPr>
        <w:t>Amur</w:t>
      </w:r>
      <w:r>
        <w:rPr>
          <w:spacing w:val="-11"/>
          <w:w w:val="95"/>
        </w:rPr>
        <w:t> </w:t>
      </w:r>
      <w:r>
        <w:rPr>
          <w:w w:val="95"/>
        </w:rPr>
        <w:t>region</w:t>
        <w:tab/>
      </w:r>
      <w:r>
        <w:rPr>
          <w:spacing w:val="-17"/>
          <w:w w:val="95"/>
        </w:rPr>
        <w:t>12</w:t>
      </w:r>
    </w:p>
    <w:p>
      <w:pPr>
        <w:spacing w:line="353" w:lineRule="exact" w:before="47"/>
        <w:ind w:left="4027" w:right="0" w:firstLine="0"/>
        <w:jc w:val="left"/>
        <w:rPr>
          <w:rFonts w:ascii="Century Gothic"/>
          <w:b/>
          <w:sz w:val="31"/>
        </w:rPr>
      </w:pPr>
      <w:r>
        <w:rPr/>
        <w:drawing>
          <wp:anchor distT="0" distB="0" distL="0" distR="0" allowOverlap="1" layoutInCell="1" locked="0" behindDoc="0" simplePos="0" relativeHeight="251662336">
            <wp:simplePos x="0" y="0"/>
            <wp:positionH relativeFrom="page">
              <wp:posOffset>590702</wp:posOffset>
            </wp:positionH>
            <wp:positionV relativeFrom="paragraph">
              <wp:posOffset>90952</wp:posOffset>
            </wp:positionV>
            <wp:extent cx="2387955" cy="1728000"/>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10" cstate="print"/>
                    <a:stretch>
                      <a:fillRect/>
                    </a:stretch>
                  </pic:blipFill>
                  <pic:spPr>
                    <a:xfrm>
                      <a:off x="0" y="0"/>
                      <a:ext cx="2387955" cy="1728000"/>
                    </a:xfrm>
                    <a:prstGeom prst="rect">
                      <a:avLst/>
                    </a:prstGeom>
                  </pic:spPr>
                </pic:pic>
              </a:graphicData>
            </a:graphic>
          </wp:anchor>
        </w:drawing>
      </w:r>
      <w:r>
        <w:rPr>
          <w:rFonts w:ascii="Century Gothic"/>
          <w:b/>
          <w:w w:val="90"/>
          <w:sz w:val="31"/>
        </w:rPr>
        <w:t>INVASION DISEASES</w:t>
      </w:r>
    </w:p>
    <w:p>
      <w:pPr>
        <w:pStyle w:val="Heading7"/>
        <w:spacing w:line="226" w:lineRule="exact"/>
      </w:pPr>
      <w:r>
        <w:rPr>
          <w:w w:val="85"/>
        </w:rPr>
        <w:t>V. Marchenko, Yu. Vasilenko, Е. Efremova</w:t>
      </w:r>
    </w:p>
    <w:p>
      <w:pPr>
        <w:pStyle w:val="Heading8"/>
        <w:spacing w:line="213" w:lineRule="exact"/>
        <w:ind w:left="4024"/>
      </w:pPr>
      <w:r>
        <w:rPr>
          <w:w w:val="95"/>
        </w:rPr>
        <w:t>Environmental impact on sheep infection with helminthes</w:t>
      </w:r>
    </w:p>
    <w:p>
      <w:pPr>
        <w:tabs>
          <w:tab w:pos="10055" w:val="left" w:leader="dot"/>
        </w:tabs>
        <w:spacing w:line="253" w:lineRule="exact" w:before="0"/>
        <w:ind w:left="4195" w:right="0" w:firstLine="0"/>
        <w:jc w:val="left"/>
        <w:rPr>
          <w:sz w:val="24"/>
        </w:rPr>
      </w:pPr>
      <w:r>
        <w:rPr>
          <w:w w:val="90"/>
          <w:sz w:val="24"/>
        </w:rPr>
        <w:t>in</w:t>
      </w:r>
      <w:r>
        <w:rPr>
          <w:spacing w:val="-24"/>
          <w:w w:val="90"/>
          <w:sz w:val="24"/>
        </w:rPr>
        <w:t> </w:t>
      </w:r>
      <w:r>
        <w:rPr>
          <w:w w:val="90"/>
          <w:sz w:val="24"/>
        </w:rPr>
        <w:t>the</w:t>
      </w:r>
      <w:r>
        <w:rPr>
          <w:spacing w:val="-23"/>
          <w:w w:val="90"/>
          <w:sz w:val="24"/>
        </w:rPr>
        <w:t> </w:t>
      </w:r>
      <w:r>
        <w:rPr>
          <w:w w:val="90"/>
          <w:sz w:val="24"/>
        </w:rPr>
        <w:t>Altai</w:t>
      </w:r>
      <w:r>
        <w:rPr>
          <w:spacing w:val="-24"/>
          <w:w w:val="90"/>
          <w:sz w:val="24"/>
        </w:rPr>
        <w:t> </w:t>
      </w:r>
      <w:r>
        <w:rPr>
          <w:spacing w:val="-3"/>
          <w:w w:val="90"/>
          <w:sz w:val="24"/>
        </w:rPr>
        <w:t>Mountains</w:t>
        <w:tab/>
      </w:r>
      <w:r>
        <w:rPr>
          <w:spacing w:val="-13"/>
          <w:w w:val="95"/>
          <w:sz w:val="24"/>
        </w:rPr>
        <w:t>18</w:t>
      </w:r>
    </w:p>
    <w:p>
      <w:pPr>
        <w:spacing w:line="353" w:lineRule="exact" w:before="47"/>
        <w:ind w:left="4027" w:right="0" w:firstLine="0"/>
        <w:jc w:val="left"/>
        <w:rPr>
          <w:rFonts w:ascii="Century Gothic"/>
          <w:b/>
          <w:sz w:val="31"/>
        </w:rPr>
      </w:pPr>
      <w:r>
        <w:rPr>
          <w:rFonts w:ascii="Century Gothic"/>
          <w:b/>
          <w:w w:val="95"/>
          <w:sz w:val="31"/>
        </w:rPr>
        <w:t>ZYMOTIC DISEASES</w:t>
      </w:r>
    </w:p>
    <w:p>
      <w:pPr>
        <w:pStyle w:val="Heading7"/>
        <w:spacing w:line="226" w:lineRule="exact"/>
      </w:pPr>
      <w:r>
        <w:rPr>
          <w:w w:val="80"/>
        </w:rPr>
        <w:t>G. Akmatbekova</w:t>
      </w:r>
    </w:p>
    <w:p>
      <w:pPr>
        <w:pStyle w:val="Heading8"/>
        <w:tabs>
          <w:tab w:pos="10046" w:val="left" w:leader="dot"/>
        </w:tabs>
        <w:spacing w:line="253" w:lineRule="exact"/>
        <w:ind w:left="4024"/>
      </w:pPr>
      <w:r>
        <w:rPr>
          <w:spacing w:val="-4"/>
          <w:w w:val="85"/>
        </w:rPr>
        <w:t>Vaccinal </w:t>
      </w:r>
      <w:r>
        <w:rPr>
          <w:spacing w:val="-3"/>
          <w:w w:val="85"/>
        </w:rPr>
        <w:t>prevention </w:t>
      </w:r>
      <w:r>
        <w:rPr>
          <w:w w:val="85"/>
        </w:rPr>
        <w:t>of cattle parainfluenza-3 by</w:t>
      </w:r>
      <w:r>
        <w:rPr>
          <w:spacing w:val="-21"/>
          <w:w w:val="85"/>
        </w:rPr>
        <w:t> </w:t>
      </w:r>
      <w:r>
        <w:rPr>
          <w:spacing w:val="-3"/>
          <w:w w:val="85"/>
        </w:rPr>
        <w:t>vaccine</w:t>
      </w:r>
      <w:r>
        <w:rPr>
          <w:spacing w:val="-5"/>
          <w:w w:val="85"/>
        </w:rPr>
        <w:t> </w:t>
      </w:r>
      <w:r>
        <w:rPr>
          <w:w w:val="85"/>
        </w:rPr>
        <w:t>“Kombovak”</w:t>
        <w:tab/>
      </w:r>
      <w:r>
        <w:rPr>
          <w:spacing w:val="-4"/>
          <w:w w:val="95"/>
        </w:rPr>
        <w:t>28</w:t>
      </w:r>
    </w:p>
    <w:p>
      <w:pPr>
        <w:spacing w:line="353" w:lineRule="exact" w:before="47"/>
        <w:ind w:left="4027" w:right="0" w:firstLine="0"/>
        <w:jc w:val="left"/>
        <w:rPr>
          <w:rFonts w:ascii="Century Gothic"/>
          <w:b/>
          <w:sz w:val="31"/>
        </w:rPr>
      </w:pPr>
      <w:r>
        <w:rPr>
          <w:rFonts w:ascii="Century Gothic"/>
          <w:b/>
          <w:w w:val="90"/>
          <w:sz w:val="31"/>
        </w:rPr>
        <w:t>NONCONTAGIOUS DISEASES</w:t>
      </w:r>
    </w:p>
    <w:p>
      <w:pPr>
        <w:pStyle w:val="Heading7"/>
        <w:spacing w:line="226" w:lineRule="exact"/>
      </w:pPr>
      <w:r>
        <w:rPr>
          <w:w w:val="80"/>
        </w:rPr>
        <w:t>О. Gracheva, D. Mukhutdinova</w:t>
      </w:r>
    </w:p>
    <w:p>
      <w:pPr>
        <w:pStyle w:val="Heading8"/>
        <w:spacing w:line="213" w:lineRule="exact"/>
        <w:ind w:left="4024"/>
      </w:pPr>
      <w:r>
        <w:rPr>
          <w:w w:val="95"/>
        </w:rPr>
        <w:t>The influence of new composition on the basis of succinic acid</w:t>
      </w:r>
    </w:p>
    <w:p>
      <w:pPr>
        <w:tabs>
          <w:tab w:pos="10055" w:val="left" w:leader="dot"/>
        </w:tabs>
        <w:spacing w:line="253" w:lineRule="exact" w:before="0"/>
        <w:ind w:left="4194" w:right="0" w:firstLine="0"/>
        <w:jc w:val="left"/>
        <w:rPr>
          <w:sz w:val="24"/>
        </w:rPr>
      </w:pPr>
      <w:r>
        <w:rPr>
          <w:w w:val="90"/>
          <w:sz w:val="24"/>
        </w:rPr>
        <w:t>on</w:t>
      </w:r>
      <w:r>
        <w:rPr>
          <w:spacing w:val="-32"/>
          <w:w w:val="90"/>
          <w:sz w:val="24"/>
        </w:rPr>
        <w:t> </w:t>
      </w:r>
      <w:r>
        <w:rPr>
          <w:w w:val="90"/>
          <w:sz w:val="24"/>
        </w:rPr>
        <w:t>hematological</w:t>
      </w:r>
      <w:r>
        <w:rPr>
          <w:spacing w:val="-32"/>
          <w:w w:val="90"/>
          <w:sz w:val="24"/>
        </w:rPr>
        <w:t> </w:t>
      </w:r>
      <w:r>
        <w:rPr>
          <w:w w:val="90"/>
          <w:sz w:val="24"/>
        </w:rPr>
        <w:t>parameters</w:t>
      </w:r>
      <w:r>
        <w:rPr>
          <w:spacing w:val="-32"/>
          <w:w w:val="90"/>
          <w:sz w:val="24"/>
        </w:rPr>
        <w:t> </w:t>
      </w:r>
      <w:r>
        <w:rPr>
          <w:w w:val="90"/>
          <w:sz w:val="24"/>
        </w:rPr>
        <w:t>at</w:t>
      </w:r>
      <w:r>
        <w:rPr>
          <w:spacing w:val="-32"/>
          <w:w w:val="90"/>
          <w:sz w:val="24"/>
        </w:rPr>
        <w:t> </w:t>
      </w:r>
      <w:r>
        <w:rPr>
          <w:spacing w:val="-3"/>
          <w:w w:val="90"/>
          <w:sz w:val="24"/>
        </w:rPr>
        <w:t>ketosis</w:t>
      </w:r>
      <w:r>
        <w:rPr>
          <w:spacing w:val="-31"/>
          <w:w w:val="90"/>
          <w:sz w:val="24"/>
        </w:rPr>
        <w:t> </w:t>
      </w:r>
      <w:r>
        <w:rPr>
          <w:w w:val="90"/>
          <w:sz w:val="24"/>
        </w:rPr>
        <w:t>of</w:t>
      </w:r>
      <w:r>
        <w:rPr>
          <w:spacing w:val="-32"/>
          <w:w w:val="90"/>
          <w:sz w:val="24"/>
        </w:rPr>
        <w:t> </w:t>
      </w:r>
      <w:r>
        <w:rPr>
          <w:spacing w:val="-3"/>
          <w:w w:val="90"/>
          <w:sz w:val="24"/>
        </w:rPr>
        <w:t>cows</w:t>
        <w:tab/>
      </w:r>
      <w:r>
        <w:rPr>
          <w:spacing w:val="-13"/>
          <w:w w:val="95"/>
          <w:sz w:val="24"/>
        </w:rPr>
        <w:t>31</w:t>
      </w:r>
    </w:p>
    <w:p>
      <w:pPr>
        <w:spacing w:line="353" w:lineRule="exact" w:before="48"/>
        <w:ind w:left="4027" w:right="0" w:firstLine="0"/>
        <w:jc w:val="left"/>
        <w:rPr>
          <w:rFonts w:ascii="Century Gothic"/>
          <w:b/>
          <w:sz w:val="31"/>
        </w:rPr>
      </w:pPr>
      <w:r>
        <w:rPr/>
        <w:drawing>
          <wp:anchor distT="0" distB="0" distL="0" distR="0" allowOverlap="1" layoutInCell="1" locked="0" behindDoc="0" simplePos="0" relativeHeight="251660288">
            <wp:simplePos x="0" y="0"/>
            <wp:positionH relativeFrom="page">
              <wp:posOffset>590702</wp:posOffset>
            </wp:positionH>
            <wp:positionV relativeFrom="paragraph">
              <wp:posOffset>82965</wp:posOffset>
            </wp:positionV>
            <wp:extent cx="2387942" cy="1728012"/>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11" cstate="print"/>
                    <a:stretch>
                      <a:fillRect/>
                    </a:stretch>
                  </pic:blipFill>
                  <pic:spPr>
                    <a:xfrm>
                      <a:off x="0" y="0"/>
                      <a:ext cx="2387942" cy="1728012"/>
                    </a:xfrm>
                    <a:prstGeom prst="rect">
                      <a:avLst/>
                    </a:prstGeom>
                  </pic:spPr>
                </pic:pic>
              </a:graphicData>
            </a:graphic>
          </wp:anchor>
        </w:drawing>
      </w:r>
      <w:r>
        <w:rPr>
          <w:rFonts w:ascii="Century Gothic"/>
          <w:b/>
          <w:w w:val="90"/>
          <w:sz w:val="31"/>
        </w:rPr>
        <w:t>DISEASES OF YOUNG ANIMALS</w:t>
      </w:r>
    </w:p>
    <w:p>
      <w:pPr>
        <w:pStyle w:val="Heading7"/>
        <w:spacing w:line="226" w:lineRule="exact"/>
      </w:pPr>
      <w:r>
        <w:rPr>
          <w:w w:val="85"/>
        </w:rPr>
        <w:t>E. Belousova, V. Chkhenkeli, А. Kalinovich</w:t>
      </w:r>
    </w:p>
    <w:p>
      <w:pPr>
        <w:pStyle w:val="Heading8"/>
        <w:spacing w:line="213" w:lineRule="exact"/>
        <w:ind w:left="4024"/>
      </w:pPr>
      <w:r>
        <w:rPr>
          <w:w w:val="95"/>
        </w:rPr>
        <w:t>The danger of mixed viral infections in calves of younger age group</w:t>
      </w:r>
    </w:p>
    <w:p>
      <w:pPr>
        <w:tabs>
          <w:tab w:pos="10051" w:val="left" w:leader="dot"/>
        </w:tabs>
        <w:spacing w:line="253" w:lineRule="exact" w:before="0"/>
        <w:ind w:left="4194" w:right="0" w:firstLine="0"/>
        <w:jc w:val="left"/>
        <w:rPr>
          <w:sz w:val="24"/>
        </w:rPr>
      </w:pPr>
      <w:r>
        <w:rPr>
          <w:w w:val="90"/>
          <w:sz w:val="24"/>
        </w:rPr>
        <w:t>at</w:t>
      </w:r>
      <w:r>
        <w:rPr>
          <w:spacing w:val="-27"/>
          <w:w w:val="90"/>
          <w:sz w:val="24"/>
        </w:rPr>
        <w:t> </w:t>
      </w:r>
      <w:r>
        <w:rPr>
          <w:w w:val="90"/>
          <w:sz w:val="24"/>
        </w:rPr>
        <w:t>keeping</w:t>
      </w:r>
      <w:r>
        <w:rPr>
          <w:spacing w:val="-27"/>
          <w:w w:val="90"/>
          <w:sz w:val="24"/>
        </w:rPr>
        <w:t> </w:t>
      </w:r>
      <w:r>
        <w:rPr>
          <w:w w:val="90"/>
          <w:sz w:val="24"/>
        </w:rPr>
        <w:t>in</w:t>
      </w:r>
      <w:r>
        <w:rPr>
          <w:spacing w:val="-26"/>
          <w:w w:val="90"/>
          <w:sz w:val="24"/>
        </w:rPr>
        <w:t> </w:t>
      </w:r>
      <w:r>
        <w:rPr>
          <w:w w:val="90"/>
          <w:sz w:val="24"/>
        </w:rPr>
        <w:t>livestock</w:t>
      </w:r>
      <w:r>
        <w:rPr>
          <w:spacing w:val="-27"/>
          <w:w w:val="90"/>
          <w:sz w:val="24"/>
        </w:rPr>
        <w:t> </w:t>
      </w:r>
      <w:r>
        <w:rPr>
          <w:w w:val="90"/>
          <w:sz w:val="24"/>
        </w:rPr>
        <w:t>farms</w:t>
        <w:tab/>
      </w:r>
      <w:r>
        <w:rPr>
          <w:spacing w:val="-9"/>
          <w:w w:val="95"/>
          <w:sz w:val="24"/>
        </w:rPr>
        <w:t>37</w:t>
      </w:r>
    </w:p>
    <w:p>
      <w:pPr>
        <w:spacing w:line="353" w:lineRule="exact" w:before="47"/>
        <w:ind w:left="4027" w:right="0" w:firstLine="0"/>
        <w:jc w:val="left"/>
        <w:rPr>
          <w:rFonts w:ascii="Century Gothic"/>
          <w:b/>
          <w:sz w:val="31"/>
        </w:rPr>
      </w:pPr>
      <w:r>
        <w:rPr>
          <w:rFonts w:ascii="Century Gothic"/>
          <w:b/>
          <w:spacing w:val="5"/>
          <w:w w:val="90"/>
          <w:sz w:val="31"/>
        </w:rPr>
        <w:t>OBSTETRICS </w:t>
      </w:r>
      <w:r>
        <w:rPr>
          <w:rFonts w:ascii="Century Gothic"/>
          <w:b/>
          <w:spacing w:val="4"/>
          <w:w w:val="90"/>
          <w:sz w:val="31"/>
        </w:rPr>
        <w:t>AND</w:t>
      </w:r>
      <w:r>
        <w:rPr>
          <w:rFonts w:ascii="Century Gothic"/>
          <w:b/>
          <w:spacing w:val="-56"/>
          <w:w w:val="90"/>
          <w:sz w:val="31"/>
        </w:rPr>
        <w:t> </w:t>
      </w:r>
      <w:r>
        <w:rPr>
          <w:rFonts w:ascii="Century Gothic"/>
          <w:b/>
          <w:spacing w:val="5"/>
          <w:w w:val="90"/>
          <w:sz w:val="31"/>
        </w:rPr>
        <w:t>GYNECOLOGY</w:t>
      </w:r>
    </w:p>
    <w:p>
      <w:pPr>
        <w:pStyle w:val="Heading7"/>
        <w:spacing w:line="226" w:lineRule="exact"/>
      </w:pPr>
      <w:r>
        <w:rPr>
          <w:w w:val="85"/>
        </w:rPr>
        <w:t>I. Luchko</w:t>
      </w:r>
    </w:p>
    <w:p>
      <w:pPr>
        <w:pStyle w:val="Heading8"/>
        <w:tabs>
          <w:tab w:pos="10048" w:val="left" w:leader="dot"/>
        </w:tabs>
        <w:spacing w:line="175" w:lineRule="auto" w:before="22"/>
        <w:ind w:left="4194" w:right="538" w:hanging="170"/>
      </w:pPr>
      <w:r>
        <w:rPr>
          <w:w w:val="90"/>
        </w:rPr>
        <w:t>Therapeutic efficacy Belmast and Alveozan drugs in </w:t>
      </w:r>
      <w:r>
        <w:rPr>
          <w:spacing w:val="-3"/>
          <w:w w:val="90"/>
        </w:rPr>
        <w:t>treatment </w:t>
      </w:r>
      <w:r>
        <w:rPr>
          <w:w w:val="90"/>
        </w:rPr>
        <w:t>of </w:t>
      </w:r>
      <w:r>
        <w:rPr>
          <w:spacing w:val="-3"/>
          <w:w w:val="90"/>
        </w:rPr>
        <w:t>cows </w:t>
      </w:r>
      <w:r>
        <w:rPr>
          <w:w w:val="90"/>
        </w:rPr>
        <w:t>suffering</w:t>
      </w:r>
      <w:r>
        <w:rPr>
          <w:spacing w:val="-28"/>
          <w:w w:val="90"/>
        </w:rPr>
        <w:t> </w:t>
      </w:r>
      <w:r>
        <w:rPr>
          <w:w w:val="90"/>
        </w:rPr>
        <w:t>with</w:t>
      </w:r>
      <w:r>
        <w:rPr>
          <w:spacing w:val="-27"/>
          <w:w w:val="90"/>
        </w:rPr>
        <w:t> </w:t>
      </w:r>
      <w:r>
        <w:rPr>
          <w:spacing w:val="-3"/>
          <w:w w:val="90"/>
        </w:rPr>
        <w:t>subclinical</w:t>
      </w:r>
      <w:r>
        <w:rPr>
          <w:spacing w:val="-28"/>
          <w:w w:val="90"/>
        </w:rPr>
        <w:t> </w:t>
      </w:r>
      <w:r>
        <w:rPr>
          <w:spacing w:val="-3"/>
          <w:w w:val="90"/>
        </w:rPr>
        <w:t>mastitis</w:t>
        <w:tab/>
      </w:r>
      <w:r>
        <w:rPr>
          <w:spacing w:val="-15"/>
          <w:w w:val="90"/>
        </w:rPr>
        <w:t>43</w:t>
      </w:r>
    </w:p>
    <w:p>
      <w:pPr>
        <w:spacing w:line="219" w:lineRule="exact" w:before="0"/>
        <w:ind w:left="4024" w:right="0" w:firstLine="0"/>
        <w:jc w:val="left"/>
        <w:rPr>
          <w:b/>
          <w:sz w:val="24"/>
        </w:rPr>
      </w:pPr>
      <w:r>
        <w:rPr>
          <w:b/>
          <w:w w:val="85"/>
          <w:sz w:val="24"/>
        </w:rPr>
        <w:t>D. Postnikov</w:t>
      </w:r>
    </w:p>
    <w:p>
      <w:pPr>
        <w:spacing w:line="213" w:lineRule="exact" w:before="0"/>
        <w:ind w:left="4024" w:right="0" w:firstLine="0"/>
        <w:jc w:val="left"/>
        <w:rPr>
          <w:sz w:val="24"/>
        </w:rPr>
      </w:pPr>
      <w:r>
        <w:rPr>
          <w:w w:val="95"/>
          <w:sz w:val="24"/>
        </w:rPr>
        <w:t>Comparative characteristics of reproductive ability of cattle produced</w:t>
      </w:r>
    </w:p>
    <w:p>
      <w:pPr>
        <w:tabs>
          <w:tab w:pos="10041" w:val="left" w:leader="dot"/>
        </w:tabs>
        <w:spacing w:line="253" w:lineRule="exact" w:before="0"/>
        <w:ind w:left="4194" w:right="0" w:firstLine="0"/>
        <w:jc w:val="left"/>
        <w:rPr>
          <w:sz w:val="24"/>
        </w:rPr>
      </w:pPr>
      <w:r>
        <w:rPr>
          <w:w w:val="90"/>
          <w:sz w:val="24"/>
        </w:rPr>
        <w:t>by</w:t>
      </w:r>
      <w:r>
        <w:rPr>
          <w:spacing w:val="-33"/>
          <w:w w:val="90"/>
          <w:sz w:val="24"/>
        </w:rPr>
        <w:t> </w:t>
      </w:r>
      <w:r>
        <w:rPr>
          <w:w w:val="90"/>
          <w:sz w:val="24"/>
        </w:rPr>
        <w:t>embryo</w:t>
      </w:r>
      <w:r>
        <w:rPr>
          <w:spacing w:val="-33"/>
          <w:w w:val="90"/>
          <w:sz w:val="24"/>
        </w:rPr>
        <w:t> </w:t>
      </w:r>
      <w:r>
        <w:rPr>
          <w:w w:val="90"/>
          <w:sz w:val="24"/>
        </w:rPr>
        <w:t>transfer</w:t>
      </w:r>
      <w:r>
        <w:rPr>
          <w:spacing w:val="-33"/>
          <w:w w:val="90"/>
          <w:sz w:val="24"/>
        </w:rPr>
        <w:t> </w:t>
      </w:r>
      <w:r>
        <w:rPr>
          <w:spacing w:val="-3"/>
          <w:w w:val="90"/>
          <w:sz w:val="24"/>
        </w:rPr>
        <w:t>using</w:t>
      </w:r>
      <w:r>
        <w:rPr>
          <w:spacing w:val="-32"/>
          <w:w w:val="90"/>
          <w:sz w:val="24"/>
        </w:rPr>
        <w:t> </w:t>
      </w:r>
      <w:r>
        <w:rPr>
          <w:w w:val="90"/>
          <w:sz w:val="24"/>
        </w:rPr>
        <w:t>recipients</w:t>
      </w:r>
      <w:r>
        <w:rPr>
          <w:spacing w:val="-33"/>
          <w:w w:val="90"/>
          <w:sz w:val="24"/>
        </w:rPr>
        <w:t> </w:t>
      </w:r>
      <w:r>
        <w:rPr>
          <w:w w:val="90"/>
          <w:sz w:val="24"/>
        </w:rPr>
        <w:t>of</w:t>
      </w:r>
      <w:r>
        <w:rPr>
          <w:spacing w:val="-33"/>
          <w:w w:val="90"/>
          <w:sz w:val="24"/>
        </w:rPr>
        <w:t> </w:t>
      </w:r>
      <w:r>
        <w:rPr>
          <w:w w:val="90"/>
          <w:sz w:val="24"/>
        </w:rPr>
        <w:t>various</w:t>
      </w:r>
      <w:r>
        <w:rPr>
          <w:spacing w:val="-33"/>
          <w:w w:val="90"/>
          <w:sz w:val="24"/>
        </w:rPr>
        <w:t> </w:t>
      </w:r>
      <w:r>
        <w:rPr>
          <w:w w:val="90"/>
          <w:sz w:val="24"/>
        </w:rPr>
        <w:t>breeds</w:t>
        <w:tab/>
      </w:r>
      <w:r>
        <w:rPr>
          <w:w w:val="95"/>
          <w:sz w:val="24"/>
        </w:rPr>
        <w:t>46</w:t>
      </w:r>
    </w:p>
    <w:p>
      <w:pPr>
        <w:spacing w:line="353" w:lineRule="exact" w:before="47"/>
        <w:ind w:left="4027" w:right="0" w:firstLine="0"/>
        <w:jc w:val="left"/>
        <w:rPr>
          <w:rFonts w:ascii="Century Gothic"/>
          <w:b/>
          <w:sz w:val="31"/>
        </w:rPr>
      </w:pPr>
      <w:r>
        <w:rPr/>
        <w:drawing>
          <wp:anchor distT="0" distB="0" distL="0" distR="0" allowOverlap="1" layoutInCell="1" locked="0" behindDoc="0" simplePos="0" relativeHeight="251664384">
            <wp:simplePos x="0" y="0"/>
            <wp:positionH relativeFrom="page">
              <wp:posOffset>590702</wp:posOffset>
            </wp:positionH>
            <wp:positionV relativeFrom="paragraph">
              <wp:posOffset>192936</wp:posOffset>
            </wp:positionV>
            <wp:extent cx="2387942" cy="1728000"/>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12" cstate="print"/>
                    <a:stretch>
                      <a:fillRect/>
                    </a:stretch>
                  </pic:blipFill>
                  <pic:spPr>
                    <a:xfrm>
                      <a:off x="0" y="0"/>
                      <a:ext cx="2387942" cy="1728000"/>
                    </a:xfrm>
                    <a:prstGeom prst="rect">
                      <a:avLst/>
                    </a:prstGeom>
                  </pic:spPr>
                </pic:pic>
              </a:graphicData>
            </a:graphic>
          </wp:anchor>
        </w:drawing>
      </w:r>
      <w:r>
        <w:rPr>
          <w:rFonts w:ascii="Century Gothic"/>
          <w:b/>
          <w:w w:val="90"/>
          <w:sz w:val="31"/>
        </w:rPr>
        <w:t>PHARMACOLOGY AND TOXICOLOGY</w:t>
      </w:r>
    </w:p>
    <w:p>
      <w:pPr>
        <w:pStyle w:val="Heading7"/>
        <w:spacing w:line="226" w:lineRule="exact"/>
      </w:pPr>
      <w:r>
        <w:rPr>
          <w:w w:val="85"/>
        </w:rPr>
        <w:t>L. Gurkina, I. Naumova</w:t>
      </w:r>
    </w:p>
    <w:p>
      <w:pPr>
        <w:pStyle w:val="Heading8"/>
        <w:tabs>
          <w:tab w:pos="10054" w:val="left" w:leader="dot"/>
        </w:tabs>
        <w:spacing w:line="253" w:lineRule="exact"/>
        <w:ind w:left="4024"/>
      </w:pPr>
      <w:r>
        <w:rPr>
          <w:spacing w:val="-3"/>
          <w:w w:val="90"/>
        </w:rPr>
        <w:t>Synergism</w:t>
      </w:r>
      <w:r>
        <w:rPr>
          <w:spacing w:val="-24"/>
          <w:w w:val="90"/>
        </w:rPr>
        <w:t> </w:t>
      </w:r>
      <w:r>
        <w:rPr>
          <w:w w:val="90"/>
        </w:rPr>
        <w:t>and</w:t>
      </w:r>
      <w:r>
        <w:rPr>
          <w:spacing w:val="-23"/>
          <w:w w:val="90"/>
        </w:rPr>
        <w:t> </w:t>
      </w:r>
      <w:r>
        <w:rPr>
          <w:spacing w:val="-3"/>
          <w:w w:val="90"/>
        </w:rPr>
        <w:t>antagonism</w:t>
      </w:r>
      <w:r>
        <w:rPr>
          <w:spacing w:val="-24"/>
          <w:w w:val="90"/>
        </w:rPr>
        <w:t> </w:t>
      </w:r>
      <w:r>
        <w:rPr>
          <w:w w:val="90"/>
        </w:rPr>
        <w:t>of</w:t>
      </w:r>
      <w:r>
        <w:rPr>
          <w:spacing w:val="-23"/>
          <w:w w:val="90"/>
        </w:rPr>
        <w:t> </w:t>
      </w:r>
      <w:r>
        <w:rPr>
          <w:spacing w:val="-3"/>
          <w:w w:val="90"/>
        </w:rPr>
        <w:t>toxic</w:t>
      </w:r>
      <w:r>
        <w:rPr>
          <w:spacing w:val="-24"/>
          <w:w w:val="90"/>
        </w:rPr>
        <w:t> </w:t>
      </w:r>
      <w:r>
        <w:rPr>
          <w:w w:val="90"/>
        </w:rPr>
        <w:t>metals</w:t>
      </w:r>
      <w:r>
        <w:rPr>
          <w:spacing w:val="-23"/>
          <w:w w:val="90"/>
        </w:rPr>
        <w:t> </w:t>
      </w:r>
      <w:r>
        <w:rPr>
          <w:w w:val="90"/>
        </w:rPr>
        <w:t>in</w:t>
      </w:r>
      <w:r>
        <w:rPr>
          <w:spacing w:val="-23"/>
          <w:w w:val="90"/>
        </w:rPr>
        <w:t> </w:t>
      </w:r>
      <w:r>
        <w:rPr>
          <w:spacing w:val="-3"/>
          <w:w w:val="90"/>
        </w:rPr>
        <w:t>organism</w:t>
      </w:r>
      <w:r>
        <w:rPr>
          <w:spacing w:val="-24"/>
          <w:w w:val="90"/>
        </w:rPr>
        <w:t> </w:t>
      </w:r>
      <w:r>
        <w:rPr>
          <w:w w:val="90"/>
        </w:rPr>
        <w:t>of</w:t>
      </w:r>
      <w:r>
        <w:rPr>
          <w:spacing w:val="-23"/>
          <w:w w:val="90"/>
        </w:rPr>
        <w:t> </w:t>
      </w:r>
      <w:r>
        <w:rPr>
          <w:spacing w:val="-3"/>
          <w:w w:val="90"/>
        </w:rPr>
        <w:t>animals</w:t>
        <w:tab/>
      </w:r>
      <w:r>
        <w:rPr>
          <w:spacing w:val="-12"/>
          <w:w w:val="95"/>
        </w:rPr>
        <w:t>51</w:t>
      </w:r>
    </w:p>
    <w:p>
      <w:pPr>
        <w:spacing w:line="353" w:lineRule="exact" w:before="47"/>
        <w:ind w:left="4027" w:right="0" w:firstLine="0"/>
        <w:jc w:val="left"/>
        <w:rPr>
          <w:rFonts w:ascii="Century Gothic"/>
          <w:b/>
          <w:sz w:val="31"/>
        </w:rPr>
      </w:pPr>
      <w:r>
        <w:rPr>
          <w:rFonts w:ascii="Century Gothic"/>
          <w:b/>
          <w:w w:val="95"/>
          <w:sz w:val="31"/>
        </w:rPr>
        <w:t>FEED AND FEED ADDITIVES</w:t>
      </w:r>
    </w:p>
    <w:p>
      <w:pPr>
        <w:pStyle w:val="Heading7"/>
        <w:spacing w:line="226" w:lineRule="exact"/>
      </w:pPr>
      <w:r>
        <w:rPr>
          <w:w w:val="85"/>
        </w:rPr>
        <w:t>T. Elizarova, A. Romanova</w:t>
      </w:r>
    </w:p>
    <w:p>
      <w:pPr>
        <w:pStyle w:val="Heading8"/>
        <w:spacing w:line="213" w:lineRule="exact"/>
        <w:ind w:left="4024"/>
      </w:pPr>
      <w:r>
        <w:rPr>
          <w:w w:val="95"/>
        </w:rPr>
        <w:t>Analysis of effectiveness of use biologically active additives</w:t>
      </w:r>
    </w:p>
    <w:p>
      <w:pPr>
        <w:tabs>
          <w:tab w:pos="10050" w:val="left" w:leader="dot"/>
        </w:tabs>
        <w:spacing w:line="253" w:lineRule="exact" w:before="0"/>
        <w:ind w:left="4194" w:right="0" w:firstLine="0"/>
        <w:jc w:val="left"/>
        <w:rPr>
          <w:sz w:val="24"/>
        </w:rPr>
      </w:pPr>
      <w:r>
        <w:rPr>
          <w:w w:val="90"/>
          <w:sz w:val="24"/>
        </w:rPr>
        <w:t>in</w:t>
      </w:r>
      <w:r>
        <w:rPr>
          <w:spacing w:val="-21"/>
          <w:w w:val="90"/>
          <w:sz w:val="24"/>
        </w:rPr>
        <w:t> </w:t>
      </w:r>
      <w:r>
        <w:rPr>
          <w:w w:val="90"/>
          <w:sz w:val="24"/>
        </w:rPr>
        <w:t>rabbit</w:t>
      </w:r>
      <w:r>
        <w:rPr>
          <w:spacing w:val="-20"/>
          <w:w w:val="90"/>
          <w:sz w:val="24"/>
        </w:rPr>
        <w:t> </w:t>
      </w:r>
      <w:r>
        <w:rPr>
          <w:w w:val="90"/>
          <w:sz w:val="24"/>
        </w:rPr>
        <w:t>breeding</w:t>
        <w:tab/>
      </w:r>
      <w:r>
        <w:rPr>
          <w:spacing w:val="-9"/>
          <w:w w:val="95"/>
          <w:sz w:val="24"/>
        </w:rPr>
        <w:t>55</w:t>
      </w:r>
    </w:p>
    <w:p>
      <w:pPr>
        <w:spacing w:line="353" w:lineRule="exact" w:before="47"/>
        <w:ind w:left="4027" w:right="0" w:firstLine="0"/>
        <w:jc w:val="left"/>
        <w:rPr>
          <w:rFonts w:ascii="Century Gothic"/>
          <w:b/>
          <w:sz w:val="31"/>
        </w:rPr>
      </w:pPr>
      <w:r>
        <w:rPr>
          <w:rFonts w:ascii="Century Gothic"/>
          <w:b/>
          <w:w w:val="95"/>
          <w:sz w:val="31"/>
        </w:rPr>
        <w:t>VETERINARY SANITARY AND INSPECTION</w:t>
      </w:r>
    </w:p>
    <w:p>
      <w:pPr>
        <w:pStyle w:val="Heading7"/>
        <w:spacing w:line="226" w:lineRule="exact"/>
      </w:pPr>
      <w:r>
        <w:rPr>
          <w:w w:val="85"/>
        </w:rPr>
        <w:t>V. Tikhonov, G. Tikhonova, I. Leont’eva</w:t>
      </w:r>
    </w:p>
    <w:p>
      <w:pPr>
        <w:pStyle w:val="Heading8"/>
        <w:tabs>
          <w:tab w:pos="10046" w:val="left" w:leader="dot"/>
        </w:tabs>
        <w:spacing w:line="228" w:lineRule="exact"/>
        <w:ind w:left="4024"/>
      </w:pPr>
      <w:r>
        <w:rPr>
          <w:spacing w:val="-3"/>
          <w:w w:val="90"/>
        </w:rPr>
        <w:t>Evaluation</w:t>
      </w:r>
      <w:r>
        <w:rPr>
          <w:spacing w:val="-28"/>
          <w:w w:val="90"/>
        </w:rPr>
        <w:t> </w:t>
      </w:r>
      <w:r>
        <w:rPr>
          <w:spacing w:val="-3"/>
          <w:w w:val="90"/>
        </w:rPr>
        <w:t>improving</w:t>
      </w:r>
      <w:r>
        <w:rPr>
          <w:spacing w:val="-28"/>
          <w:w w:val="90"/>
        </w:rPr>
        <w:t> </w:t>
      </w:r>
      <w:r>
        <w:rPr>
          <w:w w:val="90"/>
        </w:rPr>
        <w:t>of</w:t>
      </w:r>
      <w:r>
        <w:rPr>
          <w:spacing w:val="-28"/>
          <w:w w:val="90"/>
        </w:rPr>
        <w:t> </w:t>
      </w:r>
      <w:r>
        <w:rPr>
          <w:w w:val="90"/>
        </w:rPr>
        <w:t>meat</w:t>
      </w:r>
      <w:r>
        <w:rPr>
          <w:spacing w:val="-28"/>
          <w:w w:val="90"/>
        </w:rPr>
        <w:t> </w:t>
      </w:r>
      <w:r>
        <w:rPr>
          <w:w w:val="90"/>
        </w:rPr>
        <w:t>safety</w:t>
      </w:r>
      <w:r>
        <w:rPr>
          <w:spacing w:val="-28"/>
          <w:w w:val="90"/>
        </w:rPr>
        <w:t> </w:t>
      </w:r>
      <w:r>
        <w:rPr>
          <w:w w:val="90"/>
        </w:rPr>
        <w:t>and</w:t>
      </w:r>
      <w:r>
        <w:rPr>
          <w:spacing w:val="-27"/>
          <w:w w:val="90"/>
        </w:rPr>
        <w:t> </w:t>
      </w:r>
      <w:r>
        <w:rPr>
          <w:w w:val="90"/>
        </w:rPr>
        <w:t>meat</w:t>
      </w:r>
      <w:r>
        <w:rPr>
          <w:spacing w:val="-28"/>
          <w:w w:val="90"/>
        </w:rPr>
        <w:t> </w:t>
      </w:r>
      <w:r>
        <w:rPr>
          <w:w w:val="90"/>
        </w:rPr>
        <w:t>products</w:t>
      </w:r>
      <w:r>
        <w:rPr>
          <w:spacing w:val="-28"/>
          <w:w w:val="90"/>
        </w:rPr>
        <w:t> </w:t>
      </w:r>
      <w:r>
        <w:rPr>
          <w:w w:val="90"/>
        </w:rPr>
        <w:t>at</w:t>
      </w:r>
      <w:r>
        <w:rPr>
          <w:spacing w:val="-28"/>
          <w:w w:val="90"/>
        </w:rPr>
        <w:t> </w:t>
      </w:r>
      <w:r>
        <w:rPr>
          <w:spacing w:val="-3"/>
          <w:w w:val="90"/>
        </w:rPr>
        <w:t>leucosis</w:t>
        <w:tab/>
      </w:r>
      <w:r>
        <w:rPr>
          <w:w w:val="95"/>
        </w:rPr>
        <w:t>58</w:t>
      </w:r>
    </w:p>
    <w:p>
      <w:pPr>
        <w:spacing w:line="228" w:lineRule="exact" w:before="0"/>
        <w:ind w:left="4024" w:right="0" w:firstLine="0"/>
        <w:jc w:val="left"/>
        <w:rPr>
          <w:b/>
          <w:sz w:val="24"/>
        </w:rPr>
      </w:pPr>
      <w:r>
        <w:rPr>
          <w:b/>
          <w:w w:val="85"/>
          <w:sz w:val="24"/>
        </w:rPr>
        <w:t>I. Seregin, L. Leontev, I. Leonteva, V. Nikitchenko</w:t>
      </w:r>
    </w:p>
    <w:p>
      <w:pPr>
        <w:tabs>
          <w:tab w:pos="10047" w:val="left" w:leader="dot"/>
        </w:tabs>
        <w:spacing w:line="253" w:lineRule="exact" w:before="0"/>
        <w:ind w:left="4024" w:right="0" w:firstLine="0"/>
        <w:jc w:val="left"/>
        <w:rPr>
          <w:sz w:val="24"/>
        </w:rPr>
      </w:pPr>
      <w:r>
        <w:rPr>
          <w:spacing w:val="-3"/>
          <w:w w:val="85"/>
          <w:sz w:val="24"/>
        </w:rPr>
        <w:t>Arganic</w:t>
      </w:r>
      <w:r>
        <w:rPr>
          <w:spacing w:val="-11"/>
          <w:w w:val="85"/>
          <w:sz w:val="24"/>
        </w:rPr>
        <w:t> </w:t>
      </w:r>
      <w:r>
        <w:rPr>
          <w:w w:val="85"/>
          <w:sz w:val="24"/>
        </w:rPr>
        <w:t>oil</w:t>
      </w:r>
      <w:r>
        <w:rPr>
          <w:spacing w:val="-10"/>
          <w:w w:val="85"/>
          <w:sz w:val="24"/>
        </w:rPr>
        <w:t> </w:t>
      </w:r>
      <w:r>
        <w:rPr>
          <w:w w:val="85"/>
          <w:sz w:val="24"/>
        </w:rPr>
        <w:t>and</w:t>
      </w:r>
      <w:r>
        <w:rPr>
          <w:spacing w:val="-11"/>
          <w:w w:val="85"/>
          <w:sz w:val="24"/>
        </w:rPr>
        <w:t> </w:t>
      </w:r>
      <w:r>
        <w:rPr>
          <w:w w:val="85"/>
          <w:sz w:val="24"/>
        </w:rPr>
        <w:t>its</w:t>
      </w:r>
      <w:r>
        <w:rPr>
          <w:spacing w:val="-10"/>
          <w:w w:val="85"/>
          <w:sz w:val="24"/>
        </w:rPr>
        <w:t> </w:t>
      </w:r>
      <w:r>
        <w:rPr>
          <w:w w:val="85"/>
          <w:sz w:val="24"/>
        </w:rPr>
        <w:t>veterinary-sanitary</w:t>
      </w:r>
      <w:r>
        <w:rPr>
          <w:spacing w:val="-10"/>
          <w:w w:val="85"/>
          <w:sz w:val="24"/>
        </w:rPr>
        <w:t> </w:t>
      </w:r>
      <w:r>
        <w:rPr>
          <w:w w:val="85"/>
          <w:sz w:val="24"/>
        </w:rPr>
        <w:t>characteristics</w:t>
        <w:tab/>
      </w:r>
      <w:r>
        <w:rPr>
          <w:spacing w:val="-3"/>
          <w:w w:val="95"/>
          <w:sz w:val="24"/>
        </w:rPr>
        <w:t>63</w:t>
      </w:r>
    </w:p>
    <w:p>
      <w:pPr>
        <w:spacing w:line="353" w:lineRule="exact" w:before="47"/>
        <w:ind w:left="4027" w:right="0" w:firstLine="0"/>
        <w:jc w:val="left"/>
        <w:rPr>
          <w:rFonts w:ascii="Century Gothic"/>
          <w:b/>
          <w:sz w:val="31"/>
        </w:rPr>
      </w:pPr>
      <w:r>
        <w:rPr/>
        <w:drawing>
          <wp:anchor distT="0" distB="0" distL="0" distR="0" allowOverlap="1" layoutInCell="1" locked="0" behindDoc="0" simplePos="0" relativeHeight="251663360">
            <wp:simplePos x="0" y="0"/>
            <wp:positionH relativeFrom="page">
              <wp:posOffset>590702</wp:posOffset>
            </wp:positionH>
            <wp:positionV relativeFrom="paragraph">
              <wp:posOffset>23741</wp:posOffset>
            </wp:positionV>
            <wp:extent cx="2387930" cy="1727999"/>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13" cstate="print"/>
                    <a:stretch>
                      <a:fillRect/>
                    </a:stretch>
                  </pic:blipFill>
                  <pic:spPr>
                    <a:xfrm>
                      <a:off x="0" y="0"/>
                      <a:ext cx="2387930" cy="1727999"/>
                    </a:xfrm>
                    <a:prstGeom prst="rect">
                      <a:avLst/>
                    </a:prstGeom>
                  </pic:spPr>
                </pic:pic>
              </a:graphicData>
            </a:graphic>
          </wp:anchor>
        </w:drawing>
      </w:r>
      <w:r>
        <w:rPr>
          <w:rFonts w:ascii="Century Gothic"/>
          <w:b/>
          <w:w w:val="90"/>
          <w:sz w:val="31"/>
        </w:rPr>
        <w:t>LABORATORY DIAGNOSTICS AND PRACTICE</w:t>
      </w:r>
    </w:p>
    <w:p>
      <w:pPr>
        <w:pStyle w:val="Heading7"/>
        <w:spacing w:line="226" w:lineRule="exact"/>
      </w:pPr>
      <w:r>
        <w:rPr>
          <w:w w:val="85"/>
        </w:rPr>
        <w:t>E. Chugunova</w:t>
      </w:r>
    </w:p>
    <w:p>
      <w:pPr>
        <w:pStyle w:val="Heading8"/>
        <w:spacing w:line="213" w:lineRule="exact"/>
        <w:ind w:left="4024"/>
      </w:pPr>
      <w:r>
        <w:rPr>
          <w:w w:val="95"/>
        </w:rPr>
        <w:t>Application of selective nutritional medium for enrichment</w:t>
      </w:r>
    </w:p>
    <w:p>
      <w:pPr>
        <w:tabs>
          <w:tab w:pos="10047" w:val="left" w:leader="dot"/>
        </w:tabs>
        <w:spacing w:line="253" w:lineRule="exact" w:before="0"/>
        <w:ind w:left="4195" w:right="0" w:firstLine="0"/>
        <w:jc w:val="left"/>
        <w:rPr>
          <w:sz w:val="24"/>
        </w:rPr>
      </w:pPr>
      <w:r>
        <w:rPr>
          <w:w w:val="90"/>
          <w:sz w:val="24"/>
        </w:rPr>
        <w:t>of</w:t>
      </w:r>
      <w:r>
        <w:rPr>
          <w:spacing w:val="-24"/>
          <w:w w:val="90"/>
          <w:sz w:val="24"/>
        </w:rPr>
        <w:t> </w:t>
      </w:r>
      <w:r>
        <w:rPr>
          <w:w w:val="90"/>
          <w:sz w:val="24"/>
        </w:rPr>
        <w:t>salmonella</w:t>
        <w:tab/>
      </w:r>
      <w:r>
        <w:rPr>
          <w:spacing w:val="-3"/>
          <w:w w:val="95"/>
          <w:sz w:val="24"/>
        </w:rPr>
        <w:t>69</w:t>
      </w:r>
    </w:p>
    <w:p>
      <w:pPr>
        <w:spacing w:line="338" w:lineRule="exact" w:before="47"/>
        <w:ind w:left="4027" w:right="0" w:firstLine="0"/>
        <w:jc w:val="left"/>
        <w:rPr>
          <w:rFonts w:ascii="Century Gothic"/>
          <w:b/>
          <w:sz w:val="31"/>
        </w:rPr>
      </w:pPr>
      <w:r>
        <w:rPr>
          <w:rFonts w:ascii="Century Gothic"/>
          <w:b/>
          <w:w w:val="90"/>
          <w:sz w:val="31"/>
        </w:rPr>
        <w:t>OUR ANNIVERSARIES</w:t>
      </w:r>
    </w:p>
    <w:p>
      <w:pPr>
        <w:pStyle w:val="Heading8"/>
        <w:tabs>
          <w:tab w:pos="10052" w:val="left" w:leader="dot"/>
        </w:tabs>
        <w:spacing w:line="251" w:lineRule="exact"/>
        <w:ind w:left="4024"/>
      </w:pPr>
      <w:r>
        <w:rPr>
          <w:spacing w:val="-3"/>
          <w:w w:val="90"/>
        </w:rPr>
        <w:t>Congratulations</w:t>
      </w:r>
      <w:r>
        <w:rPr>
          <w:spacing w:val="-24"/>
          <w:w w:val="90"/>
        </w:rPr>
        <w:t> </w:t>
      </w:r>
      <w:r>
        <w:rPr>
          <w:spacing w:val="-3"/>
          <w:w w:val="90"/>
        </w:rPr>
        <w:t>Petralcin</w:t>
      </w:r>
      <w:r>
        <w:rPr>
          <w:spacing w:val="-23"/>
          <w:w w:val="90"/>
        </w:rPr>
        <w:t> </w:t>
      </w:r>
      <w:r>
        <w:rPr>
          <w:spacing w:val="-11"/>
          <w:w w:val="90"/>
        </w:rPr>
        <w:t>F.</w:t>
      </w:r>
      <w:r>
        <w:rPr>
          <w:spacing w:val="-34"/>
          <w:w w:val="90"/>
        </w:rPr>
        <w:t> </w:t>
      </w:r>
      <w:r>
        <w:rPr>
          <w:spacing w:val="-25"/>
          <w:w w:val="90"/>
        </w:rPr>
        <w:t>P</w:t>
        <w:tab/>
      </w:r>
      <w:r>
        <w:rPr>
          <w:spacing w:val="-6"/>
          <w:w w:val="95"/>
        </w:rPr>
        <w:t>76</w:t>
      </w:r>
    </w:p>
    <w:p>
      <w:pPr>
        <w:pStyle w:val="BodyText"/>
        <w:spacing w:before="4"/>
        <w:rPr>
          <w:sz w:val="11"/>
        </w:rPr>
      </w:pPr>
      <w:r>
        <w:rPr/>
        <w:pict>
          <v:shapetype id="_x0000_t202" o:spt="202" coordsize="21600,21600" path="m,l,21600r21600,l21600,xe">
            <v:stroke joinstyle="miter"/>
            <v:path gradientshapeok="t" o:connecttype="rect"/>
          </v:shapetype>
          <v:shape style="position:absolute;margin-left:242.352005pt;margin-top:9.137205pt;width:325.5pt;height:42.2pt;mso-position-horizontal-relative:page;mso-position-vertical-relative:paragraph;z-index:-251657216;mso-wrap-distance-left:0;mso-wrap-distance-right:0" type="#_x0000_t202" filled="true" fillcolor="#e7e7e7" stroked="true" strokeweight=".5pt" strokecolor="#000000">
            <v:textbox inset="0,0,0,0">
              <w:txbxContent>
                <w:p>
                  <w:pPr>
                    <w:spacing w:line="303" w:lineRule="exact" w:before="98"/>
                    <w:ind w:left="356" w:right="356" w:firstLine="0"/>
                    <w:jc w:val="center"/>
                    <w:rPr>
                      <w:rFonts w:ascii="Century Gothic" w:hAnsi="Century Gothic"/>
                      <w:b/>
                      <w:sz w:val="25"/>
                    </w:rPr>
                  </w:pPr>
                  <w:r>
                    <w:rPr>
                      <w:rFonts w:ascii="Century Gothic" w:hAnsi="Century Gothic"/>
                      <w:b/>
                      <w:sz w:val="25"/>
                    </w:rPr>
                    <w:t>Приглашаем авторов к сотрудничеству.</w:t>
                  </w:r>
                </w:p>
                <w:p>
                  <w:pPr>
                    <w:spacing w:line="303" w:lineRule="exact" w:before="0"/>
                    <w:ind w:left="356" w:right="356" w:firstLine="0"/>
                    <w:jc w:val="center"/>
                    <w:rPr>
                      <w:rFonts w:ascii="Century Gothic" w:hAnsi="Century Gothic"/>
                      <w:b/>
                      <w:sz w:val="25"/>
                    </w:rPr>
                  </w:pPr>
                  <w:r>
                    <w:rPr>
                      <w:rFonts w:ascii="Century Gothic" w:hAnsi="Century Gothic"/>
                      <w:b/>
                      <w:w w:val="95"/>
                      <w:sz w:val="25"/>
                    </w:rPr>
                    <w:t>Статьи публикуются на безгонорарной основе</w:t>
                  </w:r>
                </w:p>
              </w:txbxContent>
            </v:textbox>
            <v:fill type="solid"/>
            <v:stroke dashstyle="solid"/>
            <w10:wrap type="topAndBottom"/>
          </v:shape>
        </w:pict>
      </w:r>
    </w:p>
    <w:p>
      <w:pPr>
        <w:spacing w:before="29"/>
        <w:ind w:left="132" w:right="0" w:firstLine="0"/>
        <w:jc w:val="left"/>
        <w:rPr>
          <w:rFonts w:ascii="Times New Roman"/>
          <w:sz w:val="36"/>
        </w:rPr>
      </w:pPr>
      <w:r>
        <w:rPr>
          <w:rFonts w:ascii="Times New Roman"/>
          <w:sz w:val="36"/>
        </w:rPr>
        <w:t>2</w:t>
      </w:r>
    </w:p>
    <w:p>
      <w:pPr>
        <w:spacing w:after="0"/>
        <w:jc w:val="left"/>
        <w:rPr>
          <w:rFonts w:ascii="Times New Roman"/>
          <w:sz w:val="36"/>
        </w:rPr>
        <w:sectPr>
          <w:pgSz w:w="12470" w:h="17000"/>
          <w:pgMar w:header="0" w:footer="223" w:top="660" w:bottom="420" w:left="820" w:right="860"/>
        </w:sectPr>
      </w:pPr>
    </w:p>
    <w:p>
      <w:pPr>
        <w:pStyle w:val="BodyText"/>
        <w:rPr>
          <w:rFonts w:ascii="Times New Roman"/>
          <w:sz w:val="20"/>
        </w:rPr>
      </w:pPr>
    </w:p>
    <w:p>
      <w:pPr>
        <w:pStyle w:val="BodyText"/>
        <w:spacing w:before="3"/>
        <w:rPr>
          <w:rFonts w:ascii="Times New Roman"/>
          <w:sz w:val="23"/>
        </w:rPr>
      </w:pPr>
    </w:p>
    <w:p>
      <w:pPr>
        <w:spacing w:before="96"/>
        <w:ind w:left="6369" w:right="0" w:firstLine="0"/>
        <w:jc w:val="left"/>
        <w:rPr>
          <w:rFonts w:ascii="Century Gothic" w:hAnsi="Century Gothic"/>
          <w:b/>
          <w:sz w:val="20"/>
        </w:rPr>
      </w:pPr>
      <w:r>
        <w:rPr/>
        <w:pict>
          <v:line style="position:absolute;mso-position-horizontal-relative:page;mso-position-vertical-relative:paragraph;z-index:-251651072;mso-wrap-distance-left:0;mso-wrap-distance-right:0" from="106.039398pt,18.983368pt" to="545.409398pt,18.983368pt" stroked="true" strokeweight="1pt" strokecolor="#000000">
            <v:stroke dashstyle="solid"/>
            <w10:wrap type="topAndBottom"/>
          </v:line>
        </w:pict>
      </w:r>
      <w:r>
        <w:rPr>
          <w:rFonts w:ascii="Century Gothic" w:hAnsi="Century Gothic"/>
          <w:b/>
          <w:sz w:val="20"/>
        </w:rPr>
        <w:t>ПЕРСПЕКТИВЫ И ПРОБЛЕМЫ ОТРАСЛИ</w:t>
      </w:r>
    </w:p>
    <w:p>
      <w:pPr>
        <w:pStyle w:val="BodyText"/>
        <w:spacing w:before="4"/>
        <w:rPr>
          <w:rFonts w:ascii="Century Gothic"/>
          <w:b/>
          <w:sz w:val="23"/>
        </w:rPr>
      </w:pPr>
    </w:p>
    <w:p>
      <w:pPr>
        <w:spacing w:line="196" w:lineRule="auto" w:before="0"/>
        <w:ind w:left="1304" w:right="0" w:firstLine="0"/>
        <w:jc w:val="left"/>
        <w:rPr>
          <w:rFonts w:ascii="Century Gothic" w:hAnsi="Century Gothic"/>
          <w:b/>
          <w:sz w:val="40"/>
        </w:rPr>
      </w:pPr>
      <w:r>
        <w:rPr>
          <w:rFonts w:ascii="Century Gothic" w:hAnsi="Century Gothic"/>
          <w:b/>
          <w:w w:val="95"/>
          <w:sz w:val="40"/>
        </w:rPr>
        <w:t>О НЕОБХОДИМОСТИ НОВОЙ ПАРАДИГМЫ </w:t>
      </w:r>
      <w:r>
        <w:rPr>
          <w:rFonts w:ascii="Century Gothic" w:hAnsi="Century Gothic"/>
          <w:b/>
          <w:sz w:val="40"/>
        </w:rPr>
        <w:t>ПРОФИЛАКТИКИ БОЛЕЗНЕЙ</w:t>
      </w:r>
    </w:p>
    <w:p>
      <w:pPr>
        <w:spacing w:line="414" w:lineRule="exact" w:before="0"/>
        <w:ind w:left="1304" w:right="0" w:firstLine="0"/>
        <w:jc w:val="left"/>
        <w:rPr>
          <w:rFonts w:ascii="Century Gothic" w:hAnsi="Century Gothic"/>
          <w:b/>
          <w:sz w:val="40"/>
        </w:rPr>
      </w:pPr>
      <w:r>
        <w:rPr/>
        <w:pict>
          <v:line style="position:absolute;mso-position-horizontal-relative:page;mso-position-vertical-relative:paragraph;z-index:-251650048;mso-wrap-distance-left:0;mso-wrap-distance-right:0" from="106.039398pt,25.034777pt" to="545.409398pt,25.034777pt" stroked="true" strokeweight=".5pt" strokecolor="#000000">
            <v:stroke dashstyle="solid"/>
            <w10:wrap type="topAndBottom"/>
          </v:line>
        </w:pict>
      </w:r>
      <w:r>
        <w:rPr>
          <w:rFonts w:ascii="Century Gothic" w:hAnsi="Century Gothic"/>
          <w:b/>
          <w:sz w:val="40"/>
        </w:rPr>
        <w:t>ПРОДУКТИВНЫХ ЖИВОТНЫХ</w:t>
      </w:r>
    </w:p>
    <w:p>
      <w:pPr>
        <w:spacing w:before="29"/>
        <w:ind w:left="1300" w:right="0" w:firstLine="0"/>
        <w:jc w:val="left"/>
        <w:rPr>
          <w:sz w:val="24"/>
        </w:rPr>
      </w:pPr>
      <w:r>
        <w:rPr>
          <w:b/>
          <w:w w:val="90"/>
          <w:sz w:val="24"/>
        </w:rPr>
        <w:t>С. Джупина, </w:t>
      </w:r>
      <w:r>
        <w:rPr>
          <w:w w:val="90"/>
          <w:sz w:val="24"/>
        </w:rPr>
        <w:t>д-р вет. наук, проф., засл. вет. врач РФ</w:t>
      </w:r>
    </w:p>
    <w:p>
      <w:pPr>
        <w:spacing w:after="0"/>
        <w:jc w:val="left"/>
        <w:rPr>
          <w:sz w:val="24"/>
        </w:rPr>
        <w:sectPr>
          <w:pgSz w:w="12470" w:h="17000"/>
          <w:pgMar w:header="0" w:footer="223" w:top="660" w:bottom="420" w:left="820" w:right="860"/>
        </w:sectPr>
      </w:pPr>
    </w:p>
    <w:p>
      <w:pPr>
        <w:pStyle w:val="BodyText"/>
        <w:spacing w:line="254" w:lineRule="auto" w:before="174"/>
        <w:ind w:left="1300" w:right="1" w:firstLine="283"/>
        <w:jc w:val="both"/>
      </w:pPr>
      <w:r>
        <w:rPr/>
        <w:pict>
          <v:line style="position:absolute;mso-position-horizontal-relative:page;mso-position-vertical-relative:paragraph;z-index:251669504" from="106.039398pt,2.66971pt" to="545.409398pt,2.66971pt" stroked="true" strokeweight=".5pt" strokecolor="#000000">
            <v:stroke dashstyle="solid"/>
            <w10:wrap type="none"/>
          </v:line>
        </w:pict>
      </w:r>
      <w:r>
        <w:rPr>
          <w:w w:val="105"/>
        </w:rPr>
        <w:t>Ветеринарная</w:t>
      </w:r>
      <w:r>
        <w:rPr>
          <w:spacing w:val="-36"/>
          <w:w w:val="105"/>
        </w:rPr>
        <w:t> </w:t>
      </w:r>
      <w:r>
        <w:rPr>
          <w:w w:val="105"/>
        </w:rPr>
        <w:t>профессия</w:t>
      </w:r>
      <w:r>
        <w:rPr>
          <w:spacing w:val="-35"/>
          <w:w w:val="105"/>
        </w:rPr>
        <w:t> </w:t>
      </w:r>
      <w:r>
        <w:rPr>
          <w:w w:val="105"/>
        </w:rPr>
        <w:t>призвана решать</w:t>
      </w:r>
      <w:r>
        <w:rPr>
          <w:spacing w:val="-11"/>
          <w:w w:val="105"/>
        </w:rPr>
        <w:t> </w:t>
      </w:r>
      <w:r>
        <w:rPr>
          <w:w w:val="105"/>
        </w:rPr>
        <w:t>неоднозначные</w:t>
      </w:r>
      <w:r>
        <w:rPr>
          <w:spacing w:val="-11"/>
          <w:w w:val="105"/>
        </w:rPr>
        <w:t> </w:t>
      </w:r>
      <w:r>
        <w:rPr>
          <w:w w:val="105"/>
        </w:rPr>
        <w:t>и</w:t>
      </w:r>
      <w:r>
        <w:rPr>
          <w:spacing w:val="-11"/>
          <w:w w:val="105"/>
        </w:rPr>
        <w:t> </w:t>
      </w:r>
      <w:r>
        <w:rPr>
          <w:w w:val="105"/>
        </w:rPr>
        <w:t>порой</w:t>
      </w:r>
      <w:r>
        <w:rPr>
          <w:spacing w:val="-11"/>
          <w:w w:val="105"/>
        </w:rPr>
        <w:t> </w:t>
      </w:r>
      <w:r>
        <w:rPr>
          <w:spacing w:val="-5"/>
          <w:w w:val="105"/>
        </w:rPr>
        <w:t>даже </w:t>
      </w:r>
      <w:r>
        <w:rPr/>
        <w:t>противоречащие</w:t>
      </w:r>
      <w:r>
        <w:rPr>
          <w:spacing w:val="-16"/>
        </w:rPr>
        <w:t> </w:t>
      </w:r>
      <w:r>
        <w:rPr/>
        <w:t>друг</w:t>
      </w:r>
      <w:r>
        <w:rPr>
          <w:spacing w:val="-15"/>
        </w:rPr>
        <w:t> </w:t>
      </w:r>
      <w:r>
        <w:rPr/>
        <w:t>другу</w:t>
      </w:r>
      <w:r>
        <w:rPr>
          <w:spacing w:val="-15"/>
        </w:rPr>
        <w:t> </w:t>
      </w:r>
      <w:r>
        <w:rPr/>
        <w:t>проблемы. </w:t>
      </w:r>
      <w:r>
        <w:rPr>
          <w:w w:val="105"/>
        </w:rPr>
        <w:t>Одной</w:t>
      </w:r>
      <w:r>
        <w:rPr>
          <w:spacing w:val="-18"/>
          <w:w w:val="105"/>
        </w:rPr>
        <w:t> </w:t>
      </w:r>
      <w:r>
        <w:rPr>
          <w:w w:val="105"/>
        </w:rPr>
        <w:t>из</w:t>
      </w:r>
      <w:r>
        <w:rPr>
          <w:spacing w:val="-17"/>
          <w:w w:val="105"/>
        </w:rPr>
        <w:t> </w:t>
      </w:r>
      <w:r>
        <w:rPr>
          <w:w w:val="105"/>
        </w:rPr>
        <w:t>них</w:t>
      </w:r>
      <w:r>
        <w:rPr>
          <w:spacing w:val="-18"/>
          <w:w w:val="105"/>
        </w:rPr>
        <w:t> </w:t>
      </w:r>
      <w:r>
        <w:rPr>
          <w:w w:val="105"/>
        </w:rPr>
        <w:t>является</w:t>
      </w:r>
      <w:r>
        <w:rPr>
          <w:spacing w:val="-17"/>
          <w:w w:val="105"/>
        </w:rPr>
        <w:t> </w:t>
      </w:r>
      <w:r>
        <w:rPr>
          <w:w w:val="105"/>
        </w:rPr>
        <w:t>профилактика. </w:t>
      </w:r>
      <w:r>
        <w:rPr>
          <w:spacing w:val="-4"/>
          <w:w w:val="105"/>
        </w:rPr>
        <w:t>Только</w:t>
      </w:r>
      <w:r>
        <w:rPr>
          <w:spacing w:val="-18"/>
          <w:w w:val="105"/>
        </w:rPr>
        <w:t> </w:t>
      </w:r>
      <w:r>
        <w:rPr>
          <w:w w:val="105"/>
        </w:rPr>
        <w:t>с</w:t>
      </w:r>
      <w:r>
        <w:rPr>
          <w:spacing w:val="-18"/>
          <w:w w:val="105"/>
        </w:rPr>
        <w:t> </w:t>
      </w:r>
      <w:r>
        <w:rPr>
          <w:w w:val="105"/>
        </w:rPr>
        <w:t>ее</w:t>
      </w:r>
      <w:r>
        <w:rPr>
          <w:spacing w:val="-18"/>
          <w:w w:val="105"/>
        </w:rPr>
        <w:t> </w:t>
      </w:r>
      <w:r>
        <w:rPr>
          <w:w w:val="105"/>
        </w:rPr>
        <w:t>помощью</w:t>
      </w:r>
      <w:r>
        <w:rPr>
          <w:spacing w:val="-18"/>
          <w:w w:val="105"/>
        </w:rPr>
        <w:t> </w:t>
      </w:r>
      <w:r>
        <w:rPr>
          <w:w w:val="105"/>
        </w:rPr>
        <w:t>можно</w:t>
      </w:r>
      <w:r>
        <w:rPr>
          <w:spacing w:val="-18"/>
          <w:w w:val="105"/>
        </w:rPr>
        <w:t> </w:t>
      </w:r>
      <w:r>
        <w:rPr>
          <w:spacing w:val="-3"/>
          <w:w w:val="105"/>
        </w:rPr>
        <w:t>получать </w:t>
      </w:r>
      <w:r>
        <w:rPr>
          <w:w w:val="105"/>
        </w:rPr>
        <w:t>от здоровых животных </w:t>
      </w:r>
      <w:r>
        <w:rPr>
          <w:spacing w:val="-3"/>
          <w:w w:val="105"/>
        </w:rPr>
        <w:t>необходимое </w:t>
      </w:r>
      <w:r>
        <w:rPr>
          <w:w w:val="105"/>
        </w:rPr>
        <w:t>количество качественных продуктов. </w:t>
      </w:r>
      <w:r>
        <w:rPr/>
        <w:t>Концентрация</w:t>
      </w:r>
      <w:r>
        <w:rPr>
          <w:spacing w:val="-26"/>
        </w:rPr>
        <w:t> </w:t>
      </w:r>
      <w:r>
        <w:rPr/>
        <w:t>продуктивных</w:t>
      </w:r>
      <w:r>
        <w:rPr>
          <w:spacing w:val="-25"/>
        </w:rPr>
        <w:t> </w:t>
      </w:r>
      <w:r>
        <w:rPr/>
        <w:t>животных </w:t>
      </w:r>
      <w:r>
        <w:rPr>
          <w:w w:val="105"/>
        </w:rPr>
        <w:t>в больших стадах является фактором повышенного риска заболеваемости как</w:t>
      </w:r>
      <w:r>
        <w:rPr>
          <w:spacing w:val="-16"/>
          <w:w w:val="105"/>
        </w:rPr>
        <w:t> </w:t>
      </w:r>
      <w:r>
        <w:rPr>
          <w:w w:val="105"/>
        </w:rPr>
        <w:t>классическими,</w:t>
      </w:r>
      <w:r>
        <w:rPr>
          <w:spacing w:val="-16"/>
          <w:w w:val="105"/>
        </w:rPr>
        <w:t> </w:t>
      </w:r>
      <w:r>
        <w:rPr>
          <w:w w:val="105"/>
        </w:rPr>
        <w:t>так</w:t>
      </w:r>
      <w:r>
        <w:rPr>
          <w:spacing w:val="-15"/>
          <w:w w:val="105"/>
        </w:rPr>
        <w:t> </w:t>
      </w:r>
      <w:r>
        <w:rPr>
          <w:w w:val="105"/>
        </w:rPr>
        <w:t>и</w:t>
      </w:r>
      <w:r>
        <w:rPr>
          <w:spacing w:val="-16"/>
          <w:w w:val="105"/>
        </w:rPr>
        <w:t> </w:t>
      </w:r>
      <w:r>
        <w:rPr>
          <w:spacing w:val="-3"/>
          <w:w w:val="105"/>
        </w:rPr>
        <w:t>факторными </w:t>
      </w:r>
      <w:r>
        <w:rPr>
          <w:w w:val="105"/>
        </w:rPr>
        <w:t>инфекционными болезнями. Но </w:t>
      </w:r>
      <w:r>
        <w:rPr>
          <w:spacing w:val="-5"/>
          <w:w w:val="105"/>
        </w:rPr>
        <w:t>она </w:t>
      </w:r>
      <w:r>
        <w:rPr>
          <w:w w:val="105"/>
        </w:rPr>
        <w:t>необходима</w:t>
      </w:r>
      <w:r>
        <w:rPr>
          <w:spacing w:val="-29"/>
          <w:w w:val="105"/>
        </w:rPr>
        <w:t> </w:t>
      </w:r>
      <w:r>
        <w:rPr>
          <w:w w:val="105"/>
        </w:rPr>
        <w:t>для</w:t>
      </w:r>
      <w:r>
        <w:rPr>
          <w:spacing w:val="-29"/>
          <w:w w:val="105"/>
        </w:rPr>
        <w:t> </w:t>
      </w:r>
      <w:r>
        <w:rPr>
          <w:w w:val="105"/>
        </w:rPr>
        <w:t>увеличения</w:t>
      </w:r>
      <w:r>
        <w:rPr>
          <w:spacing w:val="-28"/>
          <w:w w:val="105"/>
        </w:rPr>
        <w:t> </w:t>
      </w:r>
      <w:r>
        <w:rPr>
          <w:spacing w:val="-3"/>
          <w:w w:val="105"/>
        </w:rPr>
        <w:t>валового </w:t>
      </w:r>
      <w:r>
        <w:rPr>
          <w:w w:val="105"/>
        </w:rPr>
        <w:t>животноводческого продукта,</w:t>
      </w:r>
      <w:r>
        <w:rPr>
          <w:spacing w:val="-26"/>
          <w:w w:val="105"/>
        </w:rPr>
        <w:t> </w:t>
      </w:r>
      <w:r>
        <w:rPr>
          <w:spacing w:val="-3"/>
          <w:w w:val="105"/>
        </w:rPr>
        <w:t>сниже- </w:t>
      </w:r>
      <w:r>
        <w:rPr>
          <w:w w:val="105"/>
        </w:rPr>
        <w:t>ния</w:t>
      </w:r>
      <w:r>
        <w:rPr>
          <w:spacing w:val="-30"/>
          <w:w w:val="105"/>
        </w:rPr>
        <w:t> </w:t>
      </w:r>
      <w:r>
        <w:rPr>
          <w:w w:val="105"/>
        </w:rPr>
        <w:t>его</w:t>
      </w:r>
      <w:r>
        <w:rPr>
          <w:spacing w:val="-30"/>
          <w:w w:val="105"/>
        </w:rPr>
        <w:t> </w:t>
      </w:r>
      <w:r>
        <w:rPr>
          <w:w w:val="105"/>
        </w:rPr>
        <w:t>себестоимости</w:t>
      </w:r>
      <w:r>
        <w:rPr>
          <w:spacing w:val="-30"/>
          <w:w w:val="105"/>
        </w:rPr>
        <w:t> </w:t>
      </w:r>
      <w:r>
        <w:rPr>
          <w:w w:val="105"/>
        </w:rPr>
        <w:t>и</w:t>
      </w:r>
      <w:r>
        <w:rPr>
          <w:spacing w:val="-29"/>
          <w:w w:val="105"/>
        </w:rPr>
        <w:t> </w:t>
      </w:r>
      <w:r>
        <w:rPr>
          <w:w w:val="105"/>
        </w:rPr>
        <w:t>механизации производственных процессов. К </w:t>
      </w:r>
      <w:r>
        <w:rPr>
          <w:spacing w:val="-5"/>
          <w:w w:val="105"/>
        </w:rPr>
        <w:t>тому </w:t>
      </w:r>
      <w:r>
        <w:rPr>
          <w:w w:val="105"/>
        </w:rPr>
        <w:t>же</w:t>
      </w:r>
      <w:r>
        <w:rPr>
          <w:spacing w:val="-27"/>
          <w:w w:val="105"/>
        </w:rPr>
        <w:t> </w:t>
      </w:r>
      <w:r>
        <w:rPr>
          <w:w w:val="105"/>
        </w:rPr>
        <w:t>при</w:t>
      </w:r>
      <w:r>
        <w:rPr>
          <w:spacing w:val="-26"/>
          <w:w w:val="105"/>
        </w:rPr>
        <w:t> </w:t>
      </w:r>
      <w:r>
        <w:rPr>
          <w:w w:val="105"/>
        </w:rPr>
        <w:t>высокой</w:t>
      </w:r>
      <w:r>
        <w:rPr>
          <w:spacing w:val="-26"/>
          <w:w w:val="105"/>
        </w:rPr>
        <w:t> </w:t>
      </w:r>
      <w:r>
        <w:rPr>
          <w:w w:val="105"/>
        </w:rPr>
        <w:t>концентрации</w:t>
      </w:r>
      <w:r>
        <w:rPr>
          <w:spacing w:val="-26"/>
          <w:w w:val="105"/>
        </w:rPr>
        <w:t> </w:t>
      </w:r>
      <w:r>
        <w:rPr>
          <w:spacing w:val="-4"/>
          <w:w w:val="105"/>
        </w:rPr>
        <w:t>особей </w:t>
      </w:r>
      <w:r>
        <w:rPr>
          <w:w w:val="105"/>
        </w:rPr>
        <w:t>в одном месте отсутствуют условия </w:t>
      </w:r>
      <w:r>
        <w:rPr/>
        <w:t>для оказывания им профессиональной </w:t>
      </w:r>
      <w:r>
        <w:rPr>
          <w:w w:val="105"/>
        </w:rPr>
        <w:t>лечебной помощи. </w:t>
      </w:r>
      <w:r>
        <w:rPr>
          <w:spacing w:val="-4"/>
          <w:w w:val="105"/>
        </w:rPr>
        <w:t>Только </w:t>
      </w:r>
      <w:r>
        <w:rPr>
          <w:w w:val="105"/>
        </w:rPr>
        <w:t>знания </w:t>
      </w:r>
      <w:r>
        <w:rPr>
          <w:spacing w:val="-5"/>
          <w:w w:val="105"/>
        </w:rPr>
        <w:t>ве- </w:t>
      </w:r>
      <w:r>
        <w:rPr>
          <w:w w:val="105"/>
        </w:rPr>
        <w:t>теринарных врачей могут </w:t>
      </w:r>
      <w:r>
        <w:rPr>
          <w:spacing w:val="-3"/>
          <w:w w:val="105"/>
        </w:rPr>
        <w:t>обеспечить </w:t>
      </w:r>
      <w:r>
        <w:rPr>
          <w:w w:val="105"/>
        </w:rPr>
        <w:t>защиту продуктивных животных от болезней всех</w:t>
      </w:r>
      <w:r>
        <w:rPr>
          <w:spacing w:val="-18"/>
          <w:w w:val="105"/>
        </w:rPr>
        <w:t> </w:t>
      </w:r>
      <w:r>
        <w:rPr>
          <w:w w:val="105"/>
        </w:rPr>
        <w:t>категорий.</w:t>
      </w:r>
    </w:p>
    <w:p>
      <w:pPr>
        <w:pStyle w:val="BodyText"/>
        <w:spacing w:line="254" w:lineRule="auto" w:before="19"/>
        <w:ind w:left="1300" w:firstLine="283"/>
        <w:jc w:val="both"/>
      </w:pPr>
      <w:r>
        <w:rPr>
          <w:w w:val="105"/>
        </w:rPr>
        <w:t>Другой профессиональной </w:t>
      </w:r>
      <w:r>
        <w:rPr>
          <w:spacing w:val="-4"/>
          <w:w w:val="105"/>
        </w:rPr>
        <w:t>сферой </w:t>
      </w:r>
      <w:r>
        <w:rPr/>
        <w:t>ветеринарии является постановка диа- </w:t>
      </w:r>
      <w:r>
        <w:rPr>
          <w:w w:val="105"/>
        </w:rPr>
        <w:t>гноза болезней и профессиональное лечение больных животных. Это </w:t>
      </w:r>
      <w:r>
        <w:rPr>
          <w:spacing w:val="-5"/>
          <w:w w:val="105"/>
        </w:rPr>
        <w:t>тре- </w:t>
      </w:r>
      <w:r>
        <w:rPr>
          <w:w w:val="105"/>
        </w:rPr>
        <w:t>бует повышенных трудовых  усилий и внимания со стороны обслуживаю- щего персонала, специальных </w:t>
      </w:r>
      <w:r>
        <w:rPr>
          <w:spacing w:val="-3"/>
          <w:w w:val="105"/>
        </w:rPr>
        <w:t>усло- </w:t>
      </w:r>
      <w:r>
        <w:rPr/>
        <w:t>вий, приборного и инструментального оснащения, использования </w:t>
      </w:r>
      <w:r>
        <w:rPr>
          <w:spacing w:val="-3"/>
        </w:rPr>
        <w:t>различных </w:t>
      </w:r>
      <w:r>
        <w:rPr/>
        <w:t>лекарственных средств, что трудно вы- полнить в условиях животноводческих хозяйств,</w:t>
      </w:r>
      <w:r>
        <w:rPr>
          <w:spacing w:val="-12"/>
        </w:rPr>
        <w:t> </w:t>
      </w:r>
      <w:r>
        <w:rPr/>
        <w:t>а</w:t>
      </w:r>
      <w:r>
        <w:rPr>
          <w:spacing w:val="-11"/>
        </w:rPr>
        <w:t> </w:t>
      </w:r>
      <w:r>
        <w:rPr/>
        <w:t>в</w:t>
      </w:r>
      <w:r>
        <w:rPr>
          <w:spacing w:val="-12"/>
        </w:rPr>
        <w:t> </w:t>
      </w:r>
      <w:r>
        <w:rPr/>
        <w:t>полном</w:t>
      </w:r>
      <w:r>
        <w:rPr>
          <w:spacing w:val="-11"/>
        </w:rPr>
        <w:t> </w:t>
      </w:r>
      <w:r>
        <w:rPr/>
        <w:t>объеме</w:t>
      </w:r>
      <w:r>
        <w:rPr>
          <w:spacing w:val="-11"/>
        </w:rPr>
        <w:t> </w:t>
      </w:r>
      <w:r>
        <w:rPr/>
        <w:t>обеспечи- </w:t>
      </w:r>
      <w:r>
        <w:rPr>
          <w:w w:val="105"/>
        </w:rPr>
        <w:t>вается только в</w:t>
      </w:r>
      <w:r>
        <w:rPr>
          <w:spacing w:val="-26"/>
          <w:w w:val="105"/>
        </w:rPr>
        <w:t> </w:t>
      </w:r>
      <w:r>
        <w:rPr>
          <w:w w:val="105"/>
        </w:rPr>
        <w:t>клиниках.</w:t>
      </w:r>
    </w:p>
    <w:p>
      <w:pPr>
        <w:pStyle w:val="BodyText"/>
        <w:spacing w:line="254" w:lineRule="auto" w:before="11"/>
        <w:ind w:left="1300" w:right="1" w:firstLine="283"/>
        <w:jc w:val="both"/>
      </w:pPr>
      <w:r>
        <w:rPr>
          <w:w w:val="105"/>
        </w:rPr>
        <w:t>Обучение профессии </w:t>
      </w:r>
      <w:r>
        <w:rPr>
          <w:spacing w:val="-3"/>
          <w:w w:val="105"/>
        </w:rPr>
        <w:t>ветеринара </w:t>
      </w:r>
      <w:r>
        <w:rPr>
          <w:w w:val="105"/>
        </w:rPr>
        <w:t>проводится по общей программе. </w:t>
      </w:r>
      <w:r>
        <w:rPr>
          <w:spacing w:val="-7"/>
          <w:w w:val="105"/>
        </w:rPr>
        <w:t>Но </w:t>
      </w:r>
      <w:r>
        <w:rPr>
          <w:w w:val="105"/>
        </w:rPr>
        <w:t>деятельность ветеринарных </w:t>
      </w:r>
      <w:r>
        <w:rPr>
          <w:spacing w:val="-3"/>
          <w:w w:val="105"/>
        </w:rPr>
        <w:t>врачей, </w:t>
      </w:r>
      <w:r>
        <w:rPr/>
        <w:t>занятых профилактикой болезней про- </w:t>
      </w:r>
      <w:r>
        <w:rPr>
          <w:w w:val="105"/>
        </w:rPr>
        <w:t>дуктивных</w:t>
      </w:r>
      <w:r>
        <w:rPr>
          <w:spacing w:val="-38"/>
          <w:w w:val="105"/>
        </w:rPr>
        <w:t> </w:t>
      </w:r>
      <w:r>
        <w:rPr>
          <w:w w:val="105"/>
        </w:rPr>
        <w:t>животных,</w:t>
      </w:r>
      <w:r>
        <w:rPr>
          <w:spacing w:val="-37"/>
          <w:w w:val="105"/>
        </w:rPr>
        <w:t> </w:t>
      </w:r>
      <w:r>
        <w:rPr>
          <w:w w:val="105"/>
        </w:rPr>
        <w:t>и</w:t>
      </w:r>
      <w:r>
        <w:rPr>
          <w:spacing w:val="-37"/>
          <w:w w:val="105"/>
        </w:rPr>
        <w:t> </w:t>
      </w:r>
      <w:r>
        <w:rPr>
          <w:w w:val="105"/>
        </w:rPr>
        <w:t>врачей</w:t>
      </w:r>
      <w:r>
        <w:rPr>
          <w:spacing w:val="-37"/>
          <w:w w:val="105"/>
        </w:rPr>
        <w:t> </w:t>
      </w:r>
      <w:r>
        <w:rPr>
          <w:spacing w:val="-4"/>
          <w:w w:val="105"/>
        </w:rPr>
        <w:t>ветери-</w:t>
      </w:r>
    </w:p>
    <w:p>
      <w:pPr>
        <w:pStyle w:val="BodyText"/>
        <w:spacing w:line="264" w:lineRule="auto" w:before="174"/>
        <w:ind w:left="241" w:right="1825"/>
        <w:jc w:val="both"/>
      </w:pPr>
      <w:r>
        <w:rPr/>
        <w:br w:type="column"/>
      </w:r>
      <w:r>
        <w:rPr/>
        <w:t>нарной медицины, занятых в клиниках диагностикой болезней и лечением больных животных, существенно раз- личается. Одни и те же знания при решении различных задач в животно- водческих хозяйствах и клиниках про- фессионалы используют по-разному.</w:t>
      </w:r>
    </w:p>
    <w:p>
      <w:pPr>
        <w:pStyle w:val="BodyText"/>
        <w:spacing w:line="264" w:lineRule="auto"/>
        <w:ind w:left="241" w:right="1825" w:firstLine="283"/>
        <w:jc w:val="both"/>
      </w:pPr>
      <w:r>
        <w:rPr>
          <w:w w:val="105"/>
        </w:rPr>
        <w:t>Этот вопрос можно было бы и </w:t>
      </w:r>
      <w:r>
        <w:rPr>
          <w:spacing w:val="-6"/>
          <w:w w:val="105"/>
        </w:rPr>
        <w:t>не </w:t>
      </w:r>
      <w:r>
        <w:rPr>
          <w:w w:val="105"/>
        </w:rPr>
        <w:t>поднимать, если бы цели, </w:t>
      </w:r>
      <w:r>
        <w:rPr>
          <w:spacing w:val="-2"/>
          <w:w w:val="105"/>
        </w:rPr>
        <w:t>поставлен- </w:t>
      </w:r>
      <w:r>
        <w:rPr>
          <w:w w:val="105"/>
        </w:rPr>
        <w:t>ные перед ветеринарными </w:t>
      </w:r>
      <w:r>
        <w:rPr>
          <w:spacing w:val="-3"/>
          <w:w w:val="105"/>
        </w:rPr>
        <w:t>врачами </w:t>
      </w:r>
      <w:r>
        <w:rPr>
          <w:w w:val="105"/>
        </w:rPr>
        <w:t>по профилактике болезней продук- тивных животных и врачами </w:t>
      </w:r>
      <w:r>
        <w:rPr>
          <w:spacing w:val="-3"/>
          <w:w w:val="105"/>
        </w:rPr>
        <w:t>ветери- </w:t>
      </w:r>
      <w:r>
        <w:rPr>
          <w:w w:val="105"/>
        </w:rPr>
        <w:t>нарной</w:t>
      </w:r>
      <w:r>
        <w:rPr>
          <w:spacing w:val="-19"/>
          <w:w w:val="105"/>
        </w:rPr>
        <w:t> </w:t>
      </w:r>
      <w:r>
        <w:rPr>
          <w:w w:val="105"/>
        </w:rPr>
        <w:t>медицины</w:t>
      </w:r>
      <w:r>
        <w:rPr>
          <w:spacing w:val="-18"/>
          <w:w w:val="105"/>
        </w:rPr>
        <w:t> </w:t>
      </w:r>
      <w:r>
        <w:rPr>
          <w:w w:val="105"/>
        </w:rPr>
        <w:t>по</w:t>
      </w:r>
      <w:r>
        <w:rPr>
          <w:spacing w:val="-18"/>
          <w:w w:val="105"/>
        </w:rPr>
        <w:t> </w:t>
      </w:r>
      <w:r>
        <w:rPr>
          <w:w w:val="105"/>
        </w:rPr>
        <w:t>диагностике</w:t>
      </w:r>
      <w:r>
        <w:rPr>
          <w:spacing w:val="-19"/>
          <w:w w:val="105"/>
        </w:rPr>
        <w:t> </w:t>
      </w:r>
      <w:r>
        <w:rPr>
          <w:spacing w:val="-5"/>
          <w:w w:val="105"/>
        </w:rPr>
        <w:t>бо- </w:t>
      </w:r>
      <w:r>
        <w:rPr>
          <w:w w:val="105"/>
        </w:rPr>
        <w:t>лезней</w:t>
      </w:r>
      <w:r>
        <w:rPr>
          <w:spacing w:val="-21"/>
          <w:w w:val="105"/>
        </w:rPr>
        <w:t> </w:t>
      </w:r>
      <w:r>
        <w:rPr>
          <w:w w:val="105"/>
        </w:rPr>
        <w:t>и</w:t>
      </w:r>
      <w:r>
        <w:rPr>
          <w:spacing w:val="-20"/>
          <w:w w:val="105"/>
        </w:rPr>
        <w:t> </w:t>
      </w:r>
      <w:r>
        <w:rPr>
          <w:w w:val="105"/>
        </w:rPr>
        <w:t>лечению</w:t>
      </w:r>
      <w:r>
        <w:rPr>
          <w:spacing w:val="-20"/>
          <w:w w:val="105"/>
        </w:rPr>
        <w:t> </w:t>
      </w:r>
      <w:r>
        <w:rPr>
          <w:w w:val="105"/>
        </w:rPr>
        <w:t>больных</w:t>
      </w:r>
      <w:r>
        <w:rPr>
          <w:spacing w:val="-20"/>
          <w:w w:val="105"/>
        </w:rPr>
        <w:t> </w:t>
      </w:r>
      <w:r>
        <w:rPr>
          <w:spacing w:val="-3"/>
          <w:w w:val="105"/>
        </w:rPr>
        <w:t>животных, </w:t>
      </w:r>
      <w:r>
        <w:rPr>
          <w:w w:val="105"/>
        </w:rPr>
        <w:t>достигались в различных организа- ционных</w:t>
      </w:r>
      <w:r>
        <w:rPr>
          <w:spacing w:val="52"/>
          <w:w w:val="105"/>
        </w:rPr>
        <w:t> </w:t>
      </w:r>
      <w:r>
        <w:rPr>
          <w:w w:val="105"/>
        </w:rPr>
        <w:t>условиях   в   соответствии с требованиями производственной необходимости.</w:t>
      </w:r>
    </w:p>
    <w:p>
      <w:pPr>
        <w:pStyle w:val="BodyText"/>
        <w:spacing w:before="5"/>
        <w:rPr>
          <w:sz w:val="12"/>
        </w:rPr>
      </w:pPr>
      <w:r>
        <w:rPr/>
        <w:drawing>
          <wp:anchor distT="0" distB="0" distL="0" distR="0" allowOverlap="1" layoutInCell="1" locked="0" behindDoc="0" simplePos="0" relativeHeight="9">
            <wp:simplePos x="0" y="0"/>
            <wp:positionH relativeFrom="page">
              <wp:posOffset>3866705</wp:posOffset>
            </wp:positionH>
            <wp:positionV relativeFrom="paragraph">
              <wp:posOffset>121256</wp:posOffset>
            </wp:positionV>
            <wp:extent cx="3085342" cy="3920204"/>
            <wp:effectExtent l="0" t="0" r="0" b="0"/>
            <wp:wrapTopAndBottom/>
            <wp:docPr id="11" name="image6.png"/>
            <wp:cNvGraphicFramePr>
              <a:graphicFrameLocks noChangeAspect="1"/>
            </wp:cNvGraphicFramePr>
            <a:graphic>
              <a:graphicData uri="http://schemas.openxmlformats.org/drawingml/2006/picture">
                <pic:pic>
                  <pic:nvPicPr>
                    <pic:cNvPr id="12" name="image6.png"/>
                    <pic:cNvPicPr/>
                  </pic:nvPicPr>
                  <pic:blipFill>
                    <a:blip r:embed="rId14" cstate="print"/>
                    <a:stretch>
                      <a:fillRect/>
                    </a:stretch>
                  </pic:blipFill>
                  <pic:spPr>
                    <a:xfrm>
                      <a:off x="0" y="0"/>
                      <a:ext cx="3085342" cy="3920204"/>
                    </a:xfrm>
                    <a:prstGeom prst="rect">
                      <a:avLst/>
                    </a:prstGeom>
                  </pic:spPr>
                </pic:pic>
              </a:graphicData>
            </a:graphic>
          </wp:anchor>
        </w:drawing>
      </w:r>
    </w:p>
    <w:p>
      <w:pPr>
        <w:spacing w:after="0"/>
        <w:rPr>
          <w:sz w:val="12"/>
        </w:rPr>
        <w:sectPr>
          <w:type w:val="continuous"/>
          <w:pgSz w:w="12470" w:h="17000"/>
          <w:pgMar w:top="660" w:bottom="420" w:left="820" w:right="860"/>
          <w:cols w:num="2" w:equalWidth="0">
            <w:col w:w="4988" w:space="40"/>
            <w:col w:w="5762"/>
          </w:cols>
        </w:sectPr>
      </w:pPr>
    </w:p>
    <w:p>
      <w:pPr>
        <w:pStyle w:val="BodyText"/>
        <w:spacing w:before="8"/>
        <w:rPr>
          <w:sz w:val="24"/>
        </w:rPr>
      </w:pPr>
    </w:p>
    <w:p>
      <w:pPr>
        <w:pStyle w:val="BodyText"/>
        <w:spacing w:line="20" w:lineRule="exact"/>
        <w:ind w:left="1295"/>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10088" w:val="right" w:leader="none"/>
        </w:tabs>
        <w:spacing w:line="410" w:lineRule="exact"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3</w:t>
      </w:r>
    </w:p>
    <w:p>
      <w:pPr>
        <w:spacing w:after="0" w:line="410" w:lineRule="exact"/>
        <w:jc w:val="left"/>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671552" from="77.692902pt,43.883369pt" to="517.062902pt,43.883369pt" stroked="true" strokeweight="1pt" strokecolor="#000000">
            <v:stroke dashstyle="solid"/>
            <w10:wrap type="none"/>
          </v:line>
        </w:pict>
      </w:r>
      <w:r>
        <w:rPr>
          <w:rFonts w:ascii="Century Gothic" w:hAnsi="Century Gothic"/>
          <w:b/>
          <w:sz w:val="20"/>
        </w:rPr>
        <w:t>ПЕРСПЕКТИВЫ И ПРОБЛЕМЫ ОТРАСЛИ</w:t>
      </w:r>
    </w:p>
    <w:p>
      <w:pPr>
        <w:spacing w:after="0"/>
        <w:jc w:val="left"/>
        <w:rPr>
          <w:rFonts w:ascii="Century Gothic" w:hAnsi="Century Gothic"/>
          <w:sz w:val="20"/>
        </w:rPr>
        <w:sectPr>
          <w:pgSz w:w="12470" w:h="17000"/>
          <w:pgMar w:header="0" w:footer="223" w:top="660" w:bottom="420" w:left="820" w:right="860"/>
        </w:sectPr>
      </w:pPr>
    </w:p>
    <w:p>
      <w:pPr>
        <w:pStyle w:val="BodyText"/>
        <w:spacing w:before="6"/>
        <w:rPr>
          <w:rFonts w:ascii="Century Gothic"/>
          <w:b/>
          <w:sz w:val="28"/>
        </w:rPr>
      </w:pPr>
    </w:p>
    <w:p>
      <w:pPr>
        <w:pStyle w:val="BodyText"/>
        <w:spacing w:line="249" w:lineRule="auto"/>
        <w:ind w:left="1867" w:firstLine="283"/>
        <w:jc w:val="both"/>
      </w:pPr>
      <w:r>
        <w:rPr/>
        <w:t>Жизненный опыт показал, что </w:t>
      </w:r>
      <w:r>
        <w:rPr>
          <w:spacing w:val="-7"/>
        </w:rPr>
        <w:t>так </w:t>
      </w:r>
      <w:r>
        <w:rPr/>
        <w:t>происходит только в клиниках, </w:t>
      </w:r>
      <w:r>
        <w:rPr>
          <w:spacing w:val="-8"/>
        </w:rPr>
        <w:t>где </w:t>
      </w:r>
      <w:r>
        <w:rPr/>
        <w:t>врачи ветеринарной медицины </w:t>
      </w:r>
      <w:r>
        <w:rPr>
          <w:spacing w:val="-4"/>
        </w:rPr>
        <w:t>вла- </w:t>
      </w:r>
      <w:r>
        <w:rPr/>
        <w:t>деют полным комплексом знаний и </w:t>
      </w:r>
      <w:r>
        <w:rPr>
          <w:spacing w:val="-5"/>
        </w:rPr>
        <w:t>за- </w:t>
      </w:r>
      <w:r>
        <w:rPr/>
        <w:t>интересованы в правильном </w:t>
      </w:r>
      <w:r>
        <w:rPr>
          <w:spacing w:val="-3"/>
        </w:rPr>
        <w:t>диагнозе </w:t>
      </w:r>
      <w:r>
        <w:rPr/>
        <w:t>и эффективном курсе лечения </w:t>
      </w:r>
      <w:r>
        <w:rPr>
          <w:spacing w:val="-3"/>
        </w:rPr>
        <w:t>боль- </w:t>
      </w:r>
      <w:r>
        <w:rPr/>
        <w:t>ных животных. Это их бизнес. Но </w:t>
      </w:r>
      <w:r>
        <w:rPr>
          <w:spacing w:val="-4"/>
        </w:rPr>
        <w:t>они </w:t>
      </w:r>
      <w:r>
        <w:rPr/>
        <w:t>не проводят профилактику  болезней и в этом не</w:t>
      </w:r>
      <w:r>
        <w:rPr>
          <w:spacing w:val="-11"/>
        </w:rPr>
        <w:t> </w:t>
      </w:r>
      <w:r>
        <w:rPr/>
        <w:t>заинтересованы.</w:t>
      </w:r>
    </w:p>
    <w:p>
      <w:pPr>
        <w:pStyle w:val="BodyText"/>
        <w:spacing w:line="249" w:lineRule="auto" w:before="7"/>
        <w:ind w:left="1867" w:firstLine="283"/>
        <w:jc w:val="both"/>
      </w:pPr>
      <w:r>
        <w:rPr>
          <w:w w:val="105"/>
        </w:rPr>
        <w:t>В</w:t>
      </w:r>
      <w:r>
        <w:rPr>
          <w:spacing w:val="-17"/>
          <w:w w:val="105"/>
        </w:rPr>
        <w:t> </w:t>
      </w:r>
      <w:r>
        <w:rPr>
          <w:w w:val="105"/>
        </w:rPr>
        <w:t>хозяйствах,</w:t>
      </w:r>
      <w:r>
        <w:rPr>
          <w:spacing w:val="-17"/>
          <w:w w:val="105"/>
        </w:rPr>
        <w:t> </w:t>
      </w:r>
      <w:r>
        <w:rPr>
          <w:spacing w:val="-4"/>
          <w:w w:val="105"/>
        </w:rPr>
        <w:t>где</w:t>
      </w:r>
      <w:r>
        <w:rPr>
          <w:spacing w:val="-16"/>
          <w:w w:val="105"/>
        </w:rPr>
        <w:t> </w:t>
      </w:r>
      <w:r>
        <w:rPr>
          <w:w w:val="105"/>
        </w:rPr>
        <w:t>выращивают</w:t>
      </w:r>
      <w:r>
        <w:rPr>
          <w:spacing w:val="-17"/>
          <w:w w:val="105"/>
        </w:rPr>
        <w:t> </w:t>
      </w:r>
      <w:r>
        <w:rPr>
          <w:spacing w:val="-4"/>
          <w:w w:val="105"/>
        </w:rPr>
        <w:t>про- </w:t>
      </w:r>
      <w:r>
        <w:rPr>
          <w:w w:val="105"/>
        </w:rPr>
        <w:t>дуктивных</w:t>
      </w:r>
      <w:r>
        <w:rPr>
          <w:spacing w:val="-30"/>
          <w:w w:val="105"/>
        </w:rPr>
        <w:t> </w:t>
      </w:r>
      <w:r>
        <w:rPr>
          <w:w w:val="105"/>
        </w:rPr>
        <w:t>животных,</w:t>
      </w:r>
      <w:r>
        <w:rPr>
          <w:spacing w:val="-29"/>
          <w:w w:val="105"/>
        </w:rPr>
        <w:t> </w:t>
      </w:r>
      <w:r>
        <w:rPr>
          <w:w w:val="105"/>
        </w:rPr>
        <w:t>от</w:t>
      </w:r>
      <w:r>
        <w:rPr>
          <w:spacing w:val="-29"/>
          <w:w w:val="105"/>
        </w:rPr>
        <w:t> </w:t>
      </w:r>
      <w:r>
        <w:rPr>
          <w:spacing w:val="-3"/>
          <w:w w:val="105"/>
        </w:rPr>
        <w:t>ветеринарно- го </w:t>
      </w:r>
      <w:r>
        <w:rPr>
          <w:w w:val="105"/>
        </w:rPr>
        <w:t>врача требуется</w:t>
      </w:r>
      <w:r>
        <w:rPr>
          <w:spacing w:val="-9"/>
          <w:w w:val="105"/>
        </w:rPr>
        <w:t> </w:t>
      </w:r>
      <w:r>
        <w:rPr>
          <w:w w:val="105"/>
        </w:rPr>
        <w:t>преимущественно </w:t>
      </w:r>
      <w:r>
        <w:rPr/>
        <w:t>обеспечение профилактики болезней. </w:t>
      </w:r>
      <w:r>
        <w:rPr>
          <w:w w:val="105"/>
        </w:rPr>
        <w:t>И он </w:t>
      </w:r>
      <w:r>
        <w:rPr>
          <w:spacing w:val="-3"/>
          <w:w w:val="105"/>
        </w:rPr>
        <w:t>это </w:t>
      </w:r>
      <w:r>
        <w:rPr>
          <w:w w:val="105"/>
        </w:rPr>
        <w:t>хорошо понимает, но </w:t>
      </w:r>
      <w:r>
        <w:rPr>
          <w:spacing w:val="-4"/>
          <w:w w:val="105"/>
        </w:rPr>
        <w:t>огра- </w:t>
      </w:r>
      <w:r>
        <w:rPr>
          <w:w w:val="105"/>
        </w:rPr>
        <w:t>ничивает свои действия только </w:t>
      </w:r>
      <w:r>
        <w:rPr>
          <w:spacing w:val="-3"/>
          <w:w w:val="105"/>
        </w:rPr>
        <w:t>спец- </w:t>
      </w:r>
      <w:r>
        <w:rPr>
          <w:w w:val="105"/>
        </w:rPr>
        <w:t>ифической</w:t>
      </w:r>
      <w:r>
        <w:rPr>
          <w:spacing w:val="-35"/>
          <w:w w:val="105"/>
        </w:rPr>
        <w:t> </w:t>
      </w:r>
      <w:r>
        <w:rPr>
          <w:w w:val="105"/>
        </w:rPr>
        <w:t>профилактикой,</w:t>
      </w:r>
      <w:r>
        <w:rPr>
          <w:spacing w:val="-35"/>
          <w:w w:val="105"/>
        </w:rPr>
        <w:t> </w:t>
      </w:r>
      <w:r>
        <w:rPr>
          <w:spacing w:val="-3"/>
          <w:w w:val="105"/>
        </w:rPr>
        <w:t>поскольку </w:t>
      </w:r>
      <w:r>
        <w:rPr>
          <w:w w:val="105"/>
        </w:rPr>
        <w:t>его этому обучили. С помощью </w:t>
      </w:r>
      <w:r>
        <w:rPr>
          <w:spacing w:val="-5"/>
          <w:w w:val="105"/>
        </w:rPr>
        <w:t>такой </w:t>
      </w:r>
      <w:r>
        <w:rPr>
          <w:w w:val="105"/>
        </w:rPr>
        <w:t>профилактики удается защитить </w:t>
      </w:r>
      <w:r>
        <w:rPr>
          <w:spacing w:val="-4"/>
          <w:w w:val="105"/>
        </w:rPr>
        <w:t>жи- </w:t>
      </w:r>
      <w:r>
        <w:rPr>
          <w:w w:val="105"/>
        </w:rPr>
        <w:t>вотных</w:t>
      </w:r>
      <w:r>
        <w:rPr>
          <w:spacing w:val="-27"/>
          <w:w w:val="105"/>
        </w:rPr>
        <w:t> </w:t>
      </w:r>
      <w:r>
        <w:rPr>
          <w:w w:val="105"/>
        </w:rPr>
        <w:t>только</w:t>
      </w:r>
      <w:r>
        <w:rPr>
          <w:spacing w:val="-26"/>
          <w:w w:val="105"/>
        </w:rPr>
        <w:t> </w:t>
      </w:r>
      <w:r>
        <w:rPr>
          <w:w w:val="105"/>
        </w:rPr>
        <w:t>от</w:t>
      </w:r>
      <w:r>
        <w:rPr>
          <w:spacing w:val="-27"/>
          <w:w w:val="105"/>
        </w:rPr>
        <w:t> </w:t>
      </w:r>
      <w:r>
        <w:rPr>
          <w:w w:val="105"/>
        </w:rPr>
        <w:t>классических</w:t>
      </w:r>
      <w:r>
        <w:rPr>
          <w:spacing w:val="-26"/>
          <w:w w:val="105"/>
        </w:rPr>
        <w:t> </w:t>
      </w:r>
      <w:r>
        <w:rPr>
          <w:w w:val="105"/>
        </w:rPr>
        <w:t>инфек- ционных болезней. К этой </w:t>
      </w:r>
      <w:r>
        <w:rPr>
          <w:spacing w:val="-4"/>
          <w:w w:val="105"/>
        </w:rPr>
        <w:t>категории </w:t>
      </w:r>
      <w:r>
        <w:rPr>
          <w:w w:val="105"/>
        </w:rPr>
        <w:t>относятся</w:t>
      </w:r>
      <w:r>
        <w:rPr>
          <w:spacing w:val="-9"/>
          <w:w w:val="105"/>
        </w:rPr>
        <w:t> </w:t>
      </w:r>
      <w:r>
        <w:rPr>
          <w:w w:val="105"/>
        </w:rPr>
        <w:t>хотя</w:t>
      </w:r>
      <w:r>
        <w:rPr>
          <w:spacing w:val="-8"/>
          <w:w w:val="105"/>
        </w:rPr>
        <w:t> </w:t>
      </w:r>
      <w:r>
        <w:rPr>
          <w:w w:val="105"/>
        </w:rPr>
        <w:t>и</w:t>
      </w:r>
      <w:r>
        <w:rPr>
          <w:spacing w:val="-8"/>
          <w:w w:val="105"/>
        </w:rPr>
        <w:t> </w:t>
      </w:r>
      <w:r>
        <w:rPr>
          <w:w w:val="105"/>
        </w:rPr>
        <w:t>особо</w:t>
      </w:r>
      <w:r>
        <w:rPr>
          <w:spacing w:val="-9"/>
          <w:w w:val="105"/>
        </w:rPr>
        <w:t> </w:t>
      </w:r>
      <w:r>
        <w:rPr>
          <w:w w:val="105"/>
        </w:rPr>
        <w:t>опасные</w:t>
      </w:r>
      <w:r>
        <w:rPr>
          <w:spacing w:val="-8"/>
          <w:w w:val="105"/>
        </w:rPr>
        <w:t> </w:t>
      </w:r>
      <w:r>
        <w:rPr>
          <w:w w:val="105"/>
        </w:rPr>
        <w:t>забо- левания,</w:t>
      </w:r>
      <w:r>
        <w:rPr>
          <w:spacing w:val="-25"/>
          <w:w w:val="105"/>
        </w:rPr>
        <w:t> </w:t>
      </w:r>
      <w:r>
        <w:rPr>
          <w:w w:val="105"/>
        </w:rPr>
        <w:t>но</w:t>
      </w:r>
      <w:r>
        <w:rPr>
          <w:spacing w:val="-25"/>
          <w:w w:val="105"/>
        </w:rPr>
        <w:t> </w:t>
      </w:r>
      <w:r>
        <w:rPr>
          <w:w w:val="105"/>
        </w:rPr>
        <w:t>сравнительно</w:t>
      </w:r>
      <w:r>
        <w:rPr>
          <w:spacing w:val="-24"/>
          <w:w w:val="105"/>
        </w:rPr>
        <w:t> </w:t>
      </w:r>
      <w:r>
        <w:rPr>
          <w:w w:val="105"/>
        </w:rPr>
        <w:t>небольшое их число. Среди них сибирская </w:t>
      </w:r>
      <w:r>
        <w:rPr>
          <w:spacing w:val="-3"/>
          <w:w w:val="105"/>
        </w:rPr>
        <w:t>язва, </w:t>
      </w:r>
      <w:r>
        <w:rPr/>
        <w:t>ящур,</w:t>
      </w:r>
      <w:r>
        <w:rPr>
          <w:spacing w:val="-15"/>
        </w:rPr>
        <w:t> </w:t>
      </w:r>
      <w:r>
        <w:rPr/>
        <w:t>листериоз,</w:t>
      </w:r>
      <w:r>
        <w:rPr>
          <w:spacing w:val="-15"/>
        </w:rPr>
        <w:t> </w:t>
      </w:r>
      <w:r>
        <w:rPr/>
        <w:t>трихофития,</w:t>
      </w:r>
      <w:r>
        <w:rPr>
          <w:spacing w:val="-14"/>
        </w:rPr>
        <w:t> </w:t>
      </w:r>
      <w:r>
        <w:rPr/>
        <w:t>геморра- гическая</w:t>
      </w:r>
      <w:r>
        <w:rPr>
          <w:spacing w:val="-26"/>
        </w:rPr>
        <w:t> </w:t>
      </w:r>
      <w:r>
        <w:rPr/>
        <w:t>септицемия,</w:t>
      </w:r>
      <w:r>
        <w:rPr>
          <w:spacing w:val="-26"/>
        </w:rPr>
        <w:t> </w:t>
      </w:r>
      <w:r>
        <w:rPr/>
        <w:t>эмфизематозный карбункул, бешенство и некоторые </w:t>
      </w:r>
      <w:r>
        <w:rPr>
          <w:spacing w:val="-4"/>
        </w:rPr>
        <w:t>др. </w:t>
      </w:r>
      <w:r>
        <w:rPr>
          <w:w w:val="105"/>
        </w:rPr>
        <w:t>Даже единичные вспышки или </w:t>
      </w:r>
      <w:r>
        <w:rPr>
          <w:spacing w:val="-4"/>
          <w:w w:val="105"/>
        </w:rPr>
        <w:t>слу- </w:t>
      </w:r>
      <w:r>
        <w:rPr/>
        <w:t>чаи заболевания животных болезнями </w:t>
      </w:r>
      <w:r>
        <w:rPr>
          <w:w w:val="105"/>
        </w:rPr>
        <w:t>этой категории являются </w:t>
      </w:r>
      <w:r>
        <w:rPr>
          <w:spacing w:val="-3"/>
          <w:w w:val="105"/>
        </w:rPr>
        <w:t>причиной </w:t>
      </w:r>
      <w:r>
        <w:rPr>
          <w:w w:val="105"/>
        </w:rPr>
        <w:t>беспокойства общественности, но</w:t>
      </w:r>
      <w:r>
        <w:rPr>
          <w:spacing w:val="-34"/>
          <w:w w:val="105"/>
        </w:rPr>
        <w:t> </w:t>
      </w:r>
      <w:r>
        <w:rPr>
          <w:spacing w:val="-5"/>
          <w:w w:val="105"/>
        </w:rPr>
        <w:t>ве- </w:t>
      </w:r>
      <w:r>
        <w:rPr/>
        <w:t>теринарные врачи, владея вакцинами, </w:t>
      </w:r>
      <w:r>
        <w:rPr>
          <w:w w:val="105"/>
        </w:rPr>
        <w:t>с успехом предупреждают их</w:t>
      </w:r>
      <w:r>
        <w:rPr>
          <w:spacing w:val="-20"/>
          <w:w w:val="105"/>
        </w:rPr>
        <w:t> </w:t>
      </w:r>
      <w:r>
        <w:rPr>
          <w:spacing w:val="-3"/>
          <w:w w:val="105"/>
        </w:rPr>
        <w:t>распро- </w:t>
      </w:r>
      <w:r>
        <w:rPr>
          <w:w w:val="105"/>
        </w:rPr>
        <w:t>странение.</w:t>
      </w:r>
    </w:p>
    <w:p>
      <w:pPr>
        <w:pStyle w:val="BodyText"/>
        <w:spacing w:line="249" w:lineRule="auto" w:before="16"/>
        <w:ind w:left="1867" w:firstLine="283"/>
        <w:jc w:val="both"/>
      </w:pPr>
      <w:r>
        <w:rPr>
          <w:w w:val="105"/>
        </w:rPr>
        <w:t>По-иному в современных </w:t>
      </w:r>
      <w:r>
        <w:rPr>
          <w:spacing w:val="-5"/>
          <w:w w:val="105"/>
        </w:rPr>
        <w:t>живот- </w:t>
      </w:r>
      <w:r>
        <w:rPr>
          <w:w w:val="105"/>
        </w:rPr>
        <w:t>новодческих хозяйствах </w:t>
      </w:r>
      <w:r>
        <w:rPr>
          <w:spacing w:val="-3"/>
          <w:w w:val="105"/>
        </w:rPr>
        <w:t>характеризу- </w:t>
      </w:r>
      <w:r>
        <w:rPr>
          <w:w w:val="105"/>
        </w:rPr>
        <w:t>ется эпизоотическая ситуация с </w:t>
      </w:r>
      <w:r>
        <w:rPr>
          <w:spacing w:val="-4"/>
          <w:w w:val="105"/>
        </w:rPr>
        <w:t>фак- </w:t>
      </w:r>
      <w:r>
        <w:rPr/>
        <w:t>торными инфекционными </w:t>
      </w:r>
      <w:r>
        <w:rPr>
          <w:spacing w:val="-2"/>
        </w:rPr>
        <w:t>болезнями. </w:t>
      </w:r>
      <w:r>
        <w:rPr>
          <w:w w:val="105"/>
        </w:rPr>
        <w:t>Учебная программа оценивает их</w:t>
      </w:r>
      <w:r>
        <w:rPr>
          <w:spacing w:val="-18"/>
          <w:w w:val="105"/>
        </w:rPr>
        <w:t> </w:t>
      </w:r>
      <w:r>
        <w:rPr>
          <w:spacing w:val="-5"/>
          <w:w w:val="105"/>
        </w:rPr>
        <w:t>как </w:t>
      </w:r>
      <w:r>
        <w:rPr>
          <w:w w:val="105"/>
        </w:rPr>
        <w:t>хозяйственные. Обучение не </w:t>
      </w:r>
      <w:r>
        <w:rPr>
          <w:spacing w:val="-4"/>
          <w:w w:val="105"/>
        </w:rPr>
        <w:t>воору- </w:t>
      </w:r>
      <w:r>
        <w:rPr>
          <w:w w:val="105"/>
        </w:rPr>
        <w:t>жает ветеринарных врачей</w:t>
      </w:r>
      <w:r>
        <w:rPr>
          <w:spacing w:val="-27"/>
          <w:w w:val="105"/>
        </w:rPr>
        <w:t> </w:t>
      </w:r>
      <w:r>
        <w:rPr>
          <w:w w:val="105"/>
        </w:rPr>
        <w:t>знаниями по защите продуктивных </w:t>
      </w:r>
      <w:r>
        <w:rPr>
          <w:spacing w:val="-3"/>
          <w:w w:val="105"/>
        </w:rPr>
        <w:t>животных </w:t>
      </w:r>
      <w:r>
        <w:rPr>
          <w:w w:val="105"/>
        </w:rPr>
        <w:t>от таких болезней. Эпизоотический процесс заболеваний этой </w:t>
      </w:r>
      <w:r>
        <w:rPr>
          <w:spacing w:val="-4"/>
          <w:w w:val="105"/>
        </w:rPr>
        <w:t>категории </w:t>
      </w:r>
      <w:r>
        <w:rPr/>
        <w:t>воспринимается без необходимого </w:t>
      </w:r>
      <w:r>
        <w:rPr>
          <w:spacing w:val="-7"/>
        </w:rPr>
        <w:t>те- </w:t>
      </w:r>
      <w:r>
        <w:rPr>
          <w:w w:val="105"/>
        </w:rPr>
        <w:t>оретического обоснования, только</w:t>
      </w:r>
      <w:r>
        <w:rPr>
          <w:spacing w:val="-41"/>
          <w:w w:val="105"/>
        </w:rPr>
        <w:t> </w:t>
      </w:r>
      <w:r>
        <w:rPr>
          <w:spacing w:val="-7"/>
          <w:w w:val="105"/>
        </w:rPr>
        <w:t>на </w:t>
      </w:r>
      <w:r>
        <w:rPr>
          <w:w w:val="105"/>
        </w:rPr>
        <w:t>основе</w:t>
      </w:r>
      <w:r>
        <w:rPr>
          <w:spacing w:val="-17"/>
          <w:w w:val="105"/>
        </w:rPr>
        <w:t> </w:t>
      </w:r>
      <w:r>
        <w:rPr>
          <w:w w:val="105"/>
        </w:rPr>
        <w:t>здравого</w:t>
      </w:r>
      <w:r>
        <w:rPr>
          <w:spacing w:val="-17"/>
          <w:w w:val="105"/>
        </w:rPr>
        <w:t> </w:t>
      </w:r>
      <w:r>
        <w:rPr>
          <w:w w:val="105"/>
        </w:rPr>
        <w:t>смысла.</w:t>
      </w:r>
      <w:r>
        <w:rPr>
          <w:spacing w:val="-16"/>
          <w:w w:val="105"/>
        </w:rPr>
        <w:t> </w:t>
      </w:r>
      <w:r>
        <w:rPr>
          <w:w w:val="105"/>
        </w:rPr>
        <w:t>По</w:t>
      </w:r>
      <w:r>
        <w:rPr>
          <w:spacing w:val="-17"/>
          <w:w w:val="105"/>
        </w:rPr>
        <w:t> </w:t>
      </w:r>
      <w:r>
        <w:rPr>
          <w:spacing w:val="-3"/>
          <w:w w:val="105"/>
        </w:rPr>
        <w:t>аналогии </w:t>
      </w:r>
      <w:r>
        <w:rPr>
          <w:w w:val="105"/>
        </w:rPr>
        <w:t>с защитой от классических болезней ветеринарные врачи пытаются</w:t>
      </w:r>
      <w:r>
        <w:rPr>
          <w:spacing w:val="10"/>
          <w:w w:val="105"/>
        </w:rPr>
        <w:t> </w:t>
      </w:r>
      <w:r>
        <w:rPr>
          <w:spacing w:val="-4"/>
          <w:w w:val="105"/>
        </w:rPr>
        <w:t>таким</w:t>
      </w:r>
    </w:p>
    <w:p>
      <w:pPr>
        <w:pStyle w:val="BodyText"/>
        <w:spacing w:before="8"/>
        <w:rPr>
          <w:sz w:val="28"/>
        </w:rPr>
      </w:pPr>
      <w:r>
        <w:rPr/>
        <w:br w:type="column"/>
      </w:r>
      <w:r>
        <w:rPr>
          <w:sz w:val="28"/>
        </w:rPr>
      </w:r>
    </w:p>
    <w:p>
      <w:pPr>
        <w:pStyle w:val="BodyText"/>
        <w:spacing w:line="249" w:lineRule="auto"/>
        <w:ind w:left="243" w:right="1258"/>
        <w:jc w:val="both"/>
      </w:pPr>
      <w:r>
        <w:rPr/>
        <w:t>же методом защищать продуктивных животных</w:t>
      </w:r>
      <w:r>
        <w:rPr>
          <w:spacing w:val="-18"/>
        </w:rPr>
        <w:t> </w:t>
      </w:r>
      <w:r>
        <w:rPr/>
        <w:t>от</w:t>
      </w:r>
      <w:r>
        <w:rPr>
          <w:spacing w:val="-17"/>
        </w:rPr>
        <w:t> </w:t>
      </w:r>
      <w:r>
        <w:rPr/>
        <w:t>факторных</w:t>
      </w:r>
      <w:r>
        <w:rPr>
          <w:spacing w:val="-17"/>
        </w:rPr>
        <w:t> </w:t>
      </w:r>
      <w:r>
        <w:rPr/>
        <w:t>инфекционных болезней. К тому же ветеринарная на- ука до сих пор ориентируется на еди- ную профилактику заболеваний </w:t>
      </w:r>
      <w:r>
        <w:rPr>
          <w:spacing w:val="-5"/>
        </w:rPr>
        <w:t>всех </w:t>
      </w:r>
      <w:r>
        <w:rPr/>
        <w:t>категорий.</w:t>
      </w:r>
    </w:p>
    <w:p>
      <w:pPr>
        <w:pStyle w:val="BodyText"/>
        <w:spacing w:line="249" w:lineRule="auto" w:before="4"/>
        <w:ind w:left="243" w:right="1258" w:firstLine="283"/>
        <w:jc w:val="right"/>
      </w:pPr>
      <w:r>
        <w:rPr>
          <w:w w:val="105"/>
        </w:rPr>
        <w:t>Даже понимая, что</w:t>
      </w:r>
      <w:r>
        <w:rPr>
          <w:spacing w:val="1"/>
          <w:w w:val="105"/>
        </w:rPr>
        <w:t> </w:t>
      </w:r>
      <w:r>
        <w:rPr>
          <w:w w:val="105"/>
        </w:rPr>
        <w:t>вакцинация</w:t>
      </w:r>
      <w:r>
        <w:rPr>
          <w:spacing w:val="1"/>
          <w:w w:val="105"/>
        </w:rPr>
        <w:t> </w:t>
      </w:r>
      <w:r>
        <w:rPr>
          <w:spacing w:val="-7"/>
          <w:w w:val="105"/>
        </w:rPr>
        <w:t>не</w:t>
      </w:r>
      <w:r>
        <w:rPr>
          <w:w w:val="101"/>
        </w:rPr>
        <w:t> </w:t>
      </w:r>
      <w:r>
        <w:rPr>
          <w:w w:val="105"/>
        </w:rPr>
        <w:t>защищает животных от</w:t>
      </w:r>
      <w:r>
        <w:rPr>
          <w:spacing w:val="24"/>
          <w:w w:val="105"/>
        </w:rPr>
        <w:t> </w:t>
      </w:r>
      <w:r>
        <w:rPr>
          <w:w w:val="105"/>
        </w:rPr>
        <w:t>таких</w:t>
      </w:r>
      <w:r>
        <w:rPr>
          <w:spacing w:val="26"/>
          <w:w w:val="105"/>
        </w:rPr>
        <w:t> </w:t>
      </w:r>
      <w:r>
        <w:rPr>
          <w:w w:val="105"/>
        </w:rPr>
        <w:t>фак-</w:t>
      </w:r>
      <w:r>
        <w:rPr>
          <w:w w:val="101"/>
        </w:rPr>
        <w:t> </w:t>
      </w:r>
      <w:r>
        <w:rPr>
          <w:w w:val="105"/>
        </w:rPr>
        <w:t>торных инфекционных</w:t>
      </w:r>
      <w:r>
        <w:rPr>
          <w:spacing w:val="3"/>
          <w:w w:val="105"/>
        </w:rPr>
        <w:t> </w:t>
      </w:r>
      <w:r>
        <w:rPr>
          <w:w w:val="105"/>
        </w:rPr>
        <w:t>болезней,</w:t>
      </w:r>
      <w:r>
        <w:rPr>
          <w:spacing w:val="1"/>
          <w:w w:val="105"/>
        </w:rPr>
        <w:t> </w:t>
      </w:r>
      <w:r>
        <w:rPr>
          <w:spacing w:val="-4"/>
          <w:w w:val="105"/>
        </w:rPr>
        <w:t>как</w:t>
      </w:r>
      <w:r>
        <w:rPr>
          <w:w w:val="101"/>
        </w:rPr>
        <w:t> </w:t>
      </w:r>
      <w:r>
        <w:rPr/>
        <w:t>колибактериоз,</w:t>
      </w:r>
      <w:r>
        <w:rPr>
          <w:spacing w:val="-27"/>
        </w:rPr>
        <w:t> </w:t>
      </w:r>
      <w:r>
        <w:rPr/>
        <w:t>некробактериоз,</w:t>
      </w:r>
      <w:r>
        <w:rPr>
          <w:spacing w:val="-26"/>
        </w:rPr>
        <w:t> </w:t>
      </w:r>
      <w:r>
        <w:rPr/>
        <w:t>пасте-</w:t>
      </w:r>
      <w:r>
        <w:rPr>
          <w:w w:val="98"/>
        </w:rPr>
        <w:t> </w:t>
      </w:r>
      <w:r>
        <w:rPr/>
        <w:t>реллез и многие</w:t>
      </w:r>
      <w:r>
        <w:rPr>
          <w:spacing w:val="-37"/>
        </w:rPr>
        <w:t> </w:t>
      </w:r>
      <w:r>
        <w:rPr/>
        <w:t>другие,</w:t>
      </w:r>
      <w:r>
        <w:rPr>
          <w:spacing w:val="-12"/>
        </w:rPr>
        <w:t> </w:t>
      </w:r>
      <w:r>
        <w:rPr/>
        <w:t>ветеринарные</w:t>
      </w:r>
      <w:r>
        <w:rPr>
          <w:spacing w:val="-1"/>
          <w:w w:val="101"/>
        </w:rPr>
        <w:t> </w:t>
      </w:r>
      <w:r>
        <w:rPr/>
        <w:t>врачи продолжают прививать</w:t>
      </w:r>
      <w:r>
        <w:rPr>
          <w:spacing w:val="-37"/>
        </w:rPr>
        <w:t> </w:t>
      </w:r>
      <w:r>
        <w:rPr>
          <w:spacing w:val="-5"/>
        </w:rPr>
        <w:t>скот.</w:t>
      </w:r>
      <w:r>
        <w:rPr>
          <w:spacing w:val="-12"/>
        </w:rPr>
        <w:t> </w:t>
      </w:r>
      <w:r>
        <w:rPr/>
        <w:t>При</w:t>
      </w:r>
      <w:r>
        <w:rPr>
          <w:spacing w:val="-1"/>
          <w:w w:val="102"/>
        </w:rPr>
        <w:t> </w:t>
      </w:r>
      <w:r>
        <w:rPr>
          <w:w w:val="105"/>
        </w:rPr>
        <w:t>этом основные</w:t>
      </w:r>
      <w:r>
        <w:rPr>
          <w:spacing w:val="30"/>
          <w:w w:val="105"/>
        </w:rPr>
        <w:t> </w:t>
      </w:r>
      <w:r>
        <w:rPr>
          <w:w w:val="105"/>
        </w:rPr>
        <w:t>усилия</w:t>
      </w:r>
      <w:r>
        <w:rPr>
          <w:spacing w:val="16"/>
          <w:w w:val="105"/>
        </w:rPr>
        <w:t> </w:t>
      </w:r>
      <w:r>
        <w:rPr>
          <w:w w:val="105"/>
        </w:rPr>
        <w:t>концентриру-</w:t>
      </w:r>
      <w:r>
        <w:rPr>
          <w:w w:val="100"/>
        </w:rPr>
        <w:t> </w:t>
      </w:r>
      <w:r>
        <w:rPr>
          <w:w w:val="105"/>
        </w:rPr>
        <w:t>ются на лечении больных</w:t>
      </w:r>
      <w:r>
        <w:rPr>
          <w:spacing w:val="17"/>
          <w:w w:val="105"/>
        </w:rPr>
        <w:t> </w:t>
      </w:r>
      <w:r>
        <w:rPr>
          <w:spacing w:val="-3"/>
          <w:w w:val="105"/>
        </w:rPr>
        <w:t>животных,</w:t>
      </w:r>
      <w:r>
        <w:rPr>
          <w:w w:val="99"/>
        </w:rPr>
        <w:t> </w:t>
      </w:r>
      <w:r>
        <w:rPr>
          <w:w w:val="105"/>
        </w:rPr>
        <w:t>хотя в</w:t>
      </w:r>
      <w:r>
        <w:rPr>
          <w:spacing w:val="-12"/>
          <w:w w:val="105"/>
        </w:rPr>
        <w:t> </w:t>
      </w:r>
      <w:r>
        <w:rPr>
          <w:w w:val="105"/>
        </w:rPr>
        <w:t>животноводческих</w:t>
      </w:r>
      <w:r>
        <w:rPr>
          <w:spacing w:val="20"/>
          <w:w w:val="105"/>
        </w:rPr>
        <w:t> </w:t>
      </w:r>
      <w:r>
        <w:rPr>
          <w:w w:val="105"/>
        </w:rPr>
        <w:t>хозяйствах</w:t>
      </w:r>
      <w:r>
        <w:rPr>
          <w:w w:val="103"/>
        </w:rPr>
        <w:t> </w:t>
      </w:r>
      <w:r>
        <w:rPr>
          <w:w w:val="105"/>
        </w:rPr>
        <w:t>нет</w:t>
      </w:r>
      <w:r>
        <w:rPr>
          <w:spacing w:val="-24"/>
          <w:w w:val="105"/>
        </w:rPr>
        <w:t> </w:t>
      </w:r>
      <w:r>
        <w:rPr>
          <w:w w:val="105"/>
        </w:rPr>
        <w:t>требуемых</w:t>
      </w:r>
      <w:r>
        <w:rPr>
          <w:spacing w:val="-23"/>
          <w:w w:val="105"/>
        </w:rPr>
        <w:t> </w:t>
      </w:r>
      <w:r>
        <w:rPr>
          <w:w w:val="105"/>
        </w:rPr>
        <w:t>условий</w:t>
      </w:r>
      <w:r>
        <w:rPr>
          <w:spacing w:val="-23"/>
          <w:w w:val="105"/>
        </w:rPr>
        <w:t> </w:t>
      </w:r>
      <w:r>
        <w:rPr>
          <w:w w:val="105"/>
        </w:rPr>
        <w:t>для</w:t>
      </w:r>
      <w:r>
        <w:rPr>
          <w:spacing w:val="-23"/>
          <w:w w:val="105"/>
        </w:rPr>
        <w:t> </w:t>
      </w:r>
      <w:r>
        <w:rPr>
          <w:spacing w:val="-3"/>
          <w:w w:val="105"/>
        </w:rPr>
        <w:t>професси-</w:t>
      </w:r>
      <w:r>
        <w:rPr>
          <w:w w:val="100"/>
        </w:rPr>
        <w:t> </w:t>
      </w:r>
      <w:r>
        <w:rPr>
          <w:w w:val="105"/>
        </w:rPr>
        <w:t>онального проведения</w:t>
      </w:r>
      <w:r>
        <w:rPr>
          <w:spacing w:val="-14"/>
          <w:w w:val="105"/>
        </w:rPr>
        <w:t> </w:t>
      </w:r>
      <w:r>
        <w:rPr>
          <w:w w:val="105"/>
        </w:rPr>
        <w:t>такой</w:t>
      </w:r>
      <w:r>
        <w:rPr>
          <w:spacing w:val="-7"/>
          <w:w w:val="105"/>
        </w:rPr>
        <w:t> </w:t>
      </w:r>
      <w:r>
        <w:rPr>
          <w:spacing w:val="-3"/>
          <w:w w:val="105"/>
        </w:rPr>
        <w:t>работы.</w:t>
      </w:r>
      <w:r>
        <w:rPr>
          <w:w w:val="94"/>
        </w:rPr>
        <w:t> </w:t>
      </w:r>
      <w:r>
        <w:rPr>
          <w:w w:val="105"/>
        </w:rPr>
        <w:t>Это приводит к постоянным</w:t>
      </w:r>
      <w:r>
        <w:rPr>
          <w:spacing w:val="1"/>
          <w:w w:val="105"/>
        </w:rPr>
        <w:t> </w:t>
      </w:r>
      <w:r>
        <w:rPr>
          <w:w w:val="105"/>
        </w:rPr>
        <w:t>требова-</w:t>
      </w:r>
      <w:r>
        <w:rPr>
          <w:w w:val="100"/>
        </w:rPr>
        <w:t> </w:t>
      </w:r>
      <w:r>
        <w:rPr>
          <w:w w:val="105"/>
        </w:rPr>
        <w:t>ниям создать</w:t>
      </w:r>
      <w:r>
        <w:rPr>
          <w:spacing w:val="2"/>
          <w:w w:val="105"/>
        </w:rPr>
        <w:t> </w:t>
      </w:r>
      <w:r>
        <w:rPr>
          <w:w w:val="105"/>
        </w:rPr>
        <w:t>необходимые</w:t>
      </w:r>
      <w:r>
        <w:rPr>
          <w:spacing w:val="27"/>
          <w:w w:val="105"/>
        </w:rPr>
        <w:t> </w:t>
      </w:r>
      <w:r>
        <w:rPr>
          <w:w w:val="105"/>
        </w:rPr>
        <w:t>условия</w:t>
      </w:r>
      <w:r>
        <w:rPr>
          <w:w w:val="104"/>
        </w:rPr>
        <w:t> </w:t>
      </w:r>
      <w:r>
        <w:rPr>
          <w:w w:val="105"/>
        </w:rPr>
        <w:t>и увеличить</w:t>
      </w:r>
      <w:r>
        <w:rPr>
          <w:spacing w:val="23"/>
          <w:w w:val="105"/>
        </w:rPr>
        <w:t> </w:t>
      </w:r>
      <w:r>
        <w:rPr>
          <w:w w:val="105"/>
        </w:rPr>
        <w:t>численность</w:t>
      </w:r>
      <w:r>
        <w:rPr>
          <w:spacing w:val="11"/>
          <w:w w:val="105"/>
        </w:rPr>
        <w:t> </w:t>
      </w:r>
      <w:r>
        <w:rPr>
          <w:spacing w:val="-3"/>
          <w:w w:val="105"/>
        </w:rPr>
        <w:t>вспомога-</w:t>
      </w:r>
      <w:r>
        <w:rPr>
          <w:w w:val="100"/>
        </w:rPr>
        <w:t> </w:t>
      </w:r>
      <w:r>
        <w:rPr>
          <w:w w:val="105"/>
        </w:rPr>
        <w:t>тельного персонала</w:t>
      </w:r>
      <w:r>
        <w:rPr>
          <w:spacing w:val="45"/>
          <w:w w:val="105"/>
        </w:rPr>
        <w:t> </w:t>
      </w:r>
      <w:r>
        <w:rPr>
          <w:w w:val="105"/>
        </w:rPr>
        <w:t>и </w:t>
      </w:r>
      <w:r>
        <w:rPr>
          <w:spacing w:val="23"/>
          <w:w w:val="105"/>
        </w:rPr>
        <w:t> </w:t>
      </w:r>
      <w:r>
        <w:rPr>
          <w:w w:val="105"/>
        </w:rPr>
        <w:t>ассортимент</w:t>
      </w:r>
      <w:r>
        <w:rPr>
          <w:w w:val="107"/>
        </w:rPr>
        <w:t> </w:t>
      </w:r>
      <w:r>
        <w:rPr>
          <w:w w:val="105"/>
        </w:rPr>
        <w:t>и</w:t>
      </w:r>
      <w:r>
        <w:rPr>
          <w:spacing w:val="-30"/>
          <w:w w:val="105"/>
        </w:rPr>
        <w:t> </w:t>
      </w:r>
      <w:r>
        <w:rPr>
          <w:w w:val="105"/>
        </w:rPr>
        <w:t>количество</w:t>
      </w:r>
      <w:r>
        <w:rPr>
          <w:spacing w:val="-30"/>
          <w:w w:val="105"/>
        </w:rPr>
        <w:t> </w:t>
      </w:r>
      <w:r>
        <w:rPr>
          <w:w w:val="105"/>
        </w:rPr>
        <w:t>лекарственных</w:t>
      </w:r>
      <w:r>
        <w:rPr>
          <w:spacing w:val="-29"/>
          <w:w w:val="105"/>
        </w:rPr>
        <w:t> </w:t>
      </w:r>
      <w:r>
        <w:rPr>
          <w:w w:val="105"/>
        </w:rPr>
        <w:t>средств.</w:t>
      </w:r>
    </w:p>
    <w:p>
      <w:pPr>
        <w:pStyle w:val="BodyText"/>
        <w:spacing w:line="249" w:lineRule="auto" w:before="11"/>
        <w:ind w:left="243" w:right="1258" w:firstLine="283"/>
        <w:jc w:val="both"/>
      </w:pPr>
      <w:r>
        <w:rPr>
          <w:w w:val="105"/>
        </w:rPr>
        <w:t>Поскольку такие требования</w:t>
      </w:r>
      <w:r>
        <w:rPr>
          <w:spacing w:val="-33"/>
          <w:w w:val="105"/>
        </w:rPr>
        <w:t> </w:t>
      </w:r>
      <w:r>
        <w:rPr>
          <w:w w:val="105"/>
        </w:rPr>
        <w:t>ведут </w:t>
      </w:r>
      <w:r>
        <w:rPr/>
        <w:t>к</w:t>
      </w:r>
      <w:r>
        <w:rPr>
          <w:spacing w:val="-11"/>
        </w:rPr>
        <w:t> </w:t>
      </w:r>
      <w:r>
        <w:rPr/>
        <w:t>удорожанию</w:t>
      </w:r>
      <w:r>
        <w:rPr>
          <w:spacing w:val="-10"/>
        </w:rPr>
        <w:t> </w:t>
      </w:r>
      <w:r>
        <w:rPr/>
        <w:t>продукции</w:t>
      </w:r>
      <w:r>
        <w:rPr>
          <w:spacing w:val="-10"/>
        </w:rPr>
        <w:t> </w:t>
      </w:r>
      <w:r>
        <w:rPr/>
        <w:t>и</w:t>
      </w:r>
      <w:r>
        <w:rPr>
          <w:spacing w:val="-10"/>
        </w:rPr>
        <w:t> </w:t>
      </w:r>
      <w:r>
        <w:rPr/>
        <w:t>владельцы </w:t>
      </w:r>
      <w:r>
        <w:rPr>
          <w:w w:val="105"/>
        </w:rPr>
        <w:t>животных их не выполняют, </w:t>
      </w:r>
      <w:r>
        <w:rPr>
          <w:spacing w:val="-3"/>
          <w:w w:val="105"/>
        </w:rPr>
        <w:t>то </w:t>
      </w:r>
      <w:r>
        <w:rPr>
          <w:spacing w:val="-5"/>
          <w:w w:val="105"/>
        </w:rPr>
        <w:t>вете- </w:t>
      </w:r>
      <w:r>
        <w:rPr>
          <w:w w:val="105"/>
        </w:rPr>
        <w:t>ринарные врачи отказываются </w:t>
      </w:r>
      <w:r>
        <w:rPr>
          <w:spacing w:val="-3"/>
          <w:w w:val="105"/>
        </w:rPr>
        <w:t>рабо- </w:t>
      </w:r>
      <w:r>
        <w:rPr>
          <w:w w:val="105"/>
        </w:rPr>
        <w:t>тать в животноводческих </w:t>
      </w:r>
      <w:r>
        <w:rPr>
          <w:spacing w:val="-3"/>
          <w:w w:val="105"/>
        </w:rPr>
        <w:t>хозяйствах </w:t>
      </w:r>
      <w:r>
        <w:rPr>
          <w:w w:val="105"/>
        </w:rPr>
        <w:t>и предпочитают использовать </w:t>
      </w:r>
      <w:r>
        <w:rPr>
          <w:spacing w:val="-3"/>
          <w:w w:val="105"/>
        </w:rPr>
        <w:t>свои </w:t>
      </w:r>
      <w:r>
        <w:rPr>
          <w:w w:val="105"/>
        </w:rPr>
        <w:t>знания в клиниках в качестве врачей ветеринарной медицины. В этом</w:t>
      </w:r>
      <w:r>
        <w:rPr>
          <w:spacing w:val="-28"/>
          <w:w w:val="105"/>
        </w:rPr>
        <w:t> </w:t>
      </w:r>
      <w:r>
        <w:rPr>
          <w:spacing w:val="-3"/>
          <w:w w:val="105"/>
        </w:rPr>
        <w:t>суть </w:t>
      </w:r>
      <w:r>
        <w:rPr>
          <w:w w:val="105"/>
        </w:rPr>
        <w:t>современного</w:t>
      </w:r>
      <w:r>
        <w:rPr>
          <w:spacing w:val="-22"/>
          <w:w w:val="105"/>
        </w:rPr>
        <w:t> </w:t>
      </w:r>
      <w:r>
        <w:rPr>
          <w:w w:val="105"/>
        </w:rPr>
        <w:t>кризиса</w:t>
      </w:r>
      <w:r>
        <w:rPr>
          <w:spacing w:val="-22"/>
          <w:w w:val="105"/>
        </w:rPr>
        <w:t> </w:t>
      </w:r>
      <w:r>
        <w:rPr>
          <w:w w:val="105"/>
        </w:rPr>
        <w:t>ветеринарии.</w:t>
      </w:r>
    </w:p>
    <w:p>
      <w:pPr>
        <w:pStyle w:val="BodyText"/>
        <w:spacing w:line="249" w:lineRule="auto" w:before="6"/>
        <w:ind w:left="243" w:right="1254" w:firstLine="283"/>
        <w:jc w:val="both"/>
      </w:pPr>
      <w:r>
        <w:rPr/>
        <w:t>Не владея знаниями, </w:t>
      </w:r>
      <w:r>
        <w:rPr>
          <w:spacing w:val="2"/>
        </w:rPr>
        <w:t>как </w:t>
      </w:r>
      <w:r>
        <w:rPr/>
        <w:t>прово- дить хозяйственные </w:t>
      </w:r>
      <w:r>
        <w:rPr>
          <w:spacing w:val="2"/>
        </w:rPr>
        <w:t>мероприятия, </w:t>
      </w:r>
      <w:r>
        <w:rPr/>
        <w:t>чтобы предупреждать </w:t>
      </w:r>
      <w:r>
        <w:rPr>
          <w:spacing w:val="2"/>
        </w:rPr>
        <w:t>заболевание </w:t>
      </w:r>
      <w:r>
        <w:rPr/>
        <w:t>продуктивных животных, ветеринар- ные врачи не учитывают, что таких знаний нет и у владельцев животных. Объясняется это тем, что их готовят без учета фундаментальной основы, необходимой </w:t>
      </w:r>
      <w:r>
        <w:rPr>
          <w:spacing w:val="2"/>
        </w:rPr>
        <w:t>для </w:t>
      </w:r>
      <w:r>
        <w:rPr/>
        <w:t>понимания эпизо- отического процесса, – без знания экологии</w:t>
      </w:r>
      <w:r>
        <w:rPr>
          <w:spacing w:val="2"/>
        </w:rPr>
        <w:t> </w:t>
      </w:r>
      <w:r>
        <w:rPr/>
        <w:t>животных.</w:t>
      </w:r>
    </w:p>
    <w:p>
      <w:pPr>
        <w:pStyle w:val="BodyText"/>
        <w:spacing w:line="249" w:lineRule="auto" w:before="8"/>
        <w:ind w:left="243" w:right="1258" w:firstLine="283"/>
        <w:jc w:val="both"/>
      </w:pPr>
      <w:r>
        <w:rPr>
          <w:w w:val="105"/>
        </w:rPr>
        <w:t>Ветеринарным</w:t>
      </w:r>
      <w:r>
        <w:rPr>
          <w:spacing w:val="-31"/>
          <w:w w:val="105"/>
        </w:rPr>
        <w:t> </w:t>
      </w:r>
      <w:r>
        <w:rPr>
          <w:w w:val="105"/>
        </w:rPr>
        <w:t>врачам</w:t>
      </w:r>
      <w:r>
        <w:rPr>
          <w:spacing w:val="-30"/>
          <w:w w:val="105"/>
        </w:rPr>
        <w:t> </w:t>
      </w:r>
      <w:r>
        <w:rPr>
          <w:w w:val="105"/>
        </w:rPr>
        <w:t>остается</w:t>
      </w:r>
      <w:r>
        <w:rPr>
          <w:spacing w:val="-30"/>
          <w:w w:val="105"/>
        </w:rPr>
        <w:t> </w:t>
      </w:r>
      <w:r>
        <w:rPr>
          <w:w w:val="105"/>
        </w:rPr>
        <w:t>не- известным, что профилактику фак- торных</w:t>
      </w:r>
      <w:r>
        <w:rPr>
          <w:spacing w:val="-24"/>
          <w:w w:val="105"/>
        </w:rPr>
        <w:t> </w:t>
      </w:r>
      <w:r>
        <w:rPr>
          <w:w w:val="105"/>
        </w:rPr>
        <w:t>инфекционных</w:t>
      </w:r>
      <w:r>
        <w:rPr>
          <w:spacing w:val="-24"/>
          <w:w w:val="105"/>
        </w:rPr>
        <w:t> </w:t>
      </w:r>
      <w:r>
        <w:rPr>
          <w:w w:val="105"/>
        </w:rPr>
        <w:t>болезней,</w:t>
      </w:r>
      <w:r>
        <w:rPr>
          <w:spacing w:val="-24"/>
          <w:w w:val="105"/>
        </w:rPr>
        <w:t> </w:t>
      </w:r>
      <w:r>
        <w:rPr>
          <w:spacing w:val="-4"/>
          <w:w w:val="105"/>
        </w:rPr>
        <w:t>эпи- </w:t>
      </w:r>
      <w:r>
        <w:rPr>
          <w:w w:val="105"/>
        </w:rPr>
        <w:t>зоотическому процессу которых не свойственна</w:t>
      </w:r>
      <w:r>
        <w:rPr>
          <w:spacing w:val="-36"/>
          <w:w w:val="105"/>
        </w:rPr>
        <w:t> </w:t>
      </w:r>
      <w:r>
        <w:rPr>
          <w:w w:val="105"/>
        </w:rPr>
        <w:t>эстафетная</w:t>
      </w:r>
      <w:r>
        <w:rPr>
          <w:spacing w:val="-36"/>
          <w:w w:val="105"/>
        </w:rPr>
        <w:t> </w:t>
      </w:r>
      <w:r>
        <w:rPr>
          <w:w w:val="105"/>
        </w:rPr>
        <w:t>передача</w:t>
      </w:r>
      <w:r>
        <w:rPr>
          <w:spacing w:val="-35"/>
          <w:w w:val="105"/>
        </w:rPr>
        <w:t> </w:t>
      </w:r>
      <w:r>
        <w:rPr>
          <w:spacing w:val="-4"/>
          <w:w w:val="105"/>
        </w:rPr>
        <w:t>воз- </w:t>
      </w:r>
      <w:r>
        <w:rPr>
          <w:w w:val="105"/>
        </w:rPr>
        <w:t>будителей, обеспечивает</w:t>
      </w:r>
      <w:r>
        <w:rPr>
          <w:spacing w:val="-42"/>
          <w:w w:val="105"/>
        </w:rPr>
        <w:t> </w:t>
      </w:r>
      <w:r>
        <w:rPr>
          <w:spacing w:val="-3"/>
          <w:w w:val="105"/>
        </w:rPr>
        <w:t>приведение</w:t>
      </w:r>
    </w:p>
    <w:p>
      <w:pPr>
        <w:spacing w:after="0" w:line="249" w:lineRule="auto"/>
        <w:jc w:val="both"/>
        <w:sectPr>
          <w:type w:val="continuous"/>
          <w:pgSz w:w="12470" w:h="17000"/>
          <w:pgMar w:top="660" w:bottom="420" w:left="820" w:right="860"/>
          <w:cols w:num="2" w:equalWidth="0">
            <w:col w:w="5554" w:space="40"/>
            <w:col w:w="5196"/>
          </w:cols>
        </w:sectPr>
      </w:pPr>
    </w:p>
    <w:p>
      <w:pPr>
        <w:pStyle w:val="BodyText"/>
        <w:rPr>
          <w:sz w:val="20"/>
        </w:rPr>
      </w:pPr>
    </w:p>
    <w:p>
      <w:pPr>
        <w:pStyle w:val="BodyText"/>
        <w:spacing w:before="11"/>
        <w:rPr>
          <w:sz w:val="14"/>
        </w:rPr>
      </w:pPr>
    </w:p>
    <w:p>
      <w:pPr>
        <w:pStyle w:val="BodyText"/>
        <w:spacing w:line="20" w:lineRule="exact"/>
        <w:ind w:left="1862"/>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5228" w:val="left" w:leader="none"/>
        </w:tabs>
        <w:spacing w:line="410" w:lineRule="exact" w:before="0"/>
        <w:ind w:left="733" w:right="0" w:firstLine="0"/>
        <w:jc w:val="left"/>
        <w:rPr>
          <w:sz w:val="20"/>
        </w:rPr>
      </w:pPr>
      <w:r>
        <w:rPr>
          <w:rFonts w:ascii="Times New Roman" w:hAnsi="Times New Roman"/>
          <w:w w:val="85"/>
          <w:position w:val="-9"/>
          <w:sz w:val="36"/>
        </w:rPr>
        <w:t>4</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410" w:lineRule="exact"/>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6369" w:right="0" w:firstLine="0"/>
        <w:jc w:val="left"/>
        <w:rPr>
          <w:rFonts w:ascii="Century Gothic" w:hAnsi="Century Gothic"/>
          <w:b/>
          <w:sz w:val="20"/>
        </w:rPr>
      </w:pPr>
      <w:r>
        <w:rPr/>
        <w:pict>
          <v:line style="position:absolute;mso-position-horizontal-relative:page;mso-position-vertical-relative:paragraph;z-index:-251643904;mso-wrap-distance-left:0;mso-wrap-distance-right:0" from="106.039398pt,19.033367pt" to="545.409398pt,19.033367pt" stroked="true" strokeweight="1pt" strokecolor="#000000">
            <v:stroke dashstyle="solid"/>
            <w10:wrap type="topAndBottom"/>
          </v:line>
        </w:pict>
      </w:r>
      <w:r>
        <w:rPr>
          <w:rFonts w:ascii="Century Gothic" w:hAnsi="Century Gothic"/>
          <w:b/>
          <w:sz w:val="20"/>
        </w:rPr>
        <w:t>ПЕРСПЕКТИВЫ И ПРОБЛЕМЫ ОТРАСЛИ</w:t>
      </w:r>
    </w:p>
    <w:p>
      <w:pPr>
        <w:pStyle w:val="BodyText"/>
        <w:rPr>
          <w:rFonts w:ascii="Century Gothic"/>
          <w:b/>
          <w:sz w:val="14"/>
        </w:rPr>
      </w:pPr>
    </w:p>
    <w:p>
      <w:pPr>
        <w:spacing w:after="0"/>
        <w:rPr>
          <w:rFonts w:ascii="Century Gothic"/>
          <w:sz w:val="14"/>
        </w:rPr>
        <w:sectPr>
          <w:pgSz w:w="12470" w:h="17000"/>
          <w:pgMar w:header="0" w:footer="223" w:top="660" w:bottom="420" w:left="820" w:right="860"/>
        </w:sectPr>
      </w:pPr>
    </w:p>
    <w:p>
      <w:pPr>
        <w:pStyle w:val="BodyText"/>
        <w:spacing w:line="249" w:lineRule="auto" w:before="100"/>
        <w:ind w:left="1300" w:right="1"/>
        <w:jc w:val="both"/>
      </w:pPr>
      <w:r>
        <w:rPr/>
        <w:t>условий содержания продуктивных животных к запросам их организма от внешней</w:t>
      </w:r>
      <w:r>
        <w:rPr>
          <w:spacing w:val="-20"/>
        </w:rPr>
        <w:t> </w:t>
      </w:r>
      <w:r>
        <w:rPr/>
        <w:t>среды.</w:t>
      </w:r>
      <w:r>
        <w:rPr>
          <w:spacing w:val="-19"/>
        </w:rPr>
        <w:t> </w:t>
      </w:r>
      <w:r>
        <w:rPr/>
        <w:t>А</w:t>
      </w:r>
      <w:r>
        <w:rPr>
          <w:spacing w:val="-19"/>
        </w:rPr>
        <w:t> </w:t>
      </w:r>
      <w:r>
        <w:rPr/>
        <w:t>профилактику</w:t>
      </w:r>
      <w:r>
        <w:rPr>
          <w:spacing w:val="-20"/>
        </w:rPr>
        <w:t> </w:t>
      </w:r>
      <w:r>
        <w:rPr/>
        <w:t>болез- ней этой же категории, но эпизоотиче- скому процессу которых свойственна эстафетная передача возбудителей, обеспечивают выявлением и изъятием из оборота стада скрытых носителей L-формы, знанием цикла их  </w:t>
      </w:r>
      <w:r>
        <w:rPr>
          <w:spacing w:val="-3"/>
        </w:rPr>
        <w:t>развития </w:t>
      </w:r>
      <w:r>
        <w:rPr/>
        <w:t>и особенностей течения эпизоотиче- ского процесса. К болезням этой груп- пы относятся: бруцеллез КРС и МРС, туберкулез КРС и птиц, лейкоз КРС,  сап и инфекционная анемия </w:t>
      </w:r>
      <w:r>
        <w:rPr>
          <w:spacing w:val="-3"/>
        </w:rPr>
        <w:t>лошадей, </w:t>
      </w:r>
      <w:r>
        <w:rPr/>
        <w:t>классическая и африканская чума сви- ней и мн. др. Вакцинация не </w:t>
      </w:r>
      <w:r>
        <w:rPr>
          <w:spacing w:val="-3"/>
        </w:rPr>
        <w:t>защищает </w:t>
      </w:r>
      <w:r>
        <w:rPr/>
        <w:t>животных</w:t>
      </w:r>
      <w:r>
        <w:rPr>
          <w:spacing w:val="-18"/>
        </w:rPr>
        <w:t> </w:t>
      </w:r>
      <w:r>
        <w:rPr/>
        <w:t>от</w:t>
      </w:r>
      <w:r>
        <w:rPr>
          <w:spacing w:val="-17"/>
        </w:rPr>
        <w:t> </w:t>
      </w:r>
      <w:r>
        <w:rPr/>
        <w:t>факторных</w:t>
      </w:r>
      <w:r>
        <w:rPr>
          <w:spacing w:val="-17"/>
        </w:rPr>
        <w:t> </w:t>
      </w:r>
      <w:r>
        <w:rPr/>
        <w:t>инфекционных болезней.</w:t>
      </w:r>
    </w:p>
    <w:p>
      <w:pPr>
        <w:pStyle w:val="BodyText"/>
        <w:spacing w:line="249" w:lineRule="auto" w:before="13"/>
        <w:ind w:left="1300" w:firstLine="283"/>
        <w:jc w:val="both"/>
      </w:pPr>
      <w:r>
        <w:rPr>
          <w:w w:val="105"/>
        </w:rPr>
        <w:t>Все</w:t>
      </w:r>
      <w:r>
        <w:rPr>
          <w:spacing w:val="-25"/>
          <w:w w:val="105"/>
        </w:rPr>
        <w:t> </w:t>
      </w:r>
      <w:r>
        <w:rPr>
          <w:w w:val="105"/>
        </w:rPr>
        <w:t>это</w:t>
      </w:r>
      <w:r>
        <w:rPr>
          <w:spacing w:val="-25"/>
          <w:w w:val="105"/>
        </w:rPr>
        <w:t> </w:t>
      </w:r>
      <w:r>
        <w:rPr>
          <w:spacing w:val="2"/>
          <w:w w:val="105"/>
        </w:rPr>
        <w:t>убедительно</w:t>
      </w:r>
      <w:r>
        <w:rPr>
          <w:spacing w:val="-25"/>
          <w:w w:val="105"/>
        </w:rPr>
        <w:t> </w:t>
      </w:r>
      <w:r>
        <w:rPr>
          <w:w w:val="105"/>
        </w:rPr>
        <w:t>говорит</w:t>
      </w:r>
      <w:r>
        <w:rPr>
          <w:spacing w:val="-25"/>
          <w:w w:val="105"/>
        </w:rPr>
        <w:t> </w:t>
      </w:r>
      <w:r>
        <w:rPr>
          <w:w w:val="105"/>
        </w:rPr>
        <w:t>о</w:t>
      </w:r>
      <w:r>
        <w:rPr>
          <w:spacing w:val="-25"/>
          <w:w w:val="105"/>
        </w:rPr>
        <w:t> </w:t>
      </w:r>
      <w:r>
        <w:rPr>
          <w:w w:val="105"/>
        </w:rPr>
        <w:t>том, что</w:t>
      </w:r>
      <w:r>
        <w:rPr>
          <w:spacing w:val="-27"/>
          <w:w w:val="105"/>
        </w:rPr>
        <w:t> </w:t>
      </w:r>
      <w:r>
        <w:rPr>
          <w:w w:val="105"/>
        </w:rPr>
        <w:t>необходимо</w:t>
      </w:r>
      <w:r>
        <w:rPr>
          <w:spacing w:val="-26"/>
          <w:w w:val="105"/>
        </w:rPr>
        <w:t> </w:t>
      </w:r>
      <w:r>
        <w:rPr>
          <w:spacing w:val="2"/>
          <w:w w:val="105"/>
        </w:rPr>
        <w:t>расширить</w:t>
      </w:r>
      <w:r>
        <w:rPr>
          <w:spacing w:val="-26"/>
          <w:w w:val="105"/>
        </w:rPr>
        <w:t> </w:t>
      </w:r>
      <w:r>
        <w:rPr>
          <w:spacing w:val="3"/>
          <w:w w:val="105"/>
        </w:rPr>
        <w:t>диапазон </w:t>
      </w:r>
      <w:r>
        <w:rPr>
          <w:w w:val="105"/>
        </w:rPr>
        <w:t>научно </w:t>
      </w:r>
      <w:r>
        <w:rPr>
          <w:spacing w:val="2"/>
          <w:w w:val="105"/>
        </w:rPr>
        <w:t>обоснованных знаний про- </w:t>
      </w:r>
      <w:r>
        <w:rPr>
          <w:spacing w:val="3"/>
          <w:w w:val="105"/>
        </w:rPr>
        <w:t>филактики </w:t>
      </w:r>
      <w:r>
        <w:rPr>
          <w:spacing w:val="2"/>
          <w:w w:val="105"/>
        </w:rPr>
        <w:t>болезней продуктивных животных, </w:t>
      </w:r>
      <w:r>
        <w:rPr>
          <w:w w:val="105"/>
        </w:rPr>
        <w:t>чтобы охватить </w:t>
      </w:r>
      <w:r>
        <w:rPr>
          <w:spacing w:val="3"/>
          <w:w w:val="105"/>
        </w:rPr>
        <w:t>болезни </w:t>
      </w:r>
      <w:r>
        <w:rPr>
          <w:w w:val="105"/>
        </w:rPr>
        <w:t>всех </w:t>
      </w:r>
      <w:r>
        <w:rPr>
          <w:spacing w:val="2"/>
          <w:w w:val="105"/>
        </w:rPr>
        <w:t>экологических </w:t>
      </w:r>
      <w:r>
        <w:rPr>
          <w:w w:val="105"/>
        </w:rPr>
        <w:t>категорий и </w:t>
      </w:r>
      <w:r>
        <w:rPr>
          <w:spacing w:val="2"/>
          <w:w w:val="105"/>
        </w:rPr>
        <w:t>эпи- зоотологических </w:t>
      </w:r>
      <w:r>
        <w:rPr>
          <w:w w:val="105"/>
        </w:rPr>
        <w:t>групп. Только </w:t>
      </w:r>
      <w:r>
        <w:rPr>
          <w:spacing w:val="3"/>
          <w:w w:val="105"/>
        </w:rPr>
        <w:t>при </w:t>
      </w:r>
      <w:r>
        <w:rPr>
          <w:w w:val="105"/>
        </w:rPr>
        <w:t>таком </w:t>
      </w:r>
      <w:r>
        <w:rPr>
          <w:spacing w:val="2"/>
          <w:w w:val="105"/>
        </w:rPr>
        <w:t>уровне знаний ветеринарные </w:t>
      </w:r>
      <w:r>
        <w:rPr>
          <w:w w:val="105"/>
        </w:rPr>
        <w:t>врачи</w:t>
      </w:r>
      <w:r>
        <w:rPr>
          <w:spacing w:val="-13"/>
          <w:w w:val="105"/>
        </w:rPr>
        <w:t> </w:t>
      </w:r>
      <w:r>
        <w:rPr>
          <w:spacing w:val="2"/>
          <w:w w:val="105"/>
        </w:rPr>
        <w:t>начнут</w:t>
      </w:r>
      <w:r>
        <w:rPr>
          <w:spacing w:val="-12"/>
          <w:w w:val="105"/>
        </w:rPr>
        <w:t> </w:t>
      </w:r>
      <w:r>
        <w:rPr>
          <w:spacing w:val="2"/>
          <w:w w:val="105"/>
        </w:rPr>
        <w:t>проявлять</w:t>
      </w:r>
      <w:r>
        <w:rPr>
          <w:spacing w:val="-12"/>
          <w:w w:val="105"/>
        </w:rPr>
        <w:t> </w:t>
      </w:r>
      <w:r>
        <w:rPr>
          <w:w w:val="105"/>
        </w:rPr>
        <w:t>интерес</w:t>
      </w:r>
      <w:r>
        <w:rPr>
          <w:spacing w:val="-13"/>
          <w:w w:val="105"/>
        </w:rPr>
        <w:t> </w:t>
      </w:r>
      <w:r>
        <w:rPr>
          <w:w w:val="105"/>
        </w:rPr>
        <w:t>к</w:t>
      </w:r>
      <w:r>
        <w:rPr>
          <w:spacing w:val="-12"/>
          <w:w w:val="105"/>
        </w:rPr>
        <w:t> </w:t>
      </w:r>
      <w:r>
        <w:rPr>
          <w:spacing w:val="2"/>
          <w:w w:val="105"/>
        </w:rPr>
        <w:t>ра- </w:t>
      </w:r>
      <w:r>
        <w:rPr>
          <w:w w:val="105"/>
        </w:rPr>
        <w:t>боте</w:t>
      </w:r>
      <w:r>
        <w:rPr>
          <w:spacing w:val="-25"/>
          <w:w w:val="105"/>
        </w:rPr>
        <w:t> </w:t>
      </w:r>
      <w:r>
        <w:rPr>
          <w:w w:val="105"/>
        </w:rPr>
        <w:t>в</w:t>
      </w:r>
      <w:r>
        <w:rPr>
          <w:spacing w:val="-25"/>
          <w:w w:val="105"/>
        </w:rPr>
        <w:t> </w:t>
      </w:r>
      <w:r>
        <w:rPr>
          <w:spacing w:val="2"/>
          <w:w w:val="105"/>
        </w:rPr>
        <w:t>животноводческих</w:t>
      </w:r>
      <w:r>
        <w:rPr>
          <w:spacing w:val="-25"/>
          <w:w w:val="105"/>
        </w:rPr>
        <w:t> </w:t>
      </w:r>
      <w:r>
        <w:rPr>
          <w:spacing w:val="2"/>
          <w:w w:val="105"/>
        </w:rPr>
        <w:t>хозяйствах, </w:t>
      </w:r>
      <w:r>
        <w:rPr>
          <w:w w:val="105"/>
        </w:rPr>
        <w:t>где они </w:t>
      </w:r>
      <w:r>
        <w:rPr>
          <w:spacing w:val="3"/>
          <w:w w:val="105"/>
        </w:rPr>
        <w:t>смогут </w:t>
      </w:r>
      <w:r>
        <w:rPr>
          <w:spacing w:val="2"/>
          <w:w w:val="105"/>
        </w:rPr>
        <w:t>обеспечивать защиту продуктивных животных </w:t>
      </w:r>
      <w:r>
        <w:rPr>
          <w:w w:val="105"/>
        </w:rPr>
        <w:t>от всех бо- </w:t>
      </w:r>
      <w:r>
        <w:rPr>
          <w:spacing w:val="3"/>
          <w:w w:val="105"/>
        </w:rPr>
        <w:t>лезней.</w:t>
      </w:r>
    </w:p>
    <w:p>
      <w:pPr>
        <w:pStyle w:val="BodyText"/>
        <w:spacing w:line="249" w:lineRule="auto" w:before="9"/>
        <w:ind w:left="1300" w:right="1" w:firstLine="283"/>
        <w:jc w:val="both"/>
      </w:pPr>
      <w:r>
        <w:rPr/>
        <w:t>Для </w:t>
      </w:r>
      <w:r>
        <w:rPr>
          <w:spacing w:val="-3"/>
        </w:rPr>
        <w:t>этого </w:t>
      </w:r>
      <w:r>
        <w:rPr/>
        <w:t>требуется признание ве- теринарным  научным   сообществом и ветеринарными врачами, обслужи- вающими продуктивных животных,</w:t>
      </w:r>
      <w:r>
        <w:rPr>
          <w:spacing w:val="-38"/>
        </w:rPr>
        <w:t> </w:t>
      </w:r>
      <w:r>
        <w:rPr/>
        <w:t>но- вой совокупности фундаментальных научных   установок,   представлений  и терминов, обеспечивающих </w:t>
      </w:r>
      <w:r>
        <w:rPr>
          <w:spacing w:val="-4"/>
        </w:rPr>
        <w:t>преду- </w:t>
      </w:r>
      <w:r>
        <w:rPr/>
        <w:t>преждение вспышек болезней </w:t>
      </w:r>
      <w:r>
        <w:rPr>
          <w:spacing w:val="-3"/>
        </w:rPr>
        <w:t>различ- </w:t>
      </w:r>
      <w:r>
        <w:rPr/>
        <w:t>ных экологических категорий и </w:t>
      </w:r>
      <w:r>
        <w:rPr>
          <w:spacing w:val="-3"/>
        </w:rPr>
        <w:t>эпи- </w:t>
      </w:r>
      <w:r>
        <w:rPr/>
        <w:t>зоотологических групп. Или, другими словами, требуется новая </w:t>
      </w:r>
      <w:r>
        <w:rPr>
          <w:spacing w:val="-3"/>
        </w:rPr>
        <w:t>парадигма </w:t>
      </w:r>
      <w:r>
        <w:rPr/>
        <w:t>профилактики заболеваний </w:t>
      </w:r>
      <w:r>
        <w:rPr>
          <w:spacing w:val="-3"/>
        </w:rPr>
        <w:t>продук- </w:t>
      </w:r>
      <w:r>
        <w:rPr/>
        <w:t>тивных</w:t>
      </w:r>
      <w:r>
        <w:rPr>
          <w:spacing w:val="-4"/>
        </w:rPr>
        <w:t> </w:t>
      </w:r>
      <w:r>
        <w:rPr/>
        <w:t>животных.</w:t>
      </w:r>
    </w:p>
    <w:p>
      <w:pPr>
        <w:pStyle w:val="BodyText"/>
        <w:spacing w:line="249" w:lineRule="auto" w:before="9"/>
        <w:ind w:left="1300" w:right="1" w:firstLine="283"/>
        <w:jc w:val="both"/>
      </w:pPr>
      <w:r>
        <w:rPr>
          <w:w w:val="105"/>
        </w:rPr>
        <w:t>Надо признать, что в </w:t>
      </w:r>
      <w:r>
        <w:rPr>
          <w:spacing w:val="-3"/>
          <w:w w:val="105"/>
        </w:rPr>
        <w:t>современ- </w:t>
      </w:r>
      <w:r>
        <w:rPr>
          <w:w w:val="105"/>
        </w:rPr>
        <w:t>ных условиях, используя </w:t>
      </w:r>
      <w:r>
        <w:rPr>
          <w:spacing w:val="-3"/>
          <w:w w:val="105"/>
        </w:rPr>
        <w:t>полученные </w:t>
      </w:r>
      <w:r>
        <w:rPr>
          <w:w w:val="105"/>
        </w:rPr>
        <w:t>в</w:t>
      </w:r>
      <w:r>
        <w:rPr>
          <w:spacing w:val="-21"/>
          <w:w w:val="105"/>
        </w:rPr>
        <w:t> </w:t>
      </w:r>
      <w:r>
        <w:rPr>
          <w:w w:val="105"/>
        </w:rPr>
        <w:t>учебных</w:t>
      </w:r>
      <w:r>
        <w:rPr>
          <w:spacing w:val="-20"/>
          <w:w w:val="105"/>
        </w:rPr>
        <w:t> </w:t>
      </w:r>
      <w:r>
        <w:rPr>
          <w:w w:val="105"/>
        </w:rPr>
        <w:t>заведениях</w:t>
      </w:r>
      <w:r>
        <w:rPr>
          <w:spacing w:val="-20"/>
          <w:w w:val="105"/>
        </w:rPr>
        <w:t> </w:t>
      </w:r>
      <w:r>
        <w:rPr>
          <w:w w:val="105"/>
        </w:rPr>
        <w:t>знания,</w:t>
      </w:r>
      <w:r>
        <w:rPr>
          <w:spacing w:val="-20"/>
          <w:w w:val="105"/>
        </w:rPr>
        <w:t> </w:t>
      </w:r>
      <w:r>
        <w:rPr>
          <w:spacing w:val="-3"/>
          <w:w w:val="105"/>
        </w:rPr>
        <w:t>ветери- </w:t>
      </w:r>
      <w:r>
        <w:rPr>
          <w:w w:val="105"/>
        </w:rPr>
        <w:t>нарные врачи отлично</w:t>
      </w:r>
      <w:r>
        <w:rPr>
          <w:spacing w:val="-16"/>
          <w:w w:val="105"/>
        </w:rPr>
        <w:t> </w:t>
      </w:r>
      <w:r>
        <w:rPr>
          <w:w w:val="105"/>
        </w:rPr>
        <w:t>обеспечивают</w:t>
      </w:r>
    </w:p>
    <w:p>
      <w:pPr>
        <w:pStyle w:val="BodyText"/>
        <w:spacing w:line="249" w:lineRule="auto" w:before="100"/>
        <w:ind w:left="239" w:right="1824"/>
        <w:jc w:val="right"/>
      </w:pPr>
      <w:r>
        <w:rPr/>
        <w:br w:type="column"/>
      </w:r>
      <w:r>
        <w:rPr/>
        <w:t>защиту продуктивных</w:t>
      </w:r>
      <w:r>
        <w:rPr>
          <w:spacing w:val="5"/>
        </w:rPr>
        <w:t> </w:t>
      </w:r>
      <w:r>
        <w:rPr/>
        <w:t>животных</w:t>
      </w:r>
      <w:r>
        <w:rPr>
          <w:spacing w:val="28"/>
        </w:rPr>
        <w:t> </w:t>
      </w:r>
      <w:r>
        <w:rPr/>
        <w:t>от</w:t>
      </w:r>
      <w:r>
        <w:rPr>
          <w:w w:val="107"/>
        </w:rPr>
        <w:t> </w:t>
      </w:r>
      <w:r>
        <w:rPr/>
        <w:t>классических</w:t>
      </w:r>
      <w:r>
        <w:rPr>
          <w:spacing w:val="-23"/>
        </w:rPr>
        <w:t> </w:t>
      </w:r>
      <w:r>
        <w:rPr/>
        <w:t>инфекционных</w:t>
      </w:r>
      <w:r>
        <w:rPr>
          <w:spacing w:val="-22"/>
        </w:rPr>
        <w:t> </w:t>
      </w:r>
      <w:r>
        <w:rPr/>
        <w:t>болезней.</w:t>
      </w:r>
      <w:r>
        <w:rPr>
          <w:spacing w:val="-1"/>
          <w:w w:val="97"/>
        </w:rPr>
        <w:t> </w:t>
      </w:r>
      <w:r>
        <w:rPr/>
        <w:t>Но поскольку их</w:t>
      </w:r>
      <w:r>
        <w:rPr>
          <w:spacing w:val="15"/>
        </w:rPr>
        <w:t> </w:t>
      </w:r>
      <w:r>
        <w:rPr/>
        <w:t>не</w:t>
      </w:r>
      <w:r>
        <w:rPr>
          <w:spacing w:val="21"/>
        </w:rPr>
        <w:t> </w:t>
      </w:r>
      <w:r>
        <w:rPr/>
        <w:t>вооружают</w:t>
      </w:r>
      <w:r>
        <w:rPr>
          <w:w w:val="107"/>
        </w:rPr>
        <w:t> </w:t>
      </w:r>
      <w:r>
        <w:rPr/>
        <w:t>знаниями</w:t>
      </w:r>
      <w:r>
        <w:rPr>
          <w:spacing w:val="43"/>
        </w:rPr>
        <w:t> </w:t>
      </w:r>
      <w:r>
        <w:rPr/>
        <w:t>профилактики</w:t>
      </w:r>
      <w:r>
        <w:rPr>
          <w:spacing w:val="44"/>
        </w:rPr>
        <w:t> </w:t>
      </w:r>
      <w:r>
        <w:rPr/>
        <w:t>факторных</w:t>
      </w:r>
      <w:r>
        <w:rPr>
          <w:w w:val="107"/>
        </w:rPr>
        <w:t> </w:t>
      </w:r>
      <w:r>
        <w:rPr/>
        <w:t>инфекционных болезней, а</w:t>
      </w:r>
      <w:r>
        <w:rPr>
          <w:spacing w:val="37"/>
        </w:rPr>
        <w:t> </w:t>
      </w:r>
      <w:r>
        <w:rPr/>
        <w:t>в</w:t>
      </w:r>
      <w:r>
        <w:rPr>
          <w:spacing w:val="12"/>
        </w:rPr>
        <w:t> </w:t>
      </w:r>
      <w:r>
        <w:rPr/>
        <w:t>условиях</w:t>
      </w:r>
      <w:r>
        <w:rPr>
          <w:w w:val="105"/>
        </w:rPr>
        <w:t> </w:t>
      </w:r>
      <w:r>
        <w:rPr/>
        <w:t>концентрации</w:t>
      </w:r>
      <w:r>
        <w:rPr>
          <w:spacing w:val="25"/>
        </w:rPr>
        <w:t> </w:t>
      </w:r>
      <w:r>
        <w:rPr/>
        <w:t>продуктивных</w:t>
      </w:r>
      <w:r>
        <w:rPr>
          <w:spacing w:val="26"/>
        </w:rPr>
        <w:t> </w:t>
      </w:r>
      <w:r>
        <w:rPr/>
        <w:t>живот-</w:t>
      </w:r>
      <w:r>
        <w:rPr>
          <w:w w:val="100"/>
        </w:rPr>
        <w:t> </w:t>
      </w:r>
      <w:r>
        <w:rPr/>
        <w:t>ных на ограниченных</w:t>
      </w:r>
      <w:r>
        <w:rPr>
          <w:spacing w:val="-19"/>
        </w:rPr>
        <w:t> </w:t>
      </w:r>
      <w:r>
        <w:rPr/>
        <w:t>площадях</w:t>
      </w:r>
      <w:r>
        <w:rPr>
          <w:spacing w:val="27"/>
        </w:rPr>
        <w:t> </w:t>
      </w:r>
      <w:r>
        <w:rPr>
          <w:spacing w:val="-3"/>
        </w:rPr>
        <w:t>такие</w:t>
      </w:r>
      <w:r>
        <w:rPr>
          <w:w w:val="101"/>
        </w:rPr>
        <w:t> </w:t>
      </w:r>
      <w:r>
        <w:rPr/>
        <w:t>болезни</w:t>
      </w:r>
      <w:r>
        <w:rPr>
          <w:spacing w:val="35"/>
        </w:rPr>
        <w:t> </w:t>
      </w:r>
      <w:r>
        <w:rPr/>
        <w:t>становятся</w:t>
      </w:r>
      <w:r>
        <w:rPr>
          <w:spacing w:val="35"/>
        </w:rPr>
        <w:t> </w:t>
      </w:r>
      <w:r>
        <w:rPr/>
        <w:t>определяющими</w:t>
      </w:r>
      <w:r>
        <w:rPr>
          <w:w w:val="99"/>
        </w:rPr>
        <w:t> </w:t>
      </w:r>
      <w:r>
        <w:rPr/>
        <w:t>в формировании</w:t>
      </w:r>
      <w:r>
        <w:rPr>
          <w:spacing w:val="43"/>
        </w:rPr>
        <w:t> </w:t>
      </w:r>
      <w:r>
        <w:rPr/>
        <w:t>эпизоотической</w:t>
      </w:r>
      <w:r>
        <w:rPr>
          <w:spacing w:val="21"/>
        </w:rPr>
        <w:t> </w:t>
      </w:r>
      <w:r>
        <w:rPr>
          <w:spacing w:val="-5"/>
        </w:rPr>
        <w:t>си-</w:t>
      </w:r>
      <w:r>
        <w:rPr>
          <w:w w:val="100"/>
        </w:rPr>
        <w:t> </w:t>
      </w:r>
      <w:r>
        <w:rPr/>
        <w:t>туации, </w:t>
      </w:r>
      <w:r>
        <w:rPr>
          <w:spacing w:val="-3"/>
        </w:rPr>
        <w:t>то </w:t>
      </w:r>
      <w:r>
        <w:rPr/>
        <w:t>ветеринарные</w:t>
      </w:r>
      <w:r>
        <w:rPr>
          <w:spacing w:val="26"/>
        </w:rPr>
        <w:t> </w:t>
      </w:r>
      <w:r>
        <w:rPr/>
        <w:t>врачи</w:t>
      </w:r>
      <w:r>
        <w:rPr>
          <w:spacing w:val="22"/>
        </w:rPr>
        <w:t> </w:t>
      </w:r>
      <w:r>
        <w:rPr/>
        <w:t>ока-</w:t>
      </w:r>
      <w:r>
        <w:rPr>
          <w:w w:val="100"/>
        </w:rPr>
        <w:t> </w:t>
      </w:r>
      <w:r>
        <w:rPr/>
        <w:t>зываются</w:t>
      </w:r>
      <w:r>
        <w:rPr>
          <w:spacing w:val="5"/>
        </w:rPr>
        <w:t> </w:t>
      </w:r>
      <w:r>
        <w:rPr/>
        <w:t>безоружными.</w:t>
      </w:r>
      <w:r>
        <w:rPr>
          <w:spacing w:val="5"/>
        </w:rPr>
        <w:t> </w:t>
      </w:r>
      <w:r>
        <w:rPr/>
        <w:t>Положение</w:t>
      </w:r>
      <w:r>
        <w:rPr>
          <w:w w:val="101"/>
        </w:rPr>
        <w:t> </w:t>
      </w:r>
      <w:r>
        <w:rPr/>
        <w:t>усугубляется тем, что</w:t>
      </w:r>
      <w:r>
        <w:rPr>
          <w:spacing w:val="40"/>
        </w:rPr>
        <w:t> </w:t>
      </w:r>
      <w:r>
        <w:rPr/>
        <w:t>против</w:t>
      </w:r>
      <w:r>
        <w:rPr>
          <w:spacing w:val="14"/>
        </w:rPr>
        <w:t> </w:t>
      </w:r>
      <w:r>
        <w:rPr/>
        <w:t>многих</w:t>
      </w:r>
      <w:r>
        <w:rPr>
          <w:w w:val="104"/>
        </w:rPr>
        <w:t> </w:t>
      </w:r>
      <w:r>
        <w:rPr/>
        <w:t>из этих болезней</w:t>
      </w:r>
      <w:r>
        <w:rPr>
          <w:spacing w:val="-23"/>
        </w:rPr>
        <w:t> </w:t>
      </w:r>
      <w:r>
        <w:rPr/>
        <w:t>продолжают</w:t>
      </w:r>
      <w:r>
        <w:rPr>
          <w:spacing w:val="-8"/>
        </w:rPr>
        <w:t> </w:t>
      </w:r>
      <w:r>
        <w:rPr/>
        <w:t>констру-</w:t>
      </w:r>
      <w:r>
        <w:rPr>
          <w:w w:val="99"/>
        </w:rPr>
        <w:t> </w:t>
      </w:r>
      <w:r>
        <w:rPr/>
        <w:t>ировать и применять вакцины.</w:t>
      </w:r>
      <w:r>
        <w:rPr>
          <w:spacing w:val="1"/>
        </w:rPr>
        <w:t> </w:t>
      </w:r>
      <w:r>
        <w:rPr/>
        <w:t>Они</w:t>
      </w:r>
      <w:r>
        <w:rPr>
          <w:spacing w:val="13"/>
        </w:rPr>
        <w:t> </w:t>
      </w:r>
      <w:r>
        <w:rPr/>
        <w:t>не</w:t>
      </w:r>
      <w:r>
        <w:rPr>
          <w:w w:val="101"/>
        </w:rPr>
        <w:t> </w:t>
      </w:r>
      <w:r>
        <w:rPr/>
        <w:t>только не защищают животных</w:t>
      </w:r>
      <w:r>
        <w:rPr>
          <w:spacing w:val="20"/>
        </w:rPr>
        <w:t> </w:t>
      </w:r>
      <w:r>
        <w:rPr/>
        <w:t>от</w:t>
      </w:r>
      <w:r>
        <w:rPr>
          <w:spacing w:val="5"/>
        </w:rPr>
        <w:t> </w:t>
      </w:r>
      <w:r>
        <w:rPr>
          <w:spacing w:val="-3"/>
        </w:rPr>
        <w:t>фак-</w:t>
      </w:r>
      <w:r>
        <w:rPr>
          <w:w w:val="100"/>
        </w:rPr>
        <w:t> </w:t>
      </w:r>
      <w:r>
        <w:rPr/>
        <w:t>торных болезней, но</w:t>
      </w:r>
      <w:r>
        <w:rPr>
          <w:spacing w:val="-19"/>
        </w:rPr>
        <w:t> </w:t>
      </w:r>
      <w:r>
        <w:rPr/>
        <w:t>и</w:t>
      </w:r>
      <w:r>
        <w:rPr>
          <w:spacing w:val="26"/>
        </w:rPr>
        <w:t> </w:t>
      </w:r>
      <w:r>
        <w:rPr/>
        <w:t>деморализуют</w:t>
      </w:r>
      <w:r>
        <w:rPr>
          <w:w w:val="106"/>
        </w:rPr>
        <w:t> </w:t>
      </w:r>
      <w:r>
        <w:rPr/>
        <w:t>и отвлекают научную мысль</w:t>
      </w:r>
      <w:r>
        <w:rPr>
          <w:spacing w:val="10"/>
        </w:rPr>
        <w:t> </w:t>
      </w:r>
      <w:r>
        <w:rPr/>
        <w:t>от</w:t>
      </w:r>
      <w:r>
        <w:rPr>
          <w:spacing w:val="15"/>
        </w:rPr>
        <w:t> </w:t>
      </w:r>
      <w:r>
        <w:rPr/>
        <w:t>поиска</w:t>
      </w:r>
      <w:r>
        <w:rPr>
          <w:w w:val="100"/>
        </w:rPr>
        <w:t> </w:t>
      </w:r>
      <w:r>
        <w:rPr/>
        <w:t>эффективных</w:t>
      </w:r>
      <w:r>
        <w:rPr>
          <w:spacing w:val="30"/>
        </w:rPr>
        <w:t> </w:t>
      </w:r>
      <w:r>
        <w:rPr/>
        <w:t>методов</w:t>
      </w:r>
      <w:r>
        <w:rPr>
          <w:spacing w:val="31"/>
        </w:rPr>
        <w:t> </w:t>
      </w:r>
      <w:r>
        <w:rPr/>
        <w:t>профилактики.</w:t>
      </w:r>
      <w:r>
        <w:rPr>
          <w:w w:val="99"/>
        </w:rPr>
        <w:t> </w:t>
      </w:r>
      <w:r>
        <w:rPr/>
        <w:t>При </w:t>
      </w:r>
      <w:r>
        <w:rPr>
          <w:spacing w:val="-3"/>
        </w:rPr>
        <w:t>этом</w:t>
      </w:r>
      <w:r>
        <w:rPr>
          <w:spacing w:val="-26"/>
        </w:rPr>
        <w:t> </w:t>
      </w:r>
      <w:r>
        <w:rPr/>
        <w:t>факторные</w:t>
      </w:r>
      <w:r>
        <w:rPr>
          <w:spacing w:val="-13"/>
        </w:rPr>
        <w:t> </w:t>
      </w:r>
      <w:r>
        <w:rPr/>
        <w:t>инфекционные</w:t>
      </w:r>
      <w:r>
        <w:rPr>
          <w:spacing w:val="-1"/>
          <w:w w:val="100"/>
        </w:rPr>
        <w:t> </w:t>
      </w:r>
      <w:r>
        <w:rPr/>
        <w:t>болезни характеризуются</w:t>
      </w:r>
      <w:r>
        <w:rPr>
          <w:spacing w:val="12"/>
        </w:rPr>
        <w:t> </w:t>
      </w:r>
      <w:r>
        <w:rPr/>
        <w:t>как</w:t>
      </w:r>
      <w:r>
        <w:rPr>
          <w:spacing w:val="7"/>
        </w:rPr>
        <w:t> </w:t>
      </w:r>
      <w:r>
        <w:rPr/>
        <w:t>высоко</w:t>
      </w:r>
      <w:r>
        <w:rPr>
          <w:w w:val="104"/>
        </w:rPr>
        <w:t> </w:t>
      </w:r>
      <w:r>
        <w:rPr/>
        <w:t>наукоемкое</w:t>
      </w:r>
      <w:r>
        <w:rPr>
          <w:spacing w:val="6"/>
        </w:rPr>
        <w:t> </w:t>
      </w:r>
      <w:r>
        <w:rPr/>
        <w:t>биологическое</w:t>
      </w:r>
      <w:r>
        <w:rPr>
          <w:spacing w:val="7"/>
        </w:rPr>
        <w:t> </w:t>
      </w:r>
      <w:r>
        <w:rPr/>
        <w:t>явление.</w:t>
      </w:r>
      <w:r>
        <w:rPr>
          <w:w w:val="99"/>
        </w:rPr>
        <w:t> </w:t>
      </w:r>
      <w:r>
        <w:rPr/>
        <w:t>Их познание для</w:t>
      </w:r>
      <w:r>
        <w:rPr>
          <w:spacing w:val="40"/>
        </w:rPr>
        <w:t> </w:t>
      </w:r>
      <w:r>
        <w:rPr/>
        <w:t>обеспечения</w:t>
      </w:r>
      <w:r>
        <w:rPr>
          <w:spacing w:val="46"/>
        </w:rPr>
        <w:t> </w:t>
      </w:r>
      <w:r>
        <w:rPr/>
        <w:t>про-</w:t>
      </w:r>
      <w:r>
        <w:rPr>
          <w:w w:val="100"/>
        </w:rPr>
        <w:t> </w:t>
      </w:r>
      <w:r>
        <w:rPr/>
        <w:t>филактики</w:t>
      </w:r>
      <w:r>
        <w:rPr>
          <w:spacing w:val="19"/>
        </w:rPr>
        <w:t> </w:t>
      </w:r>
      <w:r>
        <w:rPr/>
        <w:t>болезней</w:t>
      </w:r>
      <w:r>
        <w:rPr>
          <w:spacing w:val="19"/>
        </w:rPr>
        <w:t> </w:t>
      </w:r>
      <w:r>
        <w:rPr/>
        <w:t>продуктивных</w:t>
      </w:r>
      <w:r>
        <w:rPr>
          <w:w w:val="104"/>
        </w:rPr>
        <w:t> </w:t>
      </w:r>
      <w:r>
        <w:rPr/>
        <w:t>животных</w:t>
      </w:r>
      <w:r>
        <w:rPr>
          <w:spacing w:val="30"/>
        </w:rPr>
        <w:t> </w:t>
      </w:r>
      <w:r>
        <w:rPr/>
        <w:t>не</w:t>
      </w:r>
      <w:r>
        <w:rPr>
          <w:spacing w:val="31"/>
        </w:rPr>
        <w:t> </w:t>
      </w:r>
      <w:r>
        <w:rPr/>
        <w:t>менее</w:t>
      </w:r>
      <w:r>
        <w:rPr>
          <w:spacing w:val="31"/>
        </w:rPr>
        <w:t> </w:t>
      </w:r>
      <w:r>
        <w:rPr/>
        <w:t>значимо,</w:t>
      </w:r>
      <w:r>
        <w:rPr>
          <w:spacing w:val="31"/>
        </w:rPr>
        <w:t> </w:t>
      </w:r>
      <w:r>
        <w:rPr/>
        <w:t>чем</w:t>
      </w:r>
      <w:r>
        <w:rPr>
          <w:spacing w:val="31"/>
        </w:rPr>
        <w:t> </w:t>
      </w:r>
      <w:r>
        <w:rPr/>
        <w:t>по-</w:t>
      </w:r>
      <w:r>
        <w:rPr>
          <w:w w:val="100"/>
        </w:rPr>
        <w:t> </w:t>
      </w:r>
      <w:r>
        <w:rPr/>
        <w:t>знание иммунитета.</w:t>
      </w:r>
      <w:r>
        <w:rPr>
          <w:spacing w:val="-12"/>
        </w:rPr>
        <w:t> </w:t>
      </w:r>
      <w:r>
        <w:rPr/>
        <w:t>Различают</w:t>
      </w:r>
      <w:r>
        <w:rPr>
          <w:spacing w:val="19"/>
        </w:rPr>
        <w:t> </w:t>
      </w:r>
      <w:r>
        <w:rPr/>
        <w:t>группу</w:t>
      </w:r>
      <w:r>
        <w:rPr>
          <w:w w:val="104"/>
        </w:rPr>
        <w:t> </w:t>
      </w:r>
      <w:r>
        <w:rPr/>
        <w:t>факторных</w:t>
      </w:r>
      <w:r>
        <w:rPr>
          <w:spacing w:val="42"/>
        </w:rPr>
        <w:t> </w:t>
      </w:r>
      <w:r>
        <w:rPr/>
        <w:t>инфекционных</w:t>
      </w:r>
      <w:r>
        <w:rPr>
          <w:spacing w:val="42"/>
        </w:rPr>
        <w:t> </w:t>
      </w:r>
      <w:r>
        <w:rPr/>
        <w:t>болезней,</w:t>
      </w:r>
      <w:r>
        <w:rPr>
          <w:w w:val="99"/>
        </w:rPr>
        <w:t> </w:t>
      </w:r>
      <w:r>
        <w:rPr/>
        <w:t>эпизоотическому </w:t>
      </w:r>
      <w:r>
        <w:rPr>
          <w:spacing w:val="4"/>
        </w:rPr>
        <w:t> </w:t>
      </w:r>
      <w:r>
        <w:rPr/>
        <w:t>процессу </w:t>
      </w:r>
      <w:r>
        <w:rPr>
          <w:spacing w:val="5"/>
        </w:rPr>
        <w:t> </w:t>
      </w:r>
      <w:r>
        <w:rPr/>
        <w:t>которых</w:t>
      </w:r>
      <w:r>
        <w:rPr>
          <w:w w:val="105"/>
        </w:rPr>
        <w:t> </w:t>
      </w:r>
      <w:r>
        <w:rPr/>
        <w:t>не свойственна</w:t>
      </w:r>
      <w:r>
        <w:rPr>
          <w:spacing w:val="39"/>
        </w:rPr>
        <w:t> </w:t>
      </w:r>
      <w:r>
        <w:rPr/>
        <w:t>эстафетная</w:t>
      </w:r>
      <w:r>
        <w:rPr>
          <w:spacing w:val="19"/>
        </w:rPr>
        <w:t> </w:t>
      </w:r>
      <w:r>
        <w:rPr/>
        <w:t>передача</w:t>
      </w:r>
      <w:r>
        <w:rPr>
          <w:w w:val="105"/>
        </w:rPr>
        <w:t> </w:t>
      </w:r>
      <w:r>
        <w:rPr/>
        <w:t>возбудителей.</w:t>
      </w:r>
      <w:r>
        <w:rPr>
          <w:spacing w:val="3"/>
        </w:rPr>
        <w:t> </w:t>
      </w:r>
      <w:r>
        <w:rPr/>
        <w:t>Возбудители</w:t>
      </w:r>
      <w:r>
        <w:rPr>
          <w:spacing w:val="4"/>
        </w:rPr>
        <w:t> </w:t>
      </w:r>
      <w:r>
        <w:rPr/>
        <w:t>болезней</w:t>
      </w:r>
      <w:r>
        <w:rPr>
          <w:w w:val="101"/>
        </w:rPr>
        <w:t> </w:t>
      </w:r>
      <w:r>
        <w:rPr/>
        <w:t>этой группы закономерно</w:t>
      </w:r>
      <w:r>
        <w:rPr>
          <w:spacing w:val="16"/>
        </w:rPr>
        <w:t> </w:t>
      </w:r>
      <w:r>
        <w:rPr/>
        <w:t>живут</w:t>
      </w:r>
      <w:r>
        <w:rPr>
          <w:spacing w:val="38"/>
        </w:rPr>
        <w:t> </w:t>
      </w:r>
      <w:r>
        <w:rPr/>
        <w:t>на</w:t>
      </w:r>
      <w:r>
        <w:rPr>
          <w:w w:val="101"/>
        </w:rPr>
        <w:t> </w:t>
      </w:r>
      <w:r>
        <w:rPr/>
        <w:t>поверхности кожного покрова и</w:t>
      </w:r>
      <w:r>
        <w:rPr>
          <w:spacing w:val="4"/>
        </w:rPr>
        <w:t> </w:t>
      </w:r>
      <w:r>
        <w:rPr/>
        <w:t>в</w:t>
      </w:r>
      <w:r>
        <w:rPr>
          <w:spacing w:val="38"/>
        </w:rPr>
        <w:t> </w:t>
      </w:r>
      <w:r>
        <w:rPr>
          <w:spacing w:val="-4"/>
        </w:rPr>
        <w:t>от-</w:t>
      </w:r>
      <w:r>
        <w:rPr>
          <w:w w:val="100"/>
        </w:rPr>
        <w:t> </w:t>
      </w:r>
      <w:r>
        <w:rPr/>
        <w:t>крытых</w:t>
      </w:r>
      <w:r>
        <w:rPr>
          <w:spacing w:val="4"/>
        </w:rPr>
        <w:t> </w:t>
      </w:r>
      <w:r>
        <w:rPr/>
        <w:t>полостях</w:t>
      </w:r>
      <w:r>
        <w:rPr>
          <w:spacing w:val="4"/>
        </w:rPr>
        <w:t> </w:t>
      </w:r>
      <w:r>
        <w:rPr/>
        <w:t>(желудочно-кишеч-</w:t>
      </w:r>
      <w:r>
        <w:rPr>
          <w:w w:val="100"/>
        </w:rPr>
        <w:t> </w:t>
      </w:r>
      <w:r>
        <w:rPr/>
        <w:t>ная, респираторная</w:t>
      </w:r>
      <w:r>
        <w:rPr>
          <w:spacing w:val="47"/>
        </w:rPr>
        <w:t> </w:t>
      </w:r>
      <w:r>
        <w:rPr/>
        <w:t>и</w:t>
      </w:r>
      <w:r>
        <w:rPr>
          <w:spacing w:val="48"/>
        </w:rPr>
        <w:t> </w:t>
      </w:r>
      <w:r>
        <w:rPr/>
        <w:t>мочеполовая)</w:t>
      </w:r>
      <w:r>
        <w:rPr>
          <w:w w:val="100"/>
        </w:rPr>
        <w:t> </w:t>
      </w:r>
      <w:r>
        <w:rPr/>
        <w:t>животных. Основными</w:t>
      </w:r>
      <w:r>
        <w:rPr>
          <w:spacing w:val="-21"/>
        </w:rPr>
        <w:t> </w:t>
      </w:r>
      <w:r>
        <w:rPr/>
        <w:t>болезнями</w:t>
      </w:r>
      <w:r>
        <w:rPr>
          <w:spacing w:val="-11"/>
        </w:rPr>
        <w:t> </w:t>
      </w:r>
      <w:r>
        <w:rPr>
          <w:spacing w:val="-3"/>
        </w:rPr>
        <w:t>этой</w:t>
      </w:r>
      <w:r>
        <w:rPr>
          <w:spacing w:val="-1"/>
          <w:w w:val="102"/>
        </w:rPr>
        <w:t> </w:t>
      </w:r>
      <w:r>
        <w:rPr/>
        <w:t>группы являются</w:t>
      </w:r>
      <w:r>
        <w:rPr>
          <w:spacing w:val="27"/>
        </w:rPr>
        <w:t> </w:t>
      </w:r>
      <w:r>
        <w:rPr/>
        <w:t>маститы,</w:t>
      </w:r>
      <w:r>
        <w:rPr>
          <w:spacing w:val="39"/>
        </w:rPr>
        <w:t> </w:t>
      </w:r>
      <w:r>
        <w:rPr/>
        <w:t>колибакте-</w:t>
      </w:r>
      <w:r>
        <w:rPr>
          <w:w w:val="100"/>
        </w:rPr>
        <w:t> </w:t>
      </w:r>
      <w:r>
        <w:rPr/>
        <w:t>риоз,</w:t>
      </w:r>
      <w:r>
        <w:rPr>
          <w:spacing w:val="42"/>
        </w:rPr>
        <w:t> </w:t>
      </w:r>
      <w:r>
        <w:rPr/>
        <w:t>некробактериоз,</w:t>
      </w:r>
      <w:r>
        <w:rPr>
          <w:spacing w:val="42"/>
        </w:rPr>
        <w:t> </w:t>
      </w:r>
      <w:r>
        <w:rPr/>
        <w:t>пастереллез,</w:t>
      </w:r>
      <w:r>
        <w:rPr>
          <w:w w:val="95"/>
        </w:rPr>
        <w:t> </w:t>
      </w:r>
      <w:r>
        <w:rPr/>
        <w:t>сальмонеллез и некоторых др.</w:t>
      </w:r>
      <w:r>
        <w:rPr>
          <w:spacing w:val="22"/>
        </w:rPr>
        <w:t> </w:t>
      </w:r>
      <w:r>
        <w:rPr/>
        <w:t>Их</w:t>
      </w:r>
      <w:r>
        <w:rPr>
          <w:spacing w:val="6"/>
        </w:rPr>
        <w:t> </w:t>
      </w:r>
      <w:r>
        <w:rPr/>
        <w:t>про-</w:t>
      </w:r>
      <w:r>
        <w:rPr>
          <w:w w:val="100"/>
        </w:rPr>
        <w:t> </w:t>
      </w:r>
      <w:r>
        <w:rPr/>
        <w:t>филактику</w:t>
      </w:r>
      <w:r>
        <w:rPr>
          <w:spacing w:val="18"/>
        </w:rPr>
        <w:t> </w:t>
      </w:r>
      <w:r>
        <w:rPr/>
        <w:t>обеспечивают</w:t>
      </w:r>
      <w:r>
        <w:rPr>
          <w:spacing w:val="19"/>
        </w:rPr>
        <w:t> </w:t>
      </w:r>
      <w:r>
        <w:rPr/>
        <w:t>созданием</w:t>
      </w:r>
      <w:r>
        <w:rPr>
          <w:w w:val="99"/>
        </w:rPr>
        <w:t> </w:t>
      </w:r>
      <w:r>
        <w:rPr/>
        <w:t>для животных условий,</w:t>
      </w:r>
      <w:r>
        <w:rPr>
          <w:spacing w:val="-15"/>
        </w:rPr>
        <w:t> </w:t>
      </w:r>
      <w:r>
        <w:rPr/>
        <w:t>которые</w:t>
      </w:r>
      <w:r>
        <w:rPr>
          <w:spacing w:val="-5"/>
        </w:rPr>
        <w:t> </w:t>
      </w:r>
      <w:r>
        <w:rPr/>
        <w:t>запра-</w:t>
      </w:r>
      <w:r>
        <w:rPr>
          <w:w w:val="99"/>
        </w:rPr>
        <w:t> </w:t>
      </w:r>
      <w:r>
        <w:rPr/>
        <w:t>шивает</w:t>
      </w:r>
      <w:r>
        <w:rPr>
          <w:spacing w:val="-12"/>
        </w:rPr>
        <w:t> </w:t>
      </w:r>
      <w:r>
        <w:rPr/>
        <w:t>их</w:t>
      </w:r>
      <w:r>
        <w:rPr>
          <w:spacing w:val="-12"/>
        </w:rPr>
        <w:t> </w:t>
      </w:r>
      <w:r>
        <w:rPr/>
        <w:t>организм</w:t>
      </w:r>
      <w:r>
        <w:rPr>
          <w:spacing w:val="-12"/>
        </w:rPr>
        <w:t> </w:t>
      </w:r>
      <w:r>
        <w:rPr/>
        <w:t>от</w:t>
      </w:r>
      <w:r>
        <w:rPr>
          <w:spacing w:val="-12"/>
        </w:rPr>
        <w:t> </w:t>
      </w:r>
      <w:r>
        <w:rPr/>
        <w:t>внешней</w:t>
      </w:r>
      <w:r>
        <w:rPr>
          <w:spacing w:val="-12"/>
        </w:rPr>
        <w:t> </w:t>
      </w:r>
      <w:r>
        <w:rPr/>
        <w:t>среды.</w:t>
      </w:r>
      <w:r>
        <w:rPr>
          <w:spacing w:val="-1"/>
          <w:w w:val="94"/>
        </w:rPr>
        <w:t> </w:t>
      </w:r>
      <w:r>
        <w:rPr>
          <w:spacing w:val="-4"/>
        </w:rPr>
        <w:t>Такие </w:t>
      </w:r>
      <w:r>
        <w:rPr/>
        <w:t>запросы составляют</w:t>
      </w:r>
      <w:r>
        <w:rPr>
          <w:spacing w:val="20"/>
        </w:rPr>
        <w:t> </w:t>
      </w:r>
      <w:r>
        <w:rPr/>
        <w:t>основу</w:t>
      </w:r>
      <w:r>
        <w:rPr>
          <w:spacing w:val="21"/>
        </w:rPr>
        <w:t> </w:t>
      </w:r>
      <w:r>
        <w:rPr/>
        <w:t>зна-</w:t>
      </w:r>
      <w:r>
        <w:rPr>
          <w:w w:val="100"/>
        </w:rPr>
        <w:t> </w:t>
      </w:r>
      <w:r>
        <w:rPr/>
        <w:t>ний профессионалов,</w:t>
      </w:r>
      <w:r>
        <w:rPr>
          <w:spacing w:val="15"/>
        </w:rPr>
        <w:t> </w:t>
      </w:r>
      <w:r>
        <w:rPr/>
        <w:t>профилактирую-</w:t>
      </w:r>
    </w:p>
    <w:p>
      <w:pPr>
        <w:pStyle w:val="BodyText"/>
        <w:spacing w:before="29"/>
        <w:ind w:left="239"/>
        <w:jc w:val="both"/>
      </w:pPr>
      <w:r>
        <w:rPr>
          <w:w w:val="105"/>
        </w:rPr>
        <w:t>щих болезни этой группы.</w:t>
      </w:r>
    </w:p>
    <w:p>
      <w:pPr>
        <w:pStyle w:val="BodyText"/>
        <w:spacing w:line="249" w:lineRule="auto" w:before="12"/>
        <w:ind w:left="239" w:right="1823" w:firstLine="283"/>
        <w:jc w:val="both"/>
      </w:pPr>
      <w:r>
        <w:rPr>
          <w:w w:val="105"/>
        </w:rPr>
        <w:t>По-иному обеспечивается защита </w:t>
      </w:r>
      <w:r>
        <w:rPr/>
        <w:t>продуктивных животных от факторных инфекционных болезней, эпизоотиче- </w:t>
      </w:r>
      <w:r>
        <w:rPr>
          <w:w w:val="105"/>
        </w:rPr>
        <w:t>скому процессу которых свойственна эстафетная передача возбудителей.</w:t>
      </w:r>
    </w:p>
    <w:p>
      <w:pPr>
        <w:spacing w:after="0" w:line="249" w:lineRule="auto"/>
        <w:jc w:val="both"/>
        <w:sectPr>
          <w:type w:val="continuous"/>
          <w:pgSz w:w="12470" w:h="17000"/>
          <w:pgMar w:top="660" w:bottom="420" w:left="820" w:right="860"/>
          <w:cols w:num="2" w:equalWidth="0">
            <w:col w:w="4990" w:space="40"/>
            <w:col w:w="5760"/>
          </w:cols>
        </w:sectPr>
      </w:pPr>
    </w:p>
    <w:p>
      <w:pPr>
        <w:pStyle w:val="BodyText"/>
        <w:rPr>
          <w:sz w:val="20"/>
        </w:rPr>
      </w:pPr>
    </w:p>
    <w:p>
      <w:pPr>
        <w:pStyle w:val="BodyText"/>
        <w:spacing w:before="9"/>
        <w:rPr>
          <w:sz w:val="14"/>
        </w:rPr>
      </w:pPr>
    </w:p>
    <w:p>
      <w:pPr>
        <w:pStyle w:val="BodyText"/>
        <w:spacing w:line="20" w:lineRule="exact"/>
        <w:ind w:left="1295"/>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10088" w:val="right" w:leader="none"/>
        </w:tabs>
        <w:spacing w:line="410" w:lineRule="exact"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5</w:t>
      </w:r>
    </w:p>
    <w:p>
      <w:pPr>
        <w:spacing w:after="0" w:line="410" w:lineRule="exact"/>
        <w:jc w:val="left"/>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677696" from="77.692902pt,43.883369pt" to="517.062902pt,43.883369pt" stroked="true" strokeweight="1pt" strokecolor="#000000">
            <v:stroke dashstyle="solid"/>
            <w10:wrap type="none"/>
          </v:line>
        </w:pict>
      </w:r>
      <w:r>
        <w:rPr>
          <w:rFonts w:ascii="Century Gothic" w:hAnsi="Century Gothic"/>
          <w:b/>
          <w:sz w:val="20"/>
        </w:rPr>
        <w:t>ПЕРСПЕКТИВЫ И ПРОБЛЕМЫ ОТРАСЛИ</w:t>
      </w:r>
    </w:p>
    <w:p>
      <w:pPr>
        <w:spacing w:after="0"/>
        <w:jc w:val="left"/>
        <w:rPr>
          <w:rFonts w:ascii="Century Gothic" w:hAnsi="Century Gothic"/>
          <w:sz w:val="20"/>
        </w:rPr>
        <w:sectPr>
          <w:pgSz w:w="12470" w:h="17000"/>
          <w:pgMar w:header="0" w:footer="223" w:top="660" w:bottom="420" w:left="820" w:right="860"/>
        </w:sectPr>
      </w:pPr>
    </w:p>
    <w:p>
      <w:pPr>
        <w:pStyle w:val="BodyText"/>
        <w:spacing w:line="256" w:lineRule="auto" w:before="349"/>
        <w:ind w:left="1867"/>
        <w:jc w:val="both"/>
      </w:pPr>
      <w:r>
        <w:rPr>
          <w:w w:val="105"/>
        </w:rPr>
        <w:t>Знание роли L-формы </w:t>
      </w:r>
      <w:r>
        <w:rPr>
          <w:spacing w:val="-4"/>
          <w:w w:val="105"/>
        </w:rPr>
        <w:t>возбудителей, </w:t>
      </w:r>
      <w:r>
        <w:rPr>
          <w:w w:val="105"/>
        </w:rPr>
        <w:t>которые формируют эпизоотический процесс</w:t>
      </w:r>
      <w:r>
        <w:rPr>
          <w:spacing w:val="-9"/>
          <w:w w:val="105"/>
        </w:rPr>
        <w:t> </w:t>
      </w:r>
      <w:r>
        <w:rPr>
          <w:w w:val="105"/>
        </w:rPr>
        <w:t>болезней</w:t>
      </w:r>
      <w:r>
        <w:rPr>
          <w:spacing w:val="-8"/>
          <w:w w:val="105"/>
        </w:rPr>
        <w:t> </w:t>
      </w:r>
      <w:r>
        <w:rPr>
          <w:w w:val="105"/>
        </w:rPr>
        <w:t>этой</w:t>
      </w:r>
      <w:r>
        <w:rPr>
          <w:spacing w:val="-9"/>
          <w:w w:val="105"/>
        </w:rPr>
        <w:t> </w:t>
      </w:r>
      <w:r>
        <w:rPr>
          <w:w w:val="105"/>
        </w:rPr>
        <w:t>группы,</w:t>
      </w:r>
      <w:r>
        <w:rPr>
          <w:spacing w:val="-8"/>
          <w:w w:val="105"/>
        </w:rPr>
        <w:t> </w:t>
      </w:r>
      <w:r>
        <w:rPr>
          <w:w w:val="105"/>
        </w:rPr>
        <w:t>и</w:t>
      </w:r>
      <w:r>
        <w:rPr>
          <w:spacing w:val="-8"/>
          <w:w w:val="105"/>
        </w:rPr>
        <w:t> </w:t>
      </w:r>
      <w:r>
        <w:rPr>
          <w:spacing w:val="-4"/>
          <w:w w:val="105"/>
        </w:rPr>
        <w:t>вла- </w:t>
      </w:r>
      <w:r>
        <w:rPr>
          <w:w w:val="105"/>
        </w:rPr>
        <w:t>дение методом, позволяющим </w:t>
      </w:r>
      <w:r>
        <w:rPr>
          <w:spacing w:val="-3"/>
          <w:w w:val="105"/>
        </w:rPr>
        <w:t>свое- </w:t>
      </w:r>
      <w:r>
        <w:rPr>
          <w:w w:val="105"/>
        </w:rPr>
        <w:t>временно</w:t>
      </w:r>
      <w:r>
        <w:rPr>
          <w:spacing w:val="-30"/>
          <w:w w:val="105"/>
        </w:rPr>
        <w:t> </w:t>
      </w:r>
      <w:r>
        <w:rPr>
          <w:w w:val="105"/>
        </w:rPr>
        <w:t>выявлять</w:t>
      </w:r>
      <w:r>
        <w:rPr>
          <w:spacing w:val="-29"/>
          <w:w w:val="105"/>
        </w:rPr>
        <w:t> </w:t>
      </w:r>
      <w:r>
        <w:rPr>
          <w:w w:val="105"/>
        </w:rPr>
        <w:t>носителей</w:t>
      </w:r>
      <w:r>
        <w:rPr>
          <w:spacing w:val="-30"/>
          <w:w w:val="105"/>
        </w:rPr>
        <w:t> </w:t>
      </w:r>
      <w:r>
        <w:rPr>
          <w:spacing w:val="-3"/>
          <w:w w:val="105"/>
        </w:rPr>
        <w:t>формы </w:t>
      </w:r>
      <w:r>
        <w:rPr>
          <w:w w:val="105"/>
        </w:rPr>
        <w:t>и</w:t>
      </w:r>
      <w:r>
        <w:rPr>
          <w:spacing w:val="-15"/>
          <w:w w:val="105"/>
        </w:rPr>
        <w:t> </w:t>
      </w:r>
      <w:r>
        <w:rPr>
          <w:w w:val="105"/>
        </w:rPr>
        <w:t>изымать</w:t>
      </w:r>
      <w:r>
        <w:rPr>
          <w:spacing w:val="-14"/>
          <w:w w:val="105"/>
        </w:rPr>
        <w:t> </w:t>
      </w:r>
      <w:r>
        <w:rPr>
          <w:w w:val="105"/>
        </w:rPr>
        <w:t>их</w:t>
      </w:r>
      <w:r>
        <w:rPr>
          <w:spacing w:val="-14"/>
          <w:w w:val="105"/>
        </w:rPr>
        <w:t> </w:t>
      </w:r>
      <w:r>
        <w:rPr>
          <w:w w:val="105"/>
        </w:rPr>
        <w:t>из</w:t>
      </w:r>
      <w:r>
        <w:rPr>
          <w:spacing w:val="-14"/>
          <w:w w:val="105"/>
        </w:rPr>
        <w:t> </w:t>
      </w:r>
      <w:r>
        <w:rPr>
          <w:w w:val="105"/>
        </w:rPr>
        <w:t>оборота</w:t>
      </w:r>
      <w:r>
        <w:rPr>
          <w:spacing w:val="-14"/>
          <w:w w:val="105"/>
        </w:rPr>
        <w:t> </w:t>
      </w:r>
      <w:r>
        <w:rPr>
          <w:w w:val="105"/>
        </w:rPr>
        <w:t>стада,</w:t>
      </w:r>
      <w:r>
        <w:rPr>
          <w:spacing w:val="-14"/>
          <w:w w:val="105"/>
        </w:rPr>
        <w:t> </w:t>
      </w:r>
      <w:r>
        <w:rPr>
          <w:spacing w:val="-3"/>
          <w:w w:val="105"/>
        </w:rPr>
        <w:t>позво- </w:t>
      </w:r>
      <w:r>
        <w:rPr>
          <w:w w:val="105"/>
        </w:rPr>
        <w:t>ляют</w:t>
      </w:r>
      <w:r>
        <w:rPr>
          <w:spacing w:val="-20"/>
          <w:w w:val="105"/>
        </w:rPr>
        <w:t> </w:t>
      </w:r>
      <w:r>
        <w:rPr>
          <w:w w:val="105"/>
        </w:rPr>
        <w:t>ветеринарным</w:t>
      </w:r>
      <w:r>
        <w:rPr>
          <w:spacing w:val="-19"/>
          <w:w w:val="105"/>
        </w:rPr>
        <w:t> </w:t>
      </w:r>
      <w:r>
        <w:rPr>
          <w:w w:val="105"/>
        </w:rPr>
        <w:t>врачам</w:t>
      </w:r>
      <w:r>
        <w:rPr>
          <w:spacing w:val="-19"/>
          <w:w w:val="105"/>
        </w:rPr>
        <w:t> </w:t>
      </w:r>
      <w:r>
        <w:rPr>
          <w:w w:val="105"/>
        </w:rPr>
        <w:t>не</w:t>
      </w:r>
      <w:r>
        <w:rPr>
          <w:spacing w:val="-19"/>
          <w:w w:val="105"/>
        </w:rPr>
        <w:t> </w:t>
      </w:r>
      <w:r>
        <w:rPr>
          <w:spacing w:val="-5"/>
          <w:w w:val="105"/>
        </w:rPr>
        <w:t>только </w:t>
      </w:r>
      <w:r>
        <w:rPr>
          <w:w w:val="105"/>
        </w:rPr>
        <w:t>предупреждать вспышки болезней, но</w:t>
      </w:r>
      <w:r>
        <w:rPr>
          <w:spacing w:val="-20"/>
          <w:w w:val="105"/>
        </w:rPr>
        <w:t> </w:t>
      </w:r>
      <w:r>
        <w:rPr>
          <w:w w:val="105"/>
        </w:rPr>
        <w:t>и</w:t>
      </w:r>
      <w:r>
        <w:rPr>
          <w:spacing w:val="-19"/>
          <w:w w:val="105"/>
        </w:rPr>
        <w:t> </w:t>
      </w:r>
      <w:r>
        <w:rPr>
          <w:w w:val="105"/>
        </w:rPr>
        <w:t>обеспечивать</w:t>
      </w:r>
      <w:r>
        <w:rPr>
          <w:spacing w:val="-20"/>
          <w:w w:val="105"/>
        </w:rPr>
        <w:t> </w:t>
      </w:r>
      <w:r>
        <w:rPr>
          <w:w w:val="105"/>
        </w:rPr>
        <w:t>девастацию</w:t>
      </w:r>
      <w:r>
        <w:rPr>
          <w:spacing w:val="-19"/>
          <w:w w:val="105"/>
        </w:rPr>
        <w:t> </w:t>
      </w:r>
      <w:r>
        <w:rPr>
          <w:w w:val="105"/>
        </w:rPr>
        <w:t>их</w:t>
      </w:r>
      <w:r>
        <w:rPr>
          <w:spacing w:val="-19"/>
          <w:w w:val="105"/>
        </w:rPr>
        <w:t> </w:t>
      </w:r>
      <w:r>
        <w:rPr>
          <w:spacing w:val="-3"/>
          <w:w w:val="105"/>
        </w:rPr>
        <w:t>воз- </w:t>
      </w:r>
      <w:r>
        <w:rPr>
          <w:w w:val="105"/>
        </w:rPr>
        <w:t>будителей.</w:t>
      </w:r>
    </w:p>
    <w:p>
      <w:pPr>
        <w:pStyle w:val="BodyText"/>
        <w:spacing w:line="256" w:lineRule="auto"/>
        <w:ind w:left="1867" w:firstLine="283"/>
        <w:jc w:val="both"/>
      </w:pPr>
      <w:r>
        <w:rPr>
          <w:w w:val="105"/>
        </w:rPr>
        <w:t>Интеграция методов специфиче- ской профилактики классических </w:t>
      </w:r>
      <w:r>
        <w:rPr>
          <w:spacing w:val="-5"/>
          <w:w w:val="105"/>
        </w:rPr>
        <w:t>ин- </w:t>
      </w:r>
      <w:r>
        <w:rPr/>
        <w:t>фекционных болезней, профилактики </w:t>
      </w:r>
      <w:r>
        <w:rPr>
          <w:w w:val="105"/>
        </w:rPr>
        <w:t>факторных болезней,</w:t>
      </w:r>
      <w:r>
        <w:rPr>
          <w:spacing w:val="-20"/>
          <w:w w:val="105"/>
        </w:rPr>
        <w:t> </w:t>
      </w:r>
      <w:r>
        <w:rPr>
          <w:w w:val="105"/>
        </w:rPr>
        <w:t>эпизоотическо- му процессу которых не свойственна эстафетная передача возбудителей  и такая передача свойственна, </w:t>
      </w:r>
      <w:r>
        <w:rPr>
          <w:spacing w:val="-4"/>
          <w:w w:val="105"/>
        </w:rPr>
        <w:t>станет </w:t>
      </w:r>
      <w:r>
        <w:rPr>
          <w:w w:val="105"/>
        </w:rPr>
        <w:t>новой парадигмой их профилактики. Руководствуясь</w:t>
      </w:r>
      <w:r>
        <w:rPr>
          <w:spacing w:val="-18"/>
          <w:w w:val="105"/>
        </w:rPr>
        <w:t> </w:t>
      </w:r>
      <w:r>
        <w:rPr>
          <w:w w:val="105"/>
        </w:rPr>
        <w:t>ею,</w:t>
      </w:r>
      <w:r>
        <w:rPr>
          <w:spacing w:val="-18"/>
          <w:w w:val="105"/>
        </w:rPr>
        <w:t> </w:t>
      </w:r>
      <w:r>
        <w:rPr>
          <w:w w:val="105"/>
        </w:rPr>
        <w:t>мы</w:t>
      </w:r>
      <w:r>
        <w:rPr>
          <w:spacing w:val="-18"/>
          <w:w w:val="105"/>
        </w:rPr>
        <w:t> </w:t>
      </w:r>
      <w:r>
        <w:rPr>
          <w:w w:val="105"/>
        </w:rPr>
        <w:t>сможем</w:t>
      </w:r>
      <w:r>
        <w:rPr>
          <w:spacing w:val="-18"/>
          <w:w w:val="105"/>
        </w:rPr>
        <w:t> </w:t>
      </w:r>
      <w:r>
        <w:rPr>
          <w:w w:val="105"/>
        </w:rPr>
        <w:t>пред- упреждать случаи заболевания </w:t>
      </w:r>
      <w:r>
        <w:rPr>
          <w:spacing w:val="-4"/>
          <w:w w:val="105"/>
        </w:rPr>
        <w:t>про- </w:t>
      </w:r>
      <w:r>
        <w:rPr>
          <w:w w:val="105"/>
        </w:rPr>
        <w:t>дуктивных животных болезнями </w:t>
      </w:r>
      <w:r>
        <w:rPr>
          <w:spacing w:val="-4"/>
          <w:w w:val="105"/>
        </w:rPr>
        <w:t>всех </w:t>
      </w:r>
      <w:r>
        <w:rPr>
          <w:w w:val="105"/>
        </w:rPr>
        <w:t>экологических категорий и </w:t>
      </w:r>
      <w:r>
        <w:rPr>
          <w:spacing w:val="-3"/>
          <w:w w:val="105"/>
        </w:rPr>
        <w:t>эпизоото- </w:t>
      </w:r>
      <w:r>
        <w:rPr>
          <w:w w:val="105"/>
        </w:rPr>
        <w:t>логических</w:t>
      </w:r>
      <w:r>
        <w:rPr>
          <w:spacing w:val="-31"/>
          <w:w w:val="105"/>
        </w:rPr>
        <w:t> </w:t>
      </w:r>
      <w:r>
        <w:rPr>
          <w:w w:val="105"/>
        </w:rPr>
        <w:t>групп.</w:t>
      </w:r>
      <w:r>
        <w:rPr>
          <w:spacing w:val="-31"/>
          <w:w w:val="105"/>
        </w:rPr>
        <w:t> </w:t>
      </w:r>
      <w:r>
        <w:rPr>
          <w:w w:val="105"/>
        </w:rPr>
        <w:t>А</w:t>
      </w:r>
      <w:r>
        <w:rPr>
          <w:spacing w:val="-31"/>
          <w:w w:val="105"/>
        </w:rPr>
        <w:t> </w:t>
      </w:r>
      <w:r>
        <w:rPr>
          <w:spacing w:val="-3"/>
          <w:w w:val="105"/>
        </w:rPr>
        <w:t>это</w:t>
      </w:r>
      <w:r>
        <w:rPr>
          <w:spacing w:val="-30"/>
          <w:w w:val="105"/>
        </w:rPr>
        <w:t> </w:t>
      </w:r>
      <w:r>
        <w:rPr>
          <w:spacing w:val="-4"/>
          <w:w w:val="105"/>
        </w:rPr>
        <w:t>значит,</w:t>
      </w:r>
      <w:r>
        <w:rPr>
          <w:spacing w:val="-31"/>
          <w:w w:val="105"/>
        </w:rPr>
        <w:t> </w:t>
      </w:r>
      <w:r>
        <w:rPr>
          <w:w w:val="105"/>
        </w:rPr>
        <w:t>что</w:t>
      </w:r>
      <w:r>
        <w:rPr>
          <w:spacing w:val="-31"/>
          <w:w w:val="105"/>
        </w:rPr>
        <w:t> </w:t>
      </w:r>
      <w:r>
        <w:rPr>
          <w:w w:val="105"/>
        </w:rPr>
        <w:t>воз- растет престиж ветеринарного</w:t>
      </w:r>
      <w:r>
        <w:rPr>
          <w:spacing w:val="41"/>
          <w:w w:val="105"/>
        </w:rPr>
        <w:t> </w:t>
      </w:r>
      <w:r>
        <w:rPr>
          <w:spacing w:val="-4"/>
          <w:w w:val="105"/>
        </w:rPr>
        <w:t>врача</w:t>
      </w:r>
    </w:p>
    <w:p>
      <w:pPr>
        <w:pStyle w:val="BodyText"/>
        <w:spacing w:before="7"/>
        <w:rPr>
          <w:sz w:val="28"/>
        </w:rPr>
      </w:pPr>
      <w:r>
        <w:rPr/>
        <w:br w:type="column"/>
      </w:r>
      <w:r>
        <w:rPr>
          <w:sz w:val="28"/>
        </w:rPr>
      </w:r>
    </w:p>
    <w:p>
      <w:pPr>
        <w:pStyle w:val="BodyText"/>
        <w:spacing w:line="252" w:lineRule="auto"/>
        <w:ind w:left="243" w:right="1257"/>
        <w:jc w:val="both"/>
      </w:pPr>
      <w:r>
        <w:rPr>
          <w:w w:val="105"/>
        </w:rPr>
        <w:t>в</w:t>
      </w:r>
      <w:r>
        <w:rPr>
          <w:spacing w:val="-37"/>
          <w:w w:val="105"/>
        </w:rPr>
        <w:t> </w:t>
      </w:r>
      <w:r>
        <w:rPr>
          <w:w w:val="105"/>
        </w:rPr>
        <w:t>деле</w:t>
      </w:r>
      <w:r>
        <w:rPr>
          <w:spacing w:val="-37"/>
          <w:w w:val="105"/>
        </w:rPr>
        <w:t> </w:t>
      </w:r>
      <w:r>
        <w:rPr>
          <w:w w:val="105"/>
        </w:rPr>
        <w:t>производства</w:t>
      </w:r>
      <w:r>
        <w:rPr>
          <w:spacing w:val="-36"/>
          <w:w w:val="105"/>
        </w:rPr>
        <w:t> </w:t>
      </w:r>
      <w:r>
        <w:rPr>
          <w:w w:val="105"/>
        </w:rPr>
        <w:t>продуктов</w:t>
      </w:r>
      <w:r>
        <w:rPr>
          <w:spacing w:val="-37"/>
          <w:w w:val="105"/>
        </w:rPr>
        <w:t> </w:t>
      </w:r>
      <w:r>
        <w:rPr>
          <w:spacing w:val="-4"/>
          <w:w w:val="105"/>
        </w:rPr>
        <w:t>живот- </w:t>
      </w:r>
      <w:r>
        <w:rPr>
          <w:w w:val="105"/>
        </w:rPr>
        <w:t>новодства и повысится интерес</w:t>
      </w:r>
      <w:r>
        <w:rPr>
          <w:spacing w:val="-34"/>
          <w:w w:val="105"/>
        </w:rPr>
        <w:t> </w:t>
      </w:r>
      <w:r>
        <w:rPr>
          <w:w w:val="105"/>
        </w:rPr>
        <w:t>пред- принимателей к организации и </w:t>
      </w:r>
      <w:r>
        <w:rPr>
          <w:spacing w:val="-5"/>
          <w:w w:val="105"/>
        </w:rPr>
        <w:t>экс- </w:t>
      </w:r>
      <w:r>
        <w:rPr>
          <w:w w:val="105"/>
        </w:rPr>
        <w:t>плуатации животноводческих ферм, что увеличит валовое производство продуктов</w:t>
      </w:r>
      <w:r>
        <w:rPr>
          <w:spacing w:val="-21"/>
          <w:w w:val="105"/>
        </w:rPr>
        <w:t> </w:t>
      </w:r>
      <w:r>
        <w:rPr>
          <w:w w:val="105"/>
        </w:rPr>
        <w:t>животноводства</w:t>
      </w:r>
      <w:r>
        <w:rPr>
          <w:spacing w:val="-20"/>
          <w:w w:val="105"/>
        </w:rPr>
        <w:t> </w:t>
      </w:r>
      <w:r>
        <w:rPr>
          <w:w w:val="105"/>
        </w:rPr>
        <w:t>и</w:t>
      </w:r>
      <w:r>
        <w:rPr>
          <w:spacing w:val="-20"/>
          <w:w w:val="105"/>
        </w:rPr>
        <w:t> </w:t>
      </w:r>
      <w:r>
        <w:rPr>
          <w:w w:val="105"/>
        </w:rPr>
        <w:t>повысит их</w:t>
      </w:r>
      <w:r>
        <w:rPr>
          <w:spacing w:val="-7"/>
          <w:w w:val="105"/>
        </w:rPr>
        <w:t> </w:t>
      </w:r>
      <w:r>
        <w:rPr>
          <w:w w:val="105"/>
        </w:rPr>
        <w:t>качество.</w:t>
      </w:r>
    </w:p>
    <w:p>
      <w:pPr>
        <w:pStyle w:val="BodyText"/>
        <w:spacing w:line="252" w:lineRule="auto"/>
        <w:ind w:left="243" w:right="1256" w:firstLine="283"/>
        <w:jc w:val="both"/>
      </w:pPr>
      <w:r>
        <w:rPr>
          <w:w w:val="105"/>
        </w:rPr>
        <w:t>Но</w:t>
      </w:r>
      <w:r>
        <w:rPr>
          <w:spacing w:val="-36"/>
          <w:w w:val="105"/>
        </w:rPr>
        <w:t> </w:t>
      </w:r>
      <w:r>
        <w:rPr>
          <w:w w:val="105"/>
        </w:rPr>
        <w:t>поскольку</w:t>
      </w:r>
      <w:r>
        <w:rPr>
          <w:spacing w:val="-36"/>
          <w:w w:val="105"/>
        </w:rPr>
        <w:t> </w:t>
      </w:r>
      <w:r>
        <w:rPr>
          <w:w w:val="105"/>
        </w:rPr>
        <w:t>в</w:t>
      </w:r>
      <w:r>
        <w:rPr>
          <w:spacing w:val="-35"/>
          <w:w w:val="105"/>
        </w:rPr>
        <w:t> </w:t>
      </w:r>
      <w:r>
        <w:rPr>
          <w:w w:val="105"/>
        </w:rPr>
        <w:t>предлагаемой</w:t>
      </w:r>
      <w:r>
        <w:rPr>
          <w:spacing w:val="-36"/>
          <w:w w:val="105"/>
        </w:rPr>
        <w:t> </w:t>
      </w:r>
      <w:r>
        <w:rPr>
          <w:w w:val="105"/>
        </w:rPr>
        <w:t>пара- </w:t>
      </w:r>
      <w:r>
        <w:rPr/>
        <w:t>дигме</w:t>
      </w:r>
      <w:r>
        <w:rPr>
          <w:spacing w:val="-18"/>
        </w:rPr>
        <w:t> </w:t>
      </w:r>
      <w:r>
        <w:rPr/>
        <w:t>много</w:t>
      </w:r>
      <w:r>
        <w:rPr>
          <w:spacing w:val="-17"/>
        </w:rPr>
        <w:t> </w:t>
      </w:r>
      <w:r>
        <w:rPr/>
        <w:t>нового,</w:t>
      </w:r>
      <w:r>
        <w:rPr>
          <w:spacing w:val="-17"/>
        </w:rPr>
        <w:t> </w:t>
      </w:r>
      <w:r>
        <w:rPr/>
        <w:t>обеспечивающего </w:t>
      </w:r>
      <w:r>
        <w:rPr>
          <w:w w:val="105"/>
        </w:rPr>
        <w:t>профилактику, </w:t>
      </w:r>
      <w:r>
        <w:rPr>
          <w:spacing w:val="-3"/>
          <w:w w:val="105"/>
        </w:rPr>
        <w:t>то </w:t>
      </w:r>
      <w:r>
        <w:rPr>
          <w:w w:val="105"/>
        </w:rPr>
        <w:t>принимать методо- логию на вооружение надо </w:t>
      </w:r>
      <w:r>
        <w:rPr>
          <w:spacing w:val="-3"/>
          <w:w w:val="105"/>
        </w:rPr>
        <w:t>комисси- </w:t>
      </w:r>
      <w:r>
        <w:rPr>
          <w:w w:val="105"/>
        </w:rPr>
        <w:t>онной проверкой непосредственно  в производственных условиях. </w:t>
      </w:r>
      <w:r>
        <w:rPr>
          <w:spacing w:val="-7"/>
          <w:w w:val="105"/>
        </w:rPr>
        <w:t>Такое </w:t>
      </w:r>
      <w:r>
        <w:rPr>
          <w:w w:val="105"/>
        </w:rPr>
        <w:t>внедрение профилактики болезней </w:t>
      </w:r>
      <w:r>
        <w:rPr/>
        <w:t>продуктивных животных предупредит </w:t>
      </w:r>
      <w:r>
        <w:rPr>
          <w:w w:val="105"/>
        </w:rPr>
        <w:t>включение</w:t>
      </w:r>
      <w:r>
        <w:rPr>
          <w:spacing w:val="-36"/>
          <w:w w:val="105"/>
        </w:rPr>
        <w:t> </w:t>
      </w:r>
      <w:r>
        <w:rPr>
          <w:w w:val="105"/>
        </w:rPr>
        <w:t>в</w:t>
      </w:r>
      <w:r>
        <w:rPr>
          <w:spacing w:val="-36"/>
          <w:w w:val="105"/>
        </w:rPr>
        <w:t> </w:t>
      </w:r>
      <w:r>
        <w:rPr>
          <w:w w:val="105"/>
        </w:rPr>
        <w:t>практику</w:t>
      </w:r>
      <w:r>
        <w:rPr>
          <w:spacing w:val="-35"/>
          <w:w w:val="105"/>
        </w:rPr>
        <w:t> </w:t>
      </w:r>
      <w:r>
        <w:rPr>
          <w:w w:val="105"/>
        </w:rPr>
        <w:t>неэффективных или</w:t>
      </w:r>
      <w:r>
        <w:rPr>
          <w:spacing w:val="-35"/>
          <w:w w:val="105"/>
        </w:rPr>
        <w:t> </w:t>
      </w:r>
      <w:r>
        <w:rPr>
          <w:w w:val="105"/>
        </w:rPr>
        <w:t>малоэффективных</w:t>
      </w:r>
      <w:r>
        <w:rPr>
          <w:spacing w:val="-35"/>
          <w:w w:val="105"/>
        </w:rPr>
        <w:t> </w:t>
      </w:r>
      <w:r>
        <w:rPr>
          <w:w w:val="105"/>
        </w:rPr>
        <w:t>предложений.</w:t>
      </w:r>
    </w:p>
    <w:p>
      <w:pPr>
        <w:spacing w:line="252" w:lineRule="auto" w:before="95"/>
        <w:ind w:left="711" w:right="1258" w:firstLine="1328"/>
        <w:jc w:val="right"/>
        <w:rPr>
          <w:i/>
          <w:sz w:val="22"/>
        </w:rPr>
      </w:pPr>
      <w:hyperlink r:id="rId15">
        <w:r>
          <w:rPr>
            <w:i/>
            <w:w w:val="95"/>
            <w:sz w:val="22"/>
          </w:rPr>
          <w:t>http://ветеринария.</w:t>
        </w:r>
      </w:hyperlink>
      <w:r>
        <w:rPr>
          <w:i/>
          <w:w w:val="95"/>
          <w:sz w:val="22"/>
        </w:rPr>
        <w:t> </w:t>
      </w:r>
      <w:r>
        <w:rPr>
          <w:i/>
          <w:spacing w:val="-1"/>
          <w:sz w:val="22"/>
        </w:rPr>
        <w:t>рф/blog/ispolzovanie-znaniy- epizooticheskogo-protsessa-dlya- profilaktiki-bolezney-zhivotnykh/o- neobkhodimosti-novoy-paradigmy- profilaktiki-bolezney-produktivnykh-</w:t>
      </w:r>
    </w:p>
    <w:p>
      <w:pPr>
        <w:spacing w:line="262" w:lineRule="exact" w:before="0"/>
        <w:ind w:left="0" w:right="1258" w:firstLine="0"/>
        <w:jc w:val="right"/>
        <w:rPr>
          <w:i/>
          <w:sz w:val="22"/>
        </w:rPr>
      </w:pPr>
      <w:r>
        <w:rPr>
          <w:i/>
          <w:spacing w:val="-1"/>
          <w:sz w:val="22"/>
        </w:rPr>
        <w:t>zhivotnykh/</w:t>
      </w:r>
    </w:p>
    <w:p>
      <w:pPr>
        <w:spacing w:after="0" w:line="262" w:lineRule="exact"/>
        <w:jc w:val="right"/>
        <w:rPr>
          <w:sz w:val="22"/>
        </w:rPr>
        <w:sectPr>
          <w:type w:val="continuous"/>
          <w:pgSz w:w="12470" w:h="17000"/>
          <w:pgMar w:top="660" w:bottom="420" w:left="820" w:right="860"/>
          <w:cols w:num="2" w:equalWidth="0">
            <w:col w:w="5554" w:space="40"/>
            <w:col w:w="5196"/>
          </w:cols>
        </w:sectPr>
      </w:pPr>
    </w:p>
    <w:p>
      <w:pPr>
        <w:pStyle w:val="BodyText"/>
        <w:rPr>
          <w:i/>
          <w:sz w:val="20"/>
        </w:rPr>
      </w:pPr>
    </w:p>
    <w:p>
      <w:pPr>
        <w:pStyle w:val="BodyText"/>
        <w:spacing w:before="7"/>
        <w:rPr>
          <w:i/>
          <w:sz w:val="13"/>
        </w:rPr>
      </w:pPr>
    </w:p>
    <w:p>
      <w:pPr>
        <w:pStyle w:val="BodyText"/>
        <w:spacing w:line="60" w:lineRule="exact"/>
        <w:ind w:left="1837"/>
        <w:rPr>
          <w:sz w:val="6"/>
        </w:rPr>
      </w:pPr>
      <w:r>
        <w:rPr>
          <w:position w:val="0"/>
          <w:sz w:val="6"/>
        </w:rPr>
        <w:pict>
          <v:group style="width:382.7pt;height:3pt;mso-position-horizontal-relative:char;mso-position-vertical-relative:line" coordorigin="0,0" coordsize="7654,60">
            <v:line style="position:absolute" from="0,30" to="7654,30" stroked="true" strokeweight="3pt" strokecolor="#a0a0a0">
              <v:stroke dashstyle="solid"/>
            </v:line>
          </v:group>
        </w:pict>
      </w:r>
      <w:r>
        <w:rPr>
          <w:position w:val="0"/>
          <w:sz w:val="6"/>
        </w:rPr>
      </w:r>
    </w:p>
    <w:p>
      <w:pPr>
        <w:pStyle w:val="Heading7"/>
        <w:spacing w:before="84"/>
        <w:ind w:left="2037"/>
        <w:rPr>
          <w:rFonts w:ascii="Century Gothic" w:hAnsi="Century Gothic"/>
        </w:rPr>
      </w:pPr>
      <w:r>
        <w:rPr/>
        <w:pict>
          <v:line style="position:absolute;mso-position-horizontal-relative:page;mso-position-vertical-relative:paragraph;z-index:251678720" from="259.109985pt,11.783718pt" to="517.062785pt,11.783718pt" stroked="true" strokeweight="1pt" strokecolor="#a0a0a0">
            <v:stroke dashstyle="solid"/>
            <w10:wrap type="none"/>
          </v:line>
        </w:pict>
      </w:r>
      <w:r>
        <w:rPr>
          <w:rFonts w:ascii="Century Gothic" w:hAnsi="Century Gothic"/>
        </w:rPr>
        <w:t>Интересные факты</w:t>
      </w:r>
    </w:p>
    <w:p>
      <w:pPr>
        <w:pStyle w:val="BodyText"/>
        <w:spacing w:before="11"/>
        <w:rPr>
          <w:rFonts w:ascii="Century Gothic"/>
          <w:b/>
          <w:sz w:val="27"/>
        </w:rPr>
      </w:pPr>
    </w:p>
    <w:p>
      <w:pPr>
        <w:pStyle w:val="Heading9"/>
        <w:ind w:left="1441" w:right="1649"/>
      </w:pPr>
      <w:r>
        <w:rPr/>
        <w:t>Ученые выяснили, какое животное меньше всего спит</w:t>
      </w:r>
    </w:p>
    <w:p>
      <w:pPr>
        <w:pStyle w:val="BodyText"/>
        <w:spacing w:before="8"/>
        <w:rPr>
          <w:rFonts w:ascii="Century Gothic"/>
          <w:b/>
          <w:sz w:val="21"/>
        </w:rPr>
      </w:pPr>
    </w:p>
    <w:p>
      <w:pPr>
        <w:spacing w:line="276" w:lineRule="auto" w:before="0"/>
        <w:ind w:left="1981" w:right="1371" w:firstLine="283"/>
        <w:jc w:val="both"/>
        <w:rPr>
          <w:i/>
          <w:sz w:val="20"/>
        </w:rPr>
      </w:pPr>
      <w:r>
        <w:rPr>
          <w:i/>
          <w:sz w:val="20"/>
        </w:rPr>
        <w:t>В</w:t>
      </w:r>
      <w:r>
        <w:rPr>
          <w:i/>
          <w:spacing w:val="-15"/>
          <w:sz w:val="20"/>
        </w:rPr>
        <w:t> </w:t>
      </w:r>
      <w:r>
        <w:rPr>
          <w:i/>
          <w:sz w:val="20"/>
        </w:rPr>
        <w:t>неволе</w:t>
      </w:r>
      <w:r>
        <w:rPr>
          <w:i/>
          <w:spacing w:val="-14"/>
          <w:sz w:val="20"/>
        </w:rPr>
        <w:t> </w:t>
      </w:r>
      <w:r>
        <w:rPr>
          <w:i/>
          <w:spacing w:val="2"/>
          <w:sz w:val="20"/>
        </w:rPr>
        <w:t>слоны</w:t>
      </w:r>
      <w:r>
        <w:rPr>
          <w:i/>
          <w:spacing w:val="-14"/>
          <w:sz w:val="20"/>
        </w:rPr>
        <w:t> </w:t>
      </w:r>
      <w:r>
        <w:rPr>
          <w:i/>
          <w:sz w:val="20"/>
        </w:rPr>
        <w:t>спят</w:t>
      </w:r>
      <w:r>
        <w:rPr>
          <w:i/>
          <w:spacing w:val="-14"/>
          <w:sz w:val="20"/>
        </w:rPr>
        <w:t> </w:t>
      </w:r>
      <w:r>
        <w:rPr>
          <w:i/>
          <w:sz w:val="20"/>
        </w:rPr>
        <w:t>около</w:t>
      </w:r>
      <w:r>
        <w:rPr>
          <w:i/>
          <w:spacing w:val="-15"/>
          <w:sz w:val="20"/>
        </w:rPr>
        <w:t> </w:t>
      </w:r>
      <w:r>
        <w:rPr>
          <w:i/>
          <w:sz w:val="20"/>
        </w:rPr>
        <w:t>четырех-шести</w:t>
      </w:r>
      <w:r>
        <w:rPr>
          <w:i/>
          <w:spacing w:val="-14"/>
          <w:sz w:val="20"/>
        </w:rPr>
        <w:t> </w:t>
      </w:r>
      <w:r>
        <w:rPr>
          <w:i/>
          <w:sz w:val="20"/>
        </w:rPr>
        <w:t>часов.</w:t>
      </w:r>
      <w:r>
        <w:rPr>
          <w:i/>
          <w:spacing w:val="-14"/>
          <w:sz w:val="20"/>
        </w:rPr>
        <w:t> </w:t>
      </w:r>
      <w:r>
        <w:rPr>
          <w:i/>
          <w:sz w:val="20"/>
        </w:rPr>
        <w:t>Однако</w:t>
      </w:r>
      <w:r>
        <w:rPr>
          <w:i/>
          <w:spacing w:val="-14"/>
          <w:sz w:val="20"/>
        </w:rPr>
        <w:t> </w:t>
      </w:r>
      <w:r>
        <w:rPr>
          <w:i/>
          <w:sz w:val="20"/>
        </w:rPr>
        <w:t>ученые</w:t>
      </w:r>
      <w:r>
        <w:rPr>
          <w:i/>
          <w:spacing w:val="-14"/>
          <w:sz w:val="20"/>
        </w:rPr>
        <w:t> </w:t>
      </w:r>
      <w:r>
        <w:rPr>
          <w:i/>
          <w:spacing w:val="2"/>
          <w:sz w:val="20"/>
        </w:rPr>
        <w:t>проследили</w:t>
      </w:r>
      <w:r>
        <w:rPr>
          <w:i/>
          <w:spacing w:val="-15"/>
          <w:sz w:val="20"/>
        </w:rPr>
        <w:t> </w:t>
      </w:r>
      <w:r>
        <w:rPr>
          <w:i/>
          <w:sz w:val="20"/>
        </w:rPr>
        <w:t>за</w:t>
      </w:r>
      <w:r>
        <w:rPr>
          <w:i/>
          <w:spacing w:val="-14"/>
          <w:sz w:val="20"/>
        </w:rPr>
        <w:t> </w:t>
      </w:r>
      <w:r>
        <w:rPr>
          <w:i/>
          <w:sz w:val="20"/>
        </w:rPr>
        <w:t>их </w:t>
      </w:r>
      <w:r>
        <w:rPr>
          <w:i/>
          <w:sz w:val="20"/>
        </w:rPr>
        <w:t>сном</w:t>
      </w:r>
      <w:r>
        <w:rPr>
          <w:i/>
          <w:spacing w:val="-21"/>
          <w:sz w:val="20"/>
        </w:rPr>
        <w:t> </w:t>
      </w:r>
      <w:r>
        <w:rPr>
          <w:i/>
          <w:sz w:val="20"/>
        </w:rPr>
        <w:t>в</w:t>
      </w:r>
      <w:r>
        <w:rPr>
          <w:i/>
          <w:spacing w:val="-20"/>
          <w:sz w:val="20"/>
        </w:rPr>
        <w:t> </w:t>
      </w:r>
      <w:r>
        <w:rPr>
          <w:i/>
          <w:sz w:val="20"/>
        </w:rPr>
        <w:t>естественных</w:t>
      </w:r>
      <w:r>
        <w:rPr>
          <w:i/>
          <w:spacing w:val="-21"/>
          <w:sz w:val="20"/>
        </w:rPr>
        <w:t> </w:t>
      </w:r>
      <w:r>
        <w:rPr>
          <w:i/>
          <w:sz w:val="20"/>
        </w:rPr>
        <w:t>условиях.</w:t>
      </w:r>
      <w:r>
        <w:rPr>
          <w:i/>
          <w:spacing w:val="-20"/>
          <w:sz w:val="20"/>
        </w:rPr>
        <w:t> </w:t>
      </w:r>
      <w:r>
        <w:rPr>
          <w:i/>
          <w:sz w:val="20"/>
        </w:rPr>
        <w:t>Оказалось,</w:t>
      </w:r>
      <w:r>
        <w:rPr>
          <w:i/>
          <w:spacing w:val="-20"/>
          <w:sz w:val="20"/>
        </w:rPr>
        <w:t> </w:t>
      </w:r>
      <w:r>
        <w:rPr>
          <w:i/>
          <w:sz w:val="20"/>
        </w:rPr>
        <w:t>что</w:t>
      </w:r>
      <w:r>
        <w:rPr>
          <w:i/>
          <w:spacing w:val="-21"/>
          <w:sz w:val="20"/>
        </w:rPr>
        <w:t> </w:t>
      </w:r>
      <w:r>
        <w:rPr>
          <w:i/>
          <w:sz w:val="20"/>
        </w:rPr>
        <w:t>дикие</w:t>
      </w:r>
      <w:r>
        <w:rPr>
          <w:i/>
          <w:spacing w:val="-20"/>
          <w:sz w:val="20"/>
        </w:rPr>
        <w:t> </w:t>
      </w:r>
      <w:r>
        <w:rPr>
          <w:i/>
          <w:spacing w:val="2"/>
          <w:sz w:val="20"/>
        </w:rPr>
        <w:t>слоны</w:t>
      </w:r>
      <w:r>
        <w:rPr>
          <w:i/>
          <w:spacing w:val="-20"/>
          <w:sz w:val="20"/>
        </w:rPr>
        <w:t> </w:t>
      </w:r>
      <w:r>
        <w:rPr>
          <w:i/>
          <w:sz w:val="20"/>
        </w:rPr>
        <w:t>спят</w:t>
      </w:r>
      <w:r>
        <w:rPr>
          <w:i/>
          <w:spacing w:val="-21"/>
          <w:sz w:val="20"/>
        </w:rPr>
        <w:t> </w:t>
      </w:r>
      <w:r>
        <w:rPr>
          <w:i/>
          <w:sz w:val="20"/>
        </w:rPr>
        <w:t>всего</w:t>
      </w:r>
      <w:r>
        <w:rPr>
          <w:i/>
          <w:spacing w:val="-20"/>
          <w:sz w:val="20"/>
        </w:rPr>
        <w:t> </w:t>
      </w:r>
      <w:r>
        <w:rPr>
          <w:i/>
          <w:sz w:val="20"/>
        </w:rPr>
        <w:t>два</w:t>
      </w:r>
      <w:r>
        <w:rPr>
          <w:i/>
          <w:spacing w:val="-20"/>
          <w:sz w:val="20"/>
        </w:rPr>
        <w:t> </w:t>
      </w:r>
      <w:r>
        <w:rPr>
          <w:i/>
          <w:sz w:val="20"/>
        </w:rPr>
        <w:t>часа</w:t>
      </w:r>
      <w:r>
        <w:rPr>
          <w:i/>
          <w:spacing w:val="-21"/>
          <w:sz w:val="20"/>
        </w:rPr>
        <w:t> </w:t>
      </w:r>
      <w:r>
        <w:rPr>
          <w:i/>
          <w:sz w:val="20"/>
        </w:rPr>
        <w:t>в</w:t>
      </w:r>
      <w:r>
        <w:rPr>
          <w:i/>
          <w:spacing w:val="-20"/>
          <w:sz w:val="20"/>
        </w:rPr>
        <w:t> </w:t>
      </w:r>
      <w:r>
        <w:rPr>
          <w:i/>
          <w:sz w:val="20"/>
        </w:rPr>
        <w:t>день, что</w:t>
      </w:r>
      <w:r>
        <w:rPr>
          <w:i/>
          <w:spacing w:val="-7"/>
          <w:sz w:val="20"/>
        </w:rPr>
        <w:t> </w:t>
      </w:r>
      <w:r>
        <w:rPr>
          <w:i/>
          <w:sz w:val="20"/>
        </w:rPr>
        <w:t>является</w:t>
      </w:r>
      <w:r>
        <w:rPr>
          <w:i/>
          <w:spacing w:val="-7"/>
          <w:sz w:val="20"/>
        </w:rPr>
        <w:t> </w:t>
      </w:r>
      <w:r>
        <w:rPr>
          <w:i/>
          <w:sz w:val="20"/>
        </w:rPr>
        <w:t>рекордно</w:t>
      </w:r>
      <w:r>
        <w:rPr>
          <w:i/>
          <w:spacing w:val="-6"/>
          <w:sz w:val="20"/>
        </w:rPr>
        <w:t> </w:t>
      </w:r>
      <w:r>
        <w:rPr>
          <w:i/>
          <w:sz w:val="20"/>
        </w:rPr>
        <w:t>низким</w:t>
      </w:r>
      <w:r>
        <w:rPr>
          <w:i/>
          <w:spacing w:val="-7"/>
          <w:sz w:val="20"/>
        </w:rPr>
        <w:t> </w:t>
      </w:r>
      <w:r>
        <w:rPr>
          <w:i/>
          <w:sz w:val="20"/>
        </w:rPr>
        <w:t>показателем</w:t>
      </w:r>
      <w:r>
        <w:rPr>
          <w:i/>
          <w:spacing w:val="-7"/>
          <w:sz w:val="20"/>
        </w:rPr>
        <w:t> </w:t>
      </w:r>
      <w:r>
        <w:rPr>
          <w:i/>
          <w:sz w:val="20"/>
        </w:rPr>
        <w:t>для</w:t>
      </w:r>
      <w:r>
        <w:rPr>
          <w:i/>
          <w:spacing w:val="-6"/>
          <w:sz w:val="20"/>
        </w:rPr>
        <w:t> </w:t>
      </w:r>
      <w:r>
        <w:rPr>
          <w:i/>
          <w:sz w:val="20"/>
        </w:rPr>
        <w:t>млекопитающих.</w:t>
      </w:r>
    </w:p>
    <w:p>
      <w:pPr>
        <w:spacing w:line="276" w:lineRule="auto" w:before="0"/>
        <w:ind w:left="1981" w:right="1370" w:firstLine="283"/>
        <w:jc w:val="both"/>
        <w:rPr>
          <w:i/>
          <w:sz w:val="20"/>
        </w:rPr>
      </w:pPr>
      <w:r>
        <w:rPr/>
        <w:drawing>
          <wp:anchor distT="0" distB="0" distL="0" distR="0" allowOverlap="1" layoutInCell="1" locked="0" behindDoc="0" simplePos="0" relativeHeight="17">
            <wp:simplePos x="0" y="0"/>
            <wp:positionH relativeFrom="page">
              <wp:posOffset>3060992</wp:posOffset>
            </wp:positionH>
            <wp:positionV relativeFrom="paragraph">
              <wp:posOffset>1291922</wp:posOffset>
            </wp:positionV>
            <wp:extent cx="2174473" cy="1265205"/>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16" cstate="print"/>
                    <a:stretch>
                      <a:fillRect/>
                    </a:stretch>
                  </pic:blipFill>
                  <pic:spPr>
                    <a:xfrm>
                      <a:off x="0" y="0"/>
                      <a:ext cx="2174473" cy="1265205"/>
                    </a:xfrm>
                    <a:prstGeom prst="rect">
                      <a:avLst/>
                    </a:prstGeom>
                  </pic:spPr>
                </pic:pic>
              </a:graphicData>
            </a:graphic>
          </wp:anchor>
        </w:drawing>
      </w:r>
      <w:r>
        <w:rPr/>
        <w:pict>
          <v:line style="position:absolute;mso-position-horizontal-relative:page;mso-position-vertical-relative:paragraph;z-index:-251639808;mso-wrap-distance-left:0;mso-wrap-distance-right:0" from="134.385803pt,219.594193pt" to="517.062803pt,219.594193pt" stroked="true" strokeweight=".5pt" strokecolor="#000000">
            <v:stroke dashstyle="solid"/>
            <w10:wrap type="topAndBottom"/>
          </v:line>
        </w:pict>
      </w:r>
      <w:r>
        <w:rPr>
          <w:i/>
          <w:sz w:val="20"/>
        </w:rPr>
        <w:t>Биолог</w:t>
      </w:r>
      <w:r>
        <w:rPr>
          <w:i/>
          <w:spacing w:val="-16"/>
          <w:sz w:val="20"/>
        </w:rPr>
        <w:t> </w:t>
      </w:r>
      <w:r>
        <w:rPr>
          <w:i/>
          <w:sz w:val="20"/>
        </w:rPr>
        <w:t>Пол</w:t>
      </w:r>
      <w:r>
        <w:rPr>
          <w:i/>
          <w:spacing w:val="-15"/>
          <w:sz w:val="20"/>
        </w:rPr>
        <w:t> </w:t>
      </w:r>
      <w:r>
        <w:rPr>
          <w:i/>
          <w:sz w:val="20"/>
        </w:rPr>
        <w:t>Мангер</w:t>
      </w:r>
      <w:r>
        <w:rPr>
          <w:i/>
          <w:spacing w:val="-16"/>
          <w:sz w:val="20"/>
        </w:rPr>
        <w:t> </w:t>
      </w:r>
      <w:r>
        <w:rPr>
          <w:i/>
          <w:sz w:val="20"/>
        </w:rPr>
        <w:t>из</w:t>
      </w:r>
      <w:r>
        <w:rPr>
          <w:i/>
          <w:spacing w:val="-15"/>
          <w:sz w:val="20"/>
        </w:rPr>
        <w:t> </w:t>
      </w:r>
      <w:r>
        <w:rPr>
          <w:i/>
          <w:sz w:val="20"/>
        </w:rPr>
        <w:t>Университета</w:t>
      </w:r>
      <w:r>
        <w:rPr>
          <w:i/>
          <w:spacing w:val="-16"/>
          <w:sz w:val="20"/>
        </w:rPr>
        <w:t> </w:t>
      </w:r>
      <w:r>
        <w:rPr>
          <w:i/>
          <w:sz w:val="20"/>
        </w:rPr>
        <w:t>Витватерсранда</w:t>
      </w:r>
      <w:r>
        <w:rPr>
          <w:i/>
          <w:spacing w:val="-15"/>
          <w:sz w:val="20"/>
        </w:rPr>
        <w:t> </w:t>
      </w:r>
      <w:r>
        <w:rPr>
          <w:i/>
          <w:sz w:val="20"/>
        </w:rPr>
        <w:t>в</w:t>
      </w:r>
      <w:r>
        <w:rPr>
          <w:i/>
          <w:spacing w:val="-15"/>
          <w:sz w:val="20"/>
        </w:rPr>
        <w:t> </w:t>
      </w:r>
      <w:r>
        <w:rPr>
          <w:i/>
          <w:sz w:val="20"/>
        </w:rPr>
        <w:t>Йоханнесбурге</w:t>
      </w:r>
      <w:r>
        <w:rPr>
          <w:i/>
          <w:spacing w:val="-16"/>
          <w:sz w:val="20"/>
        </w:rPr>
        <w:t> </w:t>
      </w:r>
      <w:r>
        <w:rPr>
          <w:i/>
          <w:sz w:val="20"/>
        </w:rPr>
        <w:t>отметил, </w:t>
      </w:r>
      <w:r>
        <w:rPr>
          <w:i/>
          <w:sz w:val="20"/>
        </w:rPr>
        <w:t>что</w:t>
      </w:r>
      <w:r>
        <w:rPr>
          <w:i/>
          <w:spacing w:val="-24"/>
          <w:sz w:val="20"/>
        </w:rPr>
        <w:t> </w:t>
      </w:r>
      <w:r>
        <w:rPr>
          <w:i/>
          <w:sz w:val="20"/>
        </w:rPr>
        <w:t>существует</w:t>
      </w:r>
      <w:r>
        <w:rPr>
          <w:i/>
          <w:spacing w:val="-24"/>
          <w:sz w:val="20"/>
        </w:rPr>
        <w:t> </w:t>
      </w:r>
      <w:r>
        <w:rPr>
          <w:i/>
          <w:sz w:val="20"/>
        </w:rPr>
        <w:t>закономерность:</w:t>
      </w:r>
      <w:r>
        <w:rPr>
          <w:i/>
          <w:spacing w:val="-24"/>
          <w:sz w:val="20"/>
        </w:rPr>
        <w:t> </w:t>
      </w:r>
      <w:r>
        <w:rPr>
          <w:i/>
          <w:sz w:val="20"/>
        </w:rPr>
        <w:t>чем</w:t>
      </w:r>
      <w:r>
        <w:rPr>
          <w:i/>
          <w:spacing w:val="-23"/>
          <w:sz w:val="20"/>
        </w:rPr>
        <w:t> </w:t>
      </w:r>
      <w:r>
        <w:rPr>
          <w:i/>
          <w:sz w:val="20"/>
        </w:rPr>
        <w:t>меньше</w:t>
      </w:r>
      <w:r>
        <w:rPr>
          <w:i/>
          <w:spacing w:val="-24"/>
          <w:sz w:val="20"/>
        </w:rPr>
        <w:t> </w:t>
      </w:r>
      <w:r>
        <w:rPr>
          <w:i/>
          <w:sz w:val="20"/>
        </w:rPr>
        <w:t>животное,</w:t>
      </w:r>
      <w:r>
        <w:rPr>
          <w:i/>
          <w:spacing w:val="-24"/>
          <w:sz w:val="20"/>
        </w:rPr>
        <w:t> </w:t>
      </w:r>
      <w:r>
        <w:rPr>
          <w:i/>
          <w:sz w:val="20"/>
        </w:rPr>
        <w:t>тем</w:t>
      </w:r>
      <w:r>
        <w:rPr>
          <w:i/>
          <w:spacing w:val="-23"/>
          <w:sz w:val="20"/>
        </w:rPr>
        <w:t> </w:t>
      </w:r>
      <w:r>
        <w:rPr>
          <w:i/>
          <w:sz w:val="20"/>
        </w:rPr>
        <w:t>больше</w:t>
      </w:r>
      <w:r>
        <w:rPr>
          <w:i/>
          <w:spacing w:val="-24"/>
          <w:sz w:val="20"/>
        </w:rPr>
        <w:t> </w:t>
      </w:r>
      <w:r>
        <w:rPr>
          <w:i/>
          <w:sz w:val="20"/>
        </w:rPr>
        <w:t>оно</w:t>
      </w:r>
      <w:r>
        <w:rPr>
          <w:i/>
          <w:spacing w:val="-24"/>
          <w:sz w:val="20"/>
        </w:rPr>
        <w:t> </w:t>
      </w:r>
      <w:r>
        <w:rPr>
          <w:i/>
          <w:sz w:val="20"/>
        </w:rPr>
        <w:t>спит,</w:t>
      </w:r>
      <w:r>
        <w:rPr>
          <w:i/>
          <w:spacing w:val="-23"/>
          <w:sz w:val="20"/>
        </w:rPr>
        <w:t> </w:t>
      </w:r>
      <w:r>
        <w:rPr>
          <w:i/>
          <w:sz w:val="20"/>
        </w:rPr>
        <w:t>и</w:t>
      </w:r>
      <w:r>
        <w:rPr>
          <w:i/>
          <w:spacing w:val="-24"/>
          <w:sz w:val="20"/>
        </w:rPr>
        <w:t> </w:t>
      </w:r>
      <w:r>
        <w:rPr>
          <w:i/>
          <w:sz w:val="20"/>
        </w:rPr>
        <w:t>на- оборот.</w:t>
      </w:r>
      <w:r>
        <w:rPr>
          <w:i/>
          <w:spacing w:val="-15"/>
          <w:sz w:val="20"/>
        </w:rPr>
        <w:t> </w:t>
      </w:r>
      <w:r>
        <w:rPr>
          <w:i/>
          <w:sz w:val="20"/>
        </w:rPr>
        <w:t>По</w:t>
      </w:r>
      <w:r>
        <w:rPr>
          <w:i/>
          <w:spacing w:val="-14"/>
          <w:sz w:val="20"/>
        </w:rPr>
        <w:t> </w:t>
      </w:r>
      <w:r>
        <w:rPr>
          <w:i/>
          <w:sz w:val="20"/>
        </w:rPr>
        <w:t>этой</w:t>
      </w:r>
      <w:r>
        <w:rPr>
          <w:i/>
          <w:spacing w:val="-14"/>
          <w:sz w:val="20"/>
        </w:rPr>
        <w:t> </w:t>
      </w:r>
      <w:r>
        <w:rPr>
          <w:i/>
          <w:sz w:val="20"/>
        </w:rPr>
        <w:t>причине,</w:t>
      </w:r>
      <w:r>
        <w:rPr>
          <w:i/>
          <w:spacing w:val="-15"/>
          <w:sz w:val="20"/>
        </w:rPr>
        <w:t> </w:t>
      </w:r>
      <w:r>
        <w:rPr>
          <w:i/>
          <w:sz w:val="20"/>
        </w:rPr>
        <w:t>как</w:t>
      </w:r>
      <w:r>
        <w:rPr>
          <w:i/>
          <w:spacing w:val="-14"/>
          <w:sz w:val="20"/>
        </w:rPr>
        <w:t> </w:t>
      </w:r>
      <w:r>
        <w:rPr>
          <w:i/>
          <w:sz w:val="20"/>
        </w:rPr>
        <w:t>рассказывает</w:t>
      </w:r>
      <w:r>
        <w:rPr>
          <w:i/>
          <w:spacing w:val="-14"/>
          <w:sz w:val="20"/>
        </w:rPr>
        <w:t> </w:t>
      </w:r>
      <w:r>
        <w:rPr>
          <w:i/>
          <w:sz w:val="20"/>
        </w:rPr>
        <w:t>Мангер,</w:t>
      </w:r>
      <w:r>
        <w:rPr>
          <w:i/>
          <w:spacing w:val="-14"/>
          <w:sz w:val="20"/>
        </w:rPr>
        <w:t> </w:t>
      </w:r>
      <w:r>
        <w:rPr>
          <w:i/>
          <w:sz w:val="20"/>
        </w:rPr>
        <w:t>сон</w:t>
      </w:r>
      <w:r>
        <w:rPr>
          <w:i/>
          <w:spacing w:val="-15"/>
          <w:sz w:val="20"/>
        </w:rPr>
        <w:t> </w:t>
      </w:r>
      <w:r>
        <w:rPr>
          <w:i/>
          <w:spacing w:val="2"/>
          <w:sz w:val="20"/>
        </w:rPr>
        <w:t>слонов</w:t>
      </w:r>
      <w:r>
        <w:rPr>
          <w:i/>
          <w:spacing w:val="-14"/>
          <w:sz w:val="20"/>
        </w:rPr>
        <w:t> </w:t>
      </w:r>
      <w:r>
        <w:rPr>
          <w:i/>
          <w:sz w:val="20"/>
        </w:rPr>
        <w:t>давно</w:t>
      </w:r>
      <w:r>
        <w:rPr>
          <w:i/>
          <w:spacing w:val="-14"/>
          <w:sz w:val="20"/>
        </w:rPr>
        <w:t> </w:t>
      </w:r>
      <w:r>
        <w:rPr>
          <w:i/>
          <w:sz w:val="20"/>
        </w:rPr>
        <w:t>вызывал</w:t>
      </w:r>
      <w:r>
        <w:rPr>
          <w:i/>
          <w:spacing w:val="-15"/>
          <w:sz w:val="20"/>
        </w:rPr>
        <w:t> </w:t>
      </w:r>
      <w:r>
        <w:rPr>
          <w:i/>
          <w:sz w:val="20"/>
        </w:rPr>
        <w:t>споры среди</w:t>
      </w:r>
      <w:r>
        <w:rPr>
          <w:i/>
          <w:spacing w:val="-17"/>
          <w:sz w:val="20"/>
        </w:rPr>
        <w:t> </w:t>
      </w:r>
      <w:r>
        <w:rPr>
          <w:i/>
          <w:sz w:val="20"/>
        </w:rPr>
        <w:t>ученых.</w:t>
      </w:r>
      <w:r>
        <w:rPr>
          <w:i/>
          <w:spacing w:val="-16"/>
          <w:sz w:val="20"/>
        </w:rPr>
        <w:t> </w:t>
      </w:r>
      <w:r>
        <w:rPr>
          <w:i/>
          <w:sz w:val="20"/>
        </w:rPr>
        <w:t>Наблюдения</w:t>
      </w:r>
      <w:r>
        <w:rPr>
          <w:i/>
          <w:spacing w:val="-17"/>
          <w:sz w:val="20"/>
        </w:rPr>
        <w:t> </w:t>
      </w:r>
      <w:r>
        <w:rPr>
          <w:i/>
          <w:sz w:val="20"/>
        </w:rPr>
        <w:t>за</w:t>
      </w:r>
      <w:r>
        <w:rPr>
          <w:i/>
          <w:spacing w:val="-16"/>
          <w:sz w:val="20"/>
        </w:rPr>
        <w:t> </w:t>
      </w:r>
      <w:r>
        <w:rPr>
          <w:i/>
          <w:sz w:val="20"/>
        </w:rPr>
        <w:t>ними</w:t>
      </w:r>
      <w:r>
        <w:rPr>
          <w:i/>
          <w:spacing w:val="-16"/>
          <w:sz w:val="20"/>
        </w:rPr>
        <w:t> </w:t>
      </w:r>
      <w:r>
        <w:rPr>
          <w:i/>
          <w:sz w:val="20"/>
        </w:rPr>
        <w:t>в</w:t>
      </w:r>
      <w:r>
        <w:rPr>
          <w:i/>
          <w:spacing w:val="-17"/>
          <w:sz w:val="20"/>
        </w:rPr>
        <w:t> </w:t>
      </w:r>
      <w:r>
        <w:rPr>
          <w:i/>
          <w:sz w:val="20"/>
        </w:rPr>
        <w:t>неволе</w:t>
      </w:r>
      <w:r>
        <w:rPr>
          <w:i/>
          <w:spacing w:val="-16"/>
          <w:sz w:val="20"/>
        </w:rPr>
        <w:t> </w:t>
      </w:r>
      <w:r>
        <w:rPr>
          <w:i/>
          <w:sz w:val="20"/>
        </w:rPr>
        <w:t>показывали,</w:t>
      </w:r>
      <w:r>
        <w:rPr>
          <w:i/>
          <w:spacing w:val="-17"/>
          <w:sz w:val="20"/>
        </w:rPr>
        <w:t> </w:t>
      </w:r>
      <w:r>
        <w:rPr>
          <w:i/>
          <w:sz w:val="20"/>
        </w:rPr>
        <w:t>что</w:t>
      </w:r>
      <w:r>
        <w:rPr>
          <w:i/>
          <w:spacing w:val="-16"/>
          <w:sz w:val="20"/>
        </w:rPr>
        <w:t> </w:t>
      </w:r>
      <w:r>
        <w:rPr>
          <w:i/>
          <w:spacing w:val="2"/>
          <w:sz w:val="20"/>
        </w:rPr>
        <w:t>слоны</w:t>
      </w:r>
      <w:r>
        <w:rPr>
          <w:i/>
          <w:spacing w:val="-17"/>
          <w:sz w:val="20"/>
        </w:rPr>
        <w:t> </w:t>
      </w:r>
      <w:r>
        <w:rPr>
          <w:i/>
          <w:sz w:val="20"/>
        </w:rPr>
        <w:t>спали</w:t>
      </w:r>
      <w:r>
        <w:rPr>
          <w:i/>
          <w:spacing w:val="-16"/>
          <w:sz w:val="20"/>
        </w:rPr>
        <w:t> </w:t>
      </w:r>
      <w:r>
        <w:rPr>
          <w:i/>
          <w:sz w:val="20"/>
        </w:rPr>
        <w:t>неожиданно </w:t>
      </w:r>
      <w:r>
        <w:rPr>
          <w:i/>
          <w:w w:val="95"/>
          <w:sz w:val="20"/>
        </w:rPr>
        <w:t>много,</w:t>
      </w:r>
      <w:r>
        <w:rPr>
          <w:i/>
          <w:spacing w:val="-7"/>
          <w:w w:val="95"/>
          <w:sz w:val="20"/>
        </w:rPr>
        <w:t> </w:t>
      </w:r>
      <w:r>
        <w:rPr>
          <w:i/>
          <w:w w:val="95"/>
          <w:sz w:val="20"/>
        </w:rPr>
        <w:t>в</w:t>
      </w:r>
      <w:r>
        <w:rPr>
          <w:i/>
          <w:spacing w:val="-7"/>
          <w:w w:val="95"/>
          <w:sz w:val="20"/>
        </w:rPr>
        <w:t> </w:t>
      </w:r>
      <w:r>
        <w:rPr>
          <w:i/>
          <w:w w:val="95"/>
          <w:sz w:val="20"/>
        </w:rPr>
        <w:t>несколько</w:t>
      </w:r>
      <w:r>
        <w:rPr>
          <w:i/>
          <w:spacing w:val="-6"/>
          <w:w w:val="95"/>
          <w:sz w:val="20"/>
        </w:rPr>
        <w:t> </w:t>
      </w:r>
      <w:r>
        <w:rPr>
          <w:i/>
          <w:w w:val="95"/>
          <w:sz w:val="20"/>
        </w:rPr>
        <w:t>раз</w:t>
      </w:r>
      <w:r>
        <w:rPr>
          <w:i/>
          <w:spacing w:val="-7"/>
          <w:w w:val="95"/>
          <w:sz w:val="20"/>
        </w:rPr>
        <w:t> </w:t>
      </w:r>
      <w:r>
        <w:rPr>
          <w:i/>
          <w:w w:val="95"/>
          <w:sz w:val="20"/>
        </w:rPr>
        <w:t>больше,</w:t>
      </w:r>
      <w:r>
        <w:rPr>
          <w:i/>
          <w:spacing w:val="-6"/>
          <w:w w:val="95"/>
          <w:sz w:val="20"/>
        </w:rPr>
        <w:t> </w:t>
      </w:r>
      <w:r>
        <w:rPr>
          <w:i/>
          <w:w w:val="95"/>
          <w:sz w:val="20"/>
        </w:rPr>
        <w:t>чем</w:t>
      </w:r>
      <w:r>
        <w:rPr>
          <w:i/>
          <w:spacing w:val="-7"/>
          <w:w w:val="95"/>
          <w:sz w:val="20"/>
        </w:rPr>
        <w:t> </w:t>
      </w:r>
      <w:r>
        <w:rPr>
          <w:i/>
          <w:w w:val="95"/>
          <w:sz w:val="20"/>
        </w:rPr>
        <w:t>показывали</w:t>
      </w:r>
      <w:r>
        <w:rPr>
          <w:i/>
          <w:spacing w:val="-6"/>
          <w:w w:val="95"/>
          <w:sz w:val="20"/>
        </w:rPr>
        <w:t> </w:t>
      </w:r>
      <w:r>
        <w:rPr>
          <w:i/>
          <w:w w:val="95"/>
          <w:sz w:val="20"/>
        </w:rPr>
        <w:t>теоретические</w:t>
      </w:r>
      <w:r>
        <w:rPr>
          <w:i/>
          <w:spacing w:val="-7"/>
          <w:w w:val="95"/>
          <w:sz w:val="20"/>
        </w:rPr>
        <w:t> </w:t>
      </w:r>
      <w:r>
        <w:rPr>
          <w:i/>
          <w:w w:val="95"/>
          <w:sz w:val="20"/>
        </w:rPr>
        <w:t>расчеты.</w:t>
      </w:r>
      <w:r>
        <w:rPr>
          <w:i/>
          <w:spacing w:val="-6"/>
          <w:w w:val="95"/>
          <w:sz w:val="20"/>
        </w:rPr>
        <w:t> </w:t>
      </w:r>
      <w:r>
        <w:rPr>
          <w:i/>
          <w:w w:val="95"/>
          <w:sz w:val="20"/>
        </w:rPr>
        <w:t>Южноафрикан- </w:t>
      </w:r>
      <w:r>
        <w:rPr>
          <w:i/>
          <w:sz w:val="20"/>
        </w:rPr>
        <w:t>ский</w:t>
      </w:r>
      <w:r>
        <w:rPr>
          <w:i/>
          <w:spacing w:val="-18"/>
          <w:sz w:val="20"/>
        </w:rPr>
        <w:t> </w:t>
      </w:r>
      <w:r>
        <w:rPr>
          <w:i/>
          <w:sz w:val="20"/>
        </w:rPr>
        <w:t>натуралист</w:t>
      </w:r>
      <w:r>
        <w:rPr>
          <w:i/>
          <w:spacing w:val="-17"/>
          <w:sz w:val="20"/>
        </w:rPr>
        <w:t> </w:t>
      </w:r>
      <w:r>
        <w:rPr>
          <w:i/>
          <w:sz w:val="20"/>
        </w:rPr>
        <w:t>и</w:t>
      </w:r>
      <w:r>
        <w:rPr>
          <w:i/>
          <w:spacing w:val="-17"/>
          <w:sz w:val="20"/>
        </w:rPr>
        <w:t> </w:t>
      </w:r>
      <w:r>
        <w:rPr>
          <w:i/>
          <w:sz w:val="20"/>
        </w:rPr>
        <w:t>его</w:t>
      </w:r>
      <w:r>
        <w:rPr>
          <w:i/>
          <w:spacing w:val="-17"/>
          <w:sz w:val="20"/>
        </w:rPr>
        <w:t> </w:t>
      </w:r>
      <w:r>
        <w:rPr>
          <w:i/>
          <w:sz w:val="20"/>
        </w:rPr>
        <w:t>коллеги</w:t>
      </w:r>
      <w:r>
        <w:rPr>
          <w:i/>
          <w:spacing w:val="-18"/>
          <w:sz w:val="20"/>
        </w:rPr>
        <w:t> </w:t>
      </w:r>
      <w:r>
        <w:rPr>
          <w:i/>
          <w:sz w:val="20"/>
        </w:rPr>
        <w:t>предположили,</w:t>
      </w:r>
      <w:r>
        <w:rPr>
          <w:i/>
          <w:spacing w:val="-17"/>
          <w:sz w:val="20"/>
        </w:rPr>
        <w:t> </w:t>
      </w:r>
      <w:r>
        <w:rPr>
          <w:i/>
          <w:sz w:val="20"/>
        </w:rPr>
        <w:t>что</w:t>
      </w:r>
      <w:r>
        <w:rPr>
          <w:i/>
          <w:spacing w:val="-17"/>
          <w:sz w:val="20"/>
        </w:rPr>
        <w:t> </w:t>
      </w:r>
      <w:r>
        <w:rPr>
          <w:i/>
          <w:sz w:val="20"/>
        </w:rPr>
        <w:t>в</w:t>
      </w:r>
      <w:r>
        <w:rPr>
          <w:i/>
          <w:spacing w:val="-17"/>
          <w:sz w:val="20"/>
        </w:rPr>
        <w:t> </w:t>
      </w:r>
      <w:r>
        <w:rPr>
          <w:i/>
          <w:sz w:val="20"/>
        </w:rPr>
        <w:t>дикой</w:t>
      </w:r>
      <w:r>
        <w:rPr>
          <w:i/>
          <w:spacing w:val="-18"/>
          <w:sz w:val="20"/>
        </w:rPr>
        <w:t> </w:t>
      </w:r>
      <w:r>
        <w:rPr>
          <w:i/>
          <w:sz w:val="20"/>
        </w:rPr>
        <w:t>природе</w:t>
      </w:r>
      <w:r>
        <w:rPr>
          <w:i/>
          <w:spacing w:val="-17"/>
          <w:sz w:val="20"/>
        </w:rPr>
        <w:t> </w:t>
      </w:r>
      <w:r>
        <w:rPr>
          <w:i/>
          <w:sz w:val="20"/>
        </w:rPr>
        <w:t>этот</w:t>
      </w:r>
      <w:r>
        <w:rPr>
          <w:i/>
          <w:spacing w:val="-17"/>
          <w:sz w:val="20"/>
        </w:rPr>
        <w:t> </w:t>
      </w:r>
      <w:r>
        <w:rPr>
          <w:i/>
          <w:sz w:val="20"/>
        </w:rPr>
        <w:t>показатель может сильно</w:t>
      </w:r>
      <w:r>
        <w:rPr>
          <w:i/>
          <w:spacing w:val="-6"/>
          <w:sz w:val="20"/>
        </w:rPr>
        <w:t> </w:t>
      </w:r>
      <w:r>
        <w:rPr>
          <w:i/>
          <w:sz w:val="20"/>
        </w:rPr>
        <w:t>отличаться.</w:t>
      </w:r>
    </w:p>
    <w:p>
      <w:pPr>
        <w:pStyle w:val="BodyText"/>
        <w:spacing w:before="11"/>
        <w:rPr>
          <w:i/>
          <w:sz w:val="23"/>
        </w:rPr>
      </w:pPr>
    </w:p>
    <w:p>
      <w:pPr>
        <w:tabs>
          <w:tab w:pos="5228" w:val="left" w:leader="none"/>
        </w:tabs>
        <w:spacing w:line="391" w:lineRule="exact" w:before="0"/>
        <w:ind w:left="733" w:right="0" w:firstLine="0"/>
        <w:jc w:val="left"/>
        <w:rPr>
          <w:sz w:val="20"/>
        </w:rPr>
      </w:pPr>
      <w:r>
        <w:rPr>
          <w:rFonts w:ascii="Times New Roman" w:hAnsi="Times New Roman"/>
          <w:w w:val="85"/>
          <w:position w:val="-9"/>
          <w:sz w:val="36"/>
        </w:rPr>
        <w:t>6</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391" w:lineRule="exact"/>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7179" w:right="0" w:firstLine="0"/>
        <w:jc w:val="left"/>
        <w:rPr>
          <w:rFonts w:ascii="Century Gothic" w:hAnsi="Century Gothic"/>
          <w:b/>
          <w:sz w:val="20"/>
        </w:rPr>
      </w:pPr>
      <w:r>
        <w:rPr/>
        <w:pict>
          <v:line style="position:absolute;mso-position-horizontal-relative:page;mso-position-vertical-relative:paragraph;z-index:-251636736;mso-wrap-distance-left:0;mso-wrap-distance-right:0" from="106.039398pt,19.033367pt" to="545.409398pt,19.033367pt" stroked="true" strokeweight="1pt" strokecolor="#000000">
            <v:stroke dashstyle="solid"/>
            <w10:wrap type="topAndBottom"/>
          </v:line>
        </w:pict>
      </w:r>
      <w:r>
        <w:rPr>
          <w:rFonts w:ascii="Century Gothic" w:hAnsi="Century Gothic"/>
          <w:b/>
          <w:sz w:val="20"/>
        </w:rPr>
        <w:t>ТЕМА НОМЕРА: ЛЕПТОСПИРОЗ</w:t>
      </w:r>
    </w:p>
    <w:p>
      <w:pPr>
        <w:pStyle w:val="Heading3"/>
        <w:spacing w:before="214"/>
      </w:pPr>
      <w:bookmarkStart w:name="_TOC_250000" w:id="1"/>
      <w:r>
        <w:rPr>
          <w:spacing w:val="8"/>
        </w:rPr>
        <w:t>ДИАГНОСТИКА </w:t>
      </w:r>
      <w:r>
        <w:rPr>
          <w:spacing w:val="5"/>
        </w:rPr>
        <w:t>ЛЕПТОСПИРОЗА</w:t>
      </w:r>
      <w:r>
        <w:rPr>
          <w:spacing w:val="-77"/>
        </w:rPr>
        <w:t> </w:t>
      </w:r>
      <w:bookmarkEnd w:id="1"/>
      <w:r>
        <w:rPr>
          <w:spacing w:val="7"/>
        </w:rPr>
        <w:t>ЖИВОТНЫХ</w:t>
      </w:r>
    </w:p>
    <w:p>
      <w:pPr>
        <w:spacing w:after="0"/>
        <w:sectPr>
          <w:pgSz w:w="12470" w:h="17000"/>
          <w:pgMar w:header="0" w:footer="223" w:top="660" w:bottom="420" w:left="820" w:right="860"/>
        </w:sectPr>
      </w:pPr>
    </w:p>
    <w:p>
      <w:pPr>
        <w:spacing w:before="139"/>
        <w:ind w:left="1586" w:right="0" w:firstLine="0"/>
        <w:jc w:val="left"/>
        <w:rPr>
          <w:rFonts w:ascii="Century Gothic" w:hAnsi="Century Gothic"/>
          <w:b/>
          <w:sz w:val="22"/>
        </w:rPr>
      </w:pPr>
      <w:r>
        <w:rPr/>
        <w:pict>
          <v:line style="position:absolute;mso-position-horizontal-relative:page;mso-position-vertical-relative:paragraph;z-index:251681792" from="106.039398pt,4.345153pt" to="545.409398pt,4.345153pt" stroked="true" strokeweight=".5pt" strokecolor="#000000">
            <v:stroke dashstyle="solid"/>
            <w10:wrap type="none"/>
          </v:line>
        </w:pict>
      </w:r>
      <w:r>
        <w:rPr>
          <w:rFonts w:ascii="Century Gothic" w:hAnsi="Century Gothic"/>
          <w:b/>
          <w:sz w:val="22"/>
        </w:rPr>
        <w:t>ОБЩИЕ ПОЛОЖЕНИЯ</w:t>
      </w:r>
    </w:p>
    <w:p>
      <w:pPr>
        <w:pStyle w:val="ListParagraph"/>
        <w:numPr>
          <w:ilvl w:val="0"/>
          <w:numId w:val="1"/>
        </w:numPr>
        <w:tabs>
          <w:tab w:pos="1848" w:val="left" w:leader="none"/>
        </w:tabs>
        <w:spacing w:line="249" w:lineRule="auto" w:before="22" w:after="0"/>
        <w:ind w:left="1300" w:right="0" w:firstLine="283"/>
        <w:jc w:val="both"/>
        <w:rPr>
          <w:sz w:val="22"/>
        </w:rPr>
      </w:pPr>
      <w:r>
        <w:rPr>
          <w:sz w:val="22"/>
        </w:rPr>
        <w:t>Лептоспироз представляет собой </w:t>
      </w:r>
      <w:r>
        <w:rPr>
          <w:spacing w:val="-1"/>
          <w:sz w:val="22"/>
        </w:rPr>
        <w:t>зооантропонозную </w:t>
      </w:r>
      <w:r>
        <w:rPr>
          <w:sz w:val="22"/>
        </w:rPr>
        <w:t>природноочаговую инфекцию домашних, промысловых, многих видов диких животных и </w:t>
      </w:r>
      <w:r>
        <w:rPr>
          <w:spacing w:val="-4"/>
          <w:sz w:val="22"/>
        </w:rPr>
        <w:t>чело- </w:t>
      </w:r>
      <w:r>
        <w:rPr>
          <w:sz w:val="22"/>
        </w:rPr>
        <w:t>века. Лептоспирозом болеют </w:t>
      </w:r>
      <w:r>
        <w:rPr>
          <w:spacing w:val="-4"/>
          <w:sz w:val="22"/>
        </w:rPr>
        <w:t>крупный </w:t>
      </w:r>
      <w:r>
        <w:rPr>
          <w:sz w:val="22"/>
        </w:rPr>
        <w:t>рогатый </w:t>
      </w:r>
      <w:r>
        <w:rPr>
          <w:spacing w:val="-5"/>
          <w:sz w:val="22"/>
        </w:rPr>
        <w:t>скот, </w:t>
      </w:r>
      <w:r>
        <w:rPr>
          <w:sz w:val="22"/>
        </w:rPr>
        <w:t>свиньи, лошади, </w:t>
      </w:r>
      <w:r>
        <w:rPr>
          <w:spacing w:val="-3"/>
          <w:sz w:val="22"/>
        </w:rPr>
        <w:t>овцы, </w:t>
      </w:r>
      <w:r>
        <w:rPr>
          <w:sz w:val="22"/>
        </w:rPr>
        <w:t>козы, олени, собаки,  лисицы,  </w:t>
      </w:r>
      <w:r>
        <w:rPr>
          <w:spacing w:val="-3"/>
          <w:sz w:val="22"/>
        </w:rPr>
        <w:t>песцы  </w:t>
      </w:r>
      <w:r>
        <w:rPr>
          <w:sz w:val="22"/>
        </w:rPr>
        <w:t>и животные других</w:t>
      </w:r>
      <w:r>
        <w:rPr>
          <w:spacing w:val="-9"/>
          <w:sz w:val="22"/>
        </w:rPr>
        <w:t> </w:t>
      </w:r>
      <w:r>
        <w:rPr>
          <w:sz w:val="22"/>
        </w:rPr>
        <w:t>видов.</w:t>
      </w:r>
    </w:p>
    <w:p>
      <w:pPr>
        <w:pStyle w:val="ListParagraph"/>
        <w:numPr>
          <w:ilvl w:val="0"/>
          <w:numId w:val="1"/>
        </w:numPr>
        <w:tabs>
          <w:tab w:pos="1853" w:val="left" w:leader="none"/>
        </w:tabs>
        <w:spacing w:line="249" w:lineRule="auto" w:before="6" w:after="0"/>
        <w:ind w:left="1300" w:right="0" w:firstLine="283"/>
        <w:jc w:val="both"/>
        <w:rPr>
          <w:sz w:val="22"/>
        </w:rPr>
      </w:pPr>
      <w:r>
        <w:rPr>
          <w:sz w:val="22"/>
        </w:rPr>
        <w:t>Возбудителем болезни являются лептоспиры. Они относятся к </w:t>
      </w:r>
      <w:r>
        <w:rPr>
          <w:spacing w:val="-3"/>
          <w:sz w:val="22"/>
        </w:rPr>
        <w:t>семей- </w:t>
      </w:r>
      <w:r>
        <w:rPr>
          <w:sz w:val="22"/>
        </w:rPr>
        <w:t>ству спирохет (Spirochetaceae), </w:t>
      </w:r>
      <w:r>
        <w:rPr>
          <w:spacing w:val="-4"/>
          <w:sz w:val="22"/>
        </w:rPr>
        <w:t>роду </w:t>
      </w:r>
      <w:r>
        <w:rPr>
          <w:sz w:val="22"/>
        </w:rPr>
        <w:t>лептоопир (Leptospira), виду </w:t>
      </w:r>
      <w:r>
        <w:rPr>
          <w:spacing w:val="-4"/>
          <w:sz w:val="22"/>
        </w:rPr>
        <w:t>патоген- </w:t>
      </w:r>
      <w:r>
        <w:rPr>
          <w:sz w:val="22"/>
        </w:rPr>
        <w:t>ных</w:t>
      </w:r>
      <w:r>
        <w:rPr>
          <w:spacing w:val="-26"/>
          <w:sz w:val="22"/>
        </w:rPr>
        <w:t> </w:t>
      </w:r>
      <w:r>
        <w:rPr>
          <w:sz w:val="22"/>
        </w:rPr>
        <w:t>лептоспир</w:t>
      </w:r>
      <w:r>
        <w:rPr>
          <w:spacing w:val="-26"/>
          <w:sz w:val="22"/>
        </w:rPr>
        <w:t> </w:t>
      </w:r>
      <w:r>
        <w:rPr>
          <w:sz w:val="22"/>
        </w:rPr>
        <w:t>(interrogans).</w:t>
      </w:r>
      <w:r>
        <w:rPr>
          <w:spacing w:val="-25"/>
          <w:sz w:val="22"/>
        </w:rPr>
        <w:t> </w:t>
      </w:r>
      <w:r>
        <w:rPr>
          <w:sz w:val="22"/>
        </w:rPr>
        <w:t>Последний включает 124 серологических</w:t>
      </w:r>
      <w:r>
        <w:rPr>
          <w:spacing w:val="-36"/>
          <w:sz w:val="22"/>
        </w:rPr>
        <w:t> </w:t>
      </w:r>
      <w:r>
        <w:rPr>
          <w:sz w:val="22"/>
        </w:rPr>
        <w:t>варианта (серотипа – серовара).</w:t>
      </w:r>
      <w:r>
        <w:rPr>
          <w:spacing w:val="-26"/>
          <w:sz w:val="22"/>
        </w:rPr>
        <w:t> </w:t>
      </w:r>
      <w:r>
        <w:rPr>
          <w:sz w:val="22"/>
        </w:rPr>
        <w:t>Серологические варианты по степени антигенного </w:t>
      </w:r>
      <w:r>
        <w:rPr>
          <w:spacing w:val="-5"/>
          <w:sz w:val="22"/>
        </w:rPr>
        <w:t>род- </w:t>
      </w:r>
      <w:r>
        <w:rPr>
          <w:sz w:val="22"/>
        </w:rPr>
        <w:t>ства объединены в 18 серологических групп (см.</w:t>
      </w:r>
      <w:r>
        <w:rPr>
          <w:spacing w:val="-9"/>
          <w:sz w:val="22"/>
        </w:rPr>
        <w:t> </w:t>
      </w:r>
      <w:r>
        <w:rPr>
          <w:sz w:val="22"/>
        </w:rPr>
        <w:t>таблицу).</w:t>
      </w:r>
    </w:p>
    <w:p>
      <w:pPr>
        <w:pStyle w:val="BodyText"/>
        <w:spacing w:line="249" w:lineRule="auto" w:before="7"/>
        <w:ind w:left="1300" w:firstLine="283"/>
        <w:jc w:val="both"/>
      </w:pPr>
      <w:r>
        <w:rPr>
          <w:w w:val="105"/>
        </w:rPr>
        <w:t>Возбудителем лептоспироза сель- скохозяйственных животных на тер-</w:t>
      </w:r>
    </w:p>
    <w:p>
      <w:pPr>
        <w:pStyle w:val="BodyText"/>
        <w:spacing w:line="249" w:lineRule="auto" w:before="151"/>
        <w:ind w:left="242"/>
        <w:jc w:val="both"/>
      </w:pPr>
      <w:r>
        <w:rPr/>
        <w:br w:type="column"/>
      </w:r>
      <w:r>
        <w:rPr>
          <w:w w:val="105"/>
        </w:rPr>
        <w:t>ритории СНГ являются лептоспиры следующих серогрупп (см. табл.).</w:t>
      </w:r>
    </w:p>
    <w:p>
      <w:pPr>
        <w:pStyle w:val="BodyText"/>
        <w:spacing w:line="249" w:lineRule="auto" w:before="1"/>
        <w:ind w:left="242" w:right="1" w:firstLine="283"/>
        <w:jc w:val="both"/>
      </w:pPr>
      <w:r>
        <w:rPr>
          <w:w w:val="105"/>
        </w:rPr>
        <w:t>Лептоспироз у</w:t>
      </w:r>
      <w:r>
        <w:rPr>
          <w:spacing w:val="-15"/>
          <w:w w:val="105"/>
        </w:rPr>
        <w:t> </w:t>
      </w:r>
      <w:r>
        <w:rPr>
          <w:w w:val="105"/>
        </w:rPr>
        <w:t>сельскохозяйствен- ных</w:t>
      </w:r>
      <w:r>
        <w:rPr>
          <w:spacing w:val="-30"/>
          <w:w w:val="105"/>
        </w:rPr>
        <w:t> </w:t>
      </w:r>
      <w:r>
        <w:rPr>
          <w:w w:val="105"/>
        </w:rPr>
        <w:t>животных</w:t>
      </w:r>
      <w:r>
        <w:rPr>
          <w:spacing w:val="-30"/>
          <w:w w:val="105"/>
        </w:rPr>
        <w:t> </w:t>
      </w:r>
      <w:r>
        <w:rPr>
          <w:w w:val="105"/>
        </w:rPr>
        <w:t>других</w:t>
      </w:r>
      <w:r>
        <w:rPr>
          <w:spacing w:val="-30"/>
          <w:w w:val="105"/>
        </w:rPr>
        <w:t> </w:t>
      </w:r>
      <w:r>
        <w:rPr>
          <w:w w:val="105"/>
        </w:rPr>
        <w:t>видов</w:t>
      </w:r>
      <w:r>
        <w:rPr>
          <w:spacing w:val="-30"/>
          <w:w w:val="105"/>
        </w:rPr>
        <w:t> </w:t>
      </w:r>
      <w:r>
        <w:rPr>
          <w:spacing w:val="-3"/>
          <w:w w:val="105"/>
        </w:rPr>
        <w:t>вызывают </w:t>
      </w:r>
      <w:r>
        <w:rPr>
          <w:w w:val="105"/>
        </w:rPr>
        <w:t>лептоспиры этих же</w:t>
      </w:r>
      <w:r>
        <w:rPr>
          <w:spacing w:val="-31"/>
          <w:w w:val="105"/>
        </w:rPr>
        <w:t> </w:t>
      </w:r>
      <w:r>
        <w:rPr>
          <w:w w:val="105"/>
        </w:rPr>
        <w:t>серогрупп.</w:t>
      </w:r>
    </w:p>
    <w:p>
      <w:pPr>
        <w:pStyle w:val="BodyText"/>
        <w:spacing w:line="249" w:lineRule="auto" w:before="2"/>
        <w:ind w:left="242" w:right="1" w:firstLine="283"/>
        <w:jc w:val="both"/>
      </w:pPr>
      <w:r>
        <w:rPr>
          <w:w w:val="105"/>
        </w:rPr>
        <w:t>Заражение</w:t>
      </w:r>
      <w:r>
        <w:rPr>
          <w:spacing w:val="-14"/>
          <w:w w:val="105"/>
        </w:rPr>
        <w:t> </w:t>
      </w:r>
      <w:r>
        <w:rPr>
          <w:w w:val="105"/>
        </w:rPr>
        <w:t>крупного</w:t>
      </w:r>
      <w:r>
        <w:rPr>
          <w:spacing w:val="-14"/>
          <w:w w:val="105"/>
        </w:rPr>
        <w:t> </w:t>
      </w:r>
      <w:r>
        <w:rPr>
          <w:w w:val="105"/>
        </w:rPr>
        <w:t>и</w:t>
      </w:r>
      <w:r>
        <w:rPr>
          <w:spacing w:val="-14"/>
          <w:w w:val="105"/>
        </w:rPr>
        <w:t> </w:t>
      </w:r>
      <w:r>
        <w:rPr>
          <w:w w:val="105"/>
        </w:rPr>
        <w:t>мелкого</w:t>
      </w:r>
      <w:r>
        <w:rPr>
          <w:spacing w:val="-14"/>
          <w:w w:val="105"/>
        </w:rPr>
        <w:t> </w:t>
      </w:r>
      <w:r>
        <w:rPr>
          <w:spacing w:val="-4"/>
          <w:w w:val="105"/>
        </w:rPr>
        <w:t>ро- </w:t>
      </w:r>
      <w:r>
        <w:rPr>
          <w:spacing w:val="-3"/>
          <w:w w:val="105"/>
        </w:rPr>
        <w:t>гатого </w:t>
      </w:r>
      <w:r>
        <w:rPr>
          <w:w w:val="105"/>
        </w:rPr>
        <w:t>скота лептоспирами </w:t>
      </w:r>
      <w:r>
        <w:rPr>
          <w:spacing w:val="-3"/>
          <w:w w:val="105"/>
        </w:rPr>
        <w:t>серогрупп </w:t>
      </w:r>
      <w:r>
        <w:rPr/>
        <w:t>Grippotyphosa и Hebdomadis часто</w:t>
      </w:r>
      <w:r>
        <w:rPr>
          <w:spacing w:val="-26"/>
        </w:rPr>
        <w:t> </w:t>
      </w:r>
      <w:r>
        <w:rPr/>
        <w:t>мас- </w:t>
      </w:r>
      <w:r>
        <w:rPr>
          <w:w w:val="105"/>
        </w:rPr>
        <w:t>совое, происходит</w:t>
      </w:r>
      <w:r>
        <w:rPr>
          <w:spacing w:val="-15"/>
          <w:w w:val="105"/>
        </w:rPr>
        <w:t> </w:t>
      </w:r>
      <w:r>
        <w:rPr>
          <w:w w:val="105"/>
        </w:rPr>
        <w:t>преимущественно </w:t>
      </w:r>
      <w:r>
        <w:rPr/>
        <w:t>при выпасании на территории природ- </w:t>
      </w:r>
      <w:r>
        <w:rPr>
          <w:w w:val="105"/>
        </w:rPr>
        <w:t>ного очага от полевок и других </w:t>
      </w:r>
      <w:r>
        <w:rPr>
          <w:spacing w:val="-4"/>
          <w:w w:val="105"/>
        </w:rPr>
        <w:t>видов </w:t>
      </w:r>
      <w:r>
        <w:rPr>
          <w:w w:val="105"/>
        </w:rPr>
        <w:t>мышевидных грызунов – основных хозяев лептоспир данных </w:t>
      </w:r>
      <w:r>
        <w:rPr>
          <w:spacing w:val="-3"/>
          <w:w w:val="105"/>
        </w:rPr>
        <w:t>серогрупп. </w:t>
      </w:r>
      <w:r>
        <w:rPr/>
        <w:t>Заразившиеся сельскохозяйственные </w:t>
      </w:r>
      <w:r>
        <w:rPr>
          <w:w w:val="105"/>
        </w:rPr>
        <w:t>животные являются источником </w:t>
      </w:r>
      <w:r>
        <w:rPr>
          <w:spacing w:val="-3"/>
          <w:w w:val="105"/>
        </w:rPr>
        <w:t>воз- </w:t>
      </w:r>
      <w:r>
        <w:rPr>
          <w:w w:val="105"/>
        </w:rPr>
        <w:t>будителя</w:t>
      </w:r>
      <w:r>
        <w:rPr>
          <w:spacing w:val="-9"/>
          <w:w w:val="105"/>
        </w:rPr>
        <w:t> </w:t>
      </w:r>
      <w:r>
        <w:rPr>
          <w:w w:val="105"/>
        </w:rPr>
        <w:t>инфекции.</w:t>
      </w:r>
    </w:p>
    <w:p>
      <w:pPr>
        <w:pStyle w:val="BodyText"/>
        <w:spacing w:line="249" w:lineRule="auto" w:before="8"/>
        <w:ind w:left="242" w:right="1" w:firstLine="283"/>
        <w:jc w:val="both"/>
      </w:pPr>
      <w:r>
        <w:rPr>
          <w:w w:val="105"/>
        </w:rPr>
        <w:t>Источником и основными </w:t>
      </w:r>
      <w:r>
        <w:rPr>
          <w:spacing w:val="-4"/>
          <w:w w:val="105"/>
        </w:rPr>
        <w:t>хозяе- </w:t>
      </w:r>
      <w:r>
        <w:rPr>
          <w:w w:val="105"/>
        </w:rPr>
        <w:t>вами лептоспир серогрупп </w:t>
      </w:r>
      <w:r>
        <w:rPr>
          <w:spacing w:val="-5"/>
          <w:w w:val="105"/>
        </w:rPr>
        <w:t>Tarassovi </w:t>
      </w:r>
      <w:r>
        <w:rPr>
          <w:w w:val="105"/>
        </w:rPr>
        <w:t>и Pomona (сероварианты  manjakov  и pomona) являются сельскохозяй- </w:t>
      </w:r>
      <w:r>
        <w:rPr/>
        <w:t>ственные</w:t>
      </w:r>
      <w:r>
        <w:rPr>
          <w:spacing w:val="-30"/>
        </w:rPr>
        <w:t> </w:t>
      </w:r>
      <w:r>
        <w:rPr>
          <w:spacing w:val="-2"/>
        </w:rPr>
        <w:t>животные,</w:t>
      </w:r>
      <w:r>
        <w:rPr>
          <w:spacing w:val="-29"/>
        </w:rPr>
        <w:t> </w:t>
      </w:r>
      <w:r>
        <w:rPr/>
        <w:t>и</w:t>
      </w:r>
      <w:r>
        <w:rPr>
          <w:spacing w:val="-30"/>
        </w:rPr>
        <w:t> </w:t>
      </w:r>
      <w:r>
        <w:rPr/>
        <w:t>в</w:t>
      </w:r>
      <w:r>
        <w:rPr>
          <w:spacing w:val="-29"/>
        </w:rPr>
        <w:t> </w:t>
      </w:r>
      <w:r>
        <w:rPr/>
        <w:t>первую</w:t>
      </w:r>
      <w:r>
        <w:rPr>
          <w:spacing w:val="-30"/>
        </w:rPr>
        <w:t> </w:t>
      </w:r>
      <w:r>
        <w:rPr>
          <w:spacing w:val="-3"/>
        </w:rPr>
        <w:t>очередь</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spacing w:before="227"/>
        <w:ind w:left="297" w:right="0" w:firstLine="0"/>
        <w:jc w:val="left"/>
        <w:rPr>
          <w:i/>
          <w:sz w:val="22"/>
        </w:rPr>
      </w:pPr>
      <w:r>
        <w:rPr>
          <w:i/>
          <w:sz w:val="22"/>
        </w:rPr>
        <w:t>Таблица</w:t>
      </w:r>
    </w:p>
    <w:p>
      <w:pPr>
        <w:spacing w:after="0"/>
        <w:jc w:val="left"/>
        <w:rPr>
          <w:sz w:val="22"/>
        </w:rPr>
        <w:sectPr>
          <w:type w:val="continuous"/>
          <w:pgSz w:w="12470" w:h="17000"/>
          <w:pgMar w:top="660" w:bottom="420" w:left="820" w:right="860"/>
          <w:cols w:num="3" w:equalWidth="0">
            <w:col w:w="4987" w:space="40"/>
            <w:col w:w="3930" w:space="39"/>
            <w:col w:w="1794"/>
          </w:cols>
        </w:sectPr>
      </w:pPr>
    </w:p>
    <w:p>
      <w:pPr>
        <w:spacing w:before="56"/>
        <w:ind w:left="1795" w:right="1188" w:firstLine="0"/>
        <w:jc w:val="center"/>
        <w:rPr>
          <w:rFonts w:ascii="Century Gothic" w:hAnsi="Century Gothic"/>
          <w:b/>
          <w:sz w:val="22"/>
        </w:rPr>
      </w:pPr>
      <w:r>
        <w:rPr>
          <w:rFonts w:ascii="Century Gothic" w:hAnsi="Century Gothic"/>
          <w:b/>
          <w:sz w:val="22"/>
        </w:rPr>
        <w:t>Серологические варианты</w:t>
      </w:r>
    </w:p>
    <w:p>
      <w:pPr>
        <w:pStyle w:val="BodyText"/>
        <w:spacing w:before="10"/>
        <w:rPr>
          <w:rFonts w:ascii="Century Gothic"/>
          <w:b/>
          <w:sz w:val="23"/>
        </w:rPr>
      </w:pPr>
    </w:p>
    <w:tbl>
      <w:tblPr>
        <w:tblW w:w="0" w:type="auto"/>
        <w:jc w:val="left"/>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34"/>
        <w:gridCol w:w="2961"/>
        <w:gridCol w:w="3501"/>
      </w:tblGrid>
      <w:tr>
        <w:trPr>
          <w:trHeight w:val="606" w:hRule="atLeast"/>
        </w:trPr>
        <w:tc>
          <w:tcPr>
            <w:tcW w:w="2334" w:type="dxa"/>
          </w:tcPr>
          <w:p>
            <w:pPr>
              <w:pStyle w:val="TableParagraph"/>
              <w:spacing w:line="235" w:lineRule="auto" w:before="61"/>
              <w:ind w:left="833" w:hanging="458"/>
              <w:jc w:val="left"/>
              <w:rPr>
                <w:rFonts w:ascii="Century Gothic" w:hAnsi="Century Gothic"/>
                <w:b/>
                <w:sz w:val="20"/>
              </w:rPr>
            </w:pPr>
            <w:r>
              <w:rPr>
                <w:rFonts w:ascii="Century Gothic" w:hAnsi="Century Gothic"/>
                <w:b/>
                <w:w w:val="90"/>
                <w:sz w:val="20"/>
              </w:rPr>
              <w:t>Серологическая </w:t>
            </w:r>
            <w:r>
              <w:rPr>
                <w:rFonts w:ascii="Century Gothic" w:hAnsi="Century Gothic"/>
                <w:b/>
                <w:sz w:val="20"/>
              </w:rPr>
              <w:t>группа</w:t>
            </w:r>
          </w:p>
        </w:tc>
        <w:tc>
          <w:tcPr>
            <w:tcW w:w="2961" w:type="dxa"/>
          </w:tcPr>
          <w:p>
            <w:pPr>
              <w:pStyle w:val="TableParagraph"/>
              <w:spacing w:before="177"/>
              <w:ind w:left="253"/>
              <w:jc w:val="left"/>
              <w:rPr>
                <w:rFonts w:ascii="Century Gothic" w:hAnsi="Century Gothic"/>
                <w:b/>
                <w:sz w:val="20"/>
              </w:rPr>
            </w:pPr>
            <w:r>
              <w:rPr>
                <w:rFonts w:ascii="Century Gothic" w:hAnsi="Century Gothic"/>
                <w:b/>
                <w:w w:val="95"/>
                <w:sz w:val="20"/>
              </w:rPr>
              <w:t>Серологический вариант</w:t>
            </w:r>
          </w:p>
        </w:tc>
        <w:tc>
          <w:tcPr>
            <w:tcW w:w="3501" w:type="dxa"/>
          </w:tcPr>
          <w:p>
            <w:pPr>
              <w:pStyle w:val="TableParagraph"/>
              <w:spacing w:before="177"/>
              <w:ind w:left="976"/>
              <w:jc w:val="left"/>
              <w:rPr>
                <w:rFonts w:ascii="Century Gothic" w:hAnsi="Century Gothic"/>
                <w:b/>
                <w:sz w:val="20"/>
              </w:rPr>
            </w:pPr>
            <w:r>
              <w:rPr>
                <w:rFonts w:ascii="Century Gothic" w:hAnsi="Century Gothic"/>
                <w:b/>
                <w:sz w:val="20"/>
              </w:rPr>
              <w:t>Типовой штамм</w:t>
            </w:r>
          </w:p>
        </w:tc>
      </w:tr>
      <w:tr>
        <w:trPr>
          <w:trHeight w:val="1566" w:hRule="atLeast"/>
        </w:trPr>
        <w:tc>
          <w:tcPr>
            <w:tcW w:w="2334" w:type="dxa"/>
          </w:tcPr>
          <w:p>
            <w:pPr>
              <w:pStyle w:val="TableParagraph"/>
              <w:ind w:left="113"/>
              <w:jc w:val="left"/>
              <w:rPr>
                <w:sz w:val="20"/>
              </w:rPr>
            </w:pPr>
            <w:r>
              <w:rPr>
                <w:sz w:val="20"/>
              </w:rPr>
              <w:t>Icterohae-morrhagiae</w:t>
            </w:r>
          </w:p>
        </w:tc>
        <w:tc>
          <w:tcPr>
            <w:tcW w:w="2961" w:type="dxa"/>
          </w:tcPr>
          <w:p>
            <w:pPr>
              <w:pStyle w:val="TableParagraph"/>
              <w:spacing w:line="235" w:lineRule="auto" w:before="71"/>
              <w:ind w:left="113"/>
              <w:jc w:val="left"/>
              <w:rPr>
                <w:sz w:val="20"/>
              </w:rPr>
            </w:pPr>
            <w:r>
              <w:rPr>
                <w:w w:val="105"/>
                <w:sz w:val="20"/>
              </w:rPr>
              <w:t>icterohaemorrhagiae copenhageni mankarso</w:t>
            </w:r>
          </w:p>
          <w:p>
            <w:pPr>
              <w:pStyle w:val="TableParagraph"/>
              <w:spacing w:line="235" w:lineRule="auto" w:before="2"/>
              <w:ind w:left="113" w:right="191"/>
              <w:jc w:val="left"/>
              <w:rPr>
                <w:sz w:val="20"/>
              </w:rPr>
            </w:pPr>
            <w:r>
              <w:rPr>
                <w:w w:val="105"/>
                <w:sz w:val="20"/>
              </w:rPr>
              <w:t>naa&gt;m mwogolo dakota sarmin birkini smithi ndambari ndahambukuje budapest weaveri</w:t>
            </w:r>
          </w:p>
        </w:tc>
        <w:tc>
          <w:tcPr>
            <w:tcW w:w="3501" w:type="dxa"/>
          </w:tcPr>
          <w:p>
            <w:pPr>
              <w:pStyle w:val="TableParagraph"/>
              <w:spacing w:line="235" w:lineRule="auto" w:before="71"/>
              <w:ind w:left="113"/>
              <w:jc w:val="left"/>
              <w:rPr>
                <w:sz w:val="20"/>
              </w:rPr>
            </w:pPr>
            <w:r>
              <w:rPr>
                <w:sz w:val="20"/>
              </w:rPr>
              <w:t>RGA M-20 Mankarso Naam Mwogolo Grand River Sarmin Birkin Smith Ndambari Ndahambukuje PV-1</w:t>
            </w:r>
          </w:p>
          <w:p>
            <w:pPr>
              <w:pStyle w:val="TableParagraph"/>
              <w:spacing w:line="243" w:lineRule="exact" w:before="0"/>
              <w:ind w:left="113"/>
              <w:jc w:val="left"/>
              <w:rPr>
                <w:sz w:val="20"/>
              </w:rPr>
            </w:pPr>
            <w:r>
              <w:rPr>
                <w:w w:val="105"/>
                <w:sz w:val="20"/>
              </w:rPr>
              <w:t>GZ-390-U</w:t>
            </w:r>
          </w:p>
        </w:tc>
      </w:tr>
      <w:tr>
        <w:trPr>
          <w:trHeight w:val="606" w:hRule="atLeast"/>
        </w:trPr>
        <w:tc>
          <w:tcPr>
            <w:tcW w:w="2334" w:type="dxa"/>
          </w:tcPr>
          <w:p>
            <w:pPr>
              <w:pStyle w:val="TableParagraph"/>
              <w:ind w:left="113"/>
              <w:jc w:val="left"/>
              <w:rPr>
                <w:sz w:val="20"/>
              </w:rPr>
            </w:pPr>
            <w:r>
              <w:rPr>
                <w:w w:val="105"/>
                <w:sz w:val="20"/>
              </w:rPr>
              <w:t>Javanica</w:t>
            </w:r>
          </w:p>
        </w:tc>
        <w:tc>
          <w:tcPr>
            <w:tcW w:w="2961" w:type="dxa"/>
          </w:tcPr>
          <w:p>
            <w:pPr>
              <w:pStyle w:val="TableParagraph"/>
              <w:spacing w:line="235" w:lineRule="auto" w:before="72"/>
              <w:ind w:left="113" w:right="208"/>
              <w:jc w:val="left"/>
              <w:rPr>
                <w:sz w:val="20"/>
              </w:rPr>
            </w:pPr>
            <w:r>
              <w:rPr>
                <w:w w:val="105"/>
                <w:sz w:val="20"/>
              </w:rPr>
              <w:t>javanica poi sorex-jalna coxi sofia</w:t>
            </w:r>
          </w:p>
        </w:tc>
        <w:tc>
          <w:tcPr>
            <w:tcW w:w="3501" w:type="dxa"/>
          </w:tcPr>
          <w:p>
            <w:pPr>
              <w:pStyle w:val="TableParagraph"/>
              <w:spacing w:line="235" w:lineRule="auto" w:before="72"/>
              <w:ind w:left="113"/>
              <w:jc w:val="left"/>
              <w:rPr>
                <w:sz w:val="20"/>
              </w:rPr>
            </w:pPr>
            <w:r>
              <w:rPr>
                <w:sz w:val="20"/>
              </w:rPr>
              <w:t>Veldrat Batavia 46 Poi Sorex Jalna Cox Sofia 874</w:t>
            </w:r>
          </w:p>
        </w:tc>
      </w:tr>
      <w:tr>
        <w:trPr>
          <w:trHeight w:val="366" w:hRule="atLeast"/>
        </w:trPr>
        <w:tc>
          <w:tcPr>
            <w:tcW w:w="2334" w:type="dxa"/>
          </w:tcPr>
          <w:p>
            <w:pPr>
              <w:pStyle w:val="TableParagraph"/>
              <w:ind w:left="113"/>
              <w:jc w:val="left"/>
              <w:rPr>
                <w:sz w:val="20"/>
              </w:rPr>
            </w:pPr>
            <w:r>
              <w:rPr>
                <w:w w:val="105"/>
                <w:sz w:val="20"/>
              </w:rPr>
              <w:t>Celledoni</w:t>
            </w:r>
          </w:p>
        </w:tc>
        <w:tc>
          <w:tcPr>
            <w:tcW w:w="2961" w:type="dxa"/>
          </w:tcPr>
          <w:p>
            <w:pPr>
              <w:pStyle w:val="TableParagraph"/>
              <w:ind w:left="113"/>
              <w:jc w:val="left"/>
              <w:rPr>
                <w:sz w:val="20"/>
              </w:rPr>
            </w:pPr>
            <w:r>
              <w:rPr>
                <w:w w:val="105"/>
                <w:sz w:val="20"/>
              </w:rPr>
              <w:t>celledoni whitcombi</w:t>
            </w:r>
          </w:p>
        </w:tc>
        <w:tc>
          <w:tcPr>
            <w:tcW w:w="3501" w:type="dxa"/>
          </w:tcPr>
          <w:p>
            <w:pPr>
              <w:pStyle w:val="TableParagraph"/>
              <w:ind w:left="113"/>
              <w:jc w:val="left"/>
              <w:rPr>
                <w:sz w:val="20"/>
              </w:rPr>
            </w:pPr>
            <w:r>
              <w:rPr>
                <w:w w:val="105"/>
                <w:sz w:val="20"/>
              </w:rPr>
              <w:t>Celledoni Whitcombi</w:t>
            </w:r>
          </w:p>
        </w:tc>
      </w:tr>
      <w:tr>
        <w:trPr>
          <w:trHeight w:val="846" w:hRule="atLeast"/>
        </w:trPr>
        <w:tc>
          <w:tcPr>
            <w:tcW w:w="2334" w:type="dxa"/>
          </w:tcPr>
          <w:p>
            <w:pPr>
              <w:pStyle w:val="TableParagraph"/>
              <w:ind w:left="113"/>
              <w:jc w:val="left"/>
              <w:rPr>
                <w:sz w:val="20"/>
              </w:rPr>
            </w:pPr>
            <w:r>
              <w:rPr>
                <w:w w:val="105"/>
                <w:sz w:val="20"/>
              </w:rPr>
              <w:t>Canicola</w:t>
            </w:r>
          </w:p>
        </w:tc>
        <w:tc>
          <w:tcPr>
            <w:tcW w:w="2961" w:type="dxa"/>
          </w:tcPr>
          <w:p>
            <w:pPr>
              <w:pStyle w:val="TableParagraph"/>
              <w:spacing w:line="242" w:lineRule="exact"/>
              <w:ind w:left="113"/>
              <w:jc w:val="left"/>
              <w:rPr>
                <w:sz w:val="20"/>
              </w:rPr>
            </w:pPr>
            <w:r>
              <w:rPr>
                <w:w w:val="105"/>
                <w:sz w:val="20"/>
              </w:rPr>
              <w:t>canicola bafani kamituga</w:t>
            </w:r>
          </w:p>
          <w:p>
            <w:pPr>
              <w:pStyle w:val="TableParagraph"/>
              <w:spacing w:line="235" w:lineRule="auto" w:before="2"/>
              <w:ind w:left="113"/>
              <w:jc w:val="left"/>
              <w:rPr>
                <w:sz w:val="20"/>
              </w:rPr>
            </w:pPr>
            <w:r>
              <w:rPr>
                <w:w w:val="105"/>
                <w:sz w:val="20"/>
              </w:rPr>
              <w:t>jonsis sumneri broomi bindjei schnueffneri benjamin malaya</w:t>
            </w:r>
          </w:p>
        </w:tc>
        <w:tc>
          <w:tcPr>
            <w:tcW w:w="3501" w:type="dxa"/>
          </w:tcPr>
          <w:p>
            <w:pPr>
              <w:pStyle w:val="TableParagraph"/>
              <w:spacing w:line="235" w:lineRule="auto" w:before="72"/>
              <w:ind w:left="113" w:right="346"/>
              <w:jc w:val="left"/>
              <w:rPr>
                <w:sz w:val="20"/>
              </w:rPr>
            </w:pPr>
            <w:r>
              <w:rPr>
                <w:sz w:val="20"/>
              </w:rPr>
              <w:t>Hond Utrecht IV Bafani Kamituga Jones Sumner Patane Bindjei Vleermuise 90-C Benjamin H-6</w:t>
            </w:r>
          </w:p>
        </w:tc>
      </w:tr>
      <w:tr>
        <w:trPr>
          <w:trHeight w:val="366" w:hRule="atLeast"/>
        </w:trPr>
        <w:tc>
          <w:tcPr>
            <w:tcW w:w="2334" w:type="dxa"/>
          </w:tcPr>
          <w:p>
            <w:pPr>
              <w:pStyle w:val="TableParagraph"/>
              <w:ind w:left="113"/>
              <w:jc w:val="left"/>
              <w:rPr>
                <w:sz w:val="20"/>
              </w:rPr>
            </w:pPr>
            <w:r>
              <w:rPr>
                <w:sz w:val="20"/>
              </w:rPr>
              <w:t>Ballum</w:t>
            </w:r>
          </w:p>
        </w:tc>
        <w:tc>
          <w:tcPr>
            <w:tcW w:w="2961" w:type="dxa"/>
          </w:tcPr>
          <w:p>
            <w:pPr>
              <w:pStyle w:val="TableParagraph"/>
              <w:ind w:left="113"/>
              <w:jc w:val="left"/>
              <w:rPr>
                <w:sz w:val="20"/>
              </w:rPr>
            </w:pPr>
            <w:r>
              <w:rPr>
                <w:sz w:val="20"/>
              </w:rPr>
              <w:t>ballum castellonis arboreae</w:t>
            </w:r>
          </w:p>
        </w:tc>
        <w:tc>
          <w:tcPr>
            <w:tcW w:w="3501" w:type="dxa"/>
          </w:tcPr>
          <w:p>
            <w:pPr>
              <w:pStyle w:val="TableParagraph"/>
              <w:ind w:left="113"/>
              <w:jc w:val="left"/>
              <w:rPr>
                <w:sz w:val="20"/>
              </w:rPr>
            </w:pPr>
            <w:r>
              <w:rPr>
                <w:sz w:val="20"/>
              </w:rPr>
              <w:t>MUS-127 Castellon-3 Arboreae</w:t>
            </w:r>
          </w:p>
        </w:tc>
      </w:tr>
      <w:tr>
        <w:trPr>
          <w:trHeight w:val="846" w:hRule="atLeast"/>
        </w:trPr>
        <w:tc>
          <w:tcPr>
            <w:tcW w:w="2334" w:type="dxa"/>
          </w:tcPr>
          <w:p>
            <w:pPr>
              <w:pStyle w:val="TableParagraph"/>
              <w:ind w:left="113"/>
              <w:jc w:val="left"/>
              <w:rPr>
                <w:sz w:val="20"/>
              </w:rPr>
            </w:pPr>
            <w:r>
              <w:rPr>
                <w:w w:val="105"/>
                <w:sz w:val="20"/>
              </w:rPr>
              <w:t>Pyrogenes</w:t>
            </w:r>
          </w:p>
        </w:tc>
        <w:tc>
          <w:tcPr>
            <w:tcW w:w="2961" w:type="dxa"/>
          </w:tcPr>
          <w:p>
            <w:pPr>
              <w:pStyle w:val="TableParagraph"/>
              <w:spacing w:line="235" w:lineRule="auto" w:before="72"/>
              <w:ind w:left="113" w:right="168"/>
              <w:jc w:val="both"/>
              <w:rPr>
                <w:sz w:val="20"/>
              </w:rPr>
            </w:pPr>
            <w:r>
              <w:rPr>
                <w:w w:val="105"/>
                <w:sz w:val="20"/>
              </w:rPr>
              <w:t>pyrogenes Zanoni myocastoris abramis biggis hamptoni alexi robinsoni rnanilae</w:t>
            </w:r>
          </w:p>
        </w:tc>
        <w:tc>
          <w:tcPr>
            <w:tcW w:w="3501" w:type="dxa"/>
          </w:tcPr>
          <w:p>
            <w:pPr>
              <w:pStyle w:val="TableParagraph"/>
              <w:spacing w:line="235" w:lineRule="auto" w:before="72"/>
              <w:ind w:left="113" w:right="346"/>
              <w:jc w:val="left"/>
              <w:rPr>
                <w:sz w:val="20"/>
              </w:rPr>
            </w:pPr>
            <w:r>
              <w:rPr>
                <w:w w:val="105"/>
                <w:sz w:val="20"/>
              </w:rPr>
              <w:t>Salinem Zanoni LSU-1551 Abraham Biggs Hampton HS-616 Robinson LT-398</w:t>
            </w:r>
          </w:p>
        </w:tc>
      </w:tr>
      <w:tr>
        <w:trPr>
          <w:trHeight w:val="606" w:hRule="atLeast"/>
        </w:trPr>
        <w:tc>
          <w:tcPr>
            <w:tcW w:w="2334" w:type="dxa"/>
          </w:tcPr>
          <w:p>
            <w:pPr>
              <w:pStyle w:val="TableParagraph"/>
              <w:ind w:left="113"/>
              <w:jc w:val="left"/>
              <w:rPr>
                <w:sz w:val="20"/>
              </w:rPr>
            </w:pPr>
            <w:r>
              <w:rPr>
                <w:w w:val="105"/>
                <w:sz w:val="20"/>
              </w:rPr>
              <w:t>Cynopteri</w:t>
            </w:r>
          </w:p>
        </w:tc>
        <w:tc>
          <w:tcPr>
            <w:tcW w:w="2961" w:type="dxa"/>
          </w:tcPr>
          <w:p>
            <w:pPr>
              <w:pStyle w:val="TableParagraph"/>
              <w:spacing w:line="235" w:lineRule="auto" w:before="72"/>
              <w:ind w:left="113" w:right="208"/>
              <w:jc w:val="left"/>
              <w:rPr>
                <w:sz w:val="20"/>
              </w:rPr>
            </w:pPr>
            <w:r>
              <w:rPr>
                <w:w w:val="105"/>
                <w:sz w:val="20"/>
              </w:rPr>
              <w:t>cynopteri canalzoniae butembo</w:t>
            </w:r>
          </w:p>
        </w:tc>
        <w:tc>
          <w:tcPr>
            <w:tcW w:w="3501" w:type="dxa"/>
          </w:tcPr>
          <w:p>
            <w:pPr>
              <w:pStyle w:val="TableParagraph"/>
              <w:ind w:left="113"/>
              <w:jc w:val="left"/>
              <w:rPr>
                <w:sz w:val="20"/>
              </w:rPr>
            </w:pPr>
            <w:r>
              <w:rPr>
                <w:w w:val="105"/>
                <w:sz w:val="20"/>
              </w:rPr>
              <w:t>3522-C Cz-188k Butembo</w:t>
            </w:r>
          </w:p>
        </w:tc>
      </w:tr>
    </w:tbl>
    <w:p>
      <w:pPr>
        <w:pStyle w:val="BodyText"/>
        <w:spacing w:before="10"/>
        <w:rPr>
          <w:rFonts w:ascii="Century Gothic"/>
          <w:b/>
          <w:sz w:val="27"/>
        </w:rPr>
      </w:pPr>
      <w:r>
        <w:rPr/>
        <w:pict>
          <v:line style="position:absolute;mso-position-horizontal-relative:page;mso-position-vertical-relative:paragraph;z-index:-251635712;mso-wrap-distance-left:0;mso-wrap-distance-right:0" from="106.039398pt,19.301001pt" to="488.716398pt,19.301001pt" stroked="true" strokeweight=".5pt" strokecolor="#000000">
            <v:stroke dashstyle="solid"/>
            <w10:wrap type="topAndBottom"/>
          </v:line>
        </w:pict>
      </w:r>
    </w:p>
    <w:p>
      <w:pPr>
        <w:tabs>
          <w:tab w:pos="9394" w:val="right" w:leader="none"/>
        </w:tabs>
        <w:spacing w:before="0"/>
        <w:ind w:left="606" w:right="0" w:firstLine="0"/>
        <w:jc w:val="center"/>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7</w:t>
      </w:r>
    </w:p>
    <w:p>
      <w:pPr>
        <w:spacing w:after="0"/>
        <w:jc w:val="center"/>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683840" from="77.692902pt,43.883369pt" to="517.062902pt,43.883369pt" stroked="true" strokeweight="1pt" strokecolor="#000000">
            <v:stroke dashstyle="solid"/>
            <w10:wrap type="none"/>
          </v:line>
        </w:pict>
      </w:r>
      <w:r>
        <w:rPr/>
        <w:pict>
          <v:shape style="position:absolute;margin-left:77.692902pt;margin-top:61.651066pt;width:440.6pt;height:466.6pt;mso-position-horizontal-relative:page;mso-position-vertical-relative:paragraph;z-index:251684864"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34"/>
                    <w:gridCol w:w="2961"/>
                    <w:gridCol w:w="3501"/>
                  </w:tblGrid>
                  <w:tr>
                    <w:trPr>
                      <w:trHeight w:val="1326" w:hRule="atLeast"/>
                    </w:trPr>
                    <w:tc>
                      <w:tcPr>
                        <w:tcW w:w="2334" w:type="dxa"/>
                      </w:tcPr>
                      <w:p>
                        <w:pPr>
                          <w:pStyle w:val="TableParagraph"/>
                          <w:ind w:left="113"/>
                          <w:jc w:val="left"/>
                          <w:rPr>
                            <w:sz w:val="20"/>
                          </w:rPr>
                        </w:pPr>
                        <w:r>
                          <w:rPr>
                            <w:w w:val="105"/>
                            <w:sz w:val="20"/>
                          </w:rPr>
                          <w:t>Autumnalis</w:t>
                        </w:r>
                      </w:p>
                    </w:tc>
                    <w:tc>
                      <w:tcPr>
                        <w:tcW w:w="2961" w:type="dxa"/>
                      </w:tcPr>
                      <w:p>
                        <w:pPr>
                          <w:pStyle w:val="TableParagraph"/>
                          <w:spacing w:line="235" w:lineRule="auto" w:before="71"/>
                          <w:ind w:left="113"/>
                          <w:jc w:val="left"/>
                          <w:rPr>
                            <w:sz w:val="20"/>
                          </w:rPr>
                        </w:pPr>
                        <w:r>
                          <w:rPr>
                            <w:w w:val="105"/>
                            <w:sz w:val="20"/>
                          </w:rPr>
                          <w:t>autumnalis rachmati fortbragg sumatrana bulgarica</w:t>
                        </w:r>
                      </w:p>
                      <w:p>
                        <w:pPr>
                          <w:pStyle w:val="TableParagraph"/>
                          <w:spacing w:line="240" w:lineRule="exact" w:before="0"/>
                          <w:ind w:left="113"/>
                          <w:jc w:val="left"/>
                          <w:rPr>
                            <w:sz w:val="20"/>
                          </w:rPr>
                        </w:pPr>
                        <w:r>
                          <w:rPr>
                            <w:w w:val="105"/>
                            <w:sz w:val="20"/>
                          </w:rPr>
                          <w:t>bangkinang erinaceiauriti</w:t>
                        </w:r>
                      </w:p>
                      <w:p>
                        <w:pPr>
                          <w:pStyle w:val="TableParagraph"/>
                          <w:spacing w:line="235" w:lineRule="auto" w:before="2"/>
                          <w:ind w:left="113"/>
                          <w:jc w:val="left"/>
                          <w:rPr>
                            <w:sz w:val="20"/>
                          </w:rPr>
                        </w:pPr>
                        <w:r>
                          <w:rPr>
                            <w:w w:val="105"/>
                            <w:sz w:val="20"/>
                          </w:rPr>
                          <w:t>mooris sentot louisiana Orleans djasiman gurungi</w:t>
                        </w:r>
                      </w:p>
                    </w:tc>
                    <w:tc>
                      <w:tcPr>
                        <w:tcW w:w="3501" w:type="dxa"/>
                      </w:tcPr>
                      <w:p>
                        <w:pPr>
                          <w:pStyle w:val="TableParagraph"/>
                          <w:spacing w:line="235" w:lineRule="auto" w:before="71"/>
                          <w:ind w:left="113" w:right="149"/>
                          <w:jc w:val="left"/>
                          <w:rPr>
                            <w:sz w:val="20"/>
                          </w:rPr>
                        </w:pPr>
                        <w:r>
                          <w:rPr>
                            <w:w w:val="105"/>
                            <w:sz w:val="20"/>
                          </w:rPr>
                          <w:t>Akiyama A Rachmat Fort Bragg Sapulette Nikolaevo Bangkinang-1 Erinaceus auritus 670 Moores Sentot LSU-1945 LSU-2580 Djasiman Gurung</w:t>
                        </w:r>
                      </w:p>
                    </w:tc>
                  </w:tr>
                  <w:tr>
                    <w:trPr>
                      <w:trHeight w:val="846" w:hRule="atLeast"/>
                    </w:trPr>
                    <w:tc>
                      <w:tcPr>
                        <w:tcW w:w="2334" w:type="dxa"/>
                      </w:tcPr>
                      <w:p>
                        <w:pPr>
                          <w:pStyle w:val="TableParagraph"/>
                          <w:ind w:left="113"/>
                          <w:jc w:val="left"/>
                          <w:rPr>
                            <w:sz w:val="20"/>
                          </w:rPr>
                        </w:pPr>
                        <w:r>
                          <w:rPr>
                            <w:sz w:val="20"/>
                          </w:rPr>
                          <w:t>Australis</w:t>
                        </w:r>
                      </w:p>
                    </w:tc>
                    <w:tc>
                      <w:tcPr>
                        <w:tcW w:w="2961" w:type="dxa"/>
                      </w:tcPr>
                      <w:p>
                        <w:pPr>
                          <w:pStyle w:val="TableParagraph"/>
                          <w:spacing w:line="235" w:lineRule="auto" w:before="71"/>
                          <w:ind w:left="113"/>
                          <w:jc w:val="left"/>
                          <w:rPr>
                            <w:sz w:val="20"/>
                          </w:rPr>
                        </w:pPr>
                        <w:r>
                          <w:rPr>
                            <w:w w:val="105"/>
                            <w:sz w:val="20"/>
                          </w:rPr>
                          <w:t>australis lora muenchen jalna bratislava fugis bangkok peruviana pina nicaragua</w:t>
                        </w:r>
                      </w:p>
                    </w:tc>
                    <w:tc>
                      <w:tcPr>
                        <w:tcW w:w="3501" w:type="dxa"/>
                      </w:tcPr>
                      <w:p>
                        <w:pPr>
                          <w:pStyle w:val="TableParagraph"/>
                          <w:spacing w:line="235" w:lineRule="auto" w:before="71"/>
                          <w:ind w:left="113" w:right="106"/>
                          <w:jc w:val="left"/>
                          <w:rPr>
                            <w:sz w:val="20"/>
                          </w:rPr>
                        </w:pPr>
                        <w:r>
                          <w:rPr>
                            <w:w w:val="105"/>
                            <w:sz w:val="20"/>
                          </w:rPr>
                          <w:t>Ballico Lora Munchen C-90 Jalna Jez Bratislava Fudge Bangkok D-92 Lt-941 LT-932 Lt-990</w:t>
                        </w:r>
                      </w:p>
                    </w:tc>
                  </w:tr>
                  <w:tr>
                    <w:trPr>
                      <w:trHeight w:val="606" w:hRule="atLeast"/>
                    </w:trPr>
                    <w:tc>
                      <w:tcPr>
                        <w:tcW w:w="2334" w:type="dxa"/>
                      </w:tcPr>
                      <w:p>
                        <w:pPr>
                          <w:pStyle w:val="TableParagraph"/>
                          <w:ind w:left="113"/>
                          <w:jc w:val="left"/>
                          <w:rPr>
                            <w:sz w:val="20"/>
                          </w:rPr>
                        </w:pPr>
                        <w:r>
                          <w:rPr>
                            <w:w w:val="105"/>
                            <w:sz w:val="20"/>
                          </w:rPr>
                          <w:t>Pomona</w:t>
                        </w:r>
                      </w:p>
                    </w:tc>
                    <w:tc>
                      <w:tcPr>
                        <w:tcW w:w="2961" w:type="dxa"/>
                      </w:tcPr>
                      <w:p>
                        <w:pPr>
                          <w:pStyle w:val="TableParagraph"/>
                          <w:spacing w:line="235" w:lineRule="auto" w:before="72"/>
                          <w:ind w:left="113"/>
                          <w:jc w:val="left"/>
                          <w:rPr>
                            <w:sz w:val="20"/>
                          </w:rPr>
                        </w:pPr>
                        <w:r>
                          <w:rPr>
                            <w:w w:val="105"/>
                            <w:sz w:val="20"/>
                          </w:rPr>
                          <w:t>pomona kennewieni monjakov mozdok tropika proechimys</w:t>
                        </w:r>
                      </w:p>
                    </w:tc>
                    <w:tc>
                      <w:tcPr>
                        <w:tcW w:w="3501" w:type="dxa"/>
                      </w:tcPr>
                      <w:p>
                        <w:pPr>
                          <w:pStyle w:val="TableParagraph"/>
                          <w:spacing w:line="235" w:lineRule="auto" w:before="72"/>
                          <w:ind w:left="113" w:right="576"/>
                          <w:jc w:val="left"/>
                          <w:rPr>
                            <w:sz w:val="20"/>
                          </w:rPr>
                        </w:pPr>
                        <w:r>
                          <w:rPr>
                            <w:w w:val="105"/>
                            <w:sz w:val="20"/>
                          </w:rPr>
                          <w:t>Pomona Lt-1026 Monjakov 5621 CZ-299U LT-796</w:t>
                        </w:r>
                      </w:p>
                    </w:tc>
                  </w:tr>
                  <w:tr>
                    <w:trPr>
                      <w:trHeight w:val="366" w:hRule="atLeast"/>
                    </w:trPr>
                    <w:tc>
                      <w:tcPr>
                        <w:tcW w:w="2334" w:type="dxa"/>
                      </w:tcPr>
                      <w:p>
                        <w:pPr>
                          <w:pStyle w:val="TableParagraph"/>
                          <w:ind w:left="113"/>
                          <w:jc w:val="left"/>
                          <w:rPr>
                            <w:sz w:val="20"/>
                          </w:rPr>
                        </w:pPr>
                        <w:r>
                          <w:rPr>
                            <w:w w:val="105"/>
                            <w:sz w:val="20"/>
                          </w:rPr>
                          <w:t>Grippotypho-sa</w:t>
                        </w:r>
                      </w:p>
                    </w:tc>
                    <w:tc>
                      <w:tcPr>
                        <w:tcW w:w="2961" w:type="dxa"/>
                      </w:tcPr>
                      <w:p>
                        <w:pPr>
                          <w:pStyle w:val="TableParagraph"/>
                          <w:ind w:left="113"/>
                          <w:jc w:val="left"/>
                          <w:rPr>
                            <w:sz w:val="20"/>
                          </w:rPr>
                        </w:pPr>
                        <w:r>
                          <w:rPr>
                            <w:w w:val="105"/>
                            <w:sz w:val="20"/>
                          </w:rPr>
                          <w:t>grippotyphosa valbuzzi</w:t>
                        </w:r>
                      </w:p>
                    </w:tc>
                    <w:tc>
                      <w:tcPr>
                        <w:tcW w:w="3501" w:type="dxa"/>
                      </w:tcPr>
                      <w:p>
                        <w:pPr>
                          <w:pStyle w:val="TableParagraph"/>
                          <w:ind w:left="113"/>
                          <w:jc w:val="left"/>
                          <w:rPr>
                            <w:sz w:val="20"/>
                          </w:rPr>
                        </w:pPr>
                        <w:r>
                          <w:rPr>
                            <w:w w:val="105"/>
                            <w:sz w:val="20"/>
                          </w:rPr>
                          <w:t>Moskva-V Valbuzzi</w:t>
                        </w:r>
                      </w:p>
                    </w:tc>
                  </w:tr>
                  <w:tr>
                    <w:trPr>
                      <w:trHeight w:val="846" w:hRule="atLeast"/>
                    </w:trPr>
                    <w:tc>
                      <w:tcPr>
                        <w:tcW w:w="2334" w:type="dxa"/>
                      </w:tcPr>
                      <w:p>
                        <w:pPr>
                          <w:pStyle w:val="TableParagraph"/>
                          <w:ind w:left="113"/>
                          <w:jc w:val="left"/>
                          <w:rPr>
                            <w:sz w:val="20"/>
                          </w:rPr>
                        </w:pPr>
                        <w:r>
                          <w:rPr>
                            <w:w w:val="105"/>
                            <w:sz w:val="20"/>
                          </w:rPr>
                          <w:t>Hebdomadis</w:t>
                        </w:r>
                      </w:p>
                    </w:tc>
                    <w:tc>
                      <w:tcPr>
                        <w:tcW w:w="2961" w:type="dxa"/>
                      </w:tcPr>
                      <w:p>
                        <w:pPr>
                          <w:pStyle w:val="TableParagraph"/>
                          <w:spacing w:line="235" w:lineRule="auto" w:before="72"/>
                          <w:ind w:left="113"/>
                          <w:jc w:val="left"/>
                          <w:rPr>
                            <w:sz w:val="20"/>
                          </w:rPr>
                        </w:pPr>
                        <w:r>
                          <w:rPr>
                            <w:w w:val="105"/>
                            <w:sz w:val="20"/>
                          </w:rPr>
                          <w:t>hebdomadis nona kambale kremastos worsfoldi jules maru borincana kabura mini</w:t>
                        </w:r>
                      </w:p>
                    </w:tc>
                    <w:tc>
                      <w:tcPr>
                        <w:tcW w:w="3501" w:type="dxa"/>
                      </w:tcPr>
                      <w:p>
                        <w:pPr>
                          <w:pStyle w:val="TableParagraph"/>
                          <w:spacing w:line="235" w:lineRule="auto" w:before="72"/>
                          <w:ind w:left="113" w:right="339"/>
                          <w:jc w:val="left"/>
                          <w:rPr>
                            <w:sz w:val="20"/>
                          </w:rPr>
                        </w:pPr>
                        <w:r>
                          <w:rPr>
                            <w:w w:val="105"/>
                            <w:sz w:val="20"/>
                          </w:rPr>
                          <w:t>Nebdomadis Nona Kambale Kremastos Worsfold Jules CZ-285-В HS-622 Kabura Sari</w:t>
                        </w:r>
                      </w:p>
                    </w:tc>
                  </w:tr>
                  <w:tr>
                    <w:trPr>
                      <w:trHeight w:val="1566" w:hRule="atLeast"/>
                    </w:trPr>
                    <w:tc>
                      <w:tcPr>
                        <w:tcW w:w="2334" w:type="dxa"/>
                      </w:tcPr>
                      <w:p>
                        <w:pPr>
                          <w:pStyle w:val="TableParagraph"/>
                          <w:ind w:left="113"/>
                          <w:jc w:val="left"/>
                          <w:rPr>
                            <w:sz w:val="20"/>
                          </w:rPr>
                        </w:pPr>
                        <w:r>
                          <w:rPr>
                            <w:w w:val="105"/>
                            <w:sz w:val="20"/>
                          </w:rPr>
                          <w:t>Hebdomadis</w:t>
                        </w:r>
                      </w:p>
                    </w:tc>
                    <w:tc>
                      <w:tcPr>
                        <w:tcW w:w="2961" w:type="dxa"/>
                      </w:tcPr>
                      <w:p>
                        <w:pPr>
                          <w:pStyle w:val="TableParagraph"/>
                          <w:spacing w:line="235" w:lineRule="auto" w:before="72"/>
                          <w:ind w:left="113"/>
                          <w:jc w:val="left"/>
                          <w:rPr>
                            <w:sz w:val="20"/>
                          </w:rPr>
                        </w:pPr>
                        <w:r>
                          <w:rPr>
                            <w:w w:val="105"/>
                            <w:sz w:val="20"/>
                          </w:rPr>
                          <w:t>szwajizak georgia perameles wolffi</w:t>
                        </w:r>
                      </w:p>
                      <w:p>
                        <w:pPr>
                          <w:pStyle w:val="TableParagraph"/>
                          <w:spacing w:line="235" w:lineRule="auto" w:before="1"/>
                          <w:ind w:left="113" w:right="208"/>
                          <w:jc w:val="left"/>
                          <w:rPr>
                            <w:sz w:val="20"/>
                          </w:rPr>
                        </w:pPr>
                        <w:r>
                          <w:rPr>
                            <w:sz w:val="20"/>
                          </w:rPr>
                          <w:t>hardjo recreo medanensis trinidad seiroe balcanica polonica nero haemolytica ricardi</w:t>
                        </w:r>
                      </w:p>
                    </w:tc>
                    <w:tc>
                      <w:tcPr>
                        <w:tcW w:w="3501" w:type="dxa"/>
                      </w:tcPr>
                      <w:p>
                        <w:pPr>
                          <w:pStyle w:val="TableParagraph"/>
                          <w:spacing w:line="235" w:lineRule="auto" w:before="72"/>
                          <w:ind w:left="113"/>
                          <w:jc w:val="left"/>
                          <w:rPr>
                            <w:sz w:val="20"/>
                          </w:rPr>
                        </w:pPr>
                        <w:r>
                          <w:rPr>
                            <w:w w:val="105"/>
                            <w:sz w:val="20"/>
                          </w:rPr>
                          <w:t>Szwajizak LT-117 Bandicoot-343 3705 Hardjoprajitno LT-957 Hond-HC</w:t>
                        </w:r>
                      </w:p>
                      <w:p>
                        <w:pPr>
                          <w:pStyle w:val="TableParagraph"/>
                          <w:spacing w:line="235" w:lineRule="auto" w:before="1"/>
                          <w:ind w:left="113"/>
                          <w:jc w:val="left"/>
                          <w:rPr>
                            <w:sz w:val="20"/>
                          </w:rPr>
                        </w:pPr>
                        <w:r>
                          <w:rPr>
                            <w:sz w:val="20"/>
                          </w:rPr>
                          <w:t>LT-1098 M-84 1627 Burgas 493-Poland Qamsulin March Richardson</w:t>
                        </w:r>
                      </w:p>
                    </w:tc>
                  </w:tr>
                  <w:tr>
                    <w:trPr>
                      <w:trHeight w:val="846" w:hRule="atLeast"/>
                    </w:trPr>
                    <w:tc>
                      <w:tcPr>
                        <w:tcW w:w="2334" w:type="dxa"/>
                      </w:tcPr>
                      <w:p>
                        <w:pPr>
                          <w:pStyle w:val="TableParagraph"/>
                          <w:ind w:left="113"/>
                          <w:jc w:val="left"/>
                          <w:rPr>
                            <w:sz w:val="20"/>
                          </w:rPr>
                        </w:pPr>
                        <w:r>
                          <w:rPr>
                            <w:sz w:val="20"/>
                          </w:rPr>
                          <w:t>Bataviae</w:t>
                        </w:r>
                      </w:p>
                    </w:tc>
                    <w:tc>
                      <w:tcPr>
                        <w:tcW w:w="2961" w:type="dxa"/>
                      </w:tcPr>
                      <w:p>
                        <w:pPr>
                          <w:pStyle w:val="TableParagraph"/>
                          <w:spacing w:line="242" w:lineRule="exact"/>
                          <w:ind w:left="113"/>
                          <w:jc w:val="left"/>
                          <w:rPr>
                            <w:sz w:val="20"/>
                          </w:rPr>
                        </w:pPr>
                        <w:r>
                          <w:rPr>
                            <w:sz w:val="20"/>
                          </w:rPr>
                          <w:t>bataviae</w:t>
                        </w:r>
                      </w:p>
                      <w:p>
                        <w:pPr>
                          <w:pStyle w:val="TableParagraph"/>
                          <w:spacing w:line="235" w:lineRule="auto" w:before="2"/>
                          <w:ind w:left="113"/>
                          <w:jc w:val="left"/>
                          <w:rPr>
                            <w:sz w:val="20"/>
                          </w:rPr>
                        </w:pPr>
                        <w:r>
                          <w:rPr>
                            <w:w w:val="105"/>
                            <w:sz w:val="20"/>
                          </w:rPr>
                          <w:t>paidjan djatzi kobbe balboa claytoni brasiliensis</w:t>
                        </w:r>
                      </w:p>
                    </w:tc>
                    <w:tc>
                      <w:tcPr>
                        <w:tcW w:w="3501" w:type="dxa"/>
                      </w:tcPr>
                      <w:p>
                        <w:pPr>
                          <w:pStyle w:val="TableParagraph"/>
                          <w:spacing w:line="235" w:lineRule="auto" w:before="72"/>
                          <w:ind w:left="113" w:right="337"/>
                          <w:jc w:val="left"/>
                          <w:rPr>
                            <w:sz w:val="20"/>
                          </w:rPr>
                        </w:pPr>
                        <w:r>
                          <w:rPr>
                            <w:w w:val="105"/>
                            <w:sz w:val="20"/>
                          </w:rPr>
                          <w:t>Van Tienen Paidjan HS-26 CZ-320-K LT-761 LT-818 LT-996</w:t>
                        </w:r>
                      </w:p>
                    </w:tc>
                  </w:tr>
                  <w:tr>
                    <w:trPr>
                      <w:trHeight w:val="1086" w:hRule="atLeast"/>
                    </w:trPr>
                    <w:tc>
                      <w:tcPr>
                        <w:tcW w:w="2334" w:type="dxa"/>
                      </w:tcPr>
                      <w:p>
                        <w:pPr>
                          <w:pStyle w:val="TableParagraph"/>
                          <w:ind w:left="113"/>
                          <w:jc w:val="left"/>
                          <w:rPr>
                            <w:sz w:val="20"/>
                          </w:rPr>
                        </w:pPr>
                        <w:r>
                          <w:rPr>
                            <w:sz w:val="20"/>
                          </w:rPr>
                          <w:t>Tarassovi</w:t>
                        </w:r>
                      </w:p>
                    </w:tc>
                    <w:tc>
                      <w:tcPr>
                        <w:tcW w:w="2961" w:type="dxa"/>
                      </w:tcPr>
                      <w:p>
                        <w:pPr>
                          <w:pStyle w:val="TableParagraph"/>
                          <w:spacing w:line="235" w:lineRule="auto" w:before="72"/>
                          <w:ind w:left="113" w:right="208"/>
                          <w:jc w:val="left"/>
                          <w:rPr>
                            <w:sz w:val="20"/>
                          </w:rPr>
                        </w:pPr>
                        <w:r>
                          <w:rPr>
                            <w:w w:val="105"/>
                            <w:sz w:val="20"/>
                          </w:rPr>
                          <w:t>tarassovi bakeri atlantae guidae kisuba bravo atchafalaya chagres rama gatuni</w:t>
                        </w:r>
                      </w:p>
                    </w:tc>
                    <w:tc>
                      <w:tcPr>
                        <w:tcW w:w="3501" w:type="dxa"/>
                      </w:tcPr>
                      <w:p>
                        <w:pPr>
                          <w:pStyle w:val="TableParagraph"/>
                          <w:spacing w:line="235" w:lineRule="auto" w:before="72"/>
                          <w:ind w:left="113" w:right="142"/>
                          <w:jc w:val="left"/>
                          <w:rPr>
                            <w:sz w:val="20"/>
                          </w:rPr>
                        </w:pPr>
                        <w:r>
                          <w:rPr>
                            <w:w w:val="105"/>
                            <w:sz w:val="20"/>
                          </w:rPr>
                          <w:t>Perepelicin LT-79 LT-81 RP-29 Kisuba Bravo LSU-1013 LT-924 LT-955 LT-839</w:t>
                        </w:r>
                      </w:p>
                    </w:tc>
                  </w:tr>
                  <w:tr>
                    <w:trPr>
                      <w:trHeight w:val="366" w:hRule="atLeast"/>
                    </w:trPr>
                    <w:tc>
                      <w:tcPr>
                        <w:tcW w:w="2334" w:type="dxa"/>
                      </w:tcPr>
                      <w:p>
                        <w:pPr>
                          <w:pStyle w:val="TableParagraph"/>
                          <w:ind w:left="113"/>
                          <w:jc w:val="left"/>
                          <w:rPr>
                            <w:sz w:val="20"/>
                          </w:rPr>
                        </w:pPr>
                        <w:r>
                          <w:rPr>
                            <w:w w:val="105"/>
                            <w:sz w:val="20"/>
                          </w:rPr>
                          <w:t>Panama</w:t>
                        </w:r>
                      </w:p>
                    </w:tc>
                    <w:tc>
                      <w:tcPr>
                        <w:tcW w:w="2961" w:type="dxa"/>
                      </w:tcPr>
                      <w:p>
                        <w:pPr>
                          <w:pStyle w:val="TableParagraph"/>
                          <w:ind w:left="113"/>
                          <w:jc w:val="left"/>
                          <w:rPr>
                            <w:sz w:val="20"/>
                          </w:rPr>
                        </w:pPr>
                        <w:r>
                          <w:rPr>
                            <w:w w:val="105"/>
                            <w:sz w:val="20"/>
                          </w:rPr>
                          <w:t>panama</w:t>
                        </w:r>
                      </w:p>
                    </w:tc>
                    <w:tc>
                      <w:tcPr>
                        <w:tcW w:w="3501" w:type="dxa"/>
                      </w:tcPr>
                      <w:p>
                        <w:pPr>
                          <w:pStyle w:val="TableParagraph"/>
                          <w:ind w:left="113"/>
                          <w:jc w:val="left"/>
                          <w:rPr>
                            <w:sz w:val="20"/>
                          </w:rPr>
                        </w:pPr>
                        <w:r>
                          <w:rPr>
                            <w:w w:val="105"/>
                            <w:sz w:val="20"/>
                          </w:rPr>
                          <w:t>CZ-214-K</w:t>
                        </w:r>
                      </w:p>
                    </w:tc>
                  </w:tr>
                  <w:tr>
                    <w:trPr>
                      <w:trHeight w:val="366" w:hRule="atLeast"/>
                    </w:trPr>
                    <w:tc>
                      <w:tcPr>
                        <w:tcW w:w="2334" w:type="dxa"/>
                      </w:tcPr>
                      <w:p>
                        <w:pPr>
                          <w:pStyle w:val="TableParagraph"/>
                          <w:ind w:left="113"/>
                          <w:jc w:val="left"/>
                          <w:rPr>
                            <w:sz w:val="20"/>
                          </w:rPr>
                        </w:pPr>
                        <w:r>
                          <w:rPr>
                            <w:sz w:val="20"/>
                          </w:rPr>
                          <w:t>Sherman!</w:t>
                        </w:r>
                      </w:p>
                    </w:tc>
                    <w:tc>
                      <w:tcPr>
                        <w:tcW w:w="2961" w:type="dxa"/>
                      </w:tcPr>
                      <w:p>
                        <w:pPr>
                          <w:pStyle w:val="TableParagraph"/>
                          <w:ind w:left="113"/>
                          <w:jc w:val="left"/>
                          <w:rPr>
                            <w:sz w:val="20"/>
                          </w:rPr>
                        </w:pPr>
                        <w:r>
                          <w:rPr>
                            <w:sz w:val="20"/>
                          </w:rPr>
                          <w:t>shermani</w:t>
                        </w:r>
                      </w:p>
                    </w:tc>
                    <w:tc>
                      <w:tcPr>
                        <w:tcW w:w="3501" w:type="dxa"/>
                      </w:tcPr>
                      <w:p>
                        <w:pPr>
                          <w:pStyle w:val="TableParagraph"/>
                          <w:ind w:left="113"/>
                          <w:jc w:val="left"/>
                          <w:rPr>
                            <w:sz w:val="20"/>
                          </w:rPr>
                        </w:pPr>
                        <w:r>
                          <w:rPr>
                            <w:w w:val="105"/>
                            <w:sz w:val="20"/>
                          </w:rPr>
                          <w:t>LT-821</w:t>
                        </w:r>
                      </w:p>
                    </w:tc>
                  </w:tr>
                  <w:tr>
                    <w:trPr>
                      <w:trHeight w:val="606" w:hRule="atLeast"/>
                    </w:trPr>
                    <w:tc>
                      <w:tcPr>
                        <w:tcW w:w="2334" w:type="dxa"/>
                      </w:tcPr>
                      <w:p>
                        <w:pPr>
                          <w:pStyle w:val="TableParagraph"/>
                          <w:ind w:left="113"/>
                          <w:jc w:val="left"/>
                          <w:rPr>
                            <w:sz w:val="20"/>
                          </w:rPr>
                        </w:pPr>
                        <w:r>
                          <w:rPr>
                            <w:w w:val="105"/>
                            <w:sz w:val="20"/>
                          </w:rPr>
                          <w:t>Semaranga</w:t>
                        </w:r>
                      </w:p>
                    </w:tc>
                    <w:tc>
                      <w:tcPr>
                        <w:tcW w:w="2961" w:type="dxa"/>
                      </w:tcPr>
                      <w:p>
                        <w:pPr>
                          <w:pStyle w:val="TableParagraph"/>
                          <w:ind w:left="113"/>
                          <w:jc w:val="left"/>
                          <w:rPr>
                            <w:sz w:val="20"/>
                          </w:rPr>
                        </w:pPr>
                        <w:r>
                          <w:rPr>
                            <w:w w:val="105"/>
                            <w:sz w:val="20"/>
                          </w:rPr>
                          <w:t>semaranga patoc sao-paulo</w:t>
                        </w:r>
                      </w:p>
                    </w:tc>
                    <w:tc>
                      <w:tcPr>
                        <w:tcW w:w="3501" w:type="dxa"/>
                      </w:tcPr>
                      <w:p>
                        <w:pPr>
                          <w:pStyle w:val="TableParagraph"/>
                          <w:spacing w:line="235" w:lineRule="auto" w:before="72"/>
                          <w:ind w:left="113" w:right="346"/>
                          <w:jc w:val="left"/>
                          <w:rPr>
                            <w:sz w:val="20"/>
                          </w:rPr>
                        </w:pPr>
                        <w:r>
                          <w:rPr>
                            <w:sz w:val="20"/>
                          </w:rPr>
                          <w:t>Veldrat Semarang-173 Patoc I Sao Paulo</w:t>
                        </w:r>
                      </w:p>
                    </w:tc>
                  </w:tr>
                  <w:tr>
                    <w:trPr>
                      <w:trHeight w:val="366" w:hRule="atLeast"/>
                    </w:trPr>
                    <w:tc>
                      <w:tcPr>
                        <w:tcW w:w="2334" w:type="dxa"/>
                      </w:tcPr>
                      <w:p>
                        <w:pPr>
                          <w:pStyle w:val="TableParagraph"/>
                          <w:ind w:left="113"/>
                          <w:jc w:val="left"/>
                          <w:rPr>
                            <w:sz w:val="20"/>
                          </w:rPr>
                        </w:pPr>
                        <w:r>
                          <w:rPr>
                            <w:w w:val="105"/>
                            <w:sz w:val="20"/>
                          </w:rPr>
                          <w:t>Andamana</w:t>
                        </w:r>
                      </w:p>
                    </w:tc>
                    <w:tc>
                      <w:tcPr>
                        <w:tcW w:w="2961" w:type="dxa"/>
                      </w:tcPr>
                      <w:p>
                        <w:pPr>
                          <w:pStyle w:val="TableParagraph"/>
                          <w:ind w:left="113"/>
                          <w:jc w:val="left"/>
                          <w:rPr>
                            <w:sz w:val="20"/>
                          </w:rPr>
                        </w:pPr>
                        <w:r>
                          <w:rPr>
                            <w:w w:val="105"/>
                            <w:sz w:val="20"/>
                          </w:rPr>
                          <w:t>andamana</w:t>
                        </w:r>
                      </w:p>
                    </w:tc>
                    <w:tc>
                      <w:tcPr>
                        <w:tcW w:w="3501" w:type="dxa"/>
                      </w:tcPr>
                      <w:p>
                        <w:pPr>
                          <w:pStyle w:val="TableParagraph"/>
                          <w:ind w:left="113"/>
                          <w:jc w:val="left"/>
                          <w:rPr>
                            <w:sz w:val="20"/>
                          </w:rPr>
                        </w:pPr>
                        <w:r>
                          <w:rPr>
                            <w:w w:val="105"/>
                            <w:sz w:val="20"/>
                          </w:rPr>
                          <w:t>CH-11</w:t>
                        </w:r>
                      </w:p>
                    </w:tc>
                  </w:tr>
                </w:tbl>
                <w:p>
                  <w:pPr>
                    <w:pStyle w:val="BodyText"/>
                  </w:pPr>
                </w:p>
              </w:txbxContent>
            </v:textbox>
            <w10:wrap type="none"/>
          </v:shape>
        </w:pict>
      </w:r>
      <w:r>
        <w:rPr>
          <w:rFonts w:ascii="Century Gothic" w:hAnsi="Century Gothic"/>
          <w:b/>
          <w:sz w:val="20"/>
        </w:rPr>
        <w:t>ТЕМА НОМЕРА: ЛЕПТОСПИРОЗ</w:t>
      </w:r>
    </w:p>
    <w:p>
      <w:pPr>
        <w:spacing w:after="0"/>
        <w:jc w:val="left"/>
        <w:rPr>
          <w:rFonts w:ascii="Century Gothic" w:hAnsi="Century Gothic"/>
          <w:sz w:val="20"/>
        </w:rPr>
        <w:sectPr>
          <w:pgSz w:w="12470" w:h="17000"/>
          <w:pgMar w:header="0" w:footer="223" w:top="660" w:bottom="420" w:left="820" w:right="860"/>
        </w:sect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spacing w:before="6"/>
        <w:rPr>
          <w:rFonts w:ascii="Century Gothic"/>
          <w:b/>
          <w:sz w:val="20"/>
        </w:rPr>
      </w:pPr>
    </w:p>
    <w:p>
      <w:pPr>
        <w:pStyle w:val="BodyText"/>
        <w:spacing w:line="273" w:lineRule="auto" w:before="1"/>
        <w:ind w:left="1867"/>
        <w:jc w:val="both"/>
      </w:pPr>
      <w:r>
        <w:rPr/>
        <w:pict>
          <v:shape style="position:absolute;margin-left:77.692902pt;margin-top:-146.584564pt;width:439.65pt;height:129.0500pt;mso-position-horizontal-relative:page;mso-position-vertical-relative:paragraph;z-index:25168588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68"/>
                    <w:gridCol w:w="2239"/>
                    <w:gridCol w:w="2240"/>
                    <w:gridCol w:w="2330"/>
                  </w:tblGrid>
                  <w:tr>
                    <w:trPr>
                      <w:trHeight w:val="606" w:hRule="atLeast"/>
                    </w:trPr>
                    <w:tc>
                      <w:tcPr>
                        <w:tcW w:w="1968" w:type="dxa"/>
                      </w:tcPr>
                      <w:p>
                        <w:pPr>
                          <w:pStyle w:val="TableParagraph"/>
                          <w:spacing w:before="177"/>
                          <w:ind w:left="354"/>
                          <w:jc w:val="left"/>
                          <w:rPr>
                            <w:rFonts w:ascii="Century Gothic" w:hAnsi="Century Gothic"/>
                            <w:b/>
                            <w:sz w:val="20"/>
                          </w:rPr>
                        </w:pPr>
                        <w:r>
                          <w:rPr>
                            <w:rFonts w:ascii="Century Gothic" w:hAnsi="Century Gothic"/>
                            <w:b/>
                            <w:sz w:val="20"/>
                          </w:rPr>
                          <w:t>Возбудители</w:t>
                        </w:r>
                      </w:p>
                    </w:tc>
                    <w:tc>
                      <w:tcPr>
                        <w:tcW w:w="2239" w:type="dxa"/>
                      </w:tcPr>
                      <w:p>
                        <w:pPr>
                          <w:pStyle w:val="TableParagraph"/>
                          <w:spacing w:before="177"/>
                          <w:ind w:left="737" w:right="727"/>
                          <w:rPr>
                            <w:rFonts w:ascii="Century Gothic" w:hAnsi="Century Gothic"/>
                            <w:b/>
                            <w:sz w:val="20"/>
                          </w:rPr>
                        </w:pPr>
                        <w:r>
                          <w:rPr>
                            <w:rFonts w:ascii="Century Gothic" w:hAnsi="Century Gothic"/>
                            <w:b/>
                            <w:sz w:val="20"/>
                          </w:rPr>
                          <w:t>Свиньи</w:t>
                        </w:r>
                      </w:p>
                    </w:tc>
                    <w:tc>
                      <w:tcPr>
                        <w:tcW w:w="2240" w:type="dxa"/>
                      </w:tcPr>
                      <w:p>
                        <w:pPr>
                          <w:pStyle w:val="TableParagraph"/>
                          <w:spacing w:line="235" w:lineRule="auto" w:before="61"/>
                          <w:ind w:left="476" w:right="77" w:firstLine="204"/>
                          <w:jc w:val="left"/>
                          <w:rPr>
                            <w:rFonts w:ascii="Century Gothic" w:hAnsi="Century Gothic"/>
                            <w:b/>
                            <w:sz w:val="20"/>
                          </w:rPr>
                        </w:pPr>
                        <w:r>
                          <w:rPr>
                            <w:rFonts w:ascii="Century Gothic" w:hAnsi="Century Gothic"/>
                            <w:b/>
                            <w:sz w:val="20"/>
                          </w:rPr>
                          <w:t>Крупный </w:t>
                        </w:r>
                        <w:r>
                          <w:rPr>
                            <w:rFonts w:ascii="Century Gothic" w:hAnsi="Century Gothic"/>
                            <w:b/>
                            <w:w w:val="90"/>
                            <w:sz w:val="20"/>
                          </w:rPr>
                          <w:t>рогатый скот</w:t>
                        </w:r>
                      </w:p>
                    </w:tc>
                    <w:tc>
                      <w:tcPr>
                        <w:tcW w:w="2330" w:type="dxa"/>
                      </w:tcPr>
                      <w:p>
                        <w:pPr>
                          <w:pStyle w:val="TableParagraph"/>
                          <w:spacing w:before="177"/>
                          <w:ind w:left="119"/>
                          <w:jc w:val="left"/>
                          <w:rPr>
                            <w:rFonts w:ascii="Century Gothic" w:hAnsi="Century Gothic"/>
                            <w:b/>
                            <w:sz w:val="20"/>
                          </w:rPr>
                        </w:pPr>
                        <w:r>
                          <w:rPr>
                            <w:rFonts w:ascii="Century Gothic" w:hAnsi="Century Gothic"/>
                            <w:b/>
                            <w:w w:val="95"/>
                            <w:sz w:val="20"/>
                          </w:rPr>
                          <w:t>Мелкий рогатый скот</w:t>
                        </w:r>
                      </w:p>
                    </w:tc>
                  </w:tr>
                  <w:tr>
                    <w:trPr>
                      <w:trHeight w:val="846" w:hRule="atLeast"/>
                    </w:trPr>
                    <w:tc>
                      <w:tcPr>
                        <w:tcW w:w="1968" w:type="dxa"/>
                      </w:tcPr>
                      <w:p>
                        <w:pPr>
                          <w:pStyle w:val="TableParagraph"/>
                          <w:ind w:left="113"/>
                          <w:jc w:val="left"/>
                          <w:rPr>
                            <w:sz w:val="20"/>
                          </w:rPr>
                        </w:pPr>
                        <w:r>
                          <w:rPr>
                            <w:w w:val="105"/>
                            <w:sz w:val="20"/>
                          </w:rPr>
                          <w:t>Основные</w:t>
                        </w:r>
                      </w:p>
                    </w:tc>
                    <w:tc>
                      <w:tcPr>
                        <w:tcW w:w="2239" w:type="dxa"/>
                      </w:tcPr>
                      <w:p>
                        <w:pPr>
                          <w:pStyle w:val="TableParagraph"/>
                          <w:ind w:left="113"/>
                          <w:jc w:val="left"/>
                          <w:rPr>
                            <w:sz w:val="20"/>
                          </w:rPr>
                        </w:pPr>
                        <w:r>
                          <w:rPr>
                            <w:sz w:val="20"/>
                          </w:rPr>
                          <w:t>Pomona Tarassovi</w:t>
                        </w:r>
                      </w:p>
                    </w:tc>
                    <w:tc>
                      <w:tcPr>
                        <w:tcW w:w="2240" w:type="dxa"/>
                      </w:tcPr>
                      <w:p>
                        <w:pPr>
                          <w:pStyle w:val="TableParagraph"/>
                          <w:spacing w:line="235" w:lineRule="auto" w:before="71"/>
                          <w:ind w:left="113" w:right="77"/>
                          <w:jc w:val="left"/>
                          <w:rPr>
                            <w:sz w:val="20"/>
                          </w:rPr>
                        </w:pPr>
                        <w:r>
                          <w:rPr>
                            <w:w w:val="105"/>
                            <w:sz w:val="20"/>
                          </w:rPr>
                          <w:t>Hebdomadis Pomona Grippotyphosa Tarassovi</w:t>
                        </w:r>
                      </w:p>
                    </w:tc>
                    <w:tc>
                      <w:tcPr>
                        <w:tcW w:w="2330" w:type="dxa"/>
                      </w:tcPr>
                      <w:p>
                        <w:pPr>
                          <w:pStyle w:val="TableParagraph"/>
                          <w:spacing w:line="235" w:lineRule="auto" w:before="71"/>
                          <w:ind w:left="113" w:right="166"/>
                          <w:jc w:val="left"/>
                          <w:rPr>
                            <w:sz w:val="20"/>
                          </w:rPr>
                        </w:pPr>
                        <w:r>
                          <w:rPr>
                            <w:spacing w:val="4"/>
                            <w:sz w:val="20"/>
                          </w:rPr>
                          <w:t>Grippotyphosa </w:t>
                        </w:r>
                        <w:r>
                          <w:rPr>
                            <w:spacing w:val="2"/>
                            <w:sz w:val="20"/>
                          </w:rPr>
                          <w:t>Pomona </w:t>
                        </w:r>
                        <w:r>
                          <w:rPr>
                            <w:sz w:val="20"/>
                          </w:rPr>
                          <w:t>j</w:t>
                        </w:r>
                        <w:r>
                          <w:rPr>
                            <w:spacing w:val="5"/>
                            <w:sz w:val="20"/>
                          </w:rPr>
                          <w:t> </w:t>
                        </w:r>
                        <w:r>
                          <w:rPr>
                            <w:sz w:val="20"/>
                          </w:rPr>
                          <w:t>Tarassovi</w:t>
                        </w:r>
                      </w:p>
                    </w:tc>
                  </w:tr>
                  <w:tr>
                    <w:trPr>
                      <w:trHeight w:val="1086" w:hRule="atLeast"/>
                    </w:trPr>
                    <w:tc>
                      <w:tcPr>
                        <w:tcW w:w="1968" w:type="dxa"/>
                      </w:tcPr>
                      <w:p>
                        <w:pPr>
                          <w:pStyle w:val="TableParagraph"/>
                          <w:spacing w:line="235" w:lineRule="auto" w:before="72"/>
                          <w:ind w:left="113"/>
                          <w:jc w:val="left"/>
                          <w:rPr>
                            <w:sz w:val="20"/>
                          </w:rPr>
                        </w:pPr>
                        <w:r>
                          <w:rPr>
                            <w:w w:val="105"/>
                            <w:sz w:val="20"/>
                          </w:rPr>
                          <w:t>Редко встречаю- щиеся</w:t>
                        </w:r>
                      </w:p>
                    </w:tc>
                    <w:tc>
                      <w:tcPr>
                        <w:tcW w:w="2239" w:type="dxa"/>
                      </w:tcPr>
                      <w:p>
                        <w:pPr>
                          <w:pStyle w:val="TableParagraph"/>
                          <w:spacing w:line="242" w:lineRule="exact"/>
                          <w:ind w:left="113"/>
                          <w:jc w:val="left"/>
                          <w:rPr>
                            <w:sz w:val="20"/>
                          </w:rPr>
                        </w:pPr>
                        <w:r>
                          <w:rPr>
                            <w:w w:val="105"/>
                            <w:sz w:val="20"/>
                          </w:rPr>
                          <w:t>Hebdomadis</w:t>
                        </w:r>
                      </w:p>
                      <w:p>
                        <w:pPr>
                          <w:pStyle w:val="TableParagraph"/>
                          <w:spacing w:line="235" w:lineRule="auto" w:before="1"/>
                          <w:ind w:left="113" w:right="151"/>
                          <w:jc w:val="left"/>
                          <w:rPr>
                            <w:sz w:val="20"/>
                          </w:rPr>
                        </w:pPr>
                        <w:r>
                          <w:rPr>
                            <w:sz w:val="20"/>
                          </w:rPr>
                          <w:t>Icterohaemorrhagiae </w:t>
                        </w:r>
                        <w:r>
                          <w:rPr>
                            <w:w w:val="105"/>
                            <w:sz w:val="20"/>
                          </w:rPr>
                          <w:t>Canicola Grippotyphosa</w:t>
                        </w:r>
                      </w:p>
                    </w:tc>
                    <w:tc>
                      <w:tcPr>
                        <w:tcW w:w="2240" w:type="dxa"/>
                      </w:tcPr>
                      <w:p>
                        <w:pPr>
                          <w:pStyle w:val="TableParagraph"/>
                          <w:spacing w:line="242" w:lineRule="exact"/>
                          <w:ind w:left="113"/>
                          <w:jc w:val="left"/>
                          <w:rPr>
                            <w:sz w:val="20"/>
                          </w:rPr>
                        </w:pPr>
                        <w:r>
                          <w:rPr>
                            <w:w w:val="105"/>
                            <w:sz w:val="20"/>
                          </w:rPr>
                          <w:t>Canicola</w:t>
                        </w:r>
                      </w:p>
                      <w:p>
                        <w:pPr>
                          <w:pStyle w:val="TableParagraph"/>
                          <w:spacing w:line="242" w:lineRule="exact" w:before="0"/>
                          <w:ind w:left="113"/>
                          <w:jc w:val="left"/>
                          <w:rPr>
                            <w:sz w:val="20"/>
                          </w:rPr>
                        </w:pPr>
                        <w:r>
                          <w:rPr>
                            <w:sz w:val="20"/>
                          </w:rPr>
                          <w:t>Icterohaemorrhagiae</w:t>
                        </w:r>
                      </w:p>
                    </w:tc>
                    <w:tc>
                      <w:tcPr>
                        <w:tcW w:w="2330" w:type="dxa"/>
                      </w:tcPr>
                      <w:p>
                        <w:pPr>
                          <w:pStyle w:val="TableParagraph"/>
                          <w:spacing w:line="242" w:lineRule="exact"/>
                          <w:ind w:left="113"/>
                          <w:jc w:val="left"/>
                          <w:rPr>
                            <w:sz w:val="20"/>
                          </w:rPr>
                        </w:pPr>
                        <w:r>
                          <w:rPr>
                            <w:w w:val="105"/>
                            <w:sz w:val="20"/>
                          </w:rPr>
                          <w:t>Hebdomadis</w:t>
                        </w:r>
                      </w:p>
                      <w:p>
                        <w:pPr>
                          <w:pStyle w:val="TableParagraph"/>
                          <w:spacing w:line="235" w:lineRule="auto" w:before="1"/>
                          <w:ind w:left="113"/>
                          <w:jc w:val="left"/>
                          <w:rPr>
                            <w:sz w:val="20"/>
                          </w:rPr>
                        </w:pPr>
                        <w:r>
                          <w:rPr>
                            <w:sz w:val="20"/>
                          </w:rPr>
                          <w:t>Icterohaemorrhagiae </w:t>
                        </w:r>
                        <w:r>
                          <w:rPr>
                            <w:w w:val="105"/>
                            <w:sz w:val="20"/>
                          </w:rPr>
                          <w:t>Canicola</w:t>
                        </w:r>
                      </w:p>
                    </w:tc>
                  </w:tr>
                </w:tbl>
                <w:p>
                  <w:pPr>
                    <w:pStyle w:val="BodyText"/>
                  </w:pPr>
                </w:p>
              </w:txbxContent>
            </v:textbox>
            <w10:wrap type="none"/>
          </v:shape>
        </w:pict>
      </w:r>
      <w:r>
        <w:rPr>
          <w:w w:val="105"/>
        </w:rPr>
        <w:t>свиньи и крупный рогатый </w:t>
      </w:r>
      <w:r>
        <w:rPr>
          <w:spacing w:val="-5"/>
          <w:w w:val="105"/>
        </w:rPr>
        <w:t>скот. </w:t>
      </w:r>
      <w:r>
        <w:rPr>
          <w:spacing w:val="-3"/>
          <w:w w:val="105"/>
        </w:rPr>
        <w:t>При- </w:t>
      </w:r>
      <w:r>
        <w:rPr>
          <w:w w:val="105"/>
        </w:rPr>
        <w:t>родные очаги лептоспир</w:t>
      </w:r>
      <w:r>
        <w:rPr>
          <w:spacing w:val="52"/>
          <w:w w:val="105"/>
        </w:rPr>
        <w:t> </w:t>
      </w:r>
      <w:r>
        <w:rPr>
          <w:w w:val="105"/>
        </w:rPr>
        <w:t>Tarassovi на территории СНГ не</w:t>
      </w:r>
      <w:r>
        <w:rPr>
          <w:spacing w:val="29"/>
          <w:w w:val="105"/>
        </w:rPr>
        <w:t> </w:t>
      </w:r>
      <w:r>
        <w:rPr>
          <w:spacing w:val="-3"/>
          <w:w w:val="105"/>
        </w:rPr>
        <w:t>обнаружены.</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
        <w:rPr>
          <w:sz w:val="25"/>
        </w:rPr>
      </w:pPr>
    </w:p>
    <w:p>
      <w:pPr>
        <w:pStyle w:val="BodyText"/>
        <w:spacing w:line="273" w:lineRule="auto" w:before="1"/>
        <w:ind w:left="241" w:right="1258"/>
        <w:jc w:val="both"/>
      </w:pPr>
      <w:r>
        <w:rPr/>
        <w:t>В</w:t>
      </w:r>
      <w:r>
        <w:rPr>
          <w:spacing w:val="-11"/>
        </w:rPr>
        <w:t> </w:t>
      </w:r>
      <w:r>
        <w:rPr/>
        <w:t>природных</w:t>
      </w:r>
      <w:r>
        <w:rPr>
          <w:spacing w:val="-10"/>
        </w:rPr>
        <w:t> </w:t>
      </w:r>
      <w:r>
        <w:rPr/>
        <w:t>очагах</w:t>
      </w:r>
      <w:r>
        <w:rPr>
          <w:spacing w:val="-11"/>
        </w:rPr>
        <w:t> </w:t>
      </w:r>
      <w:r>
        <w:rPr/>
        <w:t>лептоспир</w:t>
      </w:r>
      <w:r>
        <w:rPr>
          <w:spacing w:val="-10"/>
        </w:rPr>
        <w:t> </w:t>
      </w:r>
      <w:r>
        <w:rPr/>
        <w:t>Pomona паразитируют</w:t>
      </w:r>
      <w:r>
        <w:rPr>
          <w:spacing w:val="-11"/>
        </w:rPr>
        <w:t> </w:t>
      </w:r>
      <w:r>
        <w:rPr/>
        <w:t>у</w:t>
      </w:r>
      <w:r>
        <w:rPr>
          <w:spacing w:val="-10"/>
        </w:rPr>
        <w:t> </w:t>
      </w:r>
      <w:r>
        <w:rPr/>
        <w:t>полевых</w:t>
      </w:r>
      <w:r>
        <w:rPr>
          <w:spacing w:val="-10"/>
        </w:rPr>
        <w:t> </w:t>
      </w:r>
      <w:r>
        <w:rPr/>
        <w:t>мышей</w:t>
      </w:r>
      <w:r>
        <w:rPr>
          <w:spacing w:val="-10"/>
        </w:rPr>
        <w:t> </w:t>
      </w:r>
      <w:r>
        <w:rPr/>
        <w:t>лепто- спиры сероварианта mozdok,</w:t>
      </w:r>
      <w:r>
        <w:rPr>
          <w:spacing w:val="-23"/>
        </w:rPr>
        <w:t> </w:t>
      </w:r>
      <w:r>
        <w:rPr>
          <w:spacing w:val="-4"/>
        </w:rPr>
        <w:t>который</w:t>
      </w:r>
    </w:p>
    <w:p>
      <w:pPr>
        <w:spacing w:after="0" w:line="273" w:lineRule="auto"/>
        <w:jc w:val="both"/>
        <w:sectPr>
          <w:type w:val="continuous"/>
          <w:pgSz w:w="12470" w:h="17000"/>
          <w:pgMar w:top="660" w:bottom="420" w:left="820" w:right="860"/>
          <w:cols w:num="2" w:equalWidth="0">
            <w:col w:w="5555" w:space="40"/>
            <w:col w:w="5195"/>
          </w:cols>
        </w:sectPr>
      </w:pPr>
    </w:p>
    <w:p>
      <w:pPr>
        <w:pStyle w:val="BodyText"/>
        <w:spacing w:before="8"/>
        <w:rPr>
          <w:sz w:val="23"/>
        </w:rPr>
      </w:pPr>
    </w:p>
    <w:p>
      <w:pPr>
        <w:pStyle w:val="BodyText"/>
        <w:spacing w:line="20" w:lineRule="exact"/>
        <w:ind w:left="1862"/>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5228" w:val="left" w:leader="none"/>
        </w:tabs>
        <w:spacing w:line="410" w:lineRule="exact" w:before="0"/>
        <w:ind w:left="733" w:right="0" w:firstLine="0"/>
        <w:jc w:val="left"/>
        <w:rPr>
          <w:sz w:val="20"/>
        </w:rPr>
      </w:pPr>
      <w:r>
        <w:rPr>
          <w:rFonts w:ascii="Times New Roman" w:hAnsi="Times New Roman"/>
          <w:w w:val="85"/>
          <w:position w:val="-9"/>
          <w:sz w:val="36"/>
        </w:rPr>
        <w:t>8</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410" w:lineRule="exact"/>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7179" w:right="0" w:firstLine="0"/>
        <w:jc w:val="left"/>
        <w:rPr>
          <w:rFonts w:ascii="Century Gothic" w:hAnsi="Century Gothic"/>
          <w:b/>
          <w:sz w:val="20"/>
        </w:rPr>
      </w:pPr>
      <w:r>
        <w:rPr/>
        <w:pict>
          <v:line style="position:absolute;mso-position-horizontal-relative:page;mso-position-vertical-relative:paragraph;z-index:-251629568;mso-wrap-distance-left:0;mso-wrap-distance-right:0" from="106.039398pt,19.033367pt" to="545.409398pt,19.033367pt" stroked="true" strokeweight="1pt" strokecolor="#000000">
            <v:stroke dashstyle="solid"/>
            <w10:wrap type="topAndBottom"/>
          </v:line>
        </w:pict>
      </w:r>
      <w:r>
        <w:rPr>
          <w:rFonts w:ascii="Century Gothic" w:hAnsi="Century Gothic"/>
          <w:b/>
          <w:sz w:val="20"/>
        </w:rPr>
        <w:t>ТЕМА НОМЕРА: ЛЕПТОСПИРОЗ</w:t>
      </w:r>
    </w:p>
    <w:p>
      <w:pPr>
        <w:pStyle w:val="BodyText"/>
        <w:rPr>
          <w:rFonts w:ascii="Century Gothic"/>
          <w:b/>
          <w:sz w:val="14"/>
        </w:rPr>
      </w:pPr>
    </w:p>
    <w:p>
      <w:pPr>
        <w:spacing w:after="0"/>
        <w:rPr>
          <w:rFonts w:ascii="Century Gothic"/>
          <w:sz w:val="14"/>
        </w:rPr>
        <w:sectPr>
          <w:pgSz w:w="12470" w:h="17000"/>
          <w:pgMar w:header="0" w:footer="223" w:top="660" w:bottom="420" w:left="820" w:right="860"/>
        </w:sectPr>
      </w:pPr>
    </w:p>
    <w:p>
      <w:pPr>
        <w:pStyle w:val="BodyText"/>
        <w:spacing w:line="252" w:lineRule="auto" w:before="100"/>
        <w:ind w:left="1300"/>
        <w:jc w:val="both"/>
      </w:pPr>
      <w:r>
        <w:rPr>
          <w:w w:val="105"/>
        </w:rPr>
        <w:t>вызывает</w:t>
      </w:r>
      <w:r>
        <w:rPr>
          <w:spacing w:val="-33"/>
          <w:w w:val="105"/>
        </w:rPr>
        <w:t> </w:t>
      </w:r>
      <w:r>
        <w:rPr>
          <w:w w:val="105"/>
        </w:rPr>
        <w:t>у</w:t>
      </w:r>
      <w:r>
        <w:rPr>
          <w:spacing w:val="-32"/>
          <w:w w:val="105"/>
        </w:rPr>
        <w:t> </w:t>
      </w:r>
      <w:r>
        <w:rPr>
          <w:w w:val="105"/>
        </w:rPr>
        <w:t>сельскохозяйственных</w:t>
      </w:r>
      <w:r>
        <w:rPr>
          <w:spacing w:val="-33"/>
          <w:w w:val="105"/>
        </w:rPr>
        <w:t> </w:t>
      </w:r>
      <w:r>
        <w:rPr>
          <w:spacing w:val="-5"/>
          <w:w w:val="105"/>
        </w:rPr>
        <w:t>жи- </w:t>
      </w:r>
      <w:r>
        <w:rPr>
          <w:w w:val="105"/>
        </w:rPr>
        <w:t>вотных только спорадические </w:t>
      </w:r>
      <w:r>
        <w:rPr>
          <w:spacing w:val="-3"/>
          <w:w w:val="105"/>
        </w:rPr>
        <w:t>случаи </w:t>
      </w:r>
      <w:r>
        <w:rPr>
          <w:w w:val="105"/>
        </w:rPr>
        <w:t>инфекции. Лептоспирами</w:t>
      </w:r>
      <w:r>
        <w:rPr>
          <w:spacing w:val="52"/>
          <w:w w:val="105"/>
        </w:rPr>
        <w:t> </w:t>
      </w:r>
      <w:r>
        <w:rPr>
          <w:w w:val="105"/>
        </w:rPr>
        <w:t>Tarassovi и</w:t>
      </w:r>
      <w:r>
        <w:rPr>
          <w:spacing w:val="-12"/>
          <w:w w:val="105"/>
        </w:rPr>
        <w:t> </w:t>
      </w:r>
      <w:r>
        <w:rPr>
          <w:w w:val="105"/>
        </w:rPr>
        <w:t>Pomona</w:t>
      </w:r>
      <w:r>
        <w:rPr>
          <w:spacing w:val="-12"/>
          <w:w w:val="105"/>
        </w:rPr>
        <w:t> </w:t>
      </w:r>
      <w:r>
        <w:rPr>
          <w:w w:val="105"/>
        </w:rPr>
        <w:t>в</w:t>
      </w:r>
      <w:r>
        <w:rPr>
          <w:spacing w:val="-11"/>
          <w:w w:val="105"/>
        </w:rPr>
        <w:t> </w:t>
      </w:r>
      <w:r>
        <w:rPr>
          <w:w w:val="105"/>
        </w:rPr>
        <w:t>большинстве</w:t>
      </w:r>
      <w:r>
        <w:rPr>
          <w:spacing w:val="-12"/>
          <w:w w:val="105"/>
        </w:rPr>
        <w:t> </w:t>
      </w:r>
      <w:r>
        <w:rPr>
          <w:w w:val="105"/>
        </w:rPr>
        <w:t>случаев</w:t>
      </w:r>
      <w:r>
        <w:rPr>
          <w:spacing w:val="-11"/>
          <w:w w:val="105"/>
        </w:rPr>
        <w:t> </w:t>
      </w:r>
      <w:r>
        <w:rPr>
          <w:spacing w:val="-4"/>
          <w:w w:val="105"/>
        </w:rPr>
        <w:t>сви- </w:t>
      </w:r>
      <w:r>
        <w:rPr>
          <w:w w:val="105"/>
        </w:rPr>
        <w:t>ньи заражаются от свиней, </w:t>
      </w:r>
      <w:r>
        <w:rPr>
          <w:spacing w:val="-3"/>
          <w:w w:val="105"/>
        </w:rPr>
        <w:t>крупный </w:t>
      </w:r>
      <w:r>
        <w:rPr>
          <w:w w:val="105"/>
        </w:rPr>
        <w:t>рогатый скот – от крупного рогатого </w:t>
      </w:r>
      <w:r>
        <w:rPr/>
        <w:t>скота.</w:t>
      </w:r>
      <w:r>
        <w:rPr>
          <w:spacing w:val="-36"/>
        </w:rPr>
        <w:t> </w:t>
      </w:r>
      <w:r>
        <w:rPr/>
        <w:t>Может</w:t>
      </w:r>
      <w:r>
        <w:rPr>
          <w:spacing w:val="-36"/>
        </w:rPr>
        <w:t> </w:t>
      </w:r>
      <w:r>
        <w:rPr/>
        <w:t>наблюдаться</w:t>
      </w:r>
      <w:r>
        <w:rPr>
          <w:spacing w:val="-36"/>
        </w:rPr>
        <w:t> </w:t>
      </w:r>
      <w:r>
        <w:rPr/>
        <w:t>межвидовое </w:t>
      </w:r>
      <w:r>
        <w:rPr>
          <w:w w:val="105"/>
        </w:rPr>
        <w:t>заражение.</w:t>
      </w:r>
    </w:p>
    <w:p>
      <w:pPr>
        <w:pStyle w:val="BodyText"/>
        <w:spacing w:line="252" w:lineRule="auto" w:before="3"/>
        <w:ind w:left="1300" w:right="1" w:firstLine="283"/>
        <w:jc w:val="both"/>
      </w:pPr>
      <w:r>
        <w:rPr/>
        <w:t>Лептоспирами Icterohaemorrhagiae </w:t>
      </w:r>
      <w:r>
        <w:rPr>
          <w:w w:val="105"/>
        </w:rPr>
        <w:t>и Canicola сельскохозяйственные </w:t>
      </w:r>
      <w:r>
        <w:rPr>
          <w:spacing w:val="-4"/>
          <w:w w:val="105"/>
        </w:rPr>
        <w:t>жи- </w:t>
      </w:r>
      <w:r>
        <w:rPr>
          <w:w w:val="105"/>
        </w:rPr>
        <w:t>вотные инфицируются от основных хозяев этих лептоспир:  серых  </w:t>
      </w:r>
      <w:r>
        <w:rPr>
          <w:spacing w:val="-4"/>
          <w:w w:val="105"/>
        </w:rPr>
        <w:t>крыс </w:t>
      </w:r>
      <w:r>
        <w:rPr>
          <w:w w:val="105"/>
        </w:rPr>
        <w:t>и</w:t>
      </w:r>
      <w:r>
        <w:rPr>
          <w:spacing w:val="-16"/>
          <w:w w:val="105"/>
        </w:rPr>
        <w:t> </w:t>
      </w:r>
      <w:r>
        <w:rPr>
          <w:w w:val="105"/>
        </w:rPr>
        <w:t>собак</w:t>
      </w:r>
      <w:r>
        <w:rPr>
          <w:spacing w:val="-15"/>
          <w:w w:val="105"/>
        </w:rPr>
        <w:t> </w:t>
      </w:r>
      <w:r>
        <w:rPr>
          <w:w w:val="105"/>
        </w:rPr>
        <w:t>соответственно.</w:t>
      </w:r>
      <w:r>
        <w:rPr>
          <w:spacing w:val="-16"/>
          <w:w w:val="105"/>
        </w:rPr>
        <w:t> </w:t>
      </w:r>
      <w:r>
        <w:rPr>
          <w:spacing w:val="-3"/>
          <w:w w:val="105"/>
        </w:rPr>
        <w:t>Лептоспироз, </w:t>
      </w:r>
      <w:r>
        <w:rPr/>
        <w:t>вызванный этими возбудителями, </w:t>
      </w:r>
      <w:r>
        <w:rPr>
          <w:spacing w:val="-5"/>
        </w:rPr>
        <w:t>про- </w:t>
      </w:r>
      <w:r>
        <w:rPr>
          <w:w w:val="105"/>
        </w:rPr>
        <w:t>текает спорадически и не </w:t>
      </w:r>
      <w:r>
        <w:rPr>
          <w:spacing w:val="-3"/>
          <w:w w:val="105"/>
        </w:rPr>
        <w:t>поражает </w:t>
      </w:r>
      <w:r>
        <w:rPr>
          <w:w w:val="105"/>
        </w:rPr>
        <w:t>больших групп</w:t>
      </w:r>
      <w:r>
        <w:rPr>
          <w:spacing w:val="-18"/>
          <w:w w:val="105"/>
        </w:rPr>
        <w:t> </w:t>
      </w:r>
      <w:r>
        <w:rPr>
          <w:w w:val="105"/>
        </w:rPr>
        <w:t>животных.</w:t>
      </w:r>
    </w:p>
    <w:p>
      <w:pPr>
        <w:pStyle w:val="ListParagraph"/>
        <w:numPr>
          <w:ilvl w:val="0"/>
          <w:numId w:val="1"/>
        </w:numPr>
        <w:tabs>
          <w:tab w:pos="1857" w:val="left" w:leader="none"/>
        </w:tabs>
        <w:spacing w:line="252" w:lineRule="auto" w:before="3" w:after="0"/>
        <w:ind w:left="1300" w:right="0" w:firstLine="283"/>
        <w:jc w:val="both"/>
        <w:rPr>
          <w:sz w:val="22"/>
        </w:rPr>
      </w:pPr>
      <w:r>
        <w:rPr>
          <w:spacing w:val="-1"/>
          <w:sz w:val="22"/>
        </w:rPr>
        <w:t>Животные-лептоспироносители </w:t>
      </w:r>
      <w:r>
        <w:rPr>
          <w:w w:val="105"/>
          <w:sz w:val="22"/>
        </w:rPr>
        <w:t>выделяют</w:t>
      </w:r>
      <w:r>
        <w:rPr>
          <w:spacing w:val="-37"/>
          <w:w w:val="105"/>
          <w:sz w:val="22"/>
        </w:rPr>
        <w:t> </w:t>
      </w:r>
      <w:r>
        <w:rPr>
          <w:w w:val="105"/>
          <w:sz w:val="22"/>
        </w:rPr>
        <w:t>лептоспир</w:t>
      </w:r>
      <w:r>
        <w:rPr>
          <w:spacing w:val="-36"/>
          <w:w w:val="105"/>
          <w:sz w:val="22"/>
        </w:rPr>
        <w:t> </w:t>
      </w:r>
      <w:r>
        <w:rPr>
          <w:w w:val="105"/>
          <w:sz w:val="22"/>
        </w:rPr>
        <w:t>во</w:t>
      </w:r>
      <w:r>
        <w:rPr>
          <w:spacing w:val="-36"/>
          <w:w w:val="105"/>
          <w:sz w:val="22"/>
        </w:rPr>
        <w:t> </w:t>
      </w:r>
      <w:r>
        <w:rPr>
          <w:w w:val="105"/>
          <w:sz w:val="22"/>
        </w:rPr>
        <w:t>внешнюю</w:t>
      </w:r>
      <w:r>
        <w:rPr>
          <w:spacing w:val="-37"/>
          <w:w w:val="105"/>
          <w:sz w:val="22"/>
        </w:rPr>
        <w:t> </w:t>
      </w:r>
      <w:r>
        <w:rPr>
          <w:spacing w:val="-4"/>
          <w:w w:val="105"/>
          <w:sz w:val="22"/>
        </w:rPr>
        <w:t>сре- </w:t>
      </w:r>
      <w:r>
        <w:rPr>
          <w:w w:val="105"/>
          <w:sz w:val="22"/>
        </w:rPr>
        <w:t>ду</w:t>
      </w:r>
      <w:r>
        <w:rPr>
          <w:spacing w:val="-23"/>
          <w:w w:val="105"/>
          <w:sz w:val="22"/>
        </w:rPr>
        <w:t> </w:t>
      </w:r>
      <w:r>
        <w:rPr>
          <w:w w:val="105"/>
          <w:sz w:val="22"/>
        </w:rPr>
        <w:t>с</w:t>
      </w:r>
      <w:r>
        <w:rPr>
          <w:spacing w:val="-23"/>
          <w:w w:val="105"/>
          <w:sz w:val="22"/>
        </w:rPr>
        <w:t> </w:t>
      </w:r>
      <w:r>
        <w:rPr>
          <w:w w:val="105"/>
          <w:sz w:val="22"/>
        </w:rPr>
        <w:t>мочой</w:t>
      </w:r>
      <w:r>
        <w:rPr>
          <w:spacing w:val="-23"/>
          <w:w w:val="105"/>
          <w:sz w:val="22"/>
        </w:rPr>
        <w:t> </w:t>
      </w:r>
      <w:r>
        <w:rPr>
          <w:w w:val="105"/>
          <w:sz w:val="22"/>
        </w:rPr>
        <w:t>и</w:t>
      </w:r>
      <w:r>
        <w:rPr>
          <w:spacing w:val="-23"/>
          <w:w w:val="105"/>
          <w:sz w:val="22"/>
        </w:rPr>
        <w:t> </w:t>
      </w:r>
      <w:r>
        <w:rPr>
          <w:w w:val="105"/>
          <w:sz w:val="22"/>
        </w:rPr>
        <w:t>инфицируют</w:t>
      </w:r>
      <w:r>
        <w:rPr>
          <w:spacing w:val="-22"/>
          <w:w w:val="105"/>
          <w:sz w:val="22"/>
        </w:rPr>
        <w:t> </w:t>
      </w:r>
      <w:r>
        <w:rPr>
          <w:spacing w:val="-3"/>
          <w:w w:val="105"/>
          <w:sz w:val="22"/>
        </w:rPr>
        <w:t>воду,</w:t>
      </w:r>
      <w:r>
        <w:rPr>
          <w:spacing w:val="-23"/>
          <w:w w:val="105"/>
          <w:sz w:val="22"/>
        </w:rPr>
        <w:t> </w:t>
      </w:r>
      <w:r>
        <w:rPr>
          <w:spacing w:val="-4"/>
          <w:w w:val="105"/>
          <w:sz w:val="22"/>
        </w:rPr>
        <w:t>корма, </w:t>
      </w:r>
      <w:r>
        <w:rPr>
          <w:w w:val="105"/>
          <w:sz w:val="22"/>
        </w:rPr>
        <w:t>пастбища, </w:t>
      </w:r>
      <w:r>
        <w:rPr>
          <w:spacing w:val="-3"/>
          <w:w w:val="105"/>
          <w:sz w:val="22"/>
        </w:rPr>
        <w:t>почву, </w:t>
      </w:r>
      <w:r>
        <w:rPr>
          <w:w w:val="105"/>
          <w:sz w:val="22"/>
        </w:rPr>
        <w:t>подстилку и другие объекты внешней среды, через </w:t>
      </w:r>
      <w:r>
        <w:rPr>
          <w:spacing w:val="-5"/>
          <w:w w:val="105"/>
          <w:sz w:val="22"/>
        </w:rPr>
        <w:t>кото- </w:t>
      </w:r>
      <w:r>
        <w:rPr>
          <w:w w:val="105"/>
          <w:sz w:val="22"/>
        </w:rPr>
        <w:t>рые</w:t>
      </w:r>
      <w:r>
        <w:rPr>
          <w:spacing w:val="-33"/>
          <w:w w:val="105"/>
          <w:sz w:val="22"/>
        </w:rPr>
        <w:t> </w:t>
      </w:r>
      <w:r>
        <w:rPr>
          <w:w w:val="105"/>
          <w:sz w:val="22"/>
        </w:rPr>
        <w:t>заражаются</w:t>
      </w:r>
      <w:r>
        <w:rPr>
          <w:spacing w:val="-32"/>
          <w:w w:val="105"/>
          <w:sz w:val="22"/>
        </w:rPr>
        <w:t> </w:t>
      </w:r>
      <w:r>
        <w:rPr>
          <w:w w:val="105"/>
          <w:sz w:val="22"/>
        </w:rPr>
        <w:t>здоровые</w:t>
      </w:r>
      <w:r>
        <w:rPr>
          <w:spacing w:val="-32"/>
          <w:w w:val="105"/>
          <w:sz w:val="22"/>
        </w:rPr>
        <w:t> </w:t>
      </w:r>
      <w:r>
        <w:rPr>
          <w:w w:val="105"/>
          <w:sz w:val="22"/>
        </w:rPr>
        <w:t>животные.</w:t>
      </w:r>
    </w:p>
    <w:p>
      <w:pPr>
        <w:pStyle w:val="BodyText"/>
        <w:spacing w:line="252" w:lineRule="auto" w:before="2"/>
        <w:ind w:left="1300" w:firstLine="283"/>
        <w:jc w:val="both"/>
      </w:pPr>
      <w:r>
        <w:rPr/>
        <w:t>Наиболее благоприятная среда для сохранения</w:t>
      </w:r>
      <w:r>
        <w:rPr>
          <w:spacing w:val="-13"/>
        </w:rPr>
        <w:t> </w:t>
      </w:r>
      <w:r>
        <w:rPr/>
        <w:t>лептоспир</w:t>
      </w:r>
      <w:r>
        <w:rPr>
          <w:spacing w:val="-12"/>
        </w:rPr>
        <w:t> </w:t>
      </w:r>
      <w:r>
        <w:rPr/>
        <w:t>вне</w:t>
      </w:r>
      <w:r>
        <w:rPr>
          <w:spacing w:val="-12"/>
        </w:rPr>
        <w:t> </w:t>
      </w:r>
      <w:r>
        <w:rPr/>
        <w:t>организма</w:t>
      </w:r>
      <w:r>
        <w:rPr>
          <w:spacing w:val="-11"/>
        </w:rPr>
        <w:t> </w:t>
      </w:r>
      <w:r>
        <w:rPr/>
        <w:t>– вода открытых водоемов: невысыха- ющие лужи, пруды, болота, медленно текущие речки, влажная почва с </w:t>
      </w:r>
      <w:r>
        <w:rPr>
          <w:spacing w:val="-3"/>
        </w:rPr>
        <w:t>реак- </w:t>
      </w:r>
      <w:r>
        <w:rPr/>
        <w:t>цией, близкой к</w:t>
      </w:r>
      <w:r>
        <w:rPr>
          <w:spacing w:val="-7"/>
        </w:rPr>
        <w:t> </w:t>
      </w:r>
      <w:r>
        <w:rPr/>
        <w:t>нейтральной.</w:t>
      </w:r>
    </w:p>
    <w:p>
      <w:pPr>
        <w:pStyle w:val="BodyText"/>
        <w:spacing w:line="252" w:lineRule="auto" w:before="2"/>
        <w:ind w:left="1300" w:right="1" w:firstLine="283"/>
        <w:jc w:val="both"/>
      </w:pPr>
      <w:r>
        <w:rPr/>
        <w:t>Водный путь передачи возбудителя инфекции основной.</w:t>
      </w:r>
    </w:p>
    <w:p>
      <w:pPr>
        <w:pStyle w:val="BodyText"/>
        <w:spacing w:line="252" w:lineRule="auto" w:before="1"/>
        <w:ind w:left="1300" w:right="1" w:firstLine="283"/>
        <w:jc w:val="both"/>
      </w:pPr>
      <w:r>
        <w:rPr/>
        <w:t>Заражение</w:t>
      </w:r>
      <w:r>
        <w:rPr>
          <w:spacing w:val="-15"/>
        </w:rPr>
        <w:t> </w:t>
      </w:r>
      <w:r>
        <w:rPr/>
        <w:t>возможно</w:t>
      </w:r>
      <w:r>
        <w:rPr>
          <w:spacing w:val="-14"/>
        </w:rPr>
        <w:t> </w:t>
      </w:r>
      <w:r>
        <w:rPr/>
        <w:t>при</w:t>
      </w:r>
      <w:r>
        <w:rPr>
          <w:spacing w:val="-14"/>
        </w:rPr>
        <w:t> </w:t>
      </w:r>
      <w:r>
        <w:rPr/>
        <w:t>поедании </w:t>
      </w:r>
      <w:r>
        <w:rPr>
          <w:w w:val="105"/>
        </w:rPr>
        <w:t>трупов грызунов – лептоспироноси- телей или кормов, инфицированных мочой этих грызунов. Промысловые животные при клеточном их </w:t>
      </w:r>
      <w:r>
        <w:rPr>
          <w:spacing w:val="-3"/>
          <w:w w:val="105"/>
        </w:rPr>
        <w:t>содер- </w:t>
      </w:r>
      <w:r>
        <w:rPr>
          <w:w w:val="105"/>
        </w:rPr>
        <w:t>жании заражаются в основном </w:t>
      </w:r>
      <w:r>
        <w:rPr>
          <w:spacing w:val="-6"/>
          <w:w w:val="105"/>
        </w:rPr>
        <w:t>при </w:t>
      </w:r>
      <w:r>
        <w:rPr>
          <w:w w:val="105"/>
        </w:rPr>
        <w:t>поедании продуктов убоя больных лептоспирозом</w:t>
      </w:r>
      <w:r>
        <w:rPr>
          <w:spacing w:val="-10"/>
          <w:w w:val="105"/>
        </w:rPr>
        <w:t> </w:t>
      </w:r>
      <w:r>
        <w:rPr>
          <w:w w:val="105"/>
        </w:rPr>
        <w:t>животных.</w:t>
      </w:r>
    </w:p>
    <w:p>
      <w:pPr>
        <w:pStyle w:val="BodyText"/>
        <w:spacing w:line="252" w:lineRule="auto" w:before="3"/>
        <w:ind w:left="1300" w:firstLine="283"/>
        <w:jc w:val="both"/>
      </w:pPr>
      <w:r>
        <w:rPr/>
        <w:t>Лептоспиры проникают в </w:t>
      </w:r>
      <w:r>
        <w:rPr>
          <w:spacing w:val="-3"/>
        </w:rPr>
        <w:t>организм </w:t>
      </w:r>
      <w:r>
        <w:rPr/>
        <w:t>животных и человека через </w:t>
      </w:r>
      <w:r>
        <w:rPr>
          <w:spacing w:val="-3"/>
        </w:rPr>
        <w:t>повреж- </w:t>
      </w:r>
      <w:r>
        <w:rPr/>
        <w:t>денные</w:t>
      </w:r>
      <w:r>
        <w:rPr>
          <w:spacing w:val="-12"/>
        </w:rPr>
        <w:t> </w:t>
      </w:r>
      <w:r>
        <w:rPr/>
        <w:t>участки</w:t>
      </w:r>
      <w:r>
        <w:rPr>
          <w:spacing w:val="-11"/>
        </w:rPr>
        <w:t> </w:t>
      </w:r>
      <w:r>
        <w:rPr/>
        <w:t>кожи</w:t>
      </w:r>
      <w:r>
        <w:rPr>
          <w:spacing w:val="-11"/>
        </w:rPr>
        <w:t> </w:t>
      </w:r>
      <w:r>
        <w:rPr/>
        <w:t>(царапины,</w:t>
      </w:r>
      <w:r>
        <w:rPr>
          <w:spacing w:val="-12"/>
        </w:rPr>
        <w:t> </w:t>
      </w:r>
      <w:r>
        <w:rPr/>
        <w:t>поре- зы,</w:t>
      </w:r>
      <w:r>
        <w:rPr>
          <w:spacing w:val="-19"/>
        </w:rPr>
        <w:t> </w:t>
      </w:r>
      <w:r>
        <w:rPr/>
        <w:t>раны),</w:t>
      </w:r>
      <w:r>
        <w:rPr>
          <w:spacing w:val="-19"/>
        </w:rPr>
        <w:t> </w:t>
      </w:r>
      <w:r>
        <w:rPr/>
        <w:t>слизистые</w:t>
      </w:r>
      <w:r>
        <w:rPr>
          <w:spacing w:val="-19"/>
        </w:rPr>
        <w:t> </w:t>
      </w:r>
      <w:r>
        <w:rPr/>
        <w:t>оболочки</w:t>
      </w:r>
      <w:r>
        <w:rPr>
          <w:spacing w:val="-19"/>
        </w:rPr>
        <w:t> </w:t>
      </w:r>
      <w:r>
        <w:rPr/>
        <w:t>ротовой полости, носа, глаз, половых</w:t>
      </w:r>
      <w:r>
        <w:rPr>
          <w:spacing w:val="1"/>
        </w:rPr>
        <w:t> </w:t>
      </w:r>
      <w:r>
        <w:rPr/>
        <w:t>путей.</w:t>
      </w:r>
    </w:p>
    <w:p>
      <w:pPr>
        <w:pStyle w:val="ListParagraph"/>
        <w:numPr>
          <w:ilvl w:val="0"/>
          <w:numId w:val="1"/>
        </w:numPr>
        <w:tabs>
          <w:tab w:pos="1863" w:val="left" w:leader="none"/>
        </w:tabs>
        <w:spacing w:line="252" w:lineRule="auto" w:before="2" w:after="0"/>
        <w:ind w:left="1300" w:right="0" w:firstLine="283"/>
        <w:jc w:val="both"/>
        <w:rPr>
          <w:sz w:val="22"/>
        </w:rPr>
      </w:pPr>
      <w:r>
        <w:rPr>
          <w:w w:val="105"/>
          <w:sz w:val="22"/>
        </w:rPr>
        <w:t>Лептоспироз у сельскохозяй- ственных животных протекает остро, подостро, хронически и бессимптом- но. Это наблюдается в любое время года, но у животных с</w:t>
      </w:r>
      <w:r>
        <w:rPr>
          <w:spacing w:val="-2"/>
          <w:w w:val="105"/>
          <w:sz w:val="22"/>
        </w:rPr>
        <w:t> </w:t>
      </w:r>
      <w:r>
        <w:rPr>
          <w:w w:val="105"/>
          <w:sz w:val="22"/>
        </w:rPr>
        <w:t>пастбищным</w:t>
      </w:r>
    </w:p>
    <w:p>
      <w:pPr>
        <w:pStyle w:val="BodyText"/>
        <w:spacing w:line="256" w:lineRule="auto" w:before="100"/>
        <w:ind w:left="242" w:right="1823"/>
        <w:jc w:val="both"/>
      </w:pPr>
      <w:r>
        <w:rPr/>
        <w:br w:type="column"/>
      </w:r>
      <w:r>
        <w:rPr>
          <w:w w:val="105"/>
        </w:rPr>
        <w:t>содержанием</w:t>
      </w:r>
      <w:r>
        <w:rPr>
          <w:spacing w:val="52"/>
          <w:w w:val="105"/>
        </w:rPr>
        <w:t> </w:t>
      </w:r>
      <w:r>
        <w:rPr>
          <w:w w:val="105"/>
        </w:rPr>
        <w:t>–  преимущественно  в пастбищный период. Восприимчи- вы к лептоспирозу животные всех возрастов. Болезнь характеризуется </w:t>
      </w:r>
      <w:r>
        <w:rPr/>
        <w:t>кратковременной лихорадкой, иногда </w:t>
      </w:r>
      <w:r>
        <w:rPr>
          <w:w w:val="105"/>
        </w:rPr>
        <w:t>желтушным окрашиванием и некро- зами</w:t>
      </w:r>
      <w:r>
        <w:rPr>
          <w:spacing w:val="-14"/>
          <w:w w:val="105"/>
        </w:rPr>
        <w:t> </w:t>
      </w:r>
      <w:r>
        <w:rPr>
          <w:w w:val="105"/>
        </w:rPr>
        <w:t>слизистых</w:t>
      </w:r>
      <w:r>
        <w:rPr>
          <w:spacing w:val="-13"/>
          <w:w w:val="105"/>
        </w:rPr>
        <w:t> </w:t>
      </w:r>
      <w:r>
        <w:rPr>
          <w:w w:val="105"/>
        </w:rPr>
        <w:t>и</w:t>
      </w:r>
      <w:r>
        <w:rPr>
          <w:spacing w:val="-14"/>
          <w:w w:val="105"/>
        </w:rPr>
        <w:t> </w:t>
      </w:r>
      <w:r>
        <w:rPr>
          <w:w w:val="105"/>
        </w:rPr>
        <w:t>отдельных</w:t>
      </w:r>
      <w:r>
        <w:rPr>
          <w:spacing w:val="-13"/>
          <w:w w:val="105"/>
        </w:rPr>
        <w:t> </w:t>
      </w:r>
      <w:r>
        <w:rPr>
          <w:w w:val="105"/>
        </w:rPr>
        <w:t>участков кожи,</w:t>
      </w:r>
      <w:r>
        <w:rPr>
          <w:spacing w:val="-28"/>
          <w:w w:val="105"/>
        </w:rPr>
        <w:t> </w:t>
      </w:r>
      <w:r>
        <w:rPr>
          <w:w w:val="105"/>
        </w:rPr>
        <w:t>нарушением</w:t>
      </w:r>
      <w:r>
        <w:rPr>
          <w:spacing w:val="-27"/>
          <w:w w:val="105"/>
        </w:rPr>
        <w:t> </w:t>
      </w:r>
      <w:r>
        <w:rPr>
          <w:w w:val="105"/>
        </w:rPr>
        <w:t>функции</w:t>
      </w:r>
      <w:r>
        <w:rPr>
          <w:spacing w:val="-28"/>
          <w:w w:val="105"/>
        </w:rPr>
        <w:t> </w:t>
      </w:r>
      <w:r>
        <w:rPr>
          <w:w w:val="105"/>
        </w:rPr>
        <w:t>желудоч- но-кишечного</w:t>
      </w:r>
      <w:r>
        <w:rPr>
          <w:spacing w:val="-5"/>
          <w:w w:val="105"/>
        </w:rPr>
        <w:t> </w:t>
      </w:r>
      <w:r>
        <w:rPr>
          <w:w w:val="105"/>
        </w:rPr>
        <w:t>тракта.</w:t>
      </w:r>
    </w:p>
    <w:p>
      <w:pPr>
        <w:pStyle w:val="BodyText"/>
        <w:spacing w:line="256" w:lineRule="auto" w:before="10"/>
        <w:ind w:left="242" w:right="1824" w:firstLine="283"/>
        <w:jc w:val="both"/>
      </w:pPr>
      <w:r>
        <w:rPr>
          <w:w w:val="105"/>
        </w:rPr>
        <w:t>У свиней и подсвинков, </w:t>
      </w:r>
      <w:r>
        <w:rPr>
          <w:spacing w:val="-3"/>
          <w:w w:val="105"/>
        </w:rPr>
        <w:t>взрослого </w:t>
      </w:r>
      <w:r>
        <w:rPr>
          <w:w w:val="105"/>
        </w:rPr>
        <w:t>крупного рогатого скота, лошадей, овец и коз лептоспироз протекает </w:t>
      </w:r>
      <w:r>
        <w:rPr/>
        <w:t>преимущественно бессимптомно. У </w:t>
      </w:r>
      <w:r>
        <w:rPr>
          <w:spacing w:val="-7"/>
        </w:rPr>
        <w:t>не </w:t>
      </w:r>
      <w:r>
        <w:rPr>
          <w:w w:val="105"/>
        </w:rPr>
        <w:t>иммунных</w:t>
      </w:r>
      <w:r>
        <w:rPr>
          <w:spacing w:val="-19"/>
          <w:w w:val="105"/>
        </w:rPr>
        <w:t> </w:t>
      </w:r>
      <w:r>
        <w:rPr>
          <w:w w:val="105"/>
        </w:rPr>
        <w:t>свиноматок</w:t>
      </w:r>
      <w:r>
        <w:rPr>
          <w:spacing w:val="-18"/>
          <w:w w:val="105"/>
        </w:rPr>
        <w:t> </w:t>
      </w:r>
      <w:r>
        <w:rPr>
          <w:w w:val="105"/>
        </w:rPr>
        <w:t>и</w:t>
      </w:r>
      <w:r>
        <w:rPr>
          <w:spacing w:val="-18"/>
          <w:w w:val="105"/>
        </w:rPr>
        <w:t> </w:t>
      </w:r>
      <w:r>
        <w:rPr>
          <w:w w:val="105"/>
        </w:rPr>
        <w:t>реже</w:t>
      </w:r>
      <w:r>
        <w:rPr>
          <w:spacing w:val="-19"/>
          <w:w w:val="105"/>
        </w:rPr>
        <w:t> </w:t>
      </w:r>
      <w:r>
        <w:rPr>
          <w:w w:val="105"/>
        </w:rPr>
        <w:t>у</w:t>
      </w:r>
      <w:r>
        <w:rPr>
          <w:spacing w:val="-18"/>
          <w:w w:val="105"/>
        </w:rPr>
        <w:t> </w:t>
      </w:r>
      <w:r>
        <w:rPr>
          <w:spacing w:val="-4"/>
          <w:w w:val="105"/>
        </w:rPr>
        <w:t>коров </w:t>
      </w:r>
      <w:r>
        <w:rPr>
          <w:w w:val="105"/>
        </w:rPr>
        <w:t>лептоспироз сопровождается</w:t>
      </w:r>
      <w:r>
        <w:rPr>
          <w:spacing w:val="-39"/>
          <w:w w:val="105"/>
        </w:rPr>
        <w:t> </w:t>
      </w:r>
      <w:r>
        <w:rPr>
          <w:w w:val="105"/>
        </w:rPr>
        <w:t>аборта- ми в последний месяц</w:t>
      </w:r>
      <w:r>
        <w:rPr>
          <w:spacing w:val="-26"/>
          <w:w w:val="105"/>
        </w:rPr>
        <w:t> </w:t>
      </w:r>
      <w:r>
        <w:rPr>
          <w:w w:val="105"/>
        </w:rPr>
        <w:t>беременности или рождением нежизнеспособного потомства.</w:t>
      </w:r>
      <w:r>
        <w:rPr>
          <w:spacing w:val="-14"/>
          <w:w w:val="105"/>
        </w:rPr>
        <w:t> </w:t>
      </w:r>
      <w:r>
        <w:rPr>
          <w:w w:val="105"/>
        </w:rPr>
        <w:t>Аборты</w:t>
      </w:r>
      <w:r>
        <w:rPr>
          <w:spacing w:val="-14"/>
          <w:w w:val="105"/>
        </w:rPr>
        <w:t> </w:t>
      </w:r>
      <w:r>
        <w:rPr>
          <w:w w:val="105"/>
        </w:rPr>
        <w:t>у</w:t>
      </w:r>
      <w:r>
        <w:rPr>
          <w:spacing w:val="-14"/>
          <w:w w:val="105"/>
        </w:rPr>
        <w:t> </w:t>
      </w:r>
      <w:r>
        <w:rPr>
          <w:w w:val="105"/>
        </w:rPr>
        <w:t>свиноматок</w:t>
      </w:r>
      <w:r>
        <w:rPr>
          <w:spacing w:val="-14"/>
          <w:w w:val="105"/>
        </w:rPr>
        <w:t> </w:t>
      </w:r>
      <w:r>
        <w:rPr>
          <w:w w:val="105"/>
        </w:rPr>
        <w:t>в</w:t>
      </w:r>
      <w:r>
        <w:rPr>
          <w:spacing w:val="-14"/>
          <w:w w:val="105"/>
        </w:rPr>
        <w:t> </w:t>
      </w:r>
      <w:r>
        <w:rPr>
          <w:spacing w:val="-5"/>
          <w:w w:val="105"/>
        </w:rPr>
        <w:t>ра- </w:t>
      </w:r>
      <w:r>
        <w:rPr>
          <w:w w:val="105"/>
        </w:rPr>
        <w:t>нее благополучных хозяйствах могут быть</w:t>
      </w:r>
      <w:r>
        <w:rPr>
          <w:spacing w:val="-9"/>
          <w:w w:val="105"/>
        </w:rPr>
        <w:t> </w:t>
      </w:r>
      <w:r>
        <w:rPr>
          <w:w w:val="105"/>
        </w:rPr>
        <w:t>массовыми.</w:t>
      </w:r>
    </w:p>
    <w:p>
      <w:pPr>
        <w:pStyle w:val="BodyText"/>
        <w:spacing w:line="256" w:lineRule="auto" w:before="12"/>
        <w:ind w:left="242" w:right="1824" w:firstLine="283"/>
        <w:jc w:val="both"/>
      </w:pPr>
      <w:r>
        <w:rPr>
          <w:w w:val="105"/>
        </w:rPr>
        <w:t>При</w:t>
      </w:r>
      <w:r>
        <w:rPr>
          <w:spacing w:val="-17"/>
          <w:w w:val="105"/>
        </w:rPr>
        <w:t> </w:t>
      </w:r>
      <w:r>
        <w:rPr>
          <w:w w:val="105"/>
        </w:rPr>
        <w:t>вспышке</w:t>
      </w:r>
      <w:r>
        <w:rPr>
          <w:spacing w:val="-17"/>
          <w:w w:val="105"/>
        </w:rPr>
        <w:t> </w:t>
      </w:r>
      <w:r>
        <w:rPr>
          <w:w w:val="105"/>
        </w:rPr>
        <w:t>лептоспироза</w:t>
      </w:r>
      <w:r>
        <w:rPr>
          <w:spacing w:val="-16"/>
          <w:w w:val="105"/>
        </w:rPr>
        <w:t> </w:t>
      </w:r>
      <w:r>
        <w:rPr>
          <w:w w:val="105"/>
        </w:rPr>
        <w:t>острое течение инфекции с характерными клиническими признаками имеется у небольшого количества животных, а</w:t>
      </w:r>
      <w:r>
        <w:rPr>
          <w:spacing w:val="-38"/>
          <w:w w:val="105"/>
        </w:rPr>
        <w:t> </w:t>
      </w:r>
      <w:r>
        <w:rPr>
          <w:w w:val="105"/>
        </w:rPr>
        <w:t>основная</w:t>
      </w:r>
      <w:r>
        <w:rPr>
          <w:spacing w:val="-37"/>
          <w:w w:val="105"/>
        </w:rPr>
        <w:t> </w:t>
      </w:r>
      <w:r>
        <w:rPr>
          <w:w w:val="105"/>
        </w:rPr>
        <w:t>масса</w:t>
      </w:r>
      <w:r>
        <w:rPr>
          <w:spacing w:val="-37"/>
          <w:w w:val="105"/>
        </w:rPr>
        <w:t> </w:t>
      </w:r>
      <w:r>
        <w:rPr>
          <w:w w:val="105"/>
        </w:rPr>
        <w:t>их</w:t>
      </w:r>
      <w:r>
        <w:rPr>
          <w:spacing w:val="-38"/>
          <w:w w:val="105"/>
        </w:rPr>
        <w:t> </w:t>
      </w:r>
      <w:r>
        <w:rPr>
          <w:w w:val="105"/>
        </w:rPr>
        <w:t>переболевает</w:t>
      </w:r>
      <w:r>
        <w:rPr>
          <w:spacing w:val="-37"/>
          <w:w w:val="105"/>
        </w:rPr>
        <w:t> </w:t>
      </w:r>
      <w:r>
        <w:rPr>
          <w:w w:val="105"/>
        </w:rPr>
        <w:t>бес- симптомно.</w:t>
      </w:r>
    </w:p>
    <w:p>
      <w:pPr>
        <w:pStyle w:val="BodyText"/>
        <w:spacing w:line="256" w:lineRule="auto" w:before="8"/>
        <w:ind w:left="242" w:right="1824" w:firstLine="283"/>
        <w:jc w:val="both"/>
      </w:pPr>
      <w:r>
        <w:rPr/>
        <w:t>Независимо от  течения  инфекции и вида животного на 5–7-й день после заражения в крови животного выявля- ются специфические антитела, а через 10–20 дней у ряда животных развива- ется лептоспироносительство, которое продолжается в течение нескольких месяцев до 1–2</w:t>
      </w:r>
      <w:r>
        <w:rPr>
          <w:spacing w:val="-12"/>
        </w:rPr>
        <w:t> </w:t>
      </w:r>
      <w:r>
        <w:rPr>
          <w:spacing w:val="-5"/>
        </w:rPr>
        <w:t>лет.</w:t>
      </w:r>
    </w:p>
    <w:p>
      <w:pPr>
        <w:pStyle w:val="BodyText"/>
        <w:spacing w:line="256" w:lineRule="auto" w:before="9"/>
        <w:ind w:left="242" w:right="1824" w:firstLine="283"/>
        <w:jc w:val="both"/>
      </w:pPr>
      <w:r>
        <w:rPr>
          <w:w w:val="105"/>
        </w:rPr>
        <w:t>Поголовье лептоспироносителей на неблагополучной по лептоспиро- зу ферме среди крупного и мелкого рогатого скота составляет 1–5 %,</w:t>
      </w:r>
      <w:r>
        <w:rPr>
          <w:spacing w:val="21"/>
          <w:w w:val="105"/>
        </w:rPr>
        <w:t> </w:t>
      </w:r>
      <w:r>
        <w:rPr>
          <w:w w:val="105"/>
        </w:rPr>
        <w:t>на отдельных</w:t>
      </w:r>
      <w:r>
        <w:rPr>
          <w:spacing w:val="-30"/>
          <w:w w:val="105"/>
        </w:rPr>
        <w:t> </w:t>
      </w:r>
      <w:r>
        <w:rPr>
          <w:w w:val="105"/>
        </w:rPr>
        <w:t>фермах</w:t>
      </w:r>
      <w:r>
        <w:rPr>
          <w:spacing w:val="-29"/>
          <w:w w:val="105"/>
        </w:rPr>
        <w:t> </w:t>
      </w:r>
      <w:r>
        <w:rPr>
          <w:w w:val="105"/>
        </w:rPr>
        <w:t>–</w:t>
      </w:r>
      <w:r>
        <w:rPr>
          <w:spacing w:val="-29"/>
          <w:w w:val="105"/>
        </w:rPr>
        <w:t> </w:t>
      </w:r>
      <w:r>
        <w:rPr>
          <w:w w:val="105"/>
        </w:rPr>
        <w:t>до</w:t>
      </w:r>
      <w:r>
        <w:rPr>
          <w:spacing w:val="-29"/>
          <w:w w:val="105"/>
        </w:rPr>
        <w:t> </w:t>
      </w:r>
      <w:r>
        <w:rPr>
          <w:w w:val="105"/>
        </w:rPr>
        <w:t>10–20</w:t>
      </w:r>
      <w:r>
        <w:rPr>
          <w:spacing w:val="-37"/>
          <w:w w:val="105"/>
        </w:rPr>
        <w:t> </w:t>
      </w:r>
      <w:r>
        <w:rPr>
          <w:w w:val="105"/>
        </w:rPr>
        <w:t>%,</w:t>
      </w:r>
      <w:r>
        <w:rPr>
          <w:spacing w:val="-29"/>
          <w:w w:val="105"/>
        </w:rPr>
        <w:t> </w:t>
      </w:r>
      <w:r>
        <w:rPr>
          <w:spacing w:val="-3"/>
          <w:w w:val="105"/>
        </w:rPr>
        <w:t>среди </w:t>
      </w:r>
      <w:r>
        <w:rPr>
          <w:w w:val="105"/>
        </w:rPr>
        <w:t>свиней лептоспироносителями могут быть</w:t>
      </w:r>
      <w:r>
        <w:rPr>
          <w:spacing w:val="-12"/>
          <w:w w:val="105"/>
        </w:rPr>
        <w:t> </w:t>
      </w:r>
      <w:r>
        <w:rPr>
          <w:w w:val="105"/>
        </w:rPr>
        <w:t>30–80</w:t>
      </w:r>
      <w:r>
        <w:rPr>
          <w:spacing w:val="-29"/>
          <w:w w:val="105"/>
        </w:rPr>
        <w:t> </w:t>
      </w:r>
      <w:r>
        <w:rPr>
          <w:w w:val="105"/>
        </w:rPr>
        <w:t>%</w:t>
      </w:r>
      <w:r>
        <w:rPr>
          <w:spacing w:val="-12"/>
          <w:w w:val="105"/>
        </w:rPr>
        <w:t> </w:t>
      </w:r>
      <w:r>
        <w:rPr>
          <w:w w:val="105"/>
        </w:rPr>
        <w:t>животных</w:t>
      </w:r>
      <w:r>
        <w:rPr>
          <w:spacing w:val="-12"/>
          <w:w w:val="105"/>
        </w:rPr>
        <w:t> </w:t>
      </w:r>
      <w:r>
        <w:rPr>
          <w:w w:val="105"/>
        </w:rPr>
        <w:t>и</w:t>
      </w:r>
      <w:r>
        <w:rPr>
          <w:spacing w:val="-12"/>
          <w:w w:val="105"/>
        </w:rPr>
        <w:t> </w:t>
      </w:r>
      <w:r>
        <w:rPr>
          <w:w w:val="105"/>
        </w:rPr>
        <w:t>более.</w:t>
      </w:r>
    </w:p>
    <w:p>
      <w:pPr>
        <w:pStyle w:val="BodyText"/>
        <w:spacing w:line="256" w:lineRule="auto" w:before="8"/>
        <w:ind w:left="242" w:right="1825" w:firstLine="283"/>
        <w:jc w:val="both"/>
      </w:pPr>
      <w:r>
        <w:rPr>
          <w:spacing w:val="-4"/>
        </w:rPr>
        <w:t>Течение</w:t>
      </w:r>
      <w:r>
        <w:rPr>
          <w:spacing w:val="-10"/>
        </w:rPr>
        <w:t> </w:t>
      </w:r>
      <w:r>
        <w:rPr/>
        <w:t>болезни</w:t>
      </w:r>
      <w:r>
        <w:rPr>
          <w:spacing w:val="-10"/>
        </w:rPr>
        <w:t> </w:t>
      </w:r>
      <w:r>
        <w:rPr/>
        <w:t>не</w:t>
      </w:r>
      <w:r>
        <w:rPr>
          <w:spacing w:val="-9"/>
        </w:rPr>
        <w:t> </w:t>
      </w:r>
      <w:r>
        <w:rPr/>
        <w:t>зависит</w:t>
      </w:r>
      <w:r>
        <w:rPr>
          <w:spacing w:val="-10"/>
        </w:rPr>
        <w:t> </w:t>
      </w:r>
      <w:r>
        <w:rPr/>
        <w:t>от</w:t>
      </w:r>
      <w:r>
        <w:rPr>
          <w:spacing w:val="-9"/>
        </w:rPr>
        <w:t> </w:t>
      </w:r>
      <w:r>
        <w:rPr/>
        <w:t>серо- групповой принадлежности </w:t>
      </w:r>
      <w:r>
        <w:rPr>
          <w:spacing w:val="-4"/>
        </w:rPr>
        <w:t>возбуди- </w:t>
      </w:r>
      <w:r>
        <w:rPr/>
        <w:t>теля. Однако лептоспироз у </w:t>
      </w:r>
      <w:r>
        <w:rPr>
          <w:spacing w:val="-3"/>
        </w:rPr>
        <w:t>крупного </w:t>
      </w:r>
      <w:r>
        <w:rPr/>
        <w:t>рогатого скота, вызванный возбудите- лями группы Hebdomadis, </w:t>
      </w:r>
      <w:r>
        <w:rPr>
          <w:spacing w:val="-3"/>
        </w:rPr>
        <w:t>протекает </w:t>
      </w:r>
      <w:r>
        <w:rPr/>
        <w:t>чаще бессимптомно и только в</w:t>
      </w:r>
      <w:r>
        <w:rPr>
          <w:spacing w:val="-14"/>
        </w:rPr>
        <w:t> </w:t>
      </w:r>
      <w:r>
        <w:rPr/>
        <w:t>отдель-</w:t>
      </w:r>
    </w:p>
    <w:p>
      <w:pPr>
        <w:spacing w:after="0" w:line="256" w:lineRule="auto"/>
        <w:jc w:val="both"/>
        <w:sectPr>
          <w:type w:val="continuous"/>
          <w:pgSz w:w="12470" w:h="17000"/>
          <w:pgMar w:top="660" w:bottom="420" w:left="820" w:right="860"/>
          <w:cols w:num="2" w:equalWidth="0">
            <w:col w:w="4988" w:space="40"/>
            <w:col w:w="5762"/>
          </w:cols>
        </w:sectPr>
      </w:pPr>
    </w:p>
    <w:p>
      <w:pPr>
        <w:pStyle w:val="BodyText"/>
        <w:spacing w:before="4"/>
        <w:rPr>
          <w:sz w:val="25"/>
        </w:rPr>
      </w:pPr>
    </w:p>
    <w:p>
      <w:pPr>
        <w:pStyle w:val="BodyText"/>
        <w:spacing w:line="20" w:lineRule="exact"/>
        <w:ind w:left="1295"/>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10088" w:val="right" w:leader="none"/>
        </w:tabs>
        <w:spacing w:line="410" w:lineRule="exact"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9</w:t>
      </w:r>
    </w:p>
    <w:p>
      <w:pPr>
        <w:spacing w:after="0" w:line="410" w:lineRule="exact"/>
        <w:jc w:val="left"/>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689984" from="77.692902pt,43.883369pt" to="517.062902pt,43.883369pt" stroked="true" strokeweight="1pt" strokecolor="#000000">
            <v:stroke dashstyle="solid"/>
            <w10:wrap type="none"/>
          </v:line>
        </w:pict>
      </w:r>
      <w:r>
        <w:rPr>
          <w:rFonts w:ascii="Century Gothic" w:hAnsi="Century Gothic"/>
          <w:b/>
          <w:sz w:val="20"/>
        </w:rPr>
        <w:t>ТЕМА НОМЕРА: ЛЕПТОСПИРОЗ</w:t>
      </w:r>
    </w:p>
    <w:p>
      <w:pPr>
        <w:spacing w:after="0"/>
        <w:jc w:val="left"/>
        <w:rPr>
          <w:rFonts w:ascii="Century Gothic" w:hAnsi="Century Gothic"/>
          <w:sz w:val="20"/>
        </w:rPr>
        <w:sectPr>
          <w:pgSz w:w="12470" w:h="17000"/>
          <w:pgMar w:header="0" w:footer="223" w:top="660" w:bottom="420" w:left="820" w:right="860"/>
        </w:sectPr>
      </w:pPr>
    </w:p>
    <w:p>
      <w:pPr>
        <w:pStyle w:val="BodyText"/>
        <w:spacing w:before="6"/>
        <w:rPr>
          <w:rFonts w:ascii="Century Gothic"/>
          <w:b/>
          <w:sz w:val="28"/>
        </w:rPr>
      </w:pPr>
    </w:p>
    <w:p>
      <w:pPr>
        <w:pStyle w:val="BodyText"/>
        <w:spacing w:line="252" w:lineRule="auto"/>
        <w:ind w:left="1867"/>
        <w:jc w:val="both"/>
      </w:pPr>
      <w:r>
        <w:rPr/>
        <w:t>ных случаях сопровождается</w:t>
      </w:r>
      <w:r>
        <w:rPr>
          <w:spacing w:val="-37"/>
        </w:rPr>
        <w:t> </w:t>
      </w:r>
      <w:r>
        <w:rPr/>
        <w:t>лептоспи- роносительством.</w:t>
      </w:r>
    </w:p>
    <w:p>
      <w:pPr>
        <w:pStyle w:val="ListParagraph"/>
        <w:numPr>
          <w:ilvl w:val="0"/>
          <w:numId w:val="1"/>
        </w:numPr>
        <w:tabs>
          <w:tab w:pos="2419" w:val="left" w:leader="none"/>
        </w:tabs>
        <w:spacing w:line="252" w:lineRule="auto" w:before="0" w:after="0"/>
        <w:ind w:left="1867" w:right="0" w:firstLine="283"/>
        <w:jc w:val="both"/>
        <w:rPr>
          <w:sz w:val="22"/>
        </w:rPr>
      </w:pPr>
      <w:r>
        <w:rPr>
          <w:sz w:val="22"/>
        </w:rPr>
        <w:t>Патологоанатомические </w:t>
      </w:r>
      <w:r>
        <w:rPr>
          <w:spacing w:val="-3"/>
          <w:sz w:val="22"/>
        </w:rPr>
        <w:t>измене- </w:t>
      </w:r>
      <w:r>
        <w:rPr>
          <w:sz w:val="22"/>
        </w:rPr>
        <w:t>ния у павших от лептоспироза </w:t>
      </w:r>
      <w:r>
        <w:rPr>
          <w:spacing w:val="-4"/>
          <w:sz w:val="22"/>
        </w:rPr>
        <w:t>живот- </w:t>
      </w:r>
      <w:r>
        <w:rPr>
          <w:sz w:val="22"/>
        </w:rPr>
        <w:t>ных характеризуются</w:t>
      </w:r>
      <w:r>
        <w:rPr>
          <w:spacing w:val="-34"/>
          <w:sz w:val="22"/>
        </w:rPr>
        <w:t> </w:t>
      </w:r>
      <w:r>
        <w:rPr>
          <w:sz w:val="22"/>
        </w:rPr>
        <w:t>геморрагическим диатезом</w:t>
      </w:r>
      <w:r>
        <w:rPr>
          <w:spacing w:val="-20"/>
          <w:sz w:val="22"/>
        </w:rPr>
        <w:t> </w:t>
      </w:r>
      <w:r>
        <w:rPr>
          <w:sz w:val="22"/>
        </w:rPr>
        <w:t>и</w:t>
      </w:r>
      <w:r>
        <w:rPr>
          <w:spacing w:val="-19"/>
          <w:sz w:val="22"/>
        </w:rPr>
        <w:t> </w:t>
      </w:r>
      <w:r>
        <w:rPr>
          <w:sz w:val="22"/>
        </w:rPr>
        <w:t>желтушным</w:t>
      </w:r>
      <w:r>
        <w:rPr>
          <w:spacing w:val="-19"/>
          <w:sz w:val="22"/>
        </w:rPr>
        <w:t> </w:t>
      </w:r>
      <w:r>
        <w:rPr>
          <w:sz w:val="22"/>
        </w:rPr>
        <w:t>окрашиванием подкожной  клетчатки,  увеличением  в объеме печени, дряблой ее</w:t>
      </w:r>
      <w:r>
        <w:rPr>
          <w:spacing w:val="35"/>
          <w:sz w:val="22"/>
        </w:rPr>
        <w:t> </w:t>
      </w:r>
      <w:r>
        <w:rPr>
          <w:sz w:val="22"/>
        </w:rPr>
        <w:t>конси- стенцией на разрезе глинистого </w:t>
      </w:r>
      <w:r>
        <w:rPr>
          <w:spacing w:val="-3"/>
          <w:sz w:val="22"/>
        </w:rPr>
        <w:t>цвета, </w:t>
      </w:r>
      <w:r>
        <w:rPr>
          <w:sz w:val="22"/>
        </w:rPr>
        <w:t>увеличением лимфатических узлов, сочных на разрезе и с кровоизлия- ниями. Мочевой пузырь </w:t>
      </w:r>
      <w:r>
        <w:rPr>
          <w:spacing w:val="-2"/>
          <w:sz w:val="22"/>
        </w:rPr>
        <w:t>переполнен </w:t>
      </w:r>
      <w:r>
        <w:rPr>
          <w:sz w:val="22"/>
        </w:rPr>
        <w:t>мочой часто вишнево-красного  </w:t>
      </w:r>
      <w:r>
        <w:rPr>
          <w:spacing w:val="-4"/>
          <w:sz w:val="22"/>
        </w:rPr>
        <w:t>цве- </w:t>
      </w:r>
      <w:r>
        <w:rPr>
          <w:sz w:val="22"/>
        </w:rPr>
        <w:t>та.  Желтушное  окрашивание  </w:t>
      </w:r>
      <w:r>
        <w:rPr>
          <w:spacing w:val="-3"/>
          <w:sz w:val="22"/>
        </w:rPr>
        <w:t>тканей </w:t>
      </w:r>
      <w:r>
        <w:rPr>
          <w:sz w:val="22"/>
        </w:rPr>
        <w:t>и кровавая моча не характерны </w:t>
      </w:r>
      <w:r>
        <w:rPr>
          <w:spacing w:val="-4"/>
          <w:sz w:val="22"/>
        </w:rPr>
        <w:t>для </w:t>
      </w:r>
      <w:r>
        <w:rPr>
          <w:sz w:val="22"/>
        </w:rPr>
        <w:t>лептоспироза</w:t>
      </w:r>
      <w:r>
        <w:rPr>
          <w:spacing w:val="-3"/>
          <w:sz w:val="22"/>
        </w:rPr>
        <w:t> </w:t>
      </w:r>
      <w:r>
        <w:rPr>
          <w:sz w:val="22"/>
        </w:rPr>
        <w:t>свиней.</w:t>
      </w:r>
    </w:p>
    <w:p>
      <w:pPr>
        <w:pStyle w:val="BodyText"/>
        <w:spacing w:line="252" w:lineRule="auto" w:before="4"/>
        <w:ind w:left="1867" w:right="1" w:firstLine="283"/>
        <w:jc w:val="both"/>
      </w:pPr>
      <w:r>
        <w:rPr/>
        <w:t>При бессимптомном лептоспироно- сительстве видимые поражения </w:t>
      </w:r>
      <w:r>
        <w:rPr>
          <w:spacing w:val="-3"/>
        </w:rPr>
        <w:t>лока- </w:t>
      </w:r>
      <w:r>
        <w:rPr/>
        <w:t>лизуются преимущественно в  </w:t>
      </w:r>
      <w:r>
        <w:rPr>
          <w:spacing w:val="-3"/>
        </w:rPr>
        <w:t>почках  </w:t>
      </w:r>
      <w:r>
        <w:rPr/>
        <w:t>и проявляются изменениями, харак- терными для острого или </w:t>
      </w:r>
      <w:r>
        <w:rPr>
          <w:spacing w:val="-3"/>
        </w:rPr>
        <w:t>хрониче- </w:t>
      </w:r>
      <w:r>
        <w:rPr/>
        <w:t>ского паренхиматозного, или </w:t>
      </w:r>
      <w:r>
        <w:rPr>
          <w:spacing w:val="-4"/>
        </w:rPr>
        <w:t>интер- </w:t>
      </w:r>
      <w:r>
        <w:rPr/>
        <w:t>стициального, нефрита и дистрофии (мраморная окраска и изменение </w:t>
      </w:r>
      <w:r>
        <w:rPr>
          <w:spacing w:val="-4"/>
        </w:rPr>
        <w:t>цве- </w:t>
      </w:r>
      <w:r>
        <w:rPr/>
        <w:t>та поверхности, красные инфаркты, точечные серо-белые некротические очажки, кровоизлияния, сглаженность границы между мозговым и </w:t>
      </w:r>
      <w:r>
        <w:rPr>
          <w:spacing w:val="-3"/>
        </w:rPr>
        <w:t>корковым </w:t>
      </w:r>
      <w:r>
        <w:rPr/>
        <w:t>слоями).</w:t>
      </w:r>
    </w:p>
    <w:p>
      <w:pPr>
        <w:spacing w:line="252" w:lineRule="auto" w:before="0"/>
        <w:ind w:left="1867" w:right="0" w:firstLine="283"/>
        <w:jc w:val="both"/>
        <w:rPr>
          <w:sz w:val="22"/>
        </w:rPr>
      </w:pPr>
      <w:r>
        <w:rPr>
          <w:rFonts w:ascii="Century Gothic" w:hAnsi="Century Gothic"/>
          <w:b/>
          <w:w w:val="90"/>
          <w:sz w:val="22"/>
        </w:rPr>
        <w:t>Диагностика лептоспироза </w:t>
      </w:r>
      <w:r>
        <w:rPr>
          <w:w w:val="90"/>
          <w:sz w:val="22"/>
        </w:rPr>
        <w:t>(ГОСТ </w:t>
      </w:r>
      <w:r>
        <w:rPr>
          <w:sz w:val="22"/>
        </w:rPr>
        <w:t>25386–91 Животные сельскохозяй- ственные. Методы лабораторной диа- гностики лептоспироза).</w:t>
      </w:r>
    </w:p>
    <w:p>
      <w:pPr>
        <w:pStyle w:val="ListParagraph"/>
        <w:numPr>
          <w:ilvl w:val="0"/>
          <w:numId w:val="2"/>
        </w:numPr>
        <w:tabs>
          <w:tab w:pos="2420" w:val="left" w:leader="none"/>
        </w:tabs>
        <w:spacing w:line="252" w:lineRule="auto" w:before="0" w:after="0"/>
        <w:ind w:left="1867" w:right="1" w:firstLine="283"/>
        <w:jc w:val="both"/>
        <w:rPr>
          <w:sz w:val="22"/>
        </w:rPr>
      </w:pPr>
      <w:r>
        <w:rPr>
          <w:sz w:val="22"/>
        </w:rPr>
        <w:t>Основанием для подозрения </w:t>
      </w:r>
      <w:r>
        <w:rPr>
          <w:spacing w:val="-7"/>
          <w:sz w:val="22"/>
        </w:rPr>
        <w:t>на </w:t>
      </w:r>
      <w:r>
        <w:rPr>
          <w:sz w:val="22"/>
        </w:rPr>
        <w:t>неблагополучие хозяйства по </w:t>
      </w:r>
      <w:r>
        <w:rPr>
          <w:spacing w:val="-3"/>
          <w:sz w:val="22"/>
        </w:rPr>
        <w:t>лепто- </w:t>
      </w:r>
      <w:r>
        <w:rPr>
          <w:sz w:val="22"/>
        </w:rPr>
        <w:t>спирозу служат клинические </w:t>
      </w:r>
      <w:r>
        <w:rPr>
          <w:spacing w:val="-3"/>
          <w:sz w:val="22"/>
        </w:rPr>
        <w:t>призна- </w:t>
      </w:r>
      <w:r>
        <w:rPr>
          <w:sz w:val="22"/>
        </w:rPr>
        <w:t>ки,</w:t>
      </w:r>
      <w:r>
        <w:rPr>
          <w:spacing w:val="-34"/>
          <w:sz w:val="22"/>
        </w:rPr>
        <w:t> </w:t>
      </w:r>
      <w:r>
        <w:rPr>
          <w:sz w:val="22"/>
        </w:rPr>
        <w:t>патологоанатомические</w:t>
      </w:r>
      <w:r>
        <w:rPr>
          <w:spacing w:val="-33"/>
          <w:sz w:val="22"/>
        </w:rPr>
        <w:t> </w:t>
      </w:r>
      <w:r>
        <w:rPr>
          <w:sz w:val="22"/>
        </w:rPr>
        <w:t>изменения, обнаружение специфических  </w:t>
      </w:r>
      <w:r>
        <w:rPr>
          <w:spacing w:val="-4"/>
          <w:sz w:val="22"/>
        </w:rPr>
        <w:t>антител </w:t>
      </w:r>
      <w:r>
        <w:rPr>
          <w:sz w:val="22"/>
        </w:rPr>
        <w:t>в крови отдельных животных и </w:t>
      </w:r>
      <w:r>
        <w:rPr>
          <w:spacing w:val="-3"/>
          <w:sz w:val="22"/>
        </w:rPr>
        <w:t>эпи- </w:t>
      </w:r>
      <w:r>
        <w:rPr>
          <w:sz w:val="22"/>
        </w:rPr>
        <w:t>демические показания </w:t>
      </w:r>
      <w:r>
        <w:rPr>
          <w:spacing w:val="-2"/>
          <w:sz w:val="22"/>
        </w:rPr>
        <w:t>(заболевание </w:t>
      </w:r>
      <w:r>
        <w:rPr>
          <w:sz w:val="22"/>
        </w:rPr>
        <w:t>лептоспирозом</w:t>
      </w:r>
      <w:r>
        <w:rPr>
          <w:spacing w:val="-4"/>
          <w:sz w:val="22"/>
        </w:rPr>
        <w:t> </w:t>
      </w:r>
      <w:r>
        <w:rPr>
          <w:sz w:val="22"/>
        </w:rPr>
        <w:t>людей).</w:t>
      </w:r>
    </w:p>
    <w:p>
      <w:pPr>
        <w:pStyle w:val="ListParagraph"/>
        <w:numPr>
          <w:ilvl w:val="0"/>
          <w:numId w:val="2"/>
        </w:numPr>
        <w:tabs>
          <w:tab w:pos="2419" w:val="left" w:leader="none"/>
        </w:tabs>
        <w:spacing w:line="252" w:lineRule="auto" w:before="0" w:after="0"/>
        <w:ind w:left="1867" w:right="0" w:firstLine="283"/>
        <w:jc w:val="both"/>
        <w:rPr>
          <w:sz w:val="22"/>
        </w:rPr>
      </w:pPr>
      <w:r>
        <w:rPr>
          <w:sz w:val="22"/>
        </w:rPr>
        <w:t>В целях своевременного выявле- ния лептоспироза проводят исследо- вание сыворотки крови животных </w:t>
      </w:r>
      <w:r>
        <w:rPr>
          <w:spacing w:val="-8"/>
          <w:sz w:val="22"/>
        </w:rPr>
        <w:t>по </w:t>
      </w:r>
      <w:r>
        <w:rPr>
          <w:spacing w:val="-2"/>
          <w:sz w:val="22"/>
        </w:rPr>
        <w:t>РМА </w:t>
      </w:r>
      <w:r>
        <w:rPr>
          <w:sz w:val="22"/>
        </w:rPr>
        <w:t>(реакция микроаглютинации) </w:t>
      </w:r>
      <w:r>
        <w:rPr>
          <w:spacing w:val="-5"/>
          <w:sz w:val="22"/>
        </w:rPr>
        <w:t>или </w:t>
      </w:r>
      <w:r>
        <w:rPr>
          <w:sz w:val="22"/>
        </w:rPr>
        <w:t>реакции аглютинации</w:t>
      </w:r>
      <w:r>
        <w:rPr>
          <w:spacing w:val="-6"/>
          <w:sz w:val="22"/>
        </w:rPr>
        <w:t> </w:t>
      </w:r>
      <w:r>
        <w:rPr>
          <w:spacing w:val="-4"/>
          <w:sz w:val="22"/>
        </w:rPr>
        <w:t>(РА):</w:t>
      </w:r>
    </w:p>
    <w:p>
      <w:pPr>
        <w:pStyle w:val="BodyText"/>
        <w:spacing w:line="252" w:lineRule="auto"/>
        <w:ind w:left="1867" w:firstLine="283"/>
        <w:jc w:val="both"/>
      </w:pPr>
      <w:r>
        <w:rPr/>
        <w:t>а) в племенных хозяйствах (фер- мах) всех производителей и не менее</w:t>
      </w:r>
    </w:p>
    <w:p>
      <w:pPr>
        <w:pStyle w:val="BodyText"/>
        <w:spacing w:before="7"/>
        <w:rPr>
          <w:sz w:val="28"/>
        </w:rPr>
      </w:pPr>
      <w:r>
        <w:rPr/>
        <w:br w:type="column"/>
      </w:r>
      <w:r>
        <w:rPr>
          <w:sz w:val="28"/>
        </w:rPr>
      </w:r>
    </w:p>
    <w:p>
      <w:pPr>
        <w:pStyle w:val="BodyText"/>
        <w:spacing w:line="252" w:lineRule="auto" w:before="1"/>
        <w:ind w:left="241" w:right="1258"/>
        <w:jc w:val="both"/>
      </w:pPr>
      <w:r>
        <w:rPr/>
        <w:t>10 % по </w:t>
      </w:r>
      <w:r>
        <w:rPr>
          <w:spacing w:val="-2"/>
        </w:rPr>
        <w:t>РМА </w:t>
      </w:r>
      <w:r>
        <w:rPr/>
        <w:t>или 15 % по </w:t>
      </w:r>
      <w:r>
        <w:rPr>
          <w:spacing w:val="-10"/>
        </w:rPr>
        <w:t>РА </w:t>
      </w:r>
      <w:r>
        <w:rPr>
          <w:spacing w:val="-3"/>
        </w:rPr>
        <w:t>коров, </w:t>
      </w:r>
      <w:r>
        <w:rPr/>
        <w:t>нетелей, свиноматок и кобыл один </w:t>
      </w:r>
      <w:r>
        <w:rPr>
          <w:spacing w:val="-4"/>
        </w:rPr>
        <w:t>раз </w:t>
      </w:r>
      <w:r>
        <w:rPr/>
        <w:t>в год; мелкий рогатый скот и</w:t>
      </w:r>
      <w:r>
        <w:rPr>
          <w:spacing w:val="-31"/>
        </w:rPr>
        <w:t> </w:t>
      </w:r>
      <w:r>
        <w:rPr/>
        <w:t>животных других видов исследуют только при подозрении на заболевание </w:t>
      </w:r>
      <w:r>
        <w:rPr>
          <w:spacing w:val="-3"/>
        </w:rPr>
        <w:t>лептоспи- </w:t>
      </w:r>
      <w:r>
        <w:rPr/>
        <w:t>розом;</w:t>
      </w:r>
    </w:p>
    <w:p>
      <w:pPr>
        <w:pStyle w:val="BodyText"/>
        <w:spacing w:line="252" w:lineRule="auto" w:before="1"/>
        <w:ind w:left="241" w:right="1258" w:firstLine="283"/>
        <w:jc w:val="both"/>
      </w:pPr>
      <w:r>
        <w:rPr/>
        <w:t>б) на племпредприятиях (станциях, пунктах) искусственного осеменения – кровь всех  производителей  два  раза в год;</w:t>
      </w:r>
    </w:p>
    <w:p>
      <w:pPr>
        <w:pStyle w:val="BodyText"/>
        <w:spacing w:line="252" w:lineRule="auto" w:before="1"/>
        <w:ind w:left="241" w:right="1258" w:firstLine="283"/>
        <w:jc w:val="both"/>
      </w:pPr>
      <w:r>
        <w:rPr>
          <w:w w:val="105"/>
        </w:rPr>
        <w:t>в)  в</w:t>
      </w:r>
      <w:r>
        <w:rPr>
          <w:spacing w:val="52"/>
          <w:w w:val="105"/>
        </w:rPr>
        <w:t> </w:t>
      </w:r>
      <w:r>
        <w:rPr>
          <w:w w:val="105"/>
        </w:rPr>
        <w:t>группах  свиней,   крупного   и</w:t>
      </w:r>
      <w:r>
        <w:rPr>
          <w:spacing w:val="-22"/>
          <w:w w:val="105"/>
        </w:rPr>
        <w:t> </w:t>
      </w:r>
      <w:r>
        <w:rPr>
          <w:w w:val="105"/>
        </w:rPr>
        <w:t>мелкого</w:t>
      </w:r>
      <w:r>
        <w:rPr>
          <w:spacing w:val="-21"/>
          <w:w w:val="105"/>
        </w:rPr>
        <w:t> </w:t>
      </w:r>
      <w:r>
        <w:rPr>
          <w:w w:val="105"/>
        </w:rPr>
        <w:t>рогатого</w:t>
      </w:r>
      <w:r>
        <w:rPr>
          <w:spacing w:val="-21"/>
          <w:w w:val="105"/>
        </w:rPr>
        <w:t> </w:t>
      </w:r>
      <w:r>
        <w:rPr>
          <w:w w:val="105"/>
        </w:rPr>
        <w:t>скота,</w:t>
      </w:r>
      <w:r>
        <w:rPr>
          <w:spacing w:val="-21"/>
          <w:w w:val="105"/>
        </w:rPr>
        <w:t> </w:t>
      </w:r>
      <w:r>
        <w:rPr>
          <w:w w:val="105"/>
        </w:rPr>
        <w:t>и</w:t>
      </w:r>
      <w:r>
        <w:rPr>
          <w:spacing w:val="-21"/>
          <w:w w:val="105"/>
        </w:rPr>
        <w:t> </w:t>
      </w:r>
      <w:r>
        <w:rPr>
          <w:w w:val="105"/>
        </w:rPr>
        <w:t>лошадей</w:t>
      </w:r>
      <w:r>
        <w:rPr>
          <w:spacing w:val="-21"/>
          <w:w w:val="105"/>
        </w:rPr>
        <w:t> </w:t>
      </w:r>
      <w:r>
        <w:rPr>
          <w:spacing w:val="-11"/>
          <w:w w:val="105"/>
        </w:rPr>
        <w:t>– </w:t>
      </w:r>
      <w:r>
        <w:rPr>
          <w:w w:val="105"/>
        </w:rPr>
        <w:t>перед</w:t>
      </w:r>
      <w:r>
        <w:rPr>
          <w:spacing w:val="-32"/>
          <w:w w:val="105"/>
        </w:rPr>
        <w:t> </w:t>
      </w:r>
      <w:r>
        <w:rPr>
          <w:w w:val="105"/>
        </w:rPr>
        <w:t>вводом</w:t>
      </w:r>
      <w:r>
        <w:rPr>
          <w:spacing w:val="-32"/>
          <w:w w:val="105"/>
        </w:rPr>
        <w:t> </w:t>
      </w:r>
      <w:r>
        <w:rPr>
          <w:w w:val="105"/>
        </w:rPr>
        <w:t>(ввозом)</w:t>
      </w:r>
      <w:r>
        <w:rPr>
          <w:spacing w:val="-32"/>
          <w:w w:val="105"/>
        </w:rPr>
        <w:t> </w:t>
      </w:r>
      <w:r>
        <w:rPr>
          <w:w w:val="105"/>
        </w:rPr>
        <w:t>и</w:t>
      </w:r>
      <w:r>
        <w:rPr>
          <w:spacing w:val="-32"/>
          <w:w w:val="105"/>
        </w:rPr>
        <w:t> </w:t>
      </w:r>
      <w:r>
        <w:rPr>
          <w:w w:val="105"/>
        </w:rPr>
        <w:t>выводом</w:t>
      </w:r>
      <w:r>
        <w:rPr>
          <w:spacing w:val="-32"/>
          <w:w w:val="105"/>
        </w:rPr>
        <w:t> </w:t>
      </w:r>
      <w:r>
        <w:rPr>
          <w:spacing w:val="-4"/>
          <w:w w:val="105"/>
        </w:rPr>
        <w:t>для </w:t>
      </w:r>
      <w:r>
        <w:rPr>
          <w:w w:val="105"/>
        </w:rPr>
        <w:t>племенных или пользовательных </w:t>
      </w:r>
      <w:r>
        <w:rPr>
          <w:spacing w:val="-6"/>
          <w:w w:val="105"/>
        </w:rPr>
        <w:t>це- </w:t>
      </w:r>
      <w:r>
        <w:rPr>
          <w:w w:val="105"/>
        </w:rPr>
        <w:t>лей. При этом в группах до 25 голов исследуют всех животных, в группах до</w:t>
      </w:r>
      <w:r>
        <w:rPr>
          <w:spacing w:val="-11"/>
          <w:w w:val="105"/>
        </w:rPr>
        <w:t> </w:t>
      </w:r>
      <w:r>
        <w:rPr>
          <w:w w:val="105"/>
        </w:rPr>
        <w:t>100</w:t>
      </w:r>
      <w:r>
        <w:rPr>
          <w:spacing w:val="-10"/>
          <w:w w:val="105"/>
        </w:rPr>
        <w:t> </w:t>
      </w:r>
      <w:r>
        <w:rPr>
          <w:w w:val="105"/>
        </w:rPr>
        <w:t>голов</w:t>
      </w:r>
      <w:r>
        <w:rPr>
          <w:spacing w:val="-10"/>
          <w:w w:val="105"/>
        </w:rPr>
        <w:t> </w:t>
      </w:r>
      <w:r>
        <w:rPr>
          <w:w w:val="105"/>
        </w:rPr>
        <w:t>–</w:t>
      </w:r>
      <w:r>
        <w:rPr>
          <w:spacing w:val="-10"/>
          <w:w w:val="105"/>
        </w:rPr>
        <w:t> </w:t>
      </w:r>
      <w:r>
        <w:rPr>
          <w:w w:val="105"/>
        </w:rPr>
        <w:t>не</w:t>
      </w:r>
      <w:r>
        <w:rPr>
          <w:spacing w:val="-10"/>
          <w:w w:val="105"/>
        </w:rPr>
        <w:t> </w:t>
      </w:r>
      <w:r>
        <w:rPr>
          <w:w w:val="105"/>
        </w:rPr>
        <w:t>менее</w:t>
      </w:r>
      <w:r>
        <w:rPr>
          <w:spacing w:val="-10"/>
          <w:w w:val="105"/>
        </w:rPr>
        <w:t> </w:t>
      </w:r>
      <w:r>
        <w:rPr>
          <w:w w:val="105"/>
        </w:rPr>
        <w:t>25</w:t>
      </w:r>
      <w:r>
        <w:rPr>
          <w:spacing w:val="-10"/>
          <w:w w:val="105"/>
        </w:rPr>
        <w:t> </w:t>
      </w:r>
      <w:r>
        <w:rPr>
          <w:spacing w:val="-3"/>
          <w:w w:val="105"/>
        </w:rPr>
        <w:t>животных, </w:t>
      </w:r>
      <w:r>
        <w:rPr>
          <w:w w:val="105"/>
        </w:rPr>
        <w:t>а в больших группах – не менее 25 </w:t>
      </w:r>
      <w:r>
        <w:rPr>
          <w:spacing w:val="-15"/>
          <w:w w:val="105"/>
        </w:rPr>
        <w:t>% </w:t>
      </w:r>
      <w:r>
        <w:rPr>
          <w:w w:val="105"/>
        </w:rPr>
        <w:t>животных</w:t>
      </w:r>
      <w:r>
        <w:rPr>
          <w:spacing w:val="-12"/>
          <w:w w:val="105"/>
        </w:rPr>
        <w:t> </w:t>
      </w:r>
      <w:r>
        <w:rPr>
          <w:w w:val="105"/>
        </w:rPr>
        <w:t>по</w:t>
      </w:r>
      <w:r>
        <w:rPr>
          <w:spacing w:val="-11"/>
          <w:w w:val="105"/>
        </w:rPr>
        <w:t> </w:t>
      </w:r>
      <w:r>
        <w:rPr>
          <w:spacing w:val="-2"/>
          <w:w w:val="105"/>
        </w:rPr>
        <w:t>РМА</w:t>
      </w:r>
      <w:r>
        <w:rPr>
          <w:spacing w:val="-11"/>
          <w:w w:val="105"/>
        </w:rPr>
        <w:t> </w:t>
      </w:r>
      <w:r>
        <w:rPr>
          <w:w w:val="105"/>
        </w:rPr>
        <w:t>или</w:t>
      </w:r>
      <w:r>
        <w:rPr>
          <w:spacing w:val="-11"/>
          <w:w w:val="105"/>
        </w:rPr>
        <w:t> </w:t>
      </w:r>
      <w:r>
        <w:rPr>
          <w:w w:val="105"/>
        </w:rPr>
        <w:t>35</w:t>
      </w:r>
      <w:r>
        <w:rPr>
          <w:spacing w:val="-28"/>
          <w:w w:val="105"/>
        </w:rPr>
        <w:t> </w:t>
      </w:r>
      <w:r>
        <w:rPr>
          <w:w w:val="105"/>
        </w:rPr>
        <w:t>%</w:t>
      </w:r>
      <w:r>
        <w:rPr>
          <w:spacing w:val="-12"/>
          <w:w w:val="105"/>
        </w:rPr>
        <w:t> </w:t>
      </w:r>
      <w:r>
        <w:rPr>
          <w:w w:val="105"/>
        </w:rPr>
        <w:t>по</w:t>
      </w:r>
      <w:r>
        <w:rPr>
          <w:spacing w:val="-11"/>
          <w:w w:val="105"/>
        </w:rPr>
        <w:t> </w:t>
      </w:r>
      <w:r>
        <w:rPr>
          <w:spacing w:val="-7"/>
          <w:w w:val="105"/>
        </w:rPr>
        <w:t>РА;</w:t>
      </w:r>
    </w:p>
    <w:p>
      <w:pPr>
        <w:pStyle w:val="BodyText"/>
        <w:spacing w:line="252" w:lineRule="auto" w:before="2"/>
        <w:ind w:left="241" w:right="1258" w:firstLine="283"/>
        <w:jc w:val="both"/>
      </w:pPr>
      <w:r>
        <w:rPr>
          <w:w w:val="105"/>
        </w:rPr>
        <w:t>г) во всех случаях при подозрении на лептоспироз.</w:t>
      </w:r>
    </w:p>
    <w:p>
      <w:pPr>
        <w:pStyle w:val="ListParagraph"/>
        <w:numPr>
          <w:ilvl w:val="0"/>
          <w:numId w:val="2"/>
        </w:numPr>
        <w:tabs>
          <w:tab w:pos="794" w:val="left" w:leader="none"/>
        </w:tabs>
        <w:spacing w:line="252" w:lineRule="auto" w:before="1" w:after="0"/>
        <w:ind w:left="241" w:right="1258" w:firstLine="283"/>
        <w:jc w:val="both"/>
        <w:rPr>
          <w:sz w:val="22"/>
        </w:rPr>
      </w:pPr>
      <w:r>
        <w:rPr>
          <w:sz w:val="22"/>
        </w:rPr>
        <w:t>У больных, подозрительных </w:t>
      </w:r>
      <w:r>
        <w:rPr>
          <w:spacing w:val="-6"/>
          <w:sz w:val="22"/>
        </w:rPr>
        <w:t>по </w:t>
      </w:r>
      <w:r>
        <w:rPr>
          <w:sz w:val="22"/>
        </w:rPr>
        <w:t>заболеванию и подозреваемых в </w:t>
      </w:r>
      <w:r>
        <w:rPr>
          <w:spacing w:val="-5"/>
          <w:sz w:val="22"/>
        </w:rPr>
        <w:t>за- </w:t>
      </w:r>
      <w:r>
        <w:rPr>
          <w:sz w:val="22"/>
        </w:rPr>
        <w:t>ражении животных каждого скотного двора, свинарника, гурта, отары и </w:t>
      </w:r>
      <w:r>
        <w:rPr>
          <w:spacing w:val="-9"/>
          <w:sz w:val="22"/>
        </w:rPr>
        <w:t>т. </w:t>
      </w:r>
      <w:r>
        <w:rPr>
          <w:spacing w:val="-7"/>
          <w:sz w:val="22"/>
        </w:rPr>
        <w:t>д. </w:t>
      </w:r>
      <w:r>
        <w:rPr>
          <w:sz w:val="22"/>
        </w:rPr>
        <w:t>исследуют кровь и </w:t>
      </w:r>
      <w:r>
        <w:rPr>
          <w:spacing w:val="-3"/>
          <w:sz w:val="22"/>
        </w:rPr>
        <w:t>мочу, </w:t>
      </w:r>
      <w:r>
        <w:rPr>
          <w:sz w:val="22"/>
        </w:rPr>
        <w:t>а у павших– паренхиматозные органы. Кровь берут не менее чем от 50 животных. </w:t>
      </w:r>
      <w:r>
        <w:rPr>
          <w:spacing w:val="-4"/>
          <w:sz w:val="22"/>
        </w:rPr>
        <w:t>Повтор- </w:t>
      </w:r>
      <w:r>
        <w:rPr>
          <w:sz w:val="22"/>
        </w:rPr>
        <w:t>ное взятие крови производят </w:t>
      </w:r>
      <w:r>
        <w:rPr>
          <w:spacing w:val="-3"/>
          <w:sz w:val="22"/>
        </w:rPr>
        <w:t>через </w:t>
      </w:r>
      <w:r>
        <w:rPr>
          <w:sz w:val="22"/>
        </w:rPr>
        <w:t>7–10 дней у тех же</w:t>
      </w:r>
      <w:r>
        <w:rPr>
          <w:spacing w:val="-17"/>
          <w:sz w:val="22"/>
        </w:rPr>
        <w:t> </w:t>
      </w:r>
      <w:r>
        <w:rPr>
          <w:sz w:val="22"/>
        </w:rPr>
        <w:t>животных.</w:t>
      </w:r>
    </w:p>
    <w:p>
      <w:pPr>
        <w:pStyle w:val="BodyText"/>
        <w:spacing w:line="252" w:lineRule="auto" w:before="2"/>
        <w:ind w:left="241" w:right="1258" w:firstLine="283"/>
        <w:jc w:val="both"/>
      </w:pPr>
      <w:r>
        <w:rPr/>
        <w:t>Мочу микроскопируют непосред- ственно в хозяйстве не менее чем </w:t>
      </w:r>
      <w:r>
        <w:rPr>
          <w:spacing w:val="-7"/>
        </w:rPr>
        <w:t>от </w:t>
      </w:r>
      <w:r>
        <w:rPr/>
        <w:t>100 животных. Исследование прекра- щают после  обнаружения  </w:t>
      </w:r>
      <w:r>
        <w:rPr>
          <w:spacing w:val="-3"/>
        </w:rPr>
        <w:t>лептоспир  </w:t>
      </w:r>
      <w:r>
        <w:rPr/>
        <w:t>в одной из</w:t>
      </w:r>
      <w:r>
        <w:rPr>
          <w:spacing w:val="-11"/>
        </w:rPr>
        <w:t> </w:t>
      </w:r>
      <w:r>
        <w:rPr/>
        <w:t>проб.</w:t>
      </w:r>
    </w:p>
    <w:p>
      <w:pPr>
        <w:pStyle w:val="BodyText"/>
        <w:spacing w:line="252" w:lineRule="auto" w:before="1"/>
        <w:ind w:left="241" w:right="1258" w:firstLine="283"/>
        <w:jc w:val="both"/>
      </w:pPr>
      <w:r>
        <w:rPr/>
        <w:t>На фермах с меньшим поголовьем исследованию подвергают всех жи- вотных.</w:t>
      </w:r>
    </w:p>
    <w:p>
      <w:pPr>
        <w:pStyle w:val="BodyText"/>
        <w:spacing w:line="252" w:lineRule="auto" w:before="1"/>
        <w:ind w:left="241" w:right="1258" w:firstLine="283"/>
        <w:jc w:val="both"/>
      </w:pPr>
      <w:r>
        <w:rPr/>
        <w:t>Взятие материала для исследова- ния и лабораторную диагностику </w:t>
      </w:r>
      <w:r>
        <w:rPr>
          <w:spacing w:val="-3"/>
        </w:rPr>
        <w:t>леп- </w:t>
      </w:r>
      <w:r>
        <w:rPr/>
        <w:t>тоспироза  проводят   в   соответствии с Методическими указаниями по </w:t>
      </w:r>
      <w:r>
        <w:rPr>
          <w:spacing w:val="-4"/>
        </w:rPr>
        <w:t>ла- </w:t>
      </w:r>
      <w:r>
        <w:rPr/>
        <w:t>бораторной диагностике </w:t>
      </w:r>
      <w:r>
        <w:rPr>
          <w:spacing w:val="-3"/>
        </w:rPr>
        <w:t>лептоспиро- </w:t>
      </w:r>
      <w:r>
        <w:rPr/>
        <w:t>за животных, рекомендованными </w:t>
      </w:r>
      <w:r>
        <w:rPr>
          <w:spacing w:val="-3"/>
        </w:rPr>
        <w:t>ГУВ </w:t>
      </w:r>
      <w:r>
        <w:rPr/>
        <w:t>МСХ </w:t>
      </w:r>
      <w:r>
        <w:rPr>
          <w:spacing w:val="-3"/>
        </w:rPr>
        <w:t>СССР </w:t>
      </w:r>
      <w:r>
        <w:rPr/>
        <w:t>15 октября 1975</w:t>
      </w:r>
      <w:r>
        <w:rPr>
          <w:spacing w:val="-1"/>
        </w:rPr>
        <w:t> </w:t>
      </w:r>
      <w:r>
        <w:rPr>
          <w:spacing w:val="-9"/>
        </w:rPr>
        <w:t>г.</w:t>
      </w:r>
    </w:p>
    <w:p>
      <w:pPr>
        <w:pStyle w:val="ListParagraph"/>
        <w:numPr>
          <w:ilvl w:val="0"/>
          <w:numId w:val="2"/>
        </w:numPr>
        <w:tabs>
          <w:tab w:pos="797" w:val="left" w:leader="none"/>
        </w:tabs>
        <w:spacing w:line="252" w:lineRule="auto" w:before="1" w:after="0"/>
        <w:ind w:left="241" w:right="1258" w:firstLine="283"/>
        <w:jc w:val="both"/>
        <w:rPr>
          <w:sz w:val="22"/>
        </w:rPr>
      </w:pPr>
      <w:r>
        <w:rPr>
          <w:w w:val="105"/>
          <w:sz w:val="22"/>
        </w:rPr>
        <w:t>По </w:t>
      </w:r>
      <w:r>
        <w:rPr>
          <w:spacing w:val="-3"/>
          <w:w w:val="105"/>
          <w:sz w:val="22"/>
        </w:rPr>
        <w:t>результатам </w:t>
      </w:r>
      <w:r>
        <w:rPr>
          <w:w w:val="105"/>
          <w:sz w:val="22"/>
        </w:rPr>
        <w:t>лабораторных исследований</w:t>
      </w:r>
      <w:r>
        <w:rPr>
          <w:spacing w:val="-36"/>
          <w:w w:val="105"/>
          <w:sz w:val="22"/>
        </w:rPr>
        <w:t> </w:t>
      </w:r>
      <w:r>
        <w:rPr>
          <w:w w:val="105"/>
          <w:sz w:val="22"/>
        </w:rPr>
        <w:t>диагноз</w:t>
      </w:r>
      <w:r>
        <w:rPr>
          <w:spacing w:val="-36"/>
          <w:w w:val="105"/>
          <w:sz w:val="22"/>
        </w:rPr>
        <w:t> </w:t>
      </w:r>
      <w:r>
        <w:rPr>
          <w:w w:val="105"/>
          <w:sz w:val="22"/>
        </w:rPr>
        <w:t>на</w:t>
      </w:r>
      <w:r>
        <w:rPr>
          <w:spacing w:val="-36"/>
          <w:w w:val="105"/>
          <w:sz w:val="22"/>
        </w:rPr>
        <w:t> </w:t>
      </w:r>
      <w:r>
        <w:rPr>
          <w:spacing w:val="-3"/>
          <w:w w:val="105"/>
          <w:sz w:val="22"/>
        </w:rPr>
        <w:t>лептоспироз </w:t>
      </w:r>
      <w:r>
        <w:rPr>
          <w:w w:val="105"/>
          <w:sz w:val="22"/>
        </w:rPr>
        <w:t>считают установленным, а</w:t>
      </w:r>
      <w:r>
        <w:rPr>
          <w:spacing w:val="48"/>
          <w:w w:val="105"/>
          <w:sz w:val="22"/>
        </w:rPr>
        <w:t> </w:t>
      </w:r>
      <w:r>
        <w:rPr>
          <w:w w:val="105"/>
          <w:sz w:val="22"/>
        </w:rPr>
        <w:t>хозяйство</w:t>
      </w:r>
    </w:p>
    <w:p>
      <w:pPr>
        <w:spacing w:after="0" w:line="252" w:lineRule="auto"/>
        <w:jc w:val="both"/>
        <w:rPr>
          <w:sz w:val="22"/>
        </w:rPr>
        <w:sectPr>
          <w:type w:val="continuous"/>
          <w:pgSz w:w="12470" w:h="17000"/>
          <w:pgMar w:top="660" w:bottom="420" w:left="820" w:right="860"/>
          <w:cols w:num="2" w:equalWidth="0">
            <w:col w:w="5555" w:space="40"/>
            <w:col w:w="5195"/>
          </w:cols>
        </w:sectPr>
      </w:pPr>
    </w:p>
    <w:p>
      <w:pPr>
        <w:pStyle w:val="BodyText"/>
        <w:spacing w:before="5"/>
        <w:rPr>
          <w:sz w:val="25"/>
        </w:rPr>
      </w:pPr>
    </w:p>
    <w:p>
      <w:pPr>
        <w:pStyle w:val="BodyText"/>
        <w:spacing w:line="20" w:lineRule="exact"/>
        <w:ind w:left="1862"/>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5228" w:val="left" w:leader="none"/>
        </w:tabs>
        <w:spacing w:line="410" w:lineRule="exact" w:before="0"/>
        <w:ind w:left="733" w:right="0" w:firstLine="0"/>
        <w:jc w:val="left"/>
        <w:rPr>
          <w:sz w:val="20"/>
        </w:rPr>
      </w:pPr>
      <w:r>
        <w:rPr>
          <w:rFonts w:ascii="Times New Roman" w:hAnsi="Times New Roman"/>
          <w:w w:val="85"/>
          <w:position w:val="-9"/>
          <w:sz w:val="36"/>
        </w:rPr>
        <w:t>10</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410" w:lineRule="exact"/>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7179" w:right="0" w:firstLine="0"/>
        <w:jc w:val="left"/>
        <w:rPr>
          <w:rFonts w:ascii="Century Gothic" w:hAnsi="Century Gothic"/>
          <w:b/>
          <w:sz w:val="20"/>
        </w:rPr>
      </w:pPr>
      <w:r>
        <w:rPr/>
        <w:pict>
          <v:line style="position:absolute;mso-position-horizontal-relative:page;mso-position-vertical-relative:paragraph;z-index:-251625472;mso-wrap-distance-left:0;mso-wrap-distance-right:0" from="106.039398pt,19.033367pt" to="545.409398pt,19.033367pt" stroked="true" strokeweight="1pt" strokecolor="#000000">
            <v:stroke dashstyle="solid"/>
            <w10:wrap type="topAndBottom"/>
          </v:line>
        </w:pict>
      </w:r>
      <w:r>
        <w:rPr>
          <w:rFonts w:ascii="Century Gothic" w:hAnsi="Century Gothic"/>
          <w:b/>
          <w:sz w:val="20"/>
        </w:rPr>
        <w:t>ТЕМА НОМЕРА: ЛЕПТОСПИРОЗ</w:t>
      </w:r>
    </w:p>
    <w:p>
      <w:pPr>
        <w:pStyle w:val="BodyText"/>
        <w:rPr>
          <w:rFonts w:ascii="Century Gothic"/>
          <w:b/>
          <w:sz w:val="14"/>
        </w:rPr>
      </w:pPr>
    </w:p>
    <w:p>
      <w:pPr>
        <w:spacing w:after="0"/>
        <w:rPr>
          <w:rFonts w:ascii="Century Gothic"/>
          <w:sz w:val="14"/>
        </w:rPr>
        <w:sectPr>
          <w:pgSz w:w="12470" w:h="17000"/>
          <w:pgMar w:header="0" w:footer="223" w:top="660" w:bottom="420" w:left="820" w:right="860"/>
        </w:sectPr>
      </w:pPr>
    </w:p>
    <w:p>
      <w:pPr>
        <w:pStyle w:val="BodyText"/>
        <w:spacing w:line="254" w:lineRule="auto" w:before="100"/>
        <w:ind w:left="1300" w:right="1"/>
        <w:jc w:val="both"/>
      </w:pPr>
      <w:r>
        <w:rPr/>
        <w:t>(ферму, отделение, предприятие, </w:t>
      </w:r>
      <w:r>
        <w:rPr>
          <w:spacing w:val="-4"/>
        </w:rPr>
        <w:t>стан- </w:t>
      </w:r>
      <w:r>
        <w:rPr>
          <w:w w:val="105"/>
        </w:rPr>
        <w:t>цию, пункт искусственного </w:t>
      </w:r>
      <w:r>
        <w:rPr>
          <w:spacing w:val="-3"/>
          <w:w w:val="105"/>
        </w:rPr>
        <w:t>осемене- </w:t>
      </w:r>
      <w:r>
        <w:rPr>
          <w:w w:val="105"/>
        </w:rPr>
        <w:t>ния,</w:t>
      </w:r>
      <w:r>
        <w:rPr>
          <w:spacing w:val="-10"/>
          <w:w w:val="105"/>
        </w:rPr>
        <w:t> </w:t>
      </w:r>
      <w:r>
        <w:rPr>
          <w:w w:val="105"/>
        </w:rPr>
        <w:t>свинарник,</w:t>
      </w:r>
      <w:r>
        <w:rPr>
          <w:spacing w:val="-9"/>
          <w:w w:val="105"/>
        </w:rPr>
        <w:t> </w:t>
      </w:r>
      <w:r>
        <w:rPr>
          <w:w w:val="105"/>
        </w:rPr>
        <w:t>гурт</w:t>
      </w:r>
      <w:r>
        <w:rPr>
          <w:spacing w:val="-9"/>
          <w:w w:val="105"/>
        </w:rPr>
        <w:t> </w:t>
      </w:r>
      <w:r>
        <w:rPr>
          <w:w w:val="105"/>
        </w:rPr>
        <w:t>и</w:t>
      </w:r>
      <w:r>
        <w:rPr>
          <w:spacing w:val="-9"/>
          <w:w w:val="105"/>
        </w:rPr>
        <w:t> т.</w:t>
      </w:r>
      <w:r>
        <w:rPr>
          <w:spacing w:val="-33"/>
          <w:w w:val="105"/>
        </w:rPr>
        <w:t> </w:t>
      </w:r>
      <w:r>
        <w:rPr>
          <w:w w:val="105"/>
        </w:rPr>
        <w:t>д.)</w:t>
      </w:r>
      <w:r>
        <w:rPr>
          <w:spacing w:val="-10"/>
          <w:w w:val="105"/>
        </w:rPr>
        <w:t> </w:t>
      </w:r>
      <w:r>
        <w:rPr>
          <w:w w:val="105"/>
        </w:rPr>
        <w:t>–</w:t>
      </w:r>
      <w:r>
        <w:rPr>
          <w:spacing w:val="-9"/>
          <w:w w:val="105"/>
        </w:rPr>
        <w:t> </w:t>
      </w:r>
      <w:r>
        <w:rPr>
          <w:w w:val="105"/>
        </w:rPr>
        <w:t>неблаго- получными</w:t>
      </w:r>
      <w:r>
        <w:rPr>
          <w:spacing w:val="-11"/>
          <w:w w:val="105"/>
        </w:rPr>
        <w:t> </w:t>
      </w:r>
      <w:r>
        <w:rPr>
          <w:w w:val="105"/>
        </w:rPr>
        <w:t>по</w:t>
      </w:r>
      <w:r>
        <w:rPr>
          <w:spacing w:val="-10"/>
          <w:w w:val="105"/>
        </w:rPr>
        <w:t> </w:t>
      </w:r>
      <w:r>
        <w:rPr>
          <w:w w:val="105"/>
        </w:rPr>
        <w:t>лептоспирозу</w:t>
      </w:r>
      <w:r>
        <w:rPr>
          <w:spacing w:val="-11"/>
          <w:w w:val="105"/>
        </w:rPr>
        <w:t> </w:t>
      </w:r>
      <w:r>
        <w:rPr>
          <w:w w:val="105"/>
        </w:rPr>
        <w:t>в</w:t>
      </w:r>
      <w:r>
        <w:rPr>
          <w:spacing w:val="-10"/>
          <w:w w:val="105"/>
        </w:rPr>
        <w:t> </w:t>
      </w:r>
      <w:r>
        <w:rPr>
          <w:spacing w:val="-3"/>
          <w:w w:val="105"/>
        </w:rPr>
        <w:t>любом </w:t>
      </w:r>
      <w:r>
        <w:rPr>
          <w:w w:val="105"/>
        </w:rPr>
        <w:t>из следующих</w:t>
      </w:r>
      <w:r>
        <w:rPr>
          <w:spacing w:val="-18"/>
          <w:w w:val="105"/>
        </w:rPr>
        <w:t> </w:t>
      </w:r>
      <w:r>
        <w:rPr>
          <w:w w:val="105"/>
        </w:rPr>
        <w:t>случаев:</w:t>
      </w:r>
    </w:p>
    <w:p>
      <w:pPr>
        <w:pStyle w:val="BodyText"/>
        <w:spacing w:line="254" w:lineRule="auto"/>
        <w:ind w:left="1300" w:right="1" w:firstLine="283"/>
        <w:jc w:val="both"/>
      </w:pPr>
      <w:r>
        <w:rPr/>
        <w:t>а)</w:t>
      </w:r>
      <w:r>
        <w:rPr>
          <w:spacing w:val="7"/>
        </w:rPr>
        <w:t> </w:t>
      </w:r>
      <w:r>
        <w:rPr/>
        <w:t>лептоспиры обнаружены при ми- кроскопическом исследовании в</w:t>
      </w:r>
      <w:r>
        <w:rPr>
          <w:spacing w:val="-31"/>
        </w:rPr>
        <w:t> </w:t>
      </w:r>
      <w:r>
        <w:rPr/>
        <w:t>крови или суспензии из органов </w:t>
      </w:r>
      <w:r>
        <w:rPr>
          <w:spacing w:val="-3"/>
        </w:rPr>
        <w:t>животных, </w:t>
      </w:r>
      <w:r>
        <w:rPr/>
        <w:t>абортированном плоде, моче или </w:t>
      </w:r>
      <w:r>
        <w:rPr>
          <w:spacing w:val="-4"/>
        </w:rPr>
        <w:t>ор- </w:t>
      </w:r>
      <w:r>
        <w:rPr/>
        <w:t>ганах лабораторного животного, </w:t>
      </w:r>
      <w:r>
        <w:rPr>
          <w:spacing w:val="-4"/>
        </w:rPr>
        <w:t>пав- </w:t>
      </w:r>
      <w:r>
        <w:rPr/>
        <w:t>шего после заражения исследуемым материалом;</w:t>
      </w:r>
    </w:p>
    <w:p>
      <w:pPr>
        <w:pStyle w:val="BodyText"/>
        <w:spacing w:line="254" w:lineRule="auto"/>
        <w:ind w:left="1300" w:right="1" w:firstLine="283"/>
        <w:jc w:val="right"/>
      </w:pPr>
      <w:r>
        <w:rPr/>
        <w:t>б) культура </w:t>
      </w:r>
      <w:r>
        <w:rPr>
          <w:spacing w:val="7"/>
        </w:rPr>
        <w:t> </w:t>
      </w:r>
      <w:r>
        <w:rPr/>
        <w:t>лептоспир </w:t>
      </w:r>
      <w:r>
        <w:rPr>
          <w:spacing w:val="21"/>
        </w:rPr>
        <w:t> </w:t>
      </w:r>
      <w:r>
        <w:rPr/>
        <w:t>выделена</w:t>
      </w:r>
      <w:r>
        <w:rPr>
          <w:w w:val="101"/>
        </w:rPr>
        <w:t> </w:t>
      </w:r>
      <w:r>
        <w:rPr/>
        <w:t>из патологического материала</w:t>
      </w:r>
      <w:r>
        <w:rPr>
          <w:spacing w:val="5"/>
        </w:rPr>
        <w:t> </w:t>
      </w:r>
      <w:r>
        <w:rPr/>
        <w:t>или</w:t>
      </w:r>
      <w:r>
        <w:rPr>
          <w:spacing w:val="35"/>
        </w:rPr>
        <w:t> </w:t>
      </w:r>
      <w:r>
        <w:rPr>
          <w:spacing w:val="-6"/>
        </w:rPr>
        <w:t>из</w:t>
      </w:r>
      <w:r>
        <w:rPr>
          <w:w w:val="102"/>
        </w:rPr>
        <w:t> </w:t>
      </w:r>
      <w:r>
        <w:rPr/>
        <w:t>органов лабораторного</w:t>
      </w:r>
      <w:r>
        <w:rPr>
          <w:spacing w:val="-20"/>
        </w:rPr>
        <w:t> </w:t>
      </w:r>
      <w:r>
        <w:rPr/>
        <w:t>животного,</w:t>
      </w:r>
      <w:r>
        <w:rPr>
          <w:spacing w:val="16"/>
        </w:rPr>
        <w:t> </w:t>
      </w:r>
      <w:r>
        <w:rPr>
          <w:spacing w:val="-6"/>
        </w:rPr>
        <w:t>за-</w:t>
      </w:r>
      <w:r>
        <w:rPr>
          <w:w w:val="100"/>
        </w:rPr>
        <w:t> </w:t>
      </w:r>
      <w:r>
        <w:rPr/>
        <w:t>раженного</w:t>
      </w:r>
      <w:r>
        <w:rPr>
          <w:spacing w:val="-2"/>
        </w:rPr>
        <w:t> </w:t>
      </w:r>
      <w:r>
        <w:rPr/>
        <w:t>исследуемым</w:t>
      </w:r>
      <w:r>
        <w:rPr>
          <w:spacing w:val="-1"/>
        </w:rPr>
        <w:t> </w:t>
      </w:r>
      <w:r>
        <w:rPr/>
        <w:t>материалом;</w:t>
      </w:r>
      <w:r>
        <w:rPr>
          <w:w w:val="95"/>
        </w:rPr>
        <w:t> </w:t>
      </w:r>
      <w:r>
        <w:rPr/>
        <w:t>в) лептоспиры обнаружены</w:t>
      </w:r>
      <w:r>
        <w:rPr>
          <w:spacing w:val="-9"/>
        </w:rPr>
        <w:t> </w:t>
      </w:r>
      <w:r>
        <w:rPr/>
        <w:t>в</w:t>
      </w:r>
      <w:r>
        <w:rPr>
          <w:spacing w:val="-12"/>
        </w:rPr>
        <w:t> </w:t>
      </w:r>
      <w:r>
        <w:rPr/>
        <w:t>гисто-</w:t>
      </w:r>
      <w:r>
        <w:rPr>
          <w:w w:val="98"/>
        </w:rPr>
        <w:t> </w:t>
      </w:r>
      <w:r>
        <w:rPr/>
        <w:t>логических срезах почек</w:t>
      </w:r>
      <w:r>
        <w:rPr>
          <w:spacing w:val="7"/>
        </w:rPr>
        <w:t> </w:t>
      </w:r>
      <w:r>
        <w:rPr/>
        <w:t>или</w:t>
      </w:r>
      <w:r>
        <w:rPr>
          <w:spacing w:val="2"/>
        </w:rPr>
        <w:t> </w:t>
      </w:r>
      <w:r>
        <w:rPr>
          <w:spacing w:val="-3"/>
        </w:rPr>
        <w:t>печени,</w:t>
      </w:r>
      <w:r>
        <w:rPr>
          <w:w w:val="101"/>
        </w:rPr>
        <w:t> </w:t>
      </w:r>
      <w:r>
        <w:rPr/>
        <w:t>импрегнированных серебром по</w:t>
      </w:r>
      <w:r>
        <w:rPr>
          <w:spacing w:val="27"/>
        </w:rPr>
        <w:t> </w:t>
      </w:r>
      <w:r>
        <w:rPr>
          <w:spacing w:val="-5"/>
        </w:rPr>
        <w:t>Ле-</w:t>
      </w:r>
    </w:p>
    <w:p>
      <w:pPr>
        <w:pStyle w:val="BodyText"/>
        <w:spacing w:line="264" w:lineRule="exact"/>
        <w:ind w:left="1300"/>
      </w:pPr>
      <w:r>
        <w:rPr/>
        <w:t>вадити;</w:t>
      </w:r>
    </w:p>
    <w:p>
      <w:pPr>
        <w:pStyle w:val="BodyText"/>
        <w:spacing w:line="254" w:lineRule="auto" w:before="7"/>
        <w:ind w:left="1300" w:firstLine="283"/>
        <w:jc w:val="both"/>
      </w:pPr>
      <w:r>
        <w:rPr>
          <w:spacing w:val="-3"/>
          <w:w w:val="105"/>
        </w:rPr>
        <w:t>г) </w:t>
      </w:r>
      <w:r>
        <w:rPr>
          <w:w w:val="105"/>
        </w:rPr>
        <w:t>установлено нарастание </w:t>
      </w:r>
      <w:r>
        <w:rPr>
          <w:spacing w:val="-4"/>
          <w:w w:val="105"/>
        </w:rPr>
        <w:t>титра </w:t>
      </w:r>
      <w:r>
        <w:rPr>
          <w:w w:val="105"/>
        </w:rPr>
        <w:t>антител</w:t>
      </w:r>
      <w:r>
        <w:rPr>
          <w:spacing w:val="-24"/>
          <w:w w:val="105"/>
        </w:rPr>
        <w:t> </w:t>
      </w:r>
      <w:r>
        <w:rPr>
          <w:w w:val="105"/>
        </w:rPr>
        <w:t>в</w:t>
      </w:r>
      <w:r>
        <w:rPr>
          <w:spacing w:val="-23"/>
          <w:w w:val="105"/>
        </w:rPr>
        <w:t> </w:t>
      </w:r>
      <w:r>
        <w:rPr>
          <w:w w:val="105"/>
        </w:rPr>
        <w:t>пять</w:t>
      </w:r>
      <w:r>
        <w:rPr>
          <w:spacing w:val="-24"/>
          <w:w w:val="105"/>
        </w:rPr>
        <w:t> </w:t>
      </w:r>
      <w:r>
        <w:rPr>
          <w:w w:val="105"/>
        </w:rPr>
        <w:t>раз</w:t>
      </w:r>
      <w:r>
        <w:rPr>
          <w:spacing w:val="-23"/>
          <w:w w:val="105"/>
        </w:rPr>
        <w:t> </w:t>
      </w:r>
      <w:r>
        <w:rPr>
          <w:w w:val="105"/>
        </w:rPr>
        <w:t>и</w:t>
      </w:r>
      <w:r>
        <w:rPr>
          <w:spacing w:val="-24"/>
          <w:w w:val="105"/>
        </w:rPr>
        <w:t> </w:t>
      </w:r>
      <w:r>
        <w:rPr>
          <w:w w:val="105"/>
        </w:rPr>
        <w:t>более</w:t>
      </w:r>
      <w:r>
        <w:rPr>
          <w:spacing w:val="-23"/>
          <w:w w:val="105"/>
        </w:rPr>
        <w:t> </w:t>
      </w:r>
      <w:r>
        <w:rPr>
          <w:w w:val="105"/>
        </w:rPr>
        <w:t>при</w:t>
      </w:r>
      <w:r>
        <w:rPr>
          <w:spacing w:val="-24"/>
          <w:w w:val="105"/>
        </w:rPr>
        <w:t> </w:t>
      </w:r>
      <w:r>
        <w:rPr>
          <w:w w:val="105"/>
        </w:rPr>
        <w:t>повтор- ном исследовании через 7–10 </w:t>
      </w:r>
      <w:r>
        <w:rPr>
          <w:spacing w:val="-4"/>
          <w:w w:val="105"/>
        </w:rPr>
        <w:t>дней </w:t>
      </w:r>
      <w:r>
        <w:rPr>
          <w:w w:val="105"/>
        </w:rPr>
        <w:t>сыворотки крови по </w:t>
      </w:r>
      <w:r>
        <w:rPr>
          <w:spacing w:val="-2"/>
          <w:w w:val="105"/>
        </w:rPr>
        <w:t>РМА </w:t>
      </w:r>
      <w:r>
        <w:rPr>
          <w:w w:val="105"/>
        </w:rPr>
        <w:t>или </w:t>
      </w:r>
      <w:r>
        <w:rPr>
          <w:spacing w:val="-4"/>
          <w:w w:val="105"/>
        </w:rPr>
        <w:t>при </w:t>
      </w:r>
      <w:r>
        <w:rPr>
          <w:w w:val="105"/>
        </w:rPr>
        <w:t>обнаружении антител у ранее </w:t>
      </w:r>
      <w:r>
        <w:rPr>
          <w:spacing w:val="-3"/>
          <w:w w:val="105"/>
        </w:rPr>
        <w:t>нереа- </w:t>
      </w:r>
      <w:r>
        <w:rPr>
          <w:w w:val="105"/>
        </w:rPr>
        <w:t>гировавших</w:t>
      </w:r>
      <w:r>
        <w:rPr>
          <w:spacing w:val="-9"/>
          <w:w w:val="105"/>
        </w:rPr>
        <w:t> </w:t>
      </w:r>
      <w:r>
        <w:rPr>
          <w:w w:val="105"/>
        </w:rPr>
        <w:t>животных;</w:t>
      </w:r>
    </w:p>
    <w:p>
      <w:pPr>
        <w:pStyle w:val="BodyText"/>
        <w:spacing w:line="254" w:lineRule="auto"/>
        <w:ind w:left="1300" w:firstLine="283"/>
        <w:jc w:val="both"/>
      </w:pPr>
      <w:r>
        <w:rPr/>
        <w:drawing>
          <wp:anchor distT="0" distB="0" distL="0" distR="0" allowOverlap="1" layoutInCell="1" locked="0" behindDoc="1" simplePos="0" relativeHeight="243110912">
            <wp:simplePos x="0" y="0"/>
            <wp:positionH relativeFrom="page">
              <wp:posOffset>1529919</wp:posOffset>
            </wp:positionH>
            <wp:positionV relativeFrom="paragraph">
              <wp:posOffset>1861026</wp:posOffset>
            </wp:positionV>
            <wp:extent cx="1544049" cy="328612"/>
            <wp:effectExtent l="0" t="0" r="0" b="0"/>
            <wp:wrapNone/>
            <wp:docPr id="15" name="image8.png"/>
            <wp:cNvGraphicFramePr>
              <a:graphicFrameLocks noChangeAspect="1"/>
            </wp:cNvGraphicFramePr>
            <a:graphic>
              <a:graphicData uri="http://schemas.openxmlformats.org/drawingml/2006/picture">
                <pic:pic>
                  <pic:nvPicPr>
                    <pic:cNvPr id="16" name="image8.png"/>
                    <pic:cNvPicPr/>
                  </pic:nvPicPr>
                  <pic:blipFill>
                    <a:blip r:embed="rId17" cstate="print"/>
                    <a:stretch>
                      <a:fillRect/>
                    </a:stretch>
                  </pic:blipFill>
                  <pic:spPr>
                    <a:xfrm>
                      <a:off x="0" y="0"/>
                      <a:ext cx="1544049" cy="328612"/>
                    </a:xfrm>
                    <a:prstGeom prst="rect">
                      <a:avLst/>
                    </a:prstGeom>
                  </pic:spPr>
                </pic:pic>
              </a:graphicData>
            </a:graphic>
          </wp:anchor>
        </w:drawing>
      </w:r>
      <w:r>
        <w:rPr/>
        <w:drawing>
          <wp:anchor distT="0" distB="0" distL="0" distR="0" allowOverlap="1" layoutInCell="1" locked="0" behindDoc="1" simplePos="0" relativeHeight="243111936">
            <wp:simplePos x="0" y="0"/>
            <wp:positionH relativeFrom="page">
              <wp:posOffset>1529448</wp:posOffset>
            </wp:positionH>
            <wp:positionV relativeFrom="paragraph">
              <wp:posOffset>2306271</wp:posOffset>
            </wp:positionV>
            <wp:extent cx="1531329" cy="54863"/>
            <wp:effectExtent l="0" t="0" r="0" b="0"/>
            <wp:wrapNone/>
            <wp:docPr id="17" name="image9.png"/>
            <wp:cNvGraphicFramePr>
              <a:graphicFrameLocks noChangeAspect="1"/>
            </wp:cNvGraphicFramePr>
            <a:graphic>
              <a:graphicData uri="http://schemas.openxmlformats.org/drawingml/2006/picture">
                <pic:pic>
                  <pic:nvPicPr>
                    <pic:cNvPr id="18" name="image9.png"/>
                    <pic:cNvPicPr/>
                  </pic:nvPicPr>
                  <pic:blipFill>
                    <a:blip r:embed="rId18" cstate="print"/>
                    <a:stretch>
                      <a:fillRect/>
                    </a:stretch>
                  </pic:blipFill>
                  <pic:spPr>
                    <a:xfrm>
                      <a:off x="0" y="0"/>
                      <a:ext cx="1531329" cy="54863"/>
                    </a:xfrm>
                    <a:prstGeom prst="rect">
                      <a:avLst/>
                    </a:prstGeom>
                  </pic:spPr>
                </pic:pic>
              </a:graphicData>
            </a:graphic>
          </wp:anchor>
        </w:drawing>
      </w:r>
      <w:r>
        <w:rPr/>
        <w:drawing>
          <wp:anchor distT="0" distB="0" distL="0" distR="0" allowOverlap="1" layoutInCell="1" locked="0" behindDoc="1" simplePos="0" relativeHeight="243112960">
            <wp:simplePos x="0" y="0"/>
            <wp:positionH relativeFrom="page">
              <wp:posOffset>1532077</wp:posOffset>
            </wp:positionH>
            <wp:positionV relativeFrom="paragraph">
              <wp:posOffset>2460258</wp:posOffset>
            </wp:positionV>
            <wp:extent cx="1536913" cy="73151"/>
            <wp:effectExtent l="0" t="0" r="0" b="0"/>
            <wp:wrapNone/>
            <wp:docPr id="19" name="image10.png"/>
            <wp:cNvGraphicFramePr>
              <a:graphicFrameLocks noChangeAspect="1"/>
            </wp:cNvGraphicFramePr>
            <a:graphic>
              <a:graphicData uri="http://schemas.openxmlformats.org/drawingml/2006/picture">
                <pic:pic>
                  <pic:nvPicPr>
                    <pic:cNvPr id="20" name="image10.png"/>
                    <pic:cNvPicPr/>
                  </pic:nvPicPr>
                  <pic:blipFill>
                    <a:blip r:embed="rId19" cstate="print"/>
                    <a:stretch>
                      <a:fillRect/>
                    </a:stretch>
                  </pic:blipFill>
                  <pic:spPr>
                    <a:xfrm>
                      <a:off x="0" y="0"/>
                      <a:ext cx="1536913" cy="73151"/>
                    </a:xfrm>
                    <a:prstGeom prst="rect">
                      <a:avLst/>
                    </a:prstGeom>
                  </pic:spPr>
                </pic:pic>
              </a:graphicData>
            </a:graphic>
          </wp:anchor>
        </w:drawing>
      </w:r>
      <w:r>
        <w:rPr/>
        <w:pict>
          <v:group style="position:absolute;margin-left:250.1371pt;margin-top:154.821152pt;width:230.75pt;height:92.15pt;mso-position-horizontal-relative:page;mso-position-vertical-relative:paragraph;z-index:-260201472" coordorigin="5003,3096" coordsize="4615,1843">
            <v:shape style="position:absolute;left:5003;top:3361;width:2409;height:361" type="#_x0000_t75" stroked="false">
              <v:imagedata r:id="rId20" o:title=""/>
            </v:shape>
            <v:shape style="position:absolute;left:5002;top:3903;width:2422;height:359" type="#_x0000_t75" stroked="false">
              <v:imagedata r:id="rId21" o:title=""/>
            </v:shape>
            <v:shape style="position:absolute;left:5003;top:4309;width:2424;height:629" type="#_x0000_t75" stroked="false">
              <v:imagedata r:id="rId22" o:title=""/>
            </v:shape>
            <v:shape style="position:absolute;left:7438;top:3110;width:659;height:1589" type="#_x0000_t75" stroked="false">
              <v:imagedata r:id="rId23" o:title=""/>
            </v:shape>
            <v:shape style="position:absolute;left:7466;top:3145;width:630;height:1451" type="#_x0000_t75" stroked="false">
              <v:imagedata r:id="rId24" o:title=""/>
            </v:shape>
            <v:shape style="position:absolute;left:8096;top:3096;width:1522;height:1746" type="#_x0000_t75" stroked="false">
              <v:imagedata r:id="rId25" o:title=""/>
            </v:shape>
            <v:shape style="position:absolute;left:8096;top:3110;width:1021;height:197" type="#_x0000_t75" stroked="false">
              <v:imagedata r:id="rId26" o:title=""/>
            </v:shape>
            <v:shape style="position:absolute;left:8170;top:3127;width:1352;height:1618" type="#_x0000_t75" stroked="false">
              <v:imagedata r:id="rId27" o:title=""/>
            </v:shape>
            <v:shape style="position:absolute;left:7712;top:4698;width:1679;height:197" type="#_x0000_t75" stroked="false">
              <v:imagedata r:id="rId28" o:title=""/>
            </v:shape>
            <v:shape style="position:absolute;left:7712;top:3306;width:385;height:1393" type="#_x0000_t75" stroked="false">
              <v:imagedata r:id="rId29" o:title=""/>
            </v:shape>
            <v:shape style="position:absolute;left:8096;top:4698;width:1295;height:144" type="#_x0000_t75" stroked="false">
              <v:imagedata r:id="rId30" o:title=""/>
            </v:shape>
            <v:shape style="position:absolute;left:8096;top:4593;width:1004;height:105" type="#_x0000_t75" stroked="false">
              <v:imagedata r:id="rId31" o:title=""/>
            </v:shape>
            <v:shape style="position:absolute;left:8096;top:3306;width:189;height:1291" type="#_x0000_t75" stroked="false">
              <v:imagedata r:id="rId32" o:title=""/>
            </v:shape>
            <v:shape style="position:absolute;left:8125;top:3306;width:1266;height:1427" type="#_x0000_t75" stroked="false">
              <v:imagedata r:id="rId33" o:title=""/>
            </v:shape>
            <v:shape style="position:absolute;left:7740;top:3330;width:1553;height:1465" type="#_x0000_t75" stroked="false">
              <v:imagedata r:id="rId34" o:title=""/>
            </v:shape>
            <w10:wrap type="none"/>
          </v:group>
        </w:pict>
      </w:r>
      <w:r>
        <w:rPr>
          <w:w w:val="105"/>
        </w:rPr>
        <w:t>д) специфические антитела </w:t>
      </w:r>
      <w:r>
        <w:rPr>
          <w:spacing w:val="-3"/>
          <w:w w:val="105"/>
        </w:rPr>
        <w:t>обна- </w:t>
      </w:r>
      <w:r>
        <w:rPr>
          <w:w w:val="105"/>
        </w:rPr>
        <w:t>ружены в сыворотке крови при</w:t>
      </w:r>
      <w:r>
        <w:rPr>
          <w:spacing w:val="-27"/>
          <w:w w:val="105"/>
        </w:rPr>
        <w:t> </w:t>
      </w:r>
      <w:r>
        <w:rPr>
          <w:w w:val="105"/>
        </w:rPr>
        <w:t>одно- кратном</w:t>
      </w:r>
      <w:r>
        <w:rPr>
          <w:spacing w:val="-29"/>
          <w:w w:val="105"/>
        </w:rPr>
        <w:t> </w:t>
      </w:r>
      <w:r>
        <w:rPr>
          <w:w w:val="105"/>
        </w:rPr>
        <w:t>исследовании</w:t>
      </w:r>
      <w:r>
        <w:rPr>
          <w:spacing w:val="-29"/>
          <w:w w:val="105"/>
        </w:rPr>
        <w:t> </w:t>
      </w:r>
      <w:r>
        <w:rPr>
          <w:w w:val="105"/>
        </w:rPr>
        <w:t>по</w:t>
      </w:r>
      <w:r>
        <w:rPr>
          <w:spacing w:val="-29"/>
          <w:w w:val="105"/>
        </w:rPr>
        <w:t> </w:t>
      </w:r>
      <w:r>
        <w:rPr>
          <w:spacing w:val="-2"/>
          <w:w w:val="105"/>
        </w:rPr>
        <w:t>РМА</w:t>
      </w:r>
      <w:r>
        <w:rPr>
          <w:spacing w:val="-29"/>
          <w:w w:val="105"/>
        </w:rPr>
        <w:t> </w:t>
      </w:r>
      <w:r>
        <w:rPr>
          <w:w w:val="105"/>
        </w:rPr>
        <w:t>в</w:t>
      </w:r>
      <w:r>
        <w:rPr>
          <w:spacing w:val="-29"/>
          <w:w w:val="105"/>
        </w:rPr>
        <w:t> </w:t>
      </w:r>
      <w:r>
        <w:rPr>
          <w:w w:val="105"/>
        </w:rPr>
        <w:t>титре 1</w:t>
      </w:r>
      <w:r>
        <w:rPr>
          <w:spacing w:val="-16"/>
          <w:w w:val="105"/>
        </w:rPr>
        <w:t> </w:t>
      </w:r>
      <w:r>
        <w:rPr>
          <w:w w:val="105"/>
        </w:rPr>
        <w:t>:</w:t>
      </w:r>
      <w:r>
        <w:rPr>
          <w:spacing w:val="-16"/>
          <w:w w:val="105"/>
        </w:rPr>
        <w:t> </w:t>
      </w:r>
      <w:r>
        <w:rPr>
          <w:w w:val="105"/>
        </w:rPr>
        <w:t>100</w:t>
      </w:r>
      <w:r>
        <w:rPr>
          <w:spacing w:val="-16"/>
          <w:w w:val="105"/>
        </w:rPr>
        <w:t> </w:t>
      </w:r>
      <w:r>
        <w:rPr>
          <w:w w:val="105"/>
        </w:rPr>
        <w:t>и</w:t>
      </w:r>
      <w:r>
        <w:rPr>
          <w:spacing w:val="-16"/>
          <w:w w:val="105"/>
        </w:rPr>
        <w:t> </w:t>
      </w:r>
      <w:r>
        <w:rPr>
          <w:w w:val="105"/>
        </w:rPr>
        <w:t>выше</w:t>
      </w:r>
      <w:r>
        <w:rPr>
          <w:spacing w:val="-15"/>
          <w:w w:val="105"/>
        </w:rPr>
        <w:t> </w:t>
      </w:r>
      <w:r>
        <w:rPr>
          <w:w w:val="105"/>
        </w:rPr>
        <w:t>более</w:t>
      </w:r>
      <w:r>
        <w:rPr>
          <w:spacing w:val="-16"/>
          <w:w w:val="105"/>
        </w:rPr>
        <w:t> </w:t>
      </w:r>
      <w:r>
        <w:rPr>
          <w:w w:val="105"/>
        </w:rPr>
        <w:t>чем</w:t>
      </w:r>
      <w:r>
        <w:rPr>
          <w:spacing w:val="-16"/>
          <w:w w:val="105"/>
        </w:rPr>
        <w:t> </w:t>
      </w:r>
      <w:r>
        <w:rPr>
          <w:w w:val="105"/>
        </w:rPr>
        <w:t>у</w:t>
      </w:r>
      <w:r>
        <w:rPr>
          <w:spacing w:val="-16"/>
          <w:w w:val="105"/>
        </w:rPr>
        <w:t> </w:t>
      </w:r>
      <w:r>
        <w:rPr>
          <w:w w:val="105"/>
        </w:rPr>
        <w:t>25</w:t>
      </w:r>
      <w:r>
        <w:rPr>
          <w:spacing w:val="-32"/>
          <w:w w:val="105"/>
        </w:rPr>
        <w:t> </w:t>
      </w:r>
      <w:r>
        <w:rPr>
          <w:w w:val="105"/>
        </w:rPr>
        <w:t>%</w:t>
      </w:r>
      <w:r>
        <w:rPr>
          <w:spacing w:val="-16"/>
          <w:w w:val="105"/>
        </w:rPr>
        <w:t> </w:t>
      </w:r>
      <w:r>
        <w:rPr>
          <w:w w:val="105"/>
        </w:rPr>
        <w:t>обсле- </w:t>
      </w:r>
      <w:r>
        <w:rPr/>
        <w:t>дованных</w:t>
      </w:r>
      <w:r>
        <w:rPr>
          <w:spacing w:val="-15"/>
        </w:rPr>
        <w:t> </w:t>
      </w:r>
      <w:r>
        <w:rPr/>
        <w:t>животных</w:t>
      </w:r>
      <w:r>
        <w:rPr>
          <w:spacing w:val="-15"/>
        </w:rPr>
        <w:t> </w:t>
      </w:r>
      <w:r>
        <w:rPr/>
        <w:t>или</w:t>
      </w:r>
      <w:r>
        <w:rPr>
          <w:spacing w:val="-14"/>
        </w:rPr>
        <w:t> </w:t>
      </w:r>
      <w:r>
        <w:rPr/>
        <w:t>по</w:t>
      </w:r>
      <w:r>
        <w:rPr>
          <w:spacing w:val="-15"/>
        </w:rPr>
        <w:t> </w:t>
      </w:r>
      <w:r>
        <w:rPr>
          <w:spacing w:val="-10"/>
        </w:rPr>
        <w:t>РА</w:t>
      </w:r>
      <w:r>
        <w:rPr>
          <w:spacing w:val="-14"/>
        </w:rPr>
        <w:t> </w:t>
      </w:r>
      <w:r>
        <w:rPr/>
        <w:t>(1–4</w:t>
      </w:r>
      <w:r>
        <w:rPr>
          <w:spacing w:val="-15"/>
        </w:rPr>
        <w:t> </w:t>
      </w:r>
      <w:r>
        <w:rPr/>
        <w:t>кре- </w:t>
      </w:r>
      <w:r>
        <w:rPr>
          <w:w w:val="105"/>
        </w:rPr>
        <w:t>ста)</w:t>
      </w:r>
      <w:r>
        <w:rPr>
          <w:spacing w:val="-9"/>
          <w:w w:val="105"/>
        </w:rPr>
        <w:t> </w:t>
      </w:r>
      <w:r>
        <w:rPr>
          <w:w w:val="105"/>
        </w:rPr>
        <w:t>более</w:t>
      </w:r>
      <w:r>
        <w:rPr>
          <w:spacing w:val="-8"/>
          <w:w w:val="105"/>
        </w:rPr>
        <w:t> </w:t>
      </w:r>
      <w:r>
        <w:rPr>
          <w:w w:val="105"/>
        </w:rPr>
        <w:t>чем</w:t>
      </w:r>
      <w:r>
        <w:rPr>
          <w:spacing w:val="-9"/>
          <w:w w:val="105"/>
        </w:rPr>
        <w:t> </w:t>
      </w:r>
      <w:r>
        <w:rPr>
          <w:w w:val="105"/>
        </w:rPr>
        <w:t>у</w:t>
      </w:r>
      <w:r>
        <w:rPr>
          <w:spacing w:val="-8"/>
          <w:w w:val="105"/>
        </w:rPr>
        <w:t> </w:t>
      </w:r>
      <w:r>
        <w:rPr>
          <w:w w:val="105"/>
        </w:rPr>
        <w:t>20</w:t>
      </w:r>
      <w:r>
        <w:rPr>
          <w:spacing w:val="-32"/>
          <w:w w:val="105"/>
        </w:rPr>
        <w:t> </w:t>
      </w:r>
      <w:r>
        <w:rPr>
          <w:w w:val="105"/>
        </w:rPr>
        <w:t>%</w:t>
      </w:r>
      <w:r>
        <w:rPr>
          <w:spacing w:val="-9"/>
          <w:w w:val="105"/>
        </w:rPr>
        <w:t> </w:t>
      </w:r>
      <w:r>
        <w:rPr>
          <w:w w:val="105"/>
        </w:rPr>
        <w:t>животных,</w:t>
      </w:r>
      <w:r>
        <w:rPr>
          <w:spacing w:val="-8"/>
          <w:w w:val="105"/>
        </w:rPr>
        <w:t> </w:t>
      </w:r>
      <w:r>
        <w:rPr>
          <w:w w:val="105"/>
        </w:rPr>
        <w:t>а</w:t>
      </w:r>
      <w:r>
        <w:rPr>
          <w:spacing w:val="-9"/>
          <w:w w:val="105"/>
        </w:rPr>
        <w:t> </w:t>
      </w:r>
      <w:r>
        <w:rPr>
          <w:w w:val="105"/>
        </w:rPr>
        <w:t>для крупного</w:t>
      </w:r>
      <w:r>
        <w:rPr>
          <w:spacing w:val="-37"/>
          <w:w w:val="105"/>
        </w:rPr>
        <w:t> </w:t>
      </w:r>
      <w:r>
        <w:rPr>
          <w:w w:val="105"/>
        </w:rPr>
        <w:t>рогатого</w:t>
      </w:r>
      <w:r>
        <w:rPr>
          <w:spacing w:val="-36"/>
          <w:w w:val="105"/>
        </w:rPr>
        <w:t> </w:t>
      </w:r>
      <w:r>
        <w:rPr>
          <w:w w:val="105"/>
        </w:rPr>
        <w:t>скота,</w:t>
      </w:r>
      <w:r>
        <w:rPr>
          <w:spacing w:val="-36"/>
          <w:w w:val="105"/>
        </w:rPr>
        <w:t> </w:t>
      </w:r>
      <w:r>
        <w:rPr>
          <w:w w:val="105"/>
        </w:rPr>
        <w:t>реагирующе- </w:t>
      </w:r>
      <w:r>
        <w:rPr>
          <w:spacing w:val="-3"/>
        </w:rPr>
        <w:t>го </w:t>
      </w:r>
      <w:r>
        <w:rPr/>
        <w:t>с лептоспирами группы</w:t>
      </w:r>
      <w:r>
        <w:rPr>
          <w:spacing w:val="-16"/>
        </w:rPr>
        <w:t> </w:t>
      </w:r>
      <w:r>
        <w:rPr/>
        <w:t>Hebdomadis,</w:t>
      </w:r>
    </w:p>
    <w:p>
      <w:pPr>
        <w:pStyle w:val="BodyText"/>
        <w:spacing w:line="249" w:lineRule="auto" w:before="100"/>
        <w:ind w:left="241" w:right="1825"/>
        <w:jc w:val="both"/>
      </w:pPr>
      <w:r>
        <w:rPr/>
        <w:br w:type="column"/>
      </w:r>
      <w:r>
        <w:rPr/>
        <w:t>и</w:t>
      </w:r>
      <w:r>
        <w:rPr>
          <w:spacing w:val="-9"/>
        </w:rPr>
        <w:t> </w:t>
      </w:r>
      <w:r>
        <w:rPr/>
        <w:t>лошадей</w:t>
      </w:r>
      <w:r>
        <w:rPr>
          <w:spacing w:val="-8"/>
        </w:rPr>
        <w:t> </w:t>
      </w:r>
      <w:r>
        <w:rPr/>
        <w:t>по</w:t>
      </w:r>
      <w:r>
        <w:rPr>
          <w:spacing w:val="-8"/>
        </w:rPr>
        <w:t> </w:t>
      </w:r>
      <w:r>
        <w:rPr>
          <w:spacing w:val="-2"/>
        </w:rPr>
        <w:t>РМА</w:t>
      </w:r>
      <w:r>
        <w:rPr>
          <w:spacing w:val="-8"/>
        </w:rPr>
        <w:t> </w:t>
      </w:r>
      <w:r>
        <w:rPr/>
        <w:t>1:500</w:t>
      </w:r>
      <w:r>
        <w:rPr>
          <w:spacing w:val="-9"/>
        </w:rPr>
        <w:t> </w:t>
      </w:r>
      <w:r>
        <w:rPr/>
        <w:t>и</w:t>
      </w:r>
      <w:r>
        <w:rPr>
          <w:spacing w:val="-8"/>
        </w:rPr>
        <w:t> </w:t>
      </w:r>
      <w:r>
        <w:rPr/>
        <w:t>выше</w:t>
      </w:r>
      <w:r>
        <w:rPr>
          <w:spacing w:val="-8"/>
        </w:rPr>
        <w:t> </w:t>
      </w:r>
      <w:r>
        <w:rPr/>
        <w:t>или</w:t>
      </w:r>
      <w:r>
        <w:rPr>
          <w:spacing w:val="-8"/>
        </w:rPr>
        <w:t> </w:t>
      </w:r>
      <w:r>
        <w:rPr/>
        <w:t>по </w:t>
      </w:r>
      <w:r>
        <w:rPr>
          <w:spacing w:val="-10"/>
        </w:rPr>
        <w:t>РА </w:t>
      </w:r>
      <w:r>
        <w:rPr/>
        <w:t>– на 3–4 креста в том же </w:t>
      </w:r>
      <w:r>
        <w:rPr>
          <w:spacing w:val="-3"/>
        </w:rPr>
        <w:t>проценте </w:t>
      </w:r>
      <w:r>
        <w:rPr/>
        <w:t>случаев.</w:t>
      </w:r>
    </w:p>
    <w:p>
      <w:pPr>
        <w:pStyle w:val="ListParagraph"/>
        <w:numPr>
          <w:ilvl w:val="0"/>
          <w:numId w:val="2"/>
        </w:numPr>
        <w:tabs>
          <w:tab w:pos="794" w:val="left" w:leader="none"/>
        </w:tabs>
        <w:spacing w:line="249" w:lineRule="auto" w:before="3" w:after="0"/>
        <w:ind w:left="241" w:right="1825" w:firstLine="283"/>
        <w:jc w:val="both"/>
        <w:rPr>
          <w:sz w:val="22"/>
        </w:rPr>
      </w:pPr>
      <w:r>
        <w:rPr>
          <w:w w:val="105"/>
          <w:sz w:val="22"/>
        </w:rPr>
        <w:t>Лептоспироз считают </w:t>
      </w:r>
      <w:r>
        <w:rPr>
          <w:spacing w:val="-3"/>
          <w:w w:val="105"/>
          <w:sz w:val="22"/>
        </w:rPr>
        <w:t>причиной </w:t>
      </w:r>
      <w:r>
        <w:rPr>
          <w:w w:val="105"/>
          <w:sz w:val="22"/>
        </w:rPr>
        <w:t>гибели животных при наличии </w:t>
      </w:r>
      <w:r>
        <w:rPr>
          <w:spacing w:val="-3"/>
          <w:w w:val="105"/>
          <w:sz w:val="22"/>
        </w:rPr>
        <w:t>кли- </w:t>
      </w:r>
      <w:r>
        <w:rPr>
          <w:w w:val="105"/>
          <w:sz w:val="22"/>
        </w:rPr>
        <w:t>нических признаков и патологоана- томических изменений, </w:t>
      </w:r>
      <w:r>
        <w:rPr>
          <w:spacing w:val="-3"/>
          <w:w w:val="105"/>
          <w:sz w:val="22"/>
        </w:rPr>
        <w:t>характерных </w:t>
      </w:r>
      <w:r>
        <w:rPr>
          <w:w w:val="105"/>
          <w:sz w:val="22"/>
        </w:rPr>
        <w:t>для лептоспироза, подтвержденных обнаружению лептоспир в крови </w:t>
      </w:r>
      <w:r>
        <w:rPr>
          <w:spacing w:val="-5"/>
          <w:w w:val="105"/>
          <w:sz w:val="22"/>
        </w:rPr>
        <w:t>или </w:t>
      </w:r>
      <w:r>
        <w:rPr>
          <w:w w:val="105"/>
          <w:sz w:val="22"/>
        </w:rPr>
        <w:t>паренхиматозных</w:t>
      </w:r>
      <w:r>
        <w:rPr>
          <w:spacing w:val="-24"/>
          <w:w w:val="105"/>
          <w:sz w:val="22"/>
        </w:rPr>
        <w:t> </w:t>
      </w:r>
      <w:r>
        <w:rPr>
          <w:w w:val="105"/>
          <w:sz w:val="22"/>
        </w:rPr>
        <w:t>органах,</w:t>
      </w:r>
      <w:r>
        <w:rPr>
          <w:spacing w:val="-24"/>
          <w:w w:val="105"/>
          <w:sz w:val="22"/>
        </w:rPr>
        <w:t> </w:t>
      </w:r>
      <w:r>
        <w:rPr>
          <w:w w:val="105"/>
          <w:sz w:val="22"/>
        </w:rPr>
        <w:t>или</w:t>
      </w:r>
      <w:r>
        <w:rPr>
          <w:spacing w:val="-23"/>
          <w:w w:val="105"/>
          <w:sz w:val="22"/>
        </w:rPr>
        <w:t> </w:t>
      </w:r>
      <w:r>
        <w:rPr>
          <w:w w:val="105"/>
          <w:sz w:val="22"/>
        </w:rPr>
        <w:t>нарас- танием титра антител не менее </w:t>
      </w:r>
      <w:r>
        <w:rPr>
          <w:spacing w:val="-4"/>
          <w:w w:val="105"/>
          <w:sz w:val="22"/>
        </w:rPr>
        <w:t>чем  </w:t>
      </w:r>
      <w:r>
        <w:rPr>
          <w:w w:val="105"/>
          <w:sz w:val="22"/>
        </w:rPr>
        <w:t>в пять</w:t>
      </w:r>
      <w:r>
        <w:rPr>
          <w:spacing w:val="-14"/>
          <w:w w:val="105"/>
          <w:sz w:val="22"/>
        </w:rPr>
        <w:t> </w:t>
      </w:r>
      <w:r>
        <w:rPr>
          <w:w w:val="105"/>
          <w:sz w:val="22"/>
        </w:rPr>
        <w:t>раз.</w:t>
      </w:r>
    </w:p>
    <w:p>
      <w:pPr>
        <w:pStyle w:val="BodyText"/>
        <w:spacing w:line="249" w:lineRule="auto" w:before="9"/>
        <w:ind w:left="241" w:right="1823" w:firstLine="283"/>
        <w:jc w:val="both"/>
      </w:pPr>
      <w:r>
        <w:rPr>
          <w:w w:val="105"/>
        </w:rPr>
        <w:t>При</w:t>
      </w:r>
      <w:r>
        <w:rPr>
          <w:spacing w:val="-18"/>
          <w:w w:val="105"/>
        </w:rPr>
        <w:t> </w:t>
      </w:r>
      <w:r>
        <w:rPr>
          <w:w w:val="105"/>
        </w:rPr>
        <w:t>постановке</w:t>
      </w:r>
      <w:r>
        <w:rPr>
          <w:spacing w:val="-17"/>
          <w:w w:val="105"/>
        </w:rPr>
        <w:t> </w:t>
      </w:r>
      <w:r>
        <w:rPr>
          <w:w w:val="105"/>
        </w:rPr>
        <w:t>диагноза</w:t>
      </w:r>
      <w:r>
        <w:rPr>
          <w:spacing w:val="-18"/>
          <w:w w:val="105"/>
        </w:rPr>
        <w:t> </w:t>
      </w:r>
      <w:r>
        <w:rPr>
          <w:w w:val="105"/>
        </w:rPr>
        <w:t>на</w:t>
      </w:r>
      <w:r>
        <w:rPr>
          <w:spacing w:val="-17"/>
          <w:w w:val="105"/>
        </w:rPr>
        <w:t> </w:t>
      </w:r>
      <w:r>
        <w:rPr>
          <w:spacing w:val="-3"/>
          <w:w w:val="105"/>
        </w:rPr>
        <w:t>лепто- </w:t>
      </w:r>
      <w:r>
        <w:rPr/>
        <w:t>спироз необходимо проводить диффе- ренциальную</w:t>
      </w:r>
      <w:r>
        <w:rPr>
          <w:spacing w:val="-15"/>
        </w:rPr>
        <w:t> </w:t>
      </w:r>
      <w:r>
        <w:rPr/>
        <w:t>диагностику</w:t>
      </w:r>
      <w:r>
        <w:rPr>
          <w:spacing w:val="-14"/>
        </w:rPr>
        <w:t> </w:t>
      </w:r>
      <w:r>
        <w:rPr/>
        <w:t>и</w:t>
      </w:r>
      <w:r>
        <w:rPr>
          <w:spacing w:val="-15"/>
        </w:rPr>
        <w:t> </w:t>
      </w:r>
      <w:r>
        <w:rPr/>
        <w:t>учитывать, </w:t>
      </w:r>
      <w:r>
        <w:rPr>
          <w:w w:val="105"/>
        </w:rPr>
        <w:t>что животные-лептоспироносители (особенно</w:t>
      </w:r>
      <w:r>
        <w:rPr>
          <w:spacing w:val="-26"/>
          <w:w w:val="105"/>
        </w:rPr>
        <w:t> </w:t>
      </w:r>
      <w:r>
        <w:rPr>
          <w:w w:val="105"/>
        </w:rPr>
        <w:t>свиньи)</w:t>
      </w:r>
      <w:r>
        <w:rPr>
          <w:spacing w:val="-25"/>
          <w:w w:val="105"/>
        </w:rPr>
        <w:t> </w:t>
      </w:r>
      <w:r>
        <w:rPr>
          <w:w w:val="105"/>
        </w:rPr>
        <w:t>и</w:t>
      </w:r>
      <w:r>
        <w:rPr>
          <w:spacing w:val="-26"/>
          <w:w w:val="105"/>
        </w:rPr>
        <w:t> </w:t>
      </w:r>
      <w:r>
        <w:rPr>
          <w:w w:val="105"/>
        </w:rPr>
        <w:t>животные,</w:t>
      </w:r>
      <w:r>
        <w:rPr>
          <w:spacing w:val="-25"/>
          <w:w w:val="105"/>
        </w:rPr>
        <w:t> </w:t>
      </w:r>
      <w:r>
        <w:rPr>
          <w:spacing w:val="-3"/>
          <w:w w:val="105"/>
        </w:rPr>
        <w:t>имею- </w:t>
      </w:r>
      <w:r>
        <w:rPr>
          <w:w w:val="105"/>
        </w:rPr>
        <w:t>щие</w:t>
      </w:r>
      <w:r>
        <w:rPr>
          <w:spacing w:val="-18"/>
          <w:w w:val="105"/>
        </w:rPr>
        <w:t> </w:t>
      </w:r>
      <w:r>
        <w:rPr>
          <w:w w:val="105"/>
        </w:rPr>
        <w:t>в</w:t>
      </w:r>
      <w:r>
        <w:rPr>
          <w:spacing w:val="-18"/>
          <w:w w:val="105"/>
        </w:rPr>
        <w:t> </w:t>
      </w:r>
      <w:r>
        <w:rPr>
          <w:w w:val="105"/>
        </w:rPr>
        <w:t>крови</w:t>
      </w:r>
      <w:r>
        <w:rPr>
          <w:spacing w:val="-17"/>
          <w:w w:val="105"/>
        </w:rPr>
        <w:t> </w:t>
      </w:r>
      <w:r>
        <w:rPr>
          <w:w w:val="105"/>
        </w:rPr>
        <w:t>специфические</w:t>
      </w:r>
      <w:r>
        <w:rPr>
          <w:spacing w:val="-18"/>
          <w:w w:val="105"/>
        </w:rPr>
        <w:t> </w:t>
      </w:r>
      <w:r>
        <w:rPr>
          <w:spacing w:val="-3"/>
          <w:w w:val="105"/>
        </w:rPr>
        <w:t>антитела, </w:t>
      </w:r>
      <w:r>
        <w:rPr>
          <w:w w:val="105"/>
        </w:rPr>
        <w:t>могут погибать от различных инфек- </w:t>
      </w:r>
      <w:r>
        <w:rPr/>
        <w:t>ционных и неинфекционных</w:t>
      </w:r>
      <w:r>
        <w:rPr>
          <w:spacing w:val="-35"/>
        </w:rPr>
        <w:t> </w:t>
      </w:r>
      <w:r>
        <w:rPr/>
        <w:t>болезней.</w:t>
      </w:r>
    </w:p>
    <w:p>
      <w:pPr>
        <w:pStyle w:val="ListParagraph"/>
        <w:numPr>
          <w:ilvl w:val="0"/>
          <w:numId w:val="2"/>
        </w:numPr>
        <w:tabs>
          <w:tab w:pos="794" w:val="left" w:leader="none"/>
        </w:tabs>
        <w:spacing w:line="249" w:lineRule="auto" w:before="7" w:after="0"/>
        <w:ind w:left="241" w:right="1825" w:firstLine="283"/>
        <w:jc w:val="both"/>
        <w:rPr>
          <w:sz w:val="22"/>
        </w:rPr>
      </w:pPr>
      <w:r>
        <w:rPr>
          <w:w w:val="105"/>
          <w:sz w:val="22"/>
        </w:rPr>
        <w:t>Лептоспироз считают </w:t>
      </w:r>
      <w:r>
        <w:rPr>
          <w:spacing w:val="-3"/>
          <w:w w:val="105"/>
          <w:sz w:val="22"/>
        </w:rPr>
        <w:t>причиной </w:t>
      </w:r>
      <w:r>
        <w:rPr>
          <w:w w:val="105"/>
          <w:sz w:val="22"/>
        </w:rPr>
        <w:t>абортов в следующих</w:t>
      </w:r>
      <w:r>
        <w:rPr>
          <w:spacing w:val="-31"/>
          <w:w w:val="105"/>
          <w:sz w:val="22"/>
        </w:rPr>
        <w:t> </w:t>
      </w:r>
      <w:r>
        <w:rPr>
          <w:w w:val="105"/>
          <w:sz w:val="22"/>
        </w:rPr>
        <w:t>случаях:</w:t>
      </w:r>
    </w:p>
    <w:p>
      <w:pPr>
        <w:pStyle w:val="BodyText"/>
        <w:spacing w:line="249" w:lineRule="auto" w:before="2"/>
        <w:ind w:left="241" w:right="1824" w:firstLine="283"/>
        <w:jc w:val="both"/>
      </w:pPr>
      <w:r>
        <w:rPr>
          <w:w w:val="105"/>
        </w:rPr>
        <w:t>а)  при</w:t>
      </w:r>
      <w:r>
        <w:rPr>
          <w:spacing w:val="52"/>
          <w:w w:val="105"/>
        </w:rPr>
        <w:t> </w:t>
      </w:r>
      <w:r>
        <w:rPr>
          <w:w w:val="105"/>
        </w:rPr>
        <w:t>обнаружении   лептоспир в органах (тканях) абортированного (мертворожденного)</w:t>
      </w:r>
      <w:r>
        <w:rPr>
          <w:spacing w:val="-12"/>
          <w:w w:val="105"/>
        </w:rPr>
        <w:t> </w:t>
      </w:r>
      <w:r>
        <w:rPr>
          <w:w w:val="105"/>
        </w:rPr>
        <w:t>плода;</w:t>
      </w:r>
    </w:p>
    <w:p>
      <w:pPr>
        <w:pStyle w:val="BodyText"/>
        <w:spacing w:line="249" w:lineRule="auto" w:before="3"/>
        <w:ind w:left="241" w:right="1825" w:firstLine="283"/>
        <w:jc w:val="both"/>
      </w:pPr>
      <w:r>
        <w:rPr>
          <w:w w:val="105"/>
        </w:rPr>
        <w:t>б) при нарастании  титра  </w:t>
      </w:r>
      <w:r>
        <w:rPr>
          <w:spacing w:val="-4"/>
          <w:w w:val="105"/>
        </w:rPr>
        <w:t>антител </w:t>
      </w:r>
      <w:r>
        <w:rPr>
          <w:w w:val="105"/>
        </w:rPr>
        <w:t>у</w:t>
      </w:r>
      <w:r>
        <w:rPr>
          <w:spacing w:val="-35"/>
          <w:w w:val="105"/>
        </w:rPr>
        <w:t> </w:t>
      </w:r>
      <w:r>
        <w:rPr>
          <w:w w:val="105"/>
        </w:rPr>
        <w:t>абортировавшей</w:t>
      </w:r>
      <w:r>
        <w:rPr>
          <w:spacing w:val="-35"/>
          <w:w w:val="105"/>
        </w:rPr>
        <w:t> </w:t>
      </w:r>
      <w:r>
        <w:rPr>
          <w:w w:val="105"/>
        </w:rPr>
        <w:t>матки</w:t>
      </w:r>
      <w:r>
        <w:rPr>
          <w:spacing w:val="-34"/>
          <w:w w:val="105"/>
        </w:rPr>
        <w:t> </w:t>
      </w:r>
      <w:r>
        <w:rPr>
          <w:w w:val="105"/>
        </w:rPr>
        <w:t>не</w:t>
      </w:r>
      <w:r>
        <w:rPr>
          <w:spacing w:val="-35"/>
          <w:w w:val="105"/>
        </w:rPr>
        <w:t> </w:t>
      </w:r>
      <w:r>
        <w:rPr>
          <w:w w:val="105"/>
        </w:rPr>
        <w:t>менее</w:t>
      </w:r>
      <w:r>
        <w:rPr>
          <w:spacing w:val="-34"/>
          <w:w w:val="105"/>
        </w:rPr>
        <w:t> </w:t>
      </w:r>
      <w:r>
        <w:rPr>
          <w:spacing w:val="-5"/>
          <w:w w:val="105"/>
        </w:rPr>
        <w:t>чем </w:t>
      </w:r>
      <w:r>
        <w:rPr>
          <w:w w:val="105"/>
        </w:rPr>
        <w:t>в пять</w:t>
      </w:r>
      <w:r>
        <w:rPr>
          <w:spacing w:val="-14"/>
          <w:w w:val="105"/>
        </w:rPr>
        <w:t> </w:t>
      </w:r>
      <w:r>
        <w:rPr>
          <w:w w:val="105"/>
        </w:rPr>
        <w:t>раз;</w:t>
      </w:r>
    </w:p>
    <w:p>
      <w:pPr>
        <w:pStyle w:val="BodyText"/>
        <w:spacing w:line="249" w:lineRule="auto" w:before="3"/>
        <w:ind w:left="241" w:right="1824" w:firstLine="283"/>
        <w:jc w:val="both"/>
      </w:pPr>
      <w:r>
        <w:rPr>
          <w:w w:val="105"/>
        </w:rPr>
        <w:t>в) при высоком титре антител (1:2500</w:t>
      </w:r>
      <w:r>
        <w:rPr>
          <w:spacing w:val="-38"/>
          <w:w w:val="105"/>
        </w:rPr>
        <w:t> </w:t>
      </w:r>
      <w:r>
        <w:rPr>
          <w:w w:val="105"/>
        </w:rPr>
        <w:t>и</w:t>
      </w:r>
      <w:r>
        <w:rPr>
          <w:spacing w:val="-38"/>
          <w:w w:val="105"/>
        </w:rPr>
        <w:t> </w:t>
      </w:r>
      <w:r>
        <w:rPr>
          <w:w w:val="105"/>
        </w:rPr>
        <w:t>более)</w:t>
      </w:r>
      <w:r>
        <w:rPr>
          <w:spacing w:val="-38"/>
          <w:w w:val="105"/>
        </w:rPr>
        <w:t> </w:t>
      </w:r>
      <w:r>
        <w:rPr>
          <w:w w:val="105"/>
        </w:rPr>
        <w:t>в</w:t>
      </w:r>
      <w:r>
        <w:rPr>
          <w:spacing w:val="-38"/>
          <w:w w:val="105"/>
        </w:rPr>
        <w:t> </w:t>
      </w:r>
      <w:r>
        <w:rPr>
          <w:w w:val="105"/>
        </w:rPr>
        <w:t>группе</w:t>
      </w:r>
      <w:r>
        <w:rPr>
          <w:spacing w:val="-37"/>
          <w:w w:val="105"/>
        </w:rPr>
        <w:t> </w:t>
      </w:r>
      <w:r>
        <w:rPr>
          <w:w w:val="105"/>
        </w:rPr>
        <w:t>абортировав- </w:t>
      </w:r>
      <w:r>
        <w:rPr/>
        <w:t>ших</w:t>
      </w:r>
      <w:r>
        <w:rPr>
          <w:spacing w:val="-24"/>
        </w:rPr>
        <w:t> </w:t>
      </w:r>
      <w:r>
        <w:rPr/>
        <w:t>животных</w:t>
      </w:r>
      <w:r>
        <w:rPr>
          <w:spacing w:val="-23"/>
        </w:rPr>
        <w:t> </w:t>
      </w:r>
      <w:r>
        <w:rPr/>
        <w:t>и</w:t>
      </w:r>
      <w:r>
        <w:rPr>
          <w:spacing w:val="-23"/>
        </w:rPr>
        <w:t> </w:t>
      </w:r>
      <w:r>
        <w:rPr/>
        <w:t>низком</w:t>
      </w:r>
      <w:r>
        <w:rPr>
          <w:spacing w:val="-24"/>
        </w:rPr>
        <w:t> </w:t>
      </w:r>
      <w:r>
        <w:rPr/>
        <w:t>титре</w:t>
      </w:r>
      <w:r>
        <w:rPr>
          <w:spacing w:val="-23"/>
        </w:rPr>
        <w:t> </w:t>
      </w:r>
      <w:r>
        <w:rPr/>
        <w:t>(до</w:t>
      </w:r>
      <w:r>
        <w:rPr>
          <w:spacing w:val="-23"/>
        </w:rPr>
        <w:t> </w:t>
      </w:r>
      <w:r>
        <w:rPr/>
        <w:t>1:500) </w:t>
      </w:r>
      <w:r>
        <w:rPr>
          <w:w w:val="105"/>
        </w:rPr>
        <w:t>или отрицательной реакции в </w:t>
      </w:r>
      <w:r>
        <w:rPr>
          <w:spacing w:val="-3"/>
          <w:w w:val="105"/>
        </w:rPr>
        <w:t>группе </w:t>
      </w:r>
      <w:r>
        <w:rPr>
          <w:w w:val="105"/>
        </w:rPr>
        <w:t>здоровых</w:t>
      </w:r>
      <w:r>
        <w:rPr>
          <w:spacing w:val="-9"/>
          <w:w w:val="105"/>
        </w:rPr>
        <w:t> </w:t>
      </w:r>
      <w:r>
        <w:rPr>
          <w:w w:val="105"/>
        </w:rPr>
        <w:t>животных.</w:t>
      </w:r>
    </w:p>
    <w:p>
      <w:pPr>
        <w:spacing w:before="118"/>
        <w:ind w:left="1169" w:right="0" w:firstLine="0"/>
        <w:jc w:val="left"/>
        <w:rPr>
          <w:i/>
          <w:sz w:val="22"/>
        </w:rPr>
      </w:pPr>
      <w:hyperlink r:id="rId35">
        <w:r>
          <w:rPr>
            <w:i/>
            <w:sz w:val="22"/>
          </w:rPr>
          <w:t>http://biofile.ru/bio/35526.html</w:t>
        </w:r>
      </w:hyperlink>
    </w:p>
    <w:p>
      <w:pPr>
        <w:spacing w:after="0"/>
        <w:jc w:val="left"/>
        <w:rPr>
          <w:sz w:val="22"/>
        </w:rPr>
        <w:sectPr>
          <w:type w:val="continuous"/>
          <w:pgSz w:w="12470" w:h="17000"/>
          <w:pgMar w:top="660" w:bottom="420" w:left="820" w:right="860"/>
          <w:cols w:num="2" w:equalWidth="0">
            <w:col w:w="4988" w:space="40"/>
            <w:col w:w="5762"/>
          </w:cols>
        </w:sectPr>
      </w:pPr>
    </w:p>
    <w:p>
      <w:pPr>
        <w:pStyle w:val="BodyText"/>
        <w:rPr>
          <w:i/>
          <w:sz w:val="20"/>
        </w:rPr>
      </w:pPr>
      <w:r>
        <w:rPr/>
        <w:pict>
          <v:group style="position:absolute;margin-left:120.105103pt;margin-top:710.966003pt;width:356.15pt;height:21.6pt;mso-position-horizontal-relative:page;mso-position-vertical-relative:page;z-index:-260202496" coordorigin="2402,14219" coordsize="7123,432">
            <v:shape style="position:absolute;left:2412;top:14219;width:2430;height:359" type="#_x0000_t75" stroked="false">
              <v:imagedata r:id="rId36" o:title=""/>
            </v:shape>
            <v:shape style="position:absolute;left:5010;top:14355;width:2419;height:223" type="#_x0000_t75" stroked="false">
              <v:imagedata r:id="rId37" o:title=""/>
            </v:shape>
            <v:line style="position:absolute" from="2402,14648" to="9525,14648" stroked="true" strokeweight=".349pt" strokecolor="#4e4e4e">
              <v:stroke dashstyle="solid"/>
            </v:line>
            <w10:wrap type="none"/>
          </v:group>
        </w:pict>
      </w:r>
      <w:r>
        <w:rPr/>
        <w:pict>
          <v:shape style="position:absolute;margin-left:500.422607pt;margin-top:697.007813pt;width:10.45pt;height:68.3pt;mso-position-horizontal-relative:page;mso-position-vertical-relative:page;z-index:251700224" type="#_x0000_t202" filled="false" stroked="false">
            <v:textbox inset="0,0,0,0" style="layout-flow:vertical;mso-layout-flow-alt:bottom-to-top">
              <w:txbxContent>
                <w:p>
                  <w:pPr>
                    <w:spacing w:before="20"/>
                    <w:ind w:left="20" w:right="0" w:firstLine="0"/>
                    <w:jc w:val="left"/>
                    <w:rPr>
                      <w:sz w:val="14"/>
                    </w:rPr>
                  </w:pPr>
                  <w:r>
                    <w:rPr>
                      <w:w w:val="105"/>
                      <w:sz w:val="14"/>
                    </w:rPr>
                    <w:t>НА</w:t>
                  </w:r>
                  <w:r>
                    <w:rPr>
                      <w:spacing w:val="-20"/>
                      <w:w w:val="105"/>
                      <w:sz w:val="14"/>
                    </w:rPr>
                    <w:t> </w:t>
                  </w:r>
                  <w:r>
                    <w:rPr>
                      <w:w w:val="105"/>
                      <w:sz w:val="14"/>
                    </w:rPr>
                    <w:t>ПРАВАХ</w:t>
                  </w:r>
                  <w:r>
                    <w:rPr>
                      <w:spacing w:val="-20"/>
                      <w:w w:val="105"/>
                      <w:sz w:val="14"/>
                    </w:rPr>
                    <w:t> </w:t>
                  </w:r>
                  <w:r>
                    <w:rPr>
                      <w:w w:val="105"/>
                      <w:sz w:val="14"/>
                    </w:rPr>
                    <w:t>РЕКЛАМЫ</w:t>
                  </w:r>
                </w:p>
              </w:txbxContent>
            </v:textbox>
            <w10:wrap type="none"/>
          </v:shape>
        </w:pict>
      </w:r>
    </w:p>
    <w:p>
      <w:pPr>
        <w:pStyle w:val="BodyText"/>
        <w:spacing w:before="5" w:after="1"/>
        <w:rPr>
          <w:i/>
          <w:sz w:val="19"/>
        </w:rPr>
      </w:pPr>
    </w:p>
    <w:p>
      <w:pPr>
        <w:pStyle w:val="BodyText"/>
        <w:ind w:left="1416"/>
        <w:rPr>
          <w:sz w:val="20"/>
        </w:rPr>
      </w:pPr>
      <w:r>
        <w:rPr>
          <w:sz w:val="20"/>
        </w:rPr>
        <w:pict>
          <v:group style="width:375.15pt;height:164.6pt;mso-position-horizontal-relative:char;mso-position-vertical-relative:line" coordorigin="0,0" coordsize="7503,3292">
            <v:shape style="position:absolute;left:175;top:1522;width:2429;height:517" type="#_x0000_t75" stroked="false">
              <v:imagedata r:id="rId38" o:title=""/>
            </v:shape>
            <v:shape style="position:absolute;left:6;top:6;width:7489;height:3278" type="#_x0000_t202" filled="false" stroked="true" strokeweight=".698pt" strokecolor="#929292">
              <v:textbox inset="0,0,0,0">
                <w:txbxContent>
                  <w:p>
                    <w:pPr>
                      <w:tabs>
                        <w:tab w:pos="4670" w:val="left" w:leader="none"/>
                      </w:tabs>
                      <w:spacing w:line="206" w:lineRule="exact" w:before="68"/>
                      <w:ind w:left="2751" w:right="0" w:firstLine="0"/>
                      <w:jc w:val="left"/>
                      <w:rPr>
                        <w:b/>
                        <w:sz w:val="18"/>
                      </w:rPr>
                    </w:pPr>
                    <w:r>
                      <w:rPr>
                        <w:color w:val="272727"/>
                        <w:spacing w:val="4"/>
                        <w:w w:val="105"/>
                        <w:sz w:val="12"/>
                      </w:rPr>
                      <w:t>a</w:t>
                    </w:r>
                    <w:r>
                      <w:rPr>
                        <w:smallCaps/>
                        <w:color w:val="272727"/>
                        <w:spacing w:val="3"/>
                        <w:w w:val="92"/>
                        <w:sz w:val="12"/>
                      </w:rPr>
                      <w:t>nm</w:t>
                    </w:r>
                    <w:r>
                      <w:rPr>
                        <w:smallCaps w:val="0"/>
                        <w:color w:val="272727"/>
                        <w:spacing w:val="5"/>
                        <w:w w:val="110"/>
                        <w:sz w:val="12"/>
                      </w:rPr>
                      <w:t>c</w:t>
                    </w:r>
                    <w:r>
                      <w:rPr>
                        <w:smallCaps/>
                        <w:color w:val="272727"/>
                        <w:spacing w:val="1"/>
                        <w:w w:val="110"/>
                        <w:sz w:val="12"/>
                      </w:rPr>
                      <w:t>t</w:t>
                    </w:r>
                    <w:r>
                      <w:rPr>
                        <w:smallCaps/>
                        <w:color w:val="272727"/>
                        <w:spacing w:val="3"/>
                        <w:w w:val="113"/>
                        <w:sz w:val="12"/>
                      </w:rPr>
                      <w:t>o</w:t>
                    </w:r>
                    <w:r>
                      <w:rPr>
                        <w:smallCaps/>
                        <w:color w:val="272727"/>
                        <w:w w:val="113"/>
                        <w:sz w:val="12"/>
                      </w:rPr>
                      <w:t>b</w:t>
                    </w:r>
                    <w:r>
                      <w:rPr>
                        <w:smallCaps w:val="0"/>
                        <w:color w:val="272727"/>
                        <w:sz w:val="12"/>
                      </w:rPr>
                      <w:t> </w:t>
                    </w:r>
                    <w:r>
                      <w:rPr>
                        <w:smallCaps w:val="0"/>
                        <w:color w:val="272727"/>
                        <w:spacing w:val="-4"/>
                        <w:sz w:val="12"/>
                      </w:rPr>
                      <w:t> </w:t>
                    </w:r>
                    <w:r>
                      <w:rPr>
                        <w:smallCaps w:val="0"/>
                        <w:color w:val="272727"/>
                        <w:spacing w:val="3"/>
                        <w:w w:val="109"/>
                        <w:sz w:val="12"/>
                      </w:rPr>
                      <w:t>pa</w:t>
                    </w:r>
                    <w:r>
                      <w:rPr>
                        <w:smallCaps w:val="0"/>
                        <w:color w:val="272727"/>
                        <w:spacing w:val="4"/>
                        <w:w w:val="90"/>
                        <w:sz w:val="12"/>
                      </w:rPr>
                      <w:t>&gt;</w:t>
                    </w:r>
                    <w:r>
                      <w:rPr>
                        <w:smallCaps/>
                        <w:color w:val="272727"/>
                        <w:spacing w:val="3"/>
                        <w:w w:val="92"/>
                        <w:sz w:val="12"/>
                      </w:rPr>
                      <w:t>n</w:t>
                    </w:r>
                    <w:r>
                      <w:rPr>
                        <w:smallCaps/>
                        <w:color w:val="272727"/>
                        <w:spacing w:val="2"/>
                        <w:w w:val="92"/>
                        <w:sz w:val="12"/>
                      </w:rPr>
                      <w:t>m</w:t>
                    </w:r>
                    <w:r>
                      <w:rPr>
                        <w:smallCaps w:val="0"/>
                        <w:color w:val="272727"/>
                        <w:spacing w:val="3"/>
                        <w:w w:val="108"/>
                        <w:sz w:val="12"/>
                      </w:rPr>
                      <w:t>¬</w:t>
                    </w:r>
                    <w:r>
                      <w:rPr>
                        <w:smallCaps/>
                        <w:color w:val="272727"/>
                        <w:spacing w:val="3"/>
                        <w:w w:val="160"/>
                        <w:sz w:val="12"/>
                      </w:rPr>
                      <w:t>h </w:t>
                    </w:r>
                    <w:r>
                      <w:rPr>
                        <w:smallCaps/>
                        <w:color w:val="272727"/>
                        <w:w w:val="160"/>
                        <w:sz w:val="12"/>
                      </w:rPr>
                      <w:t>x</w:t>
                    </w:r>
                    <w:r>
                      <w:rPr>
                        <w:smallCaps w:val="0"/>
                        <w:color w:val="272727"/>
                        <w:sz w:val="12"/>
                      </w:rPr>
                      <w:t> </w:t>
                    </w:r>
                    <w:r>
                      <w:rPr>
                        <w:smallCaps w:val="0"/>
                        <w:color w:val="272727"/>
                        <w:spacing w:val="-4"/>
                        <w:sz w:val="12"/>
                      </w:rPr>
                      <w:t> </w:t>
                    </w:r>
                    <w:r>
                      <w:rPr>
                        <w:smallCaps/>
                        <w:color w:val="272727"/>
                        <w:spacing w:val="2"/>
                        <w:w w:val="109"/>
                        <w:sz w:val="12"/>
                      </w:rPr>
                      <w:t>ot</w:t>
                    </w:r>
                    <w:r>
                      <w:rPr>
                        <w:smallCaps w:val="0"/>
                        <w:color w:val="272727"/>
                        <w:spacing w:val="3"/>
                        <w:w w:val="109"/>
                        <w:sz w:val="12"/>
                      </w:rPr>
                      <w:t>pa</w:t>
                    </w:r>
                    <w:r>
                      <w:rPr>
                        <w:smallCaps w:val="0"/>
                        <w:color w:val="272727"/>
                        <w:spacing w:val="3"/>
                        <w:w w:val="108"/>
                        <w:sz w:val="12"/>
                      </w:rPr>
                      <w:t>c</w:t>
                    </w:r>
                    <w:r>
                      <w:rPr>
                        <w:smallCaps w:val="0"/>
                        <w:color w:val="272727"/>
                        <w:w w:val="108"/>
                        <w:sz w:val="12"/>
                      </w:rPr>
                      <w:t>-</w:t>
                    </w:r>
                    <w:r>
                      <w:rPr>
                        <w:smallCaps w:val="0"/>
                        <w:color w:val="272727"/>
                        <w:sz w:val="12"/>
                      </w:rPr>
                      <w:tab/>
                    </w:r>
                    <w:r>
                      <w:rPr>
                        <w:b/>
                        <w:smallCaps w:val="0"/>
                        <w:color w:val="4E4E4E"/>
                        <w:spacing w:val="2"/>
                        <w:w w:val="100"/>
                        <w:sz w:val="12"/>
                      </w:rPr>
                      <w:t>M</w:t>
                    </w:r>
                    <w:r>
                      <w:rPr>
                        <w:b/>
                        <w:smallCaps w:val="0"/>
                        <w:color w:val="4E4E4E"/>
                        <w:w w:val="107"/>
                        <w:sz w:val="12"/>
                      </w:rPr>
                      <w:t>VPH</w:t>
                    </w:r>
                    <w:r>
                      <w:rPr>
                        <w:b/>
                        <w:smallCaps w:val="0"/>
                        <w:color w:val="4E4E4E"/>
                        <w:spacing w:val="2"/>
                        <w:w w:val="107"/>
                        <w:sz w:val="12"/>
                      </w:rPr>
                      <w:t>A</w:t>
                    </w:r>
                    <w:r>
                      <w:rPr>
                        <w:b/>
                        <w:smallCaps w:val="0"/>
                        <w:color w:val="4E4E4E"/>
                        <w:w w:val="121"/>
                        <w:sz w:val="12"/>
                      </w:rPr>
                      <w:t>u</w:t>
                    </w:r>
                    <w:r>
                      <w:rPr>
                        <w:b/>
                        <w:smallCaps w:val="0"/>
                        <w:color w:val="4E4E4E"/>
                        <w:spacing w:val="-1"/>
                        <w:sz w:val="12"/>
                      </w:rPr>
                      <w:t> </w:t>
                    </w:r>
                    <w:r>
                      <w:rPr>
                        <w:b/>
                        <w:smallCaps w:val="0"/>
                        <w:color w:val="4E4E4E"/>
                        <w:w w:val="88"/>
                        <w:sz w:val="18"/>
                      </w:rPr>
                      <w:t>«</w:t>
                    </w:r>
                    <w:r>
                      <w:rPr>
                        <w:b/>
                        <w:smallCaps w:val="0"/>
                        <w:color w:val="4E4E4E"/>
                        <w:spacing w:val="-6"/>
                        <w:w w:val="88"/>
                        <w:sz w:val="18"/>
                      </w:rPr>
                      <w:t>T</w:t>
                    </w:r>
                    <w:r>
                      <w:rPr>
                        <w:b/>
                        <w:smallCaps w:val="0"/>
                        <w:color w:val="4E4E4E"/>
                        <w:w w:val="117"/>
                        <w:sz w:val="18"/>
                      </w:rPr>
                      <w:t>uABHªN</w:t>
                    </w:r>
                    <w:r>
                      <w:rPr>
                        <w:b/>
                        <w:smallCaps w:val="0"/>
                        <w:color w:val="4E4E4E"/>
                        <w:spacing w:val="-4"/>
                        <w:sz w:val="18"/>
                      </w:rPr>
                      <w:t> </w:t>
                    </w:r>
                    <w:r>
                      <w:rPr>
                        <w:b/>
                        <w:smallCaps w:val="0"/>
                        <w:color w:val="4E4E4E"/>
                        <w:spacing w:val="-1"/>
                        <w:w w:val="103"/>
                        <w:sz w:val="18"/>
                      </w:rPr>
                      <w:t>3</w:t>
                    </w:r>
                    <w:r>
                      <w:rPr>
                        <w:b/>
                        <w:smallCaps w:val="0"/>
                        <w:color w:val="4E4E4E"/>
                        <w:w w:val="104"/>
                        <w:sz w:val="18"/>
                      </w:rPr>
                      <w:t>O</w:t>
                    </w:r>
                    <w:r>
                      <w:rPr>
                        <w:b/>
                        <w:smallCaps w:val="0"/>
                        <w:color w:val="4E4E4E"/>
                        <w:spacing w:val="-2"/>
                        <w:w w:val="104"/>
                        <w:sz w:val="18"/>
                      </w:rPr>
                      <w:t>O</w:t>
                    </w:r>
                    <w:r>
                      <w:rPr>
                        <w:b/>
                        <w:smallCaps w:val="0"/>
                        <w:color w:val="4E4E4E"/>
                        <w:w w:val="103"/>
                        <w:sz w:val="18"/>
                      </w:rPr>
                      <w:t>TEXHNK»</w:t>
                    </w:r>
                  </w:p>
                  <w:p>
                    <w:pPr>
                      <w:spacing w:line="127" w:lineRule="exact" w:before="0"/>
                      <w:ind w:left="2751" w:right="0" w:firstLine="0"/>
                      <w:jc w:val="left"/>
                      <w:rPr>
                        <w:sz w:val="12"/>
                      </w:rPr>
                    </w:pPr>
                    <w:r>
                      <w:rPr>
                        <w:color w:val="272727"/>
                        <w:spacing w:val="3"/>
                        <w:w w:val="105"/>
                        <w:sz w:val="12"/>
                      </w:rPr>
                      <w:t>ne</w:t>
                    </w:r>
                    <w:r>
                      <w:rPr>
                        <w:color w:val="272727"/>
                        <w:w w:val="105"/>
                        <w:sz w:val="12"/>
                      </w:rPr>
                      <w:t>n</w:t>
                    </w:r>
                    <w:r>
                      <w:rPr>
                        <w:color w:val="272727"/>
                        <w:spacing w:val="6"/>
                        <w:sz w:val="12"/>
                      </w:rPr>
                      <w:t> </w:t>
                    </w:r>
                    <w:r>
                      <w:rPr>
                        <w:smallCaps/>
                        <w:color w:val="272727"/>
                        <w:spacing w:val="3"/>
                        <w:w w:val="99"/>
                        <w:sz w:val="12"/>
                      </w:rPr>
                      <w:t>mmb</w:t>
                    </w:r>
                    <w:r>
                      <w:rPr>
                        <w:smallCaps/>
                        <w:color w:val="272727"/>
                        <w:spacing w:val="2"/>
                        <w:w w:val="109"/>
                        <w:sz w:val="12"/>
                      </w:rPr>
                      <w:t>ot</w:t>
                    </w:r>
                    <w:r>
                      <w:rPr>
                        <w:smallCaps/>
                        <w:color w:val="272727"/>
                        <w:spacing w:val="3"/>
                        <w:w w:val="114"/>
                        <w:sz w:val="12"/>
                      </w:rPr>
                      <w:t>hob</w:t>
                    </w:r>
                    <w:r>
                      <w:rPr>
                        <w:smallCaps w:val="0"/>
                        <w:color w:val="272727"/>
                        <w:spacing w:val="2"/>
                        <w:w w:val="113"/>
                        <w:sz w:val="12"/>
                      </w:rPr>
                      <w:t>o</w:t>
                    </w:r>
                    <w:r>
                      <w:rPr>
                        <w:smallCaps w:val="0"/>
                        <w:color w:val="272727"/>
                        <w:spacing w:val="3"/>
                        <w:w w:val="113"/>
                        <w:sz w:val="12"/>
                      </w:rPr>
                      <w:t>g</w:t>
                    </w:r>
                    <w:r>
                      <w:rPr>
                        <w:smallCaps w:val="0"/>
                        <w:color w:val="272727"/>
                        <w:spacing w:val="5"/>
                        <w:w w:val="110"/>
                        <w:sz w:val="12"/>
                      </w:rPr>
                      <w:t>c</w:t>
                    </w:r>
                    <w:r>
                      <w:rPr>
                        <w:smallCaps/>
                        <w:color w:val="272727"/>
                        <w:spacing w:val="2"/>
                        <w:w w:val="110"/>
                        <w:sz w:val="12"/>
                      </w:rPr>
                      <w:t>t</w:t>
                    </w:r>
                    <w:r>
                      <w:rPr>
                        <w:smallCaps/>
                        <w:color w:val="272727"/>
                        <w:spacing w:val="3"/>
                        <w:w w:val="114"/>
                        <w:sz w:val="12"/>
                      </w:rPr>
                      <w:t>ba</w:t>
                    </w:r>
                    <w:r>
                      <w:rPr>
                        <w:smallCaps w:val="0"/>
                        <w:color w:val="272727"/>
                        <w:w w:val="85"/>
                        <w:sz w:val="12"/>
                      </w:rPr>
                      <w:t>.</w:t>
                    </w:r>
                  </w:p>
                  <w:p>
                    <w:pPr>
                      <w:spacing w:line="141" w:lineRule="exact" w:before="0"/>
                      <w:ind w:left="95" w:right="312" w:firstLine="0"/>
                      <w:jc w:val="center"/>
                      <w:rPr>
                        <w:sz w:val="12"/>
                      </w:rPr>
                    </w:pPr>
                    <w:r>
                      <w:rPr>
                        <w:color w:val="272727"/>
                        <w:spacing w:val="-1"/>
                        <w:w w:val="101"/>
                        <w:sz w:val="12"/>
                      </w:rPr>
                      <w:t>M</w:t>
                    </w:r>
                    <w:r>
                      <w:rPr>
                        <w:color w:val="272727"/>
                        <w:spacing w:val="1"/>
                        <w:w w:val="101"/>
                        <w:sz w:val="12"/>
                      </w:rPr>
                      <w:t>y</w:t>
                    </w:r>
                    <w:r>
                      <w:rPr>
                        <w:smallCaps/>
                        <w:color w:val="272727"/>
                        <w:spacing w:val="1"/>
                        <w:w w:val="128"/>
                        <w:sz w:val="12"/>
                      </w:rPr>
                      <w:t>ph</w:t>
                    </w:r>
                    <w:r>
                      <w:rPr>
                        <w:smallCaps w:val="0"/>
                        <w:color w:val="272727"/>
                        <w:spacing w:val="2"/>
                        <w:w w:val="105"/>
                        <w:sz w:val="12"/>
                      </w:rPr>
                      <w:t>a</w:t>
                    </w:r>
                    <w:r>
                      <w:rPr>
                        <w:smallCaps w:val="0"/>
                        <w:color w:val="272727"/>
                        <w:w w:val="101"/>
                        <w:sz w:val="12"/>
                      </w:rPr>
                      <w:t>n</w:t>
                    </w:r>
                    <w:r>
                      <w:rPr>
                        <w:smallCaps w:val="0"/>
                        <w:color w:val="272727"/>
                        <w:sz w:val="12"/>
                      </w:rPr>
                      <w:t>  </w:t>
                    </w:r>
                    <w:r>
                      <w:rPr>
                        <w:smallCaps w:val="0"/>
                        <w:color w:val="272727"/>
                        <w:spacing w:val="8"/>
                        <w:sz w:val="12"/>
                      </w:rPr>
                      <w:t> </w:t>
                    </w:r>
                    <w:r>
                      <w:rPr>
                        <w:smallCaps w:val="0"/>
                        <w:color w:val="272727"/>
                        <w:spacing w:val="1"/>
                        <w:w w:val="89"/>
                        <w:sz w:val="12"/>
                      </w:rPr>
                      <w:t>«</w:t>
                    </w:r>
                    <w:r>
                      <w:rPr>
                        <w:smallCaps w:val="0"/>
                        <w:color w:val="272727"/>
                        <w:spacing w:val="-10"/>
                        <w:w w:val="89"/>
                        <w:sz w:val="12"/>
                      </w:rPr>
                      <w:t>T</w:t>
                    </w:r>
                    <w:r>
                      <w:rPr>
                        <w:smallCaps w:val="0"/>
                        <w:color w:val="272727"/>
                        <w:spacing w:val="1"/>
                        <w:w w:val="101"/>
                        <w:sz w:val="12"/>
                      </w:rPr>
                      <w:t>n</w:t>
                    </w:r>
                    <w:r>
                      <w:rPr>
                        <w:smallCaps/>
                        <w:color w:val="272727"/>
                        <w:spacing w:val="1"/>
                        <w:w w:val="114"/>
                        <w:sz w:val="12"/>
                      </w:rPr>
                      <w:t>ab</w:t>
                    </w:r>
                    <w:r>
                      <w:rPr>
                        <w:smallCaps/>
                        <w:color w:val="272727"/>
                        <w:spacing w:val="1"/>
                        <w:w w:val="154"/>
                        <w:sz w:val="12"/>
                      </w:rPr>
                      <w:t>h </w:t>
                    </w:r>
                    <w:r>
                      <w:rPr>
                        <w:smallCaps/>
                        <w:color w:val="272727"/>
                        <w:w w:val="154"/>
                        <w:sz w:val="12"/>
                      </w:rPr>
                      <w:t>n</w:t>
                    </w:r>
                    <w:r>
                      <w:rPr>
                        <w:smallCaps w:val="0"/>
                        <w:color w:val="272727"/>
                        <w:sz w:val="12"/>
                      </w:rPr>
                      <w:t>  </w:t>
                    </w:r>
                    <w:r>
                      <w:rPr>
                        <w:smallCaps w:val="0"/>
                        <w:color w:val="272727"/>
                        <w:spacing w:val="7"/>
                        <w:sz w:val="12"/>
                      </w:rPr>
                      <w:t> </w:t>
                    </w:r>
                    <w:r>
                      <w:rPr>
                        <w:smallCaps w:val="0"/>
                        <w:color w:val="272727"/>
                        <w:spacing w:val="1"/>
                        <w:w w:val="100"/>
                        <w:sz w:val="12"/>
                      </w:rPr>
                      <w:t>&gt;o</w:t>
                    </w:r>
                    <w:r>
                      <w:rPr>
                        <w:smallCaps w:val="0"/>
                        <w:color w:val="272727"/>
                        <w:spacing w:val="1"/>
                        <w:w w:val="107"/>
                        <w:sz w:val="12"/>
                      </w:rPr>
                      <w:t>o-</w:t>
                    </w:r>
                  </w:p>
                  <w:p>
                    <w:pPr>
                      <w:spacing w:before="124"/>
                      <w:ind w:left="153" w:right="0" w:firstLine="0"/>
                      <w:jc w:val="left"/>
                      <w:rPr>
                        <w:sz w:val="12"/>
                      </w:rPr>
                    </w:pPr>
                    <w:r>
                      <w:rPr>
                        <w:color w:val="272727"/>
                        <w:spacing w:val="3"/>
                        <w:w w:val="101"/>
                        <w:sz w:val="12"/>
                      </w:rPr>
                      <w:t>&gt;en</w:t>
                    </w:r>
                    <w:r>
                      <w:rPr>
                        <w:color w:val="272727"/>
                        <w:spacing w:val="5"/>
                        <w:w w:val="110"/>
                        <w:sz w:val="12"/>
                      </w:rPr>
                      <w:t>c</w:t>
                    </w:r>
                    <w:r>
                      <w:rPr>
                        <w:smallCaps/>
                        <w:color w:val="272727"/>
                        <w:spacing w:val="2"/>
                        <w:w w:val="115"/>
                        <w:sz w:val="12"/>
                      </w:rPr>
                      <w:t>t</w:t>
                    </w:r>
                    <w:r>
                      <w:rPr>
                        <w:smallCaps/>
                        <w:color w:val="272727"/>
                        <w:spacing w:val="3"/>
                        <w:w w:val="115"/>
                        <w:sz w:val="12"/>
                      </w:rPr>
                      <w:t>b</w:t>
                    </w:r>
                    <w:r>
                      <w:rPr>
                        <w:smallCaps w:val="0"/>
                        <w:color w:val="272727"/>
                        <w:spacing w:val="3"/>
                        <w:w w:val="99"/>
                        <w:sz w:val="12"/>
                      </w:rPr>
                      <w:t>a</w:t>
                    </w:r>
                    <w:r>
                      <w:rPr>
                        <w:smallCaps w:val="0"/>
                        <w:color w:val="272727"/>
                        <w:w w:val="99"/>
                        <w:sz w:val="12"/>
                      </w:rPr>
                      <w:t>,</w:t>
                    </w:r>
                    <w:r>
                      <w:rPr>
                        <w:smallCaps w:val="0"/>
                        <w:color w:val="272727"/>
                        <w:sz w:val="12"/>
                      </w:rPr>
                      <w:t>   </w:t>
                    </w:r>
                    <w:r>
                      <w:rPr>
                        <w:smallCaps w:val="0"/>
                        <w:color w:val="272727"/>
                        <w:spacing w:val="-13"/>
                        <w:sz w:val="12"/>
                      </w:rPr>
                      <w:t> </w:t>
                    </w:r>
                    <w:r>
                      <w:rPr>
                        <w:smallCaps/>
                        <w:color w:val="272727"/>
                        <w:spacing w:val="3"/>
                        <w:w w:val="111"/>
                        <w:sz w:val="12"/>
                      </w:rPr>
                      <w:t>h</w:t>
                    </w:r>
                    <w:r>
                      <w:rPr>
                        <w:smallCaps/>
                        <w:color w:val="272727"/>
                        <w:spacing w:val="4"/>
                        <w:w w:val="111"/>
                        <w:sz w:val="12"/>
                      </w:rPr>
                      <w:t>a</w:t>
                    </w:r>
                    <w:r>
                      <w:rPr>
                        <w:smallCaps/>
                        <w:color w:val="272727"/>
                        <w:spacing w:val="3"/>
                        <w:w w:val="92"/>
                        <w:sz w:val="12"/>
                      </w:rPr>
                      <w:t>n</w:t>
                    </w:r>
                    <w:r>
                      <w:rPr>
                        <w:smallCaps/>
                        <w:color w:val="272727"/>
                        <w:spacing w:val="2"/>
                        <w:w w:val="92"/>
                        <w:sz w:val="12"/>
                      </w:rPr>
                      <w:t>m</w:t>
                    </w:r>
                    <w:r>
                      <w:rPr>
                        <w:smallCaps/>
                        <w:color w:val="272727"/>
                        <w:spacing w:val="3"/>
                        <w:w w:val="102"/>
                        <w:sz w:val="12"/>
                      </w:rPr>
                      <w:t>¬me</w:t>
                    </w:r>
                    <w:r>
                      <w:rPr>
                        <w:smallCaps/>
                        <w:color w:val="272727"/>
                        <w:w w:val="102"/>
                        <w:sz w:val="12"/>
                      </w:rPr>
                      <w:t>m</w:t>
                    </w:r>
                    <w:r>
                      <w:rPr>
                        <w:smallCaps w:val="0"/>
                        <w:color w:val="272727"/>
                        <w:sz w:val="12"/>
                      </w:rPr>
                      <w:t>  </w:t>
                    </w:r>
                    <w:r>
                      <w:rPr>
                        <w:smallCaps w:val="0"/>
                        <w:color w:val="272727"/>
                        <w:spacing w:val="11"/>
                        <w:sz w:val="12"/>
                      </w:rPr>
                      <w:t> </w:t>
                    </w:r>
                    <w:r>
                      <w:rPr>
                        <w:smallCaps/>
                        <w:color w:val="272727"/>
                        <w:spacing w:val="3"/>
                        <w:w w:val="120"/>
                        <w:sz w:val="12"/>
                      </w:rPr>
                      <w:t>k</w:t>
                    </w:r>
                    <w:r>
                      <w:rPr>
                        <w:smallCaps/>
                        <w:color w:val="272727"/>
                        <w:spacing w:val="3"/>
                        <w:w w:val="114"/>
                        <w:sz w:val="12"/>
                      </w:rPr>
                      <w:t>b</w:t>
                    </w:r>
                    <w:r>
                      <w:rPr>
                        <w:smallCaps/>
                        <w:color w:val="272727"/>
                        <w:spacing w:val="4"/>
                        <w:w w:val="114"/>
                        <w:sz w:val="12"/>
                      </w:rPr>
                      <w:t>a</w:t>
                    </w:r>
                    <w:r>
                      <w:rPr>
                        <w:smallCaps/>
                        <w:color w:val="272727"/>
                        <w:spacing w:val="3"/>
                        <w:w w:val="106"/>
                        <w:sz w:val="12"/>
                      </w:rPr>
                      <w:t>nm$mymp</w:t>
                    </w:r>
                    <w:r>
                      <w:rPr>
                        <w:smallCaps w:val="0"/>
                        <w:color w:val="272727"/>
                        <w:spacing w:val="3"/>
                        <w:w w:val="109"/>
                        <w:sz w:val="12"/>
                      </w:rPr>
                      <w:t>o</w:t>
                    </w:r>
                    <w:r>
                      <w:rPr>
                        <w:smallCaps/>
                        <w:color w:val="272727"/>
                        <w:spacing w:val="3"/>
                        <w:w w:val="138"/>
                        <w:sz w:val="12"/>
                      </w:rPr>
                      <w:t>bahh </w:t>
                    </w:r>
                    <w:r>
                      <w:rPr>
                        <w:smallCaps w:val="0"/>
                        <w:color w:val="272727"/>
                        <w:w w:val="111"/>
                        <w:sz w:val="12"/>
                      </w:rPr>
                      <w:t>x</w:t>
                    </w:r>
                  </w:p>
                  <w:p>
                    <w:pPr>
                      <w:spacing w:line="270" w:lineRule="atLeast" w:before="2"/>
                      <w:ind w:left="153" w:right="1834" w:firstLine="0"/>
                      <w:jc w:val="left"/>
                      <w:rPr>
                        <w:sz w:val="12"/>
                      </w:rPr>
                    </w:pPr>
                    <w:r>
                      <w:rPr>
                        <w:color w:val="272727"/>
                        <w:spacing w:val="3"/>
                        <w:w w:val="108"/>
                        <w:sz w:val="12"/>
                      </w:rPr>
                      <w:t>y¬</w:t>
                    </w:r>
                    <w:r>
                      <w:rPr>
                        <w:smallCaps/>
                        <w:color w:val="272727"/>
                        <w:spacing w:val="3"/>
                        <w:w w:val="186"/>
                        <w:sz w:val="12"/>
                      </w:rPr>
                      <w:t>h </w:t>
                    </w:r>
                    <w:r>
                      <w:rPr>
                        <w:smallCaps/>
                        <w:color w:val="272727"/>
                        <w:w w:val="97"/>
                        <w:sz w:val="12"/>
                      </w:rPr>
                      <w:t>m</w:t>
                    </w:r>
                    <w:r>
                      <w:rPr>
                        <w:smallCaps w:val="0"/>
                        <w:color w:val="272727"/>
                        <w:sz w:val="12"/>
                      </w:rPr>
                      <w:t> </w:t>
                    </w:r>
                    <w:r>
                      <w:rPr>
                        <w:smallCaps w:val="0"/>
                        <w:color w:val="272727"/>
                        <w:spacing w:val="-1"/>
                        <w:sz w:val="12"/>
                      </w:rPr>
                      <w:t> </w:t>
                    </w:r>
                    <w:r>
                      <w:rPr>
                        <w:smallCaps w:val="0"/>
                        <w:color w:val="272727"/>
                        <w:spacing w:val="3"/>
                        <w:w w:val="90"/>
                        <w:sz w:val="12"/>
                      </w:rPr>
                      <w:t>&gt;</w:t>
                    </w:r>
                    <w:r>
                      <w:rPr>
                        <w:smallCaps w:val="0"/>
                        <w:color w:val="272727"/>
                        <w:spacing w:val="3"/>
                        <w:w w:val="111"/>
                        <w:sz w:val="12"/>
                      </w:rPr>
                      <w:t>ag</w:t>
                    </w:r>
                    <w:r>
                      <w:rPr>
                        <w:smallCaps w:val="0"/>
                        <w:color w:val="272727"/>
                        <w:spacing w:val="3"/>
                        <w:w w:val="103"/>
                        <w:sz w:val="12"/>
                      </w:rPr>
                      <w:t>en</w:t>
                    </w:r>
                    <w:r>
                      <w:rPr>
                        <w:smallCaps/>
                        <w:color w:val="272727"/>
                        <w:spacing w:val="3"/>
                        <w:w w:val="102"/>
                        <w:sz w:val="12"/>
                      </w:rPr>
                      <w:t>o</w:t>
                    </w:r>
                    <w:r>
                      <w:rPr>
                        <w:smallCaps/>
                        <w:color w:val="272727"/>
                        <w:w w:val="102"/>
                        <w:sz w:val="12"/>
                      </w:rPr>
                      <w:t>m</w:t>
                    </w:r>
                    <w:r>
                      <w:rPr>
                        <w:smallCaps w:val="0"/>
                        <w:color w:val="272727"/>
                        <w:sz w:val="12"/>
                      </w:rPr>
                      <w:t> </w:t>
                    </w:r>
                    <w:r>
                      <w:rPr>
                        <w:smallCaps w:val="0"/>
                        <w:color w:val="272727"/>
                        <w:spacing w:val="-5"/>
                        <w:sz w:val="12"/>
                      </w:rPr>
                      <w:t> </w:t>
                    </w:r>
                    <w:r>
                      <w:rPr>
                        <w:smallCaps/>
                        <w:color w:val="272727"/>
                        <w:spacing w:val="3"/>
                        <w:w w:val="126"/>
                        <w:sz w:val="12"/>
                      </w:rPr>
                      <w:t>be</w:t>
                    </w:r>
                    <w:r>
                      <w:rPr>
                        <w:smallCaps w:val="0"/>
                        <w:color w:val="272727"/>
                        <w:spacing w:val="3"/>
                        <w:w w:val="117"/>
                        <w:sz w:val="12"/>
                      </w:rPr>
                      <w:t>g</w:t>
                    </w:r>
                    <w:r>
                      <w:rPr>
                        <w:smallCaps/>
                        <w:color w:val="272727"/>
                        <w:spacing w:val="3"/>
                        <w:w w:val="111"/>
                        <w:sz w:val="12"/>
                      </w:rPr>
                      <w:t>ehm</w:t>
                    </w:r>
                    <w:r>
                      <w:rPr>
                        <w:smallCaps/>
                        <w:color w:val="272727"/>
                        <w:w w:val="111"/>
                        <w:sz w:val="12"/>
                      </w:rPr>
                      <w:t>e</w:t>
                    </w:r>
                    <w:r>
                      <w:rPr>
                        <w:smallCaps w:val="0"/>
                        <w:color w:val="272727"/>
                        <w:sz w:val="12"/>
                      </w:rPr>
                      <w:t> </w:t>
                    </w:r>
                    <w:r>
                      <w:rPr>
                        <w:smallCaps w:val="0"/>
                        <w:color w:val="272727"/>
                        <w:spacing w:val="-5"/>
                        <w:sz w:val="12"/>
                      </w:rPr>
                      <w:t> </w:t>
                    </w:r>
                    <w:r>
                      <w:rPr>
                        <w:smallCaps/>
                        <w:color w:val="272727"/>
                        <w:spacing w:val="3"/>
                        <w:w w:val="120"/>
                        <w:sz w:val="12"/>
                      </w:rPr>
                      <w:t>k</w:t>
                    </w:r>
                    <w:r>
                      <w:rPr>
                        <w:smallCaps w:val="0"/>
                        <w:color w:val="272727"/>
                        <w:spacing w:val="2"/>
                        <w:w w:val="111"/>
                        <w:sz w:val="12"/>
                      </w:rPr>
                      <w:t>p</w:t>
                    </w:r>
                    <w:r>
                      <w:rPr>
                        <w:smallCaps w:val="0"/>
                        <w:color w:val="272727"/>
                        <w:spacing w:val="3"/>
                        <w:w w:val="111"/>
                        <w:sz w:val="12"/>
                      </w:rPr>
                      <w:t>y</w:t>
                    </w:r>
                    <w:r>
                      <w:rPr>
                        <w:smallCaps/>
                        <w:color w:val="272727"/>
                        <w:spacing w:val="3"/>
                        <w:w w:val="104"/>
                        <w:sz w:val="12"/>
                      </w:rPr>
                      <w:t>mhomacm</w:t>
                    </w:r>
                    <w:r>
                      <w:rPr>
                        <w:smallCaps w:val="0"/>
                        <w:color w:val="272727"/>
                        <w:spacing w:val="2"/>
                        <w:w w:val="110"/>
                        <w:sz w:val="12"/>
                      </w:rPr>
                      <w:t>t</w:t>
                    </w:r>
                    <w:r>
                      <w:rPr>
                        <w:smallCaps w:val="0"/>
                        <w:color w:val="272727"/>
                        <w:spacing w:val="3"/>
                        <w:w w:val="107"/>
                        <w:sz w:val="12"/>
                      </w:rPr>
                      <w:t>a6</w:t>
                    </w:r>
                    <w:r>
                      <w:rPr>
                        <w:smallCaps w:val="0"/>
                        <w:color w:val="272727"/>
                        <w:w w:val="105"/>
                        <w:sz w:val="12"/>
                      </w:rPr>
                      <w:t>-</w:t>
                    </w:r>
                    <w:r>
                      <w:rPr>
                        <w:smallCaps w:val="0"/>
                        <w:color w:val="272727"/>
                        <w:sz w:val="12"/>
                      </w:rPr>
                      <w:t>     </w:t>
                    </w:r>
                    <w:r>
                      <w:rPr>
                        <w:smallCaps w:val="0"/>
                        <w:color w:val="272727"/>
                        <w:spacing w:val="-4"/>
                        <w:sz w:val="12"/>
                      </w:rPr>
                      <w:t> </w:t>
                    </w:r>
                    <w:r>
                      <w:rPr>
                        <w:smallCaps/>
                        <w:color w:val="272727"/>
                        <w:spacing w:val="1"/>
                        <w:w w:val="112"/>
                        <w:sz w:val="12"/>
                      </w:rPr>
                      <w:t>ocb</w:t>
                    </w:r>
                    <w:r>
                      <w:rPr>
                        <w:smallCaps/>
                        <w:color w:val="272727"/>
                        <w:spacing w:val="1"/>
                        <w:w w:val="167"/>
                        <w:sz w:val="12"/>
                      </w:rPr>
                      <w:t>eyeh</w:t>
                    </w:r>
                    <w:r>
                      <w:rPr>
                        <w:smallCaps/>
                        <w:color w:val="272727"/>
                        <w:w w:val="167"/>
                        <w:sz w:val="12"/>
                      </w:rPr>
                      <w:t> </w:t>
                    </w:r>
                    <w:r>
                      <w:rPr>
                        <w:smallCaps w:val="0"/>
                        <w:color w:val="272727"/>
                        <w:sz w:val="12"/>
                      </w:rPr>
                      <w:t>    </w:t>
                    </w:r>
                    <w:r>
                      <w:rPr>
                        <w:smallCaps w:val="0"/>
                        <w:color w:val="272727"/>
                        <w:spacing w:val="-4"/>
                        <w:sz w:val="12"/>
                      </w:rPr>
                      <w:t> </w:t>
                    </w:r>
                    <w:r>
                      <w:rPr>
                        <w:smallCaps/>
                        <w:color w:val="272727"/>
                        <w:spacing w:val="1"/>
                        <w:w w:val="105"/>
                        <w:sz w:val="12"/>
                      </w:rPr>
                      <w:t>mp</w:t>
                    </w:r>
                    <w:r>
                      <w:rPr>
                        <w:smallCaps w:val="0"/>
                        <w:color w:val="272727"/>
                        <w:spacing w:val="1"/>
                        <w:w w:val="105"/>
                        <w:sz w:val="12"/>
                      </w:rPr>
                      <w:t>a</w:t>
                    </w:r>
                    <w:r>
                      <w:rPr>
                        <w:smallCaps/>
                        <w:color w:val="272727"/>
                        <w:spacing w:val="3"/>
                        <w:w w:val="120"/>
                        <w:sz w:val="12"/>
                      </w:rPr>
                      <w:t>k</w:t>
                    </w:r>
                    <w:r>
                      <w:rPr>
                        <w:smallCaps/>
                        <w:color w:val="272727"/>
                        <w:w w:val="94"/>
                        <w:sz w:val="12"/>
                      </w:rPr>
                      <w:t>t</w:t>
                    </w:r>
                    <w:r>
                      <w:rPr>
                        <w:smallCaps/>
                        <w:color w:val="272727"/>
                        <w:spacing w:val="-1"/>
                        <w:w w:val="94"/>
                        <w:sz w:val="12"/>
                      </w:rPr>
                      <w:t>m</w:t>
                    </w:r>
                    <w:r>
                      <w:rPr>
                        <w:smallCaps w:val="0"/>
                        <w:color w:val="272727"/>
                        <w:spacing w:val="1"/>
                        <w:w w:val="106"/>
                        <w:sz w:val="12"/>
                      </w:rPr>
                      <w:t>¬e</w:t>
                    </w:r>
                    <w:r>
                      <w:rPr>
                        <w:smallCaps w:val="0"/>
                        <w:color w:val="272727"/>
                        <w:spacing w:val="1"/>
                        <w:w w:val="110"/>
                        <w:sz w:val="12"/>
                      </w:rPr>
                      <w:t>c</w:t>
                    </w:r>
                    <w:r>
                      <w:rPr>
                        <w:smallCaps/>
                        <w:color w:val="272727"/>
                        <w:spacing w:val="1"/>
                        <w:w w:val="98"/>
                        <w:sz w:val="12"/>
                      </w:rPr>
                      <w:t>k</w:t>
                    </w:r>
                    <w:r>
                      <w:rPr>
                        <w:smallCaps/>
                        <w:color w:val="272727"/>
                        <w:w w:val="98"/>
                        <w:sz w:val="12"/>
                      </w:rPr>
                      <w:t>m</w:t>
                    </w:r>
                    <w:r>
                      <w:rPr>
                        <w:smallCaps w:val="0"/>
                        <w:color w:val="272727"/>
                        <w:sz w:val="12"/>
                      </w:rPr>
                      <w:t>    </w:t>
                    </w:r>
                    <w:r>
                      <w:rPr>
                        <w:smallCaps w:val="0"/>
                        <w:color w:val="272727"/>
                        <w:spacing w:val="-4"/>
                        <w:sz w:val="12"/>
                      </w:rPr>
                      <w:t> </w:t>
                    </w:r>
                    <w:r>
                      <w:rPr>
                        <w:smallCaps/>
                        <w:color w:val="272727"/>
                        <w:spacing w:val="1"/>
                        <w:w w:val="120"/>
                        <w:sz w:val="12"/>
                      </w:rPr>
                      <w:t>b</w:t>
                    </w:r>
                    <w:r>
                      <w:rPr>
                        <w:smallCaps w:val="0"/>
                        <w:color w:val="272727"/>
                        <w:w w:val="107"/>
                        <w:sz w:val="12"/>
                      </w:rPr>
                      <w:t>ce</w:t>
                    </w:r>
                    <w:r>
                      <w:rPr>
                        <w:smallCaps w:val="0"/>
                        <w:color w:val="272727"/>
                        <w:sz w:val="12"/>
                      </w:rPr>
                      <w:t>    </w:t>
                    </w:r>
                    <w:r>
                      <w:rPr>
                        <w:smallCaps w:val="0"/>
                        <w:color w:val="272727"/>
                        <w:spacing w:val="-3"/>
                        <w:sz w:val="12"/>
                      </w:rPr>
                      <w:t> </w:t>
                    </w:r>
                    <w:r>
                      <w:rPr>
                        <w:smallCaps/>
                        <w:color w:val="272727"/>
                        <w:spacing w:val="1"/>
                        <w:w w:val="108"/>
                        <w:sz w:val="12"/>
                      </w:rPr>
                      <w:t>hampa</w:t>
                    </w:r>
                    <w:r>
                      <w:rPr>
                        <w:smallCaps w:val="0"/>
                        <w:color w:val="272727"/>
                        <w:spacing w:val="2"/>
                        <w:w w:val="120"/>
                        <w:sz w:val="12"/>
                      </w:rPr>
                      <w:t>b</w:t>
                    </w:r>
                    <w:r>
                      <w:rPr>
                        <w:smallCaps w:val="0"/>
                        <w:color w:val="272727"/>
                        <w:spacing w:val="1"/>
                        <w:w w:val="103"/>
                        <w:sz w:val="12"/>
                      </w:rPr>
                      <w:t>ne</w:t>
                    </w:r>
                    <w:r>
                      <w:rPr>
                        <w:smallCaps w:val="0"/>
                        <w:color w:val="272727"/>
                        <w:w w:val="105"/>
                        <w:sz w:val="12"/>
                      </w:rPr>
                      <w:t>- </w:t>
                    </w:r>
                    <w:r>
                      <w:rPr>
                        <w:smallCaps/>
                        <w:color w:val="272727"/>
                        <w:spacing w:val="3"/>
                        <w:w w:val="103"/>
                        <w:sz w:val="12"/>
                      </w:rPr>
                      <w:t>cme</w:t>
                    </w:r>
                    <w:r>
                      <w:rPr>
                        <w:smallCaps/>
                        <w:color w:val="272727"/>
                        <w:spacing w:val="5"/>
                        <w:w w:val="120"/>
                        <w:sz w:val="12"/>
                      </w:rPr>
                      <w:t>k</w:t>
                    </w:r>
                    <w:r>
                      <w:rPr>
                        <w:smallCaps/>
                        <w:color w:val="272727"/>
                        <w:spacing w:val="2"/>
                        <w:w w:val="110"/>
                        <w:sz w:val="12"/>
                      </w:rPr>
                      <w:t>t</w:t>
                    </w:r>
                    <w:r>
                      <w:rPr>
                        <w:smallCaps/>
                        <w:color w:val="272727"/>
                        <w:spacing w:val="3"/>
                        <w:w w:val="98"/>
                        <w:sz w:val="12"/>
                      </w:rPr>
                      <w:t>mb</w:t>
                    </w:r>
                    <w:r>
                      <w:rPr>
                        <w:smallCaps w:val="0"/>
                        <w:color w:val="272727"/>
                        <w:w w:val="105"/>
                        <w:sz w:val="12"/>
                      </w:rPr>
                      <w:t>e</w:t>
                    </w:r>
                    <w:r>
                      <w:rPr>
                        <w:smallCaps w:val="0"/>
                        <w:color w:val="272727"/>
                        <w:sz w:val="12"/>
                      </w:rPr>
                      <w:t>  </w:t>
                    </w:r>
                    <w:r>
                      <w:rPr>
                        <w:smallCaps w:val="0"/>
                        <w:color w:val="272727"/>
                        <w:spacing w:val="11"/>
                        <w:sz w:val="12"/>
                      </w:rPr>
                      <w:t> </w:t>
                    </w:r>
                    <w:r>
                      <w:rPr>
                        <w:smallCaps w:val="0"/>
                        <w:color w:val="272727"/>
                        <w:spacing w:val="3"/>
                        <w:w w:val="107"/>
                        <w:sz w:val="12"/>
                      </w:rPr>
                      <w:t>a6</w:t>
                    </w:r>
                    <w:r>
                      <w:rPr>
                        <w:smallCaps w:val="0"/>
                        <w:color w:val="272727"/>
                        <w:spacing w:val="2"/>
                        <w:w w:val="110"/>
                        <w:sz w:val="12"/>
                      </w:rPr>
                      <w:t>c</w:t>
                    </w:r>
                    <w:r>
                      <w:rPr>
                        <w:smallCaps w:val="0"/>
                        <w:color w:val="272727"/>
                        <w:spacing w:val="3"/>
                        <w:w w:val="105"/>
                        <w:sz w:val="12"/>
                      </w:rPr>
                      <w:t>on</w:t>
                    </w:r>
                    <w:r>
                      <w:rPr>
                        <w:smallCaps/>
                        <w:color w:val="272727"/>
                        <w:spacing w:val="2"/>
                        <w:w w:val="132"/>
                        <w:sz w:val="12"/>
                      </w:rPr>
                      <w:t>dt</w:t>
                    </w:r>
                    <w:r>
                      <w:rPr>
                        <w:smallCaps/>
                        <w:color w:val="272727"/>
                        <w:spacing w:val="3"/>
                        <w:w w:val="114"/>
                        <w:sz w:val="12"/>
                      </w:rPr>
                      <w:t>h</w:t>
                    </w:r>
                    <w:r>
                      <w:rPr>
                        <w:smallCaps w:val="0"/>
                        <w:color w:val="272727"/>
                        <w:w w:val="109"/>
                        <w:sz w:val="12"/>
                      </w:rPr>
                      <w:t>o</w:t>
                    </w:r>
                    <w:r>
                      <w:rPr>
                        <w:smallCaps w:val="0"/>
                        <w:color w:val="272727"/>
                        <w:sz w:val="12"/>
                      </w:rPr>
                      <w:t>  </w:t>
                    </w:r>
                    <w:r>
                      <w:rPr>
                        <w:smallCaps w:val="0"/>
                        <w:color w:val="272727"/>
                        <w:spacing w:val="11"/>
                        <w:sz w:val="12"/>
                      </w:rPr>
                      <w:t> </w:t>
                    </w:r>
                    <w:r>
                      <w:rPr>
                        <w:smallCaps w:val="0"/>
                        <w:color w:val="272727"/>
                        <w:spacing w:val="3"/>
                        <w:w w:val="109"/>
                        <w:sz w:val="12"/>
                      </w:rPr>
                      <w:t>pe</w:t>
                    </w:r>
                    <w:r>
                      <w:rPr>
                        <w:smallCaps w:val="0"/>
                        <w:color w:val="272727"/>
                        <w:spacing w:val="4"/>
                        <w:w w:val="105"/>
                        <w:sz w:val="12"/>
                      </w:rPr>
                      <w:t>a</w:t>
                    </w:r>
                    <w:r>
                      <w:rPr>
                        <w:smallCaps/>
                        <w:color w:val="272727"/>
                        <w:spacing w:val="3"/>
                        <w:w w:val="109"/>
                        <w:sz w:val="12"/>
                      </w:rPr>
                      <w:t>nah</w:t>
                    </w:r>
                    <w:r>
                      <w:rPr>
                        <w:smallCaps w:val="0"/>
                        <w:color w:val="272727"/>
                        <w:w w:val="109"/>
                        <w:sz w:val="12"/>
                      </w:rPr>
                      <w:t>o</w:t>
                    </w:r>
                    <w:r>
                      <w:rPr>
                        <w:smallCaps w:val="0"/>
                        <w:color w:val="272727"/>
                        <w:sz w:val="12"/>
                      </w:rPr>
                      <w:t>  </w:t>
                    </w:r>
                    <w:r>
                      <w:rPr>
                        <w:smallCaps w:val="0"/>
                        <w:color w:val="272727"/>
                        <w:spacing w:val="11"/>
                        <w:sz w:val="12"/>
                      </w:rPr>
                      <w:t> </w:t>
                    </w:r>
                    <w:r>
                      <w:rPr>
                        <w:smallCaps w:val="0"/>
                        <w:color w:val="272727"/>
                        <w:spacing w:val="2"/>
                        <w:w w:val="110"/>
                        <w:sz w:val="12"/>
                      </w:rPr>
                      <w:t>c</w:t>
                    </w:r>
                    <w:r>
                      <w:rPr>
                        <w:smallCaps/>
                        <w:color w:val="272727"/>
                        <w:spacing w:val="3"/>
                        <w:w w:val="101"/>
                        <w:sz w:val="12"/>
                      </w:rPr>
                      <w:t>o&gt;gahm</w:t>
                    </w:r>
                    <w:r>
                      <w:rPr>
                        <w:smallCaps w:val="0"/>
                        <w:color w:val="272727"/>
                        <w:w w:val="105"/>
                        <w:sz w:val="12"/>
                      </w:rPr>
                      <w:t>e</w:t>
                    </w:r>
                  </w:p>
                  <w:p>
                    <w:pPr>
                      <w:spacing w:line="136" w:lineRule="exact" w:before="0"/>
                      <w:ind w:left="153" w:right="0" w:firstLine="0"/>
                      <w:jc w:val="left"/>
                      <w:rPr>
                        <w:sz w:val="12"/>
                      </w:rPr>
                    </w:pPr>
                    <w:r>
                      <w:rPr>
                        <w:smallCaps/>
                        <w:color w:val="272727"/>
                        <w:spacing w:val="3"/>
                        <w:w w:val="120"/>
                        <w:sz w:val="12"/>
                      </w:rPr>
                      <w:t>b</w:t>
                    </w:r>
                    <w:r>
                      <w:rPr>
                        <w:smallCaps w:val="0"/>
                        <w:color w:val="272727"/>
                        <w:spacing w:val="3"/>
                        <w:w w:val="308"/>
                        <w:sz w:val="12"/>
                      </w:rPr>
                      <w:t> </w:t>
                    </w:r>
                    <w:r>
                      <w:rPr>
                        <w:smallCaps w:val="0"/>
                        <w:color w:val="272727"/>
                        <w:spacing w:val="3"/>
                        <w:w w:val="109"/>
                        <w:sz w:val="12"/>
                      </w:rPr>
                      <w:t>co</w:t>
                    </w:r>
                    <w:r>
                      <w:rPr>
                        <w:smallCaps/>
                        <w:color w:val="272727"/>
                        <w:spacing w:val="3"/>
                        <w:w w:val="113"/>
                        <w:sz w:val="12"/>
                      </w:rPr>
                      <w:t>ko</w:t>
                    </w:r>
                    <w:r>
                      <w:rPr>
                        <w:smallCaps w:val="0"/>
                        <w:color w:val="272727"/>
                        <w:spacing w:val="3"/>
                        <w:w w:val="123"/>
                        <w:sz w:val="12"/>
                      </w:rPr>
                      <w:t>s$$e</w:t>
                    </w:r>
                    <w:r>
                      <w:rPr>
                        <w:smallCaps/>
                        <w:color w:val="272727"/>
                        <w:spacing w:val="5"/>
                        <w:w w:val="115"/>
                        <w:sz w:val="12"/>
                      </w:rPr>
                      <w:t>k</w:t>
                    </w:r>
                    <w:r>
                      <w:rPr>
                        <w:smallCaps/>
                        <w:color w:val="272727"/>
                        <w:spacing w:val="2"/>
                        <w:w w:val="115"/>
                        <w:sz w:val="12"/>
                      </w:rPr>
                      <w:t>t</w:t>
                    </w:r>
                    <w:r>
                      <w:rPr>
                        <w:smallCaps/>
                        <w:color w:val="272727"/>
                        <w:spacing w:val="3"/>
                        <w:w w:val="104"/>
                        <w:sz w:val="12"/>
                      </w:rPr>
                      <w:t>mbhon</w:t>
                    </w:r>
                    <w:r>
                      <w:rPr>
                        <w:smallCaps/>
                        <w:color w:val="272727"/>
                        <w:w w:val="104"/>
                        <w:sz w:val="12"/>
                      </w:rPr>
                      <w:t>,</w:t>
                    </w:r>
                    <w:r>
                      <w:rPr>
                        <w:smallCaps w:val="0"/>
                        <w:color w:val="272727"/>
                        <w:sz w:val="12"/>
                      </w:rPr>
                      <w:t>    </w:t>
                    </w:r>
                    <w:r>
                      <w:rPr>
                        <w:smallCaps w:val="0"/>
                        <w:color w:val="272727"/>
                        <w:spacing w:val="-2"/>
                        <w:sz w:val="12"/>
                      </w:rPr>
                      <w:t> </w:t>
                    </w:r>
                    <w:r>
                      <w:rPr>
                        <w:smallCaps w:val="0"/>
                        <w:color w:val="272727"/>
                        <w:spacing w:val="2"/>
                        <w:w w:val="110"/>
                        <w:sz w:val="12"/>
                      </w:rPr>
                      <w:t>c</w:t>
                    </w:r>
                    <w:r>
                      <w:rPr>
                        <w:smallCaps/>
                        <w:color w:val="272727"/>
                        <w:spacing w:val="3"/>
                        <w:w w:val="118"/>
                        <w:sz w:val="12"/>
                      </w:rPr>
                      <w:t>obpemehh</w:t>
                    </w:r>
                    <w:r>
                      <w:rPr>
                        <w:smallCaps w:val="0"/>
                        <w:color w:val="272727"/>
                        <w:spacing w:val="3"/>
                        <w:w w:val="109"/>
                        <w:sz w:val="12"/>
                      </w:rPr>
                      <w:t>o</w:t>
                    </w:r>
                    <w:r>
                      <w:rPr>
                        <w:smallCaps w:val="0"/>
                        <w:color w:val="272727"/>
                        <w:w w:val="110"/>
                        <w:sz w:val="12"/>
                      </w:rPr>
                      <w:t>n</w:t>
                    </w:r>
                    <w:r>
                      <w:rPr>
                        <w:smallCaps w:val="0"/>
                        <w:color w:val="272727"/>
                        <w:sz w:val="12"/>
                      </w:rPr>
                      <w:t>    </w:t>
                    </w:r>
                    <w:r>
                      <w:rPr>
                        <w:smallCaps w:val="0"/>
                        <w:color w:val="272727"/>
                        <w:spacing w:val="1"/>
                        <w:sz w:val="12"/>
                      </w:rPr>
                      <w:t> </w:t>
                    </w:r>
                    <w:r>
                      <w:rPr>
                        <w:smallCaps w:val="0"/>
                        <w:color w:val="272727"/>
                        <w:spacing w:val="2"/>
                        <w:w w:val="109"/>
                        <w:sz w:val="12"/>
                      </w:rPr>
                      <w:t>o</w:t>
                    </w:r>
                    <w:r>
                      <w:rPr>
                        <w:smallCaps/>
                        <w:color w:val="272727"/>
                        <w:spacing w:val="-1"/>
                        <w:w w:val="108"/>
                        <w:sz w:val="12"/>
                      </w:rPr>
                      <w:t>t-</w:t>
                    </w:r>
                  </w:p>
                  <w:p>
                    <w:pPr>
                      <w:spacing w:line="240" w:lineRule="auto" w:before="0"/>
                      <w:rPr>
                        <w:i/>
                        <w:sz w:val="14"/>
                      </w:rPr>
                    </w:pPr>
                  </w:p>
                  <w:p>
                    <w:pPr>
                      <w:spacing w:line="240" w:lineRule="auto" w:before="0"/>
                      <w:rPr>
                        <w:i/>
                        <w:sz w:val="14"/>
                      </w:rPr>
                    </w:pPr>
                  </w:p>
                  <w:p>
                    <w:pPr>
                      <w:spacing w:line="240" w:lineRule="auto" w:before="6"/>
                      <w:rPr>
                        <w:i/>
                        <w:sz w:val="15"/>
                      </w:rPr>
                    </w:pPr>
                  </w:p>
                  <w:p>
                    <w:pPr>
                      <w:spacing w:line="141" w:lineRule="exact" w:before="0"/>
                      <w:ind w:left="153" w:right="0" w:firstLine="0"/>
                      <w:jc w:val="left"/>
                      <w:rPr>
                        <w:sz w:val="12"/>
                      </w:rPr>
                    </w:pPr>
                    <w:r>
                      <w:rPr>
                        <w:smallCaps/>
                        <w:color w:val="272727"/>
                        <w:spacing w:val="3"/>
                        <w:w w:val="111"/>
                        <w:sz w:val="12"/>
                      </w:rPr>
                      <w:t>ho</w:t>
                    </w:r>
                    <w:r>
                      <w:rPr>
                        <w:smallCaps w:val="0"/>
                        <w:color w:val="272727"/>
                        <w:w w:val="110"/>
                        <w:sz w:val="12"/>
                      </w:rPr>
                      <w:t>n</w:t>
                    </w:r>
                    <w:r>
                      <w:rPr>
                        <w:smallCaps w:val="0"/>
                        <w:color w:val="272727"/>
                        <w:spacing w:val="10"/>
                        <w:sz w:val="12"/>
                      </w:rPr>
                      <w:t> </w:t>
                    </w:r>
                    <w:r>
                      <w:rPr>
                        <w:smallCaps/>
                        <w:color w:val="272727"/>
                        <w:spacing w:val="3"/>
                        <w:w w:val="105"/>
                        <w:sz w:val="12"/>
                      </w:rPr>
                      <w:t>mp</w:t>
                    </w:r>
                    <w:r>
                      <w:rPr>
                        <w:smallCaps w:val="0"/>
                        <w:color w:val="272727"/>
                        <w:spacing w:val="2"/>
                        <w:w w:val="113"/>
                        <w:sz w:val="12"/>
                      </w:rPr>
                      <w:t>o</w:t>
                    </w:r>
                    <w:r>
                      <w:rPr>
                        <w:smallCaps w:val="0"/>
                        <w:color w:val="272727"/>
                        <w:spacing w:val="3"/>
                        <w:w w:val="113"/>
                        <w:sz w:val="12"/>
                      </w:rPr>
                      <w:t>g</w:t>
                    </w:r>
                    <w:r>
                      <w:rPr>
                        <w:smallCaps/>
                        <w:color w:val="272727"/>
                        <w:spacing w:val="3"/>
                        <w:w w:val="106"/>
                        <w:sz w:val="12"/>
                      </w:rPr>
                      <w:t>ykym</w:t>
                    </w:r>
                    <w:r>
                      <w:rPr>
                        <w:smallCaps/>
                        <w:color w:val="272727"/>
                        <w:w w:val="106"/>
                        <w:sz w:val="12"/>
                      </w:rPr>
                      <w:t>m</w:t>
                    </w:r>
                    <w:r>
                      <w:rPr>
                        <w:smallCaps w:val="0"/>
                        <w:color w:val="272727"/>
                        <w:spacing w:val="6"/>
                        <w:sz w:val="12"/>
                      </w:rPr>
                      <w:t> </w:t>
                    </w:r>
                    <w:r>
                      <w:rPr>
                        <w:smallCaps/>
                        <w:color w:val="272727"/>
                        <w:spacing w:val="3"/>
                        <w:w w:val="106"/>
                        <w:sz w:val="12"/>
                      </w:rPr>
                      <w:t>mmee</w:t>
                    </w:r>
                    <w:r>
                      <w:rPr>
                        <w:smallCaps/>
                        <w:color w:val="272727"/>
                        <w:spacing w:val="1"/>
                        <w:w w:val="110"/>
                        <w:sz w:val="12"/>
                      </w:rPr>
                      <w:t>t</w:t>
                    </w:r>
                    <w:r>
                      <w:rPr>
                        <w:smallCaps w:val="0"/>
                        <w:color w:val="272727"/>
                        <w:spacing w:val="4"/>
                        <w:w w:val="110"/>
                        <w:sz w:val="12"/>
                      </w:rPr>
                      <w:t>c</w:t>
                    </w:r>
                    <w:r>
                      <w:rPr>
                        <w:smallCaps w:val="0"/>
                        <w:color w:val="272727"/>
                        <w:w w:val="104"/>
                        <w:sz w:val="12"/>
                      </w:rPr>
                      <w:t>e</w:t>
                    </w:r>
                    <w:r>
                      <w:rPr>
                        <w:smallCaps w:val="0"/>
                        <w:color w:val="272727"/>
                        <w:spacing w:val="10"/>
                        <w:sz w:val="12"/>
                      </w:rPr>
                      <w:t> </w:t>
                    </w:r>
                    <w:r>
                      <w:rPr>
                        <w:smallCaps/>
                        <w:color w:val="272727"/>
                        <w:spacing w:val="3"/>
                        <w:w w:val="87"/>
                        <w:sz w:val="12"/>
                      </w:rPr>
                      <w:t>m&gt;</w:t>
                    </w:r>
                    <w:r>
                      <w:rPr>
                        <w:smallCaps w:val="0"/>
                        <w:color w:val="272727"/>
                        <w:spacing w:val="3"/>
                        <w:w w:val="111"/>
                        <w:sz w:val="12"/>
                      </w:rPr>
                      <w:t>ga</w:t>
                    </w:r>
                    <w:r>
                      <w:rPr>
                        <w:smallCaps/>
                        <w:color w:val="272727"/>
                        <w:spacing w:val="3"/>
                        <w:w w:val="103"/>
                        <w:sz w:val="12"/>
                      </w:rPr>
                      <w:t>hme</w:t>
                    </w:r>
                    <w:r>
                      <w:rPr>
                        <w:smallCaps/>
                        <w:color w:val="272727"/>
                        <w:w w:val="103"/>
                        <w:sz w:val="12"/>
                      </w:rPr>
                      <w:t>,</w:t>
                    </w:r>
                    <w:r>
                      <w:rPr>
                        <w:smallCaps w:val="0"/>
                        <w:color w:val="272727"/>
                        <w:spacing w:val="6"/>
                        <w:sz w:val="12"/>
                      </w:rPr>
                      <w:t> </w:t>
                    </w:r>
                    <w:r>
                      <w:rPr>
                        <w:smallCaps/>
                        <w:color w:val="272727"/>
                        <w:spacing w:val="3"/>
                        <w:w w:val="120"/>
                        <w:sz w:val="12"/>
                      </w:rPr>
                      <w:t>k</w:t>
                    </w:r>
                    <w:r>
                      <w:rPr>
                        <w:smallCaps/>
                        <w:color w:val="272727"/>
                        <w:spacing w:val="2"/>
                        <w:w w:val="109"/>
                        <w:sz w:val="12"/>
                      </w:rPr>
                      <w:t>o</w:t>
                    </w:r>
                    <w:r>
                      <w:rPr>
                        <w:smallCaps/>
                        <w:color w:val="272727"/>
                        <w:spacing w:val="1"/>
                        <w:w w:val="109"/>
                        <w:sz w:val="12"/>
                      </w:rPr>
                      <w:t>t</w:t>
                    </w:r>
                    <w:r>
                      <w:rPr>
                        <w:smallCaps w:val="0"/>
                        <w:color w:val="272727"/>
                        <w:spacing w:val="3"/>
                        <w:w w:val="110"/>
                        <w:sz w:val="12"/>
                      </w:rPr>
                      <w:t>opo</w:t>
                    </w:r>
                    <w:r>
                      <w:rPr>
                        <w:smallCaps w:val="0"/>
                        <w:color w:val="272727"/>
                        <w:w w:val="105"/>
                        <w:sz w:val="12"/>
                      </w:rPr>
                      <w:t>e</w:t>
                    </w:r>
                  </w:p>
                  <w:p>
                    <w:pPr>
                      <w:tabs>
                        <w:tab w:pos="5573" w:val="left" w:leader="none"/>
                      </w:tabs>
                      <w:spacing w:line="153" w:lineRule="exact" w:before="0"/>
                      <w:ind w:left="2751" w:right="0" w:firstLine="0"/>
                      <w:jc w:val="left"/>
                      <w:rPr>
                        <w:rFonts w:ascii="Century Gothic" w:hAnsi="Century Gothic"/>
                        <w:b/>
                        <w:sz w:val="11"/>
                      </w:rPr>
                    </w:pPr>
                    <w:r>
                      <w:rPr>
                        <w:smallCaps/>
                        <w:color w:val="272727"/>
                        <w:spacing w:val="1"/>
                        <w:w w:val="84"/>
                        <w:sz w:val="12"/>
                      </w:rPr>
                      <w:t>m</w:t>
                    </w:r>
                    <w:r>
                      <w:rPr>
                        <w:smallCaps/>
                        <w:color w:val="272727"/>
                        <w:spacing w:val="1"/>
                        <w:w w:val="104"/>
                        <w:sz w:val="12"/>
                      </w:rPr>
                      <w:t>&gt;b</w:t>
                    </w:r>
                    <w:r>
                      <w:rPr>
                        <w:smallCaps w:val="0"/>
                        <w:color w:val="272727"/>
                        <w:w w:val="113"/>
                        <w:sz w:val="12"/>
                      </w:rPr>
                      <w:t>o</w:t>
                    </w:r>
                    <w:r>
                      <w:rPr>
                        <w:smallCaps w:val="0"/>
                        <w:color w:val="272727"/>
                        <w:spacing w:val="1"/>
                        <w:w w:val="113"/>
                        <w:sz w:val="12"/>
                      </w:rPr>
                      <w:t>g</w:t>
                    </w:r>
                    <w:r>
                      <w:rPr>
                        <w:smallCaps w:val="0"/>
                        <w:color w:val="272727"/>
                        <w:spacing w:val="3"/>
                        <w:w w:val="110"/>
                        <w:sz w:val="12"/>
                      </w:rPr>
                      <w:t>c</w:t>
                    </w:r>
                    <w:r>
                      <w:rPr>
                        <w:smallCaps/>
                        <w:color w:val="272727"/>
                        <w:w w:val="115"/>
                        <w:sz w:val="12"/>
                      </w:rPr>
                      <w:t>t</w:t>
                    </w:r>
                    <w:r>
                      <w:rPr>
                        <w:smallCaps/>
                        <w:color w:val="272727"/>
                        <w:spacing w:val="1"/>
                        <w:w w:val="115"/>
                        <w:sz w:val="12"/>
                      </w:rPr>
                      <w:t>b</w:t>
                    </w:r>
                    <w:r>
                      <w:rPr>
                        <w:smallCaps/>
                        <w:color w:val="272727"/>
                        <w:spacing w:val="1"/>
                        <w:w w:val="143"/>
                        <w:sz w:val="12"/>
                      </w:rPr>
                      <w:t>ehh </w:t>
                    </w:r>
                    <w:r>
                      <w:rPr>
                        <w:smallCaps/>
                        <w:color w:val="272727"/>
                        <w:w w:val="143"/>
                        <w:sz w:val="12"/>
                      </w:rPr>
                      <w:t>x</w:t>
                    </w:r>
                    <w:r>
                      <w:rPr>
                        <w:smallCaps w:val="0"/>
                        <w:color w:val="272727"/>
                        <w:sz w:val="12"/>
                      </w:rPr>
                      <w:t>  </w:t>
                    </w:r>
                    <w:r>
                      <w:rPr>
                        <w:smallCaps w:val="0"/>
                        <w:color w:val="272727"/>
                        <w:spacing w:val="-10"/>
                        <w:sz w:val="12"/>
                      </w:rPr>
                      <w:t> </w:t>
                    </w:r>
                    <w:r>
                      <w:rPr>
                        <w:smallCaps/>
                        <w:color w:val="272727"/>
                        <w:spacing w:val="1"/>
                        <w:w w:val="117"/>
                        <w:sz w:val="12"/>
                      </w:rPr>
                      <w:t>mpoye</w:t>
                    </w:r>
                    <w:r>
                      <w:rPr>
                        <w:smallCaps w:val="0"/>
                        <w:color w:val="272727"/>
                        <w:w w:val="110"/>
                        <w:sz w:val="12"/>
                      </w:rPr>
                      <w:t>cc</w:t>
                    </w:r>
                    <w:r>
                      <w:rPr>
                        <w:smallCaps w:val="0"/>
                        <w:color w:val="272727"/>
                        <w:spacing w:val="1"/>
                        <w:w w:val="109"/>
                        <w:sz w:val="12"/>
                      </w:rPr>
                      <w:t>o</w:t>
                    </w:r>
                    <w:r>
                      <w:rPr>
                        <w:smallCaps/>
                        <w:color w:val="272727"/>
                        <w:spacing w:val="1"/>
                        <w:w w:val="108"/>
                        <w:sz w:val="12"/>
                      </w:rPr>
                      <w:t>b</w:t>
                    </w:r>
                    <w:r>
                      <w:rPr>
                        <w:smallCaps/>
                        <w:color w:val="272727"/>
                        <w:w w:val="108"/>
                        <w:sz w:val="12"/>
                      </w:rPr>
                      <w:t>,</w:t>
                    </w:r>
                    <w:r>
                      <w:rPr>
                        <w:smallCaps w:val="0"/>
                        <w:color w:val="272727"/>
                        <w:sz w:val="12"/>
                      </w:rPr>
                      <w:t>  </w:t>
                    </w:r>
                    <w:r>
                      <w:rPr>
                        <w:smallCaps w:val="0"/>
                        <w:color w:val="272727"/>
                        <w:spacing w:val="-10"/>
                        <w:sz w:val="12"/>
                      </w:rPr>
                      <w:t> </w:t>
                    </w:r>
                    <w:r>
                      <w:rPr>
                        <w:smallCaps/>
                        <w:color w:val="272727"/>
                        <w:spacing w:val="1"/>
                        <w:w w:val="111"/>
                        <w:sz w:val="12"/>
                      </w:rPr>
                      <w:t>ha</w:t>
                    </w:r>
                    <w:r>
                      <w:rPr>
                        <w:smallCaps/>
                        <w:color w:val="272727"/>
                        <w:spacing w:val="1"/>
                        <w:w w:val="105"/>
                        <w:sz w:val="12"/>
                      </w:rPr>
                      <w:t>mp</w:t>
                    </w:r>
                    <w:r>
                      <w:rPr>
                        <w:smallCaps/>
                        <w:color w:val="272727"/>
                        <w:spacing w:val="1"/>
                        <w:w w:val="114"/>
                        <w:sz w:val="12"/>
                      </w:rPr>
                      <w:t>a</w:t>
                    </w:r>
                    <w:r>
                      <w:rPr>
                        <w:smallCaps/>
                        <w:color w:val="272727"/>
                        <w:spacing w:val="2"/>
                        <w:w w:val="114"/>
                        <w:sz w:val="12"/>
                      </w:rPr>
                      <w:t>b</w:t>
                    </w:r>
                    <w:r>
                      <w:rPr>
                        <w:smallCaps/>
                        <w:color w:val="272727"/>
                        <w:spacing w:val="1"/>
                        <w:w w:val="138"/>
                        <w:sz w:val="12"/>
                      </w:rPr>
                      <w:t>nehh </w:t>
                    </w:r>
                    <w:r>
                      <w:rPr>
                        <w:smallCaps w:val="0"/>
                        <w:color w:val="272727"/>
                        <w:w w:val="111"/>
                        <w:sz w:val="12"/>
                      </w:rPr>
                      <w:t>x</w:t>
                    </w:r>
                    <w:r>
                      <w:rPr>
                        <w:smallCaps w:val="0"/>
                        <w:color w:val="272727"/>
                        <w:sz w:val="12"/>
                      </w:rPr>
                      <w:tab/>
                    </w:r>
                    <w:r>
                      <w:rPr>
                        <w:rFonts w:ascii="Garamond" w:hAnsi="Garamond"/>
                        <w:b/>
                        <w:smallCaps w:val="0"/>
                        <w:color w:val="272727"/>
                        <w:w w:val="96"/>
                        <w:position w:val="-2"/>
                        <w:sz w:val="11"/>
                      </w:rPr>
                      <w:t>Редакционная</w:t>
                    </w:r>
                    <w:r>
                      <w:rPr>
                        <w:rFonts w:ascii="Garamond" w:hAnsi="Garamond"/>
                        <w:b/>
                        <w:smallCaps w:val="0"/>
                        <w:color w:val="272727"/>
                        <w:spacing w:val="-8"/>
                        <w:position w:val="-2"/>
                        <w:sz w:val="11"/>
                      </w:rPr>
                      <w:t> </w:t>
                    </w:r>
                    <w:r>
                      <w:rPr>
                        <w:rFonts w:ascii="Garamond" w:hAnsi="Garamond"/>
                        <w:b/>
                        <w:smallCaps w:val="0"/>
                        <w:color w:val="272727"/>
                        <w:w w:val="95"/>
                        <w:position w:val="-2"/>
                        <w:sz w:val="11"/>
                      </w:rPr>
                      <w:t>подписка</w:t>
                    </w:r>
                    <w:r>
                      <w:rPr>
                        <w:rFonts w:ascii="Garamond" w:hAnsi="Garamond"/>
                        <w:b/>
                        <w:smallCaps w:val="0"/>
                        <w:color w:val="272727"/>
                        <w:spacing w:val="-8"/>
                        <w:position w:val="-2"/>
                        <w:sz w:val="11"/>
                      </w:rPr>
                      <w:t> </w:t>
                    </w:r>
                    <w:r>
                      <w:rPr>
                        <w:rFonts w:ascii="Century Gothic" w:hAnsi="Century Gothic"/>
                        <w:b/>
                        <w:smallCaps w:val="0"/>
                        <w:color w:val="272727"/>
                        <w:w w:val="80"/>
                        <w:position w:val="-2"/>
                        <w:sz w:val="11"/>
                      </w:rPr>
                      <w:t>на</w:t>
                    </w:r>
                    <w:r>
                      <w:rPr>
                        <w:rFonts w:ascii="Century Gothic" w:hAnsi="Century Gothic"/>
                        <w:b/>
                        <w:smallCaps w:val="0"/>
                        <w:color w:val="272727"/>
                        <w:spacing w:val="-11"/>
                        <w:position w:val="-2"/>
                        <w:sz w:val="11"/>
                      </w:rPr>
                      <w:t> </w:t>
                    </w:r>
                    <w:r>
                      <w:rPr>
                        <w:rFonts w:ascii="Century Gothic" w:hAnsi="Century Gothic"/>
                        <w:b/>
                        <w:smallCaps w:val="0"/>
                        <w:color w:val="606060"/>
                        <w:w w:val="93"/>
                        <w:position w:val="-2"/>
                        <w:sz w:val="11"/>
                      </w:rPr>
                      <w:t>20</w:t>
                    </w:r>
                    <w:r>
                      <w:rPr>
                        <w:rFonts w:ascii="Century Gothic" w:hAnsi="Century Gothic"/>
                        <w:b/>
                        <w:smallCaps w:val="0"/>
                        <w:color w:val="606060"/>
                        <w:spacing w:val="-11"/>
                        <w:position w:val="-2"/>
                        <w:sz w:val="11"/>
                      </w:rPr>
                      <w:t> </w:t>
                    </w:r>
                    <w:r>
                      <w:rPr>
                        <w:rFonts w:ascii="Century Gothic" w:hAnsi="Century Gothic"/>
                        <w:b/>
                        <w:smallCaps w:val="0"/>
                        <w:color w:val="606060"/>
                        <w:w w:val="97"/>
                        <w:position w:val="-2"/>
                        <w:sz w:val="11"/>
                      </w:rPr>
                      <w:t>%</w:t>
                    </w:r>
                  </w:p>
                  <w:p>
                    <w:pPr>
                      <w:spacing w:line="124" w:lineRule="exact" w:before="0"/>
                      <w:ind w:left="0" w:right="353" w:firstLine="0"/>
                      <w:jc w:val="right"/>
                      <w:rPr>
                        <w:rFonts w:ascii="Garamond" w:hAnsi="Garamond"/>
                        <w:b/>
                        <w:sz w:val="11"/>
                      </w:rPr>
                    </w:pPr>
                    <w:r>
                      <w:rPr>
                        <w:rFonts w:ascii="Century Gothic" w:hAnsi="Century Gothic"/>
                        <w:b/>
                        <w:color w:val="606060"/>
                        <w:w w:val="95"/>
                        <w:sz w:val="11"/>
                      </w:rPr>
                      <w:t>дешевле,</w:t>
                    </w:r>
                    <w:r>
                      <w:rPr>
                        <w:rFonts w:ascii="Century Gothic" w:hAnsi="Century Gothic"/>
                        <w:b/>
                        <w:color w:val="606060"/>
                        <w:spacing w:val="-19"/>
                        <w:w w:val="95"/>
                        <w:sz w:val="11"/>
                      </w:rPr>
                      <w:t> </w:t>
                    </w:r>
                    <w:r>
                      <w:rPr>
                        <w:rFonts w:ascii="Garamond" w:hAnsi="Garamond"/>
                        <w:b/>
                        <w:color w:val="272727"/>
                        <w:w w:val="95"/>
                        <w:sz w:val="11"/>
                      </w:rPr>
                      <w:t>чем</w:t>
                    </w:r>
                    <w:r>
                      <w:rPr>
                        <w:rFonts w:ascii="Garamond" w:hAnsi="Garamond"/>
                        <w:b/>
                        <w:color w:val="272727"/>
                        <w:spacing w:val="-16"/>
                        <w:w w:val="95"/>
                        <w:sz w:val="11"/>
                      </w:rPr>
                      <w:t> </w:t>
                    </w:r>
                    <w:r>
                      <w:rPr>
                        <w:rFonts w:ascii="Garamond" w:hAnsi="Garamond"/>
                        <w:b/>
                        <w:color w:val="272727"/>
                        <w:w w:val="95"/>
                        <w:sz w:val="11"/>
                      </w:rPr>
                      <w:t>подписка</w:t>
                    </w:r>
                    <w:r>
                      <w:rPr>
                        <w:rFonts w:ascii="Garamond" w:hAnsi="Garamond"/>
                        <w:b/>
                        <w:color w:val="272727"/>
                        <w:spacing w:val="-16"/>
                        <w:w w:val="95"/>
                        <w:sz w:val="11"/>
                      </w:rPr>
                      <w:t> </w:t>
                    </w:r>
                    <w:r>
                      <w:rPr>
                        <w:rFonts w:ascii="Garamond" w:hAnsi="Garamond"/>
                        <w:b/>
                        <w:color w:val="272727"/>
                        <w:w w:val="95"/>
                        <w:sz w:val="11"/>
                      </w:rPr>
                      <w:t>на</w:t>
                    </w:r>
                    <w:r>
                      <w:rPr>
                        <w:rFonts w:ascii="Garamond" w:hAnsi="Garamond"/>
                        <w:b/>
                        <w:color w:val="272727"/>
                        <w:spacing w:val="-16"/>
                        <w:w w:val="95"/>
                        <w:sz w:val="11"/>
                      </w:rPr>
                      <w:t> </w:t>
                    </w:r>
                    <w:r>
                      <w:rPr>
                        <w:rFonts w:ascii="Garamond" w:hAnsi="Garamond"/>
                        <w:b/>
                        <w:color w:val="272727"/>
                        <w:w w:val="95"/>
                        <w:sz w:val="11"/>
                      </w:rPr>
                      <w:t>почте.</w:t>
                    </w:r>
                  </w:p>
                  <w:p>
                    <w:pPr>
                      <w:spacing w:line="240" w:lineRule="auto" w:before="4"/>
                      <w:rPr>
                        <w:i/>
                        <w:sz w:val="17"/>
                      </w:rPr>
                    </w:pPr>
                  </w:p>
                  <w:p>
                    <w:pPr>
                      <w:spacing w:before="0"/>
                      <w:ind w:left="228" w:right="312" w:firstLine="0"/>
                      <w:jc w:val="center"/>
                      <w:rPr>
                        <w:b/>
                        <w:sz w:val="16"/>
                      </w:rPr>
                    </w:pPr>
                    <w:r>
                      <w:rPr>
                        <w:rFonts w:ascii="Century Gothic" w:hAnsi="Century Gothic"/>
                        <w:b/>
                        <w:color w:val="4E4E4E"/>
                        <w:sz w:val="16"/>
                      </w:rPr>
                      <w:t>ОБРАТИТЕ ВНИМАНИЕ! </w:t>
                    </w:r>
                    <w:r>
                      <w:rPr>
                        <w:rFonts w:ascii="Trebuchet MS" w:hAnsi="Trebuchet MS"/>
                        <w:b/>
                        <w:color w:val="4E4E4E"/>
                        <w:sz w:val="16"/>
                      </w:rPr>
                      <w:t>Получить счет для оплаты подписки через редакцию можно, прислав заявку в произвольной форме на адрес: </w:t>
                    </w:r>
                    <w:hyperlink r:id="rId39">
                      <w:r>
                        <w:rPr>
                          <w:rFonts w:ascii="Trebuchet MS" w:hAnsi="Trebuchet MS"/>
                          <w:b/>
                          <w:color w:val="4E4E4E"/>
                          <w:sz w:val="16"/>
                        </w:rPr>
                        <w:t>podpiska@panor.ru</w:t>
                      </w:r>
                      <w:r>
                        <w:rPr>
                          <w:b/>
                          <w:color w:val="4E4E4E"/>
                          <w:sz w:val="16"/>
                        </w:rPr>
                        <w:t>.</w:t>
                      </w:r>
                    </w:hyperlink>
                  </w:p>
                  <w:p>
                    <w:pPr>
                      <w:spacing w:line="188" w:lineRule="exact" w:before="0"/>
                      <w:ind w:left="230" w:right="312" w:firstLine="0"/>
                      <w:jc w:val="center"/>
                      <w:rPr>
                        <w:b/>
                        <w:sz w:val="16"/>
                      </w:rPr>
                    </w:pPr>
                    <w:r>
                      <w:rPr>
                        <w:rFonts w:ascii="Trebuchet MS" w:hAnsi="Trebuchet MS"/>
                        <w:b/>
                        <w:color w:val="4E4E4E"/>
                        <w:sz w:val="16"/>
                      </w:rPr>
                      <w:t>Подробнее о подписке — на сайте </w:t>
                    </w:r>
                    <w:hyperlink r:id="rId40">
                      <w:r>
                        <w:rPr>
                          <w:rFonts w:ascii="Trebuchet MS" w:hAnsi="Trebuchet MS"/>
                          <w:b/>
                          <w:color w:val="4E4E4E"/>
                          <w:sz w:val="16"/>
                        </w:rPr>
                        <w:t>www.panor.ru, </w:t>
                      </w:r>
                    </w:hyperlink>
                    <w:r>
                      <w:rPr>
                        <w:rFonts w:ascii="Trebuchet MS" w:hAnsi="Trebuchet MS"/>
                        <w:b/>
                        <w:color w:val="4E4E4E"/>
                        <w:sz w:val="16"/>
                      </w:rPr>
                      <w:t>тел. </w:t>
                    </w:r>
                    <w:r>
                      <w:rPr>
                        <w:b/>
                        <w:color w:val="4E4E4E"/>
                        <w:sz w:val="16"/>
                      </w:rPr>
                      <w:t>8 </w:t>
                    </w:r>
                    <w:r>
                      <w:rPr>
                        <w:rFonts w:ascii="Trebuchet MS" w:hAnsi="Trebuchet MS"/>
                        <w:b/>
                        <w:color w:val="4E4E4E"/>
                        <w:sz w:val="16"/>
                      </w:rPr>
                      <w:t>(495) </w:t>
                    </w:r>
                    <w:r>
                      <w:rPr>
                        <w:b/>
                        <w:color w:val="4E4E4E"/>
                        <w:sz w:val="16"/>
                      </w:rPr>
                      <w:t>27</w:t>
                    </w:r>
                    <w:r>
                      <w:rPr>
                        <w:rFonts w:ascii="Trebuchet MS" w:hAnsi="Trebuchet MS"/>
                        <w:b/>
                        <w:color w:val="4E4E4E"/>
                        <w:sz w:val="16"/>
                      </w:rPr>
                      <w:t>4-2</w:t>
                    </w:r>
                    <w:r>
                      <w:rPr>
                        <w:b/>
                        <w:color w:val="4E4E4E"/>
                        <w:sz w:val="16"/>
                      </w:rPr>
                      <w:t>2</w:t>
                    </w:r>
                    <w:r>
                      <w:rPr>
                        <w:rFonts w:ascii="Trebuchet MS" w:hAnsi="Trebuchet MS"/>
                        <w:b/>
                        <w:color w:val="4E4E4E"/>
                        <w:sz w:val="16"/>
                      </w:rPr>
                      <w:t>-</w:t>
                    </w:r>
                    <w:r>
                      <w:rPr>
                        <w:b/>
                        <w:color w:val="4E4E4E"/>
                        <w:sz w:val="16"/>
                      </w:rPr>
                      <w:t>22 (многоканальный)</w:t>
                    </w:r>
                  </w:p>
                </w:txbxContent>
              </v:textbox>
              <v:stroke dashstyle="solid"/>
              <w10:wrap type="none"/>
            </v:shape>
          </v:group>
        </w:pict>
      </w:r>
      <w:r>
        <w:rPr>
          <w:sz w:val="20"/>
        </w:rPr>
      </w:r>
    </w:p>
    <w:p>
      <w:pPr>
        <w:pStyle w:val="BodyText"/>
        <w:rPr>
          <w:i/>
          <w:sz w:val="20"/>
        </w:rPr>
      </w:pPr>
    </w:p>
    <w:p>
      <w:pPr>
        <w:pStyle w:val="BodyText"/>
        <w:spacing w:before="11"/>
        <w:rPr>
          <w:i/>
          <w:sz w:val="10"/>
        </w:rPr>
      </w:pPr>
      <w:r>
        <w:rPr/>
        <w:pict>
          <v:line style="position:absolute;mso-position-horizontal-relative:page;mso-position-vertical-relative:paragraph;z-index:-251622400;mso-wrap-distance-left:0;mso-wrap-distance-right:0" from="106.039398pt,8.902268pt" to="488.716398pt,8.902268pt" stroked="true" strokeweight=".5pt" strokecolor="#000000">
            <v:stroke dashstyle="solid"/>
            <w10:wrap type="topAndBottom"/>
          </v:line>
        </w:pict>
      </w:r>
    </w:p>
    <w:p>
      <w:pPr>
        <w:tabs>
          <w:tab w:pos="10074" w:val="right" w:leader="none"/>
        </w:tabs>
        <w:spacing w:line="391" w:lineRule="exact"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spacing w:val="-14"/>
          <w:w w:val="85"/>
          <w:position w:val="-9"/>
          <w:sz w:val="36"/>
        </w:rPr>
        <w:t>11</w:t>
      </w:r>
    </w:p>
    <w:p>
      <w:pPr>
        <w:spacing w:after="0" w:line="391" w:lineRule="exact"/>
        <w:jc w:val="left"/>
        <w:rPr>
          <w:rFonts w:ascii="Times New Roman" w:hAnsi="Times New Roman"/>
          <w:sz w:val="36"/>
        </w:rPr>
        <w:sectPr>
          <w:type w:val="continuous"/>
          <w:pgSz w:w="12470" w:h="17000"/>
          <w:pgMar w:top="660" w:bottom="420" w:left="820" w:right="860"/>
        </w:sectPr>
      </w:pPr>
    </w:p>
    <w:p>
      <w:pPr>
        <w:pStyle w:val="BodyText"/>
        <w:rPr>
          <w:rFonts w:ascii="Times New Roman"/>
          <w:sz w:val="20"/>
        </w:rPr>
      </w:pPr>
    </w:p>
    <w:p>
      <w:pPr>
        <w:pStyle w:val="BodyText"/>
        <w:spacing w:before="3"/>
        <w:rPr>
          <w:rFonts w:ascii="Times New Roman"/>
          <w:sz w:val="23"/>
        </w:rPr>
      </w:pPr>
    </w:p>
    <w:p>
      <w:pPr>
        <w:spacing w:before="96"/>
        <w:ind w:left="733" w:right="0" w:firstLine="0"/>
        <w:jc w:val="left"/>
        <w:rPr>
          <w:rFonts w:ascii="Century Gothic" w:hAnsi="Century Gothic"/>
          <w:b/>
          <w:sz w:val="20"/>
        </w:rPr>
      </w:pPr>
      <w:r>
        <w:rPr/>
        <w:pict>
          <v:line style="position:absolute;mso-position-horizontal-relative:page;mso-position-vertical-relative:paragraph;z-index:-251615232;mso-wrap-distance-left:0;mso-wrap-distance-right:0" from="77.692902pt,18.983368pt" to="517.062902pt,18.983368pt" stroked="true" strokeweight="1pt" strokecolor="#000000">
            <v:stroke dashstyle="solid"/>
            <w10:wrap type="topAndBottom"/>
          </v:line>
        </w:pict>
      </w:r>
      <w:r>
        <w:rPr>
          <w:rFonts w:ascii="Century Gothic" w:hAnsi="Century Gothic"/>
          <w:b/>
          <w:sz w:val="20"/>
        </w:rPr>
        <w:t>ТЕМА НОМЕРА: ЛЕПТОСПИРОЗ</w:t>
      </w:r>
    </w:p>
    <w:p>
      <w:pPr>
        <w:pStyle w:val="BodyText"/>
        <w:spacing w:before="8"/>
        <w:rPr>
          <w:rFonts w:ascii="Century Gothic"/>
          <w:b/>
          <w:sz w:val="14"/>
        </w:rPr>
      </w:pPr>
    </w:p>
    <w:p>
      <w:pPr>
        <w:spacing w:before="100"/>
        <w:ind w:left="733" w:right="0" w:firstLine="0"/>
        <w:jc w:val="left"/>
        <w:rPr>
          <w:sz w:val="18"/>
        </w:rPr>
      </w:pPr>
      <w:r>
        <w:rPr>
          <w:sz w:val="18"/>
        </w:rPr>
        <w:t>УДК 619:616.98:579.834.115</w:t>
      </w:r>
    </w:p>
    <w:p>
      <w:pPr>
        <w:pStyle w:val="Heading3"/>
        <w:spacing w:line="445" w:lineRule="exact" w:before="6"/>
        <w:ind w:left="737"/>
      </w:pPr>
      <w:r>
        <w:rPr>
          <w:spacing w:val="5"/>
        </w:rPr>
        <w:t>МОНИТОРИНГ </w:t>
      </w:r>
      <w:r>
        <w:rPr>
          <w:spacing w:val="6"/>
        </w:rPr>
        <w:t>ЦИРКУЛЯЦИИ</w:t>
      </w:r>
      <w:r>
        <w:rPr>
          <w:spacing w:val="-53"/>
        </w:rPr>
        <w:t> </w:t>
      </w:r>
      <w:r>
        <w:rPr>
          <w:spacing w:val="6"/>
        </w:rPr>
        <w:t>ЛЕПТОСПИР</w:t>
      </w:r>
    </w:p>
    <w:p>
      <w:pPr>
        <w:spacing w:line="196" w:lineRule="auto" w:before="27"/>
        <w:ind w:left="737" w:right="1523" w:firstLine="0"/>
        <w:jc w:val="left"/>
        <w:rPr>
          <w:rFonts w:ascii="Century Gothic" w:hAnsi="Century Gothic"/>
          <w:b/>
          <w:sz w:val="40"/>
        </w:rPr>
      </w:pPr>
      <w:r>
        <w:rPr/>
        <w:pict>
          <v:line style="position:absolute;mso-position-horizontal-relative:page;mso-position-vertical-relative:paragraph;z-index:-251614208;mso-wrap-distance-left:0;mso-wrap-distance-right:0" from="77.692902pt,46.600117pt" to="517.062902pt,46.600117pt" stroked="true" strokeweight=".5pt" strokecolor="#000000">
            <v:stroke dashstyle="solid"/>
            <w10:wrap type="topAndBottom"/>
          </v:line>
        </w:pict>
      </w:r>
      <w:r>
        <w:rPr>
          <w:rFonts w:ascii="Century Gothic" w:hAnsi="Century Gothic"/>
          <w:b/>
          <w:sz w:val="40"/>
        </w:rPr>
        <w:t>В</w:t>
      </w:r>
      <w:r>
        <w:rPr>
          <w:rFonts w:ascii="Century Gothic" w:hAnsi="Century Gothic"/>
          <w:b/>
          <w:spacing w:val="-61"/>
          <w:sz w:val="40"/>
        </w:rPr>
        <w:t> </w:t>
      </w:r>
      <w:r>
        <w:rPr>
          <w:rFonts w:ascii="Century Gothic" w:hAnsi="Century Gothic"/>
          <w:b/>
          <w:spacing w:val="5"/>
          <w:sz w:val="40"/>
        </w:rPr>
        <w:t>ПОПУЛЯЦИИ</w:t>
      </w:r>
      <w:r>
        <w:rPr>
          <w:rFonts w:ascii="Century Gothic" w:hAnsi="Century Gothic"/>
          <w:b/>
          <w:spacing w:val="-61"/>
          <w:sz w:val="40"/>
        </w:rPr>
        <w:t> </w:t>
      </w:r>
      <w:r>
        <w:rPr>
          <w:rFonts w:ascii="Century Gothic" w:hAnsi="Century Gothic"/>
          <w:b/>
          <w:spacing w:val="4"/>
          <w:sz w:val="40"/>
        </w:rPr>
        <w:t>КРУПНОГО</w:t>
      </w:r>
      <w:r>
        <w:rPr>
          <w:rFonts w:ascii="Century Gothic" w:hAnsi="Century Gothic"/>
          <w:b/>
          <w:spacing w:val="-61"/>
          <w:sz w:val="40"/>
        </w:rPr>
        <w:t> </w:t>
      </w:r>
      <w:r>
        <w:rPr>
          <w:rFonts w:ascii="Century Gothic" w:hAnsi="Century Gothic"/>
          <w:b/>
          <w:spacing w:val="-4"/>
          <w:sz w:val="40"/>
        </w:rPr>
        <w:t>РОГАТОГО</w:t>
      </w:r>
      <w:r>
        <w:rPr>
          <w:rFonts w:ascii="Century Gothic" w:hAnsi="Century Gothic"/>
          <w:b/>
          <w:spacing w:val="-61"/>
          <w:sz w:val="40"/>
        </w:rPr>
        <w:t> </w:t>
      </w:r>
      <w:r>
        <w:rPr>
          <w:rFonts w:ascii="Century Gothic" w:hAnsi="Century Gothic"/>
          <w:b/>
          <w:spacing w:val="-5"/>
          <w:sz w:val="40"/>
        </w:rPr>
        <w:t>СКОТА </w:t>
      </w:r>
      <w:r>
        <w:rPr>
          <w:rFonts w:ascii="Century Gothic" w:hAnsi="Century Gothic"/>
          <w:b/>
          <w:sz w:val="40"/>
        </w:rPr>
        <w:t>И </w:t>
      </w:r>
      <w:r>
        <w:rPr>
          <w:rFonts w:ascii="Century Gothic" w:hAnsi="Century Gothic"/>
          <w:b/>
          <w:spacing w:val="5"/>
          <w:sz w:val="40"/>
        </w:rPr>
        <w:t>ДИКОЙ </w:t>
      </w:r>
      <w:r>
        <w:rPr>
          <w:rFonts w:ascii="Century Gothic" w:hAnsi="Century Gothic"/>
          <w:b/>
          <w:sz w:val="40"/>
        </w:rPr>
        <w:t>ФАУНЕ</w:t>
      </w:r>
      <w:r>
        <w:rPr>
          <w:rFonts w:ascii="Century Gothic" w:hAnsi="Century Gothic"/>
          <w:b/>
          <w:spacing w:val="-79"/>
          <w:sz w:val="40"/>
        </w:rPr>
        <w:t> </w:t>
      </w:r>
      <w:r>
        <w:rPr>
          <w:rFonts w:ascii="Century Gothic" w:hAnsi="Century Gothic"/>
          <w:b/>
          <w:spacing w:val="6"/>
          <w:sz w:val="40"/>
        </w:rPr>
        <w:t>ПРИАМУРЬЯ</w:t>
      </w:r>
    </w:p>
    <w:p>
      <w:pPr>
        <w:spacing w:line="266" w:lineRule="exact" w:before="29"/>
        <w:ind w:left="733" w:right="0" w:firstLine="0"/>
        <w:jc w:val="left"/>
        <w:rPr>
          <w:sz w:val="24"/>
        </w:rPr>
      </w:pPr>
      <w:r>
        <w:rPr>
          <w:b/>
          <w:w w:val="90"/>
          <w:sz w:val="24"/>
        </w:rPr>
        <w:t>Н. Горковенко, </w:t>
      </w:r>
      <w:r>
        <w:rPr>
          <w:w w:val="90"/>
          <w:sz w:val="24"/>
        </w:rPr>
        <w:t>д-р биол. наук, проф.</w:t>
      </w:r>
    </w:p>
    <w:p>
      <w:pPr>
        <w:pStyle w:val="Heading8"/>
        <w:spacing w:line="196" w:lineRule="auto" w:before="15"/>
        <w:ind w:left="733" w:right="6089"/>
      </w:pPr>
      <w:r>
        <w:rPr>
          <w:b/>
          <w:w w:val="80"/>
        </w:rPr>
        <w:t>Ю.</w:t>
      </w:r>
      <w:r>
        <w:rPr>
          <w:b/>
          <w:spacing w:val="-22"/>
          <w:w w:val="80"/>
        </w:rPr>
        <w:t> </w:t>
      </w:r>
      <w:r>
        <w:rPr>
          <w:b/>
          <w:w w:val="80"/>
        </w:rPr>
        <w:t>Макаров,</w:t>
      </w:r>
      <w:r>
        <w:rPr>
          <w:b/>
          <w:spacing w:val="-21"/>
          <w:w w:val="80"/>
        </w:rPr>
        <w:t> </w:t>
      </w:r>
      <w:r>
        <w:rPr>
          <w:w w:val="80"/>
        </w:rPr>
        <w:t>д-р</w:t>
      </w:r>
      <w:r>
        <w:rPr>
          <w:spacing w:val="-21"/>
          <w:w w:val="80"/>
        </w:rPr>
        <w:t> </w:t>
      </w:r>
      <w:r>
        <w:rPr>
          <w:w w:val="80"/>
        </w:rPr>
        <w:t>биол.</w:t>
      </w:r>
      <w:r>
        <w:rPr>
          <w:spacing w:val="-21"/>
          <w:w w:val="80"/>
        </w:rPr>
        <w:t> </w:t>
      </w:r>
      <w:r>
        <w:rPr>
          <w:w w:val="80"/>
        </w:rPr>
        <w:t>наук,</w:t>
      </w:r>
      <w:r>
        <w:rPr>
          <w:spacing w:val="-21"/>
          <w:w w:val="80"/>
        </w:rPr>
        <w:t> </w:t>
      </w:r>
      <w:r>
        <w:rPr>
          <w:w w:val="80"/>
        </w:rPr>
        <w:t>проф.,</w:t>
      </w:r>
      <w:r>
        <w:rPr>
          <w:spacing w:val="-21"/>
          <w:w w:val="80"/>
        </w:rPr>
        <w:t> </w:t>
      </w:r>
      <w:r>
        <w:rPr>
          <w:w w:val="80"/>
        </w:rPr>
        <w:t>академик</w:t>
      </w:r>
      <w:r>
        <w:rPr>
          <w:spacing w:val="-21"/>
          <w:w w:val="80"/>
        </w:rPr>
        <w:t> </w:t>
      </w:r>
      <w:r>
        <w:rPr>
          <w:spacing w:val="-5"/>
          <w:w w:val="80"/>
        </w:rPr>
        <w:t>РАН </w:t>
      </w:r>
      <w:r>
        <w:rPr>
          <w:w w:val="85"/>
        </w:rPr>
        <w:t>Е-mail:</w:t>
      </w:r>
      <w:r>
        <w:rPr>
          <w:spacing w:val="-13"/>
          <w:w w:val="85"/>
        </w:rPr>
        <w:t> </w:t>
      </w:r>
      <w:hyperlink r:id="rId41">
        <w:r>
          <w:rPr>
            <w:w w:val="85"/>
          </w:rPr>
          <w:t>mail@kubsau.ru</w:t>
        </w:r>
      </w:hyperlink>
    </w:p>
    <w:p>
      <w:pPr>
        <w:spacing w:line="196" w:lineRule="auto" w:before="0"/>
        <w:ind w:left="733" w:right="4888" w:firstLine="0"/>
        <w:jc w:val="left"/>
        <w:rPr>
          <w:sz w:val="24"/>
        </w:rPr>
      </w:pPr>
      <w:r>
        <w:rPr/>
        <w:pict>
          <v:line style="position:absolute;mso-position-horizontal-relative:page;mso-position-vertical-relative:paragraph;z-index:-251613184;mso-wrap-distance-left:0;mso-wrap-distance-right:0" from="77.692902pt,27.288441pt" to="517.062902pt,27.288441pt" stroked="true" strokeweight=".5pt" strokecolor="#000000">
            <v:stroke dashstyle="solid"/>
            <w10:wrap type="topAndBottom"/>
          </v:line>
        </w:pict>
      </w:r>
      <w:r>
        <w:rPr>
          <w:w w:val="75"/>
          <w:sz w:val="24"/>
        </w:rPr>
        <w:t>ФГБОУ ВО «Кубанский государственный аграрный университет» </w:t>
      </w:r>
      <w:r>
        <w:rPr>
          <w:w w:val="85"/>
          <w:sz w:val="24"/>
        </w:rPr>
        <w:t>Россия, 350044, г. Краснодар, ул. Калинина, д. 13</w:t>
      </w:r>
    </w:p>
    <w:p>
      <w:pPr>
        <w:spacing w:line="266" w:lineRule="exact" w:before="29"/>
        <w:ind w:left="733" w:right="0" w:firstLine="0"/>
        <w:jc w:val="left"/>
        <w:rPr>
          <w:sz w:val="24"/>
        </w:rPr>
      </w:pPr>
      <w:r>
        <w:rPr>
          <w:b/>
          <w:w w:val="85"/>
          <w:sz w:val="24"/>
        </w:rPr>
        <w:t>Аннотация. </w:t>
      </w:r>
      <w:r>
        <w:rPr>
          <w:w w:val="85"/>
          <w:sz w:val="24"/>
        </w:rPr>
        <w:t>В статье представлены результаты исследований авторов по распространенности лептоспироза</w:t>
      </w:r>
    </w:p>
    <w:p>
      <w:pPr>
        <w:spacing w:line="196" w:lineRule="auto" w:before="15"/>
        <w:ind w:left="733" w:right="1312" w:firstLine="0"/>
        <w:jc w:val="left"/>
        <w:rPr>
          <w:sz w:val="24"/>
        </w:rPr>
      </w:pPr>
      <w:r>
        <w:rPr>
          <w:w w:val="80"/>
          <w:sz w:val="24"/>
        </w:rPr>
        <w:t>в</w:t>
      </w:r>
      <w:r>
        <w:rPr>
          <w:spacing w:val="-27"/>
          <w:w w:val="80"/>
          <w:sz w:val="24"/>
        </w:rPr>
        <w:t> </w:t>
      </w:r>
      <w:r>
        <w:rPr>
          <w:w w:val="80"/>
          <w:sz w:val="24"/>
        </w:rPr>
        <w:t>популяциях</w:t>
      </w:r>
      <w:r>
        <w:rPr>
          <w:spacing w:val="-26"/>
          <w:w w:val="80"/>
          <w:sz w:val="24"/>
        </w:rPr>
        <w:t> </w:t>
      </w:r>
      <w:r>
        <w:rPr>
          <w:w w:val="80"/>
          <w:sz w:val="24"/>
        </w:rPr>
        <w:t>крупного</w:t>
      </w:r>
      <w:r>
        <w:rPr>
          <w:spacing w:val="-27"/>
          <w:w w:val="80"/>
          <w:sz w:val="24"/>
        </w:rPr>
        <w:t> </w:t>
      </w:r>
      <w:r>
        <w:rPr>
          <w:spacing w:val="-3"/>
          <w:w w:val="80"/>
          <w:sz w:val="24"/>
        </w:rPr>
        <w:t>рогатого</w:t>
      </w:r>
      <w:r>
        <w:rPr>
          <w:spacing w:val="-26"/>
          <w:w w:val="80"/>
          <w:sz w:val="24"/>
        </w:rPr>
        <w:t> </w:t>
      </w:r>
      <w:r>
        <w:rPr>
          <w:w w:val="80"/>
          <w:sz w:val="24"/>
        </w:rPr>
        <w:t>скота</w:t>
      </w:r>
      <w:r>
        <w:rPr>
          <w:spacing w:val="-27"/>
          <w:w w:val="80"/>
          <w:sz w:val="24"/>
        </w:rPr>
        <w:t> </w:t>
      </w:r>
      <w:r>
        <w:rPr>
          <w:w w:val="80"/>
          <w:sz w:val="24"/>
        </w:rPr>
        <w:t>и</w:t>
      </w:r>
      <w:r>
        <w:rPr>
          <w:spacing w:val="-26"/>
          <w:w w:val="80"/>
          <w:sz w:val="24"/>
        </w:rPr>
        <w:t> </w:t>
      </w:r>
      <w:r>
        <w:rPr>
          <w:w w:val="80"/>
          <w:sz w:val="24"/>
        </w:rPr>
        <w:t>диких</w:t>
      </w:r>
      <w:r>
        <w:rPr>
          <w:spacing w:val="-26"/>
          <w:w w:val="80"/>
          <w:sz w:val="24"/>
        </w:rPr>
        <w:t> </w:t>
      </w:r>
      <w:r>
        <w:rPr>
          <w:w w:val="80"/>
          <w:sz w:val="24"/>
        </w:rPr>
        <w:t>грызунов</w:t>
      </w:r>
      <w:r>
        <w:rPr>
          <w:spacing w:val="-27"/>
          <w:w w:val="80"/>
          <w:sz w:val="24"/>
        </w:rPr>
        <w:t> </w:t>
      </w:r>
      <w:r>
        <w:rPr>
          <w:w w:val="80"/>
          <w:sz w:val="24"/>
        </w:rPr>
        <w:t>в</w:t>
      </w:r>
      <w:r>
        <w:rPr>
          <w:spacing w:val="-26"/>
          <w:w w:val="80"/>
          <w:sz w:val="24"/>
        </w:rPr>
        <w:t> </w:t>
      </w:r>
      <w:r>
        <w:rPr>
          <w:w w:val="80"/>
          <w:sz w:val="24"/>
        </w:rPr>
        <w:t>Приамурье.</w:t>
      </w:r>
      <w:r>
        <w:rPr>
          <w:spacing w:val="-27"/>
          <w:w w:val="80"/>
          <w:sz w:val="24"/>
        </w:rPr>
        <w:t> </w:t>
      </w:r>
      <w:r>
        <w:rPr>
          <w:w w:val="80"/>
          <w:sz w:val="24"/>
        </w:rPr>
        <w:t>Цель</w:t>
      </w:r>
      <w:r>
        <w:rPr>
          <w:spacing w:val="-21"/>
          <w:w w:val="80"/>
          <w:sz w:val="24"/>
        </w:rPr>
        <w:t> </w:t>
      </w:r>
      <w:r>
        <w:rPr>
          <w:w w:val="80"/>
          <w:sz w:val="24"/>
        </w:rPr>
        <w:t>исследования</w:t>
      </w:r>
      <w:r>
        <w:rPr>
          <w:spacing w:val="-26"/>
          <w:w w:val="80"/>
          <w:sz w:val="24"/>
        </w:rPr>
        <w:t> </w:t>
      </w:r>
      <w:r>
        <w:rPr>
          <w:w w:val="80"/>
          <w:sz w:val="24"/>
        </w:rPr>
        <w:t>состояла</w:t>
      </w:r>
      <w:r>
        <w:rPr>
          <w:spacing w:val="-27"/>
          <w:w w:val="80"/>
          <w:sz w:val="24"/>
        </w:rPr>
        <w:t> </w:t>
      </w:r>
      <w:r>
        <w:rPr>
          <w:w w:val="80"/>
          <w:sz w:val="24"/>
        </w:rPr>
        <w:t>в</w:t>
      </w:r>
      <w:r>
        <w:rPr>
          <w:spacing w:val="-26"/>
          <w:w w:val="80"/>
          <w:sz w:val="24"/>
        </w:rPr>
        <w:t> </w:t>
      </w:r>
      <w:r>
        <w:rPr>
          <w:w w:val="80"/>
          <w:sz w:val="24"/>
        </w:rPr>
        <w:t>изучении </w:t>
      </w:r>
      <w:r>
        <w:rPr>
          <w:w w:val="75"/>
          <w:sz w:val="24"/>
        </w:rPr>
        <w:t>этиологической структуры лептоспироза крупного </w:t>
      </w:r>
      <w:r>
        <w:rPr>
          <w:spacing w:val="-3"/>
          <w:w w:val="75"/>
          <w:sz w:val="24"/>
        </w:rPr>
        <w:t>рогатого </w:t>
      </w:r>
      <w:r>
        <w:rPr>
          <w:w w:val="75"/>
          <w:sz w:val="24"/>
        </w:rPr>
        <w:t>скота и установлении доминирующих серотипов леп- тоспир у грызунов, обитающих в Приамурье. </w:t>
      </w:r>
      <w:r>
        <w:rPr>
          <w:spacing w:val="-4"/>
          <w:w w:val="75"/>
          <w:sz w:val="24"/>
        </w:rPr>
        <w:t>Результаты </w:t>
      </w:r>
      <w:r>
        <w:rPr>
          <w:w w:val="75"/>
          <w:sz w:val="24"/>
        </w:rPr>
        <w:t>исследований показали, что в этиологической структу-</w:t>
      </w:r>
      <w:r>
        <w:rPr>
          <w:spacing w:val="40"/>
          <w:w w:val="75"/>
          <w:sz w:val="24"/>
        </w:rPr>
        <w:t> </w:t>
      </w:r>
      <w:r>
        <w:rPr>
          <w:w w:val="75"/>
          <w:sz w:val="24"/>
        </w:rPr>
        <w:t>ре лептоспироза крупного </w:t>
      </w:r>
      <w:r>
        <w:rPr>
          <w:spacing w:val="-3"/>
          <w:w w:val="75"/>
          <w:sz w:val="24"/>
        </w:rPr>
        <w:t>рогатого </w:t>
      </w:r>
      <w:r>
        <w:rPr>
          <w:w w:val="75"/>
          <w:sz w:val="24"/>
        </w:rPr>
        <w:t>скота в Амурской области доминируют смешанные серогруппы и серогруппа Sejroe. Природным резервуаром лептоспироза в Приамурье являются популяции сусликов, бурундуков, ондатр  </w:t>
      </w:r>
      <w:r>
        <w:rPr>
          <w:w w:val="80"/>
          <w:sz w:val="24"/>
        </w:rPr>
        <w:t>и</w:t>
      </w:r>
      <w:r>
        <w:rPr>
          <w:spacing w:val="-20"/>
          <w:w w:val="80"/>
          <w:sz w:val="24"/>
        </w:rPr>
        <w:t> </w:t>
      </w:r>
      <w:r>
        <w:rPr>
          <w:w w:val="80"/>
          <w:sz w:val="24"/>
        </w:rPr>
        <w:t>полевок.</w:t>
      </w:r>
      <w:r>
        <w:rPr>
          <w:spacing w:val="-19"/>
          <w:w w:val="80"/>
          <w:sz w:val="24"/>
        </w:rPr>
        <w:t> </w:t>
      </w:r>
      <w:r>
        <w:rPr>
          <w:w w:val="80"/>
          <w:sz w:val="24"/>
        </w:rPr>
        <w:t>Наиболее</w:t>
      </w:r>
      <w:r>
        <w:rPr>
          <w:spacing w:val="-20"/>
          <w:w w:val="80"/>
          <w:sz w:val="24"/>
        </w:rPr>
        <w:t> </w:t>
      </w:r>
      <w:r>
        <w:rPr>
          <w:w w:val="80"/>
          <w:sz w:val="24"/>
        </w:rPr>
        <w:t>высокий</w:t>
      </w:r>
      <w:r>
        <w:rPr>
          <w:spacing w:val="-19"/>
          <w:w w:val="80"/>
          <w:sz w:val="24"/>
        </w:rPr>
        <w:t> </w:t>
      </w:r>
      <w:r>
        <w:rPr>
          <w:w w:val="80"/>
          <w:sz w:val="24"/>
        </w:rPr>
        <w:t>процент</w:t>
      </w:r>
      <w:r>
        <w:rPr>
          <w:spacing w:val="-20"/>
          <w:w w:val="80"/>
          <w:sz w:val="24"/>
        </w:rPr>
        <w:t> </w:t>
      </w:r>
      <w:r>
        <w:rPr>
          <w:w w:val="80"/>
          <w:sz w:val="24"/>
        </w:rPr>
        <w:t>инфицированных</w:t>
      </w:r>
      <w:r>
        <w:rPr>
          <w:spacing w:val="-19"/>
          <w:w w:val="80"/>
          <w:sz w:val="24"/>
        </w:rPr>
        <w:t> </w:t>
      </w:r>
      <w:r>
        <w:rPr>
          <w:w w:val="80"/>
          <w:sz w:val="24"/>
        </w:rPr>
        <w:t>особей</w:t>
      </w:r>
      <w:r>
        <w:rPr>
          <w:spacing w:val="-19"/>
          <w:w w:val="80"/>
          <w:sz w:val="24"/>
        </w:rPr>
        <w:t> </w:t>
      </w:r>
      <w:r>
        <w:rPr>
          <w:w w:val="80"/>
          <w:sz w:val="24"/>
        </w:rPr>
        <w:t>выявлен</w:t>
      </w:r>
      <w:r>
        <w:rPr>
          <w:spacing w:val="-20"/>
          <w:w w:val="80"/>
          <w:sz w:val="24"/>
        </w:rPr>
        <w:t> </w:t>
      </w:r>
      <w:r>
        <w:rPr>
          <w:w w:val="80"/>
          <w:sz w:val="24"/>
        </w:rPr>
        <w:t>в</w:t>
      </w:r>
      <w:r>
        <w:rPr>
          <w:spacing w:val="-19"/>
          <w:w w:val="80"/>
          <w:sz w:val="24"/>
        </w:rPr>
        <w:t> </w:t>
      </w:r>
      <w:r>
        <w:rPr>
          <w:w w:val="80"/>
          <w:sz w:val="24"/>
        </w:rPr>
        <w:t>популяции</w:t>
      </w:r>
      <w:r>
        <w:rPr>
          <w:spacing w:val="-20"/>
          <w:w w:val="80"/>
          <w:sz w:val="24"/>
        </w:rPr>
        <w:t> </w:t>
      </w:r>
      <w:r>
        <w:rPr>
          <w:w w:val="80"/>
          <w:sz w:val="24"/>
        </w:rPr>
        <w:t>сусликов</w:t>
      </w:r>
      <w:r>
        <w:rPr>
          <w:spacing w:val="-19"/>
          <w:w w:val="80"/>
          <w:sz w:val="24"/>
        </w:rPr>
        <w:t> </w:t>
      </w:r>
      <w:r>
        <w:rPr>
          <w:w w:val="80"/>
          <w:sz w:val="24"/>
        </w:rPr>
        <w:t>(57,1</w:t>
      </w:r>
      <w:r>
        <w:rPr>
          <w:spacing w:val="-25"/>
          <w:w w:val="80"/>
          <w:sz w:val="24"/>
        </w:rPr>
        <w:t> </w:t>
      </w:r>
      <w:r>
        <w:rPr>
          <w:w w:val="80"/>
          <w:sz w:val="24"/>
        </w:rPr>
        <w:t>%).</w:t>
      </w:r>
    </w:p>
    <w:p>
      <w:pPr>
        <w:spacing w:line="196" w:lineRule="auto" w:before="0"/>
        <w:ind w:left="733" w:right="0" w:firstLine="0"/>
        <w:jc w:val="left"/>
        <w:rPr>
          <w:sz w:val="24"/>
        </w:rPr>
      </w:pPr>
      <w:r>
        <w:rPr>
          <w:w w:val="75"/>
          <w:sz w:val="24"/>
        </w:rPr>
        <w:t>Уровень инфицированности животных в популяциях ондатр и бурундуков составил 20 и 17,6 % соответственно. </w:t>
      </w:r>
      <w:r>
        <w:rPr>
          <w:w w:val="85"/>
          <w:sz w:val="24"/>
        </w:rPr>
        <w:t>Инфицированность лептоспирами в популяциях полевок была на уровне 8–9 %.</w:t>
      </w:r>
    </w:p>
    <w:p>
      <w:pPr>
        <w:spacing w:line="196" w:lineRule="auto" w:before="238"/>
        <w:ind w:left="733" w:right="1514" w:firstLine="0"/>
        <w:jc w:val="left"/>
        <w:rPr>
          <w:sz w:val="24"/>
        </w:rPr>
      </w:pPr>
      <w:r>
        <w:rPr>
          <w:b/>
          <w:w w:val="80"/>
          <w:sz w:val="24"/>
        </w:rPr>
        <w:t>Ключевые</w:t>
      </w:r>
      <w:r>
        <w:rPr>
          <w:b/>
          <w:spacing w:val="-26"/>
          <w:w w:val="80"/>
          <w:sz w:val="24"/>
        </w:rPr>
        <w:t> </w:t>
      </w:r>
      <w:r>
        <w:rPr>
          <w:b/>
          <w:w w:val="80"/>
          <w:sz w:val="24"/>
        </w:rPr>
        <w:t>слова:</w:t>
      </w:r>
      <w:r>
        <w:rPr>
          <w:b/>
          <w:spacing w:val="-26"/>
          <w:w w:val="80"/>
          <w:sz w:val="24"/>
        </w:rPr>
        <w:t> </w:t>
      </w:r>
      <w:r>
        <w:rPr>
          <w:w w:val="80"/>
          <w:sz w:val="24"/>
        </w:rPr>
        <w:t>лептоспироз,</w:t>
      </w:r>
      <w:r>
        <w:rPr>
          <w:spacing w:val="-25"/>
          <w:w w:val="80"/>
          <w:sz w:val="24"/>
        </w:rPr>
        <w:t> </w:t>
      </w:r>
      <w:r>
        <w:rPr>
          <w:w w:val="80"/>
          <w:sz w:val="24"/>
        </w:rPr>
        <w:t>этиологическая</w:t>
      </w:r>
      <w:r>
        <w:rPr>
          <w:spacing w:val="-26"/>
          <w:w w:val="80"/>
          <w:sz w:val="24"/>
        </w:rPr>
        <w:t> </w:t>
      </w:r>
      <w:r>
        <w:rPr>
          <w:w w:val="80"/>
          <w:sz w:val="24"/>
        </w:rPr>
        <w:t>структура,</w:t>
      </w:r>
      <w:r>
        <w:rPr>
          <w:spacing w:val="-25"/>
          <w:w w:val="80"/>
          <w:sz w:val="24"/>
        </w:rPr>
        <w:t> </w:t>
      </w:r>
      <w:r>
        <w:rPr>
          <w:w w:val="80"/>
          <w:sz w:val="24"/>
        </w:rPr>
        <w:t>крупный</w:t>
      </w:r>
      <w:r>
        <w:rPr>
          <w:spacing w:val="-26"/>
          <w:w w:val="80"/>
          <w:sz w:val="24"/>
        </w:rPr>
        <w:t> </w:t>
      </w:r>
      <w:r>
        <w:rPr>
          <w:w w:val="80"/>
          <w:sz w:val="24"/>
        </w:rPr>
        <w:t>рогатый</w:t>
      </w:r>
      <w:r>
        <w:rPr>
          <w:spacing w:val="-25"/>
          <w:w w:val="80"/>
          <w:sz w:val="24"/>
        </w:rPr>
        <w:t> </w:t>
      </w:r>
      <w:r>
        <w:rPr>
          <w:spacing w:val="-4"/>
          <w:w w:val="80"/>
          <w:sz w:val="24"/>
        </w:rPr>
        <w:t>скот,</w:t>
      </w:r>
      <w:r>
        <w:rPr>
          <w:spacing w:val="-26"/>
          <w:w w:val="80"/>
          <w:sz w:val="24"/>
        </w:rPr>
        <w:t> </w:t>
      </w:r>
      <w:r>
        <w:rPr>
          <w:w w:val="80"/>
          <w:sz w:val="24"/>
        </w:rPr>
        <w:t>грызуны,</w:t>
      </w:r>
      <w:r>
        <w:rPr>
          <w:spacing w:val="-25"/>
          <w:w w:val="80"/>
          <w:sz w:val="24"/>
        </w:rPr>
        <w:t> </w:t>
      </w:r>
      <w:r>
        <w:rPr>
          <w:w w:val="80"/>
          <w:sz w:val="24"/>
        </w:rPr>
        <w:t>реакция</w:t>
      </w:r>
      <w:r>
        <w:rPr>
          <w:spacing w:val="-26"/>
          <w:w w:val="80"/>
          <w:sz w:val="24"/>
        </w:rPr>
        <w:t> </w:t>
      </w:r>
      <w:r>
        <w:rPr>
          <w:w w:val="80"/>
          <w:sz w:val="24"/>
        </w:rPr>
        <w:t>микро- </w:t>
      </w:r>
      <w:r>
        <w:rPr>
          <w:w w:val="85"/>
          <w:sz w:val="24"/>
        </w:rPr>
        <w:t>агглютинации.</w:t>
      </w:r>
    </w:p>
    <w:p>
      <w:pPr>
        <w:spacing w:before="198"/>
        <w:ind w:left="733" w:right="0" w:firstLine="0"/>
        <w:jc w:val="left"/>
        <w:rPr>
          <w:b/>
          <w:sz w:val="24"/>
        </w:rPr>
      </w:pPr>
      <w:r>
        <w:rPr>
          <w:b/>
          <w:w w:val="90"/>
          <w:sz w:val="24"/>
        </w:rPr>
        <w:t>MONITORING OF THE CANICOLA FEVER IN POPULATION OF CATTLE AND WILD FAUNA OF THE AMUR REGION</w:t>
      </w:r>
    </w:p>
    <w:p>
      <w:pPr>
        <w:spacing w:before="187"/>
        <w:ind w:left="733" w:right="0" w:firstLine="0"/>
        <w:jc w:val="left"/>
        <w:rPr>
          <w:b/>
          <w:sz w:val="24"/>
        </w:rPr>
      </w:pPr>
      <w:r>
        <w:rPr>
          <w:b/>
          <w:w w:val="90"/>
          <w:sz w:val="24"/>
        </w:rPr>
        <w:t>N. Gorkovenko, Yu. Makarov</w:t>
      </w:r>
    </w:p>
    <w:p>
      <w:pPr>
        <w:spacing w:line="196" w:lineRule="auto" w:before="228"/>
        <w:ind w:left="733" w:right="1523" w:firstLine="0"/>
        <w:jc w:val="left"/>
        <w:rPr>
          <w:sz w:val="24"/>
        </w:rPr>
      </w:pPr>
      <w:r>
        <w:rPr>
          <w:b/>
          <w:w w:val="80"/>
          <w:sz w:val="24"/>
        </w:rPr>
        <w:t>Summary.</w:t>
      </w:r>
      <w:r>
        <w:rPr>
          <w:b/>
          <w:spacing w:val="-23"/>
          <w:w w:val="80"/>
          <w:sz w:val="24"/>
        </w:rPr>
        <w:t> </w:t>
      </w:r>
      <w:r>
        <w:rPr>
          <w:w w:val="80"/>
          <w:sz w:val="24"/>
        </w:rPr>
        <w:t>The</w:t>
      </w:r>
      <w:r>
        <w:rPr>
          <w:spacing w:val="-26"/>
          <w:w w:val="80"/>
          <w:sz w:val="24"/>
        </w:rPr>
        <w:t> </w:t>
      </w:r>
      <w:r>
        <w:rPr>
          <w:w w:val="80"/>
          <w:sz w:val="24"/>
        </w:rPr>
        <w:t>article</w:t>
      </w:r>
      <w:r>
        <w:rPr>
          <w:spacing w:val="-27"/>
          <w:w w:val="80"/>
          <w:sz w:val="24"/>
        </w:rPr>
        <w:t> </w:t>
      </w:r>
      <w:r>
        <w:rPr>
          <w:w w:val="80"/>
          <w:sz w:val="24"/>
        </w:rPr>
        <w:t>presents</w:t>
      </w:r>
      <w:r>
        <w:rPr>
          <w:spacing w:val="-27"/>
          <w:w w:val="80"/>
          <w:sz w:val="24"/>
        </w:rPr>
        <w:t> </w:t>
      </w:r>
      <w:r>
        <w:rPr>
          <w:w w:val="80"/>
          <w:sz w:val="24"/>
        </w:rPr>
        <w:t>results</w:t>
      </w:r>
      <w:r>
        <w:rPr>
          <w:spacing w:val="-27"/>
          <w:w w:val="80"/>
          <w:sz w:val="24"/>
        </w:rPr>
        <w:t> </w:t>
      </w:r>
      <w:r>
        <w:rPr>
          <w:w w:val="80"/>
          <w:sz w:val="24"/>
        </w:rPr>
        <w:t>of</w:t>
      </w:r>
      <w:r>
        <w:rPr>
          <w:spacing w:val="-27"/>
          <w:w w:val="80"/>
          <w:sz w:val="24"/>
        </w:rPr>
        <w:t> </w:t>
      </w:r>
      <w:r>
        <w:rPr>
          <w:w w:val="80"/>
          <w:sz w:val="24"/>
        </w:rPr>
        <w:t>researches</w:t>
      </w:r>
      <w:r>
        <w:rPr>
          <w:spacing w:val="-27"/>
          <w:w w:val="80"/>
          <w:sz w:val="24"/>
        </w:rPr>
        <w:t> </w:t>
      </w:r>
      <w:r>
        <w:rPr>
          <w:w w:val="80"/>
          <w:sz w:val="24"/>
        </w:rPr>
        <w:t>of</w:t>
      </w:r>
      <w:r>
        <w:rPr>
          <w:spacing w:val="-27"/>
          <w:w w:val="80"/>
          <w:sz w:val="24"/>
        </w:rPr>
        <w:t> </w:t>
      </w:r>
      <w:r>
        <w:rPr>
          <w:w w:val="80"/>
          <w:sz w:val="24"/>
        </w:rPr>
        <w:t>authors</w:t>
      </w:r>
      <w:r>
        <w:rPr>
          <w:spacing w:val="-27"/>
          <w:w w:val="80"/>
          <w:sz w:val="24"/>
        </w:rPr>
        <w:t> </w:t>
      </w:r>
      <w:r>
        <w:rPr>
          <w:w w:val="80"/>
          <w:sz w:val="24"/>
        </w:rPr>
        <w:t>on</w:t>
      </w:r>
      <w:r>
        <w:rPr>
          <w:spacing w:val="-27"/>
          <w:w w:val="80"/>
          <w:sz w:val="24"/>
        </w:rPr>
        <w:t> </w:t>
      </w:r>
      <w:r>
        <w:rPr>
          <w:w w:val="80"/>
          <w:sz w:val="24"/>
        </w:rPr>
        <w:t>prevalence</w:t>
      </w:r>
      <w:r>
        <w:rPr>
          <w:spacing w:val="-27"/>
          <w:w w:val="80"/>
          <w:sz w:val="24"/>
        </w:rPr>
        <w:t> </w:t>
      </w:r>
      <w:r>
        <w:rPr>
          <w:w w:val="80"/>
          <w:sz w:val="24"/>
        </w:rPr>
        <w:t>of</w:t>
      </w:r>
      <w:r>
        <w:rPr>
          <w:spacing w:val="-27"/>
          <w:w w:val="80"/>
          <w:sz w:val="24"/>
        </w:rPr>
        <w:t> </w:t>
      </w:r>
      <w:r>
        <w:rPr>
          <w:w w:val="80"/>
          <w:sz w:val="24"/>
        </w:rPr>
        <w:t>a</w:t>
      </w:r>
      <w:r>
        <w:rPr>
          <w:spacing w:val="-26"/>
          <w:w w:val="80"/>
          <w:sz w:val="24"/>
        </w:rPr>
        <w:t> </w:t>
      </w:r>
      <w:r>
        <w:rPr>
          <w:w w:val="80"/>
          <w:sz w:val="24"/>
        </w:rPr>
        <w:t>canicola</w:t>
      </w:r>
      <w:r>
        <w:rPr>
          <w:spacing w:val="-27"/>
          <w:w w:val="80"/>
          <w:sz w:val="24"/>
        </w:rPr>
        <w:t> </w:t>
      </w:r>
      <w:r>
        <w:rPr>
          <w:w w:val="80"/>
          <w:sz w:val="24"/>
        </w:rPr>
        <w:t>fever</w:t>
      </w:r>
      <w:r>
        <w:rPr>
          <w:spacing w:val="-27"/>
          <w:w w:val="80"/>
          <w:sz w:val="24"/>
        </w:rPr>
        <w:t> </w:t>
      </w:r>
      <w:r>
        <w:rPr>
          <w:w w:val="80"/>
          <w:sz w:val="24"/>
        </w:rPr>
        <w:t>in</w:t>
      </w:r>
      <w:r>
        <w:rPr>
          <w:spacing w:val="-27"/>
          <w:w w:val="80"/>
          <w:sz w:val="24"/>
        </w:rPr>
        <w:t> </w:t>
      </w:r>
      <w:r>
        <w:rPr>
          <w:w w:val="80"/>
          <w:sz w:val="24"/>
        </w:rPr>
        <w:t>populations</w:t>
      </w:r>
      <w:r>
        <w:rPr>
          <w:spacing w:val="-27"/>
          <w:w w:val="80"/>
          <w:sz w:val="24"/>
        </w:rPr>
        <w:t> </w:t>
      </w:r>
      <w:r>
        <w:rPr>
          <w:w w:val="80"/>
          <w:sz w:val="24"/>
        </w:rPr>
        <w:t>of cattle</w:t>
      </w:r>
      <w:r>
        <w:rPr>
          <w:spacing w:val="-30"/>
          <w:w w:val="80"/>
          <w:sz w:val="24"/>
        </w:rPr>
        <w:t> </w:t>
      </w:r>
      <w:r>
        <w:rPr>
          <w:w w:val="80"/>
          <w:sz w:val="24"/>
        </w:rPr>
        <w:t>and</w:t>
      </w:r>
      <w:r>
        <w:rPr>
          <w:spacing w:val="-29"/>
          <w:w w:val="80"/>
          <w:sz w:val="24"/>
        </w:rPr>
        <w:t> </w:t>
      </w:r>
      <w:r>
        <w:rPr>
          <w:w w:val="80"/>
          <w:sz w:val="24"/>
        </w:rPr>
        <w:t>wild</w:t>
      </w:r>
      <w:r>
        <w:rPr>
          <w:spacing w:val="-29"/>
          <w:w w:val="80"/>
          <w:sz w:val="24"/>
        </w:rPr>
        <w:t> </w:t>
      </w:r>
      <w:r>
        <w:rPr>
          <w:w w:val="80"/>
          <w:sz w:val="24"/>
        </w:rPr>
        <w:t>rodents</w:t>
      </w:r>
      <w:r>
        <w:rPr>
          <w:spacing w:val="-29"/>
          <w:w w:val="80"/>
          <w:sz w:val="24"/>
        </w:rPr>
        <w:t> </w:t>
      </w:r>
      <w:r>
        <w:rPr>
          <w:w w:val="80"/>
          <w:sz w:val="24"/>
        </w:rPr>
        <w:t>in</w:t>
      </w:r>
      <w:r>
        <w:rPr>
          <w:spacing w:val="-29"/>
          <w:w w:val="80"/>
          <w:sz w:val="24"/>
        </w:rPr>
        <w:t> </w:t>
      </w:r>
      <w:r>
        <w:rPr>
          <w:w w:val="80"/>
          <w:sz w:val="24"/>
        </w:rPr>
        <w:t>the</w:t>
      </w:r>
      <w:r>
        <w:rPr>
          <w:spacing w:val="-29"/>
          <w:w w:val="80"/>
          <w:sz w:val="24"/>
        </w:rPr>
        <w:t> </w:t>
      </w:r>
      <w:r>
        <w:rPr>
          <w:w w:val="80"/>
          <w:sz w:val="24"/>
        </w:rPr>
        <w:t>Amur</w:t>
      </w:r>
      <w:r>
        <w:rPr>
          <w:spacing w:val="-29"/>
          <w:w w:val="80"/>
          <w:sz w:val="24"/>
        </w:rPr>
        <w:t> </w:t>
      </w:r>
      <w:r>
        <w:rPr>
          <w:w w:val="80"/>
          <w:sz w:val="24"/>
        </w:rPr>
        <w:t>region.</w:t>
      </w:r>
      <w:r>
        <w:rPr>
          <w:spacing w:val="-32"/>
          <w:w w:val="80"/>
          <w:sz w:val="24"/>
        </w:rPr>
        <w:t> </w:t>
      </w:r>
      <w:r>
        <w:rPr>
          <w:w w:val="80"/>
          <w:sz w:val="24"/>
        </w:rPr>
        <w:t>The</w:t>
      </w:r>
      <w:r>
        <w:rPr>
          <w:spacing w:val="-29"/>
          <w:w w:val="80"/>
          <w:sz w:val="24"/>
        </w:rPr>
        <w:t> </w:t>
      </w:r>
      <w:r>
        <w:rPr>
          <w:w w:val="80"/>
          <w:sz w:val="24"/>
        </w:rPr>
        <w:t>research</w:t>
      </w:r>
      <w:r>
        <w:rPr>
          <w:spacing w:val="-29"/>
          <w:w w:val="80"/>
          <w:sz w:val="24"/>
        </w:rPr>
        <w:t> </w:t>
      </w:r>
      <w:r>
        <w:rPr>
          <w:w w:val="80"/>
          <w:sz w:val="24"/>
        </w:rPr>
        <w:t>objective</w:t>
      </w:r>
      <w:r>
        <w:rPr>
          <w:spacing w:val="-29"/>
          <w:w w:val="80"/>
          <w:sz w:val="24"/>
        </w:rPr>
        <w:t> </w:t>
      </w:r>
      <w:r>
        <w:rPr>
          <w:w w:val="80"/>
          <w:sz w:val="24"/>
        </w:rPr>
        <w:t>consisted</w:t>
      </w:r>
      <w:r>
        <w:rPr>
          <w:spacing w:val="-30"/>
          <w:w w:val="80"/>
          <w:sz w:val="24"/>
        </w:rPr>
        <w:t> </w:t>
      </w:r>
      <w:r>
        <w:rPr>
          <w:w w:val="80"/>
          <w:sz w:val="24"/>
        </w:rPr>
        <w:t>in</w:t>
      </w:r>
      <w:r>
        <w:rPr>
          <w:spacing w:val="-29"/>
          <w:w w:val="80"/>
          <w:sz w:val="24"/>
        </w:rPr>
        <w:t> </w:t>
      </w:r>
      <w:r>
        <w:rPr>
          <w:w w:val="80"/>
          <w:sz w:val="24"/>
        </w:rPr>
        <w:t>studying</w:t>
      </w:r>
      <w:r>
        <w:rPr>
          <w:spacing w:val="-29"/>
          <w:w w:val="80"/>
          <w:sz w:val="24"/>
        </w:rPr>
        <w:t> </w:t>
      </w:r>
      <w:r>
        <w:rPr>
          <w:w w:val="80"/>
          <w:sz w:val="24"/>
        </w:rPr>
        <w:t>of</w:t>
      </w:r>
      <w:r>
        <w:rPr>
          <w:spacing w:val="-29"/>
          <w:w w:val="80"/>
          <w:sz w:val="24"/>
        </w:rPr>
        <w:t> </w:t>
      </w:r>
      <w:r>
        <w:rPr>
          <w:w w:val="80"/>
          <w:sz w:val="24"/>
        </w:rPr>
        <w:t>etiological</w:t>
      </w:r>
      <w:r>
        <w:rPr>
          <w:spacing w:val="-29"/>
          <w:w w:val="80"/>
          <w:sz w:val="24"/>
        </w:rPr>
        <w:t> </w:t>
      </w:r>
      <w:r>
        <w:rPr>
          <w:w w:val="80"/>
          <w:sz w:val="24"/>
        </w:rPr>
        <w:t>structure</w:t>
      </w:r>
      <w:r>
        <w:rPr>
          <w:spacing w:val="-29"/>
          <w:w w:val="80"/>
          <w:sz w:val="24"/>
        </w:rPr>
        <w:t> </w:t>
      </w:r>
      <w:r>
        <w:rPr>
          <w:w w:val="80"/>
          <w:sz w:val="24"/>
        </w:rPr>
        <w:t>of</w:t>
      </w:r>
      <w:r>
        <w:rPr>
          <w:spacing w:val="-29"/>
          <w:w w:val="80"/>
          <w:sz w:val="24"/>
        </w:rPr>
        <w:t> </w:t>
      </w:r>
      <w:r>
        <w:rPr>
          <w:w w:val="80"/>
          <w:sz w:val="24"/>
        </w:rPr>
        <w:t>a </w:t>
      </w:r>
      <w:r>
        <w:rPr>
          <w:w w:val="75"/>
          <w:sz w:val="24"/>
        </w:rPr>
        <w:t>canicola fever of cattle and establishment of the dominating canicola fever originator serotypes at the rodents living in</w:t>
      </w:r>
      <w:r>
        <w:rPr>
          <w:spacing w:val="-4"/>
          <w:w w:val="75"/>
          <w:sz w:val="24"/>
        </w:rPr>
        <w:t> </w:t>
      </w:r>
      <w:r>
        <w:rPr>
          <w:w w:val="75"/>
          <w:sz w:val="24"/>
        </w:rPr>
        <w:t>the</w:t>
      </w:r>
      <w:r>
        <w:rPr>
          <w:spacing w:val="-4"/>
          <w:w w:val="75"/>
          <w:sz w:val="24"/>
        </w:rPr>
        <w:t> </w:t>
      </w:r>
      <w:r>
        <w:rPr>
          <w:w w:val="75"/>
          <w:sz w:val="24"/>
        </w:rPr>
        <w:t>Amur</w:t>
      </w:r>
      <w:r>
        <w:rPr>
          <w:spacing w:val="-4"/>
          <w:w w:val="75"/>
          <w:sz w:val="24"/>
        </w:rPr>
        <w:t> </w:t>
      </w:r>
      <w:r>
        <w:rPr>
          <w:w w:val="75"/>
          <w:sz w:val="24"/>
        </w:rPr>
        <w:t>region.</w:t>
      </w:r>
      <w:r>
        <w:rPr>
          <w:spacing w:val="-4"/>
          <w:w w:val="75"/>
          <w:sz w:val="24"/>
        </w:rPr>
        <w:t> </w:t>
      </w:r>
      <w:r>
        <w:rPr>
          <w:w w:val="75"/>
          <w:sz w:val="24"/>
        </w:rPr>
        <w:t>Results</w:t>
      </w:r>
      <w:r>
        <w:rPr>
          <w:spacing w:val="-4"/>
          <w:w w:val="75"/>
          <w:sz w:val="24"/>
        </w:rPr>
        <w:t> </w:t>
      </w:r>
      <w:r>
        <w:rPr>
          <w:w w:val="75"/>
          <w:sz w:val="24"/>
        </w:rPr>
        <w:t>of</w:t>
      </w:r>
      <w:r>
        <w:rPr>
          <w:spacing w:val="-4"/>
          <w:w w:val="75"/>
          <w:sz w:val="24"/>
        </w:rPr>
        <w:t> </w:t>
      </w:r>
      <w:r>
        <w:rPr>
          <w:w w:val="75"/>
          <w:sz w:val="24"/>
        </w:rPr>
        <w:t>researches</w:t>
      </w:r>
      <w:r>
        <w:rPr>
          <w:spacing w:val="-4"/>
          <w:w w:val="75"/>
          <w:sz w:val="24"/>
        </w:rPr>
        <w:t> </w:t>
      </w:r>
      <w:r>
        <w:rPr>
          <w:w w:val="75"/>
          <w:sz w:val="24"/>
        </w:rPr>
        <w:t>showed</w:t>
      </w:r>
      <w:r>
        <w:rPr>
          <w:spacing w:val="-4"/>
          <w:w w:val="75"/>
          <w:sz w:val="24"/>
        </w:rPr>
        <w:t> </w:t>
      </w:r>
      <w:r>
        <w:rPr>
          <w:w w:val="75"/>
          <w:sz w:val="24"/>
        </w:rPr>
        <w:t>that</w:t>
      </w:r>
      <w:r>
        <w:rPr>
          <w:spacing w:val="-4"/>
          <w:w w:val="75"/>
          <w:sz w:val="24"/>
        </w:rPr>
        <w:t> </w:t>
      </w:r>
      <w:r>
        <w:rPr>
          <w:w w:val="75"/>
          <w:sz w:val="24"/>
        </w:rPr>
        <w:t>in</w:t>
      </w:r>
      <w:r>
        <w:rPr>
          <w:spacing w:val="-4"/>
          <w:w w:val="75"/>
          <w:sz w:val="24"/>
        </w:rPr>
        <w:t> </w:t>
      </w:r>
      <w:r>
        <w:rPr>
          <w:w w:val="75"/>
          <w:sz w:val="24"/>
        </w:rPr>
        <w:t>etiological</w:t>
      </w:r>
      <w:r>
        <w:rPr>
          <w:spacing w:val="-4"/>
          <w:w w:val="75"/>
          <w:sz w:val="24"/>
        </w:rPr>
        <w:t> </w:t>
      </w:r>
      <w:r>
        <w:rPr>
          <w:w w:val="75"/>
          <w:sz w:val="24"/>
        </w:rPr>
        <w:t>structure</w:t>
      </w:r>
      <w:r>
        <w:rPr>
          <w:spacing w:val="-4"/>
          <w:w w:val="75"/>
          <w:sz w:val="24"/>
        </w:rPr>
        <w:t> </w:t>
      </w:r>
      <w:r>
        <w:rPr>
          <w:w w:val="75"/>
          <w:sz w:val="24"/>
        </w:rPr>
        <w:t>of</w:t>
      </w:r>
      <w:r>
        <w:rPr>
          <w:spacing w:val="-4"/>
          <w:w w:val="75"/>
          <w:sz w:val="24"/>
        </w:rPr>
        <w:t> </w:t>
      </w:r>
      <w:r>
        <w:rPr>
          <w:w w:val="75"/>
          <w:sz w:val="24"/>
        </w:rPr>
        <w:t>a</w:t>
      </w:r>
      <w:r>
        <w:rPr>
          <w:spacing w:val="-4"/>
          <w:w w:val="75"/>
          <w:sz w:val="24"/>
        </w:rPr>
        <w:t> </w:t>
      </w:r>
      <w:r>
        <w:rPr>
          <w:w w:val="75"/>
          <w:sz w:val="24"/>
        </w:rPr>
        <w:t>canicola</w:t>
      </w:r>
      <w:r>
        <w:rPr>
          <w:spacing w:val="-3"/>
          <w:w w:val="75"/>
          <w:sz w:val="24"/>
        </w:rPr>
        <w:t> </w:t>
      </w:r>
      <w:r>
        <w:rPr>
          <w:w w:val="75"/>
          <w:sz w:val="24"/>
        </w:rPr>
        <w:t>fever</w:t>
      </w:r>
      <w:r>
        <w:rPr>
          <w:spacing w:val="-4"/>
          <w:w w:val="75"/>
          <w:sz w:val="24"/>
        </w:rPr>
        <w:t> </w:t>
      </w:r>
      <w:r>
        <w:rPr>
          <w:w w:val="75"/>
          <w:sz w:val="24"/>
        </w:rPr>
        <w:t>of</w:t>
      </w:r>
      <w:r>
        <w:rPr>
          <w:spacing w:val="-4"/>
          <w:w w:val="75"/>
          <w:sz w:val="24"/>
        </w:rPr>
        <w:t> </w:t>
      </w:r>
      <w:r>
        <w:rPr>
          <w:w w:val="75"/>
          <w:sz w:val="24"/>
        </w:rPr>
        <w:t>cattle</w:t>
      </w:r>
      <w:r>
        <w:rPr>
          <w:spacing w:val="-4"/>
          <w:w w:val="75"/>
          <w:sz w:val="24"/>
        </w:rPr>
        <w:t> </w:t>
      </w:r>
      <w:r>
        <w:rPr>
          <w:w w:val="75"/>
          <w:sz w:val="24"/>
        </w:rPr>
        <w:t>in</w:t>
      </w:r>
      <w:r>
        <w:rPr>
          <w:spacing w:val="-4"/>
          <w:w w:val="75"/>
          <w:sz w:val="24"/>
        </w:rPr>
        <w:t> </w:t>
      </w:r>
      <w:r>
        <w:rPr>
          <w:w w:val="75"/>
          <w:sz w:val="24"/>
        </w:rPr>
        <w:t>the</w:t>
      </w:r>
      <w:r>
        <w:rPr>
          <w:spacing w:val="-4"/>
          <w:w w:val="75"/>
          <w:sz w:val="24"/>
        </w:rPr>
        <w:t> </w:t>
      </w:r>
      <w:r>
        <w:rPr>
          <w:w w:val="75"/>
          <w:sz w:val="24"/>
        </w:rPr>
        <w:t>Amur</w:t>
      </w:r>
    </w:p>
    <w:p>
      <w:pPr>
        <w:spacing w:line="196" w:lineRule="auto" w:before="0"/>
        <w:ind w:left="733" w:right="1269" w:firstLine="0"/>
        <w:jc w:val="left"/>
        <w:rPr>
          <w:sz w:val="24"/>
        </w:rPr>
      </w:pPr>
      <w:r>
        <w:rPr>
          <w:w w:val="75"/>
          <w:sz w:val="24"/>
        </w:rPr>
        <w:t>region</w:t>
      </w:r>
      <w:r>
        <w:rPr>
          <w:spacing w:val="-6"/>
          <w:w w:val="75"/>
          <w:sz w:val="24"/>
        </w:rPr>
        <w:t> </w:t>
      </w:r>
      <w:r>
        <w:rPr>
          <w:w w:val="75"/>
          <w:sz w:val="24"/>
        </w:rPr>
        <w:t>the</w:t>
      </w:r>
      <w:r>
        <w:rPr>
          <w:spacing w:val="-5"/>
          <w:w w:val="75"/>
          <w:sz w:val="24"/>
        </w:rPr>
        <w:t> </w:t>
      </w:r>
      <w:r>
        <w:rPr>
          <w:w w:val="75"/>
          <w:sz w:val="24"/>
        </w:rPr>
        <w:t>admixed</w:t>
      </w:r>
      <w:r>
        <w:rPr>
          <w:spacing w:val="-5"/>
          <w:w w:val="75"/>
          <w:sz w:val="24"/>
        </w:rPr>
        <w:t> </w:t>
      </w:r>
      <w:r>
        <w:rPr>
          <w:w w:val="75"/>
          <w:sz w:val="24"/>
        </w:rPr>
        <w:t>serogroups</w:t>
      </w:r>
      <w:r>
        <w:rPr>
          <w:spacing w:val="-6"/>
          <w:w w:val="75"/>
          <w:sz w:val="24"/>
        </w:rPr>
        <w:t> </w:t>
      </w:r>
      <w:r>
        <w:rPr>
          <w:w w:val="75"/>
          <w:sz w:val="24"/>
        </w:rPr>
        <w:t>and</w:t>
      </w:r>
      <w:r>
        <w:rPr>
          <w:spacing w:val="-5"/>
          <w:w w:val="75"/>
          <w:sz w:val="24"/>
        </w:rPr>
        <w:t> </w:t>
      </w:r>
      <w:r>
        <w:rPr>
          <w:w w:val="75"/>
          <w:sz w:val="24"/>
        </w:rPr>
        <w:t>a</w:t>
      </w:r>
      <w:r>
        <w:rPr>
          <w:spacing w:val="-5"/>
          <w:w w:val="75"/>
          <w:sz w:val="24"/>
        </w:rPr>
        <w:t> </w:t>
      </w:r>
      <w:r>
        <w:rPr>
          <w:w w:val="75"/>
          <w:sz w:val="24"/>
        </w:rPr>
        <w:t>serogroup</w:t>
      </w:r>
      <w:r>
        <w:rPr>
          <w:spacing w:val="-6"/>
          <w:w w:val="75"/>
          <w:sz w:val="24"/>
        </w:rPr>
        <w:t> </w:t>
      </w:r>
      <w:r>
        <w:rPr>
          <w:w w:val="75"/>
          <w:sz w:val="24"/>
        </w:rPr>
        <w:t>of</w:t>
      </w:r>
      <w:r>
        <w:rPr>
          <w:spacing w:val="-5"/>
          <w:w w:val="75"/>
          <w:sz w:val="24"/>
        </w:rPr>
        <w:t> </w:t>
      </w:r>
      <w:r>
        <w:rPr>
          <w:w w:val="75"/>
          <w:sz w:val="24"/>
        </w:rPr>
        <w:t>Sejroe</w:t>
      </w:r>
      <w:r>
        <w:rPr>
          <w:spacing w:val="-5"/>
          <w:w w:val="75"/>
          <w:sz w:val="24"/>
        </w:rPr>
        <w:t> </w:t>
      </w:r>
      <w:r>
        <w:rPr>
          <w:w w:val="75"/>
          <w:sz w:val="24"/>
        </w:rPr>
        <w:t>dominate.</w:t>
      </w:r>
      <w:r>
        <w:rPr>
          <w:spacing w:val="-13"/>
          <w:w w:val="75"/>
          <w:sz w:val="24"/>
        </w:rPr>
        <w:t> </w:t>
      </w:r>
      <w:r>
        <w:rPr>
          <w:w w:val="75"/>
          <w:sz w:val="24"/>
        </w:rPr>
        <w:t>The</w:t>
      </w:r>
      <w:r>
        <w:rPr>
          <w:spacing w:val="-6"/>
          <w:w w:val="75"/>
          <w:sz w:val="24"/>
        </w:rPr>
        <w:t> </w:t>
      </w:r>
      <w:r>
        <w:rPr>
          <w:w w:val="75"/>
          <w:sz w:val="24"/>
        </w:rPr>
        <w:t>natural</w:t>
      </w:r>
      <w:r>
        <w:rPr>
          <w:spacing w:val="-5"/>
          <w:w w:val="75"/>
          <w:sz w:val="24"/>
        </w:rPr>
        <w:t> </w:t>
      </w:r>
      <w:r>
        <w:rPr>
          <w:w w:val="75"/>
          <w:sz w:val="24"/>
        </w:rPr>
        <w:t>reservoir</w:t>
      </w:r>
      <w:r>
        <w:rPr>
          <w:spacing w:val="-5"/>
          <w:w w:val="75"/>
          <w:sz w:val="24"/>
        </w:rPr>
        <w:t> </w:t>
      </w:r>
      <w:r>
        <w:rPr>
          <w:w w:val="75"/>
          <w:sz w:val="24"/>
        </w:rPr>
        <w:t>of</w:t>
      </w:r>
      <w:r>
        <w:rPr>
          <w:spacing w:val="-6"/>
          <w:w w:val="75"/>
          <w:sz w:val="24"/>
        </w:rPr>
        <w:t> </w:t>
      </w:r>
      <w:r>
        <w:rPr>
          <w:w w:val="75"/>
          <w:sz w:val="24"/>
        </w:rPr>
        <w:t>a</w:t>
      </w:r>
      <w:r>
        <w:rPr>
          <w:spacing w:val="-5"/>
          <w:w w:val="75"/>
          <w:sz w:val="24"/>
        </w:rPr>
        <w:t> </w:t>
      </w:r>
      <w:r>
        <w:rPr>
          <w:w w:val="75"/>
          <w:sz w:val="24"/>
        </w:rPr>
        <w:t>canicola</w:t>
      </w:r>
      <w:r>
        <w:rPr>
          <w:spacing w:val="-5"/>
          <w:w w:val="75"/>
          <w:sz w:val="24"/>
        </w:rPr>
        <w:t> </w:t>
      </w:r>
      <w:r>
        <w:rPr>
          <w:w w:val="75"/>
          <w:sz w:val="24"/>
        </w:rPr>
        <w:t>fever</w:t>
      </w:r>
      <w:r>
        <w:rPr>
          <w:spacing w:val="-6"/>
          <w:w w:val="75"/>
          <w:sz w:val="24"/>
        </w:rPr>
        <w:t> </w:t>
      </w:r>
      <w:r>
        <w:rPr>
          <w:w w:val="75"/>
          <w:sz w:val="24"/>
        </w:rPr>
        <w:t>in</w:t>
      </w:r>
      <w:r>
        <w:rPr>
          <w:spacing w:val="-5"/>
          <w:w w:val="75"/>
          <w:sz w:val="24"/>
        </w:rPr>
        <w:t> </w:t>
      </w:r>
      <w:r>
        <w:rPr>
          <w:w w:val="75"/>
          <w:sz w:val="24"/>
        </w:rPr>
        <w:t>the</w:t>
      </w:r>
      <w:r>
        <w:rPr>
          <w:spacing w:val="-5"/>
          <w:w w:val="75"/>
          <w:sz w:val="24"/>
        </w:rPr>
        <w:t> </w:t>
      </w:r>
      <w:r>
        <w:rPr>
          <w:w w:val="75"/>
          <w:sz w:val="24"/>
        </w:rPr>
        <w:t>Amur </w:t>
      </w:r>
      <w:r>
        <w:rPr>
          <w:w w:val="80"/>
          <w:sz w:val="24"/>
        </w:rPr>
        <w:t>region</w:t>
      </w:r>
      <w:r>
        <w:rPr>
          <w:spacing w:val="-27"/>
          <w:w w:val="80"/>
          <w:sz w:val="24"/>
        </w:rPr>
        <w:t> </w:t>
      </w:r>
      <w:r>
        <w:rPr>
          <w:w w:val="80"/>
          <w:sz w:val="24"/>
        </w:rPr>
        <w:t>are</w:t>
      </w:r>
      <w:r>
        <w:rPr>
          <w:spacing w:val="-26"/>
          <w:w w:val="80"/>
          <w:sz w:val="24"/>
        </w:rPr>
        <w:t> </w:t>
      </w:r>
      <w:r>
        <w:rPr>
          <w:w w:val="80"/>
          <w:sz w:val="24"/>
        </w:rPr>
        <w:t>populations</w:t>
      </w:r>
      <w:r>
        <w:rPr>
          <w:spacing w:val="-26"/>
          <w:w w:val="80"/>
          <w:sz w:val="24"/>
        </w:rPr>
        <w:t> </w:t>
      </w:r>
      <w:r>
        <w:rPr>
          <w:w w:val="80"/>
          <w:sz w:val="24"/>
        </w:rPr>
        <w:t>of</w:t>
      </w:r>
      <w:r>
        <w:rPr>
          <w:spacing w:val="-26"/>
          <w:w w:val="80"/>
          <w:sz w:val="24"/>
        </w:rPr>
        <w:t> </w:t>
      </w:r>
      <w:r>
        <w:rPr>
          <w:w w:val="80"/>
          <w:sz w:val="24"/>
        </w:rPr>
        <w:t>gophers,</w:t>
      </w:r>
      <w:r>
        <w:rPr>
          <w:spacing w:val="-26"/>
          <w:w w:val="80"/>
          <w:sz w:val="24"/>
        </w:rPr>
        <w:t> </w:t>
      </w:r>
      <w:r>
        <w:rPr>
          <w:w w:val="80"/>
          <w:sz w:val="24"/>
        </w:rPr>
        <w:t>chipmunks,</w:t>
      </w:r>
      <w:r>
        <w:rPr>
          <w:spacing w:val="-27"/>
          <w:w w:val="80"/>
          <w:sz w:val="24"/>
        </w:rPr>
        <w:t> </w:t>
      </w:r>
      <w:r>
        <w:rPr>
          <w:w w:val="80"/>
          <w:sz w:val="24"/>
        </w:rPr>
        <w:t>muskrats</w:t>
      </w:r>
      <w:r>
        <w:rPr>
          <w:spacing w:val="-26"/>
          <w:w w:val="80"/>
          <w:sz w:val="24"/>
        </w:rPr>
        <w:t> </w:t>
      </w:r>
      <w:r>
        <w:rPr>
          <w:w w:val="80"/>
          <w:sz w:val="24"/>
        </w:rPr>
        <w:t>and</w:t>
      </w:r>
      <w:r>
        <w:rPr>
          <w:spacing w:val="-26"/>
          <w:w w:val="80"/>
          <w:sz w:val="24"/>
        </w:rPr>
        <w:t> </w:t>
      </w:r>
      <w:r>
        <w:rPr>
          <w:w w:val="80"/>
          <w:sz w:val="24"/>
        </w:rPr>
        <w:t>voles.</w:t>
      </w:r>
      <w:r>
        <w:rPr>
          <w:spacing w:val="-30"/>
          <w:w w:val="80"/>
          <w:sz w:val="24"/>
        </w:rPr>
        <w:t> </w:t>
      </w:r>
      <w:r>
        <w:rPr>
          <w:w w:val="80"/>
          <w:sz w:val="24"/>
        </w:rPr>
        <w:t>The</w:t>
      </w:r>
      <w:r>
        <w:rPr>
          <w:spacing w:val="-26"/>
          <w:w w:val="80"/>
          <w:sz w:val="24"/>
        </w:rPr>
        <w:t> </w:t>
      </w:r>
      <w:r>
        <w:rPr>
          <w:w w:val="80"/>
          <w:sz w:val="24"/>
        </w:rPr>
        <w:t>highest</w:t>
      </w:r>
      <w:r>
        <w:rPr>
          <w:spacing w:val="-26"/>
          <w:w w:val="80"/>
          <w:sz w:val="24"/>
        </w:rPr>
        <w:t> </w:t>
      </w:r>
      <w:r>
        <w:rPr>
          <w:w w:val="80"/>
          <w:sz w:val="24"/>
        </w:rPr>
        <w:t>percent</w:t>
      </w:r>
      <w:r>
        <w:rPr>
          <w:spacing w:val="-26"/>
          <w:w w:val="80"/>
          <w:sz w:val="24"/>
        </w:rPr>
        <w:t> </w:t>
      </w:r>
      <w:r>
        <w:rPr>
          <w:w w:val="80"/>
          <w:sz w:val="24"/>
        </w:rPr>
        <w:t>of</w:t>
      </w:r>
      <w:r>
        <w:rPr>
          <w:spacing w:val="-27"/>
          <w:w w:val="80"/>
          <w:sz w:val="24"/>
        </w:rPr>
        <w:t> </w:t>
      </w:r>
      <w:r>
        <w:rPr>
          <w:w w:val="80"/>
          <w:sz w:val="24"/>
        </w:rPr>
        <w:t>the</w:t>
      </w:r>
      <w:r>
        <w:rPr>
          <w:spacing w:val="-26"/>
          <w:w w:val="80"/>
          <w:sz w:val="24"/>
        </w:rPr>
        <w:t> </w:t>
      </w:r>
      <w:r>
        <w:rPr>
          <w:w w:val="80"/>
          <w:sz w:val="24"/>
        </w:rPr>
        <w:t>infected</w:t>
      </w:r>
      <w:r>
        <w:rPr>
          <w:spacing w:val="-26"/>
          <w:w w:val="80"/>
          <w:sz w:val="24"/>
        </w:rPr>
        <w:t> </w:t>
      </w:r>
      <w:r>
        <w:rPr>
          <w:w w:val="80"/>
          <w:sz w:val="24"/>
        </w:rPr>
        <w:t>individuals</w:t>
      </w:r>
      <w:r>
        <w:rPr>
          <w:spacing w:val="-26"/>
          <w:w w:val="80"/>
          <w:sz w:val="24"/>
        </w:rPr>
        <w:t> </w:t>
      </w:r>
      <w:r>
        <w:rPr>
          <w:w w:val="80"/>
          <w:sz w:val="24"/>
        </w:rPr>
        <w:t>is taped</w:t>
      </w:r>
      <w:r>
        <w:rPr>
          <w:spacing w:val="-27"/>
          <w:w w:val="80"/>
          <w:sz w:val="24"/>
        </w:rPr>
        <w:t> </w:t>
      </w:r>
      <w:r>
        <w:rPr>
          <w:w w:val="80"/>
          <w:sz w:val="24"/>
        </w:rPr>
        <w:t>in</w:t>
      </w:r>
      <w:r>
        <w:rPr>
          <w:spacing w:val="-27"/>
          <w:w w:val="80"/>
          <w:sz w:val="24"/>
        </w:rPr>
        <w:t> </w:t>
      </w:r>
      <w:r>
        <w:rPr>
          <w:w w:val="80"/>
          <w:sz w:val="24"/>
        </w:rPr>
        <w:t>population</w:t>
      </w:r>
      <w:r>
        <w:rPr>
          <w:spacing w:val="-26"/>
          <w:w w:val="80"/>
          <w:sz w:val="24"/>
        </w:rPr>
        <w:t> </w:t>
      </w:r>
      <w:r>
        <w:rPr>
          <w:w w:val="80"/>
          <w:sz w:val="24"/>
        </w:rPr>
        <w:t>of</w:t>
      </w:r>
      <w:r>
        <w:rPr>
          <w:spacing w:val="-27"/>
          <w:w w:val="80"/>
          <w:sz w:val="24"/>
        </w:rPr>
        <w:t> </w:t>
      </w:r>
      <w:r>
        <w:rPr>
          <w:w w:val="80"/>
          <w:sz w:val="24"/>
        </w:rPr>
        <w:t>gophers</w:t>
      </w:r>
      <w:r>
        <w:rPr>
          <w:spacing w:val="-26"/>
          <w:w w:val="80"/>
          <w:sz w:val="24"/>
        </w:rPr>
        <w:t> </w:t>
      </w:r>
      <w:r>
        <w:rPr>
          <w:w w:val="80"/>
          <w:sz w:val="24"/>
        </w:rPr>
        <w:t>(57,1</w:t>
      </w:r>
      <w:r>
        <w:rPr>
          <w:spacing w:val="-31"/>
          <w:w w:val="80"/>
          <w:sz w:val="24"/>
        </w:rPr>
        <w:t> </w:t>
      </w:r>
      <w:r>
        <w:rPr>
          <w:w w:val="80"/>
          <w:sz w:val="24"/>
        </w:rPr>
        <w:t>%).</w:t>
      </w:r>
      <w:r>
        <w:rPr>
          <w:spacing w:val="-26"/>
          <w:w w:val="80"/>
          <w:sz w:val="24"/>
        </w:rPr>
        <w:t> </w:t>
      </w:r>
      <w:r>
        <w:rPr>
          <w:w w:val="80"/>
          <w:sz w:val="24"/>
        </w:rPr>
        <w:t>Level</w:t>
      </w:r>
      <w:r>
        <w:rPr>
          <w:spacing w:val="-27"/>
          <w:w w:val="80"/>
          <w:sz w:val="24"/>
        </w:rPr>
        <w:t> </w:t>
      </w:r>
      <w:r>
        <w:rPr>
          <w:w w:val="80"/>
          <w:sz w:val="24"/>
        </w:rPr>
        <w:t>of</w:t>
      </w:r>
      <w:r>
        <w:rPr>
          <w:spacing w:val="-26"/>
          <w:w w:val="80"/>
          <w:sz w:val="24"/>
        </w:rPr>
        <w:t> </w:t>
      </w:r>
      <w:r>
        <w:rPr>
          <w:w w:val="80"/>
          <w:sz w:val="24"/>
        </w:rPr>
        <w:t>contamination</w:t>
      </w:r>
      <w:r>
        <w:rPr>
          <w:spacing w:val="-27"/>
          <w:w w:val="80"/>
          <w:sz w:val="24"/>
        </w:rPr>
        <w:t> </w:t>
      </w:r>
      <w:r>
        <w:rPr>
          <w:w w:val="80"/>
          <w:sz w:val="24"/>
        </w:rPr>
        <w:t>of</w:t>
      </w:r>
      <w:r>
        <w:rPr>
          <w:spacing w:val="-27"/>
          <w:w w:val="80"/>
          <w:sz w:val="24"/>
        </w:rPr>
        <w:t> </w:t>
      </w:r>
      <w:r>
        <w:rPr>
          <w:w w:val="80"/>
          <w:sz w:val="24"/>
        </w:rPr>
        <w:t>animals</w:t>
      </w:r>
      <w:r>
        <w:rPr>
          <w:spacing w:val="-26"/>
          <w:w w:val="80"/>
          <w:sz w:val="24"/>
        </w:rPr>
        <w:t> </w:t>
      </w:r>
      <w:r>
        <w:rPr>
          <w:w w:val="80"/>
          <w:sz w:val="24"/>
        </w:rPr>
        <w:t>in</w:t>
      </w:r>
      <w:r>
        <w:rPr>
          <w:spacing w:val="-27"/>
          <w:w w:val="80"/>
          <w:sz w:val="24"/>
        </w:rPr>
        <w:t> </w:t>
      </w:r>
      <w:r>
        <w:rPr>
          <w:w w:val="80"/>
          <w:sz w:val="24"/>
        </w:rPr>
        <w:t>populations</w:t>
      </w:r>
      <w:r>
        <w:rPr>
          <w:spacing w:val="-26"/>
          <w:w w:val="80"/>
          <w:sz w:val="24"/>
        </w:rPr>
        <w:t> </w:t>
      </w:r>
      <w:r>
        <w:rPr>
          <w:w w:val="80"/>
          <w:sz w:val="24"/>
        </w:rPr>
        <w:t>of</w:t>
      </w:r>
      <w:r>
        <w:rPr>
          <w:spacing w:val="-27"/>
          <w:w w:val="80"/>
          <w:sz w:val="24"/>
        </w:rPr>
        <w:t> </w:t>
      </w:r>
      <w:r>
        <w:rPr>
          <w:w w:val="80"/>
          <w:sz w:val="24"/>
        </w:rPr>
        <w:t>muskrats</w:t>
      </w:r>
      <w:r>
        <w:rPr>
          <w:spacing w:val="-26"/>
          <w:w w:val="80"/>
          <w:sz w:val="24"/>
        </w:rPr>
        <w:t> </w:t>
      </w:r>
      <w:r>
        <w:rPr>
          <w:w w:val="80"/>
          <w:sz w:val="24"/>
        </w:rPr>
        <w:t>and</w:t>
      </w:r>
      <w:r>
        <w:rPr>
          <w:spacing w:val="-27"/>
          <w:w w:val="80"/>
          <w:sz w:val="24"/>
        </w:rPr>
        <w:t> </w:t>
      </w:r>
      <w:r>
        <w:rPr>
          <w:w w:val="80"/>
          <w:sz w:val="24"/>
        </w:rPr>
        <w:t>chipmunks made</w:t>
      </w:r>
      <w:r>
        <w:rPr>
          <w:spacing w:val="-31"/>
          <w:w w:val="80"/>
          <w:sz w:val="24"/>
        </w:rPr>
        <w:t> </w:t>
      </w:r>
      <w:r>
        <w:rPr>
          <w:w w:val="80"/>
          <w:sz w:val="24"/>
        </w:rPr>
        <w:t>20</w:t>
      </w:r>
      <w:r>
        <w:rPr>
          <w:spacing w:val="-30"/>
          <w:w w:val="80"/>
          <w:sz w:val="24"/>
        </w:rPr>
        <w:t> </w:t>
      </w:r>
      <w:r>
        <w:rPr>
          <w:w w:val="80"/>
          <w:sz w:val="24"/>
        </w:rPr>
        <w:t>and</w:t>
      </w:r>
      <w:r>
        <w:rPr>
          <w:spacing w:val="-31"/>
          <w:w w:val="80"/>
          <w:sz w:val="24"/>
        </w:rPr>
        <w:t> </w:t>
      </w:r>
      <w:r>
        <w:rPr>
          <w:w w:val="80"/>
          <w:sz w:val="24"/>
        </w:rPr>
        <w:t>17,6</w:t>
      </w:r>
      <w:r>
        <w:rPr>
          <w:spacing w:val="-33"/>
          <w:w w:val="80"/>
          <w:sz w:val="24"/>
        </w:rPr>
        <w:t> </w:t>
      </w:r>
      <w:r>
        <w:rPr>
          <w:w w:val="80"/>
          <w:sz w:val="24"/>
        </w:rPr>
        <w:t>%</w:t>
      </w:r>
      <w:r>
        <w:rPr>
          <w:spacing w:val="-30"/>
          <w:w w:val="80"/>
          <w:sz w:val="24"/>
        </w:rPr>
        <w:t> </w:t>
      </w:r>
      <w:r>
        <w:rPr>
          <w:w w:val="80"/>
          <w:sz w:val="24"/>
        </w:rPr>
        <w:t>respectively.</w:t>
      </w:r>
      <w:r>
        <w:rPr>
          <w:spacing w:val="-31"/>
          <w:w w:val="80"/>
          <w:sz w:val="24"/>
        </w:rPr>
        <w:t> </w:t>
      </w:r>
      <w:r>
        <w:rPr>
          <w:w w:val="80"/>
          <w:sz w:val="24"/>
        </w:rPr>
        <w:t>Contamination</w:t>
      </w:r>
      <w:r>
        <w:rPr>
          <w:spacing w:val="-30"/>
          <w:w w:val="80"/>
          <w:sz w:val="24"/>
        </w:rPr>
        <w:t> </w:t>
      </w:r>
      <w:r>
        <w:rPr>
          <w:w w:val="80"/>
          <w:sz w:val="24"/>
        </w:rPr>
        <w:t>the</w:t>
      </w:r>
      <w:r>
        <w:rPr>
          <w:spacing w:val="-30"/>
          <w:w w:val="80"/>
          <w:sz w:val="24"/>
        </w:rPr>
        <w:t> </w:t>
      </w:r>
      <w:r>
        <w:rPr>
          <w:w w:val="80"/>
          <w:sz w:val="24"/>
        </w:rPr>
        <w:t>canicola</w:t>
      </w:r>
      <w:r>
        <w:rPr>
          <w:spacing w:val="-31"/>
          <w:w w:val="80"/>
          <w:sz w:val="24"/>
        </w:rPr>
        <w:t> </w:t>
      </w:r>
      <w:r>
        <w:rPr>
          <w:w w:val="80"/>
          <w:sz w:val="24"/>
        </w:rPr>
        <w:t>fever</w:t>
      </w:r>
      <w:r>
        <w:rPr>
          <w:spacing w:val="-30"/>
          <w:w w:val="80"/>
          <w:sz w:val="24"/>
        </w:rPr>
        <w:t> </w:t>
      </w:r>
      <w:r>
        <w:rPr>
          <w:w w:val="80"/>
          <w:sz w:val="24"/>
        </w:rPr>
        <w:t>originator</w:t>
      </w:r>
      <w:r>
        <w:rPr>
          <w:spacing w:val="-30"/>
          <w:w w:val="80"/>
          <w:sz w:val="24"/>
        </w:rPr>
        <w:t> </w:t>
      </w:r>
      <w:r>
        <w:rPr>
          <w:w w:val="80"/>
          <w:sz w:val="24"/>
        </w:rPr>
        <w:t>in</w:t>
      </w:r>
      <w:r>
        <w:rPr>
          <w:spacing w:val="-31"/>
          <w:w w:val="80"/>
          <w:sz w:val="24"/>
        </w:rPr>
        <w:t> </w:t>
      </w:r>
      <w:r>
        <w:rPr>
          <w:w w:val="80"/>
          <w:sz w:val="24"/>
        </w:rPr>
        <w:t>populations</w:t>
      </w:r>
      <w:r>
        <w:rPr>
          <w:spacing w:val="-30"/>
          <w:w w:val="80"/>
          <w:sz w:val="24"/>
        </w:rPr>
        <w:t> </w:t>
      </w:r>
      <w:r>
        <w:rPr>
          <w:w w:val="80"/>
          <w:sz w:val="24"/>
        </w:rPr>
        <w:t>of</w:t>
      </w:r>
      <w:r>
        <w:rPr>
          <w:spacing w:val="-30"/>
          <w:w w:val="80"/>
          <w:sz w:val="24"/>
        </w:rPr>
        <w:t> </w:t>
      </w:r>
      <w:r>
        <w:rPr>
          <w:w w:val="80"/>
          <w:sz w:val="24"/>
        </w:rPr>
        <w:t>voles</w:t>
      </w:r>
      <w:r>
        <w:rPr>
          <w:spacing w:val="-31"/>
          <w:w w:val="80"/>
          <w:sz w:val="24"/>
        </w:rPr>
        <w:t> </w:t>
      </w:r>
      <w:r>
        <w:rPr>
          <w:w w:val="80"/>
          <w:sz w:val="24"/>
        </w:rPr>
        <w:t>was</w:t>
      </w:r>
      <w:r>
        <w:rPr>
          <w:spacing w:val="-30"/>
          <w:w w:val="80"/>
          <w:sz w:val="24"/>
        </w:rPr>
        <w:t> </w:t>
      </w:r>
      <w:r>
        <w:rPr>
          <w:w w:val="80"/>
          <w:sz w:val="24"/>
        </w:rPr>
        <w:t>at</w:t>
      </w:r>
      <w:r>
        <w:rPr>
          <w:spacing w:val="-31"/>
          <w:w w:val="80"/>
          <w:sz w:val="24"/>
        </w:rPr>
        <w:t> </w:t>
      </w:r>
      <w:r>
        <w:rPr>
          <w:w w:val="80"/>
          <w:sz w:val="24"/>
        </w:rPr>
        <w:t>the</w:t>
      </w:r>
      <w:r>
        <w:rPr>
          <w:spacing w:val="-30"/>
          <w:w w:val="80"/>
          <w:sz w:val="24"/>
        </w:rPr>
        <w:t> </w:t>
      </w:r>
      <w:r>
        <w:rPr>
          <w:w w:val="80"/>
          <w:sz w:val="24"/>
        </w:rPr>
        <w:t>level</w:t>
      </w:r>
      <w:r>
        <w:rPr>
          <w:spacing w:val="-30"/>
          <w:w w:val="80"/>
          <w:sz w:val="24"/>
        </w:rPr>
        <w:t> </w:t>
      </w:r>
      <w:r>
        <w:rPr>
          <w:w w:val="80"/>
          <w:sz w:val="24"/>
        </w:rPr>
        <w:t>of </w:t>
      </w:r>
      <w:r>
        <w:rPr>
          <w:w w:val="85"/>
          <w:sz w:val="24"/>
        </w:rPr>
        <w:t>8–9</w:t>
      </w:r>
      <w:r>
        <w:rPr>
          <w:spacing w:val="-17"/>
          <w:w w:val="85"/>
          <w:sz w:val="24"/>
        </w:rPr>
        <w:t> </w:t>
      </w:r>
      <w:r>
        <w:rPr>
          <w:w w:val="85"/>
          <w:sz w:val="24"/>
        </w:rPr>
        <w:t>%.</w:t>
      </w:r>
    </w:p>
    <w:p>
      <w:pPr>
        <w:spacing w:before="197"/>
        <w:ind w:left="733" w:right="0" w:firstLine="0"/>
        <w:jc w:val="left"/>
        <w:rPr>
          <w:sz w:val="24"/>
        </w:rPr>
      </w:pPr>
      <w:r>
        <w:rPr/>
        <w:pict>
          <v:line style="position:absolute;mso-position-horizontal-relative:page;mso-position-vertical-relative:paragraph;z-index:-251612160;mso-wrap-distance-left:0;mso-wrap-distance-right:0" from="77.692902pt,27.190985pt" to="517.062902pt,27.190985pt" stroked="true" strokeweight=".5pt" strokecolor="#000000">
            <v:stroke dashstyle="solid"/>
            <w10:wrap type="topAndBottom"/>
          </v:line>
        </w:pict>
      </w:r>
      <w:r>
        <w:rPr>
          <w:b/>
          <w:w w:val="85"/>
          <w:sz w:val="24"/>
        </w:rPr>
        <w:t>Keywords: </w:t>
      </w:r>
      <w:r>
        <w:rPr>
          <w:w w:val="85"/>
          <w:sz w:val="24"/>
        </w:rPr>
        <w:t>canicola fever, etiological structure, cattle, rodents, microagglutination reaction.</w:t>
      </w:r>
    </w:p>
    <w:p>
      <w:pPr>
        <w:pStyle w:val="BodyText"/>
        <w:spacing w:before="2"/>
        <w:rPr>
          <w:sz w:val="8"/>
        </w:rPr>
      </w:pPr>
    </w:p>
    <w:p>
      <w:pPr>
        <w:spacing w:after="0"/>
        <w:rPr>
          <w:sz w:val="8"/>
        </w:rPr>
        <w:sectPr>
          <w:pgSz w:w="12470" w:h="17000"/>
          <w:pgMar w:header="0" w:footer="223" w:top="660" w:bottom="420" w:left="820" w:right="860"/>
        </w:sectPr>
      </w:pPr>
    </w:p>
    <w:p>
      <w:pPr>
        <w:pStyle w:val="BodyText"/>
        <w:spacing w:line="249" w:lineRule="auto" w:before="100"/>
        <w:ind w:left="1867" w:firstLine="283"/>
        <w:jc w:val="both"/>
      </w:pPr>
      <w:r>
        <w:rPr>
          <w:w w:val="105"/>
        </w:rPr>
        <w:t>Лептоспироз – широко распро- страненное природно-очаговое</w:t>
      </w:r>
      <w:r>
        <w:rPr>
          <w:spacing w:val="-24"/>
          <w:w w:val="105"/>
        </w:rPr>
        <w:t> </w:t>
      </w:r>
      <w:r>
        <w:rPr>
          <w:spacing w:val="-3"/>
          <w:w w:val="105"/>
        </w:rPr>
        <w:t>забо- </w:t>
      </w:r>
      <w:r>
        <w:rPr>
          <w:w w:val="105"/>
        </w:rPr>
        <w:t>левание животных и  человека,  </w:t>
      </w:r>
      <w:r>
        <w:rPr>
          <w:spacing w:val="-7"/>
          <w:w w:val="105"/>
        </w:rPr>
        <w:t>что  </w:t>
      </w:r>
      <w:r>
        <w:rPr>
          <w:w w:val="105"/>
        </w:rPr>
        <w:t>в значительной мере обусловлено экологическим, антигенным и</w:t>
      </w:r>
      <w:r>
        <w:rPr>
          <w:spacing w:val="-39"/>
          <w:w w:val="105"/>
        </w:rPr>
        <w:t> </w:t>
      </w:r>
      <w:r>
        <w:rPr>
          <w:spacing w:val="-4"/>
          <w:w w:val="105"/>
        </w:rPr>
        <w:t>генети- </w:t>
      </w:r>
      <w:r>
        <w:rPr>
          <w:w w:val="105"/>
        </w:rPr>
        <w:t>ческим</w:t>
      </w:r>
      <w:r>
        <w:rPr>
          <w:spacing w:val="-29"/>
          <w:w w:val="105"/>
        </w:rPr>
        <w:t> </w:t>
      </w:r>
      <w:r>
        <w:rPr>
          <w:w w:val="105"/>
        </w:rPr>
        <w:t>разнообразием</w:t>
      </w:r>
      <w:r>
        <w:rPr>
          <w:spacing w:val="-29"/>
          <w:w w:val="105"/>
        </w:rPr>
        <w:t> </w:t>
      </w:r>
      <w:r>
        <w:rPr>
          <w:spacing w:val="-4"/>
          <w:w w:val="105"/>
        </w:rPr>
        <w:t>возбудителей, </w:t>
      </w:r>
      <w:r>
        <w:rPr>
          <w:w w:val="105"/>
        </w:rPr>
        <w:t>а также широким видовым спектром природных резервуаров инфекции. Лептоспироз</w:t>
      </w:r>
      <w:r>
        <w:rPr>
          <w:spacing w:val="-29"/>
          <w:w w:val="105"/>
        </w:rPr>
        <w:t> </w:t>
      </w:r>
      <w:r>
        <w:rPr>
          <w:w w:val="105"/>
        </w:rPr>
        <w:t>у</w:t>
      </w:r>
      <w:r>
        <w:rPr>
          <w:spacing w:val="-28"/>
          <w:w w:val="105"/>
        </w:rPr>
        <w:t> </w:t>
      </w:r>
      <w:r>
        <w:rPr>
          <w:w w:val="105"/>
        </w:rPr>
        <w:t>животных,</w:t>
      </w:r>
      <w:r>
        <w:rPr>
          <w:spacing w:val="-29"/>
          <w:w w:val="105"/>
        </w:rPr>
        <w:t> </w:t>
      </w:r>
      <w:r>
        <w:rPr>
          <w:spacing w:val="-3"/>
          <w:w w:val="105"/>
        </w:rPr>
        <w:t>являющихся </w:t>
      </w:r>
      <w:r>
        <w:rPr/>
        <w:t>природными резервуарами инфекции, протекает в хронической бессимптом- </w:t>
      </w:r>
      <w:r>
        <w:rPr>
          <w:w w:val="105"/>
        </w:rPr>
        <w:t>ной форме, сопровождаясь</w:t>
      </w:r>
      <w:r>
        <w:rPr>
          <w:spacing w:val="51"/>
          <w:w w:val="105"/>
        </w:rPr>
        <w:t> </w:t>
      </w:r>
      <w:r>
        <w:rPr>
          <w:spacing w:val="-3"/>
          <w:w w:val="105"/>
        </w:rPr>
        <w:t>длитель-</w:t>
      </w:r>
    </w:p>
    <w:p>
      <w:pPr>
        <w:pStyle w:val="BodyText"/>
        <w:spacing w:line="249" w:lineRule="auto" w:before="100"/>
        <w:ind w:left="195" w:right="1258"/>
        <w:jc w:val="right"/>
      </w:pPr>
      <w:r>
        <w:rPr/>
        <w:br w:type="column"/>
      </w:r>
      <w:r>
        <w:rPr/>
        <w:t>ной, практически</w:t>
      </w:r>
      <w:r>
        <w:rPr>
          <w:spacing w:val="-6"/>
        </w:rPr>
        <w:t> </w:t>
      </w:r>
      <w:r>
        <w:rPr/>
        <w:t>пожизненной</w:t>
      </w:r>
      <w:r>
        <w:rPr>
          <w:spacing w:val="21"/>
        </w:rPr>
        <w:t> </w:t>
      </w:r>
      <w:r>
        <w:rPr>
          <w:spacing w:val="-3"/>
        </w:rPr>
        <w:t>лепто-</w:t>
      </w:r>
      <w:r>
        <w:rPr>
          <w:w w:val="100"/>
        </w:rPr>
        <w:t> </w:t>
      </w:r>
      <w:r>
        <w:rPr/>
        <w:t>спирурией</w:t>
      </w:r>
      <w:r>
        <w:rPr>
          <w:spacing w:val="5"/>
        </w:rPr>
        <w:t> </w:t>
      </w:r>
      <w:r>
        <w:rPr/>
        <w:t>различной</w:t>
      </w:r>
      <w:r>
        <w:rPr>
          <w:spacing w:val="6"/>
        </w:rPr>
        <w:t> </w:t>
      </w:r>
      <w:r>
        <w:rPr/>
        <w:t>интенсивности.</w:t>
      </w:r>
      <w:r>
        <w:rPr>
          <w:w w:val="95"/>
        </w:rPr>
        <w:t> </w:t>
      </w:r>
      <w:r>
        <w:rPr/>
        <w:t>Источником инфекции</w:t>
      </w:r>
      <w:r>
        <w:rPr>
          <w:spacing w:val="-10"/>
        </w:rPr>
        <w:t> </w:t>
      </w:r>
      <w:r>
        <w:rPr/>
        <w:t>являются</w:t>
      </w:r>
      <w:r>
        <w:rPr>
          <w:spacing w:val="20"/>
        </w:rPr>
        <w:t> </w:t>
      </w:r>
      <w:r>
        <w:rPr/>
        <w:t>боль-</w:t>
      </w:r>
      <w:r>
        <w:rPr>
          <w:w w:val="100"/>
        </w:rPr>
        <w:t> </w:t>
      </w:r>
      <w:r>
        <w:rPr>
          <w:w w:val="105"/>
        </w:rPr>
        <w:t>ные и переболевшие лептоспирозом</w:t>
      </w:r>
      <w:r>
        <w:rPr>
          <w:w w:val="102"/>
        </w:rPr>
        <w:t> </w:t>
      </w:r>
      <w:r>
        <w:rPr/>
        <w:t>животные,</w:t>
      </w:r>
      <w:r>
        <w:rPr>
          <w:spacing w:val="19"/>
        </w:rPr>
        <w:t> </w:t>
      </w:r>
      <w:r>
        <w:rPr/>
        <w:t>выделяющие</w:t>
      </w:r>
      <w:r>
        <w:rPr>
          <w:spacing w:val="19"/>
        </w:rPr>
        <w:t> </w:t>
      </w:r>
      <w:r>
        <w:rPr>
          <w:spacing w:val="-3"/>
        </w:rPr>
        <w:t>возбудителей</w:t>
      </w:r>
      <w:r>
        <w:rPr>
          <w:w w:val="100"/>
        </w:rPr>
        <w:t> </w:t>
      </w:r>
      <w:r>
        <w:rPr>
          <w:w w:val="105"/>
        </w:rPr>
        <w:t>во внешнюю среду</w:t>
      </w:r>
      <w:r>
        <w:rPr>
          <w:spacing w:val="-15"/>
          <w:w w:val="105"/>
        </w:rPr>
        <w:t> </w:t>
      </w:r>
      <w:r>
        <w:rPr>
          <w:w w:val="105"/>
        </w:rPr>
        <w:t>главным</w:t>
      </w:r>
      <w:r>
        <w:rPr>
          <w:spacing w:val="-5"/>
          <w:w w:val="105"/>
        </w:rPr>
        <w:t> </w:t>
      </w:r>
      <w:r>
        <w:rPr>
          <w:w w:val="105"/>
        </w:rPr>
        <w:t>образом</w:t>
      </w:r>
      <w:r>
        <w:rPr>
          <w:w w:val="101"/>
        </w:rPr>
        <w:t> </w:t>
      </w:r>
      <w:r>
        <w:rPr/>
        <w:t>с</w:t>
      </w:r>
      <w:r>
        <w:rPr>
          <w:spacing w:val="-13"/>
        </w:rPr>
        <w:t> </w:t>
      </w:r>
      <w:r>
        <w:rPr/>
        <w:t>мочой.</w:t>
      </w:r>
      <w:r>
        <w:rPr>
          <w:spacing w:val="-13"/>
        </w:rPr>
        <w:t> </w:t>
      </w:r>
      <w:r>
        <w:rPr/>
        <w:t>Характерным</w:t>
      </w:r>
      <w:r>
        <w:rPr>
          <w:spacing w:val="-13"/>
        </w:rPr>
        <w:t> </w:t>
      </w:r>
      <w:r>
        <w:rPr/>
        <w:t>для</w:t>
      </w:r>
      <w:r>
        <w:rPr>
          <w:spacing w:val="-13"/>
        </w:rPr>
        <w:t> </w:t>
      </w:r>
      <w:r>
        <w:rPr/>
        <w:t>лептоспиро-</w:t>
      </w:r>
      <w:r>
        <w:rPr>
          <w:w w:val="98"/>
        </w:rPr>
        <w:t> </w:t>
      </w:r>
      <w:r>
        <w:rPr>
          <w:w w:val="105"/>
        </w:rPr>
        <w:t>за</w:t>
      </w:r>
      <w:r>
        <w:rPr>
          <w:spacing w:val="18"/>
          <w:w w:val="105"/>
        </w:rPr>
        <w:t> </w:t>
      </w:r>
      <w:r>
        <w:rPr>
          <w:w w:val="105"/>
        </w:rPr>
        <w:t>является</w:t>
      </w:r>
      <w:r>
        <w:rPr>
          <w:spacing w:val="19"/>
          <w:w w:val="105"/>
        </w:rPr>
        <w:t> </w:t>
      </w:r>
      <w:r>
        <w:rPr>
          <w:w w:val="105"/>
        </w:rPr>
        <w:t>лептоспироносительство</w:t>
      </w:r>
      <w:r>
        <w:rPr>
          <w:w w:val="104"/>
        </w:rPr>
        <w:t> </w:t>
      </w:r>
      <w:r>
        <w:rPr>
          <w:w w:val="105"/>
        </w:rPr>
        <w:t>от</w:t>
      </w:r>
      <w:r>
        <w:rPr>
          <w:spacing w:val="-30"/>
          <w:w w:val="105"/>
        </w:rPr>
        <w:t> </w:t>
      </w:r>
      <w:r>
        <w:rPr>
          <w:w w:val="105"/>
        </w:rPr>
        <w:t>нескольких</w:t>
      </w:r>
      <w:r>
        <w:rPr>
          <w:spacing w:val="-29"/>
          <w:w w:val="105"/>
        </w:rPr>
        <w:t> </w:t>
      </w:r>
      <w:r>
        <w:rPr>
          <w:w w:val="105"/>
        </w:rPr>
        <w:t>недель</w:t>
      </w:r>
      <w:r>
        <w:rPr>
          <w:spacing w:val="-30"/>
          <w:w w:val="105"/>
        </w:rPr>
        <w:t> </w:t>
      </w:r>
      <w:r>
        <w:rPr>
          <w:w w:val="105"/>
        </w:rPr>
        <w:t>до</w:t>
      </w:r>
      <w:r>
        <w:rPr>
          <w:spacing w:val="-29"/>
          <w:w w:val="105"/>
        </w:rPr>
        <w:t> </w:t>
      </w:r>
      <w:r>
        <w:rPr>
          <w:w w:val="105"/>
        </w:rPr>
        <w:t>2</w:t>
      </w:r>
      <w:r>
        <w:rPr>
          <w:spacing w:val="-30"/>
          <w:w w:val="105"/>
        </w:rPr>
        <w:t> </w:t>
      </w:r>
      <w:r>
        <w:rPr>
          <w:w w:val="105"/>
        </w:rPr>
        <w:t>лет</w:t>
      </w:r>
      <w:r>
        <w:rPr>
          <w:spacing w:val="-29"/>
          <w:w w:val="105"/>
        </w:rPr>
        <w:t> </w:t>
      </w:r>
      <w:r>
        <w:rPr>
          <w:w w:val="105"/>
        </w:rPr>
        <w:t>и</w:t>
      </w:r>
      <w:r>
        <w:rPr>
          <w:spacing w:val="-30"/>
          <w:w w:val="105"/>
        </w:rPr>
        <w:t> </w:t>
      </w:r>
      <w:r>
        <w:rPr>
          <w:w w:val="105"/>
        </w:rPr>
        <w:t>более.</w:t>
      </w:r>
      <w:r>
        <w:rPr>
          <w:w w:val="97"/>
        </w:rPr>
        <w:t> </w:t>
      </w:r>
      <w:r>
        <w:rPr>
          <w:w w:val="105"/>
        </w:rPr>
        <w:t>Лептоспироз вызывает</w:t>
      </w:r>
      <w:r>
        <w:rPr>
          <w:spacing w:val="41"/>
          <w:w w:val="105"/>
        </w:rPr>
        <w:t> </w:t>
      </w:r>
      <w:r>
        <w:rPr>
          <w:w w:val="105"/>
        </w:rPr>
        <w:t>спирохе-</w:t>
      </w:r>
    </w:p>
    <w:p>
      <w:pPr>
        <w:pStyle w:val="BodyText"/>
        <w:spacing w:line="249" w:lineRule="auto" w:before="7"/>
        <w:ind w:left="195" w:right="1255"/>
        <w:jc w:val="right"/>
      </w:pPr>
      <w:r>
        <w:rPr/>
        <w:t>та рода лептоспира</w:t>
      </w:r>
      <w:r>
        <w:rPr>
          <w:spacing w:val="4"/>
        </w:rPr>
        <w:t> </w:t>
      </w:r>
      <w:r>
        <w:rPr/>
        <w:t>(Leptospira).</w:t>
      </w:r>
      <w:r>
        <w:rPr>
          <w:spacing w:val="34"/>
        </w:rPr>
        <w:t> </w:t>
      </w:r>
      <w:r>
        <w:rPr/>
        <w:t>За-</w:t>
      </w:r>
      <w:r>
        <w:rPr>
          <w:w w:val="100"/>
        </w:rPr>
        <w:t> </w:t>
      </w:r>
      <w:r>
        <w:rPr/>
        <w:t>болевание    вызывается  </w:t>
      </w:r>
      <w:r>
        <w:rPr>
          <w:spacing w:val="42"/>
        </w:rPr>
        <w:t> </w:t>
      </w:r>
      <w:r>
        <w:rPr/>
        <w:t>различными</w:t>
      </w:r>
    </w:p>
    <w:p>
      <w:pPr>
        <w:spacing w:after="0" w:line="249" w:lineRule="auto"/>
        <w:jc w:val="right"/>
        <w:sectPr>
          <w:type w:val="continuous"/>
          <w:pgSz w:w="12470" w:h="17000"/>
          <w:pgMar w:top="660" w:bottom="420" w:left="820" w:right="860"/>
          <w:cols w:num="2" w:equalWidth="0">
            <w:col w:w="5555" w:space="40"/>
            <w:col w:w="5195"/>
          </w:cols>
        </w:sectPr>
      </w:pPr>
    </w:p>
    <w:p>
      <w:pPr>
        <w:pStyle w:val="BodyText"/>
        <w:rPr>
          <w:sz w:val="20"/>
        </w:rPr>
      </w:pPr>
    </w:p>
    <w:p>
      <w:pPr>
        <w:pStyle w:val="BodyText"/>
        <w:spacing w:before="7"/>
        <w:rPr>
          <w:sz w:val="12"/>
        </w:rPr>
      </w:pPr>
    </w:p>
    <w:p>
      <w:pPr>
        <w:pStyle w:val="BodyText"/>
        <w:spacing w:line="20" w:lineRule="exact"/>
        <w:ind w:left="1862"/>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5228" w:val="left" w:leader="none"/>
        </w:tabs>
        <w:spacing w:line="410" w:lineRule="exact" w:before="0"/>
        <w:ind w:left="733" w:right="0" w:firstLine="0"/>
        <w:jc w:val="left"/>
        <w:rPr>
          <w:sz w:val="20"/>
        </w:rPr>
      </w:pPr>
      <w:r>
        <w:rPr>
          <w:rFonts w:ascii="Times New Roman" w:hAnsi="Times New Roman"/>
          <w:w w:val="85"/>
          <w:position w:val="-9"/>
          <w:sz w:val="36"/>
        </w:rPr>
        <w:t>12</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410" w:lineRule="exact"/>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7179" w:right="0" w:firstLine="0"/>
        <w:jc w:val="left"/>
        <w:rPr>
          <w:rFonts w:ascii="Century Gothic" w:hAnsi="Century Gothic"/>
          <w:b/>
          <w:sz w:val="20"/>
        </w:rPr>
      </w:pPr>
      <w:r>
        <w:rPr/>
        <w:pict>
          <v:line style="position:absolute;mso-position-horizontal-relative:page;mso-position-vertical-relative:paragraph;z-index:-251610112;mso-wrap-distance-left:0;mso-wrap-distance-right:0" from="106.039398pt,19.033367pt" to="545.409398pt,19.033367pt" stroked="true" strokeweight="1pt" strokecolor="#000000">
            <v:stroke dashstyle="solid"/>
            <w10:wrap type="topAndBottom"/>
          </v:line>
        </w:pict>
      </w:r>
      <w:r>
        <w:rPr>
          <w:rFonts w:ascii="Century Gothic" w:hAnsi="Century Gothic"/>
          <w:b/>
          <w:sz w:val="20"/>
        </w:rPr>
        <w:t>ТЕМА НОМЕРА: ЛЕПТОСПИРОЗ</w:t>
      </w:r>
    </w:p>
    <w:p>
      <w:pPr>
        <w:pStyle w:val="BodyText"/>
        <w:rPr>
          <w:rFonts w:ascii="Century Gothic"/>
          <w:b/>
          <w:sz w:val="14"/>
        </w:rPr>
      </w:pPr>
    </w:p>
    <w:p>
      <w:pPr>
        <w:spacing w:after="0"/>
        <w:rPr>
          <w:rFonts w:ascii="Century Gothic"/>
          <w:sz w:val="14"/>
        </w:rPr>
        <w:sectPr>
          <w:pgSz w:w="12470" w:h="17000"/>
          <w:pgMar w:header="0" w:footer="223" w:top="660" w:bottom="420" w:left="820" w:right="860"/>
        </w:sectPr>
      </w:pPr>
    </w:p>
    <w:p>
      <w:pPr>
        <w:pStyle w:val="BodyText"/>
        <w:spacing w:line="249" w:lineRule="auto" w:before="100"/>
        <w:ind w:left="1300" w:right="1"/>
        <w:jc w:val="both"/>
      </w:pPr>
      <w:r>
        <w:rPr>
          <w:w w:val="105"/>
        </w:rPr>
        <w:t>видами лептоспир, отличающимися друг от друга прежде всего серо- логическими свойствами (по анти- генному строению) [1]. Лептоспиры относятся к внеклеточным</w:t>
      </w:r>
      <w:r>
        <w:rPr>
          <w:spacing w:val="-34"/>
          <w:w w:val="105"/>
        </w:rPr>
        <w:t> </w:t>
      </w:r>
      <w:r>
        <w:rPr>
          <w:w w:val="105"/>
        </w:rPr>
        <w:t>паразитам и при патогистологическом иссле- довании обнаруживаются в просвете проксимальных извитых канальцев коркового слоя почек в ассоциации</w:t>
      </w:r>
      <w:r>
        <w:rPr>
          <w:spacing w:val="52"/>
          <w:w w:val="105"/>
        </w:rPr>
        <w:t> </w:t>
      </w:r>
      <w:r>
        <w:rPr>
          <w:w w:val="105"/>
        </w:rPr>
        <w:t>с микроворсинками тубулярного</w:t>
      </w:r>
      <w:r>
        <w:rPr>
          <w:spacing w:val="-36"/>
          <w:w w:val="105"/>
        </w:rPr>
        <w:t> </w:t>
      </w:r>
      <w:r>
        <w:rPr>
          <w:spacing w:val="-3"/>
          <w:w w:val="105"/>
        </w:rPr>
        <w:t>эпи- </w:t>
      </w:r>
      <w:r>
        <w:rPr>
          <w:w w:val="105"/>
        </w:rPr>
        <w:t>телия (Miller </w:t>
      </w:r>
      <w:r>
        <w:rPr>
          <w:spacing w:val="-7"/>
          <w:w w:val="105"/>
        </w:rPr>
        <w:t>Т. </w:t>
      </w:r>
      <w:r>
        <w:rPr>
          <w:w w:val="105"/>
        </w:rPr>
        <w:t>G.,1967). Наиболее</w:t>
      </w:r>
      <w:r>
        <w:rPr>
          <w:spacing w:val="-29"/>
          <w:w w:val="105"/>
        </w:rPr>
        <w:t> </w:t>
      </w:r>
      <w:r>
        <w:rPr>
          <w:w w:val="105"/>
        </w:rPr>
        <w:t>ча- стыми возбудителями лептоспироза крупного рогатого скота в России яв- ляются лептоспиры серологических групп Sejroe, Hebdomadis, Pomona, Grippotyphosa, Tarassovi, реже </w:t>
      </w:r>
      <w:r>
        <w:rPr>
          <w:spacing w:val="-13"/>
          <w:w w:val="105"/>
        </w:rPr>
        <w:t>– </w:t>
      </w:r>
      <w:r>
        <w:rPr>
          <w:w w:val="105"/>
        </w:rPr>
        <w:t>Canicola, Icterohaemorragiae</w:t>
      </w:r>
      <w:r>
        <w:rPr>
          <w:spacing w:val="-19"/>
          <w:w w:val="105"/>
        </w:rPr>
        <w:t> </w:t>
      </w:r>
      <w:r>
        <w:rPr>
          <w:w w:val="105"/>
        </w:rPr>
        <w:t>[2].</w:t>
      </w:r>
    </w:p>
    <w:p>
      <w:pPr>
        <w:pStyle w:val="BodyText"/>
        <w:spacing w:line="249" w:lineRule="auto" w:before="12"/>
        <w:ind w:left="1300" w:right="1" w:firstLine="283"/>
        <w:jc w:val="both"/>
      </w:pPr>
      <w:r>
        <w:rPr>
          <w:w w:val="105"/>
        </w:rPr>
        <w:t>Болеет крупный рогатый скот </w:t>
      </w:r>
      <w:r>
        <w:rPr>
          <w:spacing w:val="-4"/>
          <w:w w:val="105"/>
        </w:rPr>
        <w:t>всех </w:t>
      </w:r>
      <w:r>
        <w:rPr>
          <w:w w:val="105"/>
        </w:rPr>
        <w:t>возрастных групп,  но  чаще  других</w:t>
      </w:r>
      <w:r>
        <w:rPr>
          <w:spacing w:val="52"/>
          <w:w w:val="105"/>
        </w:rPr>
        <w:t> </w:t>
      </w:r>
      <w:r>
        <w:rPr>
          <w:w w:val="105"/>
        </w:rPr>
        <w:t>и наиболее тяжело – молодняк. </w:t>
      </w:r>
      <w:r>
        <w:rPr>
          <w:spacing w:val="-4"/>
          <w:w w:val="105"/>
        </w:rPr>
        <w:t>Бо- </w:t>
      </w:r>
      <w:r>
        <w:rPr>
          <w:w w:val="105"/>
        </w:rPr>
        <w:t>лезнь</w:t>
      </w:r>
      <w:r>
        <w:rPr>
          <w:spacing w:val="-23"/>
          <w:w w:val="105"/>
        </w:rPr>
        <w:t> </w:t>
      </w:r>
      <w:r>
        <w:rPr>
          <w:w w:val="105"/>
        </w:rPr>
        <w:t>обычно</w:t>
      </w:r>
      <w:r>
        <w:rPr>
          <w:spacing w:val="-23"/>
          <w:w w:val="105"/>
        </w:rPr>
        <w:t> </w:t>
      </w:r>
      <w:r>
        <w:rPr>
          <w:w w:val="105"/>
        </w:rPr>
        <w:t>проявляется</w:t>
      </w:r>
      <w:r>
        <w:rPr>
          <w:spacing w:val="-23"/>
          <w:w w:val="105"/>
        </w:rPr>
        <w:t> </w:t>
      </w:r>
      <w:r>
        <w:rPr>
          <w:w w:val="105"/>
        </w:rPr>
        <w:t>в</w:t>
      </w:r>
      <w:r>
        <w:rPr>
          <w:spacing w:val="-23"/>
          <w:w w:val="105"/>
        </w:rPr>
        <w:t> </w:t>
      </w:r>
      <w:r>
        <w:rPr>
          <w:w w:val="105"/>
        </w:rPr>
        <w:t>пастбищ- </w:t>
      </w:r>
      <w:r>
        <w:rPr/>
        <w:t>ный</w:t>
      </w:r>
      <w:r>
        <w:rPr>
          <w:spacing w:val="-9"/>
        </w:rPr>
        <w:t> </w:t>
      </w:r>
      <w:r>
        <w:rPr/>
        <w:t>период</w:t>
      </w:r>
      <w:r>
        <w:rPr>
          <w:spacing w:val="-9"/>
        </w:rPr>
        <w:t> </w:t>
      </w:r>
      <w:r>
        <w:rPr/>
        <w:t>после</w:t>
      </w:r>
      <w:r>
        <w:rPr>
          <w:spacing w:val="-9"/>
        </w:rPr>
        <w:t> </w:t>
      </w:r>
      <w:r>
        <w:rPr/>
        <w:t>поения</w:t>
      </w:r>
      <w:r>
        <w:rPr>
          <w:spacing w:val="-8"/>
        </w:rPr>
        <w:t> </w:t>
      </w:r>
      <w:r>
        <w:rPr/>
        <w:t>животных</w:t>
      </w:r>
      <w:r>
        <w:rPr>
          <w:spacing w:val="-9"/>
        </w:rPr>
        <w:t> </w:t>
      </w:r>
      <w:r>
        <w:rPr/>
        <w:t>из </w:t>
      </w:r>
      <w:r>
        <w:rPr>
          <w:w w:val="105"/>
        </w:rPr>
        <w:t>открытых</w:t>
      </w:r>
      <w:r>
        <w:rPr>
          <w:spacing w:val="-12"/>
          <w:w w:val="105"/>
        </w:rPr>
        <w:t> </w:t>
      </w:r>
      <w:r>
        <w:rPr>
          <w:w w:val="105"/>
        </w:rPr>
        <w:t>водоемов</w:t>
      </w:r>
      <w:r>
        <w:rPr>
          <w:spacing w:val="-12"/>
          <w:w w:val="105"/>
        </w:rPr>
        <w:t> </w:t>
      </w:r>
      <w:r>
        <w:rPr>
          <w:w w:val="105"/>
        </w:rPr>
        <w:t>со</w:t>
      </w:r>
      <w:r>
        <w:rPr>
          <w:spacing w:val="-11"/>
          <w:w w:val="105"/>
        </w:rPr>
        <w:t> </w:t>
      </w:r>
      <w:r>
        <w:rPr>
          <w:w w:val="105"/>
        </w:rPr>
        <w:t>стоячей</w:t>
      </w:r>
      <w:r>
        <w:rPr>
          <w:spacing w:val="-12"/>
          <w:w w:val="105"/>
        </w:rPr>
        <w:t> </w:t>
      </w:r>
      <w:r>
        <w:rPr>
          <w:w w:val="105"/>
        </w:rPr>
        <w:t>водой </w:t>
      </w:r>
      <w:r>
        <w:rPr/>
        <w:t>или выпасания на заболоченных</w:t>
      </w:r>
      <w:r>
        <w:rPr>
          <w:spacing w:val="-29"/>
        </w:rPr>
        <w:t> </w:t>
      </w:r>
      <w:r>
        <w:rPr/>
        <w:t>участ- </w:t>
      </w:r>
      <w:r>
        <w:rPr>
          <w:w w:val="105"/>
        </w:rPr>
        <w:t>ках</w:t>
      </w:r>
      <w:r>
        <w:rPr>
          <w:spacing w:val="-22"/>
          <w:w w:val="105"/>
        </w:rPr>
        <w:t> </w:t>
      </w:r>
      <w:r>
        <w:rPr>
          <w:w w:val="105"/>
        </w:rPr>
        <w:t>пастбища</w:t>
      </w:r>
      <w:r>
        <w:rPr>
          <w:spacing w:val="-22"/>
          <w:w w:val="105"/>
        </w:rPr>
        <w:t> </w:t>
      </w:r>
      <w:r>
        <w:rPr>
          <w:w w:val="105"/>
        </w:rPr>
        <w:t>[2,</w:t>
      </w:r>
      <w:r>
        <w:rPr>
          <w:spacing w:val="-22"/>
          <w:w w:val="105"/>
        </w:rPr>
        <w:t> </w:t>
      </w:r>
      <w:r>
        <w:rPr>
          <w:w w:val="105"/>
        </w:rPr>
        <w:t>3].</w:t>
      </w:r>
      <w:r>
        <w:rPr>
          <w:spacing w:val="-21"/>
          <w:w w:val="105"/>
        </w:rPr>
        <w:t> </w:t>
      </w:r>
      <w:r>
        <w:rPr>
          <w:w w:val="105"/>
        </w:rPr>
        <w:t>При</w:t>
      </w:r>
      <w:r>
        <w:rPr>
          <w:spacing w:val="-22"/>
          <w:w w:val="105"/>
        </w:rPr>
        <w:t> </w:t>
      </w:r>
      <w:r>
        <w:rPr>
          <w:w w:val="105"/>
        </w:rPr>
        <w:t>этом</w:t>
      </w:r>
      <w:r>
        <w:rPr>
          <w:spacing w:val="-22"/>
          <w:w w:val="105"/>
        </w:rPr>
        <w:t> </w:t>
      </w:r>
      <w:r>
        <w:rPr>
          <w:w w:val="105"/>
        </w:rPr>
        <w:t>происхо- дит инфицирование 100 % </w:t>
      </w:r>
      <w:r>
        <w:rPr>
          <w:spacing w:val="-3"/>
          <w:w w:val="105"/>
        </w:rPr>
        <w:t>поголовья </w:t>
      </w:r>
      <w:r>
        <w:rPr>
          <w:w w:val="105"/>
        </w:rPr>
        <w:t>животных.</w:t>
      </w:r>
    </w:p>
    <w:p>
      <w:pPr>
        <w:pStyle w:val="BodyText"/>
        <w:spacing w:line="249" w:lineRule="auto" w:before="7"/>
        <w:ind w:left="1300" w:firstLine="283"/>
        <w:jc w:val="both"/>
      </w:pPr>
      <w:r>
        <w:rPr>
          <w:w w:val="105"/>
        </w:rPr>
        <w:t>Лептоспироз не всегда выявляет- ся и регистрируется из-за сложно- сти клинической диагностики и </w:t>
      </w:r>
      <w:r>
        <w:rPr>
          <w:spacing w:val="-4"/>
          <w:w w:val="105"/>
        </w:rPr>
        <w:t>от- </w:t>
      </w:r>
      <w:r>
        <w:rPr>
          <w:w w:val="105"/>
        </w:rPr>
        <w:t>сутствия</w:t>
      </w:r>
      <w:r>
        <w:rPr>
          <w:spacing w:val="-27"/>
          <w:w w:val="105"/>
        </w:rPr>
        <w:t> </w:t>
      </w:r>
      <w:r>
        <w:rPr>
          <w:w w:val="105"/>
        </w:rPr>
        <w:t>возможности</w:t>
      </w:r>
      <w:r>
        <w:rPr>
          <w:spacing w:val="-27"/>
          <w:w w:val="105"/>
        </w:rPr>
        <w:t> </w:t>
      </w:r>
      <w:r>
        <w:rPr>
          <w:w w:val="105"/>
        </w:rPr>
        <w:t>лабораторного подтверждения</w:t>
      </w:r>
      <w:r>
        <w:rPr>
          <w:spacing w:val="-25"/>
          <w:w w:val="105"/>
        </w:rPr>
        <w:t> </w:t>
      </w:r>
      <w:r>
        <w:rPr>
          <w:w w:val="105"/>
        </w:rPr>
        <w:t>диагноза</w:t>
      </w:r>
      <w:r>
        <w:rPr>
          <w:spacing w:val="-25"/>
          <w:w w:val="105"/>
        </w:rPr>
        <w:t> </w:t>
      </w:r>
      <w:r>
        <w:rPr>
          <w:w w:val="105"/>
        </w:rPr>
        <w:t>ввиду</w:t>
      </w:r>
      <w:r>
        <w:rPr>
          <w:spacing w:val="-24"/>
          <w:w w:val="105"/>
        </w:rPr>
        <w:t> </w:t>
      </w:r>
      <w:r>
        <w:rPr>
          <w:w w:val="105"/>
        </w:rPr>
        <w:t>поли- этиологичности</w:t>
      </w:r>
      <w:r>
        <w:rPr>
          <w:spacing w:val="-22"/>
          <w:w w:val="105"/>
        </w:rPr>
        <w:t> </w:t>
      </w:r>
      <w:r>
        <w:rPr>
          <w:w w:val="105"/>
        </w:rPr>
        <w:t>заболевания</w:t>
      </w:r>
      <w:r>
        <w:rPr>
          <w:spacing w:val="-21"/>
          <w:w w:val="105"/>
        </w:rPr>
        <w:t> </w:t>
      </w:r>
      <w:r>
        <w:rPr>
          <w:w w:val="105"/>
        </w:rPr>
        <w:t>[4].</w:t>
      </w:r>
      <w:r>
        <w:rPr>
          <w:spacing w:val="-22"/>
          <w:w w:val="105"/>
        </w:rPr>
        <w:t> </w:t>
      </w:r>
      <w:r>
        <w:rPr>
          <w:w w:val="105"/>
        </w:rPr>
        <w:t>При- </w:t>
      </w:r>
      <w:r>
        <w:rPr/>
        <w:t>менение бактериологического метода </w:t>
      </w:r>
      <w:r>
        <w:rPr>
          <w:w w:val="105"/>
        </w:rPr>
        <w:t>также весьма ограничено</w:t>
      </w:r>
      <w:r>
        <w:rPr>
          <w:spacing w:val="-13"/>
          <w:w w:val="105"/>
        </w:rPr>
        <w:t> </w:t>
      </w:r>
      <w:r>
        <w:rPr>
          <w:w w:val="105"/>
        </w:rPr>
        <w:t>вследствие </w:t>
      </w:r>
      <w:r>
        <w:rPr/>
        <w:t>внутривидовых конкурентных взаимо- </w:t>
      </w:r>
      <w:r>
        <w:rPr>
          <w:w w:val="105"/>
        </w:rPr>
        <w:t>отношений</w:t>
      </w:r>
      <w:r>
        <w:rPr>
          <w:spacing w:val="-37"/>
          <w:w w:val="105"/>
        </w:rPr>
        <w:t> </w:t>
      </w:r>
      <w:r>
        <w:rPr>
          <w:w w:val="105"/>
        </w:rPr>
        <w:t>патогенных</w:t>
      </w:r>
      <w:r>
        <w:rPr>
          <w:spacing w:val="-37"/>
          <w:w w:val="105"/>
        </w:rPr>
        <w:t> </w:t>
      </w:r>
      <w:r>
        <w:rPr>
          <w:w w:val="105"/>
        </w:rPr>
        <w:t>лептоспир</w:t>
      </w:r>
      <w:r>
        <w:rPr>
          <w:spacing w:val="-37"/>
          <w:w w:val="105"/>
        </w:rPr>
        <w:t> </w:t>
      </w:r>
      <w:r>
        <w:rPr>
          <w:spacing w:val="-4"/>
          <w:w w:val="105"/>
        </w:rPr>
        <w:t>при </w:t>
      </w:r>
      <w:r>
        <w:rPr>
          <w:w w:val="105"/>
        </w:rPr>
        <w:t>совместном</w:t>
      </w:r>
      <w:r>
        <w:rPr>
          <w:spacing w:val="-31"/>
          <w:w w:val="105"/>
        </w:rPr>
        <w:t> </w:t>
      </w:r>
      <w:r>
        <w:rPr>
          <w:w w:val="105"/>
        </w:rPr>
        <w:t>культивировании</w:t>
      </w:r>
      <w:r>
        <w:rPr>
          <w:spacing w:val="-31"/>
          <w:w w:val="105"/>
        </w:rPr>
        <w:t> </w:t>
      </w:r>
      <w:r>
        <w:rPr>
          <w:w w:val="105"/>
        </w:rPr>
        <w:t>in</w:t>
      </w:r>
      <w:r>
        <w:rPr>
          <w:spacing w:val="-31"/>
          <w:w w:val="105"/>
        </w:rPr>
        <w:t> </w:t>
      </w:r>
      <w:r>
        <w:rPr>
          <w:w w:val="105"/>
        </w:rPr>
        <w:t>vitro.</w:t>
      </w:r>
    </w:p>
    <w:p>
      <w:pPr>
        <w:pStyle w:val="BodyText"/>
        <w:spacing w:line="249" w:lineRule="auto" w:before="8"/>
        <w:ind w:left="1300" w:firstLine="283"/>
        <w:jc w:val="both"/>
      </w:pPr>
      <w:r>
        <w:rPr>
          <w:w w:val="105"/>
        </w:rPr>
        <w:t>Клинические признаки при </w:t>
      </w:r>
      <w:r>
        <w:rPr>
          <w:spacing w:val="-4"/>
          <w:w w:val="105"/>
        </w:rPr>
        <w:t>леп- </w:t>
      </w:r>
      <w:r>
        <w:rPr>
          <w:w w:val="105"/>
        </w:rPr>
        <w:t>тоспирозе проявляются редко, чаще всего заболевание протекает бес- симптомно. Необходимо отметить, что клинически больные животные </w:t>
      </w:r>
      <w:r>
        <w:rPr/>
        <w:t>представляют меньшую опасность, по- </w:t>
      </w:r>
      <w:r>
        <w:rPr>
          <w:w w:val="105"/>
        </w:rPr>
        <w:t>скольку их легко выявить и изолиро- </w:t>
      </w:r>
      <w:r>
        <w:rPr/>
        <w:t>вать, чем инфицированное поголовье, </w:t>
      </w:r>
      <w:r>
        <w:rPr>
          <w:w w:val="105"/>
        </w:rPr>
        <w:t>которое</w:t>
      </w:r>
      <w:r>
        <w:rPr>
          <w:spacing w:val="-19"/>
          <w:w w:val="105"/>
        </w:rPr>
        <w:t> </w:t>
      </w:r>
      <w:r>
        <w:rPr>
          <w:w w:val="105"/>
        </w:rPr>
        <w:t>не</w:t>
      </w:r>
      <w:r>
        <w:rPr>
          <w:spacing w:val="-19"/>
          <w:w w:val="105"/>
        </w:rPr>
        <w:t> </w:t>
      </w:r>
      <w:r>
        <w:rPr>
          <w:w w:val="105"/>
        </w:rPr>
        <w:t>имеет</w:t>
      </w:r>
      <w:r>
        <w:rPr>
          <w:spacing w:val="-18"/>
          <w:w w:val="105"/>
        </w:rPr>
        <w:t> </w:t>
      </w:r>
      <w:r>
        <w:rPr>
          <w:w w:val="105"/>
        </w:rPr>
        <w:t>внешних</w:t>
      </w:r>
      <w:r>
        <w:rPr>
          <w:spacing w:val="-19"/>
          <w:w w:val="105"/>
        </w:rPr>
        <w:t> </w:t>
      </w:r>
      <w:r>
        <w:rPr>
          <w:w w:val="105"/>
        </w:rPr>
        <w:t>признаков лептоспироза</w:t>
      </w:r>
      <w:r>
        <w:rPr>
          <w:spacing w:val="-14"/>
          <w:w w:val="105"/>
        </w:rPr>
        <w:t> </w:t>
      </w:r>
      <w:r>
        <w:rPr>
          <w:w w:val="105"/>
        </w:rPr>
        <w:t>и</w:t>
      </w:r>
      <w:r>
        <w:rPr>
          <w:spacing w:val="-13"/>
          <w:w w:val="105"/>
        </w:rPr>
        <w:t> </w:t>
      </w:r>
      <w:r>
        <w:rPr>
          <w:w w:val="105"/>
        </w:rPr>
        <w:t>вместе</w:t>
      </w:r>
      <w:r>
        <w:rPr>
          <w:spacing w:val="-14"/>
          <w:w w:val="105"/>
        </w:rPr>
        <w:t> </w:t>
      </w:r>
      <w:r>
        <w:rPr>
          <w:w w:val="105"/>
        </w:rPr>
        <w:t>с</w:t>
      </w:r>
      <w:r>
        <w:rPr>
          <w:spacing w:val="-13"/>
          <w:w w:val="105"/>
        </w:rPr>
        <w:t> </w:t>
      </w:r>
      <w:r>
        <w:rPr>
          <w:w w:val="105"/>
        </w:rPr>
        <w:t>тем</w:t>
      </w:r>
      <w:r>
        <w:rPr>
          <w:spacing w:val="-13"/>
          <w:w w:val="105"/>
        </w:rPr>
        <w:t> </w:t>
      </w:r>
      <w:r>
        <w:rPr>
          <w:w w:val="105"/>
        </w:rPr>
        <w:t>является</w:t>
      </w:r>
    </w:p>
    <w:p>
      <w:pPr>
        <w:pStyle w:val="BodyText"/>
        <w:spacing w:line="249" w:lineRule="auto" w:before="100"/>
        <w:ind w:left="240" w:right="1824"/>
        <w:jc w:val="both"/>
      </w:pPr>
      <w:r>
        <w:rPr/>
        <w:br w:type="column"/>
      </w:r>
      <w:r>
        <w:rPr>
          <w:w w:val="105"/>
        </w:rPr>
        <w:t>основным источником возбудителя инфекции для здоровых  животных  и человека [1,</w:t>
      </w:r>
      <w:r>
        <w:rPr>
          <w:spacing w:val="-15"/>
          <w:w w:val="105"/>
        </w:rPr>
        <w:t> </w:t>
      </w:r>
      <w:r>
        <w:rPr>
          <w:w w:val="105"/>
        </w:rPr>
        <w:t>2].</w:t>
      </w:r>
    </w:p>
    <w:p>
      <w:pPr>
        <w:pStyle w:val="BodyText"/>
        <w:spacing w:line="249" w:lineRule="auto" w:before="2"/>
        <w:ind w:left="240" w:right="1825" w:firstLine="283"/>
        <w:jc w:val="both"/>
      </w:pPr>
      <w:r>
        <w:rPr>
          <w:w w:val="105"/>
        </w:rPr>
        <w:t>Лептоспироз относится к числу наиболее широко распространенных зоонозов, а его возбудители – </w:t>
      </w:r>
      <w:r>
        <w:rPr>
          <w:spacing w:val="-3"/>
          <w:w w:val="105"/>
        </w:rPr>
        <w:t>лепто- </w:t>
      </w:r>
      <w:r>
        <w:rPr>
          <w:w w:val="105"/>
        </w:rPr>
        <w:t>спиры – уступают по числу известных сероваров только энтеробактериям. Количество</w:t>
      </w:r>
      <w:r>
        <w:rPr>
          <w:spacing w:val="-23"/>
          <w:w w:val="105"/>
        </w:rPr>
        <w:t> </w:t>
      </w:r>
      <w:r>
        <w:rPr>
          <w:w w:val="105"/>
        </w:rPr>
        <w:t>известных</w:t>
      </w:r>
      <w:r>
        <w:rPr>
          <w:spacing w:val="-22"/>
          <w:w w:val="105"/>
        </w:rPr>
        <w:t> </w:t>
      </w:r>
      <w:r>
        <w:rPr>
          <w:w w:val="105"/>
        </w:rPr>
        <w:t>сероваров</w:t>
      </w:r>
      <w:r>
        <w:rPr>
          <w:spacing w:val="-22"/>
          <w:w w:val="105"/>
        </w:rPr>
        <w:t> </w:t>
      </w:r>
      <w:r>
        <w:rPr>
          <w:spacing w:val="-3"/>
          <w:w w:val="105"/>
        </w:rPr>
        <w:t>леп- </w:t>
      </w:r>
      <w:r>
        <w:rPr>
          <w:w w:val="105"/>
        </w:rPr>
        <w:t>тоспир постоянно увеличивается, </w:t>
      </w:r>
      <w:r>
        <w:rPr>
          <w:spacing w:val="-5"/>
          <w:w w:val="105"/>
        </w:rPr>
        <w:t>по- </w:t>
      </w:r>
      <w:r>
        <w:rPr>
          <w:w w:val="105"/>
        </w:rPr>
        <w:t>этому существует угроза </w:t>
      </w:r>
      <w:r>
        <w:rPr>
          <w:spacing w:val="-3"/>
          <w:w w:val="105"/>
        </w:rPr>
        <w:t>заражения </w:t>
      </w:r>
      <w:r>
        <w:rPr>
          <w:w w:val="105"/>
        </w:rPr>
        <w:t>человека и животных </w:t>
      </w:r>
      <w:r>
        <w:rPr>
          <w:spacing w:val="-3"/>
          <w:w w:val="105"/>
        </w:rPr>
        <w:t>лептоспирами </w:t>
      </w:r>
      <w:r>
        <w:rPr>
          <w:w w:val="105"/>
        </w:rPr>
        <w:t>новых,</w:t>
      </w:r>
      <w:r>
        <w:rPr>
          <w:spacing w:val="-15"/>
          <w:w w:val="105"/>
        </w:rPr>
        <w:t> </w:t>
      </w:r>
      <w:r>
        <w:rPr>
          <w:w w:val="105"/>
        </w:rPr>
        <w:t>ранее</w:t>
      </w:r>
      <w:r>
        <w:rPr>
          <w:spacing w:val="-14"/>
          <w:w w:val="105"/>
        </w:rPr>
        <w:t> </w:t>
      </w:r>
      <w:r>
        <w:rPr>
          <w:w w:val="105"/>
        </w:rPr>
        <w:t>неизвестных</w:t>
      </w:r>
      <w:r>
        <w:rPr>
          <w:spacing w:val="-14"/>
          <w:w w:val="105"/>
        </w:rPr>
        <w:t> </w:t>
      </w:r>
      <w:r>
        <w:rPr>
          <w:spacing w:val="-3"/>
          <w:w w:val="105"/>
        </w:rPr>
        <w:t>сероваров. </w:t>
      </w:r>
      <w:r>
        <w:rPr/>
        <w:t>Это обусловливает необходимость по- </w:t>
      </w:r>
      <w:r>
        <w:rPr>
          <w:w w:val="105"/>
        </w:rPr>
        <w:t>стоянного</w:t>
      </w:r>
      <w:r>
        <w:rPr>
          <w:spacing w:val="-40"/>
          <w:w w:val="105"/>
        </w:rPr>
        <w:t> </w:t>
      </w:r>
      <w:r>
        <w:rPr>
          <w:w w:val="105"/>
        </w:rPr>
        <w:t>мониторинга</w:t>
      </w:r>
      <w:r>
        <w:rPr>
          <w:spacing w:val="-40"/>
          <w:w w:val="105"/>
        </w:rPr>
        <w:t> </w:t>
      </w:r>
      <w:r>
        <w:rPr>
          <w:w w:val="105"/>
        </w:rPr>
        <w:t>за</w:t>
      </w:r>
      <w:r>
        <w:rPr>
          <w:spacing w:val="-40"/>
          <w:w w:val="105"/>
        </w:rPr>
        <w:t> </w:t>
      </w:r>
      <w:r>
        <w:rPr>
          <w:w w:val="105"/>
        </w:rPr>
        <w:t>состоянием </w:t>
      </w:r>
      <w:r>
        <w:rPr/>
        <w:t>и изменением этиологической структу- ры</w:t>
      </w:r>
      <w:r>
        <w:rPr>
          <w:spacing w:val="-13"/>
        </w:rPr>
        <w:t> </w:t>
      </w:r>
      <w:r>
        <w:rPr/>
        <w:t>лептоспироза</w:t>
      </w:r>
      <w:r>
        <w:rPr>
          <w:spacing w:val="-12"/>
        </w:rPr>
        <w:t> </w:t>
      </w:r>
      <w:r>
        <w:rPr/>
        <w:t>в</w:t>
      </w:r>
      <w:r>
        <w:rPr>
          <w:spacing w:val="-13"/>
        </w:rPr>
        <w:t> </w:t>
      </w:r>
      <w:r>
        <w:rPr/>
        <w:t>каждом</w:t>
      </w:r>
      <w:r>
        <w:rPr>
          <w:spacing w:val="-12"/>
        </w:rPr>
        <w:t> </w:t>
      </w:r>
      <w:r>
        <w:rPr/>
        <w:t>регионе</w:t>
      </w:r>
      <w:r>
        <w:rPr>
          <w:spacing w:val="-13"/>
        </w:rPr>
        <w:t> </w:t>
      </w:r>
      <w:r>
        <w:rPr/>
        <w:t>[2]. </w:t>
      </w:r>
      <w:r>
        <w:rPr>
          <w:w w:val="105"/>
        </w:rPr>
        <w:t>В научном плане также представляет </w:t>
      </w:r>
      <w:r>
        <w:rPr/>
        <w:t>интерес</w:t>
      </w:r>
      <w:r>
        <w:rPr>
          <w:spacing w:val="-8"/>
        </w:rPr>
        <w:t> </w:t>
      </w:r>
      <w:r>
        <w:rPr/>
        <w:t>изучение</w:t>
      </w:r>
      <w:r>
        <w:rPr>
          <w:spacing w:val="-7"/>
        </w:rPr>
        <w:t> </w:t>
      </w:r>
      <w:r>
        <w:rPr/>
        <w:t>роли</w:t>
      </w:r>
      <w:r>
        <w:rPr>
          <w:spacing w:val="-8"/>
        </w:rPr>
        <w:t> </w:t>
      </w:r>
      <w:r>
        <w:rPr/>
        <w:t>грызунов</w:t>
      </w:r>
      <w:r>
        <w:rPr>
          <w:spacing w:val="-7"/>
        </w:rPr>
        <w:t> </w:t>
      </w:r>
      <w:r>
        <w:rPr/>
        <w:t>в</w:t>
      </w:r>
      <w:r>
        <w:rPr>
          <w:spacing w:val="-8"/>
        </w:rPr>
        <w:t> </w:t>
      </w:r>
      <w:r>
        <w:rPr/>
        <w:t>эпи- </w:t>
      </w:r>
      <w:r>
        <w:rPr>
          <w:w w:val="105"/>
        </w:rPr>
        <w:t>зоотологии заболевания как </w:t>
      </w:r>
      <w:r>
        <w:rPr>
          <w:spacing w:val="-3"/>
          <w:w w:val="105"/>
        </w:rPr>
        <w:t>возмож- </w:t>
      </w:r>
      <w:r>
        <w:rPr>
          <w:w w:val="105"/>
        </w:rPr>
        <w:t>ных источников и</w:t>
      </w:r>
      <w:r>
        <w:rPr>
          <w:spacing w:val="-35"/>
          <w:w w:val="105"/>
        </w:rPr>
        <w:t> </w:t>
      </w:r>
      <w:r>
        <w:rPr>
          <w:w w:val="105"/>
        </w:rPr>
        <w:t>распространителей возбудителя</w:t>
      </w:r>
      <w:r>
        <w:rPr>
          <w:spacing w:val="-11"/>
          <w:w w:val="105"/>
        </w:rPr>
        <w:t> </w:t>
      </w:r>
      <w:r>
        <w:rPr>
          <w:w w:val="105"/>
        </w:rPr>
        <w:t>лептоспироза.</w:t>
      </w:r>
    </w:p>
    <w:p>
      <w:pPr>
        <w:pStyle w:val="BodyText"/>
        <w:spacing w:line="249" w:lineRule="auto" w:before="13"/>
        <w:ind w:left="240" w:right="1825" w:firstLine="283"/>
        <w:jc w:val="both"/>
      </w:pPr>
      <w:r>
        <w:rPr>
          <w:w w:val="105"/>
        </w:rPr>
        <w:t>Целью настоящих исследований явилось изучение этиологической структуры лептоспироза крупного</w:t>
      </w:r>
      <w:r>
        <w:rPr>
          <w:spacing w:val="-34"/>
          <w:w w:val="105"/>
        </w:rPr>
        <w:t> </w:t>
      </w:r>
      <w:r>
        <w:rPr>
          <w:spacing w:val="-4"/>
          <w:w w:val="105"/>
        </w:rPr>
        <w:t>ро- </w:t>
      </w:r>
      <w:r>
        <w:rPr>
          <w:spacing w:val="-3"/>
        </w:rPr>
        <w:t>гатого </w:t>
      </w:r>
      <w:r>
        <w:rPr/>
        <w:t>скота и установление доминиру- ющих</w:t>
      </w:r>
      <w:r>
        <w:rPr>
          <w:spacing w:val="-13"/>
        </w:rPr>
        <w:t> </w:t>
      </w:r>
      <w:r>
        <w:rPr/>
        <w:t>серотипов</w:t>
      </w:r>
      <w:r>
        <w:rPr>
          <w:spacing w:val="-13"/>
        </w:rPr>
        <w:t> </w:t>
      </w:r>
      <w:r>
        <w:rPr/>
        <w:t>лептоспир</w:t>
      </w:r>
      <w:r>
        <w:rPr>
          <w:spacing w:val="-12"/>
        </w:rPr>
        <w:t> </w:t>
      </w:r>
      <w:r>
        <w:rPr/>
        <w:t>у</w:t>
      </w:r>
      <w:r>
        <w:rPr>
          <w:spacing w:val="-13"/>
        </w:rPr>
        <w:t> </w:t>
      </w:r>
      <w:r>
        <w:rPr/>
        <w:t>грызунов, </w:t>
      </w:r>
      <w:r>
        <w:rPr>
          <w:w w:val="105"/>
        </w:rPr>
        <w:t>обитающих в</w:t>
      </w:r>
      <w:r>
        <w:rPr>
          <w:spacing w:val="-19"/>
          <w:w w:val="105"/>
        </w:rPr>
        <w:t> </w:t>
      </w:r>
      <w:r>
        <w:rPr>
          <w:w w:val="105"/>
        </w:rPr>
        <w:t>Приамурье.</w:t>
      </w:r>
    </w:p>
    <w:p>
      <w:pPr>
        <w:pStyle w:val="BodyText"/>
        <w:spacing w:before="7"/>
      </w:pPr>
    </w:p>
    <w:p>
      <w:pPr>
        <w:spacing w:before="1"/>
        <w:ind w:left="526" w:right="0" w:firstLine="0"/>
        <w:jc w:val="left"/>
        <w:rPr>
          <w:rFonts w:ascii="Century Gothic" w:hAnsi="Century Gothic"/>
          <w:b/>
          <w:sz w:val="22"/>
        </w:rPr>
      </w:pPr>
      <w:r>
        <w:rPr>
          <w:rFonts w:ascii="Century Gothic" w:hAnsi="Century Gothic"/>
          <w:b/>
          <w:sz w:val="22"/>
        </w:rPr>
        <w:t>МАТЕРИАЛ</w:t>
      </w:r>
    </w:p>
    <w:p>
      <w:pPr>
        <w:spacing w:before="10"/>
        <w:ind w:left="526" w:right="0" w:firstLine="0"/>
        <w:jc w:val="left"/>
        <w:rPr>
          <w:rFonts w:ascii="Century Gothic" w:hAnsi="Century Gothic"/>
          <w:b/>
          <w:sz w:val="22"/>
        </w:rPr>
      </w:pPr>
      <w:r>
        <w:rPr>
          <w:rFonts w:ascii="Century Gothic" w:hAnsi="Century Gothic"/>
          <w:b/>
          <w:sz w:val="22"/>
        </w:rPr>
        <w:t>И МЕТОДЫ ИССЛЕДОВАНИЯ</w:t>
      </w:r>
    </w:p>
    <w:p>
      <w:pPr>
        <w:pStyle w:val="BodyText"/>
        <w:spacing w:line="249" w:lineRule="auto" w:before="22"/>
        <w:ind w:left="240" w:right="1825" w:firstLine="283"/>
        <w:jc w:val="both"/>
      </w:pPr>
      <w:r>
        <w:rPr/>
        <w:t>Материалом для исследования слу- </w:t>
      </w:r>
      <w:r>
        <w:rPr>
          <w:w w:val="105"/>
        </w:rPr>
        <w:t>жила</w:t>
      </w:r>
      <w:r>
        <w:rPr>
          <w:spacing w:val="-17"/>
          <w:w w:val="105"/>
        </w:rPr>
        <w:t> </w:t>
      </w:r>
      <w:r>
        <w:rPr>
          <w:w w:val="105"/>
        </w:rPr>
        <w:t>сыворотка</w:t>
      </w:r>
      <w:r>
        <w:rPr>
          <w:spacing w:val="-16"/>
          <w:w w:val="105"/>
        </w:rPr>
        <w:t> </w:t>
      </w:r>
      <w:r>
        <w:rPr>
          <w:w w:val="105"/>
        </w:rPr>
        <w:t>крови</w:t>
      </w:r>
      <w:r>
        <w:rPr>
          <w:spacing w:val="-16"/>
          <w:w w:val="105"/>
        </w:rPr>
        <w:t> </w:t>
      </w:r>
      <w:r>
        <w:rPr>
          <w:w w:val="105"/>
        </w:rPr>
        <w:t>крупного</w:t>
      </w:r>
      <w:r>
        <w:rPr>
          <w:spacing w:val="-16"/>
          <w:w w:val="105"/>
        </w:rPr>
        <w:t> </w:t>
      </w:r>
      <w:r>
        <w:rPr>
          <w:w w:val="105"/>
        </w:rPr>
        <w:t>рога- </w:t>
      </w:r>
      <w:r>
        <w:rPr>
          <w:spacing w:val="-3"/>
          <w:w w:val="105"/>
        </w:rPr>
        <w:t>того</w:t>
      </w:r>
      <w:r>
        <w:rPr>
          <w:spacing w:val="-16"/>
          <w:w w:val="105"/>
        </w:rPr>
        <w:t> </w:t>
      </w:r>
      <w:r>
        <w:rPr>
          <w:w w:val="105"/>
        </w:rPr>
        <w:t>скота</w:t>
      </w:r>
      <w:r>
        <w:rPr>
          <w:spacing w:val="-16"/>
          <w:w w:val="105"/>
        </w:rPr>
        <w:t> </w:t>
      </w:r>
      <w:r>
        <w:rPr>
          <w:w w:val="105"/>
        </w:rPr>
        <w:t>и</w:t>
      </w:r>
      <w:r>
        <w:rPr>
          <w:spacing w:val="-16"/>
          <w:w w:val="105"/>
        </w:rPr>
        <w:t> </w:t>
      </w:r>
      <w:r>
        <w:rPr>
          <w:w w:val="105"/>
        </w:rPr>
        <w:t>грызунов.</w:t>
      </w:r>
      <w:r>
        <w:rPr>
          <w:spacing w:val="-16"/>
          <w:w w:val="105"/>
        </w:rPr>
        <w:t> </w:t>
      </w:r>
      <w:r>
        <w:rPr>
          <w:w w:val="105"/>
        </w:rPr>
        <w:t>Сыворотку</w:t>
      </w:r>
      <w:r>
        <w:rPr>
          <w:spacing w:val="-16"/>
          <w:w w:val="105"/>
        </w:rPr>
        <w:t> </w:t>
      </w:r>
      <w:r>
        <w:rPr>
          <w:w w:val="105"/>
        </w:rPr>
        <w:t>кро- ви крупного рогатого скота частного сектора</w:t>
      </w:r>
      <w:r>
        <w:rPr>
          <w:spacing w:val="-17"/>
          <w:w w:val="105"/>
        </w:rPr>
        <w:t> </w:t>
      </w:r>
      <w:r>
        <w:rPr>
          <w:w w:val="105"/>
        </w:rPr>
        <w:t>брали</w:t>
      </w:r>
      <w:r>
        <w:rPr>
          <w:spacing w:val="-16"/>
          <w:w w:val="105"/>
        </w:rPr>
        <w:t> </w:t>
      </w:r>
      <w:r>
        <w:rPr>
          <w:w w:val="105"/>
        </w:rPr>
        <w:t>от</w:t>
      </w:r>
      <w:r>
        <w:rPr>
          <w:spacing w:val="-17"/>
          <w:w w:val="105"/>
        </w:rPr>
        <w:t> </w:t>
      </w:r>
      <w:r>
        <w:rPr>
          <w:w w:val="105"/>
        </w:rPr>
        <w:t>разных</w:t>
      </w:r>
      <w:r>
        <w:rPr>
          <w:spacing w:val="-16"/>
          <w:w w:val="105"/>
        </w:rPr>
        <w:t> </w:t>
      </w:r>
      <w:r>
        <w:rPr>
          <w:w w:val="105"/>
        </w:rPr>
        <w:t>групп</w:t>
      </w:r>
      <w:r>
        <w:rPr>
          <w:spacing w:val="-17"/>
          <w:w w:val="105"/>
        </w:rPr>
        <w:t> </w:t>
      </w:r>
      <w:r>
        <w:rPr>
          <w:w w:val="105"/>
        </w:rPr>
        <w:t>живот- ных</w:t>
      </w:r>
      <w:r>
        <w:rPr>
          <w:spacing w:val="-18"/>
          <w:w w:val="105"/>
        </w:rPr>
        <w:t> </w:t>
      </w:r>
      <w:r>
        <w:rPr>
          <w:w w:val="105"/>
        </w:rPr>
        <w:t>в</w:t>
      </w:r>
      <w:r>
        <w:rPr>
          <w:spacing w:val="-17"/>
          <w:w w:val="105"/>
        </w:rPr>
        <w:t> </w:t>
      </w:r>
      <w:r>
        <w:rPr>
          <w:w w:val="105"/>
        </w:rPr>
        <w:t>43</w:t>
      </w:r>
      <w:r>
        <w:rPr>
          <w:spacing w:val="-18"/>
          <w:w w:val="105"/>
        </w:rPr>
        <w:t> </w:t>
      </w:r>
      <w:r>
        <w:rPr>
          <w:w w:val="105"/>
        </w:rPr>
        <w:t>населенных</w:t>
      </w:r>
      <w:r>
        <w:rPr>
          <w:spacing w:val="-17"/>
          <w:w w:val="105"/>
        </w:rPr>
        <w:t> </w:t>
      </w:r>
      <w:r>
        <w:rPr>
          <w:w w:val="105"/>
        </w:rPr>
        <w:t>пунктах</w:t>
      </w:r>
      <w:r>
        <w:rPr>
          <w:spacing w:val="-17"/>
          <w:w w:val="105"/>
        </w:rPr>
        <w:t> </w:t>
      </w:r>
      <w:r>
        <w:rPr>
          <w:w w:val="105"/>
        </w:rPr>
        <w:t>Благове- щенского, Ивановского, </w:t>
      </w:r>
      <w:r>
        <w:rPr>
          <w:spacing w:val="-4"/>
          <w:w w:val="105"/>
        </w:rPr>
        <w:t>Тамбовского, </w:t>
      </w:r>
      <w:r>
        <w:rPr>
          <w:w w:val="105"/>
        </w:rPr>
        <w:t>Михайловского, Константиновского районов. Сыворотку крови </w:t>
      </w:r>
      <w:r>
        <w:rPr>
          <w:spacing w:val="-3"/>
          <w:w w:val="105"/>
        </w:rPr>
        <w:t>крупного </w:t>
      </w:r>
      <w:r>
        <w:rPr>
          <w:w w:val="105"/>
        </w:rPr>
        <w:t>рогатого скота общественного секто- ра брали в хозяйствах </w:t>
      </w:r>
      <w:r>
        <w:rPr>
          <w:spacing w:val="-4"/>
          <w:w w:val="105"/>
        </w:rPr>
        <w:t>Тамбовского </w:t>
      </w:r>
      <w:r>
        <w:rPr>
          <w:w w:val="105"/>
        </w:rPr>
        <w:t>(ОПХ ВНИИ сои) и Благовещенского </w:t>
      </w:r>
      <w:r>
        <w:rPr/>
        <w:t>районов (ООО ЖК «Чигиринское»,</w:t>
      </w:r>
      <w:r>
        <w:rPr>
          <w:spacing w:val="30"/>
        </w:rPr>
        <w:t> </w:t>
      </w:r>
      <w:r>
        <w:rPr>
          <w:spacing w:val="-6"/>
        </w:rPr>
        <w:t>СПК</w:t>
      </w:r>
    </w:p>
    <w:p>
      <w:pPr>
        <w:pStyle w:val="BodyText"/>
        <w:spacing w:line="249" w:lineRule="auto" w:before="9"/>
        <w:ind w:left="240" w:right="1824"/>
        <w:jc w:val="both"/>
      </w:pPr>
      <w:r>
        <w:rPr/>
        <w:t>«Марковский»).</w:t>
      </w:r>
      <w:r>
        <w:rPr>
          <w:spacing w:val="-21"/>
        </w:rPr>
        <w:t> </w:t>
      </w:r>
      <w:r>
        <w:rPr/>
        <w:t>Отлов</w:t>
      </w:r>
      <w:r>
        <w:rPr>
          <w:spacing w:val="-21"/>
        </w:rPr>
        <w:t> </w:t>
      </w:r>
      <w:r>
        <w:rPr/>
        <w:t>грызунов</w:t>
      </w:r>
      <w:r>
        <w:rPr>
          <w:spacing w:val="-20"/>
        </w:rPr>
        <w:t> </w:t>
      </w:r>
      <w:r>
        <w:rPr/>
        <w:t>прово- дили</w:t>
      </w:r>
      <w:r>
        <w:rPr>
          <w:spacing w:val="-17"/>
        </w:rPr>
        <w:t> </w:t>
      </w:r>
      <w:r>
        <w:rPr/>
        <w:t>в</w:t>
      </w:r>
      <w:r>
        <w:rPr>
          <w:spacing w:val="-16"/>
        </w:rPr>
        <w:t> </w:t>
      </w:r>
      <w:r>
        <w:rPr/>
        <w:t>шести</w:t>
      </w:r>
      <w:r>
        <w:rPr>
          <w:spacing w:val="-17"/>
        </w:rPr>
        <w:t> </w:t>
      </w:r>
      <w:r>
        <w:rPr/>
        <w:t>районах:</w:t>
      </w:r>
      <w:r>
        <w:rPr>
          <w:spacing w:val="-16"/>
        </w:rPr>
        <w:t> </w:t>
      </w:r>
      <w:r>
        <w:rPr/>
        <w:t>Свободненском, Михайловском, Благовещенском, </w:t>
      </w:r>
      <w:r>
        <w:rPr>
          <w:spacing w:val="-4"/>
        </w:rPr>
        <w:t>Ма- </w:t>
      </w:r>
      <w:r>
        <w:rPr/>
        <w:t>зановском,   Архаринском, </w:t>
      </w:r>
      <w:r>
        <w:rPr>
          <w:spacing w:val="10"/>
        </w:rPr>
        <w:t> </w:t>
      </w:r>
      <w:r>
        <w:rPr>
          <w:spacing w:val="-3"/>
        </w:rPr>
        <w:t>Бурейском.</w:t>
      </w:r>
    </w:p>
    <w:p>
      <w:pPr>
        <w:spacing w:after="0" w:line="249" w:lineRule="auto"/>
        <w:jc w:val="both"/>
        <w:sectPr>
          <w:type w:val="continuous"/>
          <w:pgSz w:w="12470" w:h="17000"/>
          <w:pgMar w:top="660" w:bottom="420" w:left="820" w:right="860"/>
          <w:cols w:num="2" w:equalWidth="0">
            <w:col w:w="4989" w:space="40"/>
            <w:col w:w="5761"/>
          </w:cols>
        </w:sectPr>
      </w:pPr>
    </w:p>
    <w:p>
      <w:pPr>
        <w:pStyle w:val="BodyText"/>
        <w:rPr>
          <w:sz w:val="20"/>
        </w:rPr>
      </w:pPr>
    </w:p>
    <w:p>
      <w:pPr>
        <w:pStyle w:val="BodyText"/>
        <w:spacing w:before="6"/>
        <w:rPr>
          <w:sz w:val="14"/>
        </w:rPr>
      </w:pPr>
    </w:p>
    <w:p>
      <w:pPr>
        <w:pStyle w:val="BodyText"/>
        <w:spacing w:line="20" w:lineRule="exact"/>
        <w:ind w:left="1295"/>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10088" w:val="right" w:leader="none"/>
        </w:tabs>
        <w:spacing w:line="410" w:lineRule="exact"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13</w:t>
      </w:r>
    </w:p>
    <w:p>
      <w:pPr>
        <w:spacing w:after="0" w:line="410" w:lineRule="exact"/>
        <w:jc w:val="left"/>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709440" from="77.692902pt,43.883369pt" to="517.062902pt,43.883369pt" stroked="true" strokeweight="1pt" strokecolor="#000000">
            <v:stroke dashstyle="solid"/>
            <w10:wrap type="none"/>
          </v:line>
        </w:pict>
      </w:r>
      <w:r>
        <w:rPr>
          <w:rFonts w:ascii="Century Gothic" w:hAnsi="Century Gothic"/>
          <w:b/>
          <w:sz w:val="20"/>
        </w:rPr>
        <w:t>ТЕМА НОМЕРА: ЛЕПТОСПИРОЗ</w:t>
      </w:r>
    </w:p>
    <w:p>
      <w:pPr>
        <w:spacing w:after="0"/>
        <w:jc w:val="left"/>
        <w:rPr>
          <w:rFonts w:ascii="Century Gothic" w:hAnsi="Century Gothic"/>
          <w:sz w:val="20"/>
        </w:rPr>
        <w:sectPr>
          <w:pgSz w:w="12470" w:h="17000"/>
          <w:pgMar w:header="0" w:footer="223" w:top="660" w:bottom="420" w:left="820" w:right="860"/>
        </w:sectPr>
      </w:pPr>
    </w:p>
    <w:p>
      <w:pPr>
        <w:pStyle w:val="BodyText"/>
        <w:spacing w:before="6"/>
        <w:rPr>
          <w:rFonts w:ascii="Century Gothic"/>
          <w:b/>
          <w:sz w:val="28"/>
        </w:rPr>
      </w:pPr>
    </w:p>
    <w:p>
      <w:pPr>
        <w:pStyle w:val="BodyText"/>
        <w:spacing w:line="249" w:lineRule="auto"/>
        <w:ind w:left="1867" w:right="1"/>
        <w:jc w:val="both"/>
      </w:pPr>
      <w:r>
        <w:rPr>
          <w:w w:val="105"/>
        </w:rPr>
        <w:t>Кровь</w:t>
      </w:r>
      <w:r>
        <w:rPr>
          <w:spacing w:val="-21"/>
          <w:w w:val="105"/>
        </w:rPr>
        <w:t> </w:t>
      </w:r>
      <w:r>
        <w:rPr>
          <w:w w:val="105"/>
        </w:rPr>
        <w:t>грызунов</w:t>
      </w:r>
      <w:r>
        <w:rPr>
          <w:spacing w:val="-20"/>
          <w:w w:val="105"/>
        </w:rPr>
        <w:t> </w:t>
      </w:r>
      <w:r>
        <w:rPr>
          <w:w w:val="105"/>
        </w:rPr>
        <w:t>собирали</w:t>
      </w:r>
      <w:r>
        <w:rPr>
          <w:spacing w:val="-20"/>
          <w:w w:val="105"/>
        </w:rPr>
        <w:t> </w:t>
      </w:r>
      <w:r>
        <w:rPr>
          <w:w w:val="105"/>
        </w:rPr>
        <w:t>на</w:t>
      </w:r>
      <w:r>
        <w:rPr>
          <w:spacing w:val="-21"/>
          <w:w w:val="105"/>
        </w:rPr>
        <w:t> </w:t>
      </w:r>
      <w:r>
        <w:rPr>
          <w:spacing w:val="-4"/>
          <w:w w:val="105"/>
        </w:rPr>
        <w:t>фильтро- </w:t>
      </w:r>
      <w:r>
        <w:rPr/>
        <w:t>вальную бумагу, пропитанную </w:t>
      </w:r>
      <w:r>
        <w:rPr>
          <w:spacing w:val="-3"/>
        </w:rPr>
        <w:t>мертио- </w:t>
      </w:r>
      <w:r>
        <w:rPr>
          <w:w w:val="105"/>
        </w:rPr>
        <w:t>лятом</w:t>
      </w:r>
      <w:r>
        <w:rPr>
          <w:spacing w:val="-15"/>
          <w:w w:val="105"/>
        </w:rPr>
        <w:t> </w:t>
      </w:r>
      <w:r>
        <w:rPr>
          <w:w w:val="105"/>
        </w:rPr>
        <w:t>натрия</w:t>
      </w:r>
      <w:r>
        <w:rPr>
          <w:spacing w:val="-15"/>
          <w:w w:val="105"/>
        </w:rPr>
        <w:t> </w:t>
      </w:r>
      <w:r>
        <w:rPr>
          <w:w w:val="105"/>
        </w:rPr>
        <w:t>в</w:t>
      </w:r>
      <w:r>
        <w:rPr>
          <w:spacing w:val="-15"/>
          <w:w w:val="105"/>
        </w:rPr>
        <w:t> </w:t>
      </w:r>
      <w:r>
        <w:rPr>
          <w:w w:val="105"/>
        </w:rPr>
        <w:t>разведении</w:t>
      </w:r>
      <w:r>
        <w:rPr>
          <w:spacing w:val="-15"/>
          <w:w w:val="105"/>
        </w:rPr>
        <w:t> </w:t>
      </w:r>
      <w:r>
        <w:rPr>
          <w:w w:val="105"/>
        </w:rPr>
        <w:t>1:100.</w:t>
      </w:r>
    </w:p>
    <w:p>
      <w:pPr>
        <w:pStyle w:val="BodyText"/>
        <w:spacing w:line="249" w:lineRule="auto" w:before="2"/>
        <w:ind w:left="1867" w:firstLine="283"/>
        <w:jc w:val="both"/>
      </w:pPr>
      <w:r>
        <w:rPr/>
        <w:t>Серологическая диагностика леп- тоспироза проводилась методом реак- ции микроагглютинации (РМА). Отбор проб, подготовку сывороток крови для исследования и постановку реакции микроагглютинации (РМА) осущест- вляли общепринятыми методами в со- ответствии</w:t>
      </w:r>
      <w:r>
        <w:rPr>
          <w:spacing w:val="-12"/>
        </w:rPr>
        <w:t> </w:t>
      </w:r>
      <w:r>
        <w:rPr/>
        <w:t>с</w:t>
      </w:r>
      <w:r>
        <w:rPr>
          <w:spacing w:val="-11"/>
        </w:rPr>
        <w:t> </w:t>
      </w:r>
      <w:r>
        <w:rPr/>
        <w:t>ГОСТ</w:t>
      </w:r>
      <w:r>
        <w:rPr>
          <w:spacing w:val="-11"/>
        </w:rPr>
        <w:t> </w:t>
      </w:r>
      <w:r>
        <w:rPr/>
        <w:t>25386-91</w:t>
      </w:r>
      <w:r>
        <w:rPr>
          <w:spacing w:val="-12"/>
        </w:rPr>
        <w:t> </w:t>
      </w:r>
      <w:r>
        <w:rPr/>
        <w:t>«Животные сельскохозяйственные. Методы лабо- раторной диагностики лептоспироза», Ветеринарно-санитарными правилами СП 3.1.091-96 (утв. Департаментом </w:t>
      </w:r>
      <w:r>
        <w:rPr>
          <w:spacing w:val="-4"/>
        </w:rPr>
        <w:t>ве- </w:t>
      </w:r>
      <w:r>
        <w:rPr/>
        <w:t>теринарии Минсельхозпрода </w:t>
      </w:r>
      <w:r>
        <w:rPr>
          <w:spacing w:val="-3"/>
        </w:rPr>
        <w:t>России </w:t>
      </w:r>
      <w:r>
        <w:rPr/>
        <w:t>06.1996 </w:t>
      </w:r>
      <w:r>
        <w:rPr>
          <w:spacing w:val="-4"/>
        </w:rPr>
        <w:t>г.), </w:t>
      </w:r>
      <w:r>
        <w:rPr/>
        <w:t>Наставлением по примене- нию сывороток групповых агглютини- рующих</w:t>
      </w:r>
      <w:r>
        <w:rPr>
          <w:spacing w:val="1"/>
        </w:rPr>
        <w:t> </w:t>
      </w:r>
      <w:r>
        <w:rPr/>
        <w:t>лептоспирозных.</w:t>
      </w:r>
    </w:p>
    <w:p>
      <w:pPr>
        <w:pStyle w:val="BodyText"/>
        <w:spacing w:line="249" w:lineRule="auto" w:before="12"/>
        <w:ind w:left="1867" w:firstLine="283"/>
        <w:jc w:val="both"/>
      </w:pPr>
      <w:r>
        <w:rPr>
          <w:w w:val="105"/>
        </w:rPr>
        <w:t>Всего отобрано 874 пробы </w:t>
      </w:r>
      <w:r>
        <w:rPr>
          <w:spacing w:val="-3"/>
          <w:w w:val="105"/>
        </w:rPr>
        <w:t>крови </w:t>
      </w:r>
      <w:r>
        <w:rPr>
          <w:w w:val="105"/>
        </w:rPr>
        <w:t>крупного рогатого скота и 319 проб крови грызунов. Для исследования сывороток</w:t>
      </w:r>
      <w:r>
        <w:rPr>
          <w:spacing w:val="-24"/>
          <w:w w:val="105"/>
        </w:rPr>
        <w:t> </w:t>
      </w:r>
      <w:r>
        <w:rPr>
          <w:w w:val="105"/>
        </w:rPr>
        <w:t>крови</w:t>
      </w:r>
      <w:r>
        <w:rPr>
          <w:spacing w:val="-24"/>
          <w:w w:val="105"/>
        </w:rPr>
        <w:t> </w:t>
      </w:r>
      <w:r>
        <w:rPr>
          <w:w w:val="105"/>
        </w:rPr>
        <w:t>в</w:t>
      </w:r>
      <w:r>
        <w:rPr>
          <w:spacing w:val="-23"/>
          <w:w w:val="105"/>
        </w:rPr>
        <w:t> </w:t>
      </w:r>
      <w:r>
        <w:rPr>
          <w:spacing w:val="-2"/>
          <w:w w:val="105"/>
        </w:rPr>
        <w:t>РМА</w:t>
      </w:r>
      <w:r>
        <w:rPr>
          <w:spacing w:val="-24"/>
          <w:w w:val="105"/>
        </w:rPr>
        <w:t> </w:t>
      </w:r>
      <w:r>
        <w:rPr>
          <w:w w:val="105"/>
        </w:rPr>
        <w:t>использовали</w:t>
      </w:r>
    </w:p>
    <w:p>
      <w:pPr>
        <w:pStyle w:val="BodyText"/>
        <w:spacing w:line="249" w:lineRule="auto" w:before="2"/>
        <w:ind w:left="1867" w:right="1"/>
        <w:jc w:val="both"/>
      </w:pPr>
      <w:r>
        <w:rPr/>
        <w:t>15 диагностических штаммов лепто- спир.</w:t>
      </w:r>
    </w:p>
    <w:p>
      <w:pPr>
        <w:spacing w:line="249" w:lineRule="auto" w:before="0"/>
        <w:ind w:left="1867" w:right="1" w:firstLine="283"/>
        <w:jc w:val="both"/>
        <w:rPr>
          <w:sz w:val="22"/>
        </w:rPr>
      </w:pPr>
      <w:r>
        <w:rPr>
          <w:rFonts w:ascii="Century Gothic" w:hAnsi="Century Gothic"/>
          <w:b/>
          <w:spacing w:val="-4"/>
          <w:sz w:val="22"/>
        </w:rPr>
        <w:t>Результаты </w:t>
      </w:r>
      <w:r>
        <w:rPr>
          <w:rFonts w:ascii="Century Gothic" w:hAnsi="Century Gothic"/>
          <w:b/>
          <w:sz w:val="22"/>
        </w:rPr>
        <w:t>и обсуждение.</w:t>
      </w:r>
      <w:r>
        <w:rPr>
          <w:rFonts w:ascii="Century Gothic" w:hAnsi="Century Gothic"/>
          <w:b/>
          <w:spacing w:val="-36"/>
          <w:sz w:val="22"/>
        </w:rPr>
        <w:t> </w:t>
      </w:r>
      <w:r>
        <w:rPr>
          <w:spacing w:val="-3"/>
          <w:sz w:val="22"/>
        </w:rPr>
        <w:t>Ана- </w:t>
      </w:r>
      <w:r>
        <w:rPr>
          <w:sz w:val="22"/>
        </w:rPr>
        <w:t>лиз распространенности лептоспироза среди популяций крупного</w:t>
      </w:r>
      <w:r>
        <w:rPr>
          <w:spacing w:val="1"/>
          <w:sz w:val="22"/>
        </w:rPr>
        <w:t> </w:t>
      </w:r>
      <w:r>
        <w:rPr>
          <w:spacing w:val="-4"/>
          <w:sz w:val="22"/>
        </w:rPr>
        <w:t>рогатого</w:t>
      </w:r>
    </w:p>
    <w:p>
      <w:pPr>
        <w:pStyle w:val="BodyText"/>
        <w:spacing w:before="7"/>
        <w:rPr>
          <w:sz w:val="28"/>
        </w:rPr>
      </w:pPr>
      <w:r>
        <w:rPr/>
        <w:br w:type="column"/>
      </w:r>
      <w:r>
        <w:rPr>
          <w:sz w:val="28"/>
        </w:rPr>
      </w:r>
    </w:p>
    <w:p>
      <w:pPr>
        <w:pStyle w:val="BodyText"/>
        <w:spacing w:line="249" w:lineRule="auto"/>
        <w:ind w:left="241" w:right="1257"/>
        <w:jc w:val="both"/>
      </w:pPr>
      <w:r>
        <w:rPr>
          <w:w w:val="105"/>
        </w:rPr>
        <w:t>скота в общественном секторе Амур- ской области, проведенный по ре- </w:t>
      </w:r>
      <w:r>
        <w:rPr>
          <w:spacing w:val="-3"/>
          <w:w w:val="105"/>
        </w:rPr>
        <w:t>зультатам </w:t>
      </w:r>
      <w:r>
        <w:rPr>
          <w:w w:val="105"/>
        </w:rPr>
        <w:t>наших исследований и по </w:t>
      </w:r>
      <w:r>
        <w:rPr/>
        <w:t>документам ветеринарной отчетности (2000–2010 </w:t>
      </w:r>
      <w:r>
        <w:rPr>
          <w:spacing w:val="-4"/>
        </w:rPr>
        <w:t>гг.), </w:t>
      </w:r>
      <w:r>
        <w:rPr/>
        <w:t>показал следующее. </w:t>
      </w:r>
      <w:r>
        <w:rPr>
          <w:spacing w:val="-7"/>
        </w:rPr>
        <w:t>Из </w:t>
      </w:r>
      <w:r>
        <w:rPr>
          <w:w w:val="105"/>
        </w:rPr>
        <w:t>8571</w:t>
      </w:r>
      <w:r>
        <w:rPr>
          <w:spacing w:val="-12"/>
          <w:w w:val="105"/>
        </w:rPr>
        <w:t> </w:t>
      </w:r>
      <w:r>
        <w:rPr>
          <w:w w:val="105"/>
        </w:rPr>
        <w:t>пробы</w:t>
      </w:r>
      <w:r>
        <w:rPr>
          <w:spacing w:val="-12"/>
          <w:w w:val="105"/>
        </w:rPr>
        <w:t> </w:t>
      </w:r>
      <w:r>
        <w:rPr>
          <w:w w:val="105"/>
        </w:rPr>
        <w:t>сывортки</w:t>
      </w:r>
      <w:r>
        <w:rPr>
          <w:spacing w:val="-12"/>
          <w:w w:val="105"/>
        </w:rPr>
        <w:t> </w:t>
      </w:r>
      <w:r>
        <w:rPr>
          <w:w w:val="105"/>
        </w:rPr>
        <w:t>крови</w:t>
      </w:r>
      <w:r>
        <w:rPr>
          <w:spacing w:val="-12"/>
          <w:w w:val="105"/>
        </w:rPr>
        <w:t> </w:t>
      </w:r>
      <w:r>
        <w:rPr>
          <w:w w:val="105"/>
        </w:rPr>
        <w:t>крупного рогатого</w:t>
      </w:r>
      <w:r>
        <w:rPr>
          <w:spacing w:val="-33"/>
          <w:w w:val="105"/>
        </w:rPr>
        <w:t> </w:t>
      </w:r>
      <w:r>
        <w:rPr>
          <w:w w:val="105"/>
        </w:rPr>
        <w:t>скота,</w:t>
      </w:r>
      <w:r>
        <w:rPr>
          <w:spacing w:val="-32"/>
          <w:w w:val="105"/>
        </w:rPr>
        <w:t> </w:t>
      </w:r>
      <w:r>
        <w:rPr>
          <w:w w:val="105"/>
        </w:rPr>
        <w:t>исследованной</w:t>
      </w:r>
      <w:r>
        <w:rPr>
          <w:spacing w:val="-33"/>
          <w:w w:val="105"/>
        </w:rPr>
        <w:t> </w:t>
      </w:r>
      <w:r>
        <w:rPr>
          <w:w w:val="105"/>
        </w:rPr>
        <w:t>на</w:t>
      </w:r>
      <w:r>
        <w:rPr>
          <w:spacing w:val="-32"/>
          <w:w w:val="105"/>
        </w:rPr>
        <w:t> </w:t>
      </w:r>
      <w:r>
        <w:rPr>
          <w:w w:val="105"/>
        </w:rPr>
        <w:t>леп- тоспироз</w:t>
      </w:r>
      <w:r>
        <w:rPr>
          <w:spacing w:val="-18"/>
          <w:w w:val="105"/>
        </w:rPr>
        <w:t> </w:t>
      </w:r>
      <w:r>
        <w:rPr>
          <w:w w:val="105"/>
        </w:rPr>
        <w:t>в</w:t>
      </w:r>
      <w:r>
        <w:rPr>
          <w:spacing w:val="-17"/>
          <w:w w:val="105"/>
        </w:rPr>
        <w:t> </w:t>
      </w:r>
      <w:r>
        <w:rPr>
          <w:w w:val="105"/>
        </w:rPr>
        <w:t>РМА,</w:t>
      </w:r>
      <w:r>
        <w:rPr>
          <w:spacing w:val="-18"/>
          <w:w w:val="105"/>
        </w:rPr>
        <w:t> </w:t>
      </w:r>
      <w:r>
        <w:rPr>
          <w:w w:val="105"/>
        </w:rPr>
        <w:t>2566</w:t>
      </w:r>
      <w:r>
        <w:rPr>
          <w:spacing w:val="-17"/>
          <w:w w:val="105"/>
        </w:rPr>
        <w:t> </w:t>
      </w:r>
      <w:r>
        <w:rPr>
          <w:w w:val="105"/>
        </w:rPr>
        <w:t>проб</w:t>
      </w:r>
      <w:r>
        <w:rPr>
          <w:spacing w:val="-18"/>
          <w:w w:val="105"/>
        </w:rPr>
        <w:t> </w:t>
      </w:r>
      <w:r>
        <w:rPr>
          <w:w w:val="105"/>
        </w:rPr>
        <w:t>давали</w:t>
      </w:r>
      <w:r>
        <w:rPr>
          <w:spacing w:val="-17"/>
          <w:w w:val="105"/>
        </w:rPr>
        <w:t> </w:t>
      </w:r>
      <w:r>
        <w:rPr>
          <w:spacing w:val="-5"/>
          <w:w w:val="105"/>
        </w:rPr>
        <w:t>по- </w:t>
      </w:r>
      <w:r>
        <w:rPr>
          <w:w w:val="105"/>
        </w:rPr>
        <w:t>ложительную</w:t>
      </w:r>
      <w:r>
        <w:rPr>
          <w:spacing w:val="-20"/>
          <w:w w:val="105"/>
        </w:rPr>
        <w:t> </w:t>
      </w:r>
      <w:r>
        <w:rPr>
          <w:w w:val="105"/>
        </w:rPr>
        <w:t>реакцию,</w:t>
      </w:r>
      <w:r>
        <w:rPr>
          <w:spacing w:val="-20"/>
          <w:w w:val="105"/>
        </w:rPr>
        <w:t> </w:t>
      </w:r>
      <w:r>
        <w:rPr>
          <w:w w:val="105"/>
        </w:rPr>
        <w:t>что</w:t>
      </w:r>
      <w:r>
        <w:rPr>
          <w:spacing w:val="-19"/>
          <w:w w:val="105"/>
        </w:rPr>
        <w:t> </w:t>
      </w:r>
      <w:r>
        <w:rPr>
          <w:w w:val="105"/>
        </w:rPr>
        <w:t>составило 29,9</w:t>
      </w:r>
      <w:r>
        <w:rPr>
          <w:spacing w:val="-40"/>
          <w:w w:val="105"/>
        </w:rPr>
        <w:t> </w:t>
      </w:r>
      <w:r>
        <w:rPr>
          <w:w w:val="105"/>
        </w:rPr>
        <w:t>%</w:t>
      </w:r>
      <w:r>
        <w:rPr>
          <w:spacing w:val="-36"/>
          <w:w w:val="105"/>
        </w:rPr>
        <w:t> </w:t>
      </w:r>
      <w:r>
        <w:rPr>
          <w:w w:val="105"/>
        </w:rPr>
        <w:t>от</w:t>
      </w:r>
      <w:r>
        <w:rPr>
          <w:spacing w:val="-35"/>
          <w:w w:val="105"/>
        </w:rPr>
        <w:t> </w:t>
      </w:r>
      <w:r>
        <w:rPr>
          <w:w w:val="105"/>
        </w:rPr>
        <w:t>общего</w:t>
      </w:r>
      <w:r>
        <w:rPr>
          <w:spacing w:val="-36"/>
          <w:w w:val="105"/>
        </w:rPr>
        <w:t> </w:t>
      </w:r>
      <w:r>
        <w:rPr>
          <w:w w:val="105"/>
        </w:rPr>
        <w:t>числа</w:t>
      </w:r>
      <w:r>
        <w:rPr>
          <w:spacing w:val="-35"/>
          <w:w w:val="105"/>
        </w:rPr>
        <w:t> </w:t>
      </w:r>
      <w:r>
        <w:rPr>
          <w:w w:val="105"/>
        </w:rPr>
        <w:t>исследованных животных. А в таких хозяйствах, </w:t>
      </w:r>
      <w:r>
        <w:rPr>
          <w:spacing w:val="-4"/>
          <w:w w:val="105"/>
        </w:rPr>
        <w:t>как </w:t>
      </w:r>
      <w:r>
        <w:rPr>
          <w:w w:val="105"/>
        </w:rPr>
        <w:t>ООО ЖК «Чигиринский» и СПК </w:t>
      </w:r>
      <w:r>
        <w:rPr>
          <w:spacing w:val="-3"/>
          <w:w w:val="105"/>
        </w:rPr>
        <w:t>«Мар- </w:t>
      </w:r>
      <w:r>
        <w:rPr>
          <w:w w:val="105"/>
        </w:rPr>
        <w:t>ковский», </w:t>
      </w:r>
      <w:r>
        <w:rPr>
          <w:spacing w:val="-4"/>
          <w:w w:val="105"/>
        </w:rPr>
        <w:t>где </w:t>
      </w:r>
      <w:r>
        <w:rPr>
          <w:w w:val="105"/>
        </w:rPr>
        <w:t>крупный рогатый скот на</w:t>
      </w:r>
      <w:r>
        <w:rPr>
          <w:spacing w:val="-19"/>
          <w:w w:val="105"/>
        </w:rPr>
        <w:t> </w:t>
      </w:r>
      <w:r>
        <w:rPr>
          <w:w w:val="105"/>
        </w:rPr>
        <w:t>момент</w:t>
      </w:r>
      <w:r>
        <w:rPr>
          <w:spacing w:val="-18"/>
          <w:w w:val="105"/>
        </w:rPr>
        <w:t> </w:t>
      </w:r>
      <w:r>
        <w:rPr>
          <w:w w:val="105"/>
        </w:rPr>
        <w:t>проведения</w:t>
      </w:r>
      <w:r>
        <w:rPr>
          <w:spacing w:val="-18"/>
          <w:w w:val="105"/>
        </w:rPr>
        <w:t> </w:t>
      </w:r>
      <w:r>
        <w:rPr>
          <w:w w:val="105"/>
        </w:rPr>
        <w:t>исследований не вакцинировался против лептоспи- роза, количество положительно реа- гирующих животных составило </w:t>
      </w:r>
      <w:r>
        <w:rPr>
          <w:spacing w:val="-3"/>
          <w:w w:val="105"/>
        </w:rPr>
        <w:t>соот- </w:t>
      </w:r>
      <w:r>
        <w:rPr>
          <w:w w:val="105"/>
        </w:rPr>
        <w:t>ветственно</w:t>
      </w:r>
      <w:r>
        <w:rPr>
          <w:spacing w:val="-22"/>
          <w:w w:val="105"/>
        </w:rPr>
        <w:t> </w:t>
      </w:r>
      <w:r>
        <w:rPr>
          <w:w w:val="105"/>
        </w:rPr>
        <w:t>90</w:t>
      </w:r>
      <w:r>
        <w:rPr>
          <w:spacing w:val="-22"/>
          <w:w w:val="105"/>
        </w:rPr>
        <w:t> </w:t>
      </w:r>
      <w:r>
        <w:rPr>
          <w:w w:val="105"/>
        </w:rPr>
        <w:t>и</w:t>
      </w:r>
      <w:r>
        <w:rPr>
          <w:spacing w:val="-21"/>
          <w:w w:val="105"/>
        </w:rPr>
        <w:t> </w:t>
      </w:r>
      <w:r>
        <w:rPr>
          <w:w w:val="105"/>
        </w:rPr>
        <w:t>100</w:t>
      </w:r>
      <w:r>
        <w:rPr>
          <w:spacing w:val="-32"/>
          <w:w w:val="105"/>
        </w:rPr>
        <w:t> </w:t>
      </w:r>
      <w:r>
        <w:rPr>
          <w:w w:val="105"/>
        </w:rPr>
        <w:t>%</w:t>
      </w:r>
      <w:r>
        <w:rPr>
          <w:spacing w:val="-21"/>
          <w:w w:val="105"/>
        </w:rPr>
        <w:t> </w:t>
      </w:r>
      <w:r>
        <w:rPr>
          <w:w w:val="105"/>
        </w:rPr>
        <w:t>от</w:t>
      </w:r>
      <w:r>
        <w:rPr>
          <w:spacing w:val="-22"/>
          <w:w w:val="105"/>
        </w:rPr>
        <w:t> </w:t>
      </w:r>
      <w:r>
        <w:rPr>
          <w:w w:val="105"/>
        </w:rPr>
        <w:t>общего</w:t>
      </w:r>
      <w:r>
        <w:rPr>
          <w:spacing w:val="-21"/>
          <w:w w:val="105"/>
        </w:rPr>
        <w:t> </w:t>
      </w:r>
      <w:r>
        <w:rPr>
          <w:w w:val="105"/>
        </w:rPr>
        <w:t>числа исследованных.</w:t>
      </w:r>
    </w:p>
    <w:p>
      <w:pPr>
        <w:pStyle w:val="BodyText"/>
        <w:spacing w:line="249" w:lineRule="auto" w:before="14"/>
        <w:ind w:left="241" w:right="1257" w:firstLine="283"/>
        <w:jc w:val="both"/>
      </w:pPr>
      <w:r>
        <w:rPr>
          <w:w w:val="105"/>
        </w:rPr>
        <w:t>Анализ</w:t>
      </w:r>
      <w:r>
        <w:rPr>
          <w:spacing w:val="-40"/>
          <w:w w:val="105"/>
        </w:rPr>
        <w:t> </w:t>
      </w:r>
      <w:r>
        <w:rPr>
          <w:w w:val="105"/>
        </w:rPr>
        <w:t>полученных</w:t>
      </w:r>
      <w:r>
        <w:rPr>
          <w:spacing w:val="-39"/>
          <w:w w:val="105"/>
        </w:rPr>
        <w:t> </w:t>
      </w:r>
      <w:r>
        <w:rPr>
          <w:spacing w:val="-3"/>
          <w:w w:val="105"/>
        </w:rPr>
        <w:t>результатов</w:t>
      </w:r>
      <w:r>
        <w:rPr>
          <w:spacing w:val="-39"/>
          <w:w w:val="105"/>
        </w:rPr>
        <w:t> </w:t>
      </w:r>
      <w:r>
        <w:rPr>
          <w:w w:val="105"/>
        </w:rPr>
        <w:t>по- казал,</w:t>
      </w:r>
      <w:r>
        <w:rPr>
          <w:spacing w:val="-17"/>
          <w:w w:val="105"/>
        </w:rPr>
        <w:t> </w:t>
      </w:r>
      <w:r>
        <w:rPr>
          <w:w w:val="105"/>
        </w:rPr>
        <w:t>что</w:t>
      </w:r>
      <w:r>
        <w:rPr>
          <w:spacing w:val="-17"/>
          <w:w w:val="105"/>
        </w:rPr>
        <w:t> </w:t>
      </w:r>
      <w:r>
        <w:rPr>
          <w:w w:val="105"/>
        </w:rPr>
        <w:t>в</w:t>
      </w:r>
      <w:r>
        <w:rPr>
          <w:spacing w:val="-16"/>
          <w:w w:val="105"/>
        </w:rPr>
        <w:t> </w:t>
      </w:r>
      <w:r>
        <w:rPr>
          <w:w w:val="105"/>
        </w:rPr>
        <w:t>этиологической</w:t>
      </w:r>
      <w:r>
        <w:rPr>
          <w:spacing w:val="-17"/>
          <w:w w:val="105"/>
        </w:rPr>
        <w:t> </w:t>
      </w:r>
      <w:r>
        <w:rPr>
          <w:w w:val="105"/>
        </w:rPr>
        <w:t>структуре лептоспироза</w:t>
      </w:r>
      <w:r>
        <w:rPr>
          <w:spacing w:val="-34"/>
          <w:w w:val="105"/>
        </w:rPr>
        <w:t> </w:t>
      </w:r>
      <w:r>
        <w:rPr>
          <w:w w:val="105"/>
        </w:rPr>
        <w:t>крупного</w:t>
      </w:r>
      <w:r>
        <w:rPr>
          <w:spacing w:val="-34"/>
          <w:w w:val="105"/>
        </w:rPr>
        <w:t> </w:t>
      </w:r>
      <w:r>
        <w:rPr>
          <w:w w:val="105"/>
        </w:rPr>
        <w:t>рогатого</w:t>
      </w:r>
      <w:r>
        <w:rPr>
          <w:spacing w:val="-34"/>
          <w:w w:val="105"/>
        </w:rPr>
        <w:t> </w:t>
      </w:r>
      <w:r>
        <w:rPr>
          <w:w w:val="105"/>
        </w:rPr>
        <w:t>скота в общественном секторе Амурской </w:t>
      </w:r>
      <w:r>
        <w:rPr/>
        <w:t>области</w:t>
      </w:r>
      <w:r>
        <w:rPr>
          <w:spacing w:val="-15"/>
        </w:rPr>
        <w:t> </w:t>
      </w:r>
      <w:r>
        <w:rPr/>
        <w:t>доминируют</w:t>
      </w:r>
      <w:r>
        <w:rPr>
          <w:spacing w:val="-15"/>
        </w:rPr>
        <w:t> </w:t>
      </w:r>
      <w:r>
        <w:rPr/>
        <w:t>смешанные</w:t>
      </w:r>
      <w:r>
        <w:rPr>
          <w:spacing w:val="-15"/>
        </w:rPr>
        <w:t> </w:t>
      </w:r>
      <w:r>
        <w:rPr/>
        <w:t>серо- группы,</w:t>
      </w:r>
      <w:r>
        <w:rPr>
          <w:spacing w:val="-17"/>
        </w:rPr>
        <w:t> </w:t>
      </w:r>
      <w:r>
        <w:rPr/>
        <w:t>доля</w:t>
      </w:r>
      <w:r>
        <w:rPr>
          <w:spacing w:val="-16"/>
        </w:rPr>
        <w:t> </w:t>
      </w:r>
      <w:r>
        <w:rPr/>
        <w:t>которых</w:t>
      </w:r>
      <w:r>
        <w:rPr>
          <w:spacing w:val="-16"/>
        </w:rPr>
        <w:t> </w:t>
      </w:r>
      <w:r>
        <w:rPr/>
        <w:t>составляет</w:t>
      </w:r>
      <w:r>
        <w:rPr>
          <w:spacing w:val="-16"/>
        </w:rPr>
        <w:t> </w:t>
      </w:r>
      <w:r>
        <w:rPr/>
        <w:t>57,4</w:t>
      </w:r>
      <w:r>
        <w:rPr>
          <w:spacing w:val="-24"/>
        </w:rPr>
        <w:t> </w:t>
      </w:r>
      <w:r>
        <w:rPr/>
        <w:t>% </w:t>
      </w:r>
      <w:r>
        <w:rPr>
          <w:w w:val="105"/>
        </w:rPr>
        <w:t>(см.</w:t>
      </w:r>
      <w:r>
        <w:rPr>
          <w:spacing w:val="-8"/>
          <w:w w:val="105"/>
        </w:rPr>
        <w:t> </w:t>
      </w:r>
      <w:r>
        <w:rPr>
          <w:w w:val="105"/>
        </w:rPr>
        <w:t>рисунок).</w:t>
      </w:r>
    </w:p>
    <w:p>
      <w:pPr>
        <w:pStyle w:val="BodyText"/>
        <w:spacing w:line="249" w:lineRule="auto" w:before="5"/>
        <w:ind w:left="241" w:right="1258" w:firstLine="283"/>
        <w:jc w:val="both"/>
      </w:pPr>
      <w:r>
        <w:rPr>
          <w:w w:val="105"/>
        </w:rPr>
        <w:t>Второе</w:t>
      </w:r>
      <w:r>
        <w:rPr>
          <w:spacing w:val="-33"/>
          <w:w w:val="105"/>
        </w:rPr>
        <w:t> </w:t>
      </w:r>
      <w:r>
        <w:rPr>
          <w:w w:val="105"/>
        </w:rPr>
        <w:t>место</w:t>
      </w:r>
      <w:r>
        <w:rPr>
          <w:spacing w:val="-33"/>
          <w:w w:val="105"/>
        </w:rPr>
        <w:t> </w:t>
      </w:r>
      <w:r>
        <w:rPr>
          <w:w w:val="105"/>
        </w:rPr>
        <w:t>по</w:t>
      </w:r>
      <w:r>
        <w:rPr>
          <w:spacing w:val="-33"/>
          <w:w w:val="105"/>
        </w:rPr>
        <w:t> </w:t>
      </w:r>
      <w:r>
        <w:rPr>
          <w:w w:val="105"/>
        </w:rPr>
        <w:t>частоте</w:t>
      </w:r>
      <w:r>
        <w:rPr>
          <w:spacing w:val="-33"/>
          <w:w w:val="105"/>
        </w:rPr>
        <w:t> </w:t>
      </w:r>
      <w:r>
        <w:rPr>
          <w:w w:val="105"/>
        </w:rPr>
        <w:t>выявления занимает серогруппа Sejroe –</w:t>
      </w:r>
      <w:r>
        <w:rPr>
          <w:spacing w:val="40"/>
          <w:w w:val="105"/>
        </w:rPr>
        <w:t> </w:t>
      </w:r>
      <w:r>
        <w:rPr>
          <w:w w:val="105"/>
        </w:rPr>
        <w:t>22,4 %,</w:t>
      </w:r>
    </w:p>
    <w:p>
      <w:pPr>
        <w:spacing w:after="0" w:line="249" w:lineRule="auto"/>
        <w:jc w:val="both"/>
        <w:sectPr>
          <w:type w:val="continuous"/>
          <w:pgSz w:w="12470" w:h="17000"/>
          <w:pgMar w:top="660" w:bottom="420" w:left="820" w:right="860"/>
          <w:cols w:num="2" w:equalWidth="0">
            <w:col w:w="5555" w:space="40"/>
            <w:col w:w="5195"/>
          </w:cols>
        </w:sectPr>
      </w:pPr>
    </w:p>
    <w:p>
      <w:pPr>
        <w:pStyle w:val="BodyText"/>
        <w:rPr>
          <w:sz w:val="20"/>
        </w:rPr>
      </w:pPr>
    </w:p>
    <w:p>
      <w:pPr>
        <w:pStyle w:val="BodyText"/>
        <w:rPr>
          <w:sz w:val="20"/>
        </w:rPr>
      </w:pPr>
    </w:p>
    <w:p>
      <w:pPr>
        <w:pStyle w:val="BodyText"/>
        <w:rPr>
          <w:sz w:val="20"/>
        </w:rPr>
      </w:pPr>
    </w:p>
    <w:p>
      <w:pPr>
        <w:pStyle w:val="BodyText"/>
        <w:spacing w:before="2"/>
        <w:rPr>
          <w:sz w:val="14"/>
        </w:rPr>
      </w:pPr>
    </w:p>
    <w:p>
      <w:pPr>
        <w:pStyle w:val="BodyText"/>
        <w:ind w:left="733"/>
        <w:rPr>
          <w:sz w:val="20"/>
        </w:rPr>
      </w:pPr>
      <w:r>
        <w:rPr>
          <w:sz w:val="20"/>
        </w:rPr>
        <w:drawing>
          <wp:inline distT="0" distB="0" distL="0" distR="0">
            <wp:extent cx="5549279" cy="2585466"/>
            <wp:effectExtent l="0" t="0" r="0" b="0"/>
            <wp:docPr id="21" name="image29.png"/>
            <wp:cNvGraphicFramePr>
              <a:graphicFrameLocks noChangeAspect="1"/>
            </wp:cNvGraphicFramePr>
            <a:graphic>
              <a:graphicData uri="http://schemas.openxmlformats.org/drawingml/2006/picture">
                <pic:pic>
                  <pic:nvPicPr>
                    <pic:cNvPr id="22" name="image29.png"/>
                    <pic:cNvPicPr/>
                  </pic:nvPicPr>
                  <pic:blipFill>
                    <a:blip r:embed="rId42" cstate="print"/>
                    <a:stretch>
                      <a:fillRect/>
                    </a:stretch>
                  </pic:blipFill>
                  <pic:spPr>
                    <a:xfrm>
                      <a:off x="0" y="0"/>
                      <a:ext cx="5549279" cy="2585466"/>
                    </a:xfrm>
                    <a:prstGeom prst="rect">
                      <a:avLst/>
                    </a:prstGeom>
                  </pic:spPr>
                </pic:pic>
              </a:graphicData>
            </a:graphic>
          </wp:inline>
        </w:drawing>
      </w:r>
      <w:r>
        <w:rPr>
          <w:sz w:val="20"/>
        </w:rPr>
      </w:r>
    </w:p>
    <w:p>
      <w:pPr>
        <w:spacing w:line="249" w:lineRule="auto" w:before="165"/>
        <w:ind w:left="2795" w:right="2075" w:hanging="1266"/>
        <w:jc w:val="left"/>
        <w:rPr>
          <w:i/>
          <w:sz w:val="22"/>
        </w:rPr>
      </w:pPr>
      <w:r>
        <w:rPr>
          <w:i/>
          <w:sz w:val="22"/>
        </w:rPr>
        <w:t>Рис. Этиологическая структура лептоспироза крупного </w:t>
      </w:r>
      <w:r>
        <w:rPr>
          <w:i/>
          <w:spacing w:val="2"/>
          <w:sz w:val="22"/>
        </w:rPr>
        <w:t>рогатого </w:t>
      </w:r>
      <w:r>
        <w:rPr>
          <w:i/>
          <w:sz w:val="22"/>
        </w:rPr>
        <w:t>скота </w:t>
      </w:r>
      <w:r>
        <w:rPr>
          <w:i/>
          <w:sz w:val="22"/>
        </w:rPr>
        <w:t>в общественном секторе Амурской области,</w:t>
      </w:r>
      <w:r>
        <w:rPr>
          <w:i/>
          <w:spacing w:val="4"/>
          <w:sz w:val="22"/>
        </w:rPr>
        <w:t> </w:t>
      </w:r>
      <w:r>
        <w:rPr>
          <w:i/>
          <w:sz w:val="22"/>
        </w:rPr>
        <w:t>%</w:t>
      </w:r>
    </w:p>
    <w:p>
      <w:pPr>
        <w:pStyle w:val="BodyText"/>
        <w:spacing w:before="5"/>
        <w:rPr>
          <w:i/>
        </w:rPr>
      </w:pPr>
      <w:r>
        <w:rPr/>
        <w:pict>
          <v:line style="position:absolute;mso-position-horizontal-relative:page;mso-position-vertical-relative:paragraph;z-index:-251608064;mso-wrap-distance-left:0;mso-wrap-distance-right:0" from="134.385803pt,15.881628pt" to="517.062803pt,15.881628pt" stroked="true" strokeweight=".5pt" strokecolor="#000000">
            <v:stroke dashstyle="solid"/>
            <w10:wrap type="topAndBottom"/>
          </v:line>
        </w:pict>
      </w:r>
    </w:p>
    <w:p>
      <w:pPr>
        <w:tabs>
          <w:tab w:pos="5228" w:val="left" w:leader="none"/>
        </w:tabs>
        <w:spacing w:before="0"/>
        <w:ind w:left="733" w:right="0" w:firstLine="0"/>
        <w:jc w:val="left"/>
        <w:rPr>
          <w:sz w:val="20"/>
        </w:rPr>
      </w:pPr>
      <w:r>
        <w:rPr>
          <w:rFonts w:ascii="Times New Roman" w:hAnsi="Times New Roman"/>
          <w:w w:val="85"/>
          <w:position w:val="-9"/>
          <w:sz w:val="36"/>
        </w:rPr>
        <w:t>14</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7179" w:right="0" w:firstLine="0"/>
        <w:jc w:val="left"/>
        <w:rPr>
          <w:rFonts w:ascii="Century Gothic" w:hAnsi="Century Gothic"/>
          <w:b/>
          <w:sz w:val="20"/>
        </w:rPr>
      </w:pPr>
      <w:r>
        <w:rPr/>
        <w:pict>
          <v:line style="position:absolute;mso-position-horizontal-relative:page;mso-position-vertical-relative:paragraph;z-index:-251606016;mso-wrap-distance-left:0;mso-wrap-distance-right:0" from="106.039398pt,19.033367pt" to="545.409398pt,19.033367pt" stroked="true" strokeweight="1pt" strokecolor="#000000">
            <v:stroke dashstyle="solid"/>
            <w10:wrap type="topAndBottom"/>
          </v:line>
        </w:pict>
      </w:r>
      <w:r>
        <w:rPr>
          <w:rFonts w:ascii="Century Gothic" w:hAnsi="Century Gothic"/>
          <w:b/>
          <w:sz w:val="20"/>
        </w:rPr>
        <w:t>ТЕМА НОМЕРА: ЛЕПТОСПИРОЗ</w:t>
      </w:r>
    </w:p>
    <w:p>
      <w:pPr>
        <w:pStyle w:val="BodyText"/>
        <w:rPr>
          <w:rFonts w:ascii="Century Gothic"/>
          <w:b/>
          <w:sz w:val="14"/>
        </w:rPr>
      </w:pPr>
    </w:p>
    <w:p>
      <w:pPr>
        <w:spacing w:after="0"/>
        <w:rPr>
          <w:rFonts w:ascii="Century Gothic"/>
          <w:sz w:val="14"/>
        </w:rPr>
        <w:sectPr>
          <w:pgSz w:w="12470" w:h="17000"/>
          <w:pgMar w:header="0" w:footer="223" w:top="660" w:bottom="420" w:left="820" w:right="860"/>
        </w:sectPr>
      </w:pPr>
    </w:p>
    <w:p>
      <w:pPr>
        <w:pStyle w:val="BodyText"/>
        <w:spacing w:line="249" w:lineRule="auto" w:before="100"/>
        <w:ind w:left="1300"/>
        <w:jc w:val="both"/>
      </w:pPr>
      <w:r>
        <w:rPr/>
        <w:t>Hebdomadis – 13,3, на четвертом </w:t>
      </w:r>
      <w:r>
        <w:rPr>
          <w:spacing w:val="-6"/>
        </w:rPr>
        <w:t>ме- </w:t>
      </w:r>
      <w:r>
        <w:rPr/>
        <w:t>сте</w:t>
      </w:r>
      <w:r>
        <w:rPr>
          <w:spacing w:val="-11"/>
        </w:rPr>
        <w:t> </w:t>
      </w:r>
      <w:r>
        <w:rPr/>
        <w:t>–</w:t>
      </w:r>
      <w:r>
        <w:rPr>
          <w:spacing w:val="-11"/>
        </w:rPr>
        <w:t> </w:t>
      </w:r>
      <w:r>
        <w:rPr/>
        <w:t>серогруппа</w:t>
      </w:r>
      <w:r>
        <w:rPr>
          <w:spacing w:val="-21"/>
        </w:rPr>
        <w:t> </w:t>
      </w:r>
      <w:r>
        <w:rPr>
          <w:spacing w:val="-3"/>
        </w:rPr>
        <w:t>Tarassovi</w:t>
      </w:r>
      <w:r>
        <w:rPr>
          <w:spacing w:val="-10"/>
        </w:rPr>
        <w:t> </w:t>
      </w:r>
      <w:r>
        <w:rPr/>
        <w:t>–</w:t>
      </w:r>
      <w:r>
        <w:rPr>
          <w:spacing w:val="-11"/>
        </w:rPr>
        <w:t> </w:t>
      </w:r>
      <w:r>
        <w:rPr/>
        <w:t>4,0</w:t>
      </w:r>
      <w:r>
        <w:rPr>
          <w:spacing w:val="-22"/>
        </w:rPr>
        <w:t> </w:t>
      </w:r>
      <w:r>
        <w:rPr/>
        <w:t>%.</w:t>
      </w:r>
      <w:r>
        <w:rPr>
          <w:spacing w:val="-11"/>
        </w:rPr>
        <w:t> </w:t>
      </w:r>
      <w:r>
        <w:rPr/>
        <w:t>На</w:t>
      </w:r>
      <w:r>
        <w:rPr>
          <w:spacing w:val="-11"/>
        </w:rPr>
        <w:t> </w:t>
      </w:r>
      <w:r>
        <w:rPr/>
        <w:t>се- рогруппы Pomona, Icterohaemorragiae, Grippotyphosa и Canicola </w:t>
      </w:r>
      <w:r>
        <w:rPr>
          <w:spacing w:val="-4"/>
        </w:rPr>
        <w:t>приходится </w:t>
      </w:r>
      <w:r>
        <w:rPr/>
        <w:t>незначительный процент </w:t>
      </w:r>
      <w:r>
        <w:rPr>
          <w:spacing w:val="-3"/>
        </w:rPr>
        <w:t>положитель- </w:t>
      </w:r>
      <w:r>
        <w:rPr/>
        <w:t>ных проб – от 1,1 до 0,19 %</w:t>
      </w:r>
      <w:r>
        <w:rPr>
          <w:spacing w:val="25"/>
        </w:rPr>
        <w:t> </w:t>
      </w:r>
      <w:r>
        <w:rPr>
          <w:spacing w:val="-4"/>
        </w:rPr>
        <w:t>соответ- </w:t>
      </w:r>
      <w:r>
        <w:rPr/>
        <w:t>ственно.</w:t>
      </w:r>
    </w:p>
    <w:p>
      <w:pPr>
        <w:pStyle w:val="BodyText"/>
        <w:spacing w:line="249" w:lineRule="auto" w:before="5"/>
        <w:ind w:left="1300" w:firstLine="283"/>
        <w:jc w:val="both"/>
      </w:pPr>
      <w:r>
        <w:rPr/>
        <w:t>Для выяснения эпизоотической </w:t>
      </w:r>
      <w:r>
        <w:rPr>
          <w:spacing w:val="-4"/>
        </w:rPr>
        <w:t>си- </w:t>
      </w:r>
      <w:r>
        <w:rPr/>
        <w:t>туации по лептоспирозу крупного </w:t>
      </w:r>
      <w:r>
        <w:rPr>
          <w:spacing w:val="-5"/>
        </w:rPr>
        <w:t>ро- </w:t>
      </w:r>
      <w:r>
        <w:rPr>
          <w:spacing w:val="-3"/>
        </w:rPr>
        <w:t>гатого </w:t>
      </w:r>
      <w:r>
        <w:rPr/>
        <w:t>скота в частном секторе</w:t>
      </w:r>
      <w:r>
        <w:rPr>
          <w:spacing w:val="-33"/>
        </w:rPr>
        <w:t> </w:t>
      </w:r>
      <w:r>
        <w:rPr/>
        <w:t>Приаму- рья в 2009–2010 </w:t>
      </w:r>
      <w:r>
        <w:rPr>
          <w:spacing w:val="-7"/>
        </w:rPr>
        <w:t>гг. </w:t>
      </w:r>
      <w:r>
        <w:rPr/>
        <w:t>нами исследованы в </w:t>
      </w:r>
      <w:r>
        <w:rPr>
          <w:spacing w:val="-2"/>
        </w:rPr>
        <w:t>РМА </w:t>
      </w:r>
      <w:r>
        <w:rPr/>
        <w:t>874 сыворотки крови </w:t>
      </w:r>
      <w:r>
        <w:rPr>
          <w:spacing w:val="-3"/>
        </w:rPr>
        <w:t>крупного рогатого </w:t>
      </w:r>
      <w:r>
        <w:rPr/>
        <w:t>скота, принадлежащего граж- данам</w:t>
      </w:r>
      <w:r>
        <w:rPr>
          <w:spacing w:val="-20"/>
        </w:rPr>
        <w:t> </w:t>
      </w:r>
      <w:r>
        <w:rPr/>
        <w:t>43</w:t>
      </w:r>
      <w:r>
        <w:rPr>
          <w:spacing w:val="-19"/>
        </w:rPr>
        <w:t> </w:t>
      </w:r>
      <w:r>
        <w:rPr/>
        <w:t>населенных</w:t>
      </w:r>
      <w:r>
        <w:rPr>
          <w:spacing w:val="-20"/>
        </w:rPr>
        <w:t> </w:t>
      </w:r>
      <w:r>
        <w:rPr/>
        <w:t>пунктов</w:t>
      </w:r>
      <w:r>
        <w:rPr>
          <w:spacing w:val="-19"/>
        </w:rPr>
        <w:t> </w:t>
      </w:r>
      <w:r>
        <w:rPr/>
        <w:t>пяти</w:t>
      </w:r>
      <w:r>
        <w:rPr>
          <w:spacing w:val="-20"/>
        </w:rPr>
        <w:t> </w:t>
      </w:r>
      <w:r>
        <w:rPr/>
        <w:t>рай- онов области (Благовещенский, </w:t>
      </w:r>
      <w:r>
        <w:rPr>
          <w:spacing w:val="-4"/>
        </w:rPr>
        <w:t>Ива- </w:t>
      </w:r>
      <w:r>
        <w:rPr/>
        <w:t>новский, Тамбовский, </w:t>
      </w:r>
      <w:r>
        <w:rPr>
          <w:spacing w:val="-2"/>
        </w:rPr>
        <w:t>Михайловский, </w:t>
      </w:r>
      <w:r>
        <w:rPr/>
        <w:t>Константиновский). Выявлено 564 </w:t>
      </w:r>
      <w:r>
        <w:rPr>
          <w:spacing w:val="-5"/>
        </w:rPr>
        <w:t>по- </w:t>
      </w:r>
      <w:r>
        <w:rPr/>
        <w:t>ложительных </w:t>
      </w:r>
      <w:r>
        <w:rPr>
          <w:spacing w:val="-3"/>
        </w:rPr>
        <w:t>результата, что</w:t>
      </w:r>
      <w:r>
        <w:rPr>
          <w:spacing w:val="-29"/>
        </w:rPr>
        <w:t> </w:t>
      </w:r>
      <w:r>
        <w:rPr/>
        <w:t>составило</w:t>
      </w:r>
    </w:p>
    <w:p>
      <w:pPr>
        <w:pStyle w:val="BodyText"/>
        <w:spacing w:line="249" w:lineRule="auto" w:before="100"/>
        <w:ind w:left="243" w:right="1824"/>
        <w:jc w:val="both"/>
      </w:pPr>
      <w:r>
        <w:rPr/>
        <w:br w:type="column"/>
      </w:r>
      <w:r>
        <w:rPr/>
        <w:t>64,5 % от общего числа исследованных животных (табл. 1).</w:t>
      </w:r>
    </w:p>
    <w:p>
      <w:pPr>
        <w:pStyle w:val="BodyText"/>
        <w:spacing w:line="249" w:lineRule="auto" w:before="1"/>
        <w:ind w:left="243" w:right="1823" w:firstLine="283"/>
        <w:jc w:val="both"/>
      </w:pPr>
      <w:r>
        <w:rPr/>
        <w:t>Следует отметить, что в Приамурье крупный</w:t>
      </w:r>
      <w:r>
        <w:rPr>
          <w:spacing w:val="-20"/>
        </w:rPr>
        <w:t> </w:t>
      </w:r>
      <w:r>
        <w:rPr/>
        <w:t>рогатый</w:t>
      </w:r>
      <w:r>
        <w:rPr>
          <w:spacing w:val="-19"/>
        </w:rPr>
        <w:t> </w:t>
      </w:r>
      <w:r>
        <w:rPr>
          <w:spacing w:val="-5"/>
        </w:rPr>
        <w:t>скот,</w:t>
      </w:r>
      <w:r>
        <w:rPr>
          <w:spacing w:val="-19"/>
        </w:rPr>
        <w:t> </w:t>
      </w:r>
      <w:r>
        <w:rPr/>
        <w:t>принадлежащий гражданам,</w:t>
      </w:r>
      <w:r>
        <w:rPr>
          <w:spacing w:val="-16"/>
        </w:rPr>
        <w:t> </w:t>
      </w:r>
      <w:r>
        <w:rPr/>
        <w:t>на</w:t>
      </w:r>
      <w:r>
        <w:rPr>
          <w:spacing w:val="-15"/>
        </w:rPr>
        <w:t> </w:t>
      </w:r>
      <w:r>
        <w:rPr/>
        <w:t>лептоспироз</w:t>
      </w:r>
      <w:r>
        <w:rPr>
          <w:spacing w:val="-15"/>
        </w:rPr>
        <w:t> </w:t>
      </w:r>
      <w:r>
        <w:rPr/>
        <w:t>планово</w:t>
      </w:r>
      <w:r>
        <w:rPr>
          <w:spacing w:val="-16"/>
        </w:rPr>
        <w:t> </w:t>
      </w:r>
      <w:r>
        <w:rPr/>
        <w:t>не исследуется и не иммунизируется про- тив этой</w:t>
      </w:r>
      <w:r>
        <w:rPr>
          <w:spacing w:val="-7"/>
        </w:rPr>
        <w:t> </w:t>
      </w:r>
      <w:r>
        <w:rPr/>
        <w:t>инфекции.</w:t>
      </w:r>
    </w:p>
    <w:p>
      <w:pPr>
        <w:pStyle w:val="BodyText"/>
        <w:spacing w:line="249" w:lineRule="auto" w:before="4"/>
        <w:ind w:left="243" w:right="1825" w:firstLine="283"/>
        <w:jc w:val="both"/>
      </w:pPr>
      <w:r>
        <w:rPr>
          <w:w w:val="105"/>
        </w:rPr>
        <w:t>В популяциях крупного рогатого скота частного сектора доминируют следующие серогруппы лептоспир: Sejroe (44,1 %); смешанные (Sejroe, Hebdomadis,</w:t>
      </w:r>
      <w:r>
        <w:rPr>
          <w:spacing w:val="-28"/>
          <w:w w:val="105"/>
        </w:rPr>
        <w:t> </w:t>
      </w:r>
      <w:r>
        <w:rPr>
          <w:w w:val="105"/>
        </w:rPr>
        <w:t>Tarassovi,</w:t>
      </w:r>
      <w:r>
        <w:rPr>
          <w:spacing w:val="-25"/>
          <w:w w:val="105"/>
        </w:rPr>
        <w:t> </w:t>
      </w:r>
      <w:r>
        <w:rPr>
          <w:w w:val="105"/>
        </w:rPr>
        <w:t>Grippotyphosa) (27,8),</w:t>
      </w:r>
      <w:r>
        <w:rPr>
          <w:spacing w:val="-19"/>
          <w:w w:val="105"/>
        </w:rPr>
        <w:t> </w:t>
      </w:r>
      <w:r>
        <w:rPr>
          <w:spacing w:val="-3"/>
          <w:w w:val="105"/>
        </w:rPr>
        <w:t>Tarassovi</w:t>
      </w:r>
      <w:r>
        <w:rPr>
          <w:spacing w:val="-10"/>
          <w:w w:val="105"/>
        </w:rPr>
        <w:t> </w:t>
      </w:r>
      <w:r>
        <w:rPr>
          <w:w w:val="105"/>
        </w:rPr>
        <w:t>(15,1</w:t>
      </w:r>
      <w:r>
        <w:rPr>
          <w:spacing w:val="-27"/>
          <w:w w:val="105"/>
        </w:rPr>
        <w:t> </w:t>
      </w:r>
      <w:r>
        <w:rPr>
          <w:w w:val="105"/>
        </w:rPr>
        <w:t>%).</w:t>
      </w:r>
    </w:p>
    <w:p>
      <w:pPr>
        <w:pStyle w:val="BodyText"/>
        <w:spacing w:line="249" w:lineRule="auto" w:before="4"/>
        <w:ind w:left="243" w:right="1825" w:firstLine="283"/>
        <w:jc w:val="both"/>
      </w:pPr>
      <w:r>
        <w:rPr/>
        <w:t>Высокий процент положительно ре- </w:t>
      </w:r>
      <w:r>
        <w:rPr>
          <w:w w:val="105"/>
        </w:rPr>
        <w:t>агирующих животных в частном </w:t>
      </w:r>
      <w:r>
        <w:rPr>
          <w:spacing w:val="-5"/>
          <w:w w:val="105"/>
        </w:rPr>
        <w:t>сек- </w:t>
      </w:r>
      <w:r>
        <w:rPr>
          <w:w w:val="105"/>
        </w:rPr>
        <w:t>торе Приамурья вызывает </w:t>
      </w:r>
      <w:r>
        <w:rPr>
          <w:spacing w:val="-3"/>
          <w:w w:val="105"/>
        </w:rPr>
        <w:t>серьезную </w:t>
      </w:r>
      <w:r>
        <w:rPr>
          <w:w w:val="105"/>
        </w:rPr>
        <w:t>обеспокоенность, поскольку инфи- цированное поголовье, не </w:t>
      </w:r>
      <w:r>
        <w:rPr>
          <w:spacing w:val="-4"/>
          <w:w w:val="105"/>
        </w:rPr>
        <w:t>имеющее</w:t>
      </w:r>
    </w:p>
    <w:p>
      <w:pPr>
        <w:spacing w:after="0" w:line="249" w:lineRule="auto"/>
        <w:jc w:val="both"/>
        <w:sectPr>
          <w:type w:val="continuous"/>
          <w:pgSz w:w="12470" w:h="17000"/>
          <w:pgMar w:top="660" w:bottom="420" w:left="820" w:right="860"/>
          <w:cols w:num="2" w:equalWidth="0">
            <w:col w:w="4986" w:space="40"/>
            <w:col w:w="5764"/>
          </w:cols>
        </w:sectPr>
      </w:pPr>
    </w:p>
    <w:p>
      <w:pPr>
        <w:pStyle w:val="BodyText"/>
        <w:spacing w:before="11"/>
        <w:rPr>
          <w:sz w:val="25"/>
        </w:rPr>
      </w:pPr>
    </w:p>
    <w:p>
      <w:pPr>
        <w:spacing w:before="100"/>
        <w:ind w:left="0" w:right="691" w:firstLine="0"/>
        <w:jc w:val="right"/>
        <w:rPr>
          <w:i/>
          <w:sz w:val="22"/>
        </w:rPr>
      </w:pPr>
      <w:r>
        <w:rPr>
          <w:i/>
          <w:sz w:val="22"/>
        </w:rPr>
        <w:t>Таблица 1</w:t>
      </w:r>
    </w:p>
    <w:p>
      <w:pPr>
        <w:spacing w:line="249" w:lineRule="auto" w:before="56"/>
        <w:ind w:left="1795" w:right="1182" w:firstLine="0"/>
        <w:jc w:val="center"/>
        <w:rPr>
          <w:rFonts w:ascii="Century Gothic" w:hAnsi="Century Gothic"/>
          <w:b/>
          <w:sz w:val="22"/>
        </w:rPr>
      </w:pPr>
      <w:r>
        <w:rPr>
          <w:rFonts w:ascii="Century Gothic" w:hAnsi="Century Gothic"/>
          <w:b/>
          <w:w w:val="90"/>
          <w:sz w:val="22"/>
        </w:rPr>
        <w:t>Этиологическая структура лептоспироза крупного рогатого скота </w:t>
      </w:r>
      <w:r>
        <w:rPr>
          <w:rFonts w:ascii="Century Gothic" w:hAnsi="Century Gothic"/>
          <w:b/>
          <w:sz w:val="22"/>
        </w:rPr>
        <w:t>(частный сектор), Амурская область, 2009–2010 гг.</w:t>
      </w:r>
    </w:p>
    <w:p>
      <w:pPr>
        <w:pStyle w:val="BodyText"/>
        <w:spacing w:before="11"/>
        <w:rPr>
          <w:rFonts w:ascii="Century Gothic"/>
          <w:b/>
        </w:rPr>
      </w:pPr>
    </w:p>
    <w:tbl>
      <w:tblPr>
        <w:tblW w:w="0" w:type="auto"/>
        <w:jc w:val="left"/>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9"/>
        <w:gridCol w:w="529"/>
        <w:gridCol w:w="584"/>
        <w:gridCol w:w="513"/>
        <w:gridCol w:w="584"/>
        <w:gridCol w:w="529"/>
        <w:gridCol w:w="584"/>
        <w:gridCol w:w="514"/>
        <w:gridCol w:w="584"/>
        <w:gridCol w:w="529"/>
        <w:gridCol w:w="584"/>
        <w:gridCol w:w="529"/>
        <w:gridCol w:w="584"/>
      </w:tblGrid>
      <w:tr>
        <w:trPr>
          <w:trHeight w:val="366" w:hRule="atLeast"/>
        </w:trPr>
        <w:tc>
          <w:tcPr>
            <w:tcW w:w="2139" w:type="dxa"/>
            <w:vMerge w:val="restart"/>
          </w:tcPr>
          <w:p>
            <w:pPr>
              <w:pStyle w:val="TableParagraph"/>
              <w:spacing w:before="0"/>
              <w:jc w:val="left"/>
              <w:rPr>
                <w:rFonts w:ascii="Century Gothic"/>
                <w:b/>
                <w:sz w:val="24"/>
              </w:rPr>
            </w:pPr>
          </w:p>
          <w:p>
            <w:pPr>
              <w:pStyle w:val="TableParagraph"/>
              <w:spacing w:before="3"/>
              <w:jc w:val="left"/>
              <w:rPr>
                <w:rFonts w:ascii="Century Gothic"/>
                <w:b/>
                <w:sz w:val="31"/>
              </w:rPr>
            </w:pPr>
          </w:p>
          <w:p>
            <w:pPr>
              <w:pStyle w:val="TableParagraph"/>
              <w:spacing w:line="235" w:lineRule="auto" w:before="0"/>
              <w:ind w:left="556" w:hanging="85"/>
              <w:jc w:val="left"/>
              <w:rPr>
                <w:rFonts w:ascii="Century Gothic" w:hAnsi="Century Gothic"/>
                <w:b/>
                <w:sz w:val="20"/>
              </w:rPr>
            </w:pPr>
            <w:r>
              <w:rPr>
                <w:rFonts w:ascii="Century Gothic" w:hAnsi="Century Gothic"/>
                <w:b/>
                <w:w w:val="90"/>
                <w:sz w:val="20"/>
              </w:rPr>
              <w:t>Серогруппы </w:t>
            </w:r>
            <w:r>
              <w:rPr>
                <w:rFonts w:ascii="Century Gothic" w:hAnsi="Century Gothic"/>
                <w:b/>
                <w:w w:val="95"/>
                <w:sz w:val="20"/>
              </w:rPr>
              <w:t>лептоспир</w:t>
            </w:r>
          </w:p>
        </w:tc>
        <w:tc>
          <w:tcPr>
            <w:tcW w:w="6647" w:type="dxa"/>
            <w:gridSpan w:val="12"/>
          </w:tcPr>
          <w:p>
            <w:pPr>
              <w:pStyle w:val="TableParagraph"/>
              <w:spacing w:before="57"/>
              <w:ind w:left="665" w:right="664"/>
              <w:rPr>
                <w:rFonts w:ascii="Century Gothic" w:hAnsi="Century Gothic"/>
                <w:b/>
                <w:sz w:val="20"/>
              </w:rPr>
            </w:pPr>
            <w:r>
              <w:rPr>
                <w:rFonts w:ascii="Century Gothic" w:hAnsi="Century Gothic"/>
                <w:b/>
                <w:sz w:val="20"/>
              </w:rPr>
              <w:t>Количество положительно реагирующих животных</w:t>
            </w:r>
          </w:p>
        </w:tc>
      </w:tr>
      <w:tr>
        <w:trPr>
          <w:trHeight w:val="1086" w:hRule="atLeast"/>
        </w:trPr>
        <w:tc>
          <w:tcPr>
            <w:tcW w:w="2139" w:type="dxa"/>
            <w:vMerge/>
            <w:tcBorders>
              <w:top w:val="nil"/>
            </w:tcBorders>
          </w:tcPr>
          <w:p>
            <w:pPr>
              <w:rPr>
                <w:sz w:val="2"/>
                <w:szCs w:val="2"/>
              </w:rPr>
            </w:pPr>
          </w:p>
        </w:tc>
        <w:tc>
          <w:tcPr>
            <w:tcW w:w="1113" w:type="dxa"/>
            <w:gridSpan w:val="2"/>
          </w:tcPr>
          <w:p>
            <w:pPr>
              <w:pStyle w:val="TableParagraph"/>
              <w:spacing w:line="235" w:lineRule="auto" w:before="61"/>
              <w:ind w:left="150" w:firstLine="189"/>
              <w:jc w:val="left"/>
              <w:rPr>
                <w:rFonts w:ascii="Century Gothic" w:hAnsi="Century Gothic"/>
                <w:b/>
                <w:sz w:val="20"/>
              </w:rPr>
            </w:pPr>
            <w:r>
              <w:rPr>
                <w:rFonts w:ascii="Century Gothic" w:hAnsi="Century Gothic"/>
                <w:b/>
                <w:sz w:val="20"/>
              </w:rPr>
              <w:t>Кон­ </w:t>
            </w:r>
            <w:r>
              <w:rPr>
                <w:rFonts w:ascii="Century Gothic" w:hAnsi="Century Gothic"/>
                <w:b/>
                <w:w w:val="90"/>
                <w:sz w:val="20"/>
              </w:rPr>
              <w:t>станти­ новский </w:t>
            </w:r>
            <w:r>
              <w:rPr>
                <w:rFonts w:ascii="Century Gothic" w:hAnsi="Century Gothic"/>
                <w:b/>
                <w:sz w:val="20"/>
              </w:rPr>
              <w:t>район</w:t>
            </w:r>
          </w:p>
        </w:tc>
        <w:tc>
          <w:tcPr>
            <w:tcW w:w="1097" w:type="dxa"/>
            <w:gridSpan w:val="2"/>
          </w:tcPr>
          <w:p>
            <w:pPr>
              <w:pStyle w:val="TableParagraph"/>
              <w:spacing w:line="235" w:lineRule="auto" w:before="181"/>
              <w:ind w:left="144" w:right="132" w:firstLine="46"/>
              <w:jc w:val="both"/>
              <w:rPr>
                <w:rFonts w:ascii="Century Gothic" w:hAnsi="Century Gothic"/>
                <w:b/>
                <w:sz w:val="20"/>
              </w:rPr>
            </w:pPr>
            <w:r>
              <w:rPr>
                <w:rFonts w:ascii="Century Gothic" w:hAnsi="Century Gothic"/>
                <w:b/>
                <w:w w:val="95"/>
                <w:sz w:val="20"/>
              </w:rPr>
              <w:t>Михай­ </w:t>
            </w:r>
            <w:r>
              <w:rPr>
                <w:rFonts w:ascii="Century Gothic" w:hAnsi="Century Gothic"/>
                <w:b/>
                <w:w w:val="90"/>
                <w:sz w:val="20"/>
              </w:rPr>
              <w:t>ловский </w:t>
            </w:r>
            <w:r>
              <w:rPr>
                <w:rFonts w:ascii="Century Gothic" w:hAnsi="Century Gothic"/>
                <w:b/>
                <w:sz w:val="20"/>
              </w:rPr>
              <w:t>район</w:t>
            </w:r>
          </w:p>
        </w:tc>
        <w:tc>
          <w:tcPr>
            <w:tcW w:w="1113" w:type="dxa"/>
            <w:gridSpan w:val="2"/>
          </w:tcPr>
          <w:p>
            <w:pPr>
              <w:pStyle w:val="TableParagraph"/>
              <w:spacing w:line="235" w:lineRule="auto" w:before="181"/>
              <w:ind w:left="326" w:hanging="169"/>
              <w:jc w:val="left"/>
              <w:rPr>
                <w:rFonts w:ascii="Century Gothic" w:hAnsi="Century Gothic"/>
                <w:b/>
                <w:sz w:val="20"/>
              </w:rPr>
            </w:pPr>
            <w:r>
              <w:rPr>
                <w:rFonts w:ascii="Century Gothic" w:hAnsi="Century Gothic"/>
                <w:b/>
                <w:w w:val="90"/>
                <w:sz w:val="20"/>
              </w:rPr>
              <w:t>Тамбов­ </w:t>
            </w:r>
            <w:r>
              <w:rPr>
                <w:rFonts w:ascii="Century Gothic" w:hAnsi="Century Gothic"/>
                <w:b/>
                <w:sz w:val="20"/>
              </w:rPr>
              <w:t>ский</w:t>
            </w:r>
          </w:p>
          <w:p>
            <w:pPr>
              <w:pStyle w:val="TableParagraph"/>
              <w:spacing w:line="241" w:lineRule="exact" w:before="0"/>
              <w:ind w:left="254"/>
              <w:jc w:val="left"/>
              <w:rPr>
                <w:rFonts w:ascii="Century Gothic" w:hAnsi="Century Gothic"/>
                <w:b/>
                <w:sz w:val="20"/>
              </w:rPr>
            </w:pPr>
            <w:r>
              <w:rPr>
                <w:rFonts w:ascii="Century Gothic" w:hAnsi="Century Gothic"/>
                <w:b/>
                <w:sz w:val="20"/>
              </w:rPr>
              <w:t>район</w:t>
            </w:r>
          </w:p>
        </w:tc>
        <w:tc>
          <w:tcPr>
            <w:tcW w:w="1098" w:type="dxa"/>
            <w:gridSpan w:val="2"/>
          </w:tcPr>
          <w:p>
            <w:pPr>
              <w:pStyle w:val="TableParagraph"/>
              <w:spacing w:line="235" w:lineRule="auto" w:before="181"/>
              <w:ind w:left="317" w:hanging="170"/>
              <w:jc w:val="left"/>
              <w:rPr>
                <w:rFonts w:ascii="Century Gothic" w:hAnsi="Century Gothic"/>
                <w:b/>
                <w:sz w:val="20"/>
              </w:rPr>
            </w:pPr>
            <w:r>
              <w:rPr>
                <w:rFonts w:ascii="Century Gothic" w:hAnsi="Century Gothic"/>
                <w:b/>
                <w:w w:val="90"/>
                <w:sz w:val="20"/>
              </w:rPr>
              <w:t>Иванов­ </w:t>
            </w:r>
            <w:r>
              <w:rPr>
                <w:rFonts w:ascii="Century Gothic" w:hAnsi="Century Gothic"/>
                <w:b/>
                <w:sz w:val="20"/>
              </w:rPr>
              <w:t>ский</w:t>
            </w:r>
          </w:p>
          <w:p>
            <w:pPr>
              <w:pStyle w:val="TableParagraph"/>
              <w:spacing w:line="241" w:lineRule="exact" w:before="0"/>
              <w:ind w:left="246"/>
              <w:jc w:val="left"/>
              <w:rPr>
                <w:rFonts w:ascii="Century Gothic" w:hAnsi="Century Gothic"/>
                <w:b/>
                <w:sz w:val="20"/>
              </w:rPr>
            </w:pPr>
            <w:r>
              <w:rPr>
                <w:rFonts w:ascii="Century Gothic" w:hAnsi="Century Gothic"/>
                <w:b/>
                <w:sz w:val="20"/>
              </w:rPr>
              <w:t>район</w:t>
            </w:r>
          </w:p>
        </w:tc>
        <w:tc>
          <w:tcPr>
            <w:tcW w:w="1113" w:type="dxa"/>
            <w:gridSpan w:val="2"/>
          </w:tcPr>
          <w:p>
            <w:pPr>
              <w:pStyle w:val="TableParagraph"/>
              <w:spacing w:line="235" w:lineRule="auto" w:before="181"/>
              <w:ind w:left="122" w:right="122"/>
              <w:rPr>
                <w:rFonts w:ascii="Century Gothic" w:hAnsi="Century Gothic"/>
                <w:b/>
                <w:sz w:val="20"/>
              </w:rPr>
            </w:pPr>
            <w:r>
              <w:rPr>
                <w:rFonts w:ascii="Century Gothic" w:hAnsi="Century Gothic"/>
                <w:b/>
                <w:w w:val="90"/>
                <w:sz w:val="20"/>
              </w:rPr>
              <w:t>Благове­ щенский </w:t>
            </w:r>
            <w:r>
              <w:rPr>
                <w:rFonts w:ascii="Century Gothic" w:hAnsi="Century Gothic"/>
                <w:b/>
                <w:sz w:val="20"/>
              </w:rPr>
              <w:t>район</w:t>
            </w:r>
          </w:p>
        </w:tc>
        <w:tc>
          <w:tcPr>
            <w:tcW w:w="1113" w:type="dxa"/>
            <w:gridSpan w:val="2"/>
          </w:tcPr>
          <w:p>
            <w:pPr>
              <w:pStyle w:val="TableParagraph"/>
              <w:spacing w:before="6"/>
              <w:jc w:val="left"/>
              <w:rPr>
                <w:rFonts w:ascii="Century Gothic"/>
                <w:b/>
                <w:sz w:val="24"/>
              </w:rPr>
            </w:pPr>
          </w:p>
          <w:p>
            <w:pPr>
              <w:pStyle w:val="TableParagraph"/>
              <w:spacing w:line="235" w:lineRule="auto" w:before="1"/>
              <w:ind w:left="278" w:hanging="37"/>
              <w:jc w:val="left"/>
              <w:rPr>
                <w:rFonts w:ascii="Century Gothic" w:hAnsi="Century Gothic"/>
                <w:b/>
                <w:sz w:val="20"/>
              </w:rPr>
            </w:pPr>
            <w:r>
              <w:rPr>
                <w:rFonts w:ascii="Century Gothic" w:hAnsi="Century Gothic"/>
                <w:b/>
                <w:w w:val="95"/>
                <w:sz w:val="20"/>
              </w:rPr>
              <w:t>По об­ </w:t>
            </w:r>
            <w:r>
              <w:rPr>
                <w:rFonts w:ascii="Century Gothic" w:hAnsi="Century Gothic"/>
                <w:b/>
                <w:w w:val="90"/>
                <w:sz w:val="20"/>
              </w:rPr>
              <w:t>ласти</w:t>
            </w:r>
          </w:p>
        </w:tc>
      </w:tr>
      <w:tr>
        <w:trPr>
          <w:trHeight w:val="366" w:hRule="atLeast"/>
        </w:trPr>
        <w:tc>
          <w:tcPr>
            <w:tcW w:w="2139" w:type="dxa"/>
            <w:vMerge/>
            <w:tcBorders>
              <w:top w:val="nil"/>
            </w:tcBorders>
          </w:tcPr>
          <w:p>
            <w:pPr>
              <w:rPr>
                <w:sz w:val="2"/>
                <w:szCs w:val="2"/>
              </w:rPr>
            </w:pPr>
          </w:p>
        </w:tc>
        <w:tc>
          <w:tcPr>
            <w:tcW w:w="529" w:type="dxa"/>
          </w:tcPr>
          <w:p>
            <w:pPr>
              <w:pStyle w:val="TableParagraph"/>
              <w:spacing w:before="57"/>
              <w:ind w:left="8"/>
              <w:rPr>
                <w:rFonts w:ascii="Century Gothic"/>
                <w:b/>
                <w:sz w:val="20"/>
              </w:rPr>
            </w:pPr>
            <w:r>
              <w:rPr>
                <w:rFonts w:ascii="Century Gothic"/>
                <w:b/>
                <w:w w:val="97"/>
                <w:sz w:val="20"/>
              </w:rPr>
              <w:t>n</w:t>
            </w:r>
          </w:p>
        </w:tc>
        <w:tc>
          <w:tcPr>
            <w:tcW w:w="584" w:type="dxa"/>
          </w:tcPr>
          <w:p>
            <w:pPr>
              <w:pStyle w:val="TableParagraph"/>
              <w:spacing w:before="57"/>
              <w:ind w:right="193"/>
              <w:jc w:val="right"/>
              <w:rPr>
                <w:rFonts w:ascii="Century Gothic"/>
                <w:b/>
                <w:sz w:val="20"/>
              </w:rPr>
            </w:pPr>
            <w:r>
              <w:rPr>
                <w:rFonts w:ascii="Century Gothic"/>
                <w:b/>
                <w:w w:val="102"/>
                <w:sz w:val="20"/>
              </w:rPr>
              <w:t>%</w:t>
            </w:r>
          </w:p>
        </w:tc>
        <w:tc>
          <w:tcPr>
            <w:tcW w:w="513" w:type="dxa"/>
          </w:tcPr>
          <w:p>
            <w:pPr>
              <w:pStyle w:val="TableParagraph"/>
              <w:spacing w:before="57"/>
              <w:ind w:left="196"/>
              <w:jc w:val="left"/>
              <w:rPr>
                <w:rFonts w:ascii="Century Gothic"/>
                <w:b/>
                <w:sz w:val="20"/>
              </w:rPr>
            </w:pPr>
            <w:r>
              <w:rPr>
                <w:rFonts w:ascii="Century Gothic"/>
                <w:b/>
                <w:w w:val="97"/>
                <w:sz w:val="20"/>
              </w:rPr>
              <w:t>n</w:t>
            </w:r>
          </w:p>
        </w:tc>
        <w:tc>
          <w:tcPr>
            <w:tcW w:w="584" w:type="dxa"/>
          </w:tcPr>
          <w:p>
            <w:pPr>
              <w:pStyle w:val="TableParagraph"/>
              <w:spacing w:before="57"/>
              <w:ind w:left="5"/>
              <w:rPr>
                <w:rFonts w:ascii="Century Gothic"/>
                <w:b/>
                <w:sz w:val="20"/>
              </w:rPr>
            </w:pPr>
            <w:r>
              <w:rPr>
                <w:rFonts w:ascii="Century Gothic"/>
                <w:b/>
                <w:w w:val="102"/>
                <w:sz w:val="20"/>
              </w:rPr>
              <w:t>%</w:t>
            </w:r>
          </w:p>
        </w:tc>
        <w:tc>
          <w:tcPr>
            <w:tcW w:w="529" w:type="dxa"/>
          </w:tcPr>
          <w:p>
            <w:pPr>
              <w:pStyle w:val="TableParagraph"/>
              <w:spacing w:before="57"/>
              <w:ind w:left="3"/>
              <w:rPr>
                <w:rFonts w:ascii="Century Gothic"/>
                <w:b/>
                <w:sz w:val="20"/>
              </w:rPr>
            </w:pPr>
            <w:r>
              <w:rPr>
                <w:rFonts w:ascii="Century Gothic"/>
                <w:b/>
                <w:w w:val="97"/>
                <w:sz w:val="20"/>
              </w:rPr>
              <w:t>n</w:t>
            </w:r>
          </w:p>
        </w:tc>
        <w:tc>
          <w:tcPr>
            <w:tcW w:w="584" w:type="dxa"/>
          </w:tcPr>
          <w:p>
            <w:pPr>
              <w:pStyle w:val="TableParagraph"/>
              <w:spacing w:before="57"/>
              <w:ind w:left="2"/>
              <w:rPr>
                <w:rFonts w:ascii="Century Gothic"/>
                <w:b/>
                <w:sz w:val="20"/>
              </w:rPr>
            </w:pPr>
            <w:r>
              <w:rPr>
                <w:rFonts w:ascii="Century Gothic"/>
                <w:b/>
                <w:w w:val="102"/>
                <w:sz w:val="20"/>
              </w:rPr>
              <w:t>%</w:t>
            </w:r>
          </w:p>
        </w:tc>
        <w:tc>
          <w:tcPr>
            <w:tcW w:w="514" w:type="dxa"/>
          </w:tcPr>
          <w:p>
            <w:pPr>
              <w:pStyle w:val="TableParagraph"/>
              <w:spacing w:before="57"/>
              <w:ind w:left="1"/>
              <w:rPr>
                <w:rFonts w:ascii="Century Gothic"/>
                <w:b/>
                <w:sz w:val="20"/>
              </w:rPr>
            </w:pPr>
            <w:r>
              <w:rPr>
                <w:rFonts w:ascii="Century Gothic"/>
                <w:b/>
                <w:w w:val="97"/>
                <w:sz w:val="20"/>
              </w:rPr>
              <w:t>n</w:t>
            </w:r>
          </w:p>
        </w:tc>
        <w:tc>
          <w:tcPr>
            <w:tcW w:w="584" w:type="dxa"/>
          </w:tcPr>
          <w:p>
            <w:pPr>
              <w:pStyle w:val="TableParagraph"/>
              <w:spacing w:before="57"/>
              <w:rPr>
                <w:rFonts w:ascii="Century Gothic"/>
                <w:b/>
                <w:sz w:val="20"/>
              </w:rPr>
            </w:pPr>
            <w:r>
              <w:rPr>
                <w:rFonts w:ascii="Century Gothic"/>
                <w:b/>
                <w:w w:val="102"/>
                <w:sz w:val="20"/>
              </w:rPr>
              <w:t>%</w:t>
            </w:r>
          </w:p>
        </w:tc>
        <w:tc>
          <w:tcPr>
            <w:tcW w:w="529" w:type="dxa"/>
          </w:tcPr>
          <w:p>
            <w:pPr>
              <w:pStyle w:val="TableParagraph"/>
              <w:spacing w:before="57"/>
              <w:ind w:right="1"/>
              <w:rPr>
                <w:rFonts w:ascii="Century Gothic"/>
                <w:b/>
                <w:sz w:val="20"/>
              </w:rPr>
            </w:pPr>
            <w:r>
              <w:rPr>
                <w:rFonts w:ascii="Century Gothic"/>
                <w:b/>
                <w:w w:val="97"/>
                <w:sz w:val="20"/>
              </w:rPr>
              <w:t>n</w:t>
            </w:r>
          </w:p>
        </w:tc>
        <w:tc>
          <w:tcPr>
            <w:tcW w:w="584" w:type="dxa"/>
          </w:tcPr>
          <w:p>
            <w:pPr>
              <w:pStyle w:val="TableParagraph"/>
              <w:spacing w:before="57"/>
              <w:rPr>
                <w:rFonts w:ascii="Century Gothic"/>
                <w:b/>
                <w:sz w:val="20"/>
              </w:rPr>
            </w:pPr>
            <w:r>
              <w:rPr>
                <w:rFonts w:ascii="Century Gothic"/>
                <w:b/>
                <w:w w:val="102"/>
                <w:sz w:val="20"/>
              </w:rPr>
              <w:t>%</w:t>
            </w:r>
          </w:p>
        </w:tc>
        <w:tc>
          <w:tcPr>
            <w:tcW w:w="529" w:type="dxa"/>
          </w:tcPr>
          <w:p>
            <w:pPr>
              <w:pStyle w:val="TableParagraph"/>
              <w:spacing w:before="57"/>
              <w:ind w:right="2"/>
              <w:rPr>
                <w:rFonts w:ascii="Century Gothic"/>
                <w:b/>
                <w:sz w:val="20"/>
              </w:rPr>
            </w:pPr>
            <w:r>
              <w:rPr>
                <w:rFonts w:ascii="Century Gothic"/>
                <w:b/>
                <w:w w:val="97"/>
                <w:sz w:val="20"/>
              </w:rPr>
              <w:t>n</w:t>
            </w:r>
          </w:p>
        </w:tc>
        <w:tc>
          <w:tcPr>
            <w:tcW w:w="584" w:type="dxa"/>
          </w:tcPr>
          <w:p>
            <w:pPr>
              <w:pStyle w:val="TableParagraph"/>
              <w:spacing w:before="57"/>
              <w:ind w:right="199"/>
              <w:jc w:val="right"/>
              <w:rPr>
                <w:rFonts w:ascii="Century Gothic"/>
                <w:b/>
                <w:sz w:val="20"/>
              </w:rPr>
            </w:pPr>
            <w:r>
              <w:rPr>
                <w:rFonts w:ascii="Century Gothic"/>
                <w:b/>
                <w:w w:val="102"/>
                <w:sz w:val="20"/>
              </w:rPr>
              <w:t>%</w:t>
            </w:r>
          </w:p>
        </w:tc>
      </w:tr>
      <w:tr>
        <w:trPr>
          <w:trHeight w:val="366" w:hRule="atLeast"/>
        </w:trPr>
        <w:tc>
          <w:tcPr>
            <w:tcW w:w="2139" w:type="dxa"/>
          </w:tcPr>
          <w:p>
            <w:pPr>
              <w:pStyle w:val="TableParagraph"/>
              <w:ind w:left="113"/>
              <w:jc w:val="left"/>
              <w:rPr>
                <w:sz w:val="20"/>
              </w:rPr>
            </w:pPr>
            <w:r>
              <w:rPr>
                <w:sz w:val="20"/>
              </w:rPr>
              <w:t>Sejroe</w:t>
            </w:r>
          </w:p>
        </w:tc>
        <w:tc>
          <w:tcPr>
            <w:tcW w:w="529" w:type="dxa"/>
          </w:tcPr>
          <w:p>
            <w:pPr>
              <w:pStyle w:val="TableParagraph"/>
              <w:ind w:left="86" w:right="69"/>
              <w:rPr>
                <w:sz w:val="20"/>
              </w:rPr>
            </w:pPr>
            <w:r>
              <w:rPr>
                <w:sz w:val="20"/>
              </w:rPr>
              <w:t>64</w:t>
            </w:r>
          </w:p>
        </w:tc>
        <w:tc>
          <w:tcPr>
            <w:tcW w:w="584" w:type="dxa"/>
          </w:tcPr>
          <w:p>
            <w:pPr>
              <w:pStyle w:val="TableParagraph"/>
              <w:ind w:right="113"/>
              <w:jc w:val="right"/>
              <w:rPr>
                <w:sz w:val="20"/>
              </w:rPr>
            </w:pPr>
            <w:r>
              <w:rPr>
                <w:w w:val="95"/>
                <w:sz w:val="20"/>
              </w:rPr>
              <w:t>48,1</w:t>
            </w:r>
          </w:p>
        </w:tc>
        <w:tc>
          <w:tcPr>
            <w:tcW w:w="513" w:type="dxa"/>
          </w:tcPr>
          <w:p>
            <w:pPr>
              <w:pStyle w:val="TableParagraph"/>
              <w:ind w:left="153"/>
              <w:jc w:val="left"/>
              <w:rPr>
                <w:sz w:val="20"/>
              </w:rPr>
            </w:pPr>
            <w:r>
              <w:rPr>
                <w:sz w:val="20"/>
              </w:rPr>
              <w:t>42</w:t>
            </w:r>
          </w:p>
        </w:tc>
        <w:tc>
          <w:tcPr>
            <w:tcW w:w="584" w:type="dxa"/>
          </w:tcPr>
          <w:p>
            <w:pPr>
              <w:pStyle w:val="TableParagraph"/>
              <w:ind w:left="89" w:right="84"/>
              <w:rPr>
                <w:sz w:val="20"/>
              </w:rPr>
            </w:pPr>
            <w:r>
              <w:rPr>
                <w:sz w:val="20"/>
              </w:rPr>
              <w:t>47,2</w:t>
            </w:r>
          </w:p>
        </w:tc>
        <w:tc>
          <w:tcPr>
            <w:tcW w:w="529" w:type="dxa"/>
          </w:tcPr>
          <w:p>
            <w:pPr>
              <w:pStyle w:val="TableParagraph"/>
              <w:ind w:left="86" w:right="80"/>
              <w:rPr>
                <w:sz w:val="20"/>
              </w:rPr>
            </w:pPr>
            <w:r>
              <w:rPr>
                <w:sz w:val="20"/>
              </w:rPr>
              <w:t>72</w:t>
            </w:r>
          </w:p>
        </w:tc>
        <w:tc>
          <w:tcPr>
            <w:tcW w:w="584" w:type="dxa"/>
          </w:tcPr>
          <w:p>
            <w:pPr>
              <w:pStyle w:val="TableParagraph"/>
              <w:ind w:right="108"/>
              <w:jc w:val="right"/>
              <w:rPr>
                <w:sz w:val="20"/>
              </w:rPr>
            </w:pPr>
            <w:r>
              <w:rPr>
                <w:w w:val="95"/>
                <w:sz w:val="20"/>
              </w:rPr>
              <w:t>43,9</w:t>
            </w:r>
          </w:p>
        </w:tc>
        <w:tc>
          <w:tcPr>
            <w:tcW w:w="514" w:type="dxa"/>
          </w:tcPr>
          <w:p>
            <w:pPr>
              <w:pStyle w:val="TableParagraph"/>
              <w:ind w:left="129" w:right="130"/>
              <w:rPr>
                <w:sz w:val="20"/>
              </w:rPr>
            </w:pPr>
            <w:r>
              <w:rPr>
                <w:sz w:val="20"/>
              </w:rPr>
              <w:t>21</w:t>
            </w:r>
          </w:p>
        </w:tc>
        <w:tc>
          <w:tcPr>
            <w:tcW w:w="584" w:type="dxa"/>
          </w:tcPr>
          <w:p>
            <w:pPr>
              <w:pStyle w:val="TableParagraph"/>
              <w:ind w:left="87" w:right="87"/>
              <w:rPr>
                <w:sz w:val="20"/>
              </w:rPr>
            </w:pPr>
            <w:r>
              <w:rPr>
                <w:sz w:val="20"/>
              </w:rPr>
              <w:t>38,2</w:t>
            </w:r>
          </w:p>
        </w:tc>
        <w:tc>
          <w:tcPr>
            <w:tcW w:w="529" w:type="dxa"/>
          </w:tcPr>
          <w:p>
            <w:pPr>
              <w:pStyle w:val="TableParagraph"/>
              <w:ind w:right="152"/>
              <w:jc w:val="right"/>
              <w:rPr>
                <w:sz w:val="20"/>
              </w:rPr>
            </w:pPr>
            <w:r>
              <w:rPr>
                <w:sz w:val="20"/>
              </w:rPr>
              <w:t>50</w:t>
            </w:r>
          </w:p>
        </w:tc>
        <w:tc>
          <w:tcPr>
            <w:tcW w:w="584" w:type="dxa"/>
          </w:tcPr>
          <w:p>
            <w:pPr>
              <w:pStyle w:val="TableParagraph"/>
              <w:ind w:left="87" w:right="87"/>
              <w:rPr>
                <w:sz w:val="20"/>
              </w:rPr>
            </w:pPr>
            <w:r>
              <w:rPr>
                <w:sz w:val="20"/>
              </w:rPr>
              <w:t>40,6</w:t>
            </w:r>
          </w:p>
        </w:tc>
        <w:tc>
          <w:tcPr>
            <w:tcW w:w="529" w:type="dxa"/>
          </w:tcPr>
          <w:p>
            <w:pPr>
              <w:pStyle w:val="TableParagraph"/>
              <w:ind w:left="81" w:right="82"/>
              <w:rPr>
                <w:sz w:val="20"/>
              </w:rPr>
            </w:pPr>
            <w:r>
              <w:rPr>
                <w:sz w:val="20"/>
              </w:rPr>
              <w:t>249</w:t>
            </w:r>
          </w:p>
        </w:tc>
        <w:tc>
          <w:tcPr>
            <w:tcW w:w="584" w:type="dxa"/>
          </w:tcPr>
          <w:p>
            <w:pPr>
              <w:pStyle w:val="TableParagraph"/>
              <w:ind w:right="119"/>
              <w:jc w:val="right"/>
              <w:rPr>
                <w:sz w:val="20"/>
              </w:rPr>
            </w:pPr>
            <w:r>
              <w:rPr>
                <w:w w:val="95"/>
                <w:sz w:val="20"/>
              </w:rPr>
              <w:t>44,1</w:t>
            </w:r>
          </w:p>
        </w:tc>
      </w:tr>
      <w:tr>
        <w:trPr>
          <w:trHeight w:val="366" w:hRule="atLeast"/>
        </w:trPr>
        <w:tc>
          <w:tcPr>
            <w:tcW w:w="2139" w:type="dxa"/>
          </w:tcPr>
          <w:p>
            <w:pPr>
              <w:pStyle w:val="TableParagraph"/>
              <w:ind w:left="113"/>
              <w:jc w:val="left"/>
              <w:rPr>
                <w:sz w:val="20"/>
              </w:rPr>
            </w:pPr>
            <w:r>
              <w:rPr>
                <w:w w:val="105"/>
                <w:sz w:val="20"/>
              </w:rPr>
              <w:t>Hebdomadis</w:t>
            </w:r>
          </w:p>
        </w:tc>
        <w:tc>
          <w:tcPr>
            <w:tcW w:w="529" w:type="dxa"/>
          </w:tcPr>
          <w:p>
            <w:pPr>
              <w:pStyle w:val="TableParagraph"/>
              <w:ind w:left="81" w:right="82"/>
              <w:rPr>
                <w:sz w:val="20"/>
              </w:rPr>
            </w:pPr>
            <w:r>
              <w:rPr>
                <w:sz w:val="20"/>
              </w:rPr>
              <w:t>12</w:t>
            </w:r>
          </w:p>
        </w:tc>
        <w:tc>
          <w:tcPr>
            <w:tcW w:w="584" w:type="dxa"/>
          </w:tcPr>
          <w:p>
            <w:pPr>
              <w:pStyle w:val="TableParagraph"/>
              <w:ind w:right="156"/>
              <w:jc w:val="right"/>
              <w:rPr>
                <w:sz w:val="20"/>
              </w:rPr>
            </w:pPr>
            <w:r>
              <w:rPr>
                <w:w w:val="95"/>
                <w:sz w:val="20"/>
              </w:rPr>
              <w:t>9,0</w:t>
            </w:r>
          </w:p>
        </w:tc>
        <w:tc>
          <w:tcPr>
            <w:tcW w:w="513" w:type="dxa"/>
          </w:tcPr>
          <w:p>
            <w:pPr>
              <w:pStyle w:val="TableParagraph"/>
              <w:ind w:left="203"/>
              <w:jc w:val="left"/>
              <w:rPr>
                <w:sz w:val="20"/>
              </w:rPr>
            </w:pPr>
            <w:r>
              <w:rPr>
                <w:w w:val="101"/>
                <w:sz w:val="20"/>
              </w:rPr>
              <w:t>9</w:t>
            </w:r>
          </w:p>
        </w:tc>
        <w:tc>
          <w:tcPr>
            <w:tcW w:w="584" w:type="dxa"/>
          </w:tcPr>
          <w:p>
            <w:pPr>
              <w:pStyle w:val="TableParagraph"/>
              <w:ind w:left="87" w:right="87"/>
              <w:rPr>
                <w:sz w:val="20"/>
              </w:rPr>
            </w:pPr>
            <w:r>
              <w:rPr>
                <w:sz w:val="20"/>
              </w:rPr>
              <w:t>10,1</w:t>
            </w:r>
          </w:p>
        </w:tc>
        <w:tc>
          <w:tcPr>
            <w:tcW w:w="529" w:type="dxa"/>
          </w:tcPr>
          <w:p>
            <w:pPr>
              <w:pStyle w:val="TableParagraph"/>
              <w:ind w:left="4"/>
              <w:rPr>
                <w:sz w:val="20"/>
              </w:rPr>
            </w:pPr>
            <w:r>
              <w:rPr>
                <w:w w:val="101"/>
                <w:sz w:val="20"/>
              </w:rPr>
              <w:t>1</w:t>
            </w:r>
          </w:p>
        </w:tc>
        <w:tc>
          <w:tcPr>
            <w:tcW w:w="584" w:type="dxa"/>
          </w:tcPr>
          <w:p>
            <w:pPr>
              <w:pStyle w:val="TableParagraph"/>
              <w:ind w:right="156"/>
              <w:jc w:val="right"/>
              <w:rPr>
                <w:sz w:val="20"/>
              </w:rPr>
            </w:pPr>
            <w:r>
              <w:rPr>
                <w:w w:val="95"/>
                <w:sz w:val="20"/>
              </w:rPr>
              <w:t>0,6</w:t>
            </w:r>
          </w:p>
        </w:tc>
        <w:tc>
          <w:tcPr>
            <w:tcW w:w="514" w:type="dxa"/>
          </w:tcPr>
          <w:p>
            <w:pPr>
              <w:pStyle w:val="TableParagraph"/>
              <w:ind w:left="1"/>
              <w:rPr>
                <w:sz w:val="20"/>
              </w:rPr>
            </w:pPr>
            <w:r>
              <w:rPr>
                <w:w w:val="100"/>
                <w:sz w:val="20"/>
              </w:rPr>
              <w:t>–</w:t>
            </w:r>
          </w:p>
        </w:tc>
        <w:tc>
          <w:tcPr>
            <w:tcW w:w="584" w:type="dxa"/>
          </w:tcPr>
          <w:p>
            <w:pPr>
              <w:pStyle w:val="TableParagraph"/>
              <w:rPr>
                <w:sz w:val="20"/>
              </w:rPr>
            </w:pPr>
            <w:r>
              <w:rPr>
                <w:w w:val="100"/>
                <w:sz w:val="20"/>
              </w:rPr>
              <w:t>–</w:t>
            </w:r>
          </w:p>
        </w:tc>
        <w:tc>
          <w:tcPr>
            <w:tcW w:w="529" w:type="dxa"/>
          </w:tcPr>
          <w:p>
            <w:pPr>
              <w:pStyle w:val="TableParagraph"/>
              <w:ind w:right="1"/>
              <w:rPr>
                <w:sz w:val="20"/>
              </w:rPr>
            </w:pPr>
            <w:r>
              <w:rPr>
                <w:w w:val="101"/>
                <w:sz w:val="20"/>
              </w:rPr>
              <w:t>2</w:t>
            </w:r>
          </w:p>
        </w:tc>
        <w:tc>
          <w:tcPr>
            <w:tcW w:w="584" w:type="dxa"/>
          </w:tcPr>
          <w:p>
            <w:pPr>
              <w:pStyle w:val="TableParagraph"/>
              <w:ind w:left="87" w:right="87"/>
              <w:rPr>
                <w:sz w:val="20"/>
              </w:rPr>
            </w:pPr>
            <w:r>
              <w:rPr>
                <w:sz w:val="20"/>
              </w:rPr>
              <w:t>1,6</w:t>
            </w:r>
          </w:p>
        </w:tc>
        <w:tc>
          <w:tcPr>
            <w:tcW w:w="529" w:type="dxa"/>
          </w:tcPr>
          <w:p>
            <w:pPr>
              <w:pStyle w:val="TableParagraph"/>
              <w:ind w:left="78" w:right="82"/>
              <w:rPr>
                <w:sz w:val="20"/>
              </w:rPr>
            </w:pPr>
            <w:r>
              <w:rPr>
                <w:sz w:val="20"/>
              </w:rPr>
              <w:t>24</w:t>
            </w:r>
          </w:p>
        </w:tc>
        <w:tc>
          <w:tcPr>
            <w:tcW w:w="584" w:type="dxa"/>
          </w:tcPr>
          <w:p>
            <w:pPr>
              <w:pStyle w:val="TableParagraph"/>
              <w:ind w:right="159"/>
              <w:jc w:val="right"/>
              <w:rPr>
                <w:sz w:val="20"/>
              </w:rPr>
            </w:pPr>
            <w:r>
              <w:rPr>
                <w:w w:val="95"/>
                <w:sz w:val="20"/>
              </w:rPr>
              <w:t>4,3</w:t>
            </w:r>
          </w:p>
        </w:tc>
      </w:tr>
      <w:tr>
        <w:trPr>
          <w:trHeight w:val="366" w:hRule="atLeast"/>
        </w:trPr>
        <w:tc>
          <w:tcPr>
            <w:tcW w:w="2139" w:type="dxa"/>
          </w:tcPr>
          <w:p>
            <w:pPr>
              <w:pStyle w:val="TableParagraph"/>
              <w:ind w:left="113"/>
              <w:jc w:val="left"/>
              <w:rPr>
                <w:sz w:val="20"/>
              </w:rPr>
            </w:pPr>
            <w:r>
              <w:rPr>
                <w:w w:val="105"/>
                <w:sz w:val="20"/>
              </w:rPr>
              <w:t>Grippotyphosa</w:t>
            </w:r>
          </w:p>
        </w:tc>
        <w:tc>
          <w:tcPr>
            <w:tcW w:w="529" w:type="dxa"/>
          </w:tcPr>
          <w:p>
            <w:pPr>
              <w:pStyle w:val="TableParagraph"/>
              <w:ind w:left="9"/>
              <w:rPr>
                <w:sz w:val="20"/>
              </w:rPr>
            </w:pPr>
            <w:r>
              <w:rPr>
                <w:w w:val="101"/>
                <w:sz w:val="20"/>
              </w:rPr>
              <w:t>2</w:t>
            </w:r>
          </w:p>
        </w:tc>
        <w:tc>
          <w:tcPr>
            <w:tcW w:w="584" w:type="dxa"/>
          </w:tcPr>
          <w:p>
            <w:pPr>
              <w:pStyle w:val="TableParagraph"/>
              <w:ind w:right="157"/>
              <w:jc w:val="right"/>
              <w:rPr>
                <w:sz w:val="20"/>
              </w:rPr>
            </w:pPr>
            <w:r>
              <w:rPr>
                <w:w w:val="95"/>
                <w:sz w:val="20"/>
              </w:rPr>
              <w:t>1,5</w:t>
            </w:r>
          </w:p>
        </w:tc>
        <w:tc>
          <w:tcPr>
            <w:tcW w:w="513" w:type="dxa"/>
          </w:tcPr>
          <w:p>
            <w:pPr>
              <w:pStyle w:val="TableParagraph"/>
              <w:ind w:left="203"/>
              <w:jc w:val="left"/>
              <w:rPr>
                <w:sz w:val="20"/>
              </w:rPr>
            </w:pPr>
            <w:r>
              <w:rPr>
                <w:w w:val="101"/>
                <w:sz w:val="20"/>
              </w:rPr>
              <w:t>3</w:t>
            </w:r>
          </w:p>
        </w:tc>
        <w:tc>
          <w:tcPr>
            <w:tcW w:w="584" w:type="dxa"/>
          </w:tcPr>
          <w:p>
            <w:pPr>
              <w:pStyle w:val="TableParagraph"/>
              <w:ind w:left="89" w:right="84"/>
              <w:rPr>
                <w:sz w:val="20"/>
              </w:rPr>
            </w:pPr>
            <w:r>
              <w:rPr>
                <w:sz w:val="20"/>
              </w:rPr>
              <w:t>3,4</w:t>
            </w:r>
          </w:p>
        </w:tc>
        <w:tc>
          <w:tcPr>
            <w:tcW w:w="529" w:type="dxa"/>
          </w:tcPr>
          <w:p>
            <w:pPr>
              <w:pStyle w:val="TableParagraph"/>
              <w:ind w:left="3"/>
              <w:rPr>
                <w:sz w:val="20"/>
              </w:rPr>
            </w:pPr>
            <w:r>
              <w:rPr>
                <w:w w:val="100"/>
                <w:sz w:val="20"/>
              </w:rPr>
              <w:t>–</w:t>
            </w:r>
          </w:p>
        </w:tc>
        <w:tc>
          <w:tcPr>
            <w:tcW w:w="584" w:type="dxa"/>
          </w:tcPr>
          <w:p>
            <w:pPr>
              <w:pStyle w:val="TableParagraph"/>
              <w:ind w:left="2"/>
              <w:rPr>
                <w:sz w:val="20"/>
              </w:rPr>
            </w:pPr>
            <w:r>
              <w:rPr>
                <w:w w:val="100"/>
                <w:sz w:val="20"/>
              </w:rPr>
              <w:t>–</w:t>
            </w:r>
          </w:p>
        </w:tc>
        <w:tc>
          <w:tcPr>
            <w:tcW w:w="514" w:type="dxa"/>
          </w:tcPr>
          <w:p>
            <w:pPr>
              <w:pStyle w:val="TableParagraph"/>
              <w:ind w:left="1"/>
              <w:rPr>
                <w:sz w:val="20"/>
              </w:rPr>
            </w:pPr>
            <w:r>
              <w:rPr>
                <w:w w:val="101"/>
                <w:sz w:val="20"/>
              </w:rPr>
              <w:t>1</w:t>
            </w:r>
          </w:p>
        </w:tc>
        <w:tc>
          <w:tcPr>
            <w:tcW w:w="584" w:type="dxa"/>
          </w:tcPr>
          <w:p>
            <w:pPr>
              <w:pStyle w:val="TableParagraph"/>
              <w:ind w:left="87" w:right="87"/>
              <w:rPr>
                <w:sz w:val="20"/>
              </w:rPr>
            </w:pPr>
            <w:r>
              <w:rPr>
                <w:sz w:val="20"/>
              </w:rPr>
              <w:t>1,8</w:t>
            </w:r>
          </w:p>
        </w:tc>
        <w:tc>
          <w:tcPr>
            <w:tcW w:w="529" w:type="dxa"/>
          </w:tcPr>
          <w:p>
            <w:pPr>
              <w:pStyle w:val="TableParagraph"/>
              <w:ind w:right="1"/>
              <w:rPr>
                <w:sz w:val="20"/>
              </w:rPr>
            </w:pPr>
            <w:r>
              <w:rPr>
                <w:w w:val="101"/>
                <w:sz w:val="20"/>
              </w:rPr>
              <w:t>5</w:t>
            </w:r>
          </w:p>
        </w:tc>
        <w:tc>
          <w:tcPr>
            <w:tcW w:w="584" w:type="dxa"/>
          </w:tcPr>
          <w:p>
            <w:pPr>
              <w:pStyle w:val="TableParagraph"/>
              <w:ind w:left="79" w:right="87"/>
              <w:rPr>
                <w:sz w:val="20"/>
              </w:rPr>
            </w:pPr>
            <w:r>
              <w:rPr>
                <w:sz w:val="20"/>
              </w:rPr>
              <w:t>4,1</w:t>
            </w:r>
          </w:p>
        </w:tc>
        <w:tc>
          <w:tcPr>
            <w:tcW w:w="529" w:type="dxa"/>
          </w:tcPr>
          <w:p>
            <w:pPr>
              <w:pStyle w:val="TableParagraph"/>
              <w:ind w:left="64" w:right="82"/>
              <w:rPr>
                <w:sz w:val="20"/>
              </w:rPr>
            </w:pPr>
            <w:r>
              <w:rPr>
                <w:sz w:val="20"/>
              </w:rPr>
              <w:t>11</w:t>
            </w:r>
          </w:p>
        </w:tc>
        <w:tc>
          <w:tcPr>
            <w:tcW w:w="584" w:type="dxa"/>
          </w:tcPr>
          <w:p>
            <w:pPr>
              <w:pStyle w:val="TableParagraph"/>
              <w:ind w:right="167"/>
              <w:jc w:val="right"/>
              <w:rPr>
                <w:sz w:val="20"/>
              </w:rPr>
            </w:pPr>
            <w:r>
              <w:rPr>
                <w:w w:val="95"/>
                <w:sz w:val="20"/>
              </w:rPr>
              <w:t>1,9</w:t>
            </w:r>
          </w:p>
        </w:tc>
      </w:tr>
      <w:tr>
        <w:trPr>
          <w:trHeight w:val="366" w:hRule="atLeast"/>
        </w:trPr>
        <w:tc>
          <w:tcPr>
            <w:tcW w:w="2139" w:type="dxa"/>
          </w:tcPr>
          <w:p>
            <w:pPr>
              <w:pStyle w:val="TableParagraph"/>
              <w:ind w:left="113"/>
              <w:jc w:val="left"/>
              <w:rPr>
                <w:sz w:val="20"/>
              </w:rPr>
            </w:pPr>
            <w:r>
              <w:rPr>
                <w:sz w:val="20"/>
              </w:rPr>
              <w:t>Tarassovi</w:t>
            </w:r>
          </w:p>
        </w:tc>
        <w:tc>
          <w:tcPr>
            <w:tcW w:w="529" w:type="dxa"/>
          </w:tcPr>
          <w:p>
            <w:pPr>
              <w:pStyle w:val="TableParagraph"/>
              <w:ind w:left="85" w:right="82"/>
              <w:rPr>
                <w:sz w:val="20"/>
              </w:rPr>
            </w:pPr>
            <w:r>
              <w:rPr>
                <w:sz w:val="20"/>
              </w:rPr>
              <w:t>18</w:t>
            </w:r>
          </w:p>
        </w:tc>
        <w:tc>
          <w:tcPr>
            <w:tcW w:w="584" w:type="dxa"/>
          </w:tcPr>
          <w:p>
            <w:pPr>
              <w:pStyle w:val="TableParagraph"/>
              <w:ind w:right="106"/>
              <w:jc w:val="right"/>
              <w:rPr>
                <w:sz w:val="20"/>
              </w:rPr>
            </w:pPr>
            <w:r>
              <w:rPr>
                <w:w w:val="95"/>
                <w:sz w:val="20"/>
              </w:rPr>
              <w:t>13,5</w:t>
            </w:r>
          </w:p>
        </w:tc>
        <w:tc>
          <w:tcPr>
            <w:tcW w:w="513" w:type="dxa"/>
          </w:tcPr>
          <w:p>
            <w:pPr>
              <w:pStyle w:val="TableParagraph"/>
              <w:ind w:left="155"/>
              <w:jc w:val="left"/>
              <w:rPr>
                <w:sz w:val="20"/>
              </w:rPr>
            </w:pPr>
            <w:r>
              <w:rPr>
                <w:sz w:val="20"/>
              </w:rPr>
              <w:t>10</w:t>
            </w:r>
          </w:p>
        </w:tc>
        <w:tc>
          <w:tcPr>
            <w:tcW w:w="584" w:type="dxa"/>
          </w:tcPr>
          <w:p>
            <w:pPr>
              <w:pStyle w:val="TableParagraph"/>
              <w:ind w:left="89" w:right="84"/>
              <w:rPr>
                <w:sz w:val="20"/>
              </w:rPr>
            </w:pPr>
            <w:r>
              <w:rPr>
                <w:sz w:val="20"/>
              </w:rPr>
              <w:t>11,2</w:t>
            </w:r>
          </w:p>
        </w:tc>
        <w:tc>
          <w:tcPr>
            <w:tcW w:w="529" w:type="dxa"/>
          </w:tcPr>
          <w:p>
            <w:pPr>
              <w:pStyle w:val="TableParagraph"/>
              <w:ind w:left="81" w:right="82"/>
              <w:rPr>
                <w:sz w:val="20"/>
              </w:rPr>
            </w:pPr>
            <w:r>
              <w:rPr>
                <w:sz w:val="20"/>
              </w:rPr>
              <w:t>21</w:t>
            </w:r>
          </w:p>
        </w:tc>
        <w:tc>
          <w:tcPr>
            <w:tcW w:w="584" w:type="dxa"/>
          </w:tcPr>
          <w:p>
            <w:pPr>
              <w:pStyle w:val="TableParagraph"/>
              <w:ind w:right="108"/>
              <w:jc w:val="right"/>
              <w:rPr>
                <w:sz w:val="20"/>
              </w:rPr>
            </w:pPr>
            <w:r>
              <w:rPr>
                <w:w w:val="95"/>
                <w:sz w:val="20"/>
              </w:rPr>
              <w:t>12,8</w:t>
            </w:r>
          </w:p>
        </w:tc>
        <w:tc>
          <w:tcPr>
            <w:tcW w:w="514" w:type="dxa"/>
          </w:tcPr>
          <w:p>
            <w:pPr>
              <w:pStyle w:val="TableParagraph"/>
              <w:ind w:left="1"/>
              <w:rPr>
                <w:sz w:val="20"/>
              </w:rPr>
            </w:pPr>
            <w:r>
              <w:rPr>
                <w:w w:val="101"/>
                <w:sz w:val="20"/>
              </w:rPr>
              <w:t>9</w:t>
            </w:r>
          </w:p>
        </w:tc>
        <w:tc>
          <w:tcPr>
            <w:tcW w:w="584" w:type="dxa"/>
          </w:tcPr>
          <w:p>
            <w:pPr>
              <w:pStyle w:val="TableParagraph"/>
              <w:ind w:left="87" w:right="87"/>
              <w:rPr>
                <w:sz w:val="20"/>
              </w:rPr>
            </w:pPr>
            <w:r>
              <w:rPr>
                <w:sz w:val="20"/>
              </w:rPr>
              <w:t>16,4</w:t>
            </w:r>
          </w:p>
        </w:tc>
        <w:tc>
          <w:tcPr>
            <w:tcW w:w="529" w:type="dxa"/>
          </w:tcPr>
          <w:p>
            <w:pPr>
              <w:pStyle w:val="TableParagraph"/>
              <w:ind w:right="157"/>
              <w:jc w:val="right"/>
              <w:rPr>
                <w:sz w:val="20"/>
              </w:rPr>
            </w:pPr>
            <w:r>
              <w:rPr>
                <w:sz w:val="20"/>
              </w:rPr>
              <w:t>27</w:t>
            </w:r>
          </w:p>
        </w:tc>
        <w:tc>
          <w:tcPr>
            <w:tcW w:w="584" w:type="dxa"/>
          </w:tcPr>
          <w:p>
            <w:pPr>
              <w:pStyle w:val="TableParagraph"/>
              <w:ind w:left="86" w:right="87"/>
              <w:rPr>
                <w:sz w:val="20"/>
              </w:rPr>
            </w:pPr>
            <w:r>
              <w:rPr>
                <w:sz w:val="20"/>
              </w:rPr>
              <w:t>22,0</w:t>
            </w:r>
          </w:p>
        </w:tc>
        <w:tc>
          <w:tcPr>
            <w:tcW w:w="529" w:type="dxa"/>
          </w:tcPr>
          <w:p>
            <w:pPr>
              <w:pStyle w:val="TableParagraph"/>
              <w:ind w:left="82" w:right="82"/>
              <w:rPr>
                <w:sz w:val="20"/>
              </w:rPr>
            </w:pPr>
            <w:r>
              <w:rPr>
                <w:sz w:val="20"/>
              </w:rPr>
              <w:t>85</w:t>
            </w:r>
          </w:p>
        </w:tc>
        <w:tc>
          <w:tcPr>
            <w:tcW w:w="584" w:type="dxa"/>
          </w:tcPr>
          <w:p>
            <w:pPr>
              <w:pStyle w:val="TableParagraph"/>
              <w:ind w:right="121"/>
              <w:jc w:val="right"/>
              <w:rPr>
                <w:sz w:val="20"/>
              </w:rPr>
            </w:pPr>
            <w:r>
              <w:rPr>
                <w:w w:val="95"/>
                <w:sz w:val="20"/>
              </w:rPr>
              <w:t>15,1</w:t>
            </w:r>
          </w:p>
        </w:tc>
      </w:tr>
      <w:tr>
        <w:trPr>
          <w:trHeight w:val="366" w:hRule="atLeast"/>
        </w:trPr>
        <w:tc>
          <w:tcPr>
            <w:tcW w:w="2139" w:type="dxa"/>
          </w:tcPr>
          <w:p>
            <w:pPr>
              <w:pStyle w:val="TableParagraph"/>
              <w:ind w:left="113"/>
              <w:jc w:val="left"/>
              <w:rPr>
                <w:sz w:val="20"/>
              </w:rPr>
            </w:pPr>
            <w:r>
              <w:rPr>
                <w:w w:val="105"/>
                <w:sz w:val="20"/>
              </w:rPr>
              <w:t>Pomona</w:t>
            </w:r>
          </w:p>
        </w:tc>
        <w:tc>
          <w:tcPr>
            <w:tcW w:w="529" w:type="dxa"/>
          </w:tcPr>
          <w:p>
            <w:pPr>
              <w:pStyle w:val="TableParagraph"/>
              <w:ind w:left="9"/>
              <w:rPr>
                <w:sz w:val="20"/>
              </w:rPr>
            </w:pPr>
            <w:r>
              <w:rPr>
                <w:w w:val="100"/>
                <w:sz w:val="20"/>
              </w:rPr>
              <w:t>–</w:t>
            </w:r>
          </w:p>
        </w:tc>
        <w:tc>
          <w:tcPr>
            <w:tcW w:w="584" w:type="dxa"/>
          </w:tcPr>
          <w:p>
            <w:pPr>
              <w:pStyle w:val="TableParagraph"/>
              <w:ind w:left="7"/>
              <w:rPr>
                <w:sz w:val="20"/>
              </w:rPr>
            </w:pPr>
            <w:r>
              <w:rPr>
                <w:w w:val="100"/>
                <w:sz w:val="20"/>
              </w:rPr>
              <w:t>–</w:t>
            </w:r>
          </w:p>
        </w:tc>
        <w:tc>
          <w:tcPr>
            <w:tcW w:w="513" w:type="dxa"/>
          </w:tcPr>
          <w:p>
            <w:pPr>
              <w:pStyle w:val="TableParagraph"/>
              <w:ind w:left="203"/>
              <w:jc w:val="left"/>
              <w:rPr>
                <w:sz w:val="20"/>
              </w:rPr>
            </w:pPr>
            <w:r>
              <w:rPr>
                <w:w w:val="101"/>
                <w:sz w:val="20"/>
              </w:rPr>
              <w:t>1</w:t>
            </w:r>
          </w:p>
        </w:tc>
        <w:tc>
          <w:tcPr>
            <w:tcW w:w="584" w:type="dxa"/>
          </w:tcPr>
          <w:p>
            <w:pPr>
              <w:pStyle w:val="TableParagraph"/>
              <w:ind w:left="87" w:right="87"/>
              <w:rPr>
                <w:sz w:val="20"/>
              </w:rPr>
            </w:pPr>
            <w:r>
              <w:rPr>
                <w:sz w:val="20"/>
              </w:rPr>
              <w:t>1,1</w:t>
            </w:r>
          </w:p>
        </w:tc>
        <w:tc>
          <w:tcPr>
            <w:tcW w:w="529" w:type="dxa"/>
          </w:tcPr>
          <w:p>
            <w:pPr>
              <w:pStyle w:val="TableParagraph"/>
              <w:ind w:left="4"/>
              <w:rPr>
                <w:sz w:val="20"/>
              </w:rPr>
            </w:pPr>
            <w:r>
              <w:rPr>
                <w:w w:val="101"/>
                <w:sz w:val="20"/>
              </w:rPr>
              <w:t>1</w:t>
            </w:r>
          </w:p>
        </w:tc>
        <w:tc>
          <w:tcPr>
            <w:tcW w:w="584" w:type="dxa"/>
          </w:tcPr>
          <w:p>
            <w:pPr>
              <w:pStyle w:val="TableParagraph"/>
              <w:ind w:right="156"/>
              <w:jc w:val="right"/>
              <w:rPr>
                <w:sz w:val="20"/>
              </w:rPr>
            </w:pPr>
            <w:r>
              <w:rPr>
                <w:w w:val="95"/>
                <w:sz w:val="20"/>
              </w:rPr>
              <w:t>0,6</w:t>
            </w:r>
          </w:p>
        </w:tc>
        <w:tc>
          <w:tcPr>
            <w:tcW w:w="514" w:type="dxa"/>
          </w:tcPr>
          <w:p>
            <w:pPr>
              <w:pStyle w:val="TableParagraph"/>
              <w:ind w:left="1"/>
              <w:rPr>
                <w:sz w:val="20"/>
              </w:rPr>
            </w:pPr>
            <w:r>
              <w:rPr>
                <w:w w:val="101"/>
                <w:sz w:val="20"/>
              </w:rPr>
              <w:t>3</w:t>
            </w:r>
          </w:p>
        </w:tc>
        <w:tc>
          <w:tcPr>
            <w:tcW w:w="584" w:type="dxa"/>
          </w:tcPr>
          <w:p>
            <w:pPr>
              <w:pStyle w:val="TableParagraph"/>
              <w:ind w:left="87" w:right="87"/>
              <w:rPr>
                <w:sz w:val="20"/>
              </w:rPr>
            </w:pPr>
            <w:r>
              <w:rPr>
                <w:sz w:val="20"/>
              </w:rPr>
              <w:t>5,5</w:t>
            </w:r>
          </w:p>
        </w:tc>
        <w:tc>
          <w:tcPr>
            <w:tcW w:w="529" w:type="dxa"/>
          </w:tcPr>
          <w:p>
            <w:pPr>
              <w:pStyle w:val="TableParagraph"/>
              <w:ind w:right="1"/>
              <w:rPr>
                <w:sz w:val="20"/>
              </w:rPr>
            </w:pPr>
            <w:r>
              <w:rPr>
                <w:w w:val="101"/>
                <w:sz w:val="20"/>
              </w:rPr>
              <w:t>1</w:t>
            </w:r>
          </w:p>
        </w:tc>
        <w:tc>
          <w:tcPr>
            <w:tcW w:w="584" w:type="dxa"/>
          </w:tcPr>
          <w:p>
            <w:pPr>
              <w:pStyle w:val="TableParagraph"/>
              <w:ind w:left="87" w:right="87"/>
              <w:rPr>
                <w:sz w:val="20"/>
              </w:rPr>
            </w:pPr>
            <w:r>
              <w:rPr>
                <w:sz w:val="20"/>
              </w:rPr>
              <w:t>0,8</w:t>
            </w:r>
          </w:p>
        </w:tc>
        <w:tc>
          <w:tcPr>
            <w:tcW w:w="529" w:type="dxa"/>
          </w:tcPr>
          <w:p>
            <w:pPr>
              <w:pStyle w:val="TableParagraph"/>
              <w:ind w:right="1"/>
              <w:rPr>
                <w:sz w:val="20"/>
              </w:rPr>
            </w:pPr>
            <w:r>
              <w:rPr>
                <w:w w:val="101"/>
                <w:sz w:val="20"/>
              </w:rPr>
              <w:t>6</w:t>
            </w:r>
          </w:p>
        </w:tc>
        <w:tc>
          <w:tcPr>
            <w:tcW w:w="584" w:type="dxa"/>
          </w:tcPr>
          <w:p>
            <w:pPr>
              <w:pStyle w:val="TableParagraph"/>
              <w:ind w:right="180"/>
              <w:jc w:val="right"/>
              <w:rPr>
                <w:sz w:val="20"/>
              </w:rPr>
            </w:pPr>
            <w:r>
              <w:rPr>
                <w:w w:val="95"/>
                <w:sz w:val="20"/>
              </w:rPr>
              <w:t>1,1</w:t>
            </w:r>
          </w:p>
        </w:tc>
      </w:tr>
      <w:tr>
        <w:trPr>
          <w:trHeight w:val="366" w:hRule="atLeast"/>
        </w:trPr>
        <w:tc>
          <w:tcPr>
            <w:tcW w:w="2139" w:type="dxa"/>
          </w:tcPr>
          <w:p>
            <w:pPr>
              <w:pStyle w:val="TableParagraph"/>
              <w:ind w:left="113"/>
              <w:jc w:val="left"/>
              <w:rPr>
                <w:sz w:val="20"/>
              </w:rPr>
            </w:pPr>
            <w:r>
              <w:rPr>
                <w:w w:val="105"/>
                <w:sz w:val="20"/>
              </w:rPr>
              <w:t>Canicola</w:t>
            </w:r>
          </w:p>
        </w:tc>
        <w:tc>
          <w:tcPr>
            <w:tcW w:w="529" w:type="dxa"/>
          </w:tcPr>
          <w:p>
            <w:pPr>
              <w:pStyle w:val="TableParagraph"/>
              <w:ind w:left="9"/>
              <w:rPr>
                <w:sz w:val="20"/>
              </w:rPr>
            </w:pPr>
            <w:r>
              <w:rPr>
                <w:w w:val="100"/>
                <w:sz w:val="20"/>
              </w:rPr>
              <w:t>–</w:t>
            </w:r>
          </w:p>
        </w:tc>
        <w:tc>
          <w:tcPr>
            <w:tcW w:w="584" w:type="dxa"/>
          </w:tcPr>
          <w:p>
            <w:pPr>
              <w:pStyle w:val="TableParagraph"/>
              <w:ind w:left="8"/>
              <w:rPr>
                <w:sz w:val="20"/>
              </w:rPr>
            </w:pPr>
            <w:r>
              <w:rPr>
                <w:w w:val="100"/>
                <w:sz w:val="20"/>
              </w:rPr>
              <w:t>–</w:t>
            </w:r>
          </w:p>
        </w:tc>
        <w:tc>
          <w:tcPr>
            <w:tcW w:w="513" w:type="dxa"/>
          </w:tcPr>
          <w:p>
            <w:pPr>
              <w:pStyle w:val="TableParagraph"/>
              <w:ind w:left="205"/>
              <w:jc w:val="left"/>
              <w:rPr>
                <w:sz w:val="20"/>
              </w:rPr>
            </w:pPr>
            <w:r>
              <w:rPr>
                <w:w w:val="100"/>
                <w:sz w:val="20"/>
              </w:rPr>
              <w:t>–</w:t>
            </w:r>
          </w:p>
        </w:tc>
        <w:tc>
          <w:tcPr>
            <w:tcW w:w="584" w:type="dxa"/>
          </w:tcPr>
          <w:p>
            <w:pPr>
              <w:pStyle w:val="TableParagraph"/>
              <w:ind w:left="6"/>
              <w:rPr>
                <w:sz w:val="20"/>
              </w:rPr>
            </w:pPr>
            <w:r>
              <w:rPr>
                <w:w w:val="100"/>
                <w:sz w:val="20"/>
              </w:rPr>
              <w:t>–</w:t>
            </w:r>
          </w:p>
        </w:tc>
        <w:tc>
          <w:tcPr>
            <w:tcW w:w="529" w:type="dxa"/>
          </w:tcPr>
          <w:p>
            <w:pPr>
              <w:pStyle w:val="TableParagraph"/>
              <w:ind w:left="4"/>
              <w:rPr>
                <w:sz w:val="20"/>
              </w:rPr>
            </w:pPr>
            <w:r>
              <w:rPr>
                <w:w w:val="101"/>
                <w:sz w:val="20"/>
              </w:rPr>
              <w:t>3</w:t>
            </w:r>
          </w:p>
        </w:tc>
        <w:tc>
          <w:tcPr>
            <w:tcW w:w="584" w:type="dxa"/>
          </w:tcPr>
          <w:p>
            <w:pPr>
              <w:pStyle w:val="TableParagraph"/>
              <w:ind w:right="159"/>
              <w:jc w:val="right"/>
              <w:rPr>
                <w:sz w:val="20"/>
              </w:rPr>
            </w:pPr>
            <w:r>
              <w:rPr>
                <w:w w:val="95"/>
                <w:sz w:val="20"/>
              </w:rPr>
              <w:t>1,8</w:t>
            </w:r>
          </w:p>
        </w:tc>
        <w:tc>
          <w:tcPr>
            <w:tcW w:w="514" w:type="dxa"/>
          </w:tcPr>
          <w:p>
            <w:pPr>
              <w:pStyle w:val="TableParagraph"/>
              <w:ind w:left="1"/>
              <w:rPr>
                <w:sz w:val="20"/>
              </w:rPr>
            </w:pPr>
            <w:r>
              <w:rPr>
                <w:w w:val="101"/>
                <w:sz w:val="20"/>
              </w:rPr>
              <w:t>3</w:t>
            </w:r>
          </w:p>
        </w:tc>
        <w:tc>
          <w:tcPr>
            <w:tcW w:w="584" w:type="dxa"/>
          </w:tcPr>
          <w:p>
            <w:pPr>
              <w:pStyle w:val="TableParagraph"/>
              <w:ind w:left="87" w:right="87"/>
              <w:rPr>
                <w:sz w:val="20"/>
              </w:rPr>
            </w:pPr>
            <w:r>
              <w:rPr>
                <w:sz w:val="20"/>
              </w:rPr>
              <w:t>5,5</w:t>
            </w:r>
          </w:p>
        </w:tc>
        <w:tc>
          <w:tcPr>
            <w:tcW w:w="529" w:type="dxa"/>
          </w:tcPr>
          <w:p>
            <w:pPr>
              <w:pStyle w:val="TableParagraph"/>
              <w:rPr>
                <w:sz w:val="20"/>
              </w:rPr>
            </w:pPr>
            <w:r>
              <w:rPr>
                <w:w w:val="101"/>
                <w:sz w:val="20"/>
              </w:rPr>
              <w:t>1</w:t>
            </w:r>
          </w:p>
        </w:tc>
        <w:tc>
          <w:tcPr>
            <w:tcW w:w="584" w:type="dxa"/>
          </w:tcPr>
          <w:p>
            <w:pPr>
              <w:pStyle w:val="TableParagraph"/>
              <w:ind w:left="87" w:right="87"/>
              <w:rPr>
                <w:sz w:val="20"/>
              </w:rPr>
            </w:pPr>
            <w:r>
              <w:rPr>
                <w:sz w:val="20"/>
              </w:rPr>
              <w:t>0,8</w:t>
            </w:r>
          </w:p>
        </w:tc>
        <w:tc>
          <w:tcPr>
            <w:tcW w:w="529" w:type="dxa"/>
          </w:tcPr>
          <w:p>
            <w:pPr>
              <w:pStyle w:val="TableParagraph"/>
              <w:ind w:right="1"/>
              <w:rPr>
                <w:sz w:val="20"/>
              </w:rPr>
            </w:pPr>
            <w:r>
              <w:rPr>
                <w:w w:val="101"/>
                <w:sz w:val="20"/>
              </w:rPr>
              <w:t>7</w:t>
            </w:r>
          </w:p>
        </w:tc>
        <w:tc>
          <w:tcPr>
            <w:tcW w:w="584" w:type="dxa"/>
          </w:tcPr>
          <w:p>
            <w:pPr>
              <w:pStyle w:val="TableParagraph"/>
              <w:ind w:right="163"/>
              <w:jc w:val="right"/>
              <w:rPr>
                <w:sz w:val="20"/>
              </w:rPr>
            </w:pPr>
            <w:r>
              <w:rPr>
                <w:w w:val="95"/>
                <w:sz w:val="20"/>
              </w:rPr>
              <w:t>1,2</w:t>
            </w:r>
          </w:p>
        </w:tc>
      </w:tr>
      <w:tr>
        <w:trPr>
          <w:trHeight w:val="366" w:hRule="atLeast"/>
        </w:trPr>
        <w:tc>
          <w:tcPr>
            <w:tcW w:w="2139" w:type="dxa"/>
          </w:tcPr>
          <w:p>
            <w:pPr>
              <w:pStyle w:val="TableParagraph"/>
              <w:ind w:left="114"/>
              <w:jc w:val="left"/>
              <w:rPr>
                <w:sz w:val="20"/>
              </w:rPr>
            </w:pPr>
            <w:r>
              <w:rPr>
                <w:sz w:val="20"/>
              </w:rPr>
              <w:t>Icterohaemorragiae</w:t>
            </w:r>
          </w:p>
        </w:tc>
        <w:tc>
          <w:tcPr>
            <w:tcW w:w="529" w:type="dxa"/>
          </w:tcPr>
          <w:p>
            <w:pPr>
              <w:pStyle w:val="TableParagraph"/>
              <w:ind w:left="9"/>
              <w:rPr>
                <w:sz w:val="20"/>
              </w:rPr>
            </w:pPr>
            <w:r>
              <w:rPr>
                <w:w w:val="101"/>
                <w:sz w:val="20"/>
              </w:rPr>
              <w:t>2</w:t>
            </w:r>
          </w:p>
        </w:tc>
        <w:tc>
          <w:tcPr>
            <w:tcW w:w="584" w:type="dxa"/>
          </w:tcPr>
          <w:p>
            <w:pPr>
              <w:pStyle w:val="TableParagraph"/>
              <w:ind w:right="157"/>
              <w:jc w:val="right"/>
              <w:rPr>
                <w:sz w:val="20"/>
              </w:rPr>
            </w:pPr>
            <w:r>
              <w:rPr>
                <w:w w:val="95"/>
                <w:sz w:val="20"/>
              </w:rPr>
              <w:t>1,5</w:t>
            </w:r>
          </w:p>
        </w:tc>
        <w:tc>
          <w:tcPr>
            <w:tcW w:w="513" w:type="dxa"/>
          </w:tcPr>
          <w:p>
            <w:pPr>
              <w:pStyle w:val="TableParagraph"/>
              <w:ind w:left="205"/>
              <w:jc w:val="left"/>
              <w:rPr>
                <w:sz w:val="20"/>
              </w:rPr>
            </w:pPr>
            <w:r>
              <w:rPr>
                <w:w w:val="100"/>
                <w:sz w:val="20"/>
              </w:rPr>
              <w:t>–</w:t>
            </w:r>
          </w:p>
        </w:tc>
        <w:tc>
          <w:tcPr>
            <w:tcW w:w="584" w:type="dxa"/>
          </w:tcPr>
          <w:p>
            <w:pPr>
              <w:pStyle w:val="TableParagraph"/>
              <w:ind w:left="6"/>
              <w:rPr>
                <w:sz w:val="20"/>
              </w:rPr>
            </w:pPr>
            <w:r>
              <w:rPr>
                <w:w w:val="100"/>
                <w:sz w:val="20"/>
              </w:rPr>
              <w:t>–</w:t>
            </w:r>
          </w:p>
        </w:tc>
        <w:tc>
          <w:tcPr>
            <w:tcW w:w="529" w:type="dxa"/>
          </w:tcPr>
          <w:p>
            <w:pPr>
              <w:pStyle w:val="TableParagraph"/>
              <w:ind w:left="4"/>
              <w:rPr>
                <w:sz w:val="20"/>
              </w:rPr>
            </w:pPr>
            <w:r>
              <w:rPr>
                <w:w w:val="101"/>
                <w:sz w:val="20"/>
              </w:rPr>
              <w:t>7</w:t>
            </w:r>
          </w:p>
        </w:tc>
        <w:tc>
          <w:tcPr>
            <w:tcW w:w="584" w:type="dxa"/>
          </w:tcPr>
          <w:p>
            <w:pPr>
              <w:pStyle w:val="TableParagraph"/>
              <w:ind w:right="154"/>
              <w:jc w:val="right"/>
              <w:rPr>
                <w:sz w:val="20"/>
              </w:rPr>
            </w:pPr>
            <w:r>
              <w:rPr>
                <w:w w:val="95"/>
                <w:sz w:val="20"/>
              </w:rPr>
              <w:t>4,3</w:t>
            </w:r>
          </w:p>
        </w:tc>
        <w:tc>
          <w:tcPr>
            <w:tcW w:w="514" w:type="dxa"/>
          </w:tcPr>
          <w:p>
            <w:pPr>
              <w:pStyle w:val="TableParagraph"/>
              <w:ind w:left="2"/>
              <w:rPr>
                <w:sz w:val="20"/>
              </w:rPr>
            </w:pPr>
            <w:r>
              <w:rPr>
                <w:w w:val="100"/>
                <w:sz w:val="20"/>
              </w:rPr>
              <w:t>–</w:t>
            </w:r>
          </w:p>
        </w:tc>
        <w:tc>
          <w:tcPr>
            <w:tcW w:w="584" w:type="dxa"/>
          </w:tcPr>
          <w:p>
            <w:pPr>
              <w:pStyle w:val="TableParagraph"/>
              <w:rPr>
                <w:sz w:val="20"/>
              </w:rPr>
            </w:pPr>
            <w:r>
              <w:rPr>
                <w:w w:val="100"/>
                <w:sz w:val="20"/>
              </w:rPr>
              <w:t>–</w:t>
            </w:r>
          </w:p>
        </w:tc>
        <w:tc>
          <w:tcPr>
            <w:tcW w:w="529" w:type="dxa"/>
          </w:tcPr>
          <w:p>
            <w:pPr>
              <w:pStyle w:val="TableParagraph"/>
              <w:rPr>
                <w:sz w:val="20"/>
              </w:rPr>
            </w:pPr>
            <w:r>
              <w:rPr>
                <w:w w:val="101"/>
                <w:sz w:val="20"/>
              </w:rPr>
              <w:t>9</w:t>
            </w:r>
          </w:p>
        </w:tc>
        <w:tc>
          <w:tcPr>
            <w:tcW w:w="584" w:type="dxa"/>
          </w:tcPr>
          <w:p>
            <w:pPr>
              <w:pStyle w:val="TableParagraph"/>
              <w:ind w:left="87" w:right="87"/>
              <w:rPr>
                <w:sz w:val="20"/>
              </w:rPr>
            </w:pPr>
            <w:r>
              <w:rPr>
                <w:sz w:val="20"/>
              </w:rPr>
              <w:t>7,3</w:t>
            </w:r>
          </w:p>
        </w:tc>
        <w:tc>
          <w:tcPr>
            <w:tcW w:w="529" w:type="dxa"/>
          </w:tcPr>
          <w:p>
            <w:pPr>
              <w:pStyle w:val="TableParagraph"/>
              <w:ind w:left="74" w:right="82"/>
              <w:rPr>
                <w:sz w:val="20"/>
              </w:rPr>
            </w:pPr>
            <w:r>
              <w:rPr>
                <w:sz w:val="20"/>
              </w:rPr>
              <w:t>18</w:t>
            </w:r>
          </w:p>
        </w:tc>
        <w:tc>
          <w:tcPr>
            <w:tcW w:w="584" w:type="dxa"/>
          </w:tcPr>
          <w:p>
            <w:pPr>
              <w:pStyle w:val="TableParagraph"/>
              <w:ind w:right="159"/>
              <w:jc w:val="right"/>
              <w:rPr>
                <w:sz w:val="20"/>
              </w:rPr>
            </w:pPr>
            <w:r>
              <w:rPr>
                <w:w w:val="95"/>
                <w:sz w:val="20"/>
              </w:rPr>
              <w:t>3,2</w:t>
            </w:r>
          </w:p>
        </w:tc>
      </w:tr>
      <w:tr>
        <w:trPr>
          <w:trHeight w:val="366" w:hRule="atLeast"/>
        </w:trPr>
        <w:tc>
          <w:tcPr>
            <w:tcW w:w="2139" w:type="dxa"/>
          </w:tcPr>
          <w:p>
            <w:pPr>
              <w:pStyle w:val="TableParagraph"/>
              <w:ind w:left="114"/>
              <w:jc w:val="left"/>
              <w:rPr>
                <w:sz w:val="20"/>
              </w:rPr>
            </w:pPr>
            <w:r>
              <w:rPr>
                <w:sz w:val="20"/>
              </w:rPr>
              <w:t>Смешанные</w:t>
            </w:r>
          </w:p>
        </w:tc>
        <w:tc>
          <w:tcPr>
            <w:tcW w:w="529" w:type="dxa"/>
          </w:tcPr>
          <w:p>
            <w:pPr>
              <w:pStyle w:val="TableParagraph"/>
              <w:ind w:left="86" w:right="79"/>
              <w:rPr>
                <w:sz w:val="20"/>
              </w:rPr>
            </w:pPr>
            <w:r>
              <w:rPr>
                <w:sz w:val="20"/>
              </w:rPr>
              <w:t>32</w:t>
            </w:r>
          </w:p>
        </w:tc>
        <w:tc>
          <w:tcPr>
            <w:tcW w:w="584" w:type="dxa"/>
          </w:tcPr>
          <w:p>
            <w:pPr>
              <w:pStyle w:val="TableParagraph"/>
              <w:ind w:right="118"/>
              <w:jc w:val="right"/>
              <w:rPr>
                <w:sz w:val="20"/>
              </w:rPr>
            </w:pPr>
            <w:r>
              <w:rPr>
                <w:w w:val="95"/>
                <w:sz w:val="20"/>
              </w:rPr>
              <w:t>24,1</w:t>
            </w:r>
          </w:p>
        </w:tc>
        <w:tc>
          <w:tcPr>
            <w:tcW w:w="513" w:type="dxa"/>
          </w:tcPr>
          <w:p>
            <w:pPr>
              <w:pStyle w:val="TableParagraph"/>
              <w:ind w:left="151"/>
              <w:jc w:val="left"/>
              <w:rPr>
                <w:sz w:val="20"/>
              </w:rPr>
            </w:pPr>
            <w:r>
              <w:rPr>
                <w:sz w:val="20"/>
              </w:rPr>
              <w:t>20</w:t>
            </w:r>
          </w:p>
        </w:tc>
        <w:tc>
          <w:tcPr>
            <w:tcW w:w="584" w:type="dxa"/>
          </w:tcPr>
          <w:p>
            <w:pPr>
              <w:pStyle w:val="TableParagraph"/>
              <w:ind w:left="89" w:right="83"/>
              <w:rPr>
                <w:sz w:val="20"/>
              </w:rPr>
            </w:pPr>
            <w:r>
              <w:rPr>
                <w:sz w:val="20"/>
              </w:rPr>
              <w:t>24,5</w:t>
            </w:r>
          </w:p>
        </w:tc>
        <w:tc>
          <w:tcPr>
            <w:tcW w:w="529" w:type="dxa"/>
          </w:tcPr>
          <w:p>
            <w:pPr>
              <w:pStyle w:val="TableParagraph"/>
              <w:ind w:left="84" w:right="82"/>
              <w:rPr>
                <w:sz w:val="20"/>
              </w:rPr>
            </w:pPr>
            <w:r>
              <w:rPr>
                <w:sz w:val="20"/>
              </w:rPr>
              <w:t>59</w:t>
            </w:r>
          </w:p>
        </w:tc>
        <w:tc>
          <w:tcPr>
            <w:tcW w:w="584" w:type="dxa"/>
          </w:tcPr>
          <w:p>
            <w:pPr>
              <w:pStyle w:val="TableParagraph"/>
              <w:ind w:right="102"/>
              <w:jc w:val="right"/>
              <w:rPr>
                <w:sz w:val="20"/>
              </w:rPr>
            </w:pPr>
            <w:r>
              <w:rPr>
                <w:w w:val="95"/>
                <w:sz w:val="20"/>
              </w:rPr>
              <w:t>36,0</w:t>
            </w:r>
          </w:p>
        </w:tc>
        <w:tc>
          <w:tcPr>
            <w:tcW w:w="514" w:type="dxa"/>
          </w:tcPr>
          <w:p>
            <w:pPr>
              <w:pStyle w:val="TableParagraph"/>
              <w:ind w:left="129" w:right="130"/>
              <w:rPr>
                <w:sz w:val="20"/>
              </w:rPr>
            </w:pPr>
            <w:r>
              <w:rPr>
                <w:sz w:val="20"/>
              </w:rPr>
              <w:t>18</w:t>
            </w:r>
          </w:p>
        </w:tc>
        <w:tc>
          <w:tcPr>
            <w:tcW w:w="584" w:type="dxa"/>
          </w:tcPr>
          <w:p>
            <w:pPr>
              <w:pStyle w:val="TableParagraph"/>
              <w:ind w:left="88" w:right="87"/>
              <w:rPr>
                <w:sz w:val="20"/>
              </w:rPr>
            </w:pPr>
            <w:r>
              <w:rPr>
                <w:sz w:val="20"/>
              </w:rPr>
              <w:t>32,7</w:t>
            </w:r>
          </w:p>
        </w:tc>
        <w:tc>
          <w:tcPr>
            <w:tcW w:w="529" w:type="dxa"/>
          </w:tcPr>
          <w:p>
            <w:pPr>
              <w:pStyle w:val="TableParagraph"/>
              <w:ind w:right="152"/>
              <w:jc w:val="right"/>
              <w:rPr>
                <w:sz w:val="20"/>
              </w:rPr>
            </w:pPr>
            <w:r>
              <w:rPr>
                <w:sz w:val="20"/>
              </w:rPr>
              <w:t>28</w:t>
            </w:r>
          </w:p>
        </w:tc>
        <w:tc>
          <w:tcPr>
            <w:tcW w:w="584" w:type="dxa"/>
          </w:tcPr>
          <w:p>
            <w:pPr>
              <w:pStyle w:val="TableParagraph"/>
              <w:ind w:left="87" w:right="87"/>
              <w:rPr>
                <w:sz w:val="20"/>
              </w:rPr>
            </w:pPr>
            <w:r>
              <w:rPr>
                <w:sz w:val="20"/>
              </w:rPr>
              <w:t>22,8</w:t>
            </w:r>
          </w:p>
        </w:tc>
        <w:tc>
          <w:tcPr>
            <w:tcW w:w="529" w:type="dxa"/>
          </w:tcPr>
          <w:p>
            <w:pPr>
              <w:pStyle w:val="TableParagraph"/>
              <w:ind w:left="81" w:right="82"/>
              <w:rPr>
                <w:sz w:val="20"/>
              </w:rPr>
            </w:pPr>
            <w:r>
              <w:rPr>
                <w:sz w:val="20"/>
              </w:rPr>
              <w:t>157</w:t>
            </w:r>
          </w:p>
        </w:tc>
        <w:tc>
          <w:tcPr>
            <w:tcW w:w="584" w:type="dxa"/>
          </w:tcPr>
          <w:p>
            <w:pPr>
              <w:pStyle w:val="TableParagraph"/>
              <w:ind w:right="118"/>
              <w:jc w:val="right"/>
              <w:rPr>
                <w:sz w:val="20"/>
              </w:rPr>
            </w:pPr>
            <w:r>
              <w:rPr>
                <w:w w:val="95"/>
                <w:sz w:val="20"/>
              </w:rPr>
              <w:t>27,8</w:t>
            </w:r>
          </w:p>
        </w:tc>
      </w:tr>
      <w:tr>
        <w:trPr>
          <w:trHeight w:val="366" w:hRule="atLeast"/>
        </w:trPr>
        <w:tc>
          <w:tcPr>
            <w:tcW w:w="2139" w:type="dxa"/>
          </w:tcPr>
          <w:p>
            <w:pPr>
              <w:pStyle w:val="TableParagraph"/>
              <w:ind w:left="114"/>
              <w:jc w:val="left"/>
              <w:rPr>
                <w:sz w:val="20"/>
              </w:rPr>
            </w:pPr>
            <w:r>
              <w:rPr>
                <w:sz w:val="20"/>
              </w:rPr>
              <w:t>Ballum</w:t>
            </w:r>
          </w:p>
        </w:tc>
        <w:tc>
          <w:tcPr>
            <w:tcW w:w="529" w:type="dxa"/>
          </w:tcPr>
          <w:p>
            <w:pPr>
              <w:pStyle w:val="TableParagraph"/>
              <w:ind w:left="9"/>
              <w:rPr>
                <w:sz w:val="20"/>
              </w:rPr>
            </w:pPr>
            <w:r>
              <w:rPr>
                <w:w w:val="101"/>
                <w:sz w:val="20"/>
              </w:rPr>
              <w:t>3</w:t>
            </w:r>
          </w:p>
        </w:tc>
        <w:tc>
          <w:tcPr>
            <w:tcW w:w="584" w:type="dxa"/>
          </w:tcPr>
          <w:p>
            <w:pPr>
              <w:pStyle w:val="TableParagraph"/>
              <w:ind w:right="152"/>
              <w:jc w:val="right"/>
              <w:rPr>
                <w:sz w:val="20"/>
              </w:rPr>
            </w:pPr>
            <w:r>
              <w:rPr>
                <w:w w:val="95"/>
                <w:sz w:val="20"/>
              </w:rPr>
              <w:t>2,3</w:t>
            </w:r>
          </w:p>
        </w:tc>
        <w:tc>
          <w:tcPr>
            <w:tcW w:w="513" w:type="dxa"/>
          </w:tcPr>
          <w:p>
            <w:pPr>
              <w:pStyle w:val="TableParagraph"/>
              <w:ind w:left="203"/>
              <w:jc w:val="left"/>
              <w:rPr>
                <w:sz w:val="20"/>
              </w:rPr>
            </w:pPr>
            <w:r>
              <w:rPr>
                <w:w w:val="101"/>
                <w:sz w:val="20"/>
              </w:rPr>
              <w:t>2</w:t>
            </w:r>
          </w:p>
        </w:tc>
        <w:tc>
          <w:tcPr>
            <w:tcW w:w="584" w:type="dxa"/>
          </w:tcPr>
          <w:p>
            <w:pPr>
              <w:pStyle w:val="TableParagraph"/>
              <w:ind w:left="89" w:right="83"/>
              <w:rPr>
                <w:sz w:val="20"/>
              </w:rPr>
            </w:pPr>
            <w:r>
              <w:rPr>
                <w:sz w:val="20"/>
              </w:rPr>
              <w:t>2,3</w:t>
            </w:r>
          </w:p>
        </w:tc>
        <w:tc>
          <w:tcPr>
            <w:tcW w:w="529" w:type="dxa"/>
          </w:tcPr>
          <w:p>
            <w:pPr>
              <w:pStyle w:val="TableParagraph"/>
              <w:ind w:left="4"/>
              <w:rPr>
                <w:sz w:val="20"/>
              </w:rPr>
            </w:pPr>
            <w:r>
              <w:rPr>
                <w:w w:val="100"/>
                <w:sz w:val="20"/>
              </w:rPr>
              <w:t>–</w:t>
            </w:r>
          </w:p>
        </w:tc>
        <w:tc>
          <w:tcPr>
            <w:tcW w:w="584" w:type="dxa"/>
          </w:tcPr>
          <w:p>
            <w:pPr>
              <w:pStyle w:val="TableParagraph"/>
              <w:ind w:left="3"/>
              <w:rPr>
                <w:sz w:val="20"/>
              </w:rPr>
            </w:pPr>
            <w:r>
              <w:rPr>
                <w:w w:val="100"/>
                <w:sz w:val="20"/>
              </w:rPr>
              <w:t>–</w:t>
            </w:r>
          </w:p>
        </w:tc>
        <w:tc>
          <w:tcPr>
            <w:tcW w:w="514" w:type="dxa"/>
          </w:tcPr>
          <w:p>
            <w:pPr>
              <w:pStyle w:val="TableParagraph"/>
              <w:ind w:left="2"/>
              <w:rPr>
                <w:sz w:val="20"/>
              </w:rPr>
            </w:pPr>
            <w:r>
              <w:rPr>
                <w:w w:val="100"/>
                <w:sz w:val="20"/>
              </w:rPr>
              <w:t>–</w:t>
            </w:r>
          </w:p>
        </w:tc>
        <w:tc>
          <w:tcPr>
            <w:tcW w:w="584" w:type="dxa"/>
          </w:tcPr>
          <w:p>
            <w:pPr>
              <w:pStyle w:val="TableParagraph"/>
              <w:rPr>
                <w:sz w:val="20"/>
              </w:rPr>
            </w:pPr>
            <w:r>
              <w:rPr>
                <w:w w:val="100"/>
                <w:sz w:val="20"/>
              </w:rPr>
              <w:t>–</w:t>
            </w:r>
          </w:p>
        </w:tc>
        <w:tc>
          <w:tcPr>
            <w:tcW w:w="529" w:type="dxa"/>
          </w:tcPr>
          <w:p>
            <w:pPr>
              <w:pStyle w:val="TableParagraph"/>
              <w:rPr>
                <w:sz w:val="20"/>
              </w:rPr>
            </w:pPr>
            <w:r>
              <w:rPr>
                <w:w w:val="100"/>
                <w:sz w:val="20"/>
              </w:rPr>
              <w:t>–</w:t>
            </w:r>
          </w:p>
        </w:tc>
        <w:tc>
          <w:tcPr>
            <w:tcW w:w="584" w:type="dxa"/>
          </w:tcPr>
          <w:p>
            <w:pPr>
              <w:pStyle w:val="TableParagraph"/>
              <w:ind w:right="1"/>
              <w:rPr>
                <w:sz w:val="20"/>
              </w:rPr>
            </w:pPr>
            <w:r>
              <w:rPr>
                <w:w w:val="100"/>
                <w:sz w:val="20"/>
              </w:rPr>
              <w:t>–</w:t>
            </w:r>
          </w:p>
        </w:tc>
        <w:tc>
          <w:tcPr>
            <w:tcW w:w="529" w:type="dxa"/>
          </w:tcPr>
          <w:p>
            <w:pPr>
              <w:pStyle w:val="TableParagraph"/>
              <w:ind w:right="1"/>
              <w:rPr>
                <w:sz w:val="20"/>
              </w:rPr>
            </w:pPr>
            <w:r>
              <w:rPr>
                <w:w w:val="101"/>
                <w:sz w:val="20"/>
              </w:rPr>
              <w:t>5</w:t>
            </w:r>
          </w:p>
        </w:tc>
        <w:tc>
          <w:tcPr>
            <w:tcW w:w="584" w:type="dxa"/>
          </w:tcPr>
          <w:p>
            <w:pPr>
              <w:pStyle w:val="TableParagraph"/>
              <w:ind w:right="163"/>
              <w:jc w:val="right"/>
              <w:rPr>
                <w:sz w:val="20"/>
              </w:rPr>
            </w:pPr>
            <w:r>
              <w:rPr>
                <w:w w:val="95"/>
                <w:sz w:val="20"/>
              </w:rPr>
              <w:t>0,9</w:t>
            </w:r>
          </w:p>
        </w:tc>
      </w:tr>
      <w:tr>
        <w:trPr>
          <w:trHeight w:val="366" w:hRule="atLeast"/>
        </w:trPr>
        <w:tc>
          <w:tcPr>
            <w:tcW w:w="2139" w:type="dxa"/>
          </w:tcPr>
          <w:p>
            <w:pPr>
              <w:pStyle w:val="TableParagraph"/>
              <w:ind w:left="114"/>
              <w:jc w:val="left"/>
              <w:rPr>
                <w:sz w:val="20"/>
              </w:rPr>
            </w:pPr>
            <w:r>
              <w:rPr>
                <w:sz w:val="20"/>
              </w:rPr>
              <w:t>Bataviae</w:t>
            </w:r>
          </w:p>
        </w:tc>
        <w:tc>
          <w:tcPr>
            <w:tcW w:w="529" w:type="dxa"/>
          </w:tcPr>
          <w:p>
            <w:pPr>
              <w:pStyle w:val="TableParagraph"/>
              <w:ind w:left="10"/>
              <w:rPr>
                <w:sz w:val="20"/>
              </w:rPr>
            </w:pPr>
            <w:r>
              <w:rPr>
                <w:w w:val="100"/>
                <w:sz w:val="20"/>
              </w:rPr>
              <w:t>–</w:t>
            </w:r>
          </w:p>
        </w:tc>
        <w:tc>
          <w:tcPr>
            <w:tcW w:w="584" w:type="dxa"/>
          </w:tcPr>
          <w:p>
            <w:pPr>
              <w:pStyle w:val="TableParagraph"/>
              <w:ind w:left="8"/>
              <w:rPr>
                <w:sz w:val="20"/>
              </w:rPr>
            </w:pPr>
            <w:r>
              <w:rPr>
                <w:w w:val="100"/>
                <w:sz w:val="20"/>
              </w:rPr>
              <w:t>–</w:t>
            </w:r>
          </w:p>
        </w:tc>
        <w:tc>
          <w:tcPr>
            <w:tcW w:w="513" w:type="dxa"/>
          </w:tcPr>
          <w:p>
            <w:pPr>
              <w:pStyle w:val="TableParagraph"/>
              <w:ind w:left="204"/>
              <w:jc w:val="left"/>
              <w:rPr>
                <w:sz w:val="20"/>
              </w:rPr>
            </w:pPr>
            <w:r>
              <w:rPr>
                <w:w w:val="101"/>
                <w:sz w:val="20"/>
              </w:rPr>
              <w:t>2</w:t>
            </w:r>
          </w:p>
        </w:tc>
        <w:tc>
          <w:tcPr>
            <w:tcW w:w="584" w:type="dxa"/>
          </w:tcPr>
          <w:p>
            <w:pPr>
              <w:pStyle w:val="TableParagraph"/>
              <w:ind w:left="89" w:right="83"/>
              <w:rPr>
                <w:sz w:val="20"/>
              </w:rPr>
            </w:pPr>
            <w:r>
              <w:rPr>
                <w:sz w:val="20"/>
              </w:rPr>
              <w:t>2,3</w:t>
            </w:r>
          </w:p>
        </w:tc>
        <w:tc>
          <w:tcPr>
            <w:tcW w:w="529" w:type="dxa"/>
          </w:tcPr>
          <w:p>
            <w:pPr>
              <w:pStyle w:val="TableParagraph"/>
              <w:ind w:left="5"/>
              <w:rPr>
                <w:sz w:val="20"/>
              </w:rPr>
            </w:pPr>
            <w:r>
              <w:rPr>
                <w:w w:val="100"/>
                <w:sz w:val="20"/>
              </w:rPr>
              <w:t>–</w:t>
            </w:r>
          </w:p>
        </w:tc>
        <w:tc>
          <w:tcPr>
            <w:tcW w:w="584" w:type="dxa"/>
          </w:tcPr>
          <w:p>
            <w:pPr>
              <w:pStyle w:val="TableParagraph"/>
              <w:ind w:left="3"/>
              <w:rPr>
                <w:sz w:val="20"/>
              </w:rPr>
            </w:pPr>
            <w:r>
              <w:rPr>
                <w:w w:val="100"/>
                <w:sz w:val="20"/>
              </w:rPr>
              <w:t>–</w:t>
            </w:r>
          </w:p>
        </w:tc>
        <w:tc>
          <w:tcPr>
            <w:tcW w:w="514" w:type="dxa"/>
          </w:tcPr>
          <w:p>
            <w:pPr>
              <w:pStyle w:val="TableParagraph"/>
              <w:ind w:left="2"/>
              <w:rPr>
                <w:sz w:val="20"/>
              </w:rPr>
            </w:pPr>
            <w:r>
              <w:rPr>
                <w:w w:val="100"/>
                <w:sz w:val="20"/>
              </w:rPr>
              <w:t>–</w:t>
            </w:r>
          </w:p>
        </w:tc>
        <w:tc>
          <w:tcPr>
            <w:tcW w:w="584" w:type="dxa"/>
          </w:tcPr>
          <w:p>
            <w:pPr>
              <w:pStyle w:val="TableParagraph"/>
              <w:ind w:left="1"/>
              <w:rPr>
                <w:sz w:val="20"/>
              </w:rPr>
            </w:pPr>
            <w:r>
              <w:rPr>
                <w:w w:val="100"/>
                <w:sz w:val="20"/>
              </w:rPr>
              <w:t>–</w:t>
            </w:r>
          </w:p>
        </w:tc>
        <w:tc>
          <w:tcPr>
            <w:tcW w:w="529" w:type="dxa"/>
          </w:tcPr>
          <w:p>
            <w:pPr>
              <w:pStyle w:val="TableParagraph"/>
              <w:rPr>
                <w:sz w:val="20"/>
              </w:rPr>
            </w:pPr>
            <w:r>
              <w:rPr>
                <w:w w:val="100"/>
                <w:sz w:val="20"/>
              </w:rPr>
              <w:t>–</w:t>
            </w:r>
          </w:p>
        </w:tc>
        <w:tc>
          <w:tcPr>
            <w:tcW w:w="584" w:type="dxa"/>
          </w:tcPr>
          <w:p>
            <w:pPr>
              <w:pStyle w:val="TableParagraph"/>
              <w:ind w:right="1"/>
              <w:rPr>
                <w:sz w:val="20"/>
              </w:rPr>
            </w:pPr>
            <w:r>
              <w:rPr>
                <w:w w:val="100"/>
                <w:sz w:val="20"/>
              </w:rPr>
              <w:t>–</w:t>
            </w:r>
          </w:p>
        </w:tc>
        <w:tc>
          <w:tcPr>
            <w:tcW w:w="529" w:type="dxa"/>
          </w:tcPr>
          <w:p>
            <w:pPr>
              <w:pStyle w:val="TableParagraph"/>
              <w:ind w:right="1"/>
              <w:rPr>
                <w:sz w:val="20"/>
              </w:rPr>
            </w:pPr>
            <w:r>
              <w:rPr>
                <w:w w:val="101"/>
                <w:sz w:val="20"/>
              </w:rPr>
              <w:t>2</w:t>
            </w:r>
          </w:p>
        </w:tc>
        <w:tc>
          <w:tcPr>
            <w:tcW w:w="584" w:type="dxa"/>
          </w:tcPr>
          <w:p>
            <w:pPr>
              <w:pStyle w:val="TableParagraph"/>
              <w:ind w:right="160"/>
              <w:jc w:val="right"/>
              <w:rPr>
                <w:sz w:val="20"/>
              </w:rPr>
            </w:pPr>
            <w:r>
              <w:rPr>
                <w:w w:val="95"/>
                <w:sz w:val="20"/>
              </w:rPr>
              <w:t>0,4</w:t>
            </w:r>
          </w:p>
        </w:tc>
      </w:tr>
      <w:tr>
        <w:trPr>
          <w:trHeight w:val="606" w:hRule="atLeast"/>
        </w:trPr>
        <w:tc>
          <w:tcPr>
            <w:tcW w:w="2139" w:type="dxa"/>
          </w:tcPr>
          <w:p>
            <w:pPr>
              <w:pStyle w:val="TableParagraph"/>
              <w:spacing w:line="235" w:lineRule="auto" w:before="72"/>
              <w:ind w:left="114"/>
              <w:jc w:val="left"/>
              <w:rPr>
                <w:sz w:val="20"/>
              </w:rPr>
            </w:pPr>
            <w:r>
              <w:rPr>
                <w:w w:val="105"/>
                <w:sz w:val="20"/>
              </w:rPr>
              <w:t>Всего положительно реагировали</w:t>
            </w:r>
          </w:p>
        </w:tc>
        <w:tc>
          <w:tcPr>
            <w:tcW w:w="529" w:type="dxa"/>
          </w:tcPr>
          <w:p>
            <w:pPr>
              <w:pStyle w:val="TableParagraph"/>
              <w:spacing w:before="188"/>
              <w:ind w:left="86" w:right="76"/>
              <w:rPr>
                <w:sz w:val="20"/>
              </w:rPr>
            </w:pPr>
            <w:r>
              <w:rPr>
                <w:sz w:val="20"/>
              </w:rPr>
              <w:t>133</w:t>
            </w:r>
          </w:p>
        </w:tc>
        <w:tc>
          <w:tcPr>
            <w:tcW w:w="584" w:type="dxa"/>
          </w:tcPr>
          <w:p>
            <w:pPr>
              <w:pStyle w:val="TableParagraph"/>
              <w:spacing w:before="188"/>
              <w:ind w:right="112"/>
              <w:jc w:val="right"/>
              <w:rPr>
                <w:sz w:val="20"/>
              </w:rPr>
            </w:pPr>
            <w:r>
              <w:rPr>
                <w:w w:val="95"/>
                <w:sz w:val="20"/>
              </w:rPr>
              <w:t>47,5</w:t>
            </w:r>
          </w:p>
        </w:tc>
        <w:tc>
          <w:tcPr>
            <w:tcW w:w="513" w:type="dxa"/>
          </w:tcPr>
          <w:p>
            <w:pPr>
              <w:pStyle w:val="TableParagraph"/>
              <w:spacing w:before="188"/>
              <w:ind w:left="151"/>
              <w:jc w:val="left"/>
              <w:rPr>
                <w:sz w:val="20"/>
              </w:rPr>
            </w:pPr>
            <w:r>
              <w:rPr>
                <w:sz w:val="20"/>
              </w:rPr>
              <w:t>89</w:t>
            </w:r>
          </w:p>
        </w:tc>
        <w:tc>
          <w:tcPr>
            <w:tcW w:w="584" w:type="dxa"/>
          </w:tcPr>
          <w:p>
            <w:pPr>
              <w:pStyle w:val="TableParagraph"/>
              <w:spacing w:before="188"/>
              <w:ind w:left="89" w:right="83"/>
              <w:rPr>
                <w:sz w:val="20"/>
              </w:rPr>
            </w:pPr>
            <w:r>
              <w:rPr>
                <w:sz w:val="20"/>
              </w:rPr>
              <w:t>65,4</w:t>
            </w:r>
          </w:p>
        </w:tc>
        <w:tc>
          <w:tcPr>
            <w:tcW w:w="529" w:type="dxa"/>
          </w:tcPr>
          <w:p>
            <w:pPr>
              <w:pStyle w:val="TableParagraph"/>
              <w:spacing w:before="188"/>
              <w:ind w:left="86" w:right="81"/>
              <w:rPr>
                <w:sz w:val="20"/>
              </w:rPr>
            </w:pPr>
            <w:r>
              <w:rPr>
                <w:sz w:val="20"/>
              </w:rPr>
              <w:t>164</w:t>
            </w:r>
          </w:p>
        </w:tc>
        <w:tc>
          <w:tcPr>
            <w:tcW w:w="584" w:type="dxa"/>
          </w:tcPr>
          <w:p>
            <w:pPr>
              <w:pStyle w:val="TableParagraph"/>
              <w:spacing w:before="188"/>
              <w:ind w:right="106"/>
              <w:jc w:val="right"/>
              <w:rPr>
                <w:sz w:val="20"/>
              </w:rPr>
            </w:pPr>
            <w:r>
              <w:rPr>
                <w:w w:val="95"/>
                <w:sz w:val="20"/>
              </w:rPr>
              <w:t>79,2</w:t>
            </w:r>
          </w:p>
        </w:tc>
        <w:tc>
          <w:tcPr>
            <w:tcW w:w="514" w:type="dxa"/>
          </w:tcPr>
          <w:p>
            <w:pPr>
              <w:pStyle w:val="TableParagraph"/>
              <w:spacing w:before="188"/>
              <w:ind w:left="130" w:right="130"/>
              <w:rPr>
                <w:sz w:val="20"/>
              </w:rPr>
            </w:pPr>
            <w:r>
              <w:rPr>
                <w:sz w:val="20"/>
              </w:rPr>
              <w:t>55</w:t>
            </w:r>
          </w:p>
        </w:tc>
        <w:tc>
          <w:tcPr>
            <w:tcW w:w="584" w:type="dxa"/>
          </w:tcPr>
          <w:p>
            <w:pPr>
              <w:pStyle w:val="TableParagraph"/>
              <w:spacing w:before="188"/>
              <w:ind w:left="88" w:right="87"/>
              <w:rPr>
                <w:sz w:val="20"/>
              </w:rPr>
            </w:pPr>
            <w:r>
              <w:rPr>
                <w:sz w:val="20"/>
              </w:rPr>
              <w:t>71,4</w:t>
            </w:r>
          </w:p>
        </w:tc>
        <w:tc>
          <w:tcPr>
            <w:tcW w:w="529" w:type="dxa"/>
          </w:tcPr>
          <w:p>
            <w:pPr>
              <w:pStyle w:val="TableParagraph"/>
              <w:spacing w:before="188"/>
              <w:ind w:right="107"/>
              <w:jc w:val="right"/>
              <w:rPr>
                <w:sz w:val="20"/>
              </w:rPr>
            </w:pPr>
            <w:r>
              <w:rPr>
                <w:sz w:val="20"/>
              </w:rPr>
              <w:t>123</w:t>
            </w:r>
          </w:p>
        </w:tc>
        <w:tc>
          <w:tcPr>
            <w:tcW w:w="584" w:type="dxa"/>
          </w:tcPr>
          <w:p>
            <w:pPr>
              <w:pStyle w:val="TableParagraph"/>
              <w:spacing w:before="188"/>
              <w:ind w:left="87" w:right="87"/>
              <w:rPr>
                <w:sz w:val="20"/>
              </w:rPr>
            </w:pPr>
            <w:r>
              <w:rPr>
                <w:sz w:val="20"/>
              </w:rPr>
              <w:t>70,7</w:t>
            </w:r>
          </w:p>
        </w:tc>
        <w:tc>
          <w:tcPr>
            <w:tcW w:w="529" w:type="dxa"/>
          </w:tcPr>
          <w:p>
            <w:pPr>
              <w:pStyle w:val="TableParagraph"/>
              <w:spacing w:before="188"/>
              <w:ind w:left="81" w:right="82"/>
              <w:rPr>
                <w:sz w:val="20"/>
              </w:rPr>
            </w:pPr>
            <w:r>
              <w:rPr>
                <w:sz w:val="20"/>
              </w:rPr>
              <w:t>564</w:t>
            </w:r>
          </w:p>
        </w:tc>
        <w:tc>
          <w:tcPr>
            <w:tcW w:w="584" w:type="dxa"/>
          </w:tcPr>
          <w:p>
            <w:pPr>
              <w:pStyle w:val="TableParagraph"/>
              <w:spacing w:before="188"/>
              <w:ind w:right="104"/>
              <w:jc w:val="right"/>
              <w:rPr>
                <w:sz w:val="20"/>
              </w:rPr>
            </w:pPr>
            <w:r>
              <w:rPr>
                <w:w w:val="95"/>
                <w:sz w:val="20"/>
              </w:rPr>
              <w:t>64,5</w:t>
            </w:r>
          </w:p>
        </w:tc>
      </w:tr>
      <w:tr>
        <w:trPr>
          <w:trHeight w:val="606" w:hRule="atLeast"/>
        </w:trPr>
        <w:tc>
          <w:tcPr>
            <w:tcW w:w="2139" w:type="dxa"/>
          </w:tcPr>
          <w:p>
            <w:pPr>
              <w:pStyle w:val="TableParagraph"/>
              <w:spacing w:line="235" w:lineRule="auto" w:before="72"/>
              <w:ind w:left="114" w:right="45"/>
              <w:jc w:val="left"/>
              <w:rPr>
                <w:sz w:val="20"/>
              </w:rPr>
            </w:pPr>
            <w:r>
              <w:rPr>
                <w:sz w:val="20"/>
              </w:rPr>
              <w:t>Всего исследовано, гол.</w:t>
            </w:r>
          </w:p>
        </w:tc>
        <w:tc>
          <w:tcPr>
            <w:tcW w:w="1113" w:type="dxa"/>
            <w:gridSpan w:val="2"/>
          </w:tcPr>
          <w:p>
            <w:pPr>
              <w:pStyle w:val="TableParagraph"/>
              <w:spacing w:before="188"/>
              <w:ind w:left="122" w:right="113"/>
              <w:rPr>
                <w:sz w:val="20"/>
              </w:rPr>
            </w:pPr>
            <w:r>
              <w:rPr>
                <w:sz w:val="20"/>
              </w:rPr>
              <w:t>280</w:t>
            </w:r>
          </w:p>
        </w:tc>
        <w:tc>
          <w:tcPr>
            <w:tcW w:w="1097" w:type="dxa"/>
            <w:gridSpan w:val="2"/>
          </w:tcPr>
          <w:p>
            <w:pPr>
              <w:pStyle w:val="TableParagraph"/>
              <w:spacing w:before="188"/>
              <w:ind w:left="374" w:right="368"/>
              <w:rPr>
                <w:sz w:val="20"/>
              </w:rPr>
            </w:pPr>
            <w:r>
              <w:rPr>
                <w:sz w:val="20"/>
              </w:rPr>
              <w:t>136</w:t>
            </w:r>
          </w:p>
        </w:tc>
        <w:tc>
          <w:tcPr>
            <w:tcW w:w="1113" w:type="dxa"/>
            <w:gridSpan w:val="2"/>
          </w:tcPr>
          <w:p>
            <w:pPr>
              <w:pStyle w:val="TableParagraph"/>
              <w:spacing w:before="188"/>
              <w:ind w:left="122" w:right="120"/>
              <w:rPr>
                <w:sz w:val="20"/>
              </w:rPr>
            </w:pPr>
            <w:r>
              <w:rPr>
                <w:sz w:val="20"/>
              </w:rPr>
              <w:t>207</w:t>
            </w:r>
          </w:p>
        </w:tc>
        <w:tc>
          <w:tcPr>
            <w:tcW w:w="1098" w:type="dxa"/>
            <w:gridSpan w:val="2"/>
          </w:tcPr>
          <w:p>
            <w:pPr>
              <w:pStyle w:val="TableParagraph"/>
              <w:spacing w:before="188"/>
              <w:ind w:left="424" w:right="420"/>
              <w:rPr>
                <w:sz w:val="20"/>
              </w:rPr>
            </w:pPr>
            <w:r>
              <w:rPr>
                <w:sz w:val="20"/>
              </w:rPr>
              <w:t>77</w:t>
            </w:r>
          </w:p>
        </w:tc>
        <w:tc>
          <w:tcPr>
            <w:tcW w:w="1113" w:type="dxa"/>
            <w:gridSpan w:val="2"/>
          </w:tcPr>
          <w:p>
            <w:pPr>
              <w:pStyle w:val="TableParagraph"/>
              <w:spacing w:before="188"/>
              <w:ind w:left="121" w:right="122"/>
              <w:rPr>
                <w:sz w:val="20"/>
              </w:rPr>
            </w:pPr>
            <w:r>
              <w:rPr>
                <w:sz w:val="20"/>
              </w:rPr>
              <w:t>174</w:t>
            </w:r>
          </w:p>
        </w:tc>
        <w:tc>
          <w:tcPr>
            <w:tcW w:w="1113" w:type="dxa"/>
            <w:gridSpan w:val="2"/>
          </w:tcPr>
          <w:p>
            <w:pPr>
              <w:pStyle w:val="TableParagraph"/>
              <w:spacing w:before="188"/>
              <w:ind w:left="111" w:right="122"/>
              <w:rPr>
                <w:sz w:val="20"/>
              </w:rPr>
            </w:pPr>
            <w:r>
              <w:rPr>
                <w:sz w:val="20"/>
              </w:rPr>
              <w:t>874</w:t>
            </w:r>
          </w:p>
        </w:tc>
      </w:tr>
    </w:tbl>
    <w:p>
      <w:pPr>
        <w:pStyle w:val="BodyText"/>
        <w:spacing w:before="10"/>
        <w:rPr>
          <w:rFonts w:ascii="Century Gothic"/>
          <w:b/>
          <w:sz w:val="27"/>
        </w:rPr>
      </w:pPr>
      <w:r>
        <w:rPr/>
        <w:pict>
          <v:line style="position:absolute;mso-position-horizontal-relative:page;mso-position-vertical-relative:paragraph;z-index:-251604992;mso-wrap-distance-left:0;mso-wrap-distance-right:0" from="106.039398pt,19.301001pt" to="488.716398pt,19.301001pt" stroked="true" strokeweight=".5pt" strokecolor="#000000">
            <v:stroke dashstyle="solid"/>
            <w10:wrap type="topAndBottom"/>
          </v:line>
        </w:pict>
      </w:r>
    </w:p>
    <w:p>
      <w:pPr>
        <w:tabs>
          <w:tab w:pos="9394" w:val="right" w:leader="none"/>
        </w:tabs>
        <w:spacing w:before="0"/>
        <w:ind w:left="606" w:right="0" w:firstLine="0"/>
        <w:jc w:val="center"/>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15</w:t>
      </w:r>
    </w:p>
    <w:p>
      <w:pPr>
        <w:spacing w:after="0"/>
        <w:jc w:val="center"/>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713536" from="77.692902pt,43.883369pt" to="517.062902pt,43.883369pt" stroked="true" strokeweight="1pt" strokecolor="#000000">
            <v:stroke dashstyle="solid"/>
            <w10:wrap type="none"/>
          </v:line>
        </w:pict>
      </w:r>
      <w:r>
        <w:rPr>
          <w:rFonts w:ascii="Century Gothic" w:hAnsi="Century Gothic"/>
          <w:b/>
          <w:sz w:val="20"/>
        </w:rPr>
        <w:t>ТЕМА НОМЕРА: ЛЕПТОСПИРОЗ</w:t>
      </w:r>
    </w:p>
    <w:p>
      <w:pPr>
        <w:spacing w:after="0"/>
        <w:jc w:val="left"/>
        <w:rPr>
          <w:rFonts w:ascii="Century Gothic" w:hAnsi="Century Gothic"/>
          <w:sz w:val="20"/>
        </w:rPr>
        <w:sectPr>
          <w:pgSz w:w="12470" w:h="17000"/>
          <w:pgMar w:header="0" w:footer="223" w:top="660" w:bottom="420" w:left="820" w:right="860"/>
        </w:sectPr>
      </w:pPr>
    </w:p>
    <w:p>
      <w:pPr>
        <w:pStyle w:val="BodyText"/>
        <w:spacing w:line="249" w:lineRule="auto" w:before="349"/>
        <w:ind w:left="1867" w:right="1"/>
        <w:jc w:val="both"/>
      </w:pPr>
      <w:r>
        <w:rPr/>
        <w:t>внешних признаков лептоспироза, </w:t>
      </w:r>
      <w:r>
        <w:rPr>
          <w:spacing w:val="-5"/>
        </w:rPr>
        <w:t>яв- </w:t>
      </w:r>
      <w:r>
        <w:rPr/>
        <w:t>ляется основным источником </w:t>
      </w:r>
      <w:r>
        <w:rPr>
          <w:spacing w:val="-3"/>
        </w:rPr>
        <w:t>инфек- </w:t>
      </w:r>
      <w:r>
        <w:rPr/>
        <w:t>ции для здоровых животных и челове- ка. В связи с этим обостряется вопрос о необходимости внедрения в практи- ку ветеринарной работы в </w:t>
      </w:r>
      <w:r>
        <w:rPr>
          <w:spacing w:val="-3"/>
        </w:rPr>
        <w:t>населенных </w:t>
      </w:r>
      <w:r>
        <w:rPr/>
        <w:t>пунктах Амурской области плановой иммунизации против лептоспироза крупного рогатого скота, принадлежа- щего</w:t>
      </w:r>
      <w:r>
        <w:rPr>
          <w:spacing w:val="-4"/>
        </w:rPr>
        <w:t> </w:t>
      </w:r>
      <w:r>
        <w:rPr/>
        <w:t>гражданам.</w:t>
      </w:r>
    </w:p>
    <w:p>
      <w:pPr>
        <w:pStyle w:val="BodyText"/>
        <w:spacing w:line="249" w:lineRule="auto" w:before="7"/>
        <w:ind w:left="1867" w:firstLine="283"/>
        <w:jc w:val="both"/>
      </w:pPr>
      <w:r>
        <w:rPr>
          <w:i/>
        </w:rPr>
        <w:t>Распространенность лептоспиро- </w:t>
      </w:r>
      <w:r>
        <w:rPr>
          <w:i/>
        </w:rPr>
        <w:t>за в дикой фауне Приамурья. </w:t>
      </w:r>
      <w:r>
        <w:rPr/>
        <w:t>Для </w:t>
      </w:r>
      <w:r>
        <w:rPr>
          <w:spacing w:val="-5"/>
        </w:rPr>
        <w:t>из- </w:t>
      </w:r>
      <w:r>
        <w:rPr/>
        <w:t>учения распространенности лептоспи- роза</w:t>
      </w:r>
      <w:r>
        <w:rPr>
          <w:spacing w:val="-13"/>
        </w:rPr>
        <w:t> </w:t>
      </w:r>
      <w:r>
        <w:rPr/>
        <w:t>у</w:t>
      </w:r>
      <w:r>
        <w:rPr>
          <w:spacing w:val="-13"/>
        </w:rPr>
        <w:t> </w:t>
      </w:r>
      <w:r>
        <w:rPr/>
        <w:t>грызунов</w:t>
      </w:r>
      <w:r>
        <w:rPr>
          <w:spacing w:val="-12"/>
        </w:rPr>
        <w:t> </w:t>
      </w:r>
      <w:r>
        <w:rPr/>
        <w:t>были</w:t>
      </w:r>
      <w:r>
        <w:rPr>
          <w:spacing w:val="-13"/>
        </w:rPr>
        <w:t> </w:t>
      </w:r>
      <w:r>
        <w:rPr/>
        <w:t>отловлены</w:t>
      </w:r>
      <w:r>
        <w:rPr>
          <w:spacing w:val="-12"/>
        </w:rPr>
        <w:t> </w:t>
      </w:r>
      <w:r>
        <w:rPr/>
        <w:t>более 300 особей, представляющих 14 </w:t>
      </w:r>
      <w:r>
        <w:rPr>
          <w:spacing w:val="-4"/>
        </w:rPr>
        <w:t>видов </w:t>
      </w:r>
      <w:r>
        <w:rPr/>
        <w:t>обитателей ландшафтов,</w:t>
      </w:r>
      <w:r>
        <w:rPr>
          <w:spacing w:val="-29"/>
        </w:rPr>
        <w:t> </w:t>
      </w:r>
      <w:r>
        <w:rPr/>
        <w:t>прилегающих к населенным пунктам и </w:t>
      </w:r>
      <w:r>
        <w:rPr>
          <w:spacing w:val="-3"/>
        </w:rPr>
        <w:t>животновод- </w:t>
      </w:r>
      <w:r>
        <w:rPr/>
        <w:t>ческим объектам, в Благовещенском, Михайловском, Бурейском, Мазанов- ском, Свободненском и</w:t>
      </w:r>
      <w:r>
        <w:rPr>
          <w:spacing w:val="7"/>
        </w:rPr>
        <w:t> </w:t>
      </w:r>
      <w:r>
        <w:rPr>
          <w:spacing w:val="-3"/>
        </w:rPr>
        <w:t>Архаринском</w:t>
      </w:r>
    </w:p>
    <w:p>
      <w:pPr>
        <w:pStyle w:val="BodyText"/>
        <w:spacing w:line="249" w:lineRule="auto" w:before="349"/>
        <w:ind w:left="241" w:right="1258"/>
        <w:jc w:val="both"/>
      </w:pPr>
      <w:r>
        <w:rPr/>
        <w:br w:type="column"/>
      </w:r>
      <w:r>
        <w:rPr>
          <w:w w:val="105"/>
        </w:rPr>
        <w:t>районах. Проведены серологические исследования 319 сывороток </w:t>
      </w:r>
      <w:r>
        <w:rPr>
          <w:spacing w:val="-3"/>
          <w:w w:val="105"/>
        </w:rPr>
        <w:t>крови </w:t>
      </w:r>
      <w:r>
        <w:rPr>
          <w:w w:val="105"/>
        </w:rPr>
        <w:t>грызунов,</w:t>
      </w:r>
      <w:r>
        <w:rPr>
          <w:spacing w:val="-19"/>
          <w:w w:val="105"/>
        </w:rPr>
        <w:t> </w:t>
      </w:r>
      <w:r>
        <w:rPr>
          <w:w w:val="105"/>
        </w:rPr>
        <w:t>из</w:t>
      </w:r>
      <w:r>
        <w:rPr>
          <w:spacing w:val="-18"/>
          <w:w w:val="105"/>
        </w:rPr>
        <w:t> </w:t>
      </w:r>
      <w:r>
        <w:rPr>
          <w:w w:val="105"/>
        </w:rPr>
        <w:t>которых</w:t>
      </w:r>
      <w:r>
        <w:rPr>
          <w:spacing w:val="-18"/>
          <w:w w:val="105"/>
        </w:rPr>
        <w:t> </w:t>
      </w:r>
      <w:r>
        <w:rPr>
          <w:w w:val="105"/>
        </w:rPr>
        <w:t>выявлено</w:t>
      </w:r>
      <w:r>
        <w:rPr>
          <w:spacing w:val="-18"/>
          <w:w w:val="105"/>
        </w:rPr>
        <w:t> </w:t>
      </w:r>
      <w:r>
        <w:rPr>
          <w:w w:val="105"/>
        </w:rPr>
        <w:t>15</w:t>
      </w:r>
      <w:r>
        <w:rPr>
          <w:spacing w:val="-19"/>
          <w:w w:val="105"/>
        </w:rPr>
        <w:t> </w:t>
      </w:r>
      <w:r>
        <w:rPr>
          <w:spacing w:val="-4"/>
          <w:w w:val="105"/>
        </w:rPr>
        <w:t>по- </w:t>
      </w:r>
      <w:r>
        <w:rPr>
          <w:w w:val="105"/>
        </w:rPr>
        <w:t>ложительных</w:t>
      </w:r>
      <w:r>
        <w:rPr>
          <w:spacing w:val="-18"/>
          <w:w w:val="105"/>
        </w:rPr>
        <w:t> </w:t>
      </w:r>
      <w:r>
        <w:rPr>
          <w:spacing w:val="-3"/>
          <w:w w:val="105"/>
        </w:rPr>
        <w:t>результатов</w:t>
      </w:r>
      <w:r>
        <w:rPr>
          <w:spacing w:val="-17"/>
          <w:w w:val="105"/>
        </w:rPr>
        <w:t> </w:t>
      </w:r>
      <w:r>
        <w:rPr>
          <w:w w:val="105"/>
        </w:rPr>
        <w:t>(табл.</w:t>
      </w:r>
      <w:r>
        <w:rPr>
          <w:spacing w:val="-17"/>
          <w:w w:val="105"/>
        </w:rPr>
        <w:t> </w:t>
      </w:r>
      <w:r>
        <w:rPr>
          <w:w w:val="105"/>
        </w:rPr>
        <w:t>2).</w:t>
      </w:r>
    </w:p>
    <w:p>
      <w:pPr>
        <w:pStyle w:val="BodyText"/>
        <w:spacing w:line="249" w:lineRule="auto" w:before="3"/>
        <w:ind w:left="241" w:right="1258" w:firstLine="283"/>
        <w:jc w:val="both"/>
      </w:pPr>
      <w:r>
        <w:rPr>
          <w:w w:val="105"/>
        </w:rPr>
        <w:t>Сыворотки крови грызунов </w:t>
      </w:r>
      <w:r>
        <w:rPr>
          <w:spacing w:val="-3"/>
          <w:w w:val="105"/>
        </w:rPr>
        <w:t>дава- </w:t>
      </w:r>
      <w:r>
        <w:rPr>
          <w:w w:val="105"/>
        </w:rPr>
        <w:t>ли</w:t>
      </w:r>
      <w:r>
        <w:rPr>
          <w:spacing w:val="-15"/>
          <w:w w:val="105"/>
        </w:rPr>
        <w:t> </w:t>
      </w:r>
      <w:r>
        <w:rPr>
          <w:w w:val="105"/>
        </w:rPr>
        <w:t>положительную</w:t>
      </w:r>
      <w:r>
        <w:rPr>
          <w:spacing w:val="-15"/>
          <w:w w:val="105"/>
        </w:rPr>
        <w:t> </w:t>
      </w:r>
      <w:r>
        <w:rPr>
          <w:spacing w:val="-2"/>
          <w:w w:val="105"/>
        </w:rPr>
        <w:t>РМА</w:t>
      </w:r>
      <w:r>
        <w:rPr>
          <w:spacing w:val="-14"/>
          <w:w w:val="105"/>
        </w:rPr>
        <w:t> </w:t>
      </w:r>
      <w:r>
        <w:rPr>
          <w:w w:val="105"/>
        </w:rPr>
        <w:t>с</w:t>
      </w:r>
      <w:r>
        <w:rPr>
          <w:spacing w:val="-15"/>
          <w:w w:val="105"/>
        </w:rPr>
        <w:t> </w:t>
      </w:r>
      <w:r>
        <w:rPr>
          <w:spacing w:val="-3"/>
          <w:w w:val="105"/>
        </w:rPr>
        <w:t>серогруппа- </w:t>
      </w:r>
      <w:r>
        <w:rPr>
          <w:w w:val="105"/>
        </w:rPr>
        <w:t>ми</w:t>
      </w:r>
      <w:r>
        <w:rPr>
          <w:spacing w:val="-14"/>
          <w:w w:val="105"/>
        </w:rPr>
        <w:t> </w:t>
      </w:r>
      <w:r>
        <w:rPr>
          <w:w w:val="105"/>
        </w:rPr>
        <w:t>Grippotyphosa,</w:t>
      </w:r>
      <w:r>
        <w:rPr>
          <w:spacing w:val="-14"/>
          <w:w w:val="105"/>
        </w:rPr>
        <w:t> </w:t>
      </w:r>
      <w:r>
        <w:rPr>
          <w:w w:val="105"/>
        </w:rPr>
        <w:t>Bataviae.</w:t>
      </w:r>
      <w:r>
        <w:rPr>
          <w:spacing w:val="-14"/>
          <w:w w:val="105"/>
        </w:rPr>
        <w:t> </w:t>
      </w:r>
      <w:r>
        <w:rPr>
          <w:w w:val="105"/>
        </w:rPr>
        <w:t>Наиболее высокий процент инфицированных особей выявлен в популяции сусли- ков,</w:t>
      </w:r>
      <w:r>
        <w:rPr>
          <w:spacing w:val="-26"/>
          <w:w w:val="105"/>
        </w:rPr>
        <w:t> </w:t>
      </w:r>
      <w:r>
        <w:rPr>
          <w:w w:val="105"/>
        </w:rPr>
        <w:t>который</w:t>
      </w:r>
      <w:r>
        <w:rPr>
          <w:spacing w:val="-25"/>
          <w:w w:val="105"/>
        </w:rPr>
        <w:t> </w:t>
      </w:r>
      <w:r>
        <w:rPr>
          <w:w w:val="105"/>
        </w:rPr>
        <w:t>составил</w:t>
      </w:r>
      <w:r>
        <w:rPr>
          <w:spacing w:val="-26"/>
          <w:w w:val="105"/>
        </w:rPr>
        <w:t> </w:t>
      </w:r>
      <w:r>
        <w:rPr>
          <w:w w:val="105"/>
        </w:rPr>
        <w:t>57,1</w:t>
      </w:r>
      <w:r>
        <w:rPr>
          <w:spacing w:val="-37"/>
          <w:w w:val="105"/>
        </w:rPr>
        <w:t> </w:t>
      </w:r>
      <w:r>
        <w:rPr>
          <w:w w:val="105"/>
        </w:rPr>
        <w:t>%.</w:t>
      </w:r>
      <w:r>
        <w:rPr>
          <w:spacing w:val="-25"/>
          <w:w w:val="105"/>
        </w:rPr>
        <w:t> </w:t>
      </w:r>
      <w:r>
        <w:rPr>
          <w:w w:val="105"/>
        </w:rPr>
        <w:t>Уровень инфицированности животных в </w:t>
      </w:r>
      <w:r>
        <w:rPr>
          <w:spacing w:val="-4"/>
          <w:w w:val="105"/>
        </w:rPr>
        <w:t>попу- </w:t>
      </w:r>
      <w:r>
        <w:rPr>
          <w:w w:val="105"/>
        </w:rPr>
        <w:t>ляциях</w:t>
      </w:r>
      <w:r>
        <w:rPr>
          <w:spacing w:val="-15"/>
          <w:w w:val="105"/>
        </w:rPr>
        <w:t> </w:t>
      </w:r>
      <w:r>
        <w:rPr>
          <w:w w:val="105"/>
        </w:rPr>
        <w:t>ондатр</w:t>
      </w:r>
      <w:r>
        <w:rPr>
          <w:spacing w:val="-14"/>
          <w:w w:val="105"/>
        </w:rPr>
        <w:t> </w:t>
      </w:r>
      <w:r>
        <w:rPr>
          <w:w w:val="105"/>
        </w:rPr>
        <w:t>и</w:t>
      </w:r>
      <w:r>
        <w:rPr>
          <w:spacing w:val="-14"/>
          <w:w w:val="105"/>
        </w:rPr>
        <w:t> </w:t>
      </w:r>
      <w:r>
        <w:rPr>
          <w:w w:val="105"/>
        </w:rPr>
        <w:t>бурундуков</w:t>
      </w:r>
      <w:r>
        <w:rPr>
          <w:spacing w:val="-14"/>
          <w:w w:val="105"/>
        </w:rPr>
        <w:t> </w:t>
      </w:r>
      <w:r>
        <w:rPr>
          <w:w w:val="105"/>
        </w:rPr>
        <w:t>составил 20</w:t>
      </w:r>
      <w:r>
        <w:rPr>
          <w:spacing w:val="-40"/>
          <w:w w:val="105"/>
        </w:rPr>
        <w:t> </w:t>
      </w:r>
      <w:r>
        <w:rPr>
          <w:w w:val="105"/>
        </w:rPr>
        <w:t>и</w:t>
      </w:r>
      <w:r>
        <w:rPr>
          <w:spacing w:val="-39"/>
          <w:w w:val="105"/>
        </w:rPr>
        <w:t> </w:t>
      </w:r>
      <w:r>
        <w:rPr>
          <w:w w:val="105"/>
        </w:rPr>
        <w:t>17,6</w:t>
      </w:r>
      <w:r>
        <w:rPr>
          <w:spacing w:val="-43"/>
          <w:w w:val="105"/>
        </w:rPr>
        <w:t> </w:t>
      </w:r>
      <w:r>
        <w:rPr>
          <w:w w:val="105"/>
        </w:rPr>
        <w:t>%</w:t>
      </w:r>
      <w:r>
        <w:rPr>
          <w:spacing w:val="-39"/>
          <w:w w:val="105"/>
        </w:rPr>
        <w:t> </w:t>
      </w:r>
      <w:r>
        <w:rPr>
          <w:w w:val="105"/>
        </w:rPr>
        <w:t>соответственно.</w:t>
      </w:r>
      <w:r>
        <w:rPr>
          <w:spacing w:val="-40"/>
          <w:w w:val="105"/>
        </w:rPr>
        <w:t> </w:t>
      </w:r>
      <w:r>
        <w:rPr>
          <w:w w:val="105"/>
        </w:rPr>
        <w:t>Инфициро- </w:t>
      </w:r>
      <w:r>
        <w:rPr/>
        <w:t>ванность лептоспирозом в популяциях полевок (большой восточной и красно- </w:t>
      </w:r>
      <w:r>
        <w:rPr>
          <w:w w:val="105"/>
        </w:rPr>
        <w:t>серой) была на уровне 8–9 %. </w:t>
      </w:r>
      <w:r>
        <w:rPr>
          <w:spacing w:val="-3"/>
          <w:w w:val="105"/>
        </w:rPr>
        <w:t>Среди </w:t>
      </w:r>
      <w:r>
        <w:rPr>
          <w:w w:val="105"/>
        </w:rPr>
        <w:t>грызунов других видов положитель- ных </w:t>
      </w:r>
      <w:r>
        <w:rPr>
          <w:spacing w:val="-3"/>
          <w:w w:val="105"/>
        </w:rPr>
        <w:t>результатов </w:t>
      </w:r>
      <w:r>
        <w:rPr>
          <w:w w:val="105"/>
        </w:rPr>
        <w:t>в </w:t>
      </w:r>
      <w:r>
        <w:rPr>
          <w:spacing w:val="-2"/>
          <w:w w:val="105"/>
        </w:rPr>
        <w:t>РМА </w:t>
      </w:r>
      <w:r>
        <w:rPr>
          <w:w w:val="105"/>
        </w:rPr>
        <w:t>не выявлено. Положительно</w:t>
      </w:r>
      <w:r>
        <w:rPr>
          <w:spacing w:val="-28"/>
          <w:w w:val="105"/>
        </w:rPr>
        <w:t> </w:t>
      </w:r>
      <w:r>
        <w:rPr>
          <w:w w:val="105"/>
        </w:rPr>
        <w:t>реагирующие</w:t>
      </w:r>
      <w:r>
        <w:rPr>
          <w:spacing w:val="-28"/>
          <w:w w:val="105"/>
        </w:rPr>
        <w:t> </w:t>
      </w:r>
      <w:r>
        <w:rPr>
          <w:spacing w:val="-3"/>
          <w:w w:val="105"/>
        </w:rPr>
        <w:t>грызуны </w:t>
      </w:r>
      <w:r>
        <w:rPr>
          <w:w w:val="105"/>
        </w:rPr>
        <w:t>выявлены в четырех районах:</w:t>
      </w:r>
      <w:r>
        <w:rPr>
          <w:spacing w:val="-26"/>
          <w:w w:val="105"/>
        </w:rPr>
        <w:t> </w:t>
      </w:r>
      <w:r>
        <w:rPr>
          <w:spacing w:val="-3"/>
          <w:w w:val="105"/>
        </w:rPr>
        <w:t>Михай-</w:t>
      </w:r>
    </w:p>
    <w:p>
      <w:pPr>
        <w:spacing w:after="0" w:line="249" w:lineRule="auto"/>
        <w:jc w:val="both"/>
        <w:sectPr>
          <w:type w:val="continuous"/>
          <w:pgSz w:w="12470" w:h="17000"/>
          <w:pgMar w:top="660" w:bottom="420" w:left="820" w:right="860"/>
          <w:cols w:num="2" w:equalWidth="0">
            <w:col w:w="5555" w:space="40"/>
            <w:col w:w="5195"/>
          </w:cols>
        </w:sectPr>
      </w:pPr>
    </w:p>
    <w:p>
      <w:pPr>
        <w:spacing w:before="452"/>
        <w:ind w:left="0" w:right="1258" w:firstLine="0"/>
        <w:jc w:val="right"/>
        <w:rPr>
          <w:i/>
          <w:sz w:val="22"/>
        </w:rPr>
      </w:pPr>
      <w:r>
        <w:rPr>
          <w:i/>
          <w:sz w:val="22"/>
        </w:rPr>
        <w:t>Таблица 2</w:t>
      </w:r>
    </w:p>
    <w:p>
      <w:pPr>
        <w:spacing w:line="249" w:lineRule="auto" w:before="56"/>
        <w:ind w:left="4431" w:right="1523" w:hanging="3539"/>
        <w:jc w:val="left"/>
        <w:rPr>
          <w:rFonts w:ascii="Century Gothic" w:hAnsi="Century Gothic"/>
          <w:b/>
          <w:sz w:val="22"/>
        </w:rPr>
      </w:pPr>
      <w:r>
        <w:rPr>
          <w:rFonts w:ascii="Century Gothic" w:hAnsi="Century Gothic"/>
          <w:b/>
          <w:w w:val="90"/>
          <w:sz w:val="22"/>
        </w:rPr>
        <w:t>Распространенность лептоспироза среди диких грызунов в Амурской области, </w:t>
      </w:r>
      <w:r>
        <w:rPr>
          <w:rFonts w:ascii="Century Gothic" w:hAnsi="Century Gothic"/>
          <w:b/>
          <w:sz w:val="22"/>
        </w:rPr>
        <w:t>2009–2010 гг.</w:t>
      </w:r>
    </w:p>
    <w:p>
      <w:pPr>
        <w:pStyle w:val="BodyText"/>
        <w:spacing w:before="11"/>
        <w:rPr>
          <w:rFonts w:ascii="Century Gothic"/>
          <w:b/>
        </w:rPr>
      </w:pPr>
    </w:p>
    <w:tbl>
      <w:tblPr>
        <w:tblW w:w="0" w:type="auto"/>
        <w:jc w:val="lef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4"/>
        <w:gridCol w:w="1558"/>
        <w:gridCol w:w="1415"/>
        <w:gridCol w:w="1840"/>
      </w:tblGrid>
      <w:tr>
        <w:trPr>
          <w:trHeight w:val="584" w:hRule="atLeast"/>
        </w:trPr>
        <w:tc>
          <w:tcPr>
            <w:tcW w:w="3964" w:type="dxa"/>
            <w:vMerge w:val="restart"/>
          </w:tcPr>
          <w:p>
            <w:pPr>
              <w:pStyle w:val="TableParagraph"/>
              <w:spacing w:before="343"/>
              <w:ind w:left="1778" w:right="1769"/>
              <w:rPr>
                <w:rFonts w:ascii="Century Gothic" w:hAnsi="Century Gothic"/>
                <w:b/>
                <w:sz w:val="20"/>
              </w:rPr>
            </w:pPr>
            <w:r>
              <w:rPr>
                <w:rFonts w:ascii="Century Gothic" w:hAnsi="Century Gothic"/>
                <w:b/>
                <w:sz w:val="20"/>
              </w:rPr>
              <w:t>Вид</w:t>
            </w:r>
          </w:p>
        </w:tc>
        <w:tc>
          <w:tcPr>
            <w:tcW w:w="1558" w:type="dxa"/>
            <w:vMerge w:val="restart"/>
          </w:tcPr>
          <w:p>
            <w:pPr>
              <w:pStyle w:val="TableParagraph"/>
              <w:spacing w:before="6"/>
              <w:jc w:val="left"/>
              <w:rPr>
                <w:rFonts w:ascii="Century Gothic"/>
                <w:b/>
                <w:sz w:val="18"/>
              </w:rPr>
            </w:pPr>
          </w:p>
          <w:p>
            <w:pPr>
              <w:pStyle w:val="TableParagraph"/>
              <w:spacing w:line="235" w:lineRule="auto" w:before="0"/>
              <w:ind w:left="537" w:hanging="393"/>
              <w:jc w:val="left"/>
              <w:rPr>
                <w:rFonts w:ascii="Century Gothic" w:hAnsi="Century Gothic"/>
                <w:b/>
                <w:sz w:val="20"/>
              </w:rPr>
            </w:pPr>
            <w:r>
              <w:rPr>
                <w:rFonts w:ascii="Century Gothic" w:hAnsi="Century Gothic"/>
                <w:b/>
                <w:w w:val="85"/>
                <w:sz w:val="20"/>
              </w:rPr>
              <w:t>Исследовано </w:t>
            </w:r>
            <w:r>
              <w:rPr>
                <w:rFonts w:ascii="Century Gothic" w:hAnsi="Century Gothic"/>
                <w:b/>
                <w:sz w:val="20"/>
              </w:rPr>
              <w:t>проб</w:t>
            </w:r>
          </w:p>
        </w:tc>
        <w:tc>
          <w:tcPr>
            <w:tcW w:w="3255" w:type="dxa"/>
            <w:gridSpan w:val="2"/>
          </w:tcPr>
          <w:p>
            <w:pPr>
              <w:pStyle w:val="TableParagraph"/>
              <w:spacing w:line="235" w:lineRule="auto" w:before="50"/>
              <w:ind w:left="1054" w:hanging="808"/>
              <w:jc w:val="left"/>
              <w:rPr>
                <w:rFonts w:ascii="Century Gothic" w:hAnsi="Century Gothic"/>
                <w:b/>
                <w:sz w:val="20"/>
              </w:rPr>
            </w:pPr>
            <w:r>
              <w:rPr>
                <w:rFonts w:ascii="Century Gothic" w:hAnsi="Century Gothic"/>
                <w:b/>
                <w:w w:val="90"/>
                <w:sz w:val="20"/>
              </w:rPr>
              <w:t>Положительно реагировали </w:t>
            </w:r>
            <w:r>
              <w:rPr>
                <w:rFonts w:ascii="Century Gothic" w:hAnsi="Century Gothic"/>
                <w:b/>
                <w:sz w:val="20"/>
              </w:rPr>
              <w:t>в титре 1:50</w:t>
            </w:r>
          </w:p>
        </w:tc>
      </w:tr>
      <w:tr>
        <w:trPr>
          <w:trHeight w:val="344" w:hRule="atLeast"/>
        </w:trPr>
        <w:tc>
          <w:tcPr>
            <w:tcW w:w="3964" w:type="dxa"/>
            <w:vMerge/>
            <w:tcBorders>
              <w:top w:val="nil"/>
            </w:tcBorders>
          </w:tcPr>
          <w:p>
            <w:pPr>
              <w:rPr>
                <w:sz w:val="2"/>
                <w:szCs w:val="2"/>
              </w:rPr>
            </w:pPr>
          </w:p>
        </w:tc>
        <w:tc>
          <w:tcPr>
            <w:tcW w:w="1558" w:type="dxa"/>
            <w:vMerge/>
            <w:tcBorders>
              <w:top w:val="nil"/>
            </w:tcBorders>
          </w:tcPr>
          <w:p>
            <w:pPr>
              <w:rPr>
                <w:sz w:val="2"/>
                <w:szCs w:val="2"/>
              </w:rPr>
            </w:pPr>
          </w:p>
        </w:tc>
        <w:tc>
          <w:tcPr>
            <w:tcW w:w="1415" w:type="dxa"/>
          </w:tcPr>
          <w:p>
            <w:pPr>
              <w:pStyle w:val="TableParagraph"/>
              <w:spacing w:before="46"/>
              <w:ind w:left="648"/>
              <w:jc w:val="left"/>
              <w:rPr>
                <w:rFonts w:ascii="Century Gothic"/>
                <w:b/>
                <w:sz w:val="20"/>
              </w:rPr>
            </w:pPr>
            <w:r>
              <w:rPr>
                <w:rFonts w:ascii="Century Gothic"/>
                <w:b/>
                <w:w w:val="97"/>
                <w:sz w:val="20"/>
              </w:rPr>
              <w:t>n</w:t>
            </w:r>
          </w:p>
        </w:tc>
        <w:tc>
          <w:tcPr>
            <w:tcW w:w="1840" w:type="dxa"/>
          </w:tcPr>
          <w:p>
            <w:pPr>
              <w:pStyle w:val="TableParagraph"/>
              <w:spacing w:before="46"/>
              <w:ind w:left="10"/>
              <w:rPr>
                <w:rFonts w:ascii="Century Gothic"/>
                <w:b/>
                <w:sz w:val="20"/>
              </w:rPr>
            </w:pPr>
            <w:r>
              <w:rPr>
                <w:rFonts w:ascii="Century Gothic"/>
                <w:b/>
                <w:w w:val="102"/>
                <w:sz w:val="20"/>
              </w:rPr>
              <w:t>%</w:t>
            </w:r>
          </w:p>
        </w:tc>
      </w:tr>
      <w:tr>
        <w:trPr>
          <w:trHeight w:val="344" w:hRule="atLeast"/>
        </w:trPr>
        <w:tc>
          <w:tcPr>
            <w:tcW w:w="3964" w:type="dxa"/>
          </w:tcPr>
          <w:p>
            <w:pPr>
              <w:pStyle w:val="TableParagraph"/>
              <w:spacing w:before="56"/>
              <w:ind w:left="113"/>
              <w:jc w:val="left"/>
              <w:rPr>
                <w:sz w:val="20"/>
              </w:rPr>
            </w:pPr>
            <w:r>
              <w:rPr>
                <w:sz w:val="20"/>
              </w:rPr>
              <w:t>Мышь домовая</w:t>
            </w:r>
          </w:p>
        </w:tc>
        <w:tc>
          <w:tcPr>
            <w:tcW w:w="1558" w:type="dxa"/>
          </w:tcPr>
          <w:p>
            <w:pPr>
              <w:pStyle w:val="TableParagraph"/>
              <w:spacing w:before="56"/>
              <w:ind w:left="651" w:right="651"/>
              <w:rPr>
                <w:sz w:val="20"/>
              </w:rPr>
            </w:pPr>
            <w:r>
              <w:rPr>
                <w:sz w:val="20"/>
              </w:rPr>
              <w:t>41</w:t>
            </w:r>
          </w:p>
        </w:tc>
        <w:tc>
          <w:tcPr>
            <w:tcW w:w="1415" w:type="dxa"/>
          </w:tcPr>
          <w:p>
            <w:pPr>
              <w:pStyle w:val="TableParagraph"/>
              <w:spacing w:before="56"/>
              <w:ind w:left="657"/>
              <w:jc w:val="left"/>
              <w:rPr>
                <w:sz w:val="20"/>
              </w:rPr>
            </w:pPr>
            <w:r>
              <w:rPr>
                <w:w w:val="100"/>
                <w:sz w:val="20"/>
              </w:rPr>
              <w:t>–</w:t>
            </w:r>
          </w:p>
        </w:tc>
        <w:tc>
          <w:tcPr>
            <w:tcW w:w="1840" w:type="dxa"/>
          </w:tcPr>
          <w:p>
            <w:pPr>
              <w:pStyle w:val="TableParagraph"/>
              <w:spacing w:before="56"/>
              <w:ind w:left="9"/>
              <w:rPr>
                <w:sz w:val="20"/>
              </w:rPr>
            </w:pPr>
            <w:r>
              <w:rPr>
                <w:w w:val="100"/>
                <w:sz w:val="20"/>
              </w:rPr>
              <w:t>–</w:t>
            </w:r>
          </w:p>
        </w:tc>
      </w:tr>
      <w:tr>
        <w:trPr>
          <w:trHeight w:val="344" w:hRule="atLeast"/>
        </w:trPr>
        <w:tc>
          <w:tcPr>
            <w:tcW w:w="3964" w:type="dxa"/>
          </w:tcPr>
          <w:p>
            <w:pPr>
              <w:pStyle w:val="TableParagraph"/>
              <w:spacing w:before="56"/>
              <w:ind w:left="113"/>
              <w:jc w:val="left"/>
              <w:rPr>
                <w:sz w:val="20"/>
              </w:rPr>
            </w:pPr>
            <w:r>
              <w:rPr>
                <w:sz w:val="20"/>
              </w:rPr>
              <w:t>Мышь полевая</w:t>
            </w:r>
          </w:p>
        </w:tc>
        <w:tc>
          <w:tcPr>
            <w:tcW w:w="1558" w:type="dxa"/>
          </w:tcPr>
          <w:p>
            <w:pPr>
              <w:pStyle w:val="TableParagraph"/>
              <w:spacing w:before="56"/>
              <w:ind w:left="629"/>
              <w:jc w:val="left"/>
              <w:rPr>
                <w:sz w:val="20"/>
              </w:rPr>
            </w:pPr>
            <w:r>
              <w:rPr>
                <w:sz w:val="20"/>
              </w:rPr>
              <w:t>101</w:t>
            </w:r>
          </w:p>
        </w:tc>
        <w:tc>
          <w:tcPr>
            <w:tcW w:w="1415" w:type="dxa"/>
          </w:tcPr>
          <w:p>
            <w:pPr>
              <w:pStyle w:val="TableParagraph"/>
              <w:spacing w:before="56"/>
              <w:ind w:left="657"/>
              <w:jc w:val="left"/>
              <w:rPr>
                <w:sz w:val="20"/>
              </w:rPr>
            </w:pPr>
            <w:r>
              <w:rPr>
                <w:w w:val="100"/>
                <w:sz w:val="20"/>
              </w:rPr>
              <w:t>–</w:t>
            </w:r>
          </w:p>
        </w:tc>
        <w:tc>
          <w:tcPr>
            <w:tcW w:w="1840" w:type="dxa"/>
          </w:tcPr>
          <w:p>
            <w:pPr>
              <w:pStyle w:val="TableParagraph"/>
              <w:spacing w:before="56"/>
              <w:ind w:left="9"/>
              <w:rPr>
                <w:sz w:val="20"/>
              </w:rPr>
            </w:pPr>
            <w:r>
              <w:rPr>
                <w:w w:val="100"/>
                <w:sz w:val="20"/>
              </w:rPr>
              <w:t>–</w:t>
            </w:r>
          </w:p>
        </w:tc>
      </w:tr>
      <w:tr>
        <w:trPr>
          <w:trHeight w:val="344" w:hRule="atLeast"/>
        </w:trPr>
        <w:tc>
          <w:tcPr>
            <w:tcW w:w="3964" w:type="dxa"/>
          </w:tcPr>
          <w:p>
            <w:pPr>
              <w:pStyle w:val="TableParagraph"/>
              <w:spacing w:before="56"/>
              <w:ind w:left="113"/>
              <w:jc w:val="left"/>
              <w:rPr>
                <w:sz w:val="20"/>
              </w:rPr>
            </w:pPr>
            <w:r>
              <w:rPr>
                <w:sz w:val="20"/>
              </w:rPr>
              <w:t>Мышь восточно-азиатская</w:t>
            </w:r>
          </w:p>
        </w:tc>
        <w:tc>
          <w:tcPr>
            <w:tcW w:w="1558" w:type="dxa"/>
          </w:tcPr>
          <w:p>
            <w:pPr>
              <w:pStyle w:val="TableParagraph"/>
              <w:spacing w:before="56"/>
              <w:ind w:left="651" w:right="651"/>
              <w:rPr>
                <w:sz w:val="20"/>
              </w:rPr>
            </w:pPr>
            <w:r>
              <w:rPr>
                <w:sz w:val="20"/>
              </w:rPr>
              <w:t>17</w:t>
            </w:r>
          </w:p>
        </w:tc>
        <w:tc>
          <w:tcPr>
            <w:tcW w:w="1415" w:type="dxa"/>
          </w:tcPr>
          <w:p>
            <w:pPr>
              <w:pStyle w:val="TableParagraph"/>
              <w:spacing w:before="56"/>
              <w:ind w:left="656"/>
              <w:jc w:val="left"/>
              <w:rPr>
                <w:sz w:val="20"/>
              </w:rPr>
            </w:pPr>
            <w:r>
              <w:rPr>
                <w:w w:val="100"/>
                <w:sz w:val="20"/>
              </w:rPr>
              <w:t>–</w:t>
            </w:r>
          </w:p>
        </w:tc>
        <w:tc>
          <w:tcPr>
            <w:tcW w:w="1840" w:type="dxa"/>
          </w:tcPr>
          <w:p>
            <w:pPr>
              <w:pStyle w:val="TableParagraph"/>
              <w:spacing w:before="56"/>
              <w:ind w:left="9"/>
              <w:rPr>
                <w:sz w:val="20"/>
              </w:rPr>
            </w:pPr>
            <w:r>
              <w:rPr>
                <w:w w:val="100"/>
                <w:sz w:val="20"/>
              </w:rPr>
              <w:t>–</w:t>
            </w:r>
          </w:p>
        </w:tc>
      </w:tr>
      <w:tr>
        <w:trPr>
          <w:trHeight w:val="344" w:hRule="atLeast"/>
        </w:trPr>
        <w:tc>
          <w:tcPr>
            <w:tcW w:w="3964" w:type="dxa"/>
          </w:tcPr>
          <w:p>
            <w:pPr>
              <w:pStyle w:val="TableParagraph"/>
              <w:spacing w:before="56"/>
              <w:ind w:left="112"/>
              <w:jc w:val="left"/>
              <w:rPr>
                <w:sz w:val="20"/>
              </w:rPr>
            </w:pPr>
            <w:r>
              <w:rPr>
                <w:w w:val="105"/>
                <w:sz w:val="20"/>
              </w:rPr>
              <w:t>Полевка красно-серая</w:t>
            </w:r>
          </w:p>
        </w:tc>
        <w:tc>
          <w:tcPr>
            <w:tcW w:w="1558" w:type="dxa"/>
          </w:tcPr>
          <w:p>
            <w:pPr>
              <w:pStyle w:val="TableParagraph"/>
              <w:spacing w:before="56"/>
              <w:ind w:left="671"/>
              <w:jc w:val="left"/>
              <w:rPr>
                <w:sz w:val="20"/>
              </w:rPr>
            </w:pPr>
            <w:r>
              <w:rPr>
                <w:sz w:val="20"/>
              </w:rPr>
              <w:t>44</w:t>
            </w:r>
          </w:p>
        </w:tc>
        <w:tc>
          <w:tcPr>
            <w:tcW w:w="1415" w:type="dxa"/>
          </w:tcPr>
          <w:p>
            <w:pPr>
              <w:pStyle w:val="TableParagraph"/>
              <w:spacing w:before="56"/>
              <w:ind w:left="655"/>
              <w:jc w:val="left"/>
              <w:rPr>
                <w:sz w:val="20"/>
              </w:rPr>
            </w:pPr>
            <w:r>
              <w:rPr>
                <w:w w:val="101"/>
                <w:sz w:val="20"/>
              </w:rPr>
              <w:t>4</w:t>
            </w:r>
          </w:p>
        </w:tc>
        <w:tc>
          <w:tcPr>
            <w:tcW w:w="1840" w:type="dxa"/>
          </w:tcPr>
          <w:p>
            <w:pPr>
              <w:pStyle w:val="TableParagraph"/>
              <w:spacing w:before="56"/>
              <w:ind w:right="798"/>
              <w:jc w:val="right"/>
              <w:rPr>
                <w:sz w:val="20"/>
              </w:rPr>
            </w:pPr>
            <w:r>
              <w:rPr>
                <w:w w:val="95"/>
                <w:sz w:val="20"/>
              </w:rPr>
              <w:t>9,1</w:t>
            </w:r>
          </w:p>
        </w:tc>
      </w:tr>
      <w:tr>
        <w:trPr>
          <w:trHeight w:val="344" w:hRule="atLeast"/>
        </w:trPr>
        <w:tc>
          <w:tcPr>
            <w:tcW w:w="3964" w:type="dxa"/>
          </w:tcPr>
          <w:p>
            <w:pPr>
              <w:pStyle w:val="TableParagraph"/>
              <w:spacing w:before="56"/>
              <w:ind w:left="112"/>
              <w:jc w:val="left"/>
              <w:rPr>
                <w:sz w:val="20"/>
              </w:rPr>
            </w:pPr>
            <w:r>
              <w:rPr>
                <w:w w:val="105"/>
                <w:sz w:val="20"/>
              </w:rPr>
              <w:t>Полевка большая восточная</w:t>
            </w:r>
          </w:p>
        </w:tc>
        <w:tc>
          <w:tcPr>
            <w:tcW w:w="1558" w:type="dxa"/>
          </w:tcPr>
          <w:p>
            <w:pPr>
              <w:pStyle w:val="TableParagraph"/>
              <w:spacing w:before="56"/>
              <w:ind w:left="676"/>
              <w:jc w:val="left"/>
              <w:rPr>
                <w:sz w:val="20"/>
              </w:rPr>
            </w:pPr>
            <w:r>
              <w:rPr>
                <w:sz w:val="20"/>
              </w:rPr>
              <w:t>37</w:t>
            </w:r>
          </w:p>
        </w:tc>
        <w:tc>
          <w:tcPr>
            <w:tcW w:w="1415" w:type="dxa"/>
          </w:tcPr>
          <w:p>
            <w:pPr>
              <w:pStyle w:val="TableParagraph"/>
              <w:spacing w:before="56"/>
              <w:ind w:left="655"/>
              <w:jc w:val="left"/>
              <w:rPr>
                <w:sz w:val="20"/>
              </w:rPr>
            </w:pPr>
            <w:r>
              <w:rPr>
                <w:w w:val="101"/>
                <w:sz w:val="20"/>
              </w:rPr>
              <w:t>3</w:t>
            </w:r>
          </w:p>
        </w:tc>
        <w:tc>
          <w:tcPr>
            <w:tcW w:w="1840" w:type="dxa"/>
          </w:tcPr>
          <w:p>
            <w:pPr>
              <w:pStyle w:val="TableParagraph"/>
              <w:spacing w:before="56"/>
              <w:ind w:right="795"/>
              <w:jc w:val="right"/>
              <w:rPr>
                <w:sz w:val="20"/>
              </w:rPr>
            </w:pPr>
            <w:r>
              <w:rPr>
                <w:w w:val="95"/>
                <w:sz w:val="20"/>
              </w:rPr>
              <w:t>8,1</w:t>
            </w:r>
          </w:p>
        </w:tc>
      </w:tr>
      <w:tr>
        <w:trPr>
          <w:trHeight w:val="344" w:hRule="atLeast"/>
        </w:trPr>
        <w:tc>
          <w:tcPr>
            <w:tcW w:w="3964" w:type="dxa"/>
          </w:tcPr>
          <w:p>
            <w:pPr>
              <w:pStyle w:val="TableParagraph"/>
              <w:spacing w:before="56"/>
              <w:ind w:left="112"/>
              <w:jc w:val="left"/>
              <w:rPr>
                <w:sz w:val="20"/>
              </w:rPr>
            </w:pPr>
            <w:r>
              <w:rPr>
                <w:w w:val="105"/>
                <w:sz w:val="20"/>
              </w:rPr>
              <w:t>Полевка унгурская</w:t>
            </w:r>
          </w:p>
        </w:tc>
        <w:tc>
          <w:tcPr>
            <w:tcW w:w="1558" w:type="dxa"/>
          </w:tcPr>
          <w:p>
            <w:pPr>
              <w:pStyle w:val="TableParagraph"/>
              <w:spacing w:before="56"/>
              <w:ind w:left="8"/>
              <w:rPr>
                <w:sz w:val="20"/>
              </w:rPr>
            </w:pPr>
            <w:r>
              <w:rPr>
                <w:w w:val="101"/>
                <w:sz w:val="20"/>
              </w:rPr>
              <w:t>6</w:t>
            </w:r>
          </w:p>
        </w:tc>
        <w:tc>
          <w:tcPr>
            <w:tcW w:w="1415" w:type="dxa"/>
          </w:tcPr>
          <w:p>
            <w:pPr>
              <w:pStyle w:val="TableParagraph"/>
              <w:spacing w:before="56"/>
              <w:ind w:left="656"/>
              <w:jc w:val="left"/>
              <w:rPr>
                <w:sz w:val="20"/>
              </w:rPr>
            </w:pPr>
            <w:r>
              <w:rPr>
                <w:w w:val="100"/>
                <w:sz w:val="20"/>
              </w:rPr>
              <w:t>–</w:t>
            </w:r>
          </w:p>
        </w:tc>
        <w:tc>
          <w:tcPr>
            <w:tcW w:w="1840" w:type="dxa"/>
          </w:tcPr>
          <w:p>
            <w:pPr>
              <w:pStyle w:val="TableParagraph"/>
              <w:spacing w:before="56"/>
              <w:ind w:left="8"/>
              <w:rPr>
                <w:sz w:val="20"/>
              </w:rPr>
            </w:pPr>
            <w:r>
              <w:rPr>
                <w:w w:val="100"/>
                <w:sz w:val="20"/>
              </w:rPr>
              <w:t>–</w:t>
            </w:r>
          </w:p>
        </w:tc>
      </w:tr>
      <w:tr>
        <w:trPr>
          <w:trHeight w:val="344" w:hRule="atLeast"/>
        </w:trPr>
        <w:tc>
          <w:tcPr>
            <w:tcW w:w="3964" w:type="dxa"/>
          </w:tcPr>
          <w:p>
            <w:pPr>
              <w:pStyle w:val="TableParagraph"/>
              <w:spacing w:before="56"/>
              <w:ind w:left="112"/>
              <w:jc w:val="left"/>
              <w:rPr>
                <w:sz w:val="20"/>
              </w:rPr>
            </w:pPr>
            <w:r>
              <w:rPr>
                <w:w w:val="105"/>
                <w:sz w:val="20"/>
              </w:rPr>
              <w:t>Крыса серая</w:t>
            </w:r>
          </w:p>
        </w:tc>
        <w:tc>
          <w:tcPr>
            <w:tcW w:w="1558" w:type="dxa"/>
          </w:tcPr>
          <w:p>
            <w:pPr>
              <w:pStyle w:val="TableParagraph"/>
              <w:spacing w:before="56"/>
              <w:ind w:left="676"/>
              <w:jc w:val="left"/>
              <w:rPr>
                <w:sz w:val="20"/>
              </w:rPr>
            </w:pPr>
            <w:r>
              <w:rPr>
                <w:sz w:val="20"/>
              </w:rPr>
              <w:t>27</w:t>
            </w:r>
          </w:p>
        </w:tc>
        <w:tc>
          <w:tcPr>
            <w:tcW w:w="1415" w:type="dxa"/>
          </w:tcPr>
          <w:p>
            <w:pPr>
              <w:pStyle w:val="TableParagraph"/>
              <w:spacing w:before="56"/>
              <w:ind w:left="656"/>
              <w:jc w:val="left"/>
              <w:rPr>
                <w:sz w:val="20"/>
              </w:rPr>
            </w:pPr>
            <w:r>
              <w:rPr>
                <w:w w:val="100"/>
                <w:sz w:val="20"/>
              </w:rPr>
              <w:t>–</w:t>
            </w:r>
          </w:p>
        </w:tc>
        <w:tc>
          <w:tcPr>
            <w:tcW w:w="1840" w:type="dxa"/>
          </w:tcPr>
          <w:p>
            <w:pPr>
              <w:pStyle w:val="TableParagraph"/>
              <w:spacing w:before="56"/>
              <w:ind w:left="8"/>
              <w:rPr>
                <w:sz w:val="20"/>
              </w:rPr>
            </w:pPr>
            <w:r>
              <w:rPr>
                <w:w w:val="100"/>
                <w:sz w:val="20"/>
              </w:rPr>
              <w:t>–</w:t>
            </w:r>
          </w:p>
        </w:tc>
      </w:tr>
      <w:tr>
        <w:trPr>
          <w:trHeight w:val="344" w:hRule="atLeast"/>
        </w:trPr>
        <w:tc>
          <w:tcPr>
            <w:tcW w:w="3964" w:type="dxa"/>
          </w:tcPr>
          <w:p>
            <w:pPr>
              <w:pStyle w:val="TableParagraph"/>
              <w:spacing w:before="56"/>
              <w:ind w:left="112"/>
              <w:jc w:val="left"/>
              <w:rPr>
                <w:sz w:val="20"/>
              </w:rPr>
            </w:pPr>
            <w:r>
              <w:rPr>
                <w:w w:val="105"/>
                <w:sz w:val="20"/>
              </w:rPr>
              <w:t>Крыса черная</w:t>
            </w:r>
          </w:p>
        </w:tc>
        <w:tc>
          <w:tcPr>
            <w:tcW w:w="1558" w:type="dxa"/>
          </w:tcPr>
          <w:p>
            <w:pPr>
              <w:pStyle w:val="TableParagraph"/>
              <w:spacing w:before="56"/>
              <w:ind w:left="7"/>
              <w:rPr>
                <w:sz w:val="20"/>
              </w:rPr>
            </w:pPr>
            <w:r>
              <w:rPr>
                <w:w w:val="101"/>
                <w:sz w:val="20"/>
              </w:rPr>
              <w:t>1</w:t>
            </w:r>
          </w:p>
        </w:tc>
        <w:tc>
          <w:tcPr>
            <w:tcW w:w="1415" w:type="dxa"/>
          </w:tcPr>
          <w:p>
            <w:pPr>
              <w:pStyle w:val="TableParagraph"/>
              <w:spacing w:before="56"/>
              <w:ind w:left="656"/>
              <w:jc w:val="left"/>
              <w:rPr>
                <w:sz w:val="20"/>
              </w:rPr>
            </w:pPr>
            <w:r>
              <w:rPr>
                <w:w w:val="100"/>
                <w:sz w:val="20"/>
              </w:rPr>
              <w:t>–</w:t>
            </w:r>
          </w:p>
        </w:tc>
        <w:tc>
          <w:tcPr>
            <w:tcW w:w="1840" w:type="dxa"/>
          </w:tcPr>
          <w:p>
            <w:pPr>
              <w:pStyle w:val="TableParagraph"/>
              <w:spacing w:before="56"/>
              <w:ind w:left="8"/>
              <w:rPr>
                <w:sz w:val="20"/>
              </w:rPr>
            </w:pPr>
            <w:r>
              <w:rPr>
                <w:w w:val="100"/>
                <w:sz w:val="20"/>
              </w:rPr>
              <w:t>–</w:t>
            </w:r>
          </w:p>
        </w:tc>
      </w:tr>
      <w:tr>
        <w:trPr>
          <w:trHeight w:val="344" w:hRule="atLeast"/>
        </w:trPr>
        <w:tc>
          <w:tcPr>
            <w:tcW w:w="3964" w:type="dxa"/>
          </w:tcPr>
          <w:p>
            <w:pPr>
              <w:pStyle w:val="TableParagraph"/>
              <w:spacing w:before="55"/>
              <w:ind w:left="112"/>
              <w:jc w:val="left"/>
              <w:rPr>
                <w:sz w:val="20"/>
              </w:rPr>
            </w:pPr>
            <w:r>
              <w:rPr>
                <w:w w:val="105"/>
                <w:sz w:val="20"/>
              </w:rPr>
              <w:t>Бурозубка</w:t>
            </w:r>
          </w:p>
        </w:tc>
        <w:tc>
          <w:tcPr>
            <w:tcW w:w="1558" w:type="dxa"/>
          </w:tcPr>
          <w:p>
            <w:pPr>
              <w:pStyle w:val="TableParagraph"/>
              <w:spacing w:before="55"/>
              <w:ind w:left="7"/>
              <w:rPr>
                <w:sz w:val="20"/>
              </w:rPr>
            </w:pPr>
            <w:r>
              <w:rPr>
                <w:w w:val="101"/>
                <w:sz w:val="20"/>
              </w:rPr>
              <w:t>2</w:t>
            </w:r>
          </w:p>
        </w:tc>
        <w:tc>
          <w:tcPr>
            <w:tcW w:w="1415" w:type="dxa"/>
          </w:tcPr>
          <w:p>
            <w:pPr>
              <w:pStyle w:val="TableParagraph"/>
              <w:spacing w:before="55"/>
              <w:ind w:left="656"/>
              <w:jc w:val="left"/>
              <w:rPr>
                <w:sz w:val="20"/>
              </w:rPr>
            </w:pPr>
            <w:r>
              <w:rPr>
                <w:w w:val="100"/>
                <w:sz w:val="20"/>
              </w:rPr>
              <w:t>–</w:t>
            </w:r>
          </w:p>
        </w:tc>
        <w:tc>
          <w:tcPr>
            <w:tcW w:w="1840" w:type="dxa"/>
          </w:tcPr>
          <w:p>
            <w:pPr>
              <w:pStyle w:val="TableParagraph"/>
              <w:spacing w:before="55"/>
              <w:ind w:left="7"/>
              <w:rPr>
                <w:sz w:val="20"/>
              </w:rPr>
            </w:pPr>
            <w:r>
              <w:rPr>
                <w:w w:val="100"/>
                <w:sz w:val="20"/>
              </w:rPr>
              <w:t>–</w:t>
            </w:r>
          </w:p>
        </w:tc>
      </w:tr>
      <w:tr>
        <w:trPr>
          <w:trHeight w:val="344" w:hRule="atLeast"/>
        </w:trPr>
        <w:tc>
          <w:tcPr>
            <w:tcW w:w="3964" w:type="dxa"/>
          </w:tcPr>
          <w:p>
            <w:pPr>
              <w:pStyle w:val="TableParagraph"/>
              <w:spacing w:before="55"/>
              <w:ind w:left="112"/>
              <w:jc w:val="left"/>
              <w:rPr>
                <w:sz w:val="20"/>
              </w:rPr>
            </w:pPr>
            <w:r>
              <w:rPr>
                <w:w w:val="105"/>
                <w:sz w:val="20"/>
              </w:rPr>
              <w:t>Ондатра</w:t>
            </w:r>
          </w:p>
        </w:tc>
        <w:tc>
          <w:tcPr>
            <w:tcW w:w="1558" w:type="dxa"/>
          </w:tcPr>
          <w:p>
            <w:pPr>
              <w:pStyle w:val="TableParagraph"/>
              <w:spacing w:before="55"/>
              <w:ind w:left="6"/>
              <w:rPr>
                <w:sz w:val="20"/>
              </w:rPr>
            </w:pPr>
            <w:r>
              <w:rPr>
                <w:w w:val="101"/>
                <w:sz w:val="20"/>
              </w:rPr>
              <w:t>5</w:t>
            </w:r>
          </w:p>
        </w:tc>
        <w:tc>
          <w:tcPr>
            <w:tcW w:w="1415" w:type="dxa"/>
          </w:tcPr>
          <w:p>
            <w:pPr>
              <w:pStyle w:val="TableParagraph"/>
              <w:spacing w:before="55"/>
              <w:ind w:left="654"/>
              <w:jc w:val="left"/>
              <w:rPr>
                <w:sz w:val="20"/>
              </w:rPr>
            </w:pPr>
            <w:r>
              <w:rPr>
                <w:w w:val="101"/>
                <w:sz w:val="20"/>
              </w:rPr>
              <w:t>1</w:t>
            </w:r>
          </w:p>
        </w:tc>
        <w:tc>
          <w:tcPr>
            <w:tcW w:w="1840" w:type="dxa"/>
          </w:tcPr>
          <w:p>
            <w:pPr>
              <w:pStyle w:val="TableParagraph"/>
              <w:spacing w:before="55"/>
              <w:ind w:right="730"/>
              <w:jc w:val="right"/>
              <w:rPr>
                <w:sz w:val="20"/>
              </w:rPr>
            </w:pPr>
            <w:r>
              <w:rPr>
                <w:sz w:val="20"/>
              </w:rPr>
              <w:t>20,0</w:t>
            </w:r>
          </w:p>
        </w:tc>
      </w:tr>
      <w:tr>
        <w:trPr>
          <w:trHeight w:val="344" w:hRule="atLeast"/>
        </w:trPr>
        <w:tc>
          <w:tcPr>
            <w:tcW w:w="3964" w:type="dxa"/>
          </w:tcPr>
          <w:p>
            <w:pPr>
              <w:pStyle w:val="TableParagraph"/>
              <w:spacing w:before="55"/>
              <w:ind w:left="112"/>
              <w:jc w:val="left"/>
              <w:rPr>
                <w:sz w:val="20"/>
              </w:rPr>
            </w:pPr>
            <w:r>
              <w:rPr>
                <w:w w:val="105"/>
                <w:sz w:val="20"/>
              </w:rPr>
              <w:t>Хомяк</w:t>
            </w:r>
          </w:p>
        </w:tc>
        <w:tc>
          <w:tcPr>
            <w:tcW w:w="1558" w:type="dxa"/>
          </w:tcPr>
          <w:p>
            <w:pPr>
              <w:pStyle w:val="TableParagraph"/>
              <w:spacing w:before="55"/>
              <w:ind w:left="651" w:right="651"/>
              <w:rPr>
                <w:sz w:val="20"/>
              </w:rPr>
            </w:pPr>
            <w:r>
              <w:rPr>
                <w:sz w:val="20"/>
              </w:rPr>
              <w:t>13</w:t>
            </w:r>
          </w:p>
        </w:tc>
        <w:tc>
          <w:tcPr>
            <w:tcW w:w="1415" w:type="dxa"/>
          </w:tcPr>
          <w:p>
            <w:pPr>
              <w:pStyle w:val="TableParagraph"/>
              <w:spacing w:before="55"/>
              <w:ind w:left="656"/>
              <w:jc w:val="left"/>
              <w:rPr>
                <w:sz w:val="20"/>
              </w:rPr>
            </w:pPr>
            <w:r>
              <w:rPr>
                <w:w w:val="100"/>
                <w:sz w:val="20"/>
              </w:rPr>
              <w:t>–</w:t>
            </w:r>
          </w:p>
        </w:tc>
        <w:tc>
          <w:tcPr>
            <w:tcW w:w="1840" w:type="dxa"/>
          </w:tcPr>
          <w:p>
            <w:pPr>
              <w:pStyle w:val="TableParagraph"/>
              <w:spacing w:before="55"/>
              <w:ind w:left="7"/>
              <w:rPr>
                <w:sz w:val="20"/>
              </w:rPr>
            </w:pPr>
            <w:r>
              <w:rPr>
                <w:w w:val="100"/>
                <w:sz w:val="20"/>
              </w:rPr>
              <w:t>–</w:t>
            </w:r>
          </w:p>
        </w:tc>
      </w:tr>
      <w:tr>
        <w:trPr>
          <w:trHeight w:val="344" w:hRule="atLeast"/>
        </w:trPr>
        <w:tc>
          <w:tcPr>
            <w:tcW w:w="3964" w:type="dxa"/>
          </w:tcPr>
          <w:p>
            <w:pPr>
              <w:pStyle w:val="TableParagraph"/>
              <w:spacing w:before="55"/>
              <w:ind w:left="112"/>
              <w:jc w:val="left"/>
              <w:rPr>
                <w:sz w:val="20"/>
              </w:rPr>
            </w:pPr>
            <w:r>
              <w:rPr>
                <w:w w:val="105"/>
                <w:sz w:val="20"/>
              </w:rPr>
              <w:t>Барсук</w:t>
            </w:r>
          </w:p>
        </w:tc>
        <w:tc>
          <w:tcPr>
            <w:tcW w:w="1558" w:type="dxa"/>
          </w:tcPr>
          <w:p>
            <w:pPr>
              <w:pStyle w:val="TableParagraph"/>
              <w:spacing w:before="55"/>
              <w:ind w:left="6"/>
              <w:rPr>
                <w:sz w:val="20"/>
              </w:rPr>
            </w:pPr>
            <w:r>
              <w:rPr>
                <w:w w:val="101"/>
                <w:sz w:val="20"/>
              </w:rPr>
              <w:t>1</w:t>
            </w:r>
          </w:p>
        </w:tc>
        <w:tc>
          <w:tcPr>
            <w:tcW w:w="1415" w:type="dxa"/>
          </w:tcPr>
          <w:p>
            <w:pPr>
              <w:pStyle w:val="TableParagraph"/>
              <w:spacing w:before="55"/>
              <w:ind w:left="655"/>
              <w:jc w:val="left"/>
              <w:rPr>
                <w:sz w:val="20"/>
              </w:rPr>
            </w:pPr>
            <w:r>
              <w:rPr>
                <w:w w:val="100"/>
                <w:sz w:val="20"/>
              </w:rPr>
              <w:t>–</w:t>
            </w:r>
          </w:p>
        </w:tc>
        <w:tc>
          <w:tcPr>
            <w:tcW w:w="1840" w:type="dxa"/>
          </w:tcPr>
          <w:p>
            <w:pPr>
              <w:pStyle w:val="TableParagraph"/>
              <w:spacing w:before="55"/>
              <w:ind w:left="7"/>
              <w:rPr>
                <w:sz w:val="20"/>
              </w:rPr>
            </w:pPr>
            <w:r>
              <w:rPr>
                <w:w w:val="100"/>
                <w:sz w:val="20"/>
              </w:rPr>
              <w:t>–</w:t>
            </w:r>
          </w:p>
        </w:tc>
      </w:tr>
      <w:tr>
        <w:trPr>
          <w:trHeight w:val="344" w:hRule="atLeast"/>
        </w:trPr>
        <w:tc>
          <w:tcPr>
            <w:tcW w:w="3964" w:type="dxa"/>
          </w:tcPr>
          <w:p>
            <w:pPr>
              <w:pStyle w:val="TableParagraph"/>
              <w:spacing w:before="55"/>
              <w:ind w:left="111"/>
              <w:jc w:val="left"/>
              <w:rPr>
                <w:sz w:val="20"/>
              </w:rPr>
            </w:pPr>
            <w:r>
              <w:rPr>
                <w:w w:val="105"/>
                <w:sz w:val="20"/>
              </w:rPr>
              <w:t>Суслик</w:t>
            </w:r>
          </w:p>
        </w:tc>
        <w:tc>
          <w:tcPr>
            <w:tcW w:w="1558" w:type="dxa"/>
          </w:tcPr>
          <w:p>
            <w:pPr>
              <w:pStyle w:val="TableParagraph"/>
              <w:spacing w:before="55"/>
              <w:ind w:left="6"/>
              <w:rPr>
                <w:sz w:val="20"/>
              </w:rPr>
            </w:pPr>
            <w:r>
              <w:rPr>
                <w:w w:val="101"/>
                <w:sz w:val="20"/>
              </w:rPr>
              <w:t>7</w:t>
            </w:r>
          </w:p>
        </w:tc>
        <w:tc>
          <w:tcPr>
            <w:tcW w:w="1415" w:type="dxa"/>
          </w:tcPr>
          <w:p>
            <w:pPr>
              <w:pStyle w:val="TableParagraph"/>
              <w:spacing w:before="55"/>
              <w:ind w:left="654"/>
              <w:jc w:val="left"/>
              <w:rPr>
                <w:sz w:val="20"/>
              </w:rPr>
            </w:pPr>
            <w:r>
              <w:rPr>
                <w:w w:val="101"/>
                <w:sz w:val="20"/>
              </w:rPr>
              <w:t>4</w:t>
            </w:r>
          </w:p>
        </w:tc>
        <w:tc>
          <w:tcPr>
            <w:tcW w:w="1840" w:type="dxa"/>
          </w:tcPr>
          <w:p>
            <w:pPr>
              <w:pStyle w:val="TableParagraph"/>
              <w:spacing w:before="55"/>
              <w:ind w:right="747"/>
              <w:jc w:val="right"/>
              <w:rPr>
                <w:sz w:val="20"/>
              </w:rPr>
            </w:pPr>
            <w:r>
              <w:rPr>
                <w:w w:val="95"/>
                <w:sz w:val="20"/>
              </w:rPr>
              <w:t>57,1</w:t>
            </w:r>
          </w:p>
        </w:tc>
      </w:tr>
      <w:tr>
        <w:trPr>
          <w:trHeight w:val="344" w:hRule="atLeast"/>
        </w:trPr>
        <w:tc>
          <w:tcPr>
            <w:tcW w:w="3964" w:type="dxa"/>
          </w:tcPr>
          <w:p>
            <w:pPr>
              <w:pStyle w:val="TableParagraph"/>
              <w:spacing w:before="55"/>
              <w:ind w:left="111"/>
              <w:jc w:val="left"/>
              <w:rPr>
                <w:sz w:val="20"/>
              </w:rPr>
            </w:pPr>
            <w:r>
              <w:rPr>
                <w:w w:val="105"/>
                <w:sz w:val="20"/>
              </w:rPr>
              <w:t>Бурундук</w:t>
            </w:r>
          </w:p>
        </w:tc>
        <w:tc>
          <w:tcPr>
            <w:tcW w:w="1558" w:type="dxa"/>
          </w:tcPr>
          <w:p>
            <w:pPr>
              <w:pStyle w:val="TableParagraph"/>
              <w:spacing w:before="55"/>
              <w:ind w:left="650" w:right="652"/>
              <w:rPr>
                <w:sz w:val="20"/>
              </w:rPr>
            </w:pPr>
            <w:r>
              <w:rPr>
                <w:sz w:val="20"/>
              </w:rPr>
              <w:t>17</w:t>
            </w:r>
          </w:p>
        </w:tc>
        <w:tc>
          <w:tcPr>
            <w:tcW w:w="1415" w:type="dxa"/>
          </w:tcPr>
          <w:p>
            <w:pPr>
              <w:pStyle w:val="TableParagraph"/>
              <w:spacing w:before="55"/>
              <w:ind w:left="654"/>
              <w:jc w:val="left"/>
              <w:rPr>
                <w:sz w:val="20"/>
              </w:rPr>
            </w:pPr>
            <w:r>
              <w:rPr>
                <w:w w:val="101"/>
                <w:sz w:val="20"/>
              </w:rPr>
              <w:t>3</w:t>
            </w:r>
          </w:p>
        </w:tc>
        <w:tc>
          <w:tcPr>
            <w:tcW w:w="1840" w:type="dxa"/>
          </w:tcPr>
          <w:p>
            <w:pPr>
              <w:pStyle w:val="TableParagraph"/>
              <w:spacing w:before="55"/>
              <w:ind w:right="746"/>
              <w:jc w:val="right"/>
              <w:rPr>
                <w:sz w:val="20"/>
              </w:rPr>
            </w:pPr>
            <w:r>
              <w:rPr>
                <w:w w:val="95"/>
                <w:sz w:val="20"/>
              </w:rPr>
              <w:t>17,6</w:t>
            </w:r>
          </w:p>
        </w:tc>
      </w:tr>
      <w:tr>
        <w:trPr>
          <w:trHeight w:val="344" w:hRule="atLeast"/>
        </w:trPr>
        <w:tc>
          <w:tcPr>
            <w:tcW w:w="3964" w:type="dxa"/>
          </w:tcPr>
          <w:p>
            <w:pPr>
              <w:pStyle w:val="TableParagraph"/>
              <w:spacing w:before="55"/>
              <w:ind w:left="111"/>
              <w:jc w:val="left"/>
              <w:rPr>
                <w:sz w:val="20"/>
              </w:rPr>
            </w:pPr>
            <w:r>
              <w:rPr>
                <w:sz w:val="20"/>
              </w:rPr>
              <w:t>Все виды</w:t>
            </w:r>
          </w:p>
        </w:tc>
        <w:tc>
          <w:tcPr>
            <w:tcW w:w="1558" w:type="dxa"/>
          </w:tcPr>
          <w:p>
            <w:pPr>
              <w:pStyle w:val="TableParagraph"/>
              <w:spacing w:before="55"/>
              <w:ind w:left="631"/>
              <w:jc w:val="left"/>
              <w:rPr>
                <w:sz w:val="20"/>
              </w:rPr>
            </w:pPr>
            <w:r>
              <w:rPr>
                <w:sz w:val="20"/>
              </w:rPr>
              <w:t>319</w:t>
            </w:r>
          </w:p>
        </w:tc>
        <w:tc>
          <w:tcPr>
            <w:tcW w:w="1415" w:type="dxa"/>
          </w:tcPr>
          <w:p>
            <w:pPr>
              <w:pStyle w:val="TableParagraph"/>
              <w:spacing w:before="55"/>
              <w:ind w:left="607"/>
              <w:jc w:val="left"/>
              <w:rPr>
                <w:sz w:val="20"/>
              </w:rPr>
            </w:pPr>
            <w:r>
              <w:rPr>
                <w:sz w:val="20"/>
              </w:rPr>
              <w:t>15</w:t>
            </w:r>
          </w:p>
        </w:tc>
        <w:tc>
          <w:tcPr>
            <w:tcW w:w="1840" w:type="dxa"/>
          </w:tcPr>
          <w:p>
            <w:pPr>
              <w:pStyle w:val="TableParagraph"/>
              <w:spacing w:before="55"/>
              <w:ind w:right="781"/>
              <w:jc w:val="right"/>
              <w:rPr>
                <w:sz w:val="20"/>
              </w:rPr>
            </w:pPr>
            <w:r>
              <w:rPr>
                <w:w w:val="95"/>
                <w:sz w:val="20"/>
              </w:rPr>
              <w:t>4,7</w:t>
            </w:r>
          </w:p>
        </w:tc>
      </w:tr>
    </w:tbl>
    <w:p>
      <w:pPr>
        <w:pStyle w:val="BodyText"/>
        <w:spacing w:before="10"/>
        <w:rPr>
          <w:rFonts w:ascii="Century Gothic"/>
          <w:b/>
          <w:sz w:val="27"/>
        </w:rPr>
      </w:pPr>
      <w:r>
        <w:rPr/>
        <w:pict>
          <v:line style="position:absolute;mso-position-horizontal-relative:page;mso-position-vertical-relative:paragraph;z-index:-251603968;mso-wrap-distance-left:0;mso-wrap-distance-right:0" from="134.385803pt,19.301001pt" to="517.062803pt,19.301001pt" stroked="true" strokeweight=".5pt" strokecolor="#000000">
            <v:stroke dashstyle="solid"/>
            <w10:wrap type="topAndBottom"/>
          </v:line>
        </w:pict>
      </w:r>
    </w:p>
    <w:p>
      <w:pPr>
        <w:tabs>
          <w:tab w:pos="5228" w:val="left" w:leader="none"/>
        </w:tabs>
        <w:spacing w:before="0"/>
        <w:ind w:left="733" w:right="0" w:firstLine="0"/>
        <w:jc w:val="left"/>
        <w:rPr>
          <w:sz w:val="20"/>
        </w:rPr>
      </w:pPr>
      <w:r>
        <w:rPr>
          <w:rFonts w:ascii="Times New Roman" w:hAnsi="Times New Roman"/>
          <w:w w:val="85"/>
          <w:position w:val="-9"/>
          <w:sz w:val="36"/>
        </w:rPr>
        <w:t>16</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7179" w:right="0" w:firstLine="0"/>
        <w:jc w:val="left"/>
        <w:rPr>
          <w:rFonts w:ascii="Century Gothic" w:hAnsi="Century Gothic"/>
          <w:b/>
          <w:sz w:val="20"/>
        </w:rPr>
      </w:pPr>
      <w:r>
        <w:rPr/>
        <w:pict>
          <v:line style="position:absolute;mso-position-horizontal-relative:page;mso-position-vertical-relative:paragraph;z-index:-251601920;mso-wrap-distance-left:0;mso-wrap-distance-right:0" from="106.039398pt,19.033367pt" to="545.409398pt,19.033367pt" stroked="true" strokeweight="1pt" strokecolor="#000000">
            <v:stroke dashstyle="solid"/>
            <w10:wrap type="topAndBottom"/>
          </v:line>
        </w:pict>
      </w:r>
      <w:r>
        <w:rPr>
          <w:rFonts w:ascii="Century Gothic" w:hAnsi="Century Gothic"/>
          <w:b/>
          <w:sz w:val="20"/>
        </w:rPr>
        <w:t>ТЕМА НОМЕРА: ЛЕПТОСПИРОЗ</w:t>
      </w:r>
    </w:p>
    <w:p>
      <w:pPr>
        <w:pStyle w:val="BodyText"/>
        <w:rPr>
          <w:rFonts w:ascii="Century Gothic"/>
          <w:b/>
          <w:sz w:val="14"/>
        </w:rPr>
      </w:pPr>
    </w:p>
    <w:p>
      <w:pPr>
        <w:spacing w:after="0"/>
        <w:rPr>
          <w:rFonts w:ascii="Century Gothic"/>
          <w:sz w:val="14"/>
        </w:rPr>
        <w:sectPr>
          <w:pgSz w:w="12470" w:h="17000"/>
          <w:pgMar w:header="0" w:footer="223" w:top="660" w:bottom="420" w:left="820" w:right="860"/>
        </w:sectPr>
      </w:pPr>
    </w:p>
    <w:p>
      <w:pPr>
        <w:pStyle w:val="BodyText"/>
        <w:spacing w:line="249" w:lineRule="auto" w:before="100"/>
        <w:ind w:left="1300" w:right="1"/>
        <w:jc w:val="both"/>
      </w:pPr>
      <w:r>
        <w:rPr/>
        <w:t>ловском, Благовещенском, Бурейском, Свободненском.</w:t>
      </w:r>
    </w:p>
    <w:p>
      <w:pPr>
        <w:pStyle w:val="BodyText"/>
        <w:spacing w:line="249" w:lineRule="auto" w:before="1"/>
        <w:ind w:left="1300" w:firstLine="283"/>
        <w:jc w:val="both"/>
      </w:pPr>
      <w:r>
        <w:rPr/>
        <w:t>Антитела к серогруппе Bataviae вы- явлены у сусликов, бурундуков, </w:t>
      </w:r>
      <w:r>
        <w:rPr>
          <w:spacing w:val="-4"/>
        </w:rPr>
        <w:t>по- </w:t>
      </w:r>
      <w:r>
        <w:rPr/>
        <w:t>левки красно-серой в  </w:t>
      </w:r>
      <w:r>
        <w:rPr>
          <w:spacing w:val="-3"/>
        </w:rPr>
        <w:t>Михайловском  </w:t>
      </w:r>
      <w:r>
        <w:rPr/>
        <w:t>и Благовещенском районах.  </w:t>
      </w:r>
      <w:r>
        <w:rPr>
          <w:spacing w:val="-3"/>
        </w:rPr>
        <w:t>Антитела </w:t>
      </w:r>
      <w:r>
        <w:rPr/>
        <w:t>к серогруппе Grippotyphosa обнаруже- ны у ондатры в Михайловском районе, у</w:t>
      </w:r>
      <w:r>
        <w:rPr>
          <w:spacing w:val="-10"/>
        </w:rPr>
        <w:t> </w:t>
      </w:r>
      <w:r>
        <w:rPr/>
        <w:t>полевки</w:t>
      </w:r>
      <w:r>
        <w:rPr>
          <w:spacing w:val="-9"/>
        </w:rPr>
        <w:t> </w:t>
      </w:r>
      <w:r>
        <w:rPr/>
        <w:t>красно-серой,</w:t>
      </w:r>
      <w:r>
        <w:rPr>
          <w:spacing w:val="-10"/>
        </w:rPr>
        <w:t> </w:t>
      </w:r>
      <w:r>
        <w:rPr/>
        <w:t>полевки</w:t>
      </w:r>
      <w:r>
        <w:rPr>
          <w:spacing w:val="-9"/>
        </w:rPr>
        <w:t> </w:t>
      </w:r>
      <w:r>
        <w:rPr/>
        <w:t>боль- шой восточной, серой крысы в</w:t>
      </w:r>
      <w:r>
        <w:rPr>
          <w:spacing w:val="-34"/>
        </w:rPr>
        <w:t> </w:t>
      </w:r>
      <w:r>
        <w:rPr/>
        <w:t>Свобод- ненском, Бурейском</w:t>
      </w:r>
      <w:r>
        <w:rPr>
          <w:spacing w:val="-5"/>
        </w:rPr>
        <w:t> </w:t>
      </w:r>
      <w:r>
        <w:rPr/>
        <w:t>районах.</w:t>
      </w:r>
    </w:p>
    <w:p>
      <w:pPr>
        <w:pStyle w:val="BodyText"/>
        <w:spacing w:line="249" w:lineRule="auto" w:before="7"/>
        <w:ind w:left="1300" w:firstLine="283"/>
        <w:jc w:val="both"/>
      </w:pPr>
      <w:r>
        <w:rPr>
          <w:w w:val="105"/>
        </w:rPr>
        <w:t>Анализ полученных результатов исследований показывает, что серо- группы, доминирующие у грызунов, представлены и в этиологической структуре лептоспироза крупного ро- гатого скота частного сектора. </w:t>
      </w:r>
      <w:r>
        <w:rPr>
          <w:spacing w:val="-4"/>
          <w:w w:val="105"/>
        </w:rPr>
        <w:t>Так, </w:t>
      </w:r>
      <w:r>
        <w:rPr>
          <w:w w:val="105"/>
        </w:rPr>
        <w:t>серогруппа</w:t>
      </w:r>
      <w:r>
        <w:rPr>
          <w:spacing w:val="-17"/>
          <w:w w:val="105"/>
        </w:rPr>
        <w:t> </w:t>
      </w:r>
      <w:r>
        <w:rPr>
          <w:w w:val="105"/>
        </w:rPr>
        <w:t>Grippotyphosa</w:t>
      </w:r>
      <w:r>
        <w:rPr>
          <w:spacing w:val="-16"/>
          <w:w w:val="105"/>
        </w:rPr>
        <w:t> </w:t>
      </w:r>
      <w:r>
        <w:rPr>
          <w:w w:val="105"/>
        </w:rPr>
        <w:t>в</w:t>
      </w:r>
      <w:r>
        <w:rPr>
          <w:spacing w:val="-16"/>
          <w:w w:val="105"/>
        </w:rPr>
        <w:t> </w:t>
      </w:r>
      <w:r>
        <w:rPr>
          <w:w w:val="105"/>
        </w:rPr>
        <w:t>этиологи- ческой структуре лептоспироза круп- ного рогатого скота частного сектора в Михайловском районе составляет 3,4</w:t>
      </w:r>
      <w:r>
        <w:rPr>
          <w:spacing w:val="-34"/>
          <w:w w:val="105"/>
        </w:rPr>
        <w:t> </w:t>
      </w:r>
      <w:r>
        <w:rPr>
          <w:w w:val="105"/>
        </w:rPr>
        <w:t>%,</w:t>
      </w:r>
      <w:r>
        <w:rPr>
          <w:spacing w:val="-15"/>
          <w:w w:val="105"/>
        </w:rPr>
        <w:t> </w:t>
      </w:r>
      <w:r>
        <w:rPr>
          <w:w w:val="105"/>
        </w:rPr>
        <w:t>в</w:t>
      </w:r>
      <w:r>
        <w:rPr>
          <w:spacing w:val="-15"/>
          <w:w w:val="105"/>
        </w:rPr>
        <w:t> </w:t>
      </w:r>
      <w:r>
        <w:rPr>
          <w:w w:val="105"/>
        </w:rPr>
        <w:t>Благовещенском</w:t>
      </w:r>
      <w:r>
        <w:rPr>
          <w:spacing w:val="-15"/>
          <w:w w:val="105"/>
        </w:rPr>
        <w:t> </w:t>
      </w:r>
      <w:r>
        <w:rPr>
          <w:w w:val="105"/>
        </w:rPr>
        <w:t>районе</w:t>
      </w:r>
      <w:r>
        <w:rPr>
          <w:spacing w:val="-15"/>
          <w:w w:val="105"/>
        </w:rPr>
        <w:t> </w:t>
      </w:r>
      <w:r>
        <w:rPr>
          <w:w w:val="105"/>
        </w:rPr>
        <w:t>–</w:t>
      </w:r>
      <w:r>
        <w:rPr>
          <w:spacing w:val="-15"/>
          <w:w w:val="105"/>
        </w:rPr>
        <w:t> </w:t>
      </w:r>
      <w:r>
        <w:rPr>
          <w:spacing w:val="-3"/>
          <w:w w:val="105"/>
        </w:rPr>
        <w:t>4,1, </w:t>
      </w:r>
      <w:r>
        <w:rPr>
          <w:w w:val="105"/>
        </w:rPr>
        <w:t>а серогруппа Batavia – 2,3 % в</w:t>
      </w:r>
      <w:r>
        <w:rPr>
          <w:spacing w:val="-15"/>
          <w:w w:val="105"/>
        </w:rPr>
        <w:t> </w:t>
      </w:r>
      <w:r>
        <w:rPr>
          <w:w w:val="105"/>
        </w:rPr>
        <w:t>Михай- ловском</w:t>
      </w:r>
      <w:r>
        <w:rPr>
          <w:spacing w:val="-5"/>
          <w:w w:val="105"/>
        </w:rPr>
        <w:t> </w:t>
      </w:r>
      <w:r>
        <w:rPr>
          <w:w w:val="105"/>
        </w:rPr>
        <w:t>районе.</w:t>
      </w:r>
    </w:p>
    <w:p>
      <w:pPr>
        <w:pStyle w:val="BodyText"/>
        <w:spacing w:line="249" w:lineRule="auto" w:before="9"/>
        <w:ind w:left="1300" w:right="1" w:firstLine="283"/>
        <w:jc w:val="both"/>
      </w:pPr>
      <w:r>
        <w:rPr/>
        <w:t>Из представленных данных </w:t>
      </w:r>
      <w:r>
        <w:rPr>
          <w:spacing w:val="-3"/>
        </w:rPr>
        <w:t>следует, </w:t>
      </w:r>
      <w:r>
        <w:rPr/>
        <w:t>что природным резервуаром </w:t>
      </w:r>
      <w:r>
        <w:rPr>
          <w:spacing w:val="-4"/>
        </w:rPr>
        <w:t>лепто- </w:t>
      </w:r>
      <w:r>
        <w:rPr/>
        <w:t>спироза в Амурской области </w:t>
      </w:r>
      <w:r>
        <w:rPr>
          <w:spacing w:val="-3"/>
        </w:rPr>
        <w:t>являются </w:t>
      </w:r>
      <w:r>
        <w:rPr/>
        <w:t>популяции сусликов, бурундуков, </w:t>
      </w:r>
      <w:r>
        <w:rPr>
          <w:spacing w:val="-5"/>
        </w:rPr>
        <w:t>он- </w:t>
      </w:r>
      <w:r>
        <w:rPr/>
        <w:t>датр и полевок.</w:t>
      </w:r>
    </w:p>
    <w:p>
      <w:pPr>
        <w:pStyle w:val="BodyText"/>
        <w:spacing w:line="249" w:lineRule="auto" w:before="4"/>
        <w:ind w:left="1300" w:firstLine="283"/>
        <w:jc w:val="both"/>
      </w:pPr>
      <w:r>
        <w:rPr>
          <w:w w:val="105"/>
        </w:rPr>
        <w:t>Роль грызунов в эпизоотическом процессе лептоспироза</w:t>
      </w:r>
      <w:r>
        <w:rPr>
          <w:spacing w:val="-18"/>
          <w:w w:val="105"/>
        </w:rPr>
        <w:t> </w:t>
      </w:r>
      <w:r>
        <w:rPr>
          <w:w w:val="105"/>
        </w:rPr>
        <w:t>существенна, так как они являются естественным резервуаром инфекции и</w:t>
      </w:r>
      <w:r>
        <w:rPr>
          <w:spacing w:val="-17"/>
          <w:w w:val="105"/>
        </w:rPr>
        <w:t> </w:t>
      </w:r>
      <w:r>
        <w:rPr>
          <w:spacing w:val="-3"/>
          <w:w w:val="105"/>
        </w:rPr>
        <w:t>способству- </w:t>
      </w:r>
      <w:r>
        <w:rPr>
          <w:w w:val="105"/>
        </w:rPr>
        <w:t>ют сохранению природного очага лептоспироза.</w:t>
      </w:r>
    </w:p>
    <w:p>
      <w:pPr>
        <w:pStyle w:val="BodyText"/>
        <w:spacing w:before="6"/>
      </w:pPr>
    </w:p>
    <w:p>
      <w:pPr>
        <w:spacing w:before="1"/>
        <w:ind w:left="1586" w:right="0" w:firstLine="0"/>
        <w:jc w:val="left"/>
        <w:rPr>
          <w:rFonts w:ascii="Century Gothic" w:hAnsi="Century Gothic"/>
          <w:b/>
          <w:sz w:val="22"/>
        </w:rPr>
      </w:pPr>
      <w:r>
        <w:rPr>
          <w:rFonts w:ascii="Century Gothic" w:hAnsi="Century Gothic"/>
          <w:b/>
          <w:sz w:val="22"/>
        </w:rPr>
        <w:t>ЗАКЛЮЧЕНИЕ</w:t>
      </w:r>
    </w:p>
    <w:p>
      <w:pPr>
        <w:pStyle w:val="BodyText"/>
        <w:spacing w:line="249" w:lineRule="auto" w:before="22"/>
        <w:ind w:left="1300" w:firstLine="283"/>
        <w:jc w:val="both"/>
      </w:pPr>
      <w:r>
        <w:rPr/>
        <w:t>Лептоспироз крупного </w:t>
      </w:r>
      <w:r>
        <w:rPr>
          <w:spacing w:val="-3"/>
        </w:rPr>
        <w:t>рогатого </w:t>
      </w:r>
      <w:r>
        <w:rPr/>
        <w:t>ско- </w:t>
      </w:r>
      <w:r>
        <w:rPr>
          <w:w w:val="105"/>
        </w:rPr>
        <w:t>та в Приамурье имеет значительное </w:t>
      </w:r>
      <w:r>
        <w:rPr/>
        <w:t>распространение. Распространенность </w:t>
      </w:r>
      <w:r>
        <w:rPr>
          <w:w w:val="105"/>
        </w:rPr>
        <w:t>лептоспироза</w:t>
      </w:r>
      <w:r>
        <w:rPr>
          <w:spacing w:val="-30"/>
          <w:w w:val="105"/>
        </w:rPr>
        <w:t> </w:t>
      </w:r>
      <w:r>
        <w:rPr>
          <w:w w:val="105"/>
        </w:rPr>
        <w:t>у</w:t>
      </w:r>
      <w:r>
        <w:rPr>
          <w:spacing w:val="-30"/>
          <w:w w:val="105"/>
        </w:rPr>
        <w:t> </w:t>
      </w:r>
      <w:r>
        <w:rPr>
          <w:w w:val="105"/>
        </w:rPr>
        <w:t>крупного</w:t>
      </w:r>
      <w:r>
        <w:rPr>
          <w:spacing w:val="-30"/>
          <w:w w:val="105"/>
        </w:rPr>
        <w:t> </w:t>
      </w:r>
      <w:r>
        <w:rPr>
          <w:spacing w:val="-3"/>
          <w:w w:val="105"/>
        </w:rPr>
        <w:t>рогатого</w:t>
      </w:r>
      <w:r>
        <w:rPr>
          <w:spacing w:val="-29"/>
          <w:w w:val="105"/>
        </w:rPr>
        <w:t> </w:t>
      </w:r>
      <w:r>
        <w:rPr>
          <w:w w:val="105"/>
        </w:rPr>
        <w:t>ско- та</w:t>
      </w:r>
      <w:r>
        <w:rPr>
          <w:spacing w:val="-34"/>
          <w:w w:val="105"/>
        </w:rPr>
        <w:t> </w:t>
      </w:r>
      <w:r>
        <w:rPr>
          <w:w w:val="105"/>
        </w:rPr>
        <w:t>в</w:t>
      </w:r>
      <w:r>
        <w:rPr>
          <w:spacing w:val="-34"/>
          <w:w w:val="105"/>
        </w:rPr>
        <w:t> </w:t>
      </w:r>
      <w:r>
        <w:rPr>
          <w:w w:val="105"/>
        </w:rPr>
        <w:t>общественном</w:t>
      </w:r>
      <w:r>
        <w:rPr>
          <w:spacing w:val="-34"/>
          <w:w w:val="105"/>
        </w:rPr>
        <w:t> </w:t>
      </w:r>
      <w:r>
        <w:rPr>
          <w:w w:val="105"/>
        </w:rPr>
        <w:t>секторе</w:t>
      </w:r>
      <w:r>
        <w:rPr>
          <w:spacing w:val="-34"/>
          <w:w w:val="105"/>
        </w:rPr>
        <w:t> </w:t>
      </w:r>
      <w:r>
        <w:rPr>
          <w:w w:val="105"/>
        </w:rPr>
        <w:t>составляет 29,9</w:t>
      </w:r>
      <w:r>
        <w:rPr>
          <w:spacing w:val="-32"/>
          <w:w w:val="105"/>
        </w:rPr>
        <w:t> </w:t>
      </w:r>
      <w:r>
        <w:rPr>
          <w:w w:val="105"/>
        </w:rPr>
        <w:t>%,</w:t>
      </w:r>
      <w:r>
        <w:rPr>
          <w:spacing w:val="-9"/>
          <w:w w:val="105"/>
        </w:rPr>
        <w:t> </w:t>
      </w:r>
      <w:r>
        <w:rPr>
          <w:w w:val="105"/>
        </w:rPr>
        <w:t>в</w:t>
      </w:r>
      <w:r>
        <w:rPr>
          <w:spacing w:val="-10"/>
          <w:w w:val="105"/>
        </w:rPr>
        <w:t> </w:t>
      </w:r>
      <w:r>
        <w:rPr>
          <w:w w:val="105"/>
        </w:rPr>
        <w:t>частном</w:t>
      </w:r>
      <w:r>
        <w:rPr>
          <w:spacing w:val="-9"/>
          <w:w w:val="105"/>
        </w:rPr>
        <w:t> </w:t>
      </w:r>
      <w:r>
        <w:rPr>
          <w:w w:val="105"/>
        </w:rPr>
        <w:t>–</w:t>
      </w:r>
      <w:r>
        <w:rPr>
          <w:spacing w:val="-9"/>
          <w:w w:val="105"/>
        </w:rPr>
        <w:t> </w:t>
      </w:r>
      <w:r>
        <w:rPr>
          <w:w w:val="105"/>
        </w:rPr>
        <w:t>64,5</w:t>
      </w:r>
      <w:r>
        <w:rPr>
          <w:spacing w:val="-32"/>
          <w:w w:val="105"/>
        </w:rPr>
        <w:t> </w:t>
      </w:r>
      <w:r>
        <w:rPr>
          <w:w w:val="105"/>
        </w:rPr>
        <w:t>%.</w:t>
      </w:r>
      <w:r>
        <w:rPr>
          <w:spacing w:val="-9"/>
          <w:w w:val="105"/>
        </w:rPr>
        <w:t> </w:t>
      </w:r>
      <w:r>
        <w:rPr>
          <w:w w:val="105"/>
        </w:rPr>
        <w:t>Анализ</w:t>
      </w:r>
      <w:r>
        <w:rPr>
          <w:spacing w:val="-9"/>
          <w:w w:val="105"/>
        </w:rPr>
        <w:t> </w:t>
      </w:r>
      <w:r>
        <w:rPr>
          <w:spacing w:val="-5"/>
          <w:w w:val="105"/>
        </w:rPr>
        <w:t>эти- </w:t>
      </w:r>
      <w:r>
        <w:rPr>
          <w:w w:val="105"/>
        </w:rPr>
        <w:t>ологической структуры</w:t>
      </w:r>
      <w:r>
        <w:rPr>
          <w:spacing w:val="-20"/>
          <w:w w:val="105"/>
        </w:rPr>
        <w:t> </w:t>
      </w:r>
      <w:r>
        <w:rPr>
          <w:w w:val="105"/>
        </w:rPr>
        <w:t>лептоспироза крупного рогатого скота в Амурской области показал, что и в обществен- ном,</w:t>
      </w:r>
      <w:r>
        <w:rPr>
          <w:spacing w:val="-18"/>
          <w:w w:val="105"/>
        </w:rPr>
        <w:t> </w:t>
      </w:r>
      <w:r>
        <w:rPr>
          <w:w w:val="105"/>
        </w:rPr>
        <w:t>и</w:t>
      </w:r>
      <w:r>
        <w:rPr>
          <w:spacing w:val="-18"/>
          <w:w w:val="105"/>
        </w:rPr>
        <w:t> </w:t>
      </w:r>
      <w:r>
        <w:rPr>
          <w:w w:val="105"/>
        </w:rPr>
        <w:t>в</w:t>
      </w:r>
      <w:r>
        <w:rPr>
          <w:spacing w:val="-18"/>
          <w:w w:val="105"/>
        </w:rPr>
        <w:t> </w:t>
      </w:r>
      <w:r>
        <w:rPr>
          <w:w w:val="105"/>
        </w:rPr>
        <w:t>частном</w:t>
      </w:r>
      <w:r>
        <w:rPr>
          <w:spacing w:val="-17"/>
          <w:w w:val="105"/>
        </w:rPr>
        <w:t> </w:t>
      </w:r>
      <w:r>
        <w:rPr>
          <w:w w:val="105"/>
        </w:rPr>
        <w:t>секторе</w:t>
      </w:r>
      <w:r>
        <w:rPr>
          <w:spacing w:val="-18"/>
          <w:w w:val="105"/>
        </w:rPr>
        <w:t> </w:t>
      </w:r>
      <w:r>
        <w:rPr>
          <w:spacing w:val="-3"/>
          <w:w w:val="105"/>
        </w:rPr>
        <w:t>доминируют</w:t>
      </w:r>
    </w:p>
    <w:p>
      <w:pPr>
        <w:pStyle w:val="BodyText"/>
        <w:spacing w:line="249" w:lineRule="auto" w:before="100"/>
        <w:ind w:left="242" w:right="1825"/>
        <w:jc w:val="both"/>
      </w:pPr>
      <w:r>
        <w:rPr/>
        <w:br w:type="column"/>
      </w:r>
      <w:r>
        <w:rPr>
          <w:w w:val="105"/>
        </w:rPr>
        <w:t>смешанные серогруппы и </w:t>
      </w:r>
      <w:r>
        <w:rPr>
          <w:spacing w:val="-3"/>
          <w:w w:val="105"/>
        </w:rPr>
        <w:t>серогруппа </w:t>
      </w:r>
      <w:r>
        <w:rPr>
          <w:w w:val="105"/>
        </w:rPr>
        <w:t>Sejroe.</w:t>
      </w:r>
    </w:p>
    <w:p>
      <w:pPr>
        <w:pStyle w:val="BodyText"/>
        <w:spacing w:line="249" w:lineRule="auto" w:before="2"/>
        <w:ind w:left="242" w:right="1824" w:firstLine="283"/>
        <w:jc w:val="both"/>
      </w:pPr>
      <w:r>
        <w:rPr>
          <w:w w:val="105"/>
        </w:rPr>
        <w:t>При</w:t>
      </w:r>
      <w:r>
        <w:rPr>
          <w:spacing w:val="-27"/>
          <w:w w:val="105"/>
        </w:rPr>
        <w:t> </w:t>
      </w:r>
      <w:r>
        <w:rPr>
          <w:w w:val="105"/>
        </w:rPr>
        <w:t>изучении</w:t>
      </w:r>
      <w:r>
        <w:rPr>
          <w:spacing w:val="-26"/>
          <w:w w:val="105"/>
        </w:rPr>
        <w:t> </w:t>
      </w:r>
      <w:r>
        <w:rPr>
          <w:w w:val="105"/>
        </w:rPr>
        <w:t>распространенности лептоспироза среди грызунов </w:t>
      </w:r>
      <w:r>
        <w:rPr>
          <w:spacing w:val="-3"/>
          <w:w w:val="105"/>
        </w:rPr>
        <w:t>наибо- </w:t>
      </w:r>
      <w:r>
        <w:rPr/>
        <w:t>лее</w:t>
      </w:r>
      <w:r>
        <w:rPr>
          <w:spacing w:val="-15"/>
        </w:rPr>
        <w:t> </w:t>
      </w:r>
      <w:r>
        <w:rPr/>
        <w:t>высокий</w:t>
      </w:r>
      <w:r>
        <w:rPr>
          <w:spacing w:val="-14"/>
        </w:rPr>
        <w:t> </w:t>
      </w:r>
      <w:r>
        <w:rPr/>
        <w:t>процент</w:t>
      </w:r>
      <w:r>
        <w:rPr>
          <w:spacing w:val="-15"/>
        </w:rPr>
        <w:t> </w:t>
      </w:r>
      <w:r>
        <w:rPr/>
        <w:t>инфицированных </w:t>
      </w:r>
      <w:r>
        <w:rPr>
          <w:w w:val="105"/>
        </w:rPr>
        <w:t>особей</w:t>
      </w:r>
      <w:r>
        <w:rPr>
          <w:spacing w:val="-33"/>
          <w:w w:val="105"/>
        </w:rPr>
        <w:t> </w:t>
      </w:r>
      <w:r>
        <w:rPr>
          <w:w w:val="105"/>
        </w:rPr>
        <w:t>выявлен</w:t>
      </w:r>
      <w:r>
        <w:rPr>
          <w:spacing w:val="-32"/>
          <w:w w:val="105"/>
        </w:rPr>
        <w:t> </w:t>
      </w:r>
      <w:r>
        <w:rPr>
          <w:w w:val="105"/>
        </w:rPr>
        <w:t>в</w:t>
      </w:r>
      <w:r>
        <w:rPr>
          <w:spacing w:val="-33"/>
          <w:w w:val="105"/>
        </w:rPr>
        <w:t> </w:t>
      </w:r>
      <w:r>
        <w:rPr>
          <w:w w:val="105"/>
        </w:rPr>
        <w:t>популяции</w:t>
      </w:r>
      <w:r>
        <w:rPr>
          <w:spacing w:val="-32"/>
          <w:w w:val="105"/>
        </w:rPr>
        <w:t> </w:t>
      </w:r>
      <w:r>
        <w:rPr>
          <w:w w:val="105"/>
        </w:rPr>
        <w:t>сусликов </w:t>
      </w:r>
      <w:r>
        <w:rPr/>
        <w:t>(57,1</w:t>
      </w:r>
      <w:r>
        <w:rPr>
          <w:spacing w:val="-26"/>
        </w:rPr>
        <w:t> </w:t>
      </w:r>
      <w:r>
        <w:rPr/>
        <w:t>%),</w:t>
      </w:r>
      <w:r>
        <w:rPr>
          <w:spacing w:val="-8"/>
        </w:rPr>
        <w:t> </w:t>
      </w:r>
      <w:r>
        <w:rPr/>
        <w:t>ондатр</w:t>
      </w:r>
      <w:r>
        <w:rPr>
          <w:spacing w:val="-9"/>
        </w:rPr>
        <w:t> </w:t>
      </w:r>
      <w:r>
        <w:rPr/>
        <w:t>(20),</w:t>
      </w:r>
      <w:r>
        <w:rPr>
          <w:spacing w:val="-8"/>
        </w:rPr>
        <w:t> </w:t>
      </w:r>
      <w:r>
        <w:rPr/>
        <w:t>бурундуков</w:t>
      </w:r>
      <w:r>
        <w:rPr>
          <w:spacing w:val="-9"/>
        </w:rPr>
        <w:t> </w:t>
      </w:r>
      <w:r>
        <w:rPr/>
        <w:t>(17,6), </w:t>
      </w:r>
      <w:r>
        <w:rPr>
          <w:w w:val="105"/>
        </w:rPr>
        <w:t>полевок (8–9 %). Из представленных данных </w:t>
      </w:r>
      <w:r>
        <w:rPr>
          <w:spacing w:val="-3"/>
          <w:w w:val="105"/>
        </w:rPr>
        <w:t>следует, </w:t>
      </w:r>
      <w:r>
        <w:rPr>
          <w:w w:val="105"/>
        </w:rPr>
        <w:t>что природным </w:t>
      </w:r>
      <w:r>
        <w:rPr>
          <w:spacing w:val="-4"/>
          <w:w w:val="105"/>
        </w:rPr>
        <w:t>ре- </w:t>
      </w:r>
      <w:r>
        <w:rPr>
          <w:w w:val="105"/>
        </w:rPr>
        <w:t>зервуаром лептоспироза в </w:t>
      </w:r>
      <w:r>
        <w:rPr>
          <w:spacing w:val="-3"/>
          <w:w w:val="105"/>
        </w:rPr>
        <w:t>Амурской </w:t>
      </w:r>
      <w:r>
        <w:rPr/>
        <w:t>области являются популяции сусликов, </w:t>
      </w:r>
      <w:r>
        <w:rPr>
          <w:w w:val="105"/>
        </w:rPr>
        <w:t>бурундуков, ондатр и</w:t>
      </w:r>
      <w:r>
        <w:rPr>
          <w:spacing w:val="-35"/>
          <w:w w:val="105"/>
        </w:rPr>
        <w:t> </w:t>
      </w:r>
      <w:r>
        <w:rPr>
          <w:w w:val="105"/>
        </w:rPr>
        <w:t>полевок.</w:t>
      </w:r>
    </w:p>
    <w:p>
      <w:pPr>
        <w:pStyle w:val="BodyText"/>
        <w:spacing w:before="9"/>
      </w:pPr>
    </w:p>
    <w:p>
      <w:pPr>
        <w:spacing w:line="249" w:lineRule="auto" w:before="0"/>
        <w:ind w:left="527" w:right="1957" w:firstLine="0"/>
        <w:jc w:val="left"/>
        <w:rPr>
          <w:rFonts w:ascii="Century Gothic" w:hAnsi="Century Gothic"/>
          <w:b/>
          <w:sz w:val="22"/>
        </w:rPr>
      </w:pPr>
      <w:r>
        <w:rPr>
          <w:rFonts w:ascii="Century Gothic" w:hAnsi="Century Gothic"/>
          <w:b/>
          <w:w w:val="95"/>
          <w:sz w:val="22"/>
        </w:rPr>
        <w:t>БИБЛИОГРАФИЧЕСКИЙ </w:t>
      </w:r>
      <w:r>
        <w:rPr>
          <w:rFonts w:ascii="Century Gothic" w:hAnsi="Century Gothic"/>
          <w:b/>
          <w:sz w:val="22"/>
        </w:rPr>
        <w:t>СПИСОК</w:t>
      </w:r>
    </w:p>
    <w:p>
      <w:pPr>
        <w:pStyle w:val="ListParagraph"/>
        <w:numPr>
          <w:ilvl w:val="0"/>
          <w:numId w:val="3"/>
        </w:numPr>
        <w:tabs>
          <w:tab w:pos="767" w:val="left" w:leader="none"/>
        </w:tabs>
        <w:spacing w:line="276" w:lineRule="auto" w:before="30" w:after="0"/>
        <w:ind w:left="242" w:right="1825" w:firstLine="283"/>
        <w:jc w:val="both"/>
        <w:rPr>
          <w:sz w:val="20"/>
        </w:rPr>
      </w:pPr>
      <w:r>
        <w:rPr>
          <w:i/>
          <w:sz w:val="20"/>
        </w:rPr>
        <w:t>Козин  А. И.  </w:t>
      </w:r>
      <w:r>
        <w:rPr>
          <w:sz w:val="20"/>
        </w:rPr>
        <w:t>Лептоспироз.   Вопро- сы этиологии, диагностики, патогенеза, профилактики / А. И. Козин, А. А. Нафеев, Д. А. Васильев. – Ульяновск: Ульянов. гос. </w:t>
      </w:r>
      <w:r>
        <w:rPr>
          <w:spacing w:val="-4"/>
          <w:sz w:val="20"/>
        </w:rPr>
        <w:t>с-х. </w:t>
      </w:r>
      <w:r>
        <w:rPr>
          <w:sz w:val="20"/>
        </w:rPr>
        <w:t>акад., </w:t>
      </w:r>
      <w:r>
        <w:rPr>
          <w:spacing w:val="-4"/>
          <w:sz w:val="20"/>
        </w:rPr>
        <w:t>1999. </w:t>
      </w:r>
      <w:r>
        <w:rPr>
          <w:sz w:val="20"/>
        </w:rPr>
        <w:t>– </w:t>
      </w:r>
      <w:r>
        <w:rPr>
          <w:spacing w:val="-4"/>
          <w:sz w:val="20"/>
        </w:rPr>
        <w:t>37</w:t>
      </w:r>
      <w:r>
        <w:rPr>
          <w:spacing w:val="-9"/>
          <w:sz w:val="20"/>
        </w:rPr>
        <w:t> </w:t>
      </w:r>
      <w:r>
        <w:rPr>
          <w:sz w:val="20"/>
        </w:rPr>
        <w:t>с.</w:t>
      </w:r>
    </w:p>
    <w:p>
      <w:pPr>
        <w:pStyle w:val="ListParagraph"/>
        <w:numPr>
          <w:ilvl w:val="0"/>
          <w:numId w:val="3"/>
        </w:numPr>
        <w:tabs>
          <w:tab w:pos="771" w:val="left" w:leader="none"/>
        </w:tabs>
        <w:spacing w:line="276" w:lineRule="auto" w:before="0" w:after="0"/>
        <w:ind w:left="242" w:right="1825" w:firstLine="283"/>
        <w:jc w:val="both"/>
        <w:rPr>
          <w:sz w:val="20"/>
        </w:rPr>
      </w:pPr>
      <w:r>
        <w:rPr>
          <w:i/>
          <w:sz w:val="20"/>
        </w:rPr>
        <w:t>Малахов </w:t>
      </w:r>
      <w:r>
        <w:rPr>
          <w:i/>
          <w:spacing w:val="-3"/>
          <w:sz w:val="20"/>
        </w:rPr>
        <w:t>Ю. </w:t>
      </w:r>
      <w:r>
        <w:rPr>
          <w:i/>
          <w:sz w:val="20"/>
        </w:rPr>
        <w:t>А. </w:t>
      </w:r>
      <w:r>
        <w:rPr>
          <w:sz w:val="20"/>
        </w:rPr>
        <w:t>Лептоспироз живот- ных</w:t>
      </w:r>
      <w:r>
        <w:rPr>
          <w:spacing w:val="-2"/>
          <w:sz w:val="20"/>
        </w:rPr>
        <w:t> </w:t>
      </w:r>
      <w:r>
        <w:rPr>
          <w:sz w:val="20"/>
        </w:rPr>
        <w:t>/</w:t>
      </w:r>
      <w:r>
        <w:rPr>
          <w:spacing w:val="-1"/>
          <w:sz w:val="20"/>
        </w:rPr>
        <w:t> </w:t>
      </w:r>
      <w:r>
        <w:rPr>
          <w:spacing w:val="-4"/>
          <w:sz w:val="20"/>
        </w:rPr>
        <w:t>Ю.</w:t>
      </w:r>
      <w:r>
        <w:rPr>
          <w:spacing w:val="-22"/>
          <w:sz w:val="20"/>
        </w:rPr>
        <w:t> </w:t>
      </w:r>
      <w:r>
        <w:rPr>
          <w:sz w:val="20"/>
        </w:rPr>
        <w:t>А.</w:t>
      </w:r>
      <w:r>
        <w:rPr>
          <w:spacing w:val="-1"/>
          <w:sz w:val="20"/>
        </w:rPr>
        <w:t> </w:t>
      </w:r>
      <w:r>
        <w:rPr>
          <w:sz w:val="20"/>
        </w:rPr>
        <w:t>Малахов,</w:t>
      </w:r>
      <w:r>
        <w:rPr>
          <w:spacing w:val="-1"/>
          <w:sz w:val="20"/>
        </w:rPr>
        <w:t> </w:t>
      </w:r>
      <w:r>
        <w:rPr>
          <w:sz w:val="20"/>
        </w:rPr>
        <w:t>А.</w:t>
      </w:r>
      <w:r>
        <w:rPr>
          <w:spacing w:val="-23"/>
          <w:sz w:val="20"/>
        </w:rPr>
        <w:t> </w:t>
      </w:r>
      <w:r>
        <w:rPr>
          <w:sz w:val="20"/>
        </w:rPr>
        <w:t>Н.</w:t>
      </w:r>
      <w:r>
        <w:rPr>
          <w:spacing w:val="-1"/>
          <w:sz w:val="20"/>
        </w:rPr>
        <w:t> </w:t>
      </w:r>
      <w:r>
        <w:rPr>
          <w:sz w:val="20"/>
        </w:rPr>
        <w:t>Панин,</w:t>
      </w:r>
      <w:r>
        <w:rPr>
          <w:spacing w:val="-1"/>
          <w:sz w:val="20"/>
        </w:rPr>
        <w:t> </w:t>
      </w:r>
      <w:r>
        <w:rPr>
          <w:spacing w:val="-11"/>
          <w:sz w:val="20"/>
        </w:rPr>
        <w:t>Г.</w:t>
      </w:r>
      <w:r>
        <w:rPr>
          <w:spacing w:val="-23"/>
          <w:sz w:val="20"/>
        </w:rPr>
        <w:t> </w:t>
      </w:r>
      <w:r>
        <w:rPr>
          <w:sz w:val="20"/>
        </w:rPr>
        <w:t>Л.</w:t>
      </w:r>
      <w:r>
        <w:rPr>
          <w:spacing w:val="-1"/>
          <w:sz w:val="20"/>
        </w:rPr>
        <w:t> </w:t>
      </w:r>
      <w:r>
        <w:rPr>
          <w:sz w:val="20"/>
        </w:rPr>
        <w:t>Собо- лева.</w:t>
      </w:r>
      <w:r>
        <w:rPr>
          <w:spacing w:val="-14"/>
          <w:sz w:val="20"/>
        </w:rPr>
        <w:t> </w:t>
      </w:r>
      <w:r>
        <w:rPr>
          <w:sz w:val="20"/>
        </w:rPr>
        <w:t>–</w:t>
      </w:r>
      <w:r>
        <w:rPr>
          <w:spacing w:val="-14"/>
          <w:sz w:val="20"/>
        </w:rPr>
        <w:t> </w:t>
      </w:r>
      <w:r>
        <w:rPr>
          <w:sz w:val="20"/>
        </w:rPr>
        <w:t>Ярославль:</w:t>
      </w:r>
      <w:r>
        <w:rPr>
          <w:spacing w:val="-14"/>
          <w:sz w:val="20"/>
        </w:rPr>
        <w:t> </w:t>
      </w:r>
      <w:r>
        <w:rPr>
          <w:sz w:val="20"/>
        </w:rPr>
        <w:t>ДИА-пресс,</w:t>
      </w:r>
      <w:r>
        <w:rPr>
          <w:spacing w:val="-14"/>
          <w:sz w:val="20"/>
        </w:rPr>
        <w:t> </w:t>
      </w:r>
      <w:r>
        <w:rPr>
          <w:sz w:val="20"/>
        </w:rPr>
        <w:t>2000.</w:t>
      </w:r>
      <w:r>
        <w:rPr>
          <w:spacing w:val="-14"/>
          <w:sz w:val="20"/>
        </w:rPr>
        <w:t> </w:t>
      </w:r>
      <w:r>
        <w:rPr>
          <w:sz w:val="20"/>
        </w:rPr>
        <w:t>–</w:t>
      </w:r>
      <w:r>
        <w:rPr>
          <w:spacing w:val="-14"/>
          <w:sz w:val="20"/>
        </w:rPr>
        <w:t> </w:t>
      </w:r>
      <w:r>
        <w:rPr>
          <w:sz w:val="20"/>
        </w:rPr>
        <w:t>584</w:t>
      </w:r>
      <w:r>
        <w:rPr>
          <w:spacing w:val="-14"/>
          <w:sz w:val="20"/>
        </w:rPr>
        <w:t> </w:t>
      </w:r>
      <w:r>
        <w:rPr>
          <w:sz w:val="20"/>
        </w:rPr>
        <w:t>с.</w:t>
      </w:r>
    </w:p>
    <w:p>
      <w:pPr>
        <w:pStyle w:val="ListParagraph"/>
        <w:numPr>
          <w:ilvl w:val="0"/>
          <w:numId w:val="3"/>
        </w:numPr>
        <w:tabs>
          <w:tab w:pos="776" w:val="left" w:leader="none"/>
        </w:tabs>
        <w:spacing w:line="276" w:lineRule="auto" w:before="0" w:after="0"/>
        <w:ind w:left="242" w:right="1825" w:firstLine="283"/>
        <w:jc w:val="both"/>
        <w:rPr>
          <w:sz w:val="20"/>
        </w:rPr>
      </w:pPr>
      <w:r>
        <w:rPr>
          <w:i/>
          <w:w w:val="105"/>
          <w:sz w:val="20"/>
        </w:rPr>
        <w:t>Макаров </w:t>
      </w:r>
      <w:r>
        <w:rPr>
          <w:i/>
          <w:spacing w:val="-3"/>
          <w:w w:val="105"/>
          <w:sz w:val="20"/>
        </w:rPr>
        <w:t>Ю. </w:t>
      </w:r>
      <w:r>
        <w:rPr>
          <w:i/>
          <w:w w:val="105"/>
          <w:sz w:val="20"/>
        </w:rPr>
        <w:t>А. </w:t>
      </w:r>
      <w:r>
        <w:rPr>
          <w:w w:val="105"/>
          <w:sz w:val="20"/>
        </w:rPr>
        <w:t>Микробиологиче- ская оценка природных водоемов Зей- ско-Буреинской</w:t>
      </w:r>
      <w:r>
        <w:rPr>
          <w:spacing w:val="-17"/>
          <w:w w:val="105"/>
          <w:sz w:val="20"/>
        </w:rPr>
        <w:t> </w:t>
      </w:r>
      <w:r>
        <w:rPr>
          <w:w w:val="105"/>
          <w:sz w:val="20"/>
        </w:rPr>
        <w:t>равнины</w:t>
      </w:r>
      <w:r>
        <w:rPr>
          <w:spacing w:val="-17"/>
          <w:w w:val="105"/>
          <w:sz w:val="20"/>
        </w:rPr>
        <w:t> </w:t>
      </w:r>
      <w:r>
        <w:rPr>
          <w:w w:val="105"/>
          <w:sz w:val="20"/>
        </w:rPr>
        <w:t>/</w:t>
      </w:r>
      <w:r>
        <w:rPr>
          <w:spacing w:val="-17"/>
          <w:w w:val="105"/>
          <w:sz w:val="20"/>
        </w:rPr>
        <w:t> </w:t>
      </w:r>
      <w:r>
        <w:rPr>
          <w:spacing w:val="-4"/>
          <w:w w:val="105"/>
          <w:sz w:val="20"/>
        </w:rPr>
        <w:t>Ю.</w:t>
      </w:r>
      <w:r>
        <w:rPr>
          <w:spacing w:val="-35"/>
          <w:w w:val="105"/>
          <w:sz w:val="20"/>
        </w:rPr>
        <w:t> </w:t>
      </w:r>
      <w:r>
        <w:rPr>
          <w:w w:val="105"/>
          <w:sz w:val="20"/>
        </w:rPr>
        <w:t>А.</w:t>
      </w:r>
      <w:r>
        <w:rPr>
          <w:spacing w:val="-17"/>
          <w:w w:val="105"/>
          <w:sz w:val="20"/>
        </w:rPr>
        <w:t> </w:t>
      </w:r>
      <w:r>
        <w:rPr>
          <w:w w:val="105"/>
          <w:sz w:val="20"/>
        </w:rPr>
        <w:t>Макаров, Н.</w:t>
      </w:r>
      <w:r>
        <w:rPr>
          <w:spacing w:val="-35"/>
          <w:w w:val="105"/>
          <w:sz w:val="20"/>
        </w:rPr>
        <w:t> </w:t>
      </w:r>
      <w:r>
        <w:rPr>
          <w:w w:val="105"/>
          <w:sz w:val="20"/>
        </w:rPr>
        <w:t>Е.</w:t>
      </w:r>
      <w:r>
        <w:rPr>
          <w:spacing w:val="-23"/>
          <w:w w:val="105"/>
          <w:sz w:val="20"/>
        </w:rPr>
        <w:t> </w:t>
      </w:r>
      <w:r>
        <w:rPr>
          <w:spacing w:val="-3"/>
          <w:w w:val="105"/>
          <w:sz w:val="20"/>
        </w:rPr>
        <w:t>Горковенко,</w:t>
      </w:r>
      <w:r>
        <w:rPr>
          <w:spacing w:val="-22"/>
          <w:w w:val="105"/>
          <w:sz w:val="20"/>
        </w:rPr>
        <w:t> </w:t>
      </w:r>
      <w:r>
        <w:rPr>
          <w:spacing w:val="-4"/>
          <w:w w:val="105"/>
          <w:sz w:val="20"/>
        </w:rPr>
        <w:t>О.</w:t>
      </w:r>
      <w:r>
        <w:rPr>
          <w:spacing w:val="-35"/>
          <w:w w:val="105"/>
          <w:sz w:val="20"/>
        </w:rPr>
        <w:t> </w:t>
      </w:r>
      <w:r>
        <w:rPr>
          <w:w w:val="105"/>
          <w:sz w:val="20"/>
        </w:rPr>
        <w:t>С.</w:t>
      </w:r>
      <w:r>
        <w:rPr>
          <w:spacing w:val="-22"/>
          <w:w w:val="105"/>
          <w:sz w:val="20"/>
        </w:rPr>
        <w:t> </w:t>
      </w:r>
      <w:r>
        <w:rPr>
          <w:w w:val="105"/>
          <w:sz w:val="20"/>
        </w:rPr>
        <w:t>Пономарева</w:t>
      </w:r>
      <w:r>
        <w:rPr>
          <w:spacing w:val="-23"/>
          <w:w w:val="105"/>
          <w:sz w:val="20"/>
        </w:rPr>
        <w:t> </w:t>
      </w:r>
      <w:r>
        <w:rPr>
          <w:spacing w:val="-7"/>
          <w:w w:val="105"/>
          <w:sz w:val="20"/>
        </w:rPr>
        <w:t>//</w:t>
      </w:r>
      <w:r>
        <w:rPr>
          <w:spacing w:val="-22"/>
          <w:w w:val="105"/>
          <w:sz w:val="20"/>
        </w:rPr>
        <w:t> </w:t>
      </w:r>
      <w:r>
        <w:rPr>
          <w:w w:val="105"/>
          <w:sz w:val="20"/>
        </w:rPr>
        <w:t>Даль- невосточный аграрный вестник. – 2008.</w:t>
      </w:r>
      <w:r>
        <w:rPr>
          <w:spacing w:val="-33"/>
          <w:w w:val="105"/>
          <w:sz w:val="20"/>
        </w:rPr>
        <w:t> </w:t>
      </w:r>
      <w:r>
        <w:rPr>
          <w:w w:val="105"/>
          <w:sz w:val="20"/>
        </w:rPr>
        <w:t>–</w:t>
      </w:r>
    </w:p>
    <w:p>
      <w:pPr>
        <w:spacing w:line="240" w:lineRule="exact" w:before="0"/>
        <w:ind w:left="242" w:right="0" w:firstLine="0"/>
        <w:jc w:val="both"/>
        <w:rPr>
          <w:sz w:val="20"/>
        </w:rPr>
      </w:pPr>
      <w:r>
        <w:rPr>
          <w:sz w:val="20"/>
        </w:rPr>
        <w:t>№ 1 (5). – С. 40–44.</w:t>
      </w:r>
    </w:p>
    <w:p>
      <w:pPr>
        <w:pStyle w:val="ListParagraph"/>
        <w:numPr>
          <w:ilvl w:val="0"/>
          <w:numId w:val="3"/>
        </w:numPr>
        <w:tabs>
          <w:tab w:pos="770" w:val="left" w:leader="none"/>
        </w:tabs>
        <w:spacing w:line="276" w:lineRule="auto" w:before="30" w:after="0"/>
        <w:ind w:left="242" w:right="1825" w:firstLine="283"/>
        <w:jc w:val="both"/>
        <w:rPr>
          <w:sz w:val="20"/>
        </w:rPr>
      </w:pPr>
      <w:r>
        <w:rPr>
          <w:sz w:val="20"/>
        </w:rPr>
        <w:t>Профилактика лептоспироза круп- ного рогатого скота в Приамурье: метод. рекомендации</w:t>
      </w:r>
      <w:r>
        <w:rPr>
          <w:spacing w:val="28"/>
          <w:sz w:val="20"/>
        </w:rPr>
        <w:t> </w:t>
      </w:r>
      <w:r>
        <w:rPr>
          <w:sz w:val="20"/>
        </w:rPr>
        <w:t>/</w:t>
      </w:r>
      <w:r>
        <w:rPr>
          <w:spacing w:val="-9"/>
          <w:sz w:val="20"/>
        </w:rPr>
        <w:t> </w:t>
      </w:r>
      <w:r>
        <w:rPr>
          <w:sz w:val="20"/>
        </w:rPr>
        <w:t>Н.</w:t>
      </w:r>
      <w:r>
        <w:rPr>
          <w:spacing w:val="-20"/>
          <w:sz w:val="20"/>
        </w:rPr>
        <w:t> </w:t>
      </w:r>
      <w:r>
        <w:rPr>
          <w:sz w:val="20"/>
        </w:rPr>
        <w:t>Е.</w:t>
      </w:r>
      <w:r>
        <w:rPr>
          <w:spacing w:val="-9"/>
          <w:sz w:val="20"/>
        </w:rPr>
        <w:t> </w:t>
      </w:r>
      <w:r>
        <w:rPr>
          <w:spacing w:val="-3"/>
          <w:sz w:val="20"/>
        </w:rPr>
        <w:t>Горковенко,</w:t>
      </w:r>
      <w:r>
        <w:rPr>
          <w:spacing w:val="-9"/>
          <w:sz w:val="20"/>
        </w:rPr>
        <w:t> </w:t>
      </w:r>
      <w:r>
        <w:rPr>
          <w:spacing w:val="-4"/>
          <w:sz w:val="20"/>
        </w:rPr>
        <w:t>Ю.</w:t>
      </w:r>
      <w:r>
        <w:rPr>
          <w:spacing w:val="-21"/>
          <w:sz w:val="20"/>
        </w:rPr>
        <w:t> </w:t>
      </w:r>
      <w:r>
        <w:rPr>
          <w:sz w:val="20"/>
        </w:rPr>
        <w:t>А.</w:t>
      </w:r>
      <w:r>
        <w:rPr>
          <w:spacing w:val="-9"/>
          <w:sz w:val="20"/>
        </w:rPr>
        <w:t> </w:t>
      </w:r>
      <w:r>
        <w:rPr>
          <w:sz w:val="20"/>
        </w:rPr>
        <w:t>Ма- каров, Л. А. Лаврушина. – Благовещенск: </w:t>
      </w:r>
      <w:r>
        <w:rPr>
          <w:spacing w:val="-3"/>
          <w:sz w:val="20"/>
        </w:rPr>
        <w:t>РАСХН, </w:t>
      </w:r>
      <w:r>
        <w:rPr>
          <w:sz w:val="20"/>
        </w:rPr>
        <w:t>Дальневосточный ЗНИВИ, </w:t>
      </w:r>
      <w:r>
        <w:rPr>
          <w:spacing w:val="-5"/>
          <w:sz w:val="20"/>
        </w:rPr>
        <w:t>2010. </w:t>
      </w:r>
      <w:r>
        <w:rPr>
          <w:sz w:val="20"/>
        </w:rPr>
        <w:t>– </w:t>
      </w:r>
      <w:r>
        <w:rPr>
          <w:spacing w:val="-6"/>
          <w:sz w:val="20"/>
        </w:rPr>
        <w:t>18</w:t>
      </w:r>
      <w:r>
        <w:rPr>
          <w:spacing w:val="-3"/>
          <w:sz w:val="20"/>
        </w:rPr>
        <w:t> </w:t>
      </w:r>
      <w:r>
        <w:rPr>
          <w:sz w:val="20"/>
        </w:rPr>
        <w:t>с.</w:t>
      </w:r>
    </w:p>
    <w:p>
      <w:pPr>
        <w:pStyle w:val="ListParagraph"/>
        <w:numPr>
          <w:ilvl w:val="0"/>
          <w:numId w:val="3"/>
        </w:numPr>
        <w:tabs>
          <w:tab w:pos="767" w:val="left" w:leader="none"/>
        </w:tabs>
        <w:spacing w:line="276" w:lineRule="auto" w:before="0" w:after="0"/>
        <w:ind w:left="241" w:right="1825" w:firstLine="283"/>
        <w:jc w:val="both"/>
        <w:rPr>
          <w:sz w:val="20"/>
        </w:rPr>
      </w:pPr>
      <w:r>
        <w:rPr>
          <w:i/>
          <w:sz w:val="20"/>
        </w:rPr>
        <w:t>Иванов Д. В., Крапивина Е. В., Федо- </w:t>
      </w:r>
      <w:r>
        <w:rPr>
          <w:i/>
          <w:sz w:val="20"/>
        </w:rPr>
        <w:t>ров </w:t>
      </w:r>
      <w:r>
        <w:rPr>
          <w:i/>
          <w:spacing w:val="-3"/>
          <w:sz w:val="20"/>
        </w:rPr>
        <w:t>Ю. </w:t>
      </w:r>
      <w:r>
        <w:rPr>
          <w:i/>
          <w:sz w:val="20"/>
        </w:rPr>
        <w:t>Н., Албулов А. И. </w:t>
      </w:r>
      <w:r>
        <w:rPr>
          <w:sz w:val="20"/>
        </w:rPr>
        <w:t>Иммунореактив- ность у телочек при вакцинации против лептоспироза на фоне подкожного введе- ния сукцината хитозана </w:t>
      </w:r>
      <w:r>
        <w:rPr>
          <w:spacing w:val="-7"/>
          <w:sz w:val="20"/>
        </w:rPr>
        <w:t>// </w:t>
      </w:r>
      <w:r>
        <w:rPr>
          <w:sz w:val="20"/>
        </w:rPr>
        <w:t>С.-х. биология. – 2009.</w:t>
      </w:r>
      <w:r>
        <w:rPr>
          <w:spacing w:val="-4"/>
          <w:sz w:val="20"/>
        </w:rPr>
        <w:t> </w:t>
      </w:r>
      <w:r>
        <w:rPr>
          <w:sz w:val="20"/>
        </w:rPr>
        <w:t>–</w:t>
      </w:r>
      <w:r>
        <w:rPr>
          <w:spacing w:val="-4"/>
          <w:sz w:val="20"/>
        </w:rPr>
        <w:t> </w:t>
      </w:r>
      <w:r>
        <w:rPr>
          <w:sz w:val="20"/>
        </w:rPr>
        <w:t>№</w:t>
      </w:r>
      <w:r>
        <w:rPr>
          <w:spacing w:val="-22"/>
          <w:sz w:val="20"/>
        </w:rPr>
        <w:t> </w:t>
      </w:r>
      <w:r>
        <w:rPr>
          <w:sz w:val="20"/>
        </w:rPr>
        <w:t>2.</w:t>
      </w:r>
      <w:r>
        <w:rPr>
          <w:spacing w:val="-3"/>
          <w:sz w:val="20"/>
        </w:rPr>
        <w:t> </w:t>
      </w:r>
      <w:r>
        <w:rPr>
          <w:sz w:val="20"/>
        </w:rPr>
        <w:t>–</w:t>
      </w:r>
      <w:r>
        <w:rPr>
          <w:spacing w:val="-4"/>
          <w:sz w:val="20"/>
        </w:rPr>
        <w:t> </w:t>
      </w:r>
      <w:r>
        <w:rPr>
          <w:sz w:val="20"/>
        </w:rPr>
        <w:t>С.</w:t>
      </w:r>
      <w:r>
        <w:rPr>
          <w:spacing w:val="-4"/>
          <w:sz w:val="20"/>
        </w:rPr>
        <w:t> </w:t>
      </w:r>
      <w:r>
        <w:rPr>
          <w:spacing w:val="-6"/>
          <w:sz w:val="20"/>
        </w:rPr>
        <w:t>104–110.</w:t>
      </w:r>
    </w:p>
    <w:p>
      <w:pPr>
        <w:pStyle w:val="ListParagraph"/>
        <w:numPr>
          <w:ilvl w:val="0"/>
          <w:numId w:val="3"/>
        </w:numPr>
        <w:tabs>
          <w:tab w:pos="772" w:val="left" w:leader="none"/>
        </w:tabs>
        <w:spacing w:line="276" w:lineRule="auto" w:before="0" w:after="0"/>
        <w:ind w:left="242" w:right="1825" w:firstLine="283"/>
        <w:jc w:val="both"/>
        <w:rPr>
          <w:sz w:val="20"/>
        </w:rPr>
      </w:pPr>
      <w:r>
        <w:rPr>
          <w:sz w:val="20"/>
        </w:rPr>
        <w:t>Наставление по применению по- ливалентной вакцины ВГНКИ против леп- тоспироза животных: утв. </w:t>
      </w:r>
      <w:r>
        <w:rPr>
          <w:spacing w:val="-3"/>
          <w:sz w:val="20"/>
        </w:rPr>
        <w:t>Главным </w:t>
      </w:r>
      <w:r>
        <w:rPr>
          <w:sz w:val="20"/>
        </w:rPr>
        <w:t>управ- лением ветеринарии Госагропрома </w:t>
      </w:r>
      <w:r>
        <w:rPr>
          <w:spacing w:val="-4"/>
          <w:sz w:val="20"/>
        </w:rPr>
        <w:t>СССР </w:t>
      </w:r>
      <w:r>
        <w:rPr>
          <w:spacing w:val="-6"/>
          <w:sz w:val="20"/>
        </w:rPr>
        <w:t>30.12.1986 </w:t>
      </w:r>
      <w:r>
        <w:rPr>
          <w:spacing w:val="-7"/>
          <w:sz w:val="20"/>
        </w:rPr>
        <w:t>// </w:t>
      </w:r>
      <w:r>
        <w:rPr>
          <w:sz w:val="20"/>
        </w:rPr>
        <w:t>Ветеринарное законодатель- ство.</w:t>
      </w:r>
      <w:r>
        <w:rPr>
          <w:spacing w:val="-6"/>
          <w:sz w:val="20"/>
        </w:rPr>
        <w:t> </w:t>
      </w:r>
      <w:r>
        <w:rPr>
          <w:sz w:val="20"/>
        </w:rPr>
        <w:t>–</w:t>
      </w:r>
      <w:r>
        <w:rPr>
          <w:spacing w:val="-5"/>
          <w:sz w:val="20"/>
        </w:rPr>
        <w:t> </w:t>
      </w:r>
      <w:r>
        <w:rPr>
          <w:sz w:val="20"/>
        </w:rPr>
        <w:t>М.:</w:t>
      </w:r>
      <w:r>
        <w:rPr>
          <w:spacing w:val="-5"/>
          <w:sz w:val="20"/>
        </w:rPr>
        <w:t> </w:t>
      </w:r>
      <w:r>
        <w:rPr>
          <w:sz w:val="20"/>
        </w:rPr>
        <w:t>Колос,</w:t>
      </w:r>
      <w:r>
        <w:rPr>
          <w:spacing w:val="-6"/>
          <w:sz w:val="20"/>
        </w:rPr>
        <w:t> </w:t>
      </w:r>
      <w:r>
        <w:rPr>
          <w:spacing w:val="-3"/>
          <w:sz w:val="20"/>
        </w:rPr>
        <w:t>1988.</w:t>
      </w:r>
      <w:r>
        <w:rPr>
          <w:spacing w:val="-5"/>
          <w:sz w:val="20"/>
        </w:rPr>
        <w:t> </w:t>
      </w:r>
      <w:r>
        <w:rPr>
          <w:sz w:val="20"/>
        </w:rPr>
        <w:t>–</w:t>
      </w:r>
      <w:r>
        <w:rPr>
          <w:spacing w:val="-5"/>
          <w:sz w:val="20"/>
        </w:rPr>
        <w:t> </w:t>
      </w:r>
      <w:r>
        <w:rPr>
          <w:spacing w:val="-8"/>
          <w:sz w:val="20"/>
        </w:rPr>
        <w:t>Т.</w:t>
      </w:r>
      <w:r>
        <w:rPr>
          <w:spacing w:val="-6"/>
          <w:sz w:val="20"/>
        </w:rPr>
        <w:t> </w:t>
      </w:r>
      <w:r>
        <w:rPr>
          <w:sz w:val="20"/>
        </w:rPr>
        <w:t>4.</w:t>
      </w:r>
      <w:r>
        <w:rPr>
          <w:spacing w:val="-5"/>
          <w:sz w:val="20"/>
        </w:rPr>
        <w:t> </w:t>
      </w:r>
      <w:r>
        <w:rPr>
          <w:sz w:val="20"/>
        </w:rPr>
        <w:t>–</w:t>
      </w:r>
      <w:r>
        <w:rPr>
          <w:spacing w:val="-5"/>
          <w:sz w:val="20"/>
        </w:rPr>
        <w:t> </w:t>
      </w:r>
      <w:r>
        <w:rPr>
          <w:sz w:val="20"/>
        </w:rPr>
        <w:t>С.</w:t>
      </w:r>
      <w:r>
        <w:rPr>
          <w:spacing w:val="-5"/>
          <w:sz w:val="20"/>
        </w:rPr>
        <w:t> </w:t>
      </w:r>
      <w:r>
        <w:rPr>
          <w:spacing w:val="-3"/>
          <w:sz w:val="20"/>
        </w:rPr>
        <w:t>524–526.</w:t>
      </w:r>
    </w:p>
    <w:p>
      <w:pPr>
        <w:spacing w:after="0" w:line="276" w:lineRule="auto"/>
        <w:jc w:val="both"/>
        <w:rPr>
          <w:sz w:val="20"/>
        </w:rPr>
        <w:sectPr>
          <w:type w:val="continuous"/>
          <w:pgSz w:w="12470" w:h="17000"/>
          <w:pgMar w:top="660" w:bottom="420" w:left="820" w:right="860"/>
          <w:cols w:num="2" w:equalWidth="0">
            <w:col w:w="4988" w:space="40"/>
            <w:col w:w="5762"/>
          </w:cols>
        </w:sectPr>
      </w:pPr>
    </w:p>
    <w:p>
      <w:pPr>
        <w:pStyle w:val="BodyText"/>
        <w:rPr>
          <w:sz w:val="20"/>
        </w:rPr>
      </w:pPr>
    </w:p>
    <w:p>
      <w:pPr>
        <w:pStyle w:val="BodyText"/>
        <w:rPr>
          <w:sz w:val="20"/>
        </w:rPr>
      </w:pPr>
    </w:p>
    <w:p>
      <w:pPr>
        <w:pStyle w:val="BodyText"/>
        <w:spacing w:before="6"/>
        <w:rPr>
          <w:sz w:val="14"/>
        </w:rPr>
      </w:pPr>
    </w:p>
    <w:p>
      <w:pPr>
        <w:pStyle w:val="BodyText"/>
        <w:spacing w:line="20" w:lineRule="exact"/>
        <w:ind w:left="1295"/>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10088" w:val="right" w:leader="none"/>
        </w:tabs>
        <w:spacing w:line="410" w:lineRule="exact"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17</w:t>
      </w:r>
    </w:p>
    <w:p>
      <w:pPr>
        <w:spacing w:after="0" w:line="410" w:lineRule="exact"/>
        <w:jc w:val="left"/>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599872;mso-wrap-distance-left:0;mso-wrap-distance-right:0" from="77.692902pt,43.883369pt" to="517.062902pt,43.883369pt" stroked="true" strokeweight="1pt" strokecolor="#000000">
            <v:stroke dashstyle="solid"/>
            <w10:wrap type="topAndBottom"/>
          </v:line>
        </w:pict>
      </w:r>
      <w:r>
        <w:rPr>
          <w:rFonts w:ascii="Century Gothic" w:hAnsi="Century Gothic"/>
          <w:b/>
          <w:sz w:val="20"/>
        </w:rPr>
        <w:t>ИНВАЗИОННЫЕ БОЛЕЗНИ</w:t>
      </w:r>
    </w:p>
    <w:p>
      <w:pPr>
        <w:pStyle w:val="BodyText"/>
        <w:spacing w:before="10"/>
        <w:rPr>
          <w:rFonts w:ascii="Century Gothic"/>
          <w:b/>
        </w:rPr>
      </w:pPr>
    </w:p>
    <w:p>
      <w:pPr>
        <w:spacing w:line="217" w:lineRule="exact" w:before="0"/>
        <w:ind w:left="733" w:right="0" w:firstLine="0"/>
        <w:jc w:val="left"/>
        <w:rPr>
          <w:sz w:val="18"/>
        </w:rPr>
      </w:pPr>
      <w:r>
        <w:rPr>
          <w:sz w:val="18"/>
        </w:rPr>
        <w:t>УДК 619:616.995.1</w:t>
      </w:r>
    </w:p>
    <w:p>
      <w:pPr>
        <w:pStyle w:val="Heading3"/>
        <w:spacing w:line="436" w:lineRule="exact"/>
        <w:ind w:left="737"/>
      </w:pPr>
      <w:r>
        <w:rPr>
          <w:spacing w:val="6"/>
        </w:rPr>
        <w:t>ВЛИЯНИЕ </w:t>
      </w:r>
      <w:r>
        <w:rPr>
          <w:spacing w:val="4"/>
        </w:rPr>
        <w:t>ФАКТОРОВ</w:t>
      </w:r>
      <w:r>
        <w:rPr>
          <w:spacing w:val="-55"/>
        </w:rPr>
        <w:t> </w:t>
      </w:r>
      <w:r>
        <w:rPr>
          <w:spacing w:val="8"/>
        </w:rPr>
        <w:t>СРЕДЫ</w:t>
      </w:r>
    </w:p>
    <w:p>
      <w:pPr>
        <w:spacing w:line="189" w:lineRule="auto" w:before="33"/>
        <w:ind w:left="737" w:right="0" w:firstLine="0"/>
        <w:jc w:val="left"/>
        <w:rPr>
          <w:rFonts w:ascii="Century Gothic" w:hAnsi="Century Gothic"/>
          <w:b/>
          <w:sz w:val="40"/>
        </w:rPr>
      </w:pPr>
      <w:r>
        <w:rPr/>
        <w:pict>
          <v:line style="position:absolute;mso-position-horizontal-relative:page;mso-position-vertical-relative:paragraph;z-index:-251598848;mso-wrap-distance-left:0;mso-wrap-distance-right:0" from="77.692902pt,45.696552pt" to="517.062902pt,45.696552pt" stroked="true" strokeweight=".5pt" strokecolor="#000000">
            <v:stroke dashstyle="solid"/>
            <w10:wrap type="topAndBottom"/>
          </v:line>
        </w:pict>
      </w:r>
      <w:r>
        <w:rPr>
          <w:rFonts w:ascii="Century Gothic" w:hAnsi="Century Gothic"/>
          <w:b/>
          <w:spacing w:val="4"/>
          <w:sz w:val="40"/>
        </w:rPr>
        <w:t>НА </w:t>
      </w:r>
      <w:r>
        <w:rPr>
          <w:rFonts w:ascii="Century Gothic" w:hAnsi="Century Gothic"/>
          <w:b/>
          <w:spacing w:val="5"/>
          <w:sz w:val="40"/>
        </w:rPr>
        <w:t>ЗАРАЖЕННОСТЬ </w:t>
      </w:r>
      <w:r>
        <w:rPr>
          <w:rFonts w:ascii="Century Gothic" w:hAnsi="Century Gothic"/>
          <w:b/>
          <w:spacing w:val="6"/>
          <w:sz w:val="40"/>
        </w:rPr>
        <w:t>ОВЕЦ</w:t>
      </w:r>
      <w:r>
        <w:rPr>
          <w:rFonts w:ascii="Century Gothic" w:hAnsi="Century Gothic"/>
          <w:b/>
          <w:spacing w:val="-82"/>
          <w:sz w:val="40"/>
        </w:rPr>
        <w:t> </w:t>
      </w:r>
      <w:r>
        <w:rPr>
          <w:rFonts w:ascii="Century Gothic" w:hAnsi="Century Gothic"/>
          <w:b/>
          <w:spacing w:val="5"/>
          <w:sz w:val="40"/>
        </w:rPr>
        <w:t>КИШЕЧНЫМИ </w:t>
      </w:r>
      <w:r>
        <w:rPr>
          <w:rFonts w:ascii="Century Gothic" w:hAnsi="Century Gothic"/>
          <w:b/>
          <w:spacing w:val="4"/>
          <w:sz w:val="40"/>
        </w:rPr>
        <w:t>ГЕЛЬМИНТАМИ </w:t>
      </w:r>
      <w:r>
        <w:rPr>
          <w:rFonts w:ascii="Century Gothic" w:hAnsi="Century Gothic"/>
          <w:b/>
          <w:sz w:val="40"/>
        </w:rPr>
        <w:t>В </w:t>
      </w:r>
      <w:r>
        <w:rPr>
          <w:rFonts w:ascii="Century Gothic" w:hAnsi="Century Gothic"/>
          <w:b/>
          <w:spacing w:val="4"/>
          <w:sz w:val="40"/>
        </w:rPr>
        <w:t>ГОРНОМ</w:t>
      </w:r>
      <w:r>
        <w:rPr>
          <w:rFonts w:ascii="Century Gothic" w:hAnsi="Century Gothic"/>
          <w:b/>
          <w:spacing w:val="-70"/>
          <w:sz w:val="40"/>
        </w:rPr>
        <w:t> </w:t>
      </w:r>
      <w:r>
        <w:rPr>
          <w:rFonts w:ascii="Century Gothic" w:hAnsi="Century Gothic"/>
          <w:b/>
          <w:spacing w:val="2"/>
          <w:sz w:val="40"/>
        </w:rPr>
        <w:t>АЛТАЕ</w:t>
      </w:r>
    </w:p>
    <w:p>
      <w:pPr>
        <w:spacing w:line="260" w:lineRule="exact" w:before="17"/>
        <w:ind w:left="733" w:right="0" w:firstLine="0"/>
        <w:jc w:val="both"/>
        <w:rPr>
          <w:sz w:val="24"/>
        </w:rPr>
      </w:pPr>
      <w:r>
        <w:rPr>
          <w:b/>
          <w:w w:val="90"/>
          <w:sz w:val="24"/>
        </w:rPr>
        <w:t>В. Марченко, </w:t>
      </w:r>
      <w:r>
        <w:rPr>
          <w:w w:val="90"/>
          <w:sz w:val="24"/>
        </w:rPr>
        <w:t>д-р биол. наук, проф.</w:t>
      </w:r>
    </w:p>
    <w:p>
      <w:pPr>
        <w:pStyle w:val="Heading8"/>
        <w:spacing w:line="187" w:lineRule="auto" w:before="18"/>
        <w:ind w:left="733" w:right="3543"/>
        <w:jc w:val="both"/>
      </w:pPr>
      <w:r>
        <w:rPr>
          <w:w w:val="75"/>
        </w:rPr>
        <w:t>ФГБНУ «Горно-Алтайский научно-исследовательский институт сельского хозяйства» Россия, 649100, Республика Алтай, Майминский район, с. Майма, ул Катунская, д. 2 </w:t>
      </w:r>
      <w:r>
        <w:rPr>
          <w:b/>
          <w:w w:val="85"/>
        </w:rPr>
        <w:t>Ю. Василенко, </w:t>
      </w:r>
      <w:r>
        <w:rPr>
          <w:w w:val="85"/>
        </w:rPr>
        <w:t>соискатель</w:t>
      </w:r>
    </w:p>
    <w:p>
      <w:pPr>
        <w:spacing w:line="209" w:lineRule="exact" w:before="0"/>
        <w:ind w:left="733" w:right="0" w:firstLine="0"/>
        <w:jc w:val="left"/>
        <w:rPr>
          <w:sz w:val="24"/>
        </w:rPr>
      </w:pPr>
      <w:r>
        <w:rPr>
          <w:w w:val="85"/>
          <w:sz w:val="24"/>
        </w:rPr>
        <w:t>ФГБОУ ВО «Горно-Алтайский государственный университет»</w:t>
      </w:r>
    </w:p>
    <w:p>
      <w:pPr>
        <w:spacing w:line="228" w:lineRule="exact" w:before="0"/>
        <w:ind w:left="733" w:right="0" w:firstLine="0"/>
        <w:jc w:val="left"/>
        <w:rPr>
          <w:sz w:val="24"/>
        </w:rPr>
      </w:pPr>
      <w:r>
        <w:rPr>
          <w:w w:val="85"/>
          <w:sz w:val="24"/>
        </w:rPr>
        <w:t>Россия, 649000, Республика Алтай, г. Горно-Алтайск, ул. Ленкина, д. 1</w:t>
      </w:r>
    </w:p>
    <w:p>
      <w:pPr>
        <w:spacing w:line="228" w:lineRule="exact" w:before="0"/>
        <w:ind w:left="733" w:right="0" w:firstLine="0"/>
        <w:jc w:val="left"/>
        <w:rPr>
          <w:sz w:val="24"/>
        </w:rPr>
      </w:pPr>
      <w:r>
        <w:rPr>
          <w:b/>
          <w:w w:val="90"/>
          <w:sz w:val="24"/>
        </w:rPr>
        <w:t>Е. Ефремова, </w:t>
      </w:r>
      <w:r>
        <w:rPr>
          <w:w w:val="90"/>
          <w:sz w:val="24"/>
        </w:rPr>
        <w:t>канд. вет. наук, доцент</w:t>
      </w:r>
    </w:p>
    <w:p>
      <w:pPr>
        <w:pStyle w:val="Heading8"/>
        <w:spacing w:line="187" w:lineRule="auto" w:before="17"/>
        <w:ind w:left="733" w:right="2899"/>
      </w:pPr>
      <w:r>
        <w:rPr>
          <w:w w:val="75"/>
        </w:rPr>
        <w:t>ГНУ «Институт экспериментальной ветеринарии Сибири и Дальнего Востока» СФНЦА РАН </w:t>
      </w:r>
      <w:r>
        <w:rPr>
          <w:w w:val="80"/>
        </w:rPr>
        <w:t>Россия, 633128, Новосибирская область, Новосибирский район, пос. Краснообск</w:t>
      </w:r>
    </w:p>
    <w:p>
      <w:pPr>
        <w:spacing w:line="242" w:lineRule="exact" w:before="0"/>
        <w:ind w:left="733" w:right="0" w:firstLine="0"/>
        <w:jc w:val="left"/>
        <w:rPr>
          <w:sz w:val="24"/>
        </w:rPr>
      </w:pPr>
      <w:r>
        <w:rPr/>
        <w:pict>
          <v:line style="position:absolute;mso-position-horizontal-relative:page;mso-position-vertical-relative:paragraph;z-index:-251597824;mso-wrap-distance-left:0;mso-wrap-distance-right:0" from="77.692902pt,14.779822pt" to="517.062902pt,14.779822pt" stroked="true" strokeweight=".5pt" strokecolor="#000000">
            <v:stroke dashstyle="solid"/>
            <w10:wrap type="topAndBottom"/>
          </v:line>
        </w:pict>
      </w:r>
      <w:r>
        <w:rPr>
          <w:w w:val="85"/>
          <w:sz w:val="24"/>
        </w:rPr>
        <w:t>E-mail: </w:t>
      </w:r>
      <w:hyperlink r:id="rId43">
        <w:r>
          <w:rPr>
            <w:w w:val="85"/>
            <w:sz w:val="24"/>
          </w:rPr>
          <w:t>ganiish@mail.ru</w:t>
        </w:r>
      </w:hyperlink>
    </w:p>
    <w:p>
      <w:pPr>
        <w:spacing w:line="187" w:lineRule="auto" w:before="67"/>
        <w:ind w:left="733" w:right="1269" w:firstLine="0"/>
        <w:jc w:val="left"/>
        <w:rPr>
          <w:sz w:val="24"/>
        </w:rPr>
      </w:pPr>
      <w:r>
        <w:rPr>
          <w:b/>
          <w:spacing w:val="-3"/>
          <w:w w:val="80"/>
          <w:sz w:val="24"/>
        </w:rPr>
        <w:t>Аннотация. </w:t>
      </w:r>
      <w:r>
        <w:rPr>
          <w:w w:val="80"/>
          <w:sz w:val="24"/>
        </w:rPr>
        <w:t>На основе проведения оволярвоскопических обследований более 4,2 тыс. овец из 7 районов </w:t>
      </w:r>
      <w:r>
        <w:rPr>
          <w:spacing w:val="-3"/>
          <w:w w:val="80"/>
          <w:sz w:val="24"/>
        </w:rPr>
        <w:t>Республики</w:t>
      </w:r>
      <w:r>
        <w:rPr>
          <w:spacing w:val="-30"/>
          <w:w w:val="80"/>
          <w:sz w:val="24"/>
        </w:rPr>
        <w:t> </w:t>
      </w:r>
      <w:r>
        <w:rPr>
          <w:w w:val="80"/>
          <w:sz w:val="24"/>
        </w:rPr>
        <w:t>Алтай</w:t>
      </w:r>
      <w:r>
        <w:rPr>
          <w:spacing w:val="-29"/>
          <w:w w:val="80"/>
          <w:sz w:val="24"/>
        </w:rPr>
        <w:t> </w:t>
      </w:r>
      <w:r>
        <w:rPr>
          <w:w w:val="80"/>
          <w:sz w:val="24"/>
        </w:rPr>
        <w:t>установлено,</w:t>
      </w:r>
      <w:r>
        <w:rPr>
          <w:spacing w:val="-29"/>
          <w:w w:val="80"/>
          <w:sz w:val="24"/>
        </w:rPr>
        <w:t> </w:t>
      </w:r>
      <w:r>
        <w:rPr>
          <w:spacing w:val="-3"/>
          <w:w w:val="80"/>
          <w:sz w:val="24"/>
        </w:rPr>
        <w:t>что</w:t>
      </w:r>
      <w:r>
        <w:rPr>
          <w:spacing w:val="-29"/>
          <w:w w:val="80"/>
          <w:sz w:val="24"/>
        </w:rPr>
        <w:t> </w:t>
      </w:r>
      <w:r>
        <w:rPr>
          <w:w w:val="80"/>
          <w:sz w:val="24"/>
        </w:rPr>
        <w:t>в</w:t>
      </w:r>
      <w:r>
        <w:rPr>
          <w:spacing w:val="-30"/>
          <w:w w:val="80"/>
          <w:sz w:val="24"/>
        </w:rPr>
        <w:t> </w:t>
      </w:r>
      <w:r>
        <w:rPr>
          <w:w w:val="80"/>
          <w:sz w:val="24"/>
        </w:rPr>
        <w:t>большей</w:t>
      </w:r>
      <w:r>
        <w:rPr>
          <w:spacing w:val="-29"/>
          <w:w w:val="80"/>
          <w:sz w:val="24"/>
        </w:rPr>
        <w:t> </w:t>
      </w:r>
      <w:r>
        <w:rPr>
          <w:w w:val="80"/>
          <w:sz w:val="24"/>
        </w:rPr>
        <w:t>степени</w:t>
      </w:r>
      <w:r>
        <w:rPr>
          <w:spacing w:val="-29"/>
          <w:w w:val="80"/>
          <w:sz w:val="24"/>
        </w:rPr>
        <w:t> </w:t>
      </w:r>
      <w:r>
        <w:rPr>
          <w:spacing w:val="-3"/>
          <w:w w:val="80"/>
          <w:sz w:val="24"/>
        </w:rPr>
        <w:t>животные</w:t>
      </w:r>
      <w:r>
        <w:rPr>
          <w:spacing w:val="-29"/>
          <w:w w:val="80"/>
          <w:sz w:val="24"/>
        </w:rPr>
        <w:t> </w:t>
      </w:r>
      <w:r>
        <w:rPr>
          <w:w w:val="80"/>
          <w:sz w:val="24"/>
        </w:rPr>
        <w:t>заражены</w:t>
      </w:r>
      <w:r>
        <w:rPr>
          <w:spacing w:val="-29"/>
          <w:w w:val="80"/>
          <w:sz w:val="24"/>
        </w:rPr>
        <w:t> </w:t>
      </w:r>
      <w:r>
        <w:rPr>
          <w:w w:val="80"/>
          <w:sz w:val="24"/>
        </w:rPr>
        <w:t>кишечными</w:t>
      </w:r>
      <w:r>
        <w:rPr>
          <w:spacing w:val="-30"/>
          <w:w w:val="80"/>
          <w:sz w:val="24"/>
        </w:rPr>
        <w:t> </w:t>
      </w:r>
      <w:r>
        <w:rPr>
          <w:spacing w:val="-3"/>
          <w:w w:val="80"/>
          <w:sz w:val="24"/>
        </w:rPr>
        <w:t>гельминтами</w:t>
      </w:r>
      <w:r>
        <w:rPr>
          <w:spacing w:val="-29"/>
          <w:w w:val="80"/>
          <w:sz w:val="24"/>
        </w:rPr>
        <w:t> </w:t>
      </w:r>
      <w:r>
        <w:rPr>
          <w:w w:val="80"/>
          <w:sz w:val="24"/>
        </w:rPr>
        <w:t>в</w:t>
      </w:r>
      <w:r>
        <w:rPr>
          <w:spacing w:val="-29"/>
          <w:w w:val="80"/>
          <w:sz w:val="24"/>
        </w:rPr>
        <w:t> </w:t>
      </w:r>
      <w:r>
        <w:rPr>
          <w:w w:val="80"/>
          <w:sz w:val="24"/>
        </w:rPr>
        <w:t>Шеба- </w:t>
      </w:r>
      <w:r>
        <w:rPr>
          <w:w w:val="75"/>
          <w:sz w:val="24"/>
        </w:rPr>
        <w:t>линском районе, </w:t>
      </w:r>
      <w:r>
        <w:rPr>
          <w:spacing w:val="-5"/>
          <w:w w:val="75"/>
          <w:sz w:val="24"/>
        </w:rPr>
        <w:t>где </w:t>
      </w:r>
      <w:r>
        <w:rPr>
          <w:w w:val="75"/>
          <w:sz w:val="24"/>
        </w:rPr>
        <w:t>уровень зараженности (УЗ) составляет 93,5 % при средней численности (СЧ) 508,2 яйца в 1 г фекалий, а минимальная инвазированность </w:t>
      </w:r>
      <w:r>
        <w:rPr>
          <w:spacing w:val="-3"/>
          <w:w w:val="75"/>
          <w:sz w:val="24"/>
        </w:rPr>
        <w:t>животных </w:t>
      </w:r>
      <w:r>
        <w:rPr>
          <w:w w:val="75"/>
          <w:sz w:val="24"/>
        </w:rPr>
        <w:t>зарегистрирована в </w:t>
      </w:r>
      <w:r>
        <w:rPr>
          <w:spacing w:val="-3"/>
          <w:w w:val="75"/>
          <w:sz w:val="24"/>
        </w:rPr>
        <w:t>Кош-Агачском </w:t>
      </w:r>
      <w:r>
        <w:rPr>
          <w:w w:val="75"/>
          <w:sz w:val="24"/>
        </w:rPr>
        <w:t>районе с </w:t>
      </w:r>
      <w:r>
        <w:rPr>
          <w:spacing w:val="-3"/>
          <w:w w:val="75"/>
          <w:sz w:val="24"/>
        </w:rPr>
        <w:t>показателями </w:t>
      </w:r>
      <w:r>
        <w:rPr>
          <w:w w:val="80"/>
          <w:sz w:val="24"/>
        </w:rPr>
        <w:t>УЗ</w:t>
      </w:r>
      <w:r>
        <w:rPr>
          <w:spacing w:val="-23"/>
          <w:w w:val="80"/>
          <w:sz w:val="24"/>
        </w:rPr>
        <w:t> </w:t>
      </w:r>
      <w:r>
        <w:rPr>
          <w:w w:val="80"/>
          <w:sz w:val="24"/>
        </w:rPr>
        <w:t>67,6</w:t>
      </w:r>
      <w:r>
        <w:rPr>
          <w:spacing w:val="-28"/>
          <w:w w:val="80"/>
          <w:sz w:val="24"/>
        </w:rPr>
        <w:t> </w:t>
      </w:r>
      <w:r>
        <w:rPr>
          <w:w w:val="80"/>
          <w:sz w:val="24"/>
        </w:rPr>
        <w:t>%,</w:t>
      </w:r>
      <w:r>
        <w:rPr>
          <w:spacing w:val="-22"/>
          <w:w w:val="80"/>
          <w:sz w:val="24"/>
        </w:rPr>
        <w:t> </w:t>
      </w:r>
      <w:r>
        <w:rPr>
          <w:w w:val="80"/>
          <w:sz w:val="24"/>
        </w:rPr>
        <w:t>СЧ</w:t>
      </w:r>
      <w:r>
        <w:rPr>
          <w:spacing w:val="-23"/>
          <w:w w:val="80"/>
          <w:sz w:val="24"/>
        </w:rPr>
        <w:t> </w:t>
      </w:r>
      <w:r>
        <w:rPr>
          <w:w w:val="80"/>
          <w:sz w:val="24"/>
        </w:rPr>
        <w:t>160,1</w:t>
      </w:r>
      <w:r>
        <w:rPr>
          <w:spacing w:val="-23"/>
          <w:w w:val="80"/>
          <w:sz w:val="24"/>
        </w:rPr>
        <w:t> </w:t>
      </w:r>
      <w:r>
        <w:rPr>
          <w:spacing w:val="-4"/>
          <w:w w:val="80"/>
          <w:sz w:val="24"/>
        </w:rPr>
        <w:t>экз/г.</w:t>
      </w:r>
      <w:r>
        <w:rPr>
          <w:spacing w:val="-22"/>
          <w:w w:val="80"/>
          <w:sz w:val="24"/>
        </w:rPr>
        <w:t> </w:t>
      </w:r>
      <w:r>
        <w:rPr>
          <w:w w:val="80"/>
          <w:sz w:val="24"/>
        </w:rPr>
        <w:t>В</w:t>
      </w:r>
      <w:r>
        <w:rPr>
          <w:spacing w:val="-23"/>
          <w:w w:val="80"/>
          <w:sz w:val="24"/>
        </w:rPr>
        <w:t> </w:t>
      </w:r>
      <w:r>
        <w:rPr>
          <w:w w:val="80"/>
          <w:sz w:val="24"/>
        </w:rPr>
        <w:t>пределах</w:t>
      </w:r>
      <w:r>
        <w:rPr>
          <w:spacing w:val="-23"/>
          <w:w w:val="80"/>
          <w:sz w:val="24"/>
        </w:rPr>
        <w:t> </w:t>
      </w:r>
      <w:r>
        <w:rPr>
          <w:spacing w:val="-3"/>
          <w:w w:val="80"/>
          <w:sz w:val="24"/>
        </w:rPr>
        <w:t>физико-географических</w:t>
      </w:r>
      <w:r>
        <w:rPr>
          <w:spacing w:val="-22"/>
          <w:w w:val="80"/>
          <w:sz w:val="24"/>
        </w:rPr>
        <w:t> </w:t>
      </w:r>
      <w:r>
        <w:rPr>
          <w:w w:val="80"/>
          <w:sz w:val="24"/>
        </w:rPr>
        <w:t>провинций</w:t>
      </w:r>
      <w:r>
        <w:rPr>
          <w:spacing w:val="-23"/>
          <w:w w:val="80"/>
          <w:sz w:val="24"/>
        </w:rPr>
        <w:t> </w:t>
      </w:r>
      <w:r>
        <w:rPr>
          <w:w w:val="80"/>
          <w:sz w:val="24"/>
        </w:rPr>
        <w:t>в</w:t>
      </w:r>
      <w:r>
        <w:rPr>
          <w:spacing w:val="-23"/>
          <w:w w:val="80"/>
          <w:sz w:val="24"/>
        </w:rPr>
        <w:t> </w:t>
      </w:r>
      <w:r>
        <w:rPr>
          <w:w w:val="80"/>
          <w:sz w:val="24"/>
        </w:rPr>
        <w:t>большей</w:t>
      </w:r>
      <w:r>
        <w:rPr>
          <w:spacing w:val="-22"/>
          <w:w w:val="80"/>
          <w:sz w:val="24"/>
        </w:rPr>
        <w:t> </w:t>
      </w:r>
      <w:r>
        <w:rPr>
          <w:w w:val="80"/>
          <w:sz w:val="24"/>
        </w:rPr>
        <w:t>степени</w:t>
      </w:r>
      <w:r>
        <w:rPr>
          <w:spacing w:val="-23"/>
          <w:w w:val="80"/>
          <w:sz w:val="24"/>
        </w:rPr>
        <w:t> </w:t>
      </w:r>
      <w:r>
        <w:rPr>
          <w:w w:val="80"/>
          <w:sz w:val="24"/>
        </w:rPr>
        <w:t>овцы</w:t>
      </w:r>
      <w:r>
        <w:rPr>
          <w:spacing w:val="-23"/>
          <w:w w:val="80"/>
          <w:sz w:val="24"/>
        </w:rPr>
        <w:t> </w:t>
      </w:r>
      <w:r>
        <w:rPr>
          <w:w w:val="80"/>
          <w:sz w:val="24"/>
        </w:rPr>
        <w:t>заражены</w:t>
      </w:r>
    </w:p>
    <w:p>
      <w:pPr>
        <w:spacing w:line="187" w:lineRule="auto" w:before="0"/>
        <w:ind w:left="733" w:right="1269" w:firstLine="0"/>
        <w:jc w:val="left"/>
        <w:rPr>
          <w:sz w:val="24"/>
        </w:rPr>
      </w:pPr>
      <w:r>
        <w:rPr>
          <w:w w:val="80"/>
          <w:sz w:val="24"/>
        </w:rPr>
        <w:t>в</w:t>
      </w:r>
      <w:r>
        <w:rPr>
          <w:spacing w:val="-23"/>
          <w:w w:val="80"/>
          <w:sz w:val="24"/>
        </w:rPr>
        <w:t> </w:t>
      </w:r>
      <w:r>
        <w:rPr>
          <w:spacing w:val="-3"/>
          <w:w w:val="80"/>
          <w:sz w:val="24"/>
        </w:rPr>
        <w:t>Северном</w:t>
      </w:r>
      <w:r>
        <w:rPr>
          <w:spacing w:val="-22"/>
          <w:w w:val="80"/>
          <w:sz w:val="24"/>
        </w:rPr>
        <w:t> </w:t>
      </w:r>
      <w:r>
        <w:rPr>
          <w:w w:val="80"/>
          <w:sz w:val="24"/>
        </w:rPr>
        <w:t>Алтае</w:t>
      </w:r>
      <w:r>
        <w:rPr>
          <w:spacing w:val="-22"/>
          <w:w w:val="80"/>
          <w:sz w:val="24"/>
        </w:rPr>
        <w:t> </w:t>
      </w:r>
      <w:r>
        <w:rPr>
          <w:w w:val="80"/>
          <w:sz w:val="24"/>
        </w:rPr>
        <w:t>(Шебалинский</w:t>
      </w:r>
      <w:r>
        <w:rPr>
          <w:spacing w:val="-22"/>
          <w:w w:val="80"/>
          <w:sz w:val="24"/>
        </w:rPr>
        <w:t> </w:t>
      </w:r>
      <w:r>
        <w:rPr>
          <w:w w:val="80"/>
          <w:sz w:val="24"/>
        </w:rPr>
        <w:t>район),</w:t>
      </w:r>
      <w:r>
        <w:rPr>
          <w:spacing w:val="-22"/>
          <w:w w:val="80"/>
          <w:sz w:val="24"/>
        </w:rPr>
        <w:t> </w:t>
      </w:r>
      <w:r>
        <w:rPr>
          <w:w w:val="80"/>
          <w:sz w:val="24"/>
        </w:rPr>
        <w:t>в</w:t>
      </w:r>
      <w:r>
        <w:rPr>
          <w:spacing w:val="-22"/>
          <w:w w:val="80"/>
          <w:sz w:val="24"/>
        </w:rPr>
        <w:t> </w:t>
      </w:r>
      <w:r>
        <w:rPr>
          <w:w w:val="80"/>
          <w:sz w:val="24"/>
        </w:rPr>
        <w:t>меньшей</w:t>
      </w:r>
      <w:r>
        <w:rPr>
          <w:spacing w:val="-22"/>
          <w:w w:val="80"/>
          <w:sz w:val="24"/>
        </w:rPr>
        <w:t> </w:t>
      </w:r>
      <w:r>
        <w:rPr>
          <w:w w:val="80"/>
          <w:sz w:val="24"/>
        </w:rPr>
        <w:t>–</w:t>
      </w:r>
      <w:r>
        <w:rPr>
          <w:spacing w:val="-22"/>
          <w:w w:val="80"/>
          <w:sz w:val="24"/>
        </w:rPr>
        <w:t> </w:t>
      </w:r>
      <w:r>
        <w:rPr>
          <w:w w:val="80"/>
          <w:sz w:val="24"/>
        </w:rPr>
        <w:t>в</w:t>
      </w:r>
      <w:r>
        <w:rPr>
          <w:spacing w:val="-22"/>
          <w:w w:val="80"/>
          <w:sz w:val="24"/>
        </w:rPr>
        <w:t> </w:t>
      </w:r>
      <w:r>
        <w:rPr>
          <w:w w:val="80"/>
          <w:sz w:val="24"/>
        </w:rPr>
        <w:t>Юго-Восточном</w:t>
      </w:r>
      <w:r>
        <w:rPr>
          <w:spacing w:val="-23"/>
          <w:w w:val="80"/>
          <w:sz w:val="24"/>
        </w:rPr>
        <w:t> </w:t>
      </w:r>
      <w:r>
        <w:rPr>
          <w:w w:val="80"/>
          <w:sz w:val="24"/>
        </w:rPr>
        <w:t>(УЗ</w:t>
      </w:r>
      <w:r>
        <w:rPr>
          <w:spacing w:val="-22"/>
          <w:w w:val="80"/>
          <w:sz w:val="24"/>
        </w:rPr>
        <w:t> </w:t>
      </w:r>
      <w:r>
        <w:rPr>
          <w:w w:val="80"/>
          <w:sz w:val="24"/>
        </w:rPr>
        <w:t>–</w:t>
      </w:r>
      <w:r>
        <w:rPr>
          <w:spacing w:val="-22"/>
          <w:w w:val="80"/>
          <w:sz w:val="24"/>
        </w:rPr>
        <w:t> </w:t>
      </w:r>
      <w:r>
        <w:rPr>
          <w:w w:val="80"/>
          <w:sz w:val="24"/>
        </w:rPr>
        <w:t>70,1</w:t>
      </w:r>
      <w:r>
        <w:rPr>
          <w:spacing w:val="-27"/>
          <w:w w:val="80"/>
          <w:sz w:val="24"/>
        </w:rPr>
        <w:t> </w:t>
      </w:r>
      <w:r>
        <w:rPr>
          <w:w w:val="80"/>
          <w:sz w:val="24"/>
        </w:rPr>
        <w:t>%,</w:t>
      </w:r>
      <w:r>
        <w:rPr>
          <w:spacing w:val="-22"/>
          <w:w w:val="80"/>
          <w:sz w:val="24"/>
        </w:rPr>
        <w:t> </w:t>
      </w:r>
      <w:r>
        <w:rPr>
          <w:w w:val="80"/>
          <w:sz w:val="24"/>
        </w:rPr>
        <w:t>СЧ</w:t>
      </w:r>
      <w:r>
        <w:rPr>
          <w:spacing w:val="-22"/>
          <w:w w:val="80"/>
          <w:sz w:val="24"/>
        </w:rPr>
        <w:t> </w:t>
      </w:r>
      <w:r>
        <w:rPr>
          <w:w w:val="80"/>
          <w:sz w:val="24"/>
        </w:rPr>
        <w:t>–</w:t>
      </w:r>
      <w:r>
        <w:rPr>
          <w:spacing w:val="-22"/>
          <w:w w:val="80"/>
          <w:sz w:val="24"/>
        </w:rPr>
        <w:t> </w:t>
      </w:r>
      <w:r>
        <w:rPr>
          <w:w w:val="80"/>
          <w:sz w:val="24"/>
        </w:rPr>
        <w:t>85,6</w:t>
      </w:r>
      <w:r>
        <w:rPr>
          <w:spacing w:val="-22"/>
          <w:w w:val="80"/>
          <w:sz w:val="24"/>
        </w:rPr>
        <w:t> </w:t>
      </w:r>
      <w:r>
        <w:rPr>
          <w:w w:val="80"/>
          <w:sz w:val="24"/>
        </w:rPr>
        <w:t>экз/г</w:t>
      </w:r>
      <w:r>
        <w:rPr>
          <w:spacing w:val="-22"/>
          <w:w w:val="80"/>
          <w:sz w:val="24"/>
        </w:rPr>
        <w:t> </w:t>
      </w:r>
      <w:r>
        <w:rPr>
          <w:w w:val="80"/>
          <w:sz w:val="24"/>
        </w:rPr>
        <w:t>фекалий). Путем</w:t>
      </w:r>
      <w:r>
        <w:rPr>
          <w:spacing w:val="-30"/>
          <w:w w:val="80"/>
          <w:sz w:val="24"/>
        </w:rPr>
        <w:t> </w:t>
      </w:r>
      <w:r>
        <w:rPr>
          <w:spacing w:val="-3"/>
          <w:w w:val="80"/>
          <w:sz w:val="24"/>
        </w:rPr>
        <w:t>корреляционного</w:t>
      </w:r>
      <w:r>
        <w:rPr>
          <w:spacing w:val="-30"/>
          <w:w w:val="80"/>
          <w:sz w:val="24"/>
        </w:rPr>
        <w:t> </w:t>
      </w:r>
      <w:r>
        <w:rPr>
          <w:w w:val="80"/>
          <w:sz w:val="24"/>
        </w:rPr>
        <w:t>анализа</w:t>
      </w:r>
      <w:r>
        <w:rPr>
          <w:spacing w:val="-30"/>
          <w:w w:val="80"/>
          <w:sz w:val="24"/>
        </w:rPr>
        <w:t> </w:t>
      </w:r>
      <w:r>
        <w:rPr>
          <w:w w:val="80"/>
          <w:sz w:val="24"/>
        </w:rPr>
        <w:t>охарактеризована</w:t>
      </w:r>
      <w:r>
        <w:rPr>
          <w:spacing w:val="-30"/>
          <w:w w:val="80"/>
          <w:sz w:val="24"/>
        </w:rPr>
        <w:t> </w:t>
      </w:r>
      <w:r>
        <w:rPr>
          <w:w w:val="80"/>
          <w:sz w:val="24"/>
        </w:rPr>
        <w:t>связь</w:t>
      </w:r>
      <w:r>
        <w:rPr>
          <w:spacing w:val="-30"/>
          <w:w w:val="80"/>
          <w:sz w:val="24"/>
        </w:rPr>
        <w:t> </w:t>
      </w:r>
      <w:r>
        <w:rPr>
          <w:w w:val="80"/>
          <w:sz w:val="24"/>
        </w:rPr>
        <w:t>уровня</w:t>
      </w:r>
      <w:r>
        <w:rPr>
          <w:spacing w:val="-30"/>
          <w:w w:val="80"/>
          <w:sz w:val="24"/>
        </w:rPr>
        <w:t> </w:t>
      </w:r>
      <w:r>
        <w:rPr>
          <w:w w:val="80"/>
          <w:sz w:val="24"/>
        </w:rPr>
        <w:t>зараженности</w:t>
      </w:r>
      <w:r>
        <w:rPr>
          <w:spacing w:val="-30"/>
          <w:w w:val="80"/>
          <w:sz w:val="24"/>
        </w:rPr>
        <w:t> </w:t>
      </w:r>
      <w:r>
        <w:rPr>
          <w:spacing w:val="-3"/>
          <w:w w:val="80"/>
          <w:sz w:val="24"/>
        </w:rPr>
        <w:t>животных</w:t>
      </w:r>
      <w:r>
        <w:rPr>
          <w:spacing w:val="-29"/>
          <w:w w:val="80"/>
          <w:sz w:val="24"/>
        </w:rPr>
        <w:t> </w:t>
      </w:r>
      <w:r>
        <w:rPr>
          <w:spacing w:val="-3"/>
          <w:w w:val="80"/>
          <w:sz w:val="24"/>
        </w:rPr>
        <w:t>гельминтами</w:t>
      </w:r>
      <w:r>
        <w:rPr>
          <w:spacing w:val="-30"/>
          <w:w w:val="80"/>
          <w:sz w:val="24"/>
        </w:rPr>
        <w:t> </w:t>
      </w:r>
      <w:r>
        <w:rPr>
          <w:w w:val="80"/>
          <w:sz w:val="24"/>
        </w:rPr>
        <w:t>и</w:t>
      </w:r>
      <w:r>
        <w:rPr>
          <w:spacing w:val="-30"/>
          <w:w w:val="80"/>
          <w:sz w:val="24"/>
        </w:rPr>
        <w:t> </w:t>
      </w:r>
      <w:r>
        <w:rPr>
          <w:w w:val="80"/>
          <w:sz w:val="24"/>
        </w:rPr>
        <w:t>чис- </w:t>
      </w:r>
      <w:r>
        <w:rPr>
          <w:w w:val="75"/>
          <w:sz w:val="24"/>
        </w:rPr>
        <w:t>ленности </w:t>
      </w:r>
      <w:r>
        <w:rPr>
          <w:spacing w:val="-3"/>
          <w:w w:val="75"/>
          <w:sz w:val="24"/>
        </w:rPr>
        <w:t>паразитов </w:t>
      </w:r>
      <w:r>
        <w:rPr>
          <w:w w:val="75"/>
          <w:sz w:val="24"/>
        </w:rPr>
        <w:t>с </w:t>
      </w:r>
      <w:r>
        <w:rPr>
          <w:spacing w:val="-3"/>
          <w:w w:val="75"/>
          <w:sz w:val="24"/>
        </w:rPr>
        <w:t>абиотическими </w:t>
      </w:r>
      <w:r>
        <w:rPr>
          <w:w w:val="75"/>
          <w:sz w:val="24"/>
        </w:rPr>
        <w:t>и </w:t>
      </w:r>
      <w:r>
        <w:rPr>
          <w:spacing w:val="-3"/>
          <w:w w:val="75"/>
          <w:sz w:val="24"/>
        </w:rPr>
        <w:t>антропогенными </w:t>
      </w:r>
      <w:r>
        <w:rPr>
          <w:w w:val="75"/>
          <w:sz w:val="24"/>
        </w:rPr>
        <w:t>факторами среды в разрезе хозяйств и районов </w:t>
      </w:r>
      <w:r>
        <w:rPr>
          <w:spacing w:val="-6"/>
          <w:w w:val="75"/>
          <w:sz w:val="24"/>
        </w:rPr>
        <w:t>Горного </w:t>
      </w:r>
      <w:r>
        <w:rPr>
          <w:w w:val="75"/>
          <w:sz w:val="24"/>
        </w:rPr>
        <w:t>Алтая. Оценивались следующие </w:t>
      </w:r>
      <w:r>
        <w:rPr>
          <w:spacing w:val="-3"/>
          <w:w w:val="75"/>
          <w:sz w:val="24"/>
        </w:rPr>
        <w:t>параметры: многолетние среднегодовая температура, среднегодовое </w:t>
      </w:r>
      <w:r>
        <w:rPr>
          <w:w w:val="75"/>
          <w:sz w:val="24"/>
        </w:rPr>
        <w:t>количество </w:t>
      </w:r>
      <w:r>
        <w:rPr>
          <w:w w:val="80"/>
          <w:sz w:val="24"/>
        </w:rPr>
        <w:t>осадков,</w:t>
      </w:r>
      <w:r>
        <w:rPr>
          <w:spacing w:val="-29"/>
          <w:w w:val="80"/>
          <w:sz w:val="24"/>
        </w:rPr>
        <w:t> </w:t>
      </w:r>
      <w:r>
        <w:rPr>
          <w:w w:val="80"/>
          <w:sz w:val="24"/>
        </w:rPr>
        <w:t>средняя</w:t>
      </w:r>
      <w:r>
        <w:rPr>
          <w:spacing w:val="-29"/>
          <w:w w:val="80"/>
          <w:sz w:val="24"/>
        </w:rPr>
        <w:t> </w:t>
      </w:r>
      <w:r>
        <w:rPr>
          <w:spacing w:val="-3"/>
          <w:w w:val="80"/>
          <w:sz w:val="24"/>
        </w:rPr>
        <w:t>температура</w:t>
      </w:r>
      <w:r>
        <w:rPr>
          <w:spacing w:val="-29"/>
          <w:w w:val="80"/>
          <w:sz w:val="24"/>
        </w:rPr>
        <w:t> </w:t>
      </w:r>
      <w:r>
        <w:rPr>
          <w:spacing w:val="-3"/>
          <w:w w:val="80"/>
          <w:sz w:val="24"/>
        </w:rPr>
        <w:t>лета,</w:t>
      </w:r>
      <w:r>
        <w:rPr>
          <w:spacing w:val="-29"/>
          <w:w w:val="80"/>
          <w:sz w:val="24"/>
        </w:rPr>
        <w:t> </w:t>
      </w:r>
      <w:r>
        <w:rPr>
          <w:w w:val="80"/>
          <w:sz w:val="24"/>
        </w:rPr>
        <w:t>среднее</w:t>
      </w:r>
      <w:r>
        <w:rPr>
          <w:spacing w:val="-29"/>
          <w:w w:val="80"/>
          <w:sz w:val="24"/>
        </w:rPr>
        <w:t> </w:t>
      </w:r>
      <w:r>
        <w:rPr>
          <w:w w:val="80"/>
          <w:sz w:val="24"/>
        </w:rPr>
        <w:t>количество</w:t>
      </w:r>
      <w:r>
        <w:rPr>
          <w:spacing w:val="-29"/>
          <w:w w:val="80"/>
          <w:sz w:val="24"/>
        </w:rPr>
        <w:t> </w:t>
      </w:r>
      <w:r>
        <w:rPr>
          <w:w w:val="80"/>
          <w:sz w:val="24"/>
        </w:rPr>
        <w:t>осадков</w:t>
      </w:r>
      <w:r>
        <w:rPr>
          <w:spacing w:val="-29"/>
          <w:w w:val="80"/>
          <w:sz w:val="24"/>
        </w:rPr>
        <w:t> </w:t>
      </w:r>
      <w:r>
        <w:rPr>
          <w:spacing w:val="-3"/>
          <w:w w:val="80"/>
          <w:sz w:val="24"/>
        </w:rPr>
        <w:t>летом;</w:t>
      </w:r>
      <w:r>
        <w:rPr>
          <w:spacing w:val="-29"/>
          <w:w w:val="80"/>
          <w:sz w:val="24"/>
        </w:rPr>
        <w:t> </w:t>
      </w:r>
      <w:r>
        <w:rPr>
          <w:spacing w:val="-3"/>
          <w:w w:val="80"/>
          <w:sz w:val="24"/>
        </w:rPr>
        <w:t>высота</w:t>
      </w:r>
      <w:r>
        <w:rPr>
          <w:spacing w:val="-29"/>
          <w:w w:val="80"/>
          <w:sz w:val="24"/>
        </w:rPr>
        <w:t> </w:t>
      </w:r>
      <w:r>
        <w:rPr>
          <w:w w:val="80"/>
          <w:sz w:val="24"/>
        </w:rPr>
        <w:t>над</w:t>
      </w:r>
      <w:r>
        <w:rPr>
          <w:spacing w:val="-29"/>
          <w:w w:val="80"/>
          <w:sz w:val="24"/>
        </w:rPr>
        <w:t> </w:t>
      </w:r>
      <w:r>
        <w:rPr>
          <w:w w:val="80"/>
          <w:sz w:val="24"/>
        </w:rPr>
        <w:t>уровнем</w:t>
      </w:r>
      <w:r>
        <w:rPr>
          <w:spacing w:val="-29"/>
          <w:w w:val="80"/>
          <w:sz w:val="24"/>
        </w:rPr>
        <w:t> </w:t>
      </w:r>
      <w:r>
        <w:rPr>
          <w:w w:val="80"/>
          <w:sz w:val="24"/>
        </w:rPr>
        <w:t>моря;</w:t>
      </w:r>
      <w:r>
        <w:rPr>
          <w:spacing w:val="-29"/>
          <w:w w:val="80"/>
          <w:sz w:val="24"/>
        </w:rPr>
        <w:t> </w:t>
      </w:r>
      <w:r>
        <w:rPr>
          <w:w w:val="80"/>
          <w:sz w:val="24"/>
        </w:rPr>
        <w:t>плотность популяции</w:t>
      </w:r>
      <w:r>
        <w:rPr>
          <w:spacing w:val="-30"/>
          <w:w w:val="80"/>
          <w:sz w:val="24"/>
        </w:rPr>
        <w:t> </w:t>
      </w:r>
      <w:r>
        <w:rPr>
          <w:w w:val="80"/>
          <w:sz w:val="24"/>
        </w:rPr>
        <w:t>хозяина;</w:t>
      </w:r>
      <w:r>
        <w:rPr>
          <w:spacing w:val="-29"/>
          <w:w w:val="80"/>
          <w:sz w:val="24"/>
        </w:rPr>
        <w:t> </w:t>
      </w:r>
      <w:r>
        <w:rPr>
          <w:w w:val="80"/>
          <w:sz w:val="24"/>
        </w:rPr>
        <w:t>влияние</w:t>
      </w:r>
      <w:r>
        <w:rPr>
          <w:spacing w:val="-29"/>
          <w:w w:val="80"/>
          <w:sz w:val="24"/>
        </w:rPr>
        <w:t> </w:t>
      </w:r>
      <w:r>
        <w:rPr>
          <w:spacing w:val="-3"/>
          <w:w w:val="80"/>
          <w:sz w:val="24"/>
        </w:rPr>
        <w:t>паразитоцидных</w:t>
      </w:r>
      <w:r>
        <w:rPr>
          <w:spacing w:val="-29"/>
          <w:w w:val="80"/>
          <w:sz w:val="24"/>
        </w:rPr>
        <w:t> </w:t>
      </w:r>
      <w:r>
        <w:rPr>
          <w:spacing w:val="-3"/>
          <w:w w:val="80"/>
          <w:sz w:val="24"/>
        </w:rPr>
        <w:t>обработок</w:t>
      </w:r>
      <w:r>
        <w:rPr>
          <w:spacing w:val="-29"/>
          <w:w w:val="80"/>
          <w:sz w:val="24"/>
        </w:rPr>
        <w:t> </w:t>
      </w:r>
      <w:r>
        <w:rPr>
          <w:spacing w:val="-3"/>
          <w:w w:val="80"/>
          <w:sz w:val="24"/>
        </w:rPr>
        <w:t>животных</w:t>
      </w:r>
      <w:r>
        <w:rPr>
          <w:spacing w:val="-29"/>
          <w:w w:val="80"/>
          <w:sz w:val="24"/>
        </w:rPr>
        <w:t> </w:t>
      </w:r>
      <w:r>
        <w:rPr>
          <w:w w:val="80"/>
          <w:sz w:val="24"/>
        </w:rPr>
        <w:t>на</w:t>
      </w:r>
      <w:r>
        <w:rPr>
          <w:spacing w:val="-29"/>
          <w:w w:val="80"/>
          <w:sz w:val="24"/>
        </w:rPr>
        <w:t> </w:t>
      </w:r>
      <w:r>
        <w:rPr>
          <w:w w:val="80"/>
          <w:sz w:val="24"/>
        </w:rPr>
        <w:t>численность</w:t>
      </w:r>
      <w:r>
        <w:rPr>
          <w:spacing w:val="-30"/>
          <w:w w:val="80"/>
          <w:sz w:val="24"/>
        </w:rPr>
        <w:t> </w:t>
      </w:r>
      <w:r>
        <w:rPr>
          <w:spacing w:val="-3"/>
          <w:w w:val="80"/>
          <w:sz w:val="24"/>
        </w:rPr>
        <w:t>паразитов.</w:t>
      </w:r>
      <w:r>
        <w:rPr>
          <w:spacing w:val="-29"/>
          <w:w w:val="80"/>
          <w:sz w:val="24"/>
        </w:rPr>
        <w:t> </w:t>
      </w:r>
      <w:r>
        <w:rPr>
          <w:w w:val="80"/>
          <w:sz w:val="24"/>
        </w:rPr>
        <w:t>По</w:t>
      </w:r>
      <w:r>
        <w:rPr>
          <w:spacing w:val="-29"/>
          <w:w w:val="80"/>
          <w:sz w:val="24"/>
        </w:rPr>
        <w:t> </w:t>
      </w:r>
      <w:r>
        <w:rPr>
          <w:spacing w:val="-4"/>
          <w:w w:val="80"/>
          <w:sz w:val="24"/>
        </w:rPr>
        <w:t>результатам </w:t>
      </w:r>
      <w:r>
        <w:rPr>
          <w:w w:val="75"/>
          <w:sz w:val="24"/>
        </w:rPr>
        <w:t>овоскопических обследований установлено, </w:t>
      </w:r>
      <w:r>
        <w:rPr>
          <w:spacing w:val="-3"/>
          <w:w w:val="75"/>
          <w:sz w:val="24"/>
        </w:rPr>
        <w:t>что </w:t>
      </w:r>
      <w:r>
        <w:rPr>
          <w:w w:val="75"/>
          <w:sz w:val="24"/>
        </w:rPr>
        <w:t>наиболее значимыми факторами, влияющими на зараженность </w:t>
      </w:r>
      <w:r>
        <w:rPr>
          <w:spacing w:val="-3"/>
          <w:w w:val="80"/>
          <w:sz w:val="24"/>
        </w:rPr>
        <w:t>животных</w:t>
      </w:r>
      <w:r>
        <w:rPr>
          <w:spacing w:val="-27"/>
          <w:w w:val="80"/>
          <w:sz w:val="24"/>
        </w:rPr>
        <w:t> </w:t>
      </w:r>
      <w:r>
        <w:rPr>
          <w:w w:val="80"/>
          <w:sz w:val="24"/>
        </w:rPr>
        <w:t>кишечными</w:t>
      </w:r>
      <w:r>
        <w:rPr>
          <w:spacing w:val="-27"/>
          <w:w w:val="80"/>
          <w:sz w:val="24"/>
        </w:rPr>
        <w:t> </w:t>
      </w:r>
      <w:r>
        <w:rPr>
          <w:spacing w:val="-3"/>
          <w:w w:val="80"/>
          <w:sz w:val="24"/>
        </w:rPr>
        <w:t>гельминтами</w:t>
      </w:r>
      <w:r>
        <w:rPr>
          <w:spacing w:val="-27"/>
          <w:w w:val="80"/>
          <w:sz w:val="24"/>
        </w:rPr>
        <w:t> </w:t>
      </w:r>
      <w:r>
        <w:rPr>
          <w:w w:val="80"/>
          <w:sz w:val="24"/>
        </w:rPr>
        <w:t>в</w:t>
      </w:r>
      <w:r>
        <w:rPr>
          <w:spacing w:val="-27"/>
          <w:w w:val="80"/>
          <w:sz w:val="24"/>
        </w:rPr>
        <w:t> </w:t>
      </w:r>
      <w:r>
        <w:rPr>
          <w:w w:val="80"/>
          <w:sz w:val="24"/>
        </w:rPr>
        <w:t>хозяйствах,</w:t>
      </w:r>
      <w:r>
        <w:rPr>
          <w:spacing w:val="-27"/>
          <w:w w:val="80"/>
          <w:sz w:val="24"/>
        </w:rPr>
        <w:t> </w:t>
      </w:r>
      <w:r>
        <w:rPr>
          <w:spacing w:val="-3"/>
          <w:w w:val="80"/>
          <w:sz w:val="24"/>
        </w:rPr>
        <w:t>являются</w:t>
      </w:r>
      <w:r>
        <w:rPr>
          <w:spacing w:val="-27"/>
          <w:w w:val="80"/>
          <w:sz w:val="24"/>
        </w:rPr>
        <w:t> </w:t>
      </w:r>
      <w:r>
        <w:rPr>
          <w:spacing w:val="-3"/>
          <w:w w:val="80"/>
          <w:sz w:val="24"/>
        </w:rPr>
        <w:t>многолетнее</w:t>
      </w:r>
      <w:r>
        <w:rPr>
          <w:spacing w:val="-27"/>
          <w:w w:val="80"/>
          <w:sz w:val="24"/>
        </w:rPr>
        <w:t> </w:t>
      </w:r>
      <w:r>
        <w:rPr>
          <w:spacing w:val="-3"/>
          <w:w w:val="80"/>
          <w:sz w:val="24"/>
        </w:rPr>
        <w:t>среднегодовое</w:t>
      </w:r>
      <w:r>
        <w:rPr>
          <w:spacing w:val="-26"/>
          <w:w w:val="80"/>
          <w:sz w:val="24"/>
        </w:rPr>
        <w:t> </w:t>
      </w:r>
      <w:r>
        <w:rPr>
          <w:w w:val="80"/>
          <w:sz w:val="24"/>
        </w:rPr>
        <w:t>количество</w:t>
      </w:r>
      <w:r>
        <w:rPr>
          <w:spacing w:val="-27"/>
          <w:w w:val="80"/>
          <w:sz w:val="24"/>
        </w:rPr>
        <w:t> </w:t>
      </w:r>
      <w:r>
        <w:rPr>
          <w:w w:val="80"/>
          <w:sz w:val="24"/>
        </w:rPr>
        <w:t>осадков, степень</w:t>
      </w:r>
      <w:r>
        <w:rPr>
          <w:spacing w:val="-26"/>
          <w:w w:val="80"/>
          <w:sz w:val="24"/>
        </w:rPr>
        <w:t> </w:t>
      </w:r>
      <w:r>
        <w:rPr>
          <w:spacing w:val="-3"/>
          <w:w w:val="80"/>
          <w:sz w:val="24"/>
        </w:rPr>
        <w:t>антропогенного</w:t>
      </w:r>
      <w:r>
        <w:rPr>
          <w:spacing w:val="-26"/>
          <w:w w:val="80"/>
          <w:sz w:val="24"/>
        </w:rPr>
        <w:t> </w:t>
      </w:r>
      <w:r>
        <w:rPr>
          <w:w w:val="80"/>
          <w:sz w:val="24"/>
        </w:rPr>
        <w:t>пресса,</w:t>
      </w:r>
      <w:r>
        <w:rPr>
          <w:spacing w:val="-26"/>
          <w:w w:val="80"/>
          <w:sz w:val="24"/>
        </w:rPr>
        <w:t> </w:t>
      </w:r>
      <w:r>
        <w:rPr>
          <w:w w:val="80"/>
          <w:sz w:val="24"/>
        </w:rPr>
        <w:t>в</w:t>
      </w:r>
      <w:r>
        <w:rPr>
          <w:spacing w:val="-26"/>
          <w:w w:val="80"/>
          <w:sz w:val="24"/>
        </w:rPr>
        <w:t> </w:t>
      </w:r>
      <w:r>
        <w:rPr>
          <w:w w:val="80"/>
          <w:sz w:val="24"/>
        </w:rPr>
        <w:t>разрезе</w:t>
      </w:r>
      <w:r>
        <w:rPr>
          <w:spacing w:val="-25"/>
          <w:w w:val="80"/>
          <w:sz w:val="24"/>
        </w:rPr>
        <w:t> </w:t>
      </w:r>
      <w:r>
        <w:rPr>
          <w:w w:val="80"/>
          <w:sz w:val="24"/>
        </w:rPr>
        <w:t>районов</w:t>
      </w:r>
      <w:r>
        <w:rPr>
          <w:spacing w:val="-26"/>
          <w:w w:val="80"/>
          <w:sz w:val="24"/>
        </w:rPr>
        <w:t> </w:t>
      </w:r>
      <w:r>
        <w:rPr>
          <w:w w:val="80"/>
          <w:sz w:val="24"/>
        </w:rPr>
        <w:t>–</w:t>
      </w:r>
      <w:r>
        <w:rPr>
          <w:spacing w:val="-26"/>
          <w:w w:val="80"/>
          <w:sz w:val="24"/>
        </w:rPr>
        <w:t> </w:t>
      </w:r>
      <w:r>
        <w:rPr>
          <w:spacing w:val="-3"/>
          <w:w w:val="80"/>
          <w:sz w:val="24"/>
        </w:rPr>
        <w:t>многолетнее</w:t>
      </w:r>
      <w:r>
        <w:rPr>
          <w:spacing w:val="-26"/>
          <w:w w:val="80"/>
          <w:sz w:val="24"/>
        </w:rPr>
        <w:t> </w:t>
      </w:r>
      <w:r>
        <w:rPr>
          <w:spacing w:val="-3"/>
          <w:w w:val="80"/>
          <w:sz w:val="24"/>
        </w:rPr>
        <w:t>среднегодовое</w:t>
      </w:r>
      <w:r>
        <w:rPr>
          <w:spacing w:val="-25"/>
          <w:w w:val="80"/>
          <w:sz w:val="24"/>
        </w:rPr>
        <w:t> </w:t>
      </w:r>
      <w:r>
        <w:rPr>
          <w:w w:val="80"/>
          <w:sz w:val="24"/>
        </w:rPr>
        <w:t>и</w:t>
      </w:r>
      <w:r>
        <w:rPr>
          <w:spacing w:val="-26"/>
          <w:w w:val="80"/>
          <w:sz w:val="24"/>
        </w:rPr>
        <w:t> </w:t>
      </w:r>
      <w:r>
        <w:rPr>
          <w:w w:val="80"/>
          <w:sz w:val="24"/>
        </w:rPr>
        <w:t>среднее</w:t>
      </w:r>
      <w:r>
        <w:rPr>
          <w:spacing w:val="-26"/>
          <w:w w:val="80"/>
          <w:sz w:val="24"/>
        </w:rPr>
        <w:t> </w:t>
      </w:r>
      <w:r>
        <w:rPr>
          <w:w w:val="80"/>
          <w:sz w:val="24"/>
        </w:rPr>
        <w:t>в</w:t>
      </w:r>
      <w:r>
        <w:rPr>
          <w:spacing w:val="-26"/>
          <w:w w:val="80"/>
          <w:sz w:val="24"/>
        </w:rPr>
        <w:t> </w:t>
      </w:r>
      <w:r>
        <w:rPr>
          <w:spacing w:val="-2"/>
          <w:w w:val="80"/>
          <w:sz w:val="24"/>
        </w:rPr>
        <w:t>летний</w:t>
      </w:r>
      <w:r>
        <w:rPr>
          <w:spacing w:val="-25"/>
          <w:w w:val="80"/>
          <w:sz w:val="24"/>
        </w:rPr>
        <w:t> </w:t>
      </w:r>
      <w:r>
        <w:rPr>
          <w:spacing w:val="-2"/>
          <w:w w:val="80"/>
          <w:sz w:val="24"/>
        </w:rPr>
        <w:t>период </w:t>
      </w:r>
      <w:r>
        <w:rPr>
          <w:w w:val="75"/>
          <w:sz w:val="24"/>
        </w:rPr>
        <w:t>количество осадков, </w:t>
      </w:r>
      <w:r>
        <w:rPr>
          <w:spacing w:val="-3"/>
          <w:w w:val="75"/>
          <w:sz w:val="24"/>
        </w:rPr>
        <w:t>высота </w:t>
      </w:r>
      <w:r>
        <w:rPr>
          <w:w w:val="75"/>
          <w:sz w:val="24"/>
        </w:rPr>
        <w:t>местности. Наиболее значимыми факторами среды, влияющими на зараженность </w:t>
      </w:r>
      <w:r>
        <w:rPr>
          <w:w w:val="80"/>
          <w:sz w:val="24"/>
        </w:rPr>
        <w:t>овец,</w:t>
      </w:r>
      <w:r>
        <w:rPr>
          <w:spacing w:val="-29"/>
          <w:w w:val="80"/>
          <w:sz w:val="24"/>
        </w:rPr>
        <w:t> </w:t>
      </w:r>
      <w:r>
        <w:rPr>
          <w:w w:val="80"/>
          <w:sz w:val="24"/>
        </w:rPr>
        <w:t>по</w:t>
      </w:r>
      <w:r>
        <w:rPr>
          <w:spacing w:val="-29"/>
          <w:w w:val="80"/>
          <w:sz w:val="24"/>
        </w:rPr>
        <w:t> </w:t>
      </w:r>
      <w:r>
        <w:rPr>
          <w:w w:val="80"/>
          <w:sz w:val="24"/>
        </w:rPr>
        <w:t>данным</w:t>
      </w:r>
      <w:r>
        <w:rPr>
          <w:spacing w:val="-29"/>
          <w:w w:val="80"/>
          <w:sz w:val="24"/>
        </w:rPr>
        <w:t> </w:t>
      </w:r>
      <w:r>
        <w:rPr>
          <w:w w:val="80"/>
          <w:sz w:val="24"/>
        </w:rPr>
        <w:t>лярвоскопии,</w:t>
      </w:r>
      <w:r>
        <w:rPr>
          <w:spacing w:val="-29"/>
          <w:w w:val="80"/>
          <w:sz w:val="24"/>
        </w:rPr>
        <w:t> </w:t>
      </w:r>
      <w:r>
        <w:rPr>
          <w:w w:val="80"/>
          <w:sz w:val="24"/>
        </w:rPr>
        <w:t>в</w:t>
      </w:r>
      <w:r>
        <w:rPr>
          <w:spacing w:val="-29"/>
          <w:w w:val="80"/>
          <w:sz w:val="24"/>
        </w:rPr>
        <w:t> </w:t>
      </w:r>
      <w:r>
        <w:rPr>
          <w:w w:val="80"/>
          <w:sz w:val="24"/>
        </w:rPr>
        <w:t>разрезе</w:t>
      </w:r>
      <w:r>
        <w:rPr>
          <w:spacing w:val="-29"/>
          <w:w w:val="80"/>
          <w:sz w:val="24"/>
        </w:rPr>
        <w:t> </w:t>
      </w:r>
      <w:r>
        <w:rPr>
          <w:w w:val="80"/>
          <w:sz w:val="24"/>
        </w:rPr>
        <w:t>районов</w:t>
      </w:r>
      <w:r>
        <w:rPr>
          <w:spacing w:val="-29"/>
          <w:w w:val="80"/>
          <w:sz w:val="24"/>
        </w:rPr>
        <w:t> </w:t>
      </w:r>
      <w:r>
        <w:rPr>
          <w:spacing w:val="-3"/>
          <w:w w:val="80"/>
          <w:sz w:val="24"/>
        </w:rPr>
        <w:t>являются</w:t>
      </w:r>
      <w:r>
        <w:rPr>
          <w:spacing w:val="-29"/>
          <w:w w:val="80"/>
          <w:sz w:val="24"/>
        </w:rPr>
        <w:t> </w:t>
      </w:r>
      <w:r>
        <w:rPr>
          <w:spacing w:val="-3"/>
          <w:w w:val="80"/>
          <w:sz w:val="24"/>
        </w:rPr>
        <w:t>многолетнее</w:t>
      </w:r>
      <w:r>
        <w:rPr>
          <w:spacing w:val="-28"/>
          <w:w w:val="80"/>
          <w:sz w:val="24"/>
        </w:rPr>
        <w:t> </w:t>
      </w:r>
      <w:r>
        <w:rPr>
          <w:w w:val="80"/>
          <w:sz w:val="24"/>
        </w:rPr>
        <w:t>среднее</w:t>
      </w:r>
      <w:r>
        <w:rPr>
          <w:spacing w:val="-29"/>
          <w:w w:val="80"/>
          <w:sz w:val="24"/>
        </w:rPr>
        <w:t> </w:t>
      </w:r>
      <w:r>
        <w:rPr>
          <w:spacing w:val="-2"/>
          <w:w w:val="80"/>
          <w:sz w:val="24"/>
        </w:rPr>
        <w:t>летнее</w:t>
      </w:r>
      <w:r>
        <w:rPr>
          <w:spacing w:val="-29"/>
          <w:w w:val="80"/>
          <w:sz w:val="24"/>
        </w:rPr>
        <w:t> </w:t>
      </w:r>
      <w:r>
        <w:rPr>
          <w:w w:val="80"/>
          <w:sz w:val="24"/>
        </w:rPr>
        <w:t>количество</w:t>
      </w:r>
      <w:r>
        <w:rPr>
          <w:spacing w:val="-29"/>
          <w:w w:val="80"/>
          <w:sz w:val="24"/>
        </w:rPr>
        <w:t> </w:t>
      </w:r>
      <w:r>
        <w:rPr>
          <w:w w:val="80"/>
          <w:sz w:val="24"/>
        </w:rPr>
        <w:t>осадков</w:t>
      </w:r>
    </w:p>
    <w:p>
      <w:pPr>
        <w:spacing w:line="237" w:lineRule="exact" w:before="0"/>
        <w:ind w:left="733" w:right="0" w:firstLine="0"/>
        <w:jc w:val="left"/>
        <w:rPr>
          <w:sz w:val="24"/>
        </w:rPr>
      </w:pPr>
      <w:r>
        <w:rPr>
          <w:w w:val="85"/>
          <w:sz w:val="24"/>
        </w:rPr>
        <w:t>и высота местности, в хозяйствах – степень антропогенного пресса.</w:t>
      </w:r>
    </w:p>
    <w:p>
      <w:pPr>
        <w:spacing w:before="161"/>
        <w:ind w:left="733" w:right="0" w:firstLine="0"/>
        <w:jc w:val="left"/>
        <w:rPr>
          <w:sz w:val="24"/>
        </w:rPr>
      </w:pPr>
      <w:r>
        <w:rPr>
          <w:b/>
          <w:w w:val="90"/>
          <w:sz w:val="24"/>
        </w:rPr>
        <w:t>Ключевые слова: </w:t>
      </w:r>
      <w:r>
        <w:rPr>
          <w:w w:val="90"/>
          <w:sz w:val="24"/>
        </w:rPr>
        <w:t>гельминты, овцы, зараженность, факторы среды, численность, зависимость.</w:t>
      </w:r>
    </w:p>
    <w:p>
      <w:pPr>
        <w:spacing w:before="163"/>
        <w:ind w:left="733" w:right="0" w:firstLine="0"/>
        <w:jc w:val="left"/>
        <w:rPr>
          <w:b/>
          <w:sz w:val="24"/>
        </w:rPr>
      </w:pPr>
      <w:r>
        <w:rPr>
          <w:b/>
          <w:w w:val="90"/>
          <w:sz w:val="24"/>
        </w:rPr>
        <w:t>ENVIRONMENTAL IMPACT ON SHEEP INFECTION WITH HELMINTHES IN THE ALTAI MOUNTAINS</w:t>
      </w:r>
    </w:p>
    <w:p>
      <w:pPr>
        <w:spacing w:before="163"/>
        <w:ind w:left="733" w:right="0" w:firstLine="0"/>
        <w:jc w:val="left"/>
        <w:rPr>
          <w:b/>
          <w:sz w:val="24"/>
        </w:rPr>
      </w:pPr>
      <w:r>
        <w:rPr>
          <w:b/>
          <w:w w:val="95"/>
          <w:sz w:val="24"/>
        </w:rPr>
        <w:t>V. Marchenko, Iu. Vasilenko, Е. Efremova</w:t>
      </w:r>
    </w:p>
    <w:p>
      <w:pPr>
        <w:spacing w:line="187" w:lineRule="auto" w:before="213"/>
        <w:ind w:left="733" w:right="1292" w:firstLine="0"/>
        <w:jc w:val="left"/>
        <w:rPr>
          <w:sz w:val="24"/>
        </w:rPr>
      </w:pPr>
      <w:r>
        <w:rPr>
          <w:b/>
          <w:w w:val="80"/>
          <w:sz w:val="24"/>
        </w:rPr>
        <w:t>Summary.</w:t>
      </w:r>
      <w:r>
        <w:rPr>
          <w:b/>
          <w:spacing w:val="-22"/>
          <w:w w:val="80"/>
          <w:sz w:val="24"/>
        </w:rPr>
        <w:t> </w:t>
      </w:r>
      <w:r>
        <w:rPr>
          <w:w w:val="80"/>
          <w:sz w:val="24"/>
        </w:rPr>
        <w:t>The</w:t>
      </w:r>
      <w:r>
        <w:rPr>
          <w:spacing w:val="-27"/>
          <w:w w:val="80"/>
          <w:sz w:val="24"/>
        </w:rPr>
        <w:t> </w:t>
      </w:r>
      <w:r>
        <w:rPr>
          <w:w w:val="80"/>
          <w:sz w:val="24"/>
        </w:rPr>
        <w:t>research</w:t>
      </w:r>
      <w:r>
        <w:rPr>
          <w:spacing w:val="-26"/>
          <w:w w:val="80"/>
          <w:sz w:val="24"/>
        </w:rPr>
        <w:t> </w:t>
      </w:r>
      <w:r>
        <w:rPr>
          <w:w w:val="80"/>
          <w:sz w:val="24"/>
        </w:rPr>
        <w:t>explores</w:t>
      </w:r>
      <w:r>
        <w:rPr>
          <w:spacing w:val="-27"/>
          <w:w w:val="80"/>
          <w:sz w:val="24"/>
        </w:rPr>
        <w:t> </w:t>
      </w:r>
      <w:r>
        <w:rPr>
          <w:w w:val="80"/>
          <w:sz w:val="24"/>
        </w:rPr>
        <w:t>ovoscopic</w:t>
      </w:r>
      <w:r>
        <w:rPr>
          <w:spacing w:val="-26"/>
          <w:w w:val="80"/>
          <w:sz w:val="24"/>
        </w:rPr>
        <w:t> </w:t>
      </w:r>
      <w:r>
        <w:rPr>
          <w:w w:val="80"/>
          <w:sz w:val="24"/>
        </w:rPr>
        <w:t>observations</w:t>
      </w:r>
      <w:r>
        <w:rPr>
          <w:spacing w:val="-27"/>
          <w:w w:val="80"/>
          <w:sz w:val="24"/>
        </w:rPr>
        <w:t> </w:t>
      </w:r>
      <w:r>
        <w:rPr>
          <w:w w:val="80"/>
          <w:sz w:val="24"/>
        </w:rPr>
        <w:t>of</w:t>
      </w:r>
      <w:r>
        <w:rPr>
          <w:spacing w:val="-26"/>
          <w:w w:val="80"/>
          <w:sz w:val="24"/>
        </w:rPr>
        <w:t> </w:t>
      </w:r>
      <w:r>
        <w:rPr>
          <w:w w:val="80"/>
          <w:sz w:val="24"/>
        </w:rPr>
        <w:t>more</w:t>
      </w:r>
      <w:r>
        <w:rPr>
          <w:spacing w:val="-27"/>
          <w:w w:val="80"/>
          <w:sz w:val="24"/>
        </w:rPr>
        <w:t> </w:t>
      </w:r>
      <w:r>
        <w:rPr>
          <w:w w:val="80"/>
          <w:sz w:val="24"/>
        </w:rPr>
        <w:t>than</w:t>
      </w:r>
      <w:r>
        <w:rPr>
          <w:spacing w:val="-26"/>
          <w:w w:val="80"/>
          <w:sz w:val="24"/>
        </w:rPr>
        <w:t> </w:t>
      </w:r>
      <w:r>
        <w:rPr>
          <w:w w:val="80"/>
          <w:sz w:val="24"/>
        </w:rPr>
        <w:t>4,2</w:t>
      </w:r>
      <w:r>
        <w:rPr>
          <w:spacing w:val="-27"/>
          <w:w w:val="80"/>
          <w:sz w:val="24"/>
        </w:rPr>
        <w:t> </w:t>
      </w:r>
      <w:r>
        <w:rPr>
          <w:w w:val="80"/>
          <w:sz w:val="24"/>
        </w:rPr>
        <w:t>thousands</w:t>
      </w:r>
      <w:r>
        <w:rPr>
          <w:spacing w:val="-26"/>
          <w:w w:val="80"/>
          <w:sz w:val="24"/>
        </w:rPr>
        <w:t> </w:t>
      </w:r>
      <w:r>
        <w:rPr>
          <w:w w:val="80"/>
          <w:sz w:val="24"/>
        </w:rPr>
        <w:t>of</w:t>
      </w:r>
      <w:r>
        <w:rPr>
          <w:spacing w:val="-27"/>
          <w:w w:val="80"/>
          <w:sz w:val="24"/>
        </w:rPr>
        <w:t> </w:t>
      </w:r>
      <w:r>
        <w:rPr>
          <w:w w:val="80"/>
          <w:sz w:val="24"/>
        </w:rPr>
        <w:t>sheep</w:t>
      </w:r>
      <w:r>
        <w:rPr>
          <w:spacing w:val="-26"/>
          <w:w w:val="80"/>
          <w:sz w:val="24"/>
        </w:rPr>
        <w:t> </w:t>
      </w:r>
      <w:r>
        <w:rPr>
          <w:w w:val="80"/>
          <w:sz w:val="24"/>
        </w:rPr>
        <w:t>from</w:t>
      </w:r>
      <w:r>
        <w:rPr>
          <w:spacing w:val="-27"/>
          <w:w w:val="80"/>
          <w:sz w:val="24"/>
        </w:rPr>
        <w:t> </w:t>
      </w:r>
      <w:r>
        <w:rPr>
          <w:w w:val="80"/>
          <w:sz w:val="24"/>
        </w:rPr>
        <w:t>7</w:t>
      </w:r>
      <w:r>
        <w:rPr>
          <w:spacing w:val="-26"/>
          <w:w w:val="80"/>
          <w:sz w:val="24"/>
        </w:rPr>
        <w:t> </w:t>
      </w:r>
      <w:r>
        <w:rPr>
          <w:w w:val="80"/>
          <w:sz w:val="24"/>
        </w:rPr>
        <w:t>districts</w:t>
      </w:r>
      <w:r>
        <w:rPr>
          <w:spacing w:val="-27"/>
          <w:w w:val="80"/>
          <w:sz w:val="24"/>
        </w:rPr>
        <w:t> </w:t>
      </w:r>
      <w:r>
        <w:rPr>
          <w:w w:val="80"/>
          <w:sz w:val="24"/>
        </w:rPr>
        <w:t>of</w:t>
      </w:r>
      <w:r>
        <w:rPr>
          <w:spacing w:val="-26"/>
          <w:w w:val="80"/>
          <w:sz w:val="24"/>
        </w:rPr>
        <w:t> </w:t>
      </w:r>
      <w:r>
        <w:rPr>
          <w:w w:val="80"/>
          <w:sz w:val="24"/>
        </w:rPr>
        <w:t>the Altai</w:t>
      </w:r>
      <w:r>
        <w:rPr>
          <w:spacing w:val="-30"/>
          <w:w w:val="80"/>
          <w:sz w:val="24"/>
        </w:rPr>
        <w:t> </w:t>
      </w:r>
      <w:r>
        <w:rPr>
          <w:w w:val="80"/>
          <w:sz w:val="24"/>
        </w:rPr>
        <w:t>Republic</w:t>
      </w:r>
      <w:r>
        <w:rPr>
          <w:spacing w:val="-30"/>
          <w:w w:val="80"/>
          <w:sz w:val="24"/>
        </w:rPr>
        <w:t> </w:t>
      </w:r>
      <w:r>
        <w:rPr>
          <w:w w:val="80"/>
          <w:sz w:val="24"/>
        </w:rPr>
        <w:t>and</w:t>
      </w:r>
      <w:r>
        <w:rPr>
          <w:spacing w:val="-29"/>
          <w:w w:val="80"/>
          <w:sz w:val="24"/>
        </w:rPr>
        <w:t> </w:t>
      </w:r>
      <w:r>
        <w:rPr>
          <w:w w:val="80"/>
          <w:sz w:val="24"/>
        </w:rPr>
        <w:t>finds</w:t>
      </w:r>
      <w:r>
        <w:rPr>
          <w:spacing w:val="-30"/>
          <w:w w:val="80"/>
          <w:sz w:val="24"/>
        </w:rPr>
        <w:t> </w:t>
      </w:r>
      <w:r>
        <w:rPr>
          <w:w w:val="80"/>
          <w:sz w:val="24"/>
        </w:rPr>
        <w:t>out</w:t>
      </w:r>
      <w:r>
        <w:rPr>
          <w:spacing w:val="-29"/>
          <w:w w:val="80"/>
          <w:sz w:val="24"/>
        </w:rPr>
        <w:t> </w:t>
      </w:r>
      <w:r>
        <w:rPr>
          <w:w w:val="80"/>
          <w:sz w:val="24"/>
        </w:rPr>
        <w:t>that</w:t>
      </w:r>
      <w:r>
        <w:rPr>
          <w:spacing w:val="-30"/>
          <w:w w:val="80"/>
          <w:sz w:val="24"/>
        </w:rPr>
        <w:t> </w:t>
      </w:r>
      <w:r>
        <w:rPr>
          <w:w w:val="80"/>
          <w:sz w:val="24"/>
        </w:rPr>
        <w:t>the</w:t>
      </w:r>
      <w:r>
        <w:rPr>
          <w:spacing w:val="-29"/>
          <w:w w:val="80"/>
          <w:sz w:val="24"/>
        </w:rPr>
        <w:t> </w:t>
      </w:r>
      <w:r>
        <w:rPr>
          <w:w w:val="80"/>
          <w:sz w:val="24"/>
        </w:rPr>
        <w:t>animals</w:t>
      </w:r>
      <w:r>
        <w:rPr>
          <w:spacing w:val="-30"/>
          <w:w w:val="80"/>
          <w:sz w:val="24"/>
        </w:rPr>
        <w:t> </w:t>
      </w:r>
      <w:r>
        <w:rPr>
          <w:w w:val="80"/>
          <w:sz w:val="24"/>
        </w:rPr>
        <w:t>in</w:t>
      </w:r>
      <w:r>
        <w:rPr>
          <w:spacing w:val="-29"/>
          <w:w w:val="80"/>
          <w:sz w:val="24"/>
        </w:rPr>
        <w:t> </w:t>
      </w:r>
      <w:r>
        <w:rPr>
          <w:w w:val="80"/>
          <w:sz w:val="24"/>
        </w:rPr>
        <w:t>Shebalinskiy</w:t>
      </w:r>
      <w:r>
        <w:rPr>
          <w:spacing w:val="-30"/>
          <w:w w:val="80"/>
          <w:sz w:val="24"/>
        </w:rPr>
        <w:t> </w:t>
      </w:r>
      <w:r>
        <w:rPr>
          <w:w w:val="80"/>
          <w:sz w:val="24"/>
        </w:rPr>
        <w:t>district</w:t>
      </w:r>
      <w:r>
        <w:rPr>
          <w:spacing w:val="-29"/>
          <w:w w:val="80"/>
          <w:sz w:val="24"/>
        </w:rPr>
        <w:t> </w:t>
      </w:r>
      <w:r>
        <w:rPr>
          <w:w w:val="80"/>
          <w:sz w:val="24"/>
        </w:rPr>
        <w:t>are</w:t>
      </w:r>
      <w:r>
        <w:rPr>
          <w:spacing w:val="-30"/>
          <w:w w:val="80"/>
          <w:sz w:val="24"/>
        </w:rPr>
        <w:t> </w:t>
      </w:r>
      <w:r>
        <w:rPr>
          <w:w w:val="80"/>
          <w:sz w:val="24"/>
        </w:rPr>
        <w:t>mostly</w:t>
      </w:r>
      <w:r>
        <w:rPr>
          <w:spacing w:val="-27"/>
          <w:w w:val="80"/>
          <w:sz w:val="24"/>
        </w:rPr>
        <w:t> </w:t>
      </w:r>
      <w:r>
        <w:rPr>
          <w:w w:val="80"/>
          <w:sz w:val="24"/>
        </w:rPr>
        <w:t>infected</w:t>
      </w:r>
      <w:r>
        <w:rPr>
          <w:spacing w:val="-30"/>
          <w:w w:val="80"/>
          <w:sz w:val="24"/>
        </w:rPr>
        <w:t> </w:t>
      </w:r>
      <w:r>
        <w:rPr>
          <w:w w:val="80"/>
          <w:sz w:val="24"/>
        </w:rPr>
        <w:t>by</w:t>
      </w:r>
      <w:r>
        <w:rPr>
          <w:spacing w:val="-29"/>
          <w:w w:val="80"/>
          <w:sz w:val="24"/>
        </w:rPr>
        <w:t> </w:t>
      </w:r>
      <w:r>
        <w:rPr>
          <w:w w:val="80"/>
          <w:sz w:val="24"/>
        </w:rPr>
        <w:t>largemouthed</w:t>
      </w:r>
      <w:r>
        <w:rPr>
          <w:spacing w:val="-30"/>
          <w:w w:val="80"/>
          <w:sz w:val="24"/>
        </w:rPr>
        <w:t> </w:t>
      </w:r>
      <w:r>
        <w:rPr>
          <w:w w:val="80"/>
          <w:sz w:val="24"/>
        </w:rPr>
        <w:t>bowel</w:t>
      </w:r>
      <w:r>
        <w:rPr>
          <w:spacing w:val="-29"/>
          <w:w w:val="80"/>
          <w:sz w:val="24"/>
        </w:rPr>
        <w:t> </w:t>
      </w:r>
      <w:r>
        <w:rPr>
          <w:w w:val="80"/>
          <w:sz w:val="24"/>
        </w:rPr>
        <w:t>worm. The</w:t>
      </w:r>
      <w:r>
        <w:rPr>
          <w:spacing w:val="-23"/>
          <w:w w:val="80"/>
          <w:sz w:val="24"/>
        </w:rPr>
        <w:t> </w:t>
      </w:r>
      <w:r>
        <w:rPr>
          <w:w w:val="80"/>
          <w:sz w:val="24"/>
        </w:rPr>
        <w:t>degree</w:t>
      </w:r>
      <w:r>
        <w:rPr>
          <w:spacing w:val="-23"/>
          <w:w w:val="80"/>
          <w:sz w:val="24"/>
        </w:rPr>
        <w:t> </w:t>
      </w:r>
      <w:r>
        <w:rPr>
          <w:w w:val="80"/>
          <w:sz w:val="24"/>
        </w:rPr>
        <w:t>of</w:t>
      </w:r>
      <w:r>
        <w:rPr>
          <w:spacing w:val="-23"/>
          <w:w w:val="80"/>
          <w:sz w:val="24"/>
        </w:rPr>
        <w:t> </w:t>
      </w:r>
      <w:r>
        <w:rPr>
          <w:w w:val="80"/>
          <w:sz w:val="24"/>
        </w:rPr>
        <w:t>infection</w:t>
      </w:r>
      <w:r>
        <w:rPr>
          <w:spacing w:val="-23"/>
          <w:w w:val="80"/>
          <w:sz w:val="24"/>
        </w:rPr>
        <w:t> </w:t>
      </w:r>
      <w:r>
        <w:rPr>
          <w:w w:val="80"/>
          <w:sz w:val="24"/>
        </w:rPr>
        <w:t>there</w:t>
      </w:r>
      <w:r>
        <w:rPr>
          <w:spacing w:val="-23"/>
          <w:w w:val="80"/>
          <w:sz w:val="24"/>
        </w:rPr>
        <w:t> </w:t>
      </w:r>
      <w:r>
        <w:rPr>
          <w:w w:val="80"/>
          <w:sz w:val="24"/>
        </w:rPr>
        <w:t>is</w:t>
      </w:r>
      <w:r>
        <w:rPr>
          <w:spacing w:val="-23"/>
          <w:w w:val="80"/>
          <w:sz w:val="24"/>
        </w:rPr>
        <w:t> </w:t>
      </w:r>
      <w:r>
        <w:rPr>
          <w:w w:val="80"/>
          <w:sz w:val="24"/>
        </w:rPr>
        <w:t>93,5</w:t>
      </w:r>
      <w:r>
        <w:rPr>
          <w:spacing w:val="-27"/>
          <w:w w:val="80"/>
          <w:sz w:val="24"/>
        </w:rPr>
        <w:t> </w:t>
      </w:r>
      <w:r>
        <w:rPr>
          <w:w w:val="80"/>
          <w:sz w:val="24"/>
        </w:rPr>
        <w:t>%</w:t>
      </w:r>
      <w:r>
        <w:rPr>
          <w:spacing w:val="-23"/>
          <w:w w:val="80"/>
          <w:sz w:val="24"/>
        </w:rPr>
        <w:t> </w:t>
      </w:r>
      <w:r>
        <w:rPr>
          <w:w w:val="80"/>
          <w:sz w:val="24"/>
        </w:rPr>
        <w:t>and</w:t>
      </w:r>
      <w:r>
        <w:rPr>
          <w:spacing w:val="-23"/>
          <w:w w:val="80"/>
          <w:sz w:val="24"/>
        </w:rPr>
        <w:t> </w:t>
      </w:r>
      <w:r>
        <w:rPr>
          <w:w w:val="80"/>
          <w:sz w:val="24"/>
        </w:rPr>
        <w:t>average</w:t>
      </w:r>
      <w:r>
        <w:rPr>
          <w:spacing w:val="-23"/>
          <w:w w:val="80"/>
          <w:sz w:val="24"/>
        </w:rPr>
        <w:t> </w:t>
      </w:r>
      <w:r>
        <w:rPr>
          <w:w w:val="80"/>
          <w:sz w:val="24"/>
        </w:rPr>
        <w:t>number</w:t>
      </w:r>
      <w:r>
        <w:rPr>
          <w:spacing w:val="-23"/>
          <w:w w:val="80"/>
          <w:sz w:val="24"/>
        </w:rPr>
        <w:t> </w:t>
      </w:r>
      <w:r>
        <w:rPr>
          <w:w w:val="80"/>
          <w:sz w:val="24"/>
        </w:rPr>
        <w:t>is</w:t>
      </w:r>
      <w:r>
        <w:rPr>
          <w:spacing w:val="-23"/>
          <w:w w:val="80"/>
          <w:sz w:val="24"/>
        </w:rPr>
        <w:t> </w:t>
      </w:r>
      <w:r>
        <w:rPr>
          <w:w w:val="80"/>
          <w:sz w:val="24"/>
        </w:rPr>
        <w:t>508,2</w:t>
      </w:r>
      <w:r>
        <w:rPr>
          <w:spacing w:val="-23"/>
          <w:w w:val="80"/>
          <w:sz w:val="24"/>
        </w:rPr>
        <w:t> </w:t>
      </w:r>
      <w:r>
        <w:rPr>
          <w:w w:val="80"/>
          <w:sz w:val="24"/>
        </w:rPr>
        <w:t>eggs</w:t>
      </w:r>
      <w:r>
        <w:rPr>
          <w:spacing w:val="-23"/>
          <w:w w:val="80"/>
          <w:sz w:val="24"/>
        </w:rPr>
        <w:t> </w:t>
      </w:r>
      <w:r>
        <w:rPr>
          <w:w w:val="80"/>
          <w:sz w:val="24"/>
        </w:rPr>
        <w:t>in</w:t>
      </w:r>
      <w:r>
        <w:rPr>
          <w:spacing w:val="-23"/>
          <w:w w:val="80"/>
          <w:sz w:val="24"/>
        </w:rPr>
        <w:t> </w:t>
      </w:r>
      <w:r>
        <w:rPr>
          <w:w w:val="80"/>
          <w:sz w:val="24"/>
        </w:rPr>
        <w:t>1</w:t>
      </w:r>
      <w:r>
        <w:rPr>
          <w:spacing w:val="-22"/>
          <w:w w:val="80"/>
          <w:sz w:val="24"/>
        </w:rPr>
        <w:t> </w:t>
      </w:r>
      <w:r>
        <w:rPr>
          <w:w w:val="80"/>
          <w:sz w:val="24"/>
        </w:rPr>
        <w:t>g</w:t>
      </w:r>
      <w:r>
        <w:rPr>
          <w:spacing w:val="-23"/>
          <w:w w:val="80"/>
          <w:sz w:val="24"/>
        </w:rPr>
        <w:t> </w:t>
      </w:r>
      <w:r>
        <w:rPr>
          <w:w w:val="80"/>
          <w:sz w:val="24"/>
        </w:rPr>
        <w:t>of</w:t>
      </w:r>
      <w:r>
        <w:rPr>
          <w:spacing w:val="-23"/>
          <w:w w:val="80"/>
          <w:sz w:val="24"/>
        </w:rPr>
        <w:t> </w:t>
      </w:r>
      <w:r>
        <w:rPr>
          <w:w w:val="80"/>
          <w:sz w:val="24"/>
        </w:rPr>
        <w:t>dung.</w:t>
      </w:r>
      <w:r>
        <w:rPr>
          <w:spacing w:val="-28"/>
          <w:w w:val="80"/>
          <w:sz w:val="24"/>
        </w:rPr>
        <w:t> </w:t>
      </w:r>
      <w:r>
        <w:rPr>
          <w:w w:val="80"/>
          <w:sz w:val="24"/>
        </w:rPr>
        <w:t>The</w:t>
      </w:r>
      <w:r>
        <w:rPr>
          <w:spacing w:val="-22"/>
          <w:w w:val="80"/>
          <w:sz w:val="24"/>
        </w:rPr>
        <w:t> </w:t>
      </w:r>
      <w:r>
        <w:rPr>
          <w:w w:val="80"/>
          <w:sz w:val="24"/>
        </w:rPr>
        <w:t>lowest</w:t>
      </w:r>
      <w:r>
        <w:rPr>
          <w:spacing w:val="-23"/>
          <w:w w:val="80"/>
          <w:sz w:val="24"/>
        </w:rPr>
        <w:t> </w:t>
      </w:r>
      <w:r>
        <w:rPr>
          <w:w w:val="80"/>
          <w:sz w:val="24"/>
        </w:rPr>
        <w:t>level</w:t>
      </w:r>
      <w:r>
        <w:rPr>
          <w:spacing w:val="-23"/>
          <w:w w:val="80"/>
          <w:sz w:val="24"/>
        </w:rPr>
        <w:t> </w:t>
      </w:r>
      <w:r>
        <w:rPr>
          <w:w w:val="80"/>
          <w:sz w:val="24"/>
        </w:rPr>
        <w:t>of</w:t>
      </w:r>
      <w:r>
        <w:rPr>
          <w:spacing w:val="-23"/>
          <w:w w:val="80"/>
          <w:sz w:val="24"/>
        </w:rPr>
        <w:t> </w:t>
      </w:r>
      <w:r>
        <w:rPr>
          <w:w w:val="80"/>
          <w:sz w:val="24"/>
        </w:rPr>
        <w:t>infection</w:t>
      </w:r>
      <w:r>
        <w:rPr>
          <w:spacing w:val="-23"/>
          <w:w w:val="80"/>
          <w:sz w:val="24"/>
        </w:rPr>
        <w:t> </w:t>
      </w:r>
      <w:r>
        <w:rPr>
          <w:w w:val="80"/>
          <w:sz w:val="24"/>
        </w:rPr>
        <w:t>is observed</w:t>
      </w:r>
      <w:r>
        <w:rPr>
          <w:spacing w:val="-29"/>
          <w:w w:val="80"/>
          <w:sz w:val="24"/>
        </w:rPr>
        <w:t> </w:t>
      </w:r>
      <w:r>
        <w:rPr>
          <w:w w:val="80"/>
          <w:sz w:val="24"/>
        </w:rPr>
        <w:t>in</w:t>
      </w:r>
      <w:r>
        <w:rPr>
          <w:spacing w:val="-28"/>
          <w:w w:val="80"/>
          <w:sz w:val="24"/>
        </w:rPr>
        <w:t> </w:t>
      </w:r>
      <w:r>
        <w:rPr>
          <w:w w:val="80"/>
          <w:sz w:val="24"/>
        </w:rPr>
        <w:t>Kosh-Agachskiy</w:t>
      </w:r>
      <w:r>
        <w:rPr>
          <w:spacing w:val="-28"/>
          <w:w w:val="80"/>
          <w:sz w:val="24"/>
        </w:rPr>
        <w:t> </w:t>
      </w:r>
      <w:r>
        <w:rPr>
          <w:w w:val="80"/>
          <w:sz w:val="24"/>
        </w:rPr>
        <w:t>district</w:t>
      </w:r>
      <w:r>
        <w:rPr>
          <w:spacing w:val="-28"/>
          <w:w w:val="80"/>
          <w:sz w:val="24"/>
        </w:rPr>
        <w:t> </w:t>
      </w:r>
      <w:r>
        <w:rPr>
          <w:w w:val="80"/>
          <w:sz w:val="24"/>
        </w:rPr>
        <w:t>where</w:t>
      </w:r>
      <w:r>
        <w:rPr>
          <w:spacing w:val="-29"/>
          <w:w w:val="80"/>
          <w:sz w:val="24"/>
        </w:rPr>
        <w:t> </w:t>
      </w:r>
      <w:r>
        <w:rPr>
          <w:w w:val="80"/>
          <w:sz w:val="24"/>
        </w:rPr>
        <w:t>degree</w:t>
      </w:r>
      <w:r>
        <w:rPr>
          <w:spacing w:val="-28"/>
          <w:w w:val="80"/>
          <w:sz w:val="24"/>
        </w:rPr>
        <w:t> </w:t>
      </w:r>
      <w:r>
        <w:rPr>
          <w:w w:val="80"/>
          <w:sz w:val="24"/>
        </w:rPr>
        <w:t>of</w:t>
      </w:r>
      <w:r>
        <w:rPr>
          <w:spacing w:val="-28"/>
          <w:w w:val="80"/>
          <w:sz w:val="24"/>
        </w:rPr>
        <w:t> </w:t>
      </w:r>
      <w:r>
        <w:rPr>
          <w:w w:val="80"/>
          <w:sz w:val="24"/>
        </w:rPr>
        <w:t>infection</w:t>
      </w:r>
      <w:r>
        <w:rPr>
          <w:spacing w:val="-28"/>
          <w:w w:val="80"/>
          <w:sz w:val="24"/>
        </w:rPr>
        <w:t> </w:t>
      </w:r>
      <w:r>
        <w:rPr>
          <w:w w:val="80"/>
          <w:sz w:val="24"/>
        </w:rPr>
        <w:t>is</w:t>
      </w:r>
      <w:r>
        <w:rPr>
          <w:spacing w:val="-28"/>
          <w:w w:val="80"/>
          <w:sz w:val="24"/>
        </w:rPr>
        <w:t> </w:t>
      </w:r>
      <w:r>
        <w:rPr>
          <w:w w:val="80"/>
          <w:sz w:val="24"/>
        </w:rPr>
        <w:t>67,6</w:t>
      </w:r>
      <w:r>
        <w:rPr>
          <w:spacing w:val="-32"/>
          <w:w w:val="80"/>
          <w:sz w:val="24"/>
        </w:rPr>
        <w:t> </w:t>
      </w:r>
      <w:r>
        <w:rPr>
          <w:w w:val="80"/>
          <w:sz w:val="24"/>
        </w:rPr>
        <w:t>%</w:t>
      </w:r>
      <w:r>
        <w:rPr>
          <w:spacing w:val="-28"/>
          <w:w w:val="80"/>
          <w:sz w:val="24"/>
        </w:rPr>
        <w:t> </w:t>
      </w:r>
      <w:r>
        <w:rPr>
          <w:w w:val="80"/>
          <w:sz w:val="24"/>
        </w:rPr>
        <w:t>and</w:t>
      </w:r>
      <w:r>
        <w:rPr>
          <w:spacing w:val="-28"/>
          <w:w w:val="80"/>
          <w:sz w:val="24"/>
        </w:rPr>
        <w:t> </w:t>
      </w:r>
      <w:r>
        <w:rPr>
          <w:w w:val="80"/>
          <w:sz w:val="24"/>
        </w:rPr>
        <w:t>average</w:t>
      </w:r>
      <w:r>
        <w:rPr>
          <w:spacing w:val="-28"/>
          <w:w w:val="80"/>
          <w:sz w:val="24"/>
        </w:rPr>
        <w:t> </w:t>
      </w:r>
      <w:r>
        <w:rPr>
          <w:w w:val="80"/>
          <w:sz w:val="24"/>
        </w:rPr>
        <w:t>number</w:t>
      </w:r>
      <w:r>
        <w:rPr>
          <w:spacing w:val="-29"/>
          <w:w w:val="80"/>
          <w:sz w:val="24"/>
        </w:rPr>
        <w:t> </w:t>
      </w:r>
      <w:r>
        <w:rPr>
          <w:w w:val="80"/>
          <w:sz w:val="24"/>
        </w:rPr>
        <w:t>of</w:t>
      </w:r>
      <w:r>
        <w:rPr>
          <w:spacing w:val="-28"/>
          <w:w w:val="80"/>
          <w:sz w:val="24"/>
        </w:rPr>
        <w:t> </w:t>
      </w:r>
      <w:r>
        <w:rPr>
          <w:w w:val="80"/>
          <w:sz w:val="24"/>
        </w:rPr>
        <w:t>infection</w:t>
      </w:r>
      <w:r>
        <w:rPr>
          <w:spacing w:val="-28"/>
          <w:w w:val="80"/>
          <w:sz w:val="24"/>
        </w:rPr>
        <w:t> </w:t>
      </w:r>
      <w:r>
        <w:rPr>
          <w:w w:val="80"/>
          <w:sz w:val="24"/>
        </w:rPr>
        <w:t>is</w:t>
      </w:r>
      <w:r>
        <w:rPr>
          <w:spacing w:val="-28"/>
          <w:w w:val="80"/>
          <w:sz w:val="24"/>
        </w:rPr>
        <w:t> </w:t>
      </w:r>
      <w:r>
        <w:rPr>
          <w:w w:val="80"/>
          <w:sz w:val="24"/>
        </w:rPr>
        <w:t>160,1</w:t>
      </w:r>
      <w:r>
        <w:rPr>
          <w:spacing w:val="-29"/>
          <w:w w:val="80"/>
          <w:sz w:val="24"/>
        </w:rPr>
        <w:t> </w:t>
      </w:r>
      <w:r>
        <w:rPr>
          <w:w w:val="80"/>
          <w:sz w:val="24"/>
        </w:rPr>
        <w:t>egg</w:t>
      </w:r>
      <w:r>
        <w:rPr>
          <w:spacing w:val="-28"/>
          <w:w w:val="80"/>
          <w:sz w:val="24"/>
        </w:rPr>
        <w:t> </w:t>
      </w:r>
      <w:r>
        <w:rPr>
          <w:w w:val="80"/>
          <w:sz w:val="24"/>
        </w:rPr>
        <w:t>in </w:t>
      </w:r>
      <w:r>
        <w:rPr>
          <w:w w:val="75"/>
          <w:sz w:val="24"/>
        </w:rPr>
        <w:t>1 g of excrements. Within geographical provinces, the sheep from North Altai (Shebalinskiy district) are mostly infected </w:t>
      </w:r>
      <w:r>
        <w:rPr>
          <w:w w:val="80"/>
          <w:sz w:val="24"/>
        </w:rPr>
        <w:t>and</w:t>
      </w:r>
      <w:r>
        <w:rPr>
          <w:spacing w:val="-25"/>
          <w:w w:val="80"/>
          <w:sz w:val="24"/>
        </w:rPr>
        <w:t> </w:t>
      </w:r>
      <w:r>
        <w:rPr>
          <w:w w:val="80"/>
          <w:sz w:val="24"/>
        </w:rPr>
        <w:t>sheep</w:t>
      </w:r>
      <w:r>
        <w:rPr>
          <w:spacing w:val="-25"/>
          <w:w w:val="80"/>
          <w:sz w:val="24"/>
        </w:rPr>
        <w:t> </w:t>
      </w:r>
      <w:r>
        <w:rPr>
          <w:w w:val="80"/>
          <w:sz w:val="24"/>
        </w:rPr>
        <w:t>from</w:t>
      </w:r>
      <w:r>
        <w:rPr>
          <w:spacing w:val="-25"/>
          <w:w w:val="80"/>
          <w:sz w:val="24"/>
        </w:rPr>
        <w:t> </w:t>
      </w:r>
      <w:r>
        <w:rPr>
          <w:w w:val="80"/>
          <w:sz w:val="24"/>
        </w:rPr>
        <w:t>Southern-Eastern</w:t>
      </w:r>
      <w:r>
        <w:rPr>
          <w:spacing w:val="-25"/>
          <w:w w:val="80"/>
          <w:sz w:val="24"/>
        </w:rPr>
        <w:t> </w:t>
      </w:r>
      <w:r>
        <w:rPr>
          <w:w w:val="80"/>
          <w:sz w:val="24"/>
        </w:rPr>
        <w:t>part</w:t>
      </w:r>
      <w:r>
        <w:rPr>
          <w:spacing w:val="-25"/>
          <w:w w:val="80"/>
          <w:sz w:val="24"/>
        </w:rPr>
        <w:t> </w:t>
      </w:r>
      <w:r>
        <w:rPr>
          <w:w w:val="80"/>
          <w:sz w:val="24"/>
        </w:rPr>
        <w:t>are</w:t>
      </w:r>
      <w:r>
        <w:rPr>
          <w:spacing w:val="-25"/>
          <w:w w:val="80"/>
          <w:sz w:val="24"/>
        </w:rPr>
        <w:t> </w:t>
      </w:r>
      <w:r>
        <w:rPr>
          <w:w w:val="80"/>
          <w:sz w:val="24"/>
        </w:rPr>
        <w:t>less</w:t>
      </w:r>
      <w:r>
        <w:rPr>
          <w:spacing w:val="-24"/>
          <w:w w:val="80"/>
          <w:sz w:val="24"/>
        </w:rPr>
        <w:t> </w:t>
      </w:r>
      <w:r>
        <w:rPr>
          <w:w w:val="80"/>
          <w:sz w:val="24"/>
        </w:rPr>
        <w:t>infected</w:t>
      </w:r>
      <w:r>
        <w:rPr>
          <w:spacing w:val="-25"/>
          <w:w w:val="80"/>
          <w:sz w:val="24"/>
        </w:rPr>
        <w:t> </w:t>
      </w:r>
      <w:r>
        <w:rPr>
          <w:w w:val="80"/>
          <w:sz w:val="24"/>
        </w:rPr>
        <w:t>(degree</w:t>
      </w:r>
      <w:r>
        <w:rPr>
          <w:spacing w:val="-25"/>
          <w:w w:val="80"/>
          <w:sz w:val="24"/>
        </w:rPr>
        <w:t> </w:t>
      </w:r>
      <w:r>
        <w:rPr>
          <w:w w:val="80"/>
          <w:sz w:val="24"/>
        </w:rPr>
        <w:t>of</w:t>
      </w:r>
      <w:r>
        <w:rPr>
          <w:spacing w:val="-25"/>
          <w:w w:val="80"/>
          <w:sz w:val="24"/>
        </w:rPr>
        <w:t> </w:t>
      </w:r>
      <w:r>
        <w:rPr>
          <w:w w:val="80"/>
          <w:sz w:val="24"/>
        </w:rPr>
        <w:t>infection</w:t>
      </w:r>
      <w:r>
        <w:rPr>
          <w:spacing w:val="-25"/>
          <w:w w:val="80"/>
          <w:sz w:val="24"/>
        </w:rPr>
        <w:t> </w:t>
      </w:r>
      <w:r>
        <w:rPr>
          <w:w w:val="80"/>
          <w:sz w:val="24"/>
        </w:rPr>
        <w:t>is</w:t>
      </w:r>
      <w:r>
        <w:rPr>
          <w:spacing w:val="-25"/>
          <w:w w:val="80"/>
          <w:sz w:val="24"/>
        </w:rPr>
        <w:t> </w:t>
      </w:r>
      <w:r>
        <w:rPr>
          <w:w w:val="80"/>
          <w:sz w:val="24"/>
        </w:rPr>
        <w:t>70,1</w:t>
      </w:r>
      <w:r>
        <w:rPr>
          <w:spacing w:val="-28"/>
          <w:w w:val="80"/>
          <w:sz w:val="24"/>
        </w:rPr>
        <w:t> </w:t>
      </w:r>
      <w:r>
        <w:rPr>
          <w:w w:val="80"/>
          <w:sz w:val="24"/>
        </w:rPr>
        <w:t>%</w:t>
      </w:r>
      <w:r>
        <w:rPr>
          <w:spacing w:val="-25"/>
          <w:w w:val="80"/>
          <w:sz w:val="24"/>
        </w:rPr>
        <w:t> </w:t>
      </w:r>
      <w:r>
        <w:rPr>
          <w:w w:val="80"/>
          <w:sz w:val="24"/>
        </w:rPr>
        <w:t>and</w:t>
      </w:r>
      <w:r>
        <w:rPr>
          <w:spacing w:val="-25"/>
          <w:w w:val="80"/>
          <w:sz w:val="24"/>
        </w:rPr>
        <w:t> </w:t>
      </w:r>
      <w:r>
        <w:rPr>
          <w:w w:val="80"/>
          <w:sz w:val="24"/>
        </w:rPr>
        <w:t>average</w:t>
      </w:r>
      <w:r>
        <w:rPr>
          <w:spacing w:val="-25"/>
          <w:w w:val="80"/>
          <w:sz w:val="24"/>
        </w:rPr>
        <w:t> </w:t>
      </w:r>
      <w:r>
        <w:rPr>
          <w:w w:val="80"/>
          <w:sz w:val="24"/>
        </w:rPr>
        <w:t>infection</w:t>
      </w:r>
      <w:r>
        <w:rPr>
          <w:spacing w:val="-25"/>
          <w:w w:val="80"/>
          <w:sz w:val="24"/>
        </w:rPr>
        <w:t> </w:t>
      </w:r>
      <w:r>
        <w:rPr>
          <w:w w:val="80"/>
          <w:sz w:val="24"/>
        </w:rPr>
        <w:t>number</w:t>
      </w:r>
    </w:p>
    <w:p>
      <w:pPr>
        <w:spacing w:line="187" w:lineRule="auto" w:before="0"/>
        <w:ind w:left="733" w:right="1406" w:firstLine="0"/>
        <w:jc w:val="left"/>
        <w:rPr>
          <w:sz w:val="24"/>
        </w:rPr>
      </w:pPr>
      <w:r>
        <w:rPr>
          <w:w w:val="80"/>
          <w:sz w:val="24"/>
        </w:rPr>
        <w:t>is</w:t>
      </w:r>
      <w:r>
        <w:rPr>
          <w:spacing w:val="-30"/>
          <w:w w:val="80"/>
          <w:sz w:val="24"/>
        </w:rPr>
        <w:t> </w:t>
      </w:r>
      <w:r>
        <w:rPr>
          <w:w w:val="80"/>
          <w:sz w:val="24"/>
        </w:rPr>
        <w:t>85,6</w:t>
      </w:r>
      <w:r>
        <w:rPr>
          <w:spacing w:val="-29"/>
          <w:w w:val="80"/>
          <w:sz w:val="24"/>
        </w:rPr>
        <w:t> </w:t>
      </w:r>
      <w:r>
        <w:rPr>
          <w:w w:val="80"/>
          <w:sz w:val="24"/>
        </w:rPr>
        <w:t>eggs</w:t>
      </w:r>
      <w:r>
        <w:rPr>
          <w:spacing w:val="-29"/>
          <w:w w:val="80"/>
          <w:sz w:val="24"/>
        </w:rPr>
        <w:t> </w:t>
      </w:r>
      <w:r>
        <w:rPr>
          <w:w w:val="80"/>
          <w:sz w:val="24"/>
        </w:rPr>
        <w:t>in</w:t>
      </w:r>
      <w:r>
        <w:rPr>
          <w:spacing w:val="-29"/>
          <w:w w:val="80"/>
          <w:sz w:val="24"/>
        </w:rPr>
        <w:t> </w:t>
      </w:r>
      <w:r>
        <w:rPr>
          <w:w w:val="80"/>
          <w:sz w:val="24"/>
        </w:rPr>
        <w:t>1</w:t>
      </w:r>
      <w:r>
        <w:rPr>
          <w:spacing w:val="-29"/>
          <w:w w:val="80"/>
          <w:sz w:val="24"/>
        </w:rPr>
        <w:t> </w:t>
      </w:r>
      <w:r>
        <w:rPr>
          <w:w w:val="80"/>
          <w:sz w:val="24"/>
        </w:rPr>
        <w:t>g</w:t>
      </w:r>
      <w:r>
        <w:rPr>
          <w:spacing w:val="-29"/>
          <w:w w:val="80"/>
          <w:sz w:val="24"/>
        </w:rPr>
        <w:t> </w:t>
      </w:r>
      <w:r>
        <w:rPr>
          <w:w w:val="80"/>
          <w:sz w:val="24"/>
        </w:rPr>
        <w:t>of</w:t>
      </w:r>
      <w:r>
        <w:rPr>
          <w:spacing w:val="-29"/>
          <w:w w:val="80"/>
          <w:sz w:val="24"/>
        </w:rPr>
        <w:t> </w:t>
      </w:r>
      <w:r>
        <w:rPr>
          <w:w w:val="80"/>
          <w:sz w:val="24"/>
        </w:rPr>
        <w:t>excrements).</w:t>
      </w:r>
      <w:r>
        <w:rPr>
          <w:spacing w:val="-32"/>
          <w:w w:val="80"/>
          <w:sz w:val="24"/>
        </w:rPr>
        <w:t> </w:t>
      </w:r>
      <w:r>
        <w:rPr>
          <w:w w:val="80"/>
          <w:sz w:val="24"/>
        </w:rPr>
        <w:t>The</w:t>
      </w:r>
      <w:r>
        <w:rPr>
          <w:spacing w:val="-30"/>
          <w:w w:val="80"/>
          <w:sz w:val="24"/>
        </w:rPr>
        <w:t> </w:t>
      </w:r>
      <w:r>
        <w:rPr>
          <w:w w:val="80"/>
          <w:sz w:val="24"/>
        </w:rPr>
        <w:t>authors</w:t>
      </w:r>
      <w:r>
        <w:rPr>
          <w:spacing w:val="-29"/>
          <w:w w:val="80"/>
          <w:sz w:val="24"/>
        </w:rPr>
        <w:t> </w:t>
      </w:r>
      <w:r>
        <w:rPr>
          <w:w w:val="80"/>
          <w:sz w:val="24"/>
        </w:rPr>
        <w:t>characterize</w:t>
      </w:r>
      <w:r>
        <w:rPr>
          <w:spacing w:val="-29"/>
          <w:w w:val="80"/>
          <w:sz w:val="24"/>
        </w:rPr>
        <w:t> </w:t>
      </w:r>
      <w:r>
        <w:rPr>
          <w:w w:val="80"/>
          <w:sz w:val="24"/>
        </w:rPr>
        <w:t>the</w:t>
      </w:r>
      <w:r>
        <w:rPr>
          <w:spacing w:val="-29"/>
          <w:w w:val="80"/>
          <w:sz w:val="24"/>
        </w:rPr>
        <w:t> </w:t>
      </w:r>
      <w:r>
        <w:rPr>
          <w:w w:val="80"/>
          <w:sz w:val="24"/>
        </w:rPr>
        <w:t>relation</w:t>
      </w:r>
      <w:r>
        <w:rPr>
          <w:spacing w:val="-29"/>
          <w:w w:val="80"/>
          <w:sz w:val="24"/>
        </w:rPr>
        <w:t> </w:t>
      </w:r>
      <w:r>
        <w:rPr>
          <w:w w:val="80"/>
          <w:sz w:val="24"/>
        </w:rPr>
        <w:t>between</w:t>
      </w:r>
      <w:r>
        <w:rPr>
          <w:spacing w:val="-29"/>
          <w:w w:val="80"/>
          <w:sz w:val="24"/>
        </w:rPr>
        <w:t> </w:t>
      </w:r>
      <w:r>
        <w:rPr>
          <w:w w:val="80"/>
          <w:sz w:val="24"/>
        </w:rPr>
        <w:t>the</w:t>
      </w:r>
      <w:r>
        <w:rPr>
          <w:spacing w:val="-29"/>
          <w:w w:val="80"/>
          <w:sz w:val="24"/>
        </w:rPr>
        <w:t> </w:t>
      </w:r>
      <w:r>
        <w:rPr>
          <w:w w:val="80"/>
          <w:sz w:val="24"/>
        </w:rPr>
        <w:t>degree</w:t>
      </w:r>
      <w:r>
        <w:rPr>
          <w:spacing w:val="-29"/>
          <w:w w:val="80"/>
          <w:sz w:val="24"/>
        </w:rPr>
        <w:t> </w:t>
      </w:r>
      <w:r>
        <w:rPr>
          <w:w w:val="80"/>
          <w:sz w:val="24"/>
        </w:rPr>
        <w:t>of</w:t>
      </w:r>
      <w:r>
        <w:rPr>
          <w:spacing w:val="-29"/>
          <w:w w:val="80"/>
          <w:sz w:val="24"/>
        </w:rPr>
        <w:t> </w:t>
      </w:r>
      <w:r>
        <w:rPr>
          <w:w w:val="80"/>
          <w:sz w:val="24"/>
        </w:rPr>
        <w:t>infection</w:t>
      </w:r>
      <w:r>
        <w:rPr>
          <w:spacing w:val="-29"/>
          <w:w w:val="80"/>
          <w:sz w:val="24"/>
        </w:rPr>
        <w:t> </w:t>
      </w:r>
      <w:r>
        <w:rPr>
          <w:w w:val="80"/>
          <w:sz w:val="24"/>
        </w:rPr>
        <w:t>and</w:t>
      </w:r>
      <w:r>
        <w:rPr>
          <w:spacing w:val="-30"/>
          <w:w w:val="80"/>
          <w:sz w:val="24"/>
        </w:rPr>
        <w:t> </w:t>
      </w:r>
      <w:r>
        <w:rPr>
          <w:w w:val="80"/>
          <w:sz w:val="24"/>
        </w:rPr>
        <w:t>amount </w:t>
      </w:r>
      <w:r>
        <w:rPr>
          <w:w w:val="75"/>
          <w:sz w:val="24"/>
        </w:rPr>
        <w:t>of helminths with abiotic and anthropogenic environmental factors in the farms and districts of the Altai Mountains. The authors evaluated the following parameters: many year average temperatures, many years average temperature in</w:t>
      </w:r>
      <w:r>
        <w:rPr>
          <w:spacing w:val="-3"/>
          <w:w w:val="75"/>
          <w:sz w:val="24"/>
        </w:rPr>
        <w:t> </w:t>
      </w:r>
      <w:r>
        <w:rPr>
          <w:w w:val="75"/>
          <w:sz w:val="24"/>
        </w:rPr>
        <w:t>summer,</w:t>
      </w:r>
      <w:r>
        <w:rPr>
          <w:spacing w:val="-2"/>
          <w:w w:val="75"/>
          <w:sz w:val="24"/>
        </w:rPr>
        <w:t> </w:t>
      </w:r>
      <w:r>
        <w:rPr>
          <w:w w:val="75"/>
          <w:sz w:val="24"/>
        </w:rPr>
        <w:t>many</w:t>
      </w:r>
      <w:r>
        <w:rPr>
          <w:spacing w:val="-2"/>
          <w:w w:val="75"/>
          <w:sz w:val="24"/>
        </w:rPr>
        <w:t> </w:t>
      </w:r>
      <w:r>
        <w:rPr>
          <w:w w:val="75"/>
          <w:sz w:val="24"/>
        </w:rPr>
        <w:t>year</w:t>
      </w:r>
      <w:r>
        <w:rPr>
          <w:spacing w:val="-2"/>
          <w:w w:val="75"/>
          <w:sz w:val="24"/>
        </w:rPr>
        <w:t> </w:t>
      </w:r>
      <w:r>
        <w:rPr>
          <w:w w:val="75"/>
          <w:sz w:val="24"/>
        </w:rPr>
        <w:t>average</w:t>
      </w:r>
      <w:r>
        <w:rPr>
          <w:spacing w:val="-2"/>
          <w:w w:val="75"/>
          <w:sz w:val="24"/>
        </w:rPr>
        <w:t> </w:t>
      </w:r>
      <w:r>
        <w:rPr>
          <w:w w:val="75"/>
          <w:sz w:val="24"/>
        </w:rPr>
        <w:t>amount</w:t>
      </w:r>
      <w:r>
        <w:rPr>
          <w:spacing w:val="-2"/>
          <w:w w:val="75"/>
          <w:sz w:val="24"/>
        </w:rPr>
        <w:t> </w:t>
      </w:r>
      <w:r>
        <w:rPr>
          <w:w w:val="75"/>
          <w:sz w:val="24"/>
        </w:rPr>
        <w:t>of</w:t>
      </w:r>
      <w:r>
        <w:rPr>
          <w:spacing w:val="-2"/>
          <w:w w:val="75"/>
          <w:sz w:val="24"/>
        </w:rPr>
        <w:t> </w:t>
      </w:r>
      <w:r>
        <w:rPr>
          <w:w w:val="75"/>
          <w:sz w:val="24"/>
        </w:rPr>
        <w:t>precipitation</w:t>
      </w:r>
      <w:r>
        <w:rPr>
          <w:spacing w:val="-2"/>
          <w:w w:val="75"/>
          <w:sz w:val="24"/>
        </w:rPr>
        <w:t> </w:t>
      </w:r>
      <w:r>
        <w:rPr>
          <w:w w:val="75"/>
          <w:sz w:val="24"/>
        </w:rPr>
        <w:t>in</w:t>
      </w:r>
      <w:r>
        <w:rPr>
          <w:spacing w:val="-2"/>
          <w:w w:val="75"/>
          <w:sz w:val="24"/>
        </w:rPr>
        <w:t> </w:t>
      </w:r>
      <w:r>
        <w:rPr>
          <w:w w:val="75"/>
          <w:sz w:val="24"/>
        </w:rPr>
        <w:t>summer,</w:t>
      </w:r>
      <w:r>
        <w:rPr>
          <w:spacing w:val="-2"/>
          <w:w w:val="75"/>
          <w:sz w:val="24"/>
        </w:rPr>
        <w:t> </w:t>
      </w:r>
      <w:r>
        <w:rPr>
          <w:w w:val="75"/>
          <w:sz w:val="24"/>
        </w:rPr>
        <w:t>altitude</w:t>
      </w:r>
      <w:r>
        <w:rPr>
          <w:spacing w:val="-2"/>
          <w:w w:val="75"/>
          <w:sz w:val="24"/>
        </w:rPr>
        <w:t> </w:t>
      </w:r>
      <w:r>
        <w:rPr>
          <w:w w:val="75"/>
          <w:sz w:val="24"/>
        </w:rPr>
        <w:t>elevation,</w:t>
      </w:r>
      <w:r>
        <w:rPr>
          <w:spacing w:val="-2"/>
          <w:w w:val="75"/>
          <w:sz w:val="24"/>
        </w:rPr>
        <w:t> </w:t>
      </w:r>
      <w:r>
        <w:rPr>
          <w:w w:val="75"/>
          <w:sz w:val="24"/>
        </w:rPr>
        <w:t>density</w:t>
      </w:r>
      <w:r>
        <w:rPr>
          <w:spacing w:val="-2"/>
          <w:w w:val="75"/>
          <w:sz w:val="24"/>
        </w:rPr>
        <w:t> </w:t>
      </w:r>
      <w:r>
        <w:rPr>
          <w:w w:val="75"/>
          <w:sz w:val="24"/>
        </w:rPr>
        <w:t>of</w:t>
      </w:r>
      <w:r>
        <w:rPr>
          <w:spacing w:val="-2"/>
          <w:w w:val="75"/>
          <w:sz w:val="24"/>
        </w:rPr>
        <w:t> </w:t>
      </w:r>
      <w:r>
        <w:rPr>
          <w:w w:val="75"/>
          <w:sz w:val="24"/>
        </w:rPr>
        <w:t>host</w:t>
      </w:r>
      <w:r>
        <w:rPr>
          <w:spacing w:val="-2"/>
          <w:w w:val="75"/>
          <w:sz w:val="24"/>
        </w:rPr>
        <w:t> </w:t>
      </w:r>
      <w:r>
        <w:rPr>
          <w:w w:val="75"/>
          <w:sz w:val="24"/>
        </w:rPr>
        <w:t>population,</w:t>
      </w:r>
      <w:r>
        <w:rPr>
          <w:spacing w:val="-2"/>
          <w:w w:val="75"/>
          <w:sz w:val="24"/>
        </w:rPr>
        <w:t> </w:t>
      </w:r>
      <w:r>
        <w:rPr>
          <w:w w:val="75"/>
          <w:sz w:val="24"/>
        </w:rPr>
        <w:t>and </w:t>
      </w:r>
      <w:r>
        <w:rPr>
          <w:w w:val="80"/>
          <w:sz w:val="24"/>
        </w:rPr>
        <w:t>impact</w:t>
      </w:r>
      <w:r>
        <w:rPr>
          <w:spacing w:val="-28"/>
          <w:w w:val="80"/>
          <w:sz w:val="24"/>
        </w:rPr>
        <w:t> </w:t>
      </w:r>
      <w:r>
        <w:rPr>
          <w:w w:val="80"/>
          <w:sz w:val="24"/>
        </w:rPr>
        <w:t>of</w:t>
      </w:r>
      <w:r>
        <w:rPr>
          <w:spacing w:val="-28"/>
          <w:w w:val="80"/>
          <w:sz w:val="24"/>
        </w:rPr>
        <w:t> </w:t>
      </w:r>
      <w:r>
        <w:rPr>
          <w:w w:val="80"/>
          <w:sz w:val="24"/>
        </w:rPr>
        <w:t>parasitocidal</w:t>
      </w:r>
      <w:r>
        <w:rPr>
          <w:spacing w:val="-27"/>
          <w:w w:val="80"/>
          <w:sz w:val="24"/>
        </w:rPr>
        <w:t> </w:t>
      </w:r>
      <w:r>
        <w:rPr>
          <w:w w:val="80"/>
          <w:sz w:val="24"/>
        </w:rPr>
        <w:t>spraying</w:t>
      </w:r>
      <w:r>
        <w:rPr>
          <w:spacing w:val="-28"/>
          <w:w w:val="80"/>
          <w:sz w:val="24"/>
        </w:rPr>
        <w:t> </w:t>
      </w:r>
      <w:r>
        <w:rPr>
          <w:w w:val="80"/>
          <w:sz w:val="24"/>
        </w:rPr>
        <w:t>of</w:t>
      </w:r>
      <w:r>
        <w:rPr>
          <w:spacing w:val="-27"/>
          <w:w w:val="80"/>
          <w:sz w:val="24"/>
        </w:rPr>
        <w:t> </w:t>
      </w:r>
      <w:r>
        <w:rPr>
          <w:w w:val="80"/>
          <w:sz w:val="24"/>
        </w:rPr>
        <w:t>animals</w:t>
      </w:r>
      <w:r>
        <w:rPr>
          <w:spacing w:val="-28"/>
          <w:w w:val="80"/>
          <w:sz w:val="24"/>
        </w:rPr>
        <w:t> </w:t>
      </w:r>
      <w:r>
        <w:rPr>
          <w:w w:val="80"/>
          <w:sz w:val="24"/>
        </w:rPr>
        <w:t>on</w:t>
      </w:r>
      <w:r>
        <w:rPr>
          <w:spacing w:val="-27"/>
          <w:w w:val="80"/>
          <w:sz w:val="24"/>
        </w:rPr>
        <w:t> </w:t>
      </w:r>
      <w:r>
        <w:rPr>
          <w:w w:val="80"/>
          <w:sz w:val="24"/>
        </w:rPr>
        <w:t>the</w:t>
      </w:r>
      <w:r>
        <w:rPr>
          <w:spacing w:val="-28"/>
          <w:w w:val="80"/>
          <w:sz w:val="24"/>
        </w:rPr>
        <w:t> </w:t>
      </w:r>
      <w:r>
        <w:rPr>
          <w:w w:val="80"/>
          <w:sz w:val="24"/>
        </w:rPr>
        <w:t>amount</w:t>
      </w:r>
      <w:r>
        <w:rPr>
          <w:spacing w:val="-28"/>
          <w:w w:val="80"/>
          <w:sz w:val="24"/>
        </w:rPr>
        <w:t> </w:t>
      </w:r>
      <w:r>
        <w:rPr>
          <w:w w:val="80"/>
          <w:sz w:val="24"/>
        </w:rPr>
        <w:t>of</w:t>
      </w:r>
      <w:r>
        <w:rPr>
          <w:spacing w:val="-27"/>
          <w:w w:val="80"/>
          <w:sz w:val="24"/>
        </w:rPr>
        <w:t> </w:t>
      </w:r>
      <w:r>
        <w:rPr>
          <w:w w:val="80"/>
          <w:sz w:val="24"/>
        </w:rPr>
        <w:t>parasites.</w:t>
      </w:r>
      <w:r>
        <w:rPr>
          <w:spacing w:val="-31"/>
          <w:w w:val="80"/>
          <w:sz w:val="24"/>
        </w:rPr>
        <w:t> </w:t>
      </w:r>
      <w:r>
        <w:rPr>
          <w:w w:val="80"/>
          <w:sz w:val="24"/>
        </w:rPr>
        <w:t>The</w:t>
      </w:r>
      <w:r>
        <w:rPr>
          <w:spacing w:val="-28"/>
          <w:w w:val="80"/>
          <w:sz w:val="24"/>
        </w:rPr>
        <w:t> </w:t>
      </w:r>
      <w:r>
        <w:rPr>
          <w:w w:val="80"/>
          <w:sz w:val="24"/>
        </w:rPr>
        <w:t>ovoscopic</w:t>
      </w:r>
      <w:r>
        <w:rPr>
          <w:spacing w:val="-27"/>
          <w:w w:val="80"/>
          <w:sz w:val="24"/>
        </w:rPr>
        <w:t> </w:t>
      </w:r>
      <w:r>
        <w:rPr>
          <w:w w:val="80"/>
          <w:sz w:val="24"/>
        </w:rPr>
        <w:t>observations</w:t>
      </w:r>
      <w:r>
        <w:rPr>
          <w:spacing w:val="-28"/>
          <w:w w:val="80"/>
          <w:sz w:val="24"/>
        </w:rPr>
        <w:t> </w:t>
      </w:r>
      <w:r>
        <w:rPr>
          <w:w w:val="80"/>
          <w:sz w:val="24"/>
        </w:rPr>
        <w:t>found</w:t>
      </w:r>
      <w:r>
        <w:rPr>
          <w:spacing w:val="-27"/>
          <w:w w:val="80"/>
          <w:sz w:val="24"/>
        </w:rPr>
        <w:t> </w:t>
      </w:r>
      <w:r>
        <w:rPr>
          <w:w w:val="80"/>
          <w:sz w:val="24"/>
        </w:rPr>
        <w:t>out</w:t>
      </w:r>
      <w:r>
        <w:rPr>
          <w:spacing w:val="-28"/>
          <w:w w:val="80"/>
          <w:sz w:val="24"/>
        </w:rPr>
        <w:t> </w:t>
      </w:r>
      <w:r>
        <w:rPr>
          <w:w w:val="80"/>
          <w:sz w:val="24"/>
        </w:rPr>
        <w:t>that the</w:t>
      </w:r>
      <w:r>
        <w:rPr>
          <w:spacing w:val="-29"/>
          <w:w w:val="80"/>
          <w:sz w:val="24"/>
        </w:rPr>
        <w:t> </w:t>
      </w:r>
      <w:r>
        <w:rPr>
          <w:w w:val="80"/>
          <w:sz w:val="24"/>
        </w:rPr>
        <w:t>most</w:t>
      </w:r>
      <w:r>
        <w:rPr>
          <w:spacing w:val="-28"/>
          <w:w w:val="80"/>
          <w:sz w:val="24"/>
        </w:rPr>
        <w:t> </w:t>
      </w:r>
      <w:r>
        <w:rPr>
          <w:w w:val="80"/>
          <w:sz w:val="24"/>
        </w:rPr>
        <w:t>significant</w:t>
      </w:r>
      <w:r>
        <w:rPr>
          <w:spacing w:val="-29"/>
          <w:w w:val="80"/>
          <w:sz w:val="24"/>
        </w:rPr>
        <w:t> </w:t>
      </w:r>
      <w:r>
        <w:rPr>
          <w:w w:val="80"/>
          <w:sz w:val="24"/>
        </w:rPr>
        <w:t>factors</w:t>
      </w:r>
      <w:r>
        <w:rPr>
          <w:spacing w:val="-28"/>
          <w:w w:val="80"/>
          <w:sz w:val="24"/>
        </w:rPr>
        <w:t> </w:t>
      </w:r>
      <w:r>
        <w:rPr>
          <w:w w:val="80"/>
          <w:sz w:val="24"/>
        </w:rPr>
        <w:t>influencing</w:t>
      </w:r>
      <w:r>
        <w:rPr>
          <w:spacing w:val="-28"/>
          <w:w w:val="80"/>
          <w:sz w:val="24"/>
        </w:rPr>
        <w:t> </w:t>
      </w:r>
      <w:r>
        <w:rPr>
          <w:w w:val="80"/>
          <w:sz w:val="24"/>
        </w:rPr>
        <w:t>the</w:t>
      </w:r>
      <w:r>
        <w:rPr>
          <w:spacing w:val="-29"/>
          <w:w w:val="80"/>
          <w:sz w:val="24"/>
        </w:rPr>
        <w:t> </w:t>
      </w:r>
      <w:r>
        <w:rPr>
          <w:w w:val="80"/>
          <w:sz w:val="24"/>
        </w:rPr>
        <w:t>degree</w:t>
      </w:r>
      <w:r>
        <w:rPr>
          <w:spacing w:val="-28"/>
          <w:w w:val="80"/>
          <w:sz w:val="24"/>
        </w:rPr>
        <w:t> </w:t>
      </w:r>
      <w:r>
        <w:rPr>
          <w:w w:val="80"/>
          <w:sz w:val="24"/>
        </w:rPr>
        <w:t>of</w:t>
      </w:r>
      <w:r>
        <w:rPr>
          <w:spacing w:val="-28"/>
          <w:w w:val="80"/>
          <w:sz w:val="24"/>
        </w:rPr>
        <w:t> </w:t>
      </w:r>
      <w:r>
        <w:rPr>
          <w:w w:val="80"/>
          <w:sz w:val="24"/>
        </w:rPr>
        <w:t>infection</w:t>
      </w:r>
      <w:r>
        <w:rPr>
          <w:spacing w:val="-29"/>
          <w:w w:val="80"/>
          <w:sz w:val="24"/>
        </w:rPr>
        <w:t> </w:t>
      </w:r>
      <w:r>
        <w:rPr>
          <w:w w:val="80"/>
          <w:sz w:val="24"/>
        </w:rPr>
        <w:t>caused</w:t>
      </w:r>
      <w:r>
        <w:rPr>
          <w:spacing w:val="-28"/>
          <w:w w:val="80"/>
          <w:sz w:val="24"/>
        </w:rPr>
        <w:t> </w:t>
      </w:r>
      <w:r>
        <w:rPr>
          <w:w w:val="80"/>
          <w:sz w:val="24"/>
        </w:rPr>
        <w:t>by</w:t>
      </w:r>
      <w:r>
        <w:rPr>
          <w:spacing w:val="-28"/>
          <w:w w:val="80"/>
          <w:sz w:val="24"/>
        </w:rPr>
        <w:t> </w:t>
      </w:r>
      <w:r>
        <w:rPr>
          <w:w w:val="80"/>
          <w:sz w:val="24"/>
        </w:rPr>
        <w:t>helminths</w:t>
      </w:r>
      <w:r>
        <w:rPr>
          <w:spacing w:val="-29"/>
          <w:w w:val="80"/>
          <w:sz w:val="24"/>
        </w:rPr>
        <w:t> </w:t>
      </w:r>
      <w:r>
        <w:rPr>
          <w:w w:val="80"/>
          <w:sz w:val="24"/>
        </w:rPr>
        <w:t>are</w:t>
      </w:r>
      <w:r>
        <w:rPr>
          <w:spacing w:val="-28"/>
          <w:w w:val="80"/>
          <w:sz w:val="24"/>
        </w:rPr>
        <w:t> </w:t>
      </w:r>
      <w:r>
        <w:rPr>
          <w:w w:val="80"/>
          <w:sz w:val="24"/>
        </w:rPr>
        <w:t>many</w:t>
      </w:r>
      <w:r>
        <w:rPr>
          <w:spacing w:val="-28"/>
          <w:w w:val="80"/>
          <w:sz w:val="24"/>
        </w:rPr>
        <w:t> </w:t>
      </w:r>
      <w:r>
        <w:rPr>
          <w:w w:val="80"/>
          <w:sz w:val="24"/>
        </w:rPr>
        <w:t>year</w:t>
      </w:r>
      <w:r>
        <w:rPr>
          <w:spacing w:val="-29"/>
          <w:w w:val="80"/>
          <w:sz w:val="24"/>
        </w:rPr>
        <w:t> </w:t>
      </w:r>
      <w:r>
        <w:rPr>
          <w:w w:val="80"/>
          <w:sz w:val="24"/>
        </w:rPr>
        <w:t>average</w:t>
      </w:r>
      <w:r>
        <w:rPr>
          <w:spacing w:val="-28"/>
          <w:w w:val="80"/>
          <w:sz w:val="24"/>
        </w:rPr>
        <w:t> </w:t>
      </w:r>
      <w:r>
        <w:rPr>
          <w:w w:val="80"/>
          <w:sz w:val="24"/>
        </w:rPr>
        <w:t>amount </w:t>
      </w:r>
      <w:r>
        <w:rPr>
          <w:w w:val="75"/>
          <w:sz w:val="24"/>
        </w:rPr>
        <w:t>of precipitation and degree of anthropogenic pressure; in the districts – many year average precipitation and average </w:t>
      </w:r>
      <w:r>
        <w:rPr>
          <w:w w:val="80"/>
          <w:sz w:val="24"/>
        </w:rPr>
        <w:t>precipitation</w:t>
      </w:r>
      <w:r>
        <w:rPr>
          <w:spacing w:val="-27"/>
          <w:w w:val="80"/>
          <w:sz w:val="24"/>
        </w:rPr>
        <w:t> </w:t>
      </w:r>
      <w:r>
        <w:rPr>
          <w:w w:val="80"/>
          <w:sz w:val="24"/>
        </w:rPr>
        <w:t>in</w:t>
      </w:r>
      <w:r>
        <w:rPr>
          <w:spacing w:val="-26"/>
          <w:w w:val="80"/>
          <w:sz w:val="24"/>
        </w:rPr>
        <w:t> </w:t>
      </w:r>
      <w:r>
        <w:rPr>
          <w:w w:val="80"/>
          <w:sz w:val="24"/>
        </w:rPr>
        <w:t>summer</w:t>
      </w:r>
      <w:r>
        <w:rPr>
          <w:spacing w:val="-26"/>
          <w:w w:val="80"/>
          <w:sz w:val="24"/>
        </w:rPr>
        <w:t> </w:t>
      </w:r>
      <w:r>
        <w:rPr>
          <w:w w:val="80"/>
          <w:sz w:val="24"/>
        </w:rPr>
        <w:t>and</w:t>
      </w:r>
      <w:r>
        <w:rPr>
          <w:spacing w:val="-26"/>
          <w:w w:val="80"/>
          <w:sz w:val="24"/>
        </w:rPr>
        <w:t> </w:t>
      </w:r>
      <w:r>
        <w:rPr>
          <w:w w:val="80"/>
          <w:sz w:val="24"/>
        </w:rPr>
        <w:t>altitude.</w:t>
      </w:r>
      <w:r>
        <w:rPr>
          <w:spacing w:val="-29"/>
          <w:w w:val="80"/>
          <w:sz w:val="24"/>
        </w:rPr>
        <w:t> </w:t>
      </w:r>
      <w:r>
        <w:rPr>
          <w:w w:val="80"/>
          <w:sz w:val="24"/>
        </w:rPr>
        <w:t>The</w:t>
      </w:r>
      <w:r>
        <w:rPr>
          <w:spacing w:val="-26"/>
          <w:w w:val="80"/>
          <w:sz w:val="24"/>
        </w:rPr>
        <w:t> </w:t>
      </w:r>
      <w:r>
        <w:rPr>
          <w:w w:val="80"/>
          <w:sz w:val="24"/>
        </w:rPr>
        <w:t>most</w:t>
      </w:r>
      <w:r>
        <w:rPr>
          <w:spacing w:val="-26"/>
          <w:w w:val="80"/>
          <w:sz w:val="24"/>
        </w:rPr>
        <w:t> </w:t>
      </w:r>
      <w:r>
        <w:rPr>
          <w:w w:val="80"/>
          <w:sz w:val="24"/>
        </w:rPr>
        <w:t>significant</w:t>
      </w:r>
      <w:r>
        <w:rPr>
          <w:spacing w:val="-26"/>
          <w:w w:val="80"/>
          <w:sz w:val="24"/>
        </w:rPr>
        <w:t> </w:t>
      </w:r>
      <w:r>
        <w:rPr>
          <w:w w:val="80"/>
          <w:sz w:val="24"/>
        </w:rPr>
        <w:t>environmental</w:t>
      </w:r>
      <w:r>
        <w:rPr>
          <w:spacing w:val="-26"/>
          <w:w w:val="80"/>
          <w:sz w:val="24"/>
        </w:rPr>
        <w:t> </w:t>
      </w:r>
      <w:r>
        <w:rPr>
          <w:w w:val="80"/>
          <w:sz w:val="24"/>
        </w:rPr>
        <w:t>factors</w:t>
      </w:r>
      <w:r>
        <w:rPr>
          <w:spacing w:val="-26"/>
          <w:w w:val="80"/>
          <w:sz w:val="24"/>
        </w:rPr>
        <w:t> </w:t>
      </w:r>
      <w:r>
        <w:rPr>
          <w:w w:val="80"/>
          <w:sz w:val="24"/>
        </w:rPr>
        <w:t>are</w:t>
      </w:r>
      <w:r>
        <w:rPr>
          <w:spacing w:val="-26"/>
          <w:w w:val="80"/>
          <w:sz w:val="24"/>
        </w:rPr>
        <w:t> </w:t>
      </w:r>
      <w:r>
        <w:rPr>
          <w:w w:val="80"/>
          <w:sz w:val="24"/>
        </w:rPr>
        <w:t>considered</w:t>
      </w:r>
      <w:r>
        <w:rPr>
          <w:spacing w:val="-26"/>
          <w:w w:val="80"/>
          <w:sz w:val="24"/>
        </w:rPr>
        <w:t> </w:t>
      </w:r>
      <w:r>
        <w:rPr>
          <w:w w:val="80"/>
          <w:sz w:val="24"/>
        </w:rPr>
        <w:t>to</w:t>
      </w:r>
      <w:r>
        <w:rPr>
          <w:spacing w:val="-27"/>
          <w:w w:val="80"/>
          <w:sz w:val="24"/>
        </w:rPr>
        <w:t> </w:t>
      </w:r>
      <w:r>
        <w:rPr>
          <w:w w:val="80"/>
          <w:sz w:val="24"/>
        </w:rPr>
        <w:t>be</w:t>
      </w:r>
      <w:r>
        <w:rPr>
          <w:spacing w:val="-26"/>
          <w:w w:val="80"/>
          <w:sz w:val="24"/>
        </w:rPr>
        <w:t> </w:t>
      </w:r>
      <w:r>
        <w:rPr>
          <w:w w:val="80"/>
          <w:sz w:val="24"/>
        </w:rPr>
        <w:t>many</w:t>
      </w:r>
      <w:r>
        <w:rPr>
          <w:spacing w:val="-26"/>
          <w:w w:val="80"/>
          <w:sz w:val="24"/>
        </w:rPr>
        <w:t> </w:t>
      </w:r>
      <w:r>
        <w:rPr>
          <w:w w:val="80"/>
          <w:sz w:val="24"/>
        </w:rPr>
        <w:t>year </w:t>
      </w:r>
      <w:r>
        <w:rPr>
          <w:w w:val="85"/>
          <w:sz w:val="24"/>
        </w:rPr>
        <w:t>average</w:t>
      </w:r>
      <w:r>
        <w:rPr>
          <w:spacing w:val="-22"/>
          <w:w w:val="85"/>
          <w:sz w:val="24"/>
        </w:rPr>
        <w:t> </w:t>
      </w:r>
      <w:r>
        <w:rPr>
          <w:w w:val="85"/>
          <w:sz w:val="24"/>
        </w:rPr>
        <w:t>precipitation</w:t>
      </w:r>
      <w:r>
        <w:rPr>
          <w:spacing w:val="-21"/>
          <w:w w:val="85"/>
          <w:sz w:val="24"/>
        </w:rPr>
        <w:t> </w:t>
      </w:r>
      <w:r>
        <w:rPr>
          <w:w w:val="85"/>
          <w:sz w:val="24"/>
        </w:rPr>
        <w:t>in</w:t>
      </w:r>
      <w:r>
        <w:rPr>
          <w:spacing w:val="-21"/>
          <w:w w:val="85"/>
          <w:sz w:val="24"/>
        </w:rPr>
        <w:t> </w:t>
      </w:r>
      <w:r>
        <w:rPr>
          <w:w w:val="85"/>
          <w:sz w:val="24"/>
        </w:rPr>
        <w:t>summer</w:t>
      </w:r>
      <w:r>
        <w:rPr>
          <w:spacing w:val="-22"/>
          <w:w w:val="85"/>
          <w:sz w:val="24"/>
        </w:rPr>
        <w:t> </w:t>
      </w:r>
      <w:r>
        <w:rPr>
          <w:w w:val="85"/>
          <w:sz w:val="24"/>
        </w:rPr>
        <w:t>and</w:t>
      </w:r>
      <w:r>
        <w:rPr>
          <w:spacing w:val="-21"/>
          <w:w w:val="85"/>
          <w:sz w:val="24"/>
        </w:rPr>
        <w:t> </w:t>
      </w:r>
      <w:r>
        <w:rPr>
          <w:w w:val="85"/>
          <w:sz w:val="24"/>
        </w:rPr>
        <w:t>altitude;</w:t>
      </w:r>
      <w:r>
        <w:rPr>
          <w:spacing w:val="-21"/>
          <w:w w:val="85"/>
          <w:sz w:val="24"/>
        </w:rPr>
        <w:t> </w:t>
      </w:r>
      <w:r>
        <w:rPr>
          <w:w w:val="85"/>
          <w:sz w:val="24"/>
        </w:rPr>
        <w:t>in</w:t>
      </w:r>
      <w:r>
        <w:rPr>
          <w:spacing w:val="-21"/>
          <w:w w:val="85"/>
          <w:sz w:val="24"/>
        </w:rPr>
        <w:t> </w:t>
      </w:r>
      <w:r>
        <w:rPr>
          <w:w w:val="85"/>
          <w:sz w:val="24"/>
        </w:rPr>
        <w:t>the</w:t>
      </w:r>
      <w:r>
        <w:rPr>
          <w:spacing w:val="-22"/>
          <w:w w:val="85"/>
          <w:sz w:val="24"/>
        </w:rPr>
        <w:t> </w:t>
      </w:r>
      <w:r>
        <w:rPr>
          <w:w w:val="85"/>
          <w:sz w:val="24"/>
        </w:rPr>
        <w:t>farms</w:t>
      </w:r>
      <w:r>
        <w:rPr>
          <w:spacing w:val="-21"/>
          <w:w w:val="85"/>
          <w:sz w:val="24"/>
        </w:rPr>
        <w:t> </w:t>
      </w:r>
      <w:r>
        <w:rPr>
          <w:w w:val="85"/>
          <w:sz w:val="24"/>
        </w:rPr>
        <w:t>–</w:t>
      </w:r>
      <w:r>
        <w:rPr>
          <w:spacing w:val="-21"/>
          <w:w w:val="85"/>
          <w:sz w:val="24"/>
        </w:rPr>
        <w:t> </w:t>
      </w:r>
      <w:r>
        <w:rPr>
          <w:w w:val="85"/>
          <w:sz w:val="24"/>
        </w:rPr>
        <w:t>degree</w:t>
      </w:r>
      <w:r>
        <w:rPr>
          <w:spacing w:val="-22"/>
          <w:w w:val="85"/>
          <w:sz w:val="24"/>
        </w:rPr>
        <w:t> </w:t>
      </w:r>
      <w:r>
        <w:rPr>
          <w:w w:val="85"/>
          <w:sz w:val="24"/>
        </w:rPr>
        <w:t>of</w:t>
      </w:r>
      <w:r>
        <w:rPr>
          <w:spacing w:val="-21"/>
          <w:w w:val="85"/>
          <w:sz w:val="24"/>
        </w:rPr>
        <w:t> </w:t>
      </w:r>
      <w:r>
        <w:rPr>
          <w:w w:val="85"/>
          <w:sz w:val="24"/>
        </w:rPr>
        <w:t>anthropogenic</w:t>
      </w:r>
      <w:r>
        <w:rPr>
          <w:spacing w:val="-21"/>
          <w:w w:val="85"/>
          <w:sz w:val="24"/>
        </w:rPr>
        <w:t> </w:t>
      </w:r>
      <w:r>
        <w:rPr>
          <w:w w:val="85"/>
          <w:sz w:val="24"/>
        </w:rPr>
        <w:t>press.</w:t>
      </w:r>
    </w:p>
    <w:p>
      <w:pPr>
        <w:spacing w:before="170"/>
        <w:ind w:left="733" w:right="0" w:firstLine="0"/>
        <w:jc w:val="left"/>
        <w:rPr>
          <w:sz w:val="24"/>
        </w:rPr>
      </w:pPr>
      <w:r>
        <w:rPr/>
        <w:pict>
          <v:line style="position:absolute;mso-position-horizontal-relative:page;mso-position-vertical-relative:paragraph;z-index:-251596800;mso-wrap-distance-left:0;mso-wrap-distance-right:0" from="77.692902pt,25.840979pt" to="517.062902pt,25.840979pt" stroked="true" strokeweight=".5pt" strokecolor="#000000">
            <v:stroke dashstyle="solid"/>
            <w10:wrap type="topAndBottom"/>
          </v:line>
        </w:pict>
      </w:r>
      <w:r>
        <w:rPr/>
        <w:pict>
          <v:line style="position:absolute;mso-position-horizontal-relative:page;mso-position-vertical-relative:paragraph;z-index:-251595776;mso-wrap-distance-left:0;mso-wrap-distance-right:0" from="134.385803pt,42.00658pt" to="517.062803pt,42.00658pt" stroked="true" strokeweight=".5pt" strokecolor="#000000">
            <v:stroke dashstyle="solid"/>
            <w10:wrap type="topAndBottom"/>
          </v:line>
        </w:pict>
      </w:r>
      <w:r>
        <w:rPr>
          <w:b/>
          <w:w w:val="85"/>
          <w:sz w:val="24"/>
        </w:rPr>
        <w:t>Key words: </w:t>
      </w:r>
      <w:r>
        <w:rPr>
          <w:w w:val="85"/>
          <w:sz w:val="24"/>
        </w:rPr>
        <w:t>helminths, sheep, infection, environmental factors, number, dependence.</w:t>
      </w:r>
    </w:p>
    <w:p>
      <w:pPr>
        <w:pStyle w:val="BodyText"/>
        <w:spacing w:before="1"/>
        <w:rPr>
          <w:sz w:val="20"/>
        </w:rPr>
      </w:pPr>
    </w:p>
    <w:p>
      <w:pPr>
        <w:tabs>
          <w:tab w:pos="5228" w:val="left" w:leader="none"/>
        </w:tabs>
        <w:spacing w:line="391" w:lineRule="exact" w:before="0"/>
        <w:ind w:left="733" w:right="0" w:firstLine="0"/>
        <w:jc w:val="left"/>
        <w:rPr>
          <w:sz w:val="20"/>
        </w:rPr>
      </w:pPr>
      <w:r>
        <w:rPr>
          <w:rFonts w:ascii="Times New Roman" w:hAnsi="Times New Roman"/>
          <w:w w:val="85"/>
          <w:position w:val="-9"/>
          <w:sz w:val="36"/>
        </w:rPr>
        <w:t>18</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391" w:lineRule="exact"/>
        <w:jc w:val="left"/>
        <w:rPr>
          <w:sz w:val="20"/>
        </w:rPr>
        <w:sectPr>
          <w:pgSz w:w="12470" w:h="17000"/>
          <w:pgMar w:header="0" w:footer="223" w:top="660" w:bottom="420" w:left="820" w:right="860"/>
        </w:sectPr>
      </w:pPr>
    </w:p>
    <w:p>
      <w:pPr>
        <w:pStyle w:val="BodyText"/>
        <w:rPr>
          <w:sz w:val="20"/>
        </w:rPr>
      </w:pPr>
    </w:p>
    <w:p>
      <w:pPr>
        <w:pStyle w:val="BodyText"/>
        <w:spacing w:before="9"/>
        <w:rPr>
          <w:sz w:val="20"/>
        </w:rPr>
      </w:pPr>
    </w:p>
    <w:p>
      <w:pPr>
        <w:spacing w:before="97"/>
        <w:ind w:left="0" w:right="687" w:firstLine="0"/>
        <w:jc w:val="right"/>
        <w:rPr>
          <w:rFonts w:ascii="Century Gothic" w:hAnsi="Century Gothic"/>
          <w:b/>
          <w:sz w:val="20"/>
        </w:rPr>
      </w:pPr>
      <w:r>
        <w:rPr/>
        <w:pict>
          <v:line style="position:absolute;mso-position-horizontal-relative:page;mso-position-vertical-relative:paragraph;z-index:-251594752;mso-wrap-distance-left:0;mso-wrap-distance-right:0" from="106.039398pt,19.033367pt" to="545.409398pt,19.033367pt" stroked="true" strokeweight="1pt" strokecolor="#000000">
            <v:stroke dashstyle="solid"/>
            <w10:wrap type="topAndBottom"/>
          </v:line>
        </w:pict>
      </w:r>
      <w:r>
        <w:rPr>
          <w:rFonts w:ascii="Century Gothic" w:hAnsi="Century Gothic"/>
          <w:b/>
          <w:w w:val="95"/>
          <w:sz w:val="20"/>
        </w:rPr>
        <w:t>ИНВАЗИОННЫЕ БОЛЕЗНИ</w:t>
      </w:r>
    </w:p>
    <w:p>
      <w:pPr>
        <w:pStyle w:val="BodyText"/>
        <w:rPr>
          <w:rFonts w:ascii="Century Gothic"/>
          <w:b/>
          <w:sz w:val="14"/>
        </w:rPr>
      </w:pPr>
    </w:p>
    <w:p>
      <w:pPr>
        <w:spacing w:after="0"/>
        <w:rPr>
          <w:rFonts w:ascii="Century Gothic"/>
          <w:sz w:val="14"/>
        </w:rPr>
        <w:sectPr>
          <w:pgSz w:w="12470" w:h="17000"/>
          <w:pgMar w:header="0" w:footer="223" w:top="660" w:bottom="420" w:left="820" w:right="860"/>
        </w:sectPr>
      </w:pPr>
    </w:p>
    <w:p>
      <w:pPr>
        <w:pStyle w:val="BodyText"/>
        <w:spacing w:line="249" w:lineRule="auto" w:before="100"/>
        <w:ind w:left="1300" w:right="1" w:firstLine="283"/>
        <w:jc w:val="both"/>
      </w:pPr>
      <w:r>
        <w:rPr/>
        <w:t>Овцеводство в Республике Алтай является</w:t>
      </w:r>
      <w:r>
        <w:rPr>
          <w:spacing w:val="-15"/>
        </w:rPr>
        <w:t> </w:t>
      </w:r>
      <w:r>
        <w:rPr/>
        <w:t>традиционной</w:t>
      </w:r>
      <w:r>
        <w:rPr>
          <w:spacing w:val="-15"/>
        </w:rPr>
        <w:t> </w:t>
      </w:r>
      <w:r>
        <w:rPr/>
        <w:t>отраслью</w:t>
      </w:r>
      <w:r>
        <w:rPr>
          <w:spacing w:val="-14"/>
        </w:rPr>
        <w:t> </w:t>
      </w:r>
      <w:r>
        <w:rPr/>
        <w:t>сель- ского</w:t>
      </w:r>
      <w:r>
        <w:rPr>
          <w:spacing w:val="-11"/>
        </w:rPr>
        <w:t> </w:t>
      </w:r>
      <w:r>
        <w:rPr/>
        <w:t>хозяйства.</w:t>
      </w:r>
      <w:r>
        <w:rPr>
          <w:spacing w:val="-10"/>
        </w:rPr>
        <w:t> </w:t>
      </w:r>
      <w:r>
        <w:rPr/>
        <w:t>В</w:t>
      </w:r>
      <w:r>
        <w:rPr>
          <w:spacing w:val="-10"/>
        </w:rPr>
        <w:t> </w:t>
      </w:r>
      <w:r>
        <w:rPr/>
        <w:t>летнее</w:t>
      </w:r>
      <w:r>
        <w:rPr>
          <w:spacing w:val="-10"/>
        </w:rPr>
        <w:t> </w:t>
      </w:r>
      <w:r>
        <w:rPr/>
        <w:t>время</w:t>
      </w:r>
      <w:r>
        <w:rPr>
          <w:spacing w:val="-10"/>
        </w:rPr>
        <w:t> </w:t>
      </w:r>
      <w:r>
        <w:rPr/>
        <w:t>на</w:t>
      </w:r>
      <w:r>
        <w:rPr>
          <w:spacing w:val="-10"/>
        </w:rPr>
        <w:t> </w:t>
      </w:r>
      <w:r>
        <w:rPr/>
        <w:t>тер- ритории </w:t>
      </w:r>
      <w:r>
        <w:rPr>
          <w:spacing w:val="-4"/>
        </w:rPr>
        <w:t>Горного </w:t>
      </w:r>
      <w:r>
        <w:rPr/>
        <w:t>Алтая выпасается бо- лее 500 тыс. овец. Одним из резервов повышения продуктивности отрасли является снижение паразитарных за- болеваний до экономически неощути- мого уровня. Нашими </w:t>
      </w:r>
      <w:r>
        <w:rPr>
          <w:spacing w:val="-3"/>
        </w:rPr>
        <w:t>многолетними </w:t>
      </w:r>
      <w:r>
        <w:rPr/>
        <w:t>исследованиями</w:t>
      </w:r>
      <w:r>
        <w:rPr>
          <w:spacing w:val="-20"/>
        </w:rPr>
        <w:t> </w:t>
      </w:r>
      <w:r>
        <w:rPr/>
        <w:t>установлено,</w:t>
      </w:r>
      <w:r>
        <w:rPr>
          <w:spacing w:val="-19"/>
        </w:rPr>
        <w:t> </w:t>
      </w:r>
      <w:r>
        <w:rPr>
          <w:spacing w:val="-3"/>
        </w:rPr>
        <w:t>что</w:t>
      </w:r>
      <w:r>
        <w:rPr>
          <w:spacing w:val="-19"/>
        </w:rPr>
        <w:t> </w:t>
      </w:r>
      <w:r>
        <w:rPr/>
        <w:t>гель- минтозы широко распространены в</w:t>
      </w:r>
      <w:r>
        <w:rPr>
          <w:spacing w:val="-32"/>
        </w:rPr>
        <w:t> </w:t>
      </w:r>
      <w:r>
        <w:rPr/>
        <w:t>ов- цеводческих хозяйствах. Разнообразие природно-климатических условий, ши- рокий круг видов домашних </w:t>
      </w:r>
      <w:r>
        <w:rPr>
          <w:spacing w:val="-3"/>
        </w:rPr>
        <w:t>животных </w:t>
      </w:r>
      <w:r>
        <w:rPr/>
        <w:t>и дикой фауны во многом </w:t>
      </w:r>
      <w:r>
        <w:rPr>
          <w:spacing w:val="-3"/>
        </w:rPr>
        <w:t>определяют </w:t>
      </w:r>
      <w:r>
        <w:rPr/>
        <w:t>разнообразие и высокую численность паразитических видов. Наибольший уровень зараженности овец сложился в Северном Алтае – 83,8 %. </w:t>
      </w:r>
      <w:r>
        <w:rPr>
          <w:spacing w:val="-5"/>
        </w:rPr>
        <w:t>Гельминто- </w:t>
      </w:r>
      <w:r>
        <w:rPr/>
        <w:t>комплекс овец Северного и </w:t>
      </w:r>
      <w:r>
        <w:rPr>
          <w:spacing w:val="-3"/>
        </w:rPr>
        <w:t>Централь- </w:t>
      </w:r>
      <w:r>
        <w:rPr/>
        <w:t>ного Алтая представлен 10, а </w:t>
      </w:r>
      <w:r>
        <w:rPr>
          <w:spacing w:val="-5"/>
        </w:rPr>
        <w:t>Юго- </w:t>
      </w:r>
      <w:r>
        <w:rPr/>
        <w:t>Восточного – 5 родами. В структуре паразитокомплекса овец преобладают кишечные стронгиляты. Наибольшее эпизоотическое значение имеют </w:t>
      </w:r>
      <w:r>
        <w:rPr>
          <w:spacing w:val="-4"/>
        </w:rPr>
        <w:t>не- </w:t>
      </w:r>
      <w:r>
        <w:rPr/>
        <w:t>матоды родов Ostertagia, Haemonchus, Trichostrongylus и представители </w:t>
      </w:r>
      <w:r>
        <w:rPr>
          <w:spacing w:val="-5"/>
        </w:rPr>
        <w:t>се- </w:t>
      </w:r>
      <w:r>
        <w:rPr/>
        <w:t>мейства Protostrongylidae из классов Trematoda и Cestoda, доминируют </w:t>
      </w:r>
      <w:r>
        <w:rPr>
          <w:spacing w:val="-5"/>
        </w:rPr>
        <w:t>со- </w:t>
      </w:r>
      <w:r>
        <w:rPr/>
        <w:t>ответственно гельминты, </w:t>
      </w:r>
      <w:r>
        <w:rPr>
          <w:spacing w:val="-3"/>
        </w:rPr>
        <w:t>относящиеся </w:t>
      </w:r>
      <w:r>
        <w:rPr/>
        <w:t>к родам Dicrocelium и Moniezia [1,</w:t>
      </w:r>
      <w:r>
        <w:rPr>
          <w:spacing w:val="-10"/>
        </w:rPr>
        <w:t> </w:t>
      </w:r>
      <w:r>
        <w:rPr/>
        <w:t>2].</w:t>
      </w:r>
    </w:p>
    <w:p>
      <w:pPr>
        <w:pStyle w:val="BodyText"/>
        <w:spacing w:line="249" w:lineRule="auto" w:before="22"/>
        <w:ind w:left="1300" w:firstLine="283"/>
        <w:jc w:val="both"/>
      </w:pPr>
      <w:r>
        <w:rPr>
          <w:w w:val="105"/>
        </w:rPr>
        <w:t>Традиционные системы контроля заболеваемости с позиций деваста- ции предполагают всестороннее</w:t>
      </w:r>
      <w:r>
        <w:rPr>
          <w:spacing w:val="-41"/>
          <w:w w:val="105"/>
        </w:rPr>
        <w:t> </w:t>
      </w:r>
      <w:r>
        <w:rPr>
          <w:w w:val="105"/>
        </w:rPr>
        <w:t>мас- сированное давление на популяции паразитов,</w:t>
      </w:r>
      <w:r>
        <w:rPr>
          <w:spacing w:val="-9"/>
          <w:w w:val="105"/>
        </w:rPr>
        <w:t> </w:t>
      </w:r>
      <w:r>
        <w:rPr>
          <w:w w:val="105"/>
        </w:rPr>
        <w:t>что</w:t>
      </w:r>
      <w:r>
        <w:rPr>
          <w:spacing w:val="-8"/>
          <w:w w:val="105"/>
        </w:rPr>
        <w:t> </w:t>
      </w:r>
      <w:r>
        <w:rPr>
          <w:w w:val="105"/>
        </w:rPr>
        <w:t>неизбежно</w:t>
      </w:r>
      <w:r>
        <w:rPr>
          <w:spacing w:val="-8"/>
          <w:w w:val="105"/>
        </w:rPr>
        <w:t> </w:t>
      </w:r>
      <w:r>
        <w:rPr>
          <w:w w:val="105"/>
        </w:rPr>
        <w:t>ведет</w:t>
      </w:r>
      <w:r>
        <w:rPr>
          <w:spacing w:val="-8"/>
          <w:w w:val="105"/>
        </w:rPr>
        <w:t> </w:t>
      </w:r>
      <w:r>
        <w:rPr>
          <w:w w:val="105"/>
        </w:rPr>
        <w:t>к</w:t>
      </w:r>
      <w:r>
        <w:rPr>
          <w:spacing w:val="-8"/>
          <w:w w:val="105"/>
        </w:rPr>
        <w:t> </w:t>
      </w:r>
      <w:r>
        <w:rPr>
          <w:w w:val="105"/>
        </w:rPr>
        <w:t>на- ращиванию объемов лечебно-про- филактических манипуляций и, соот- ветственно,</w:t>
      </w:r>
      <w:r>
        <w:rPr>
          <w:spacing w:val="-25"/>
          <w:w w:val="105"/>
        </w:rPr>
        <w:t> </w:t>
      </w:r>
      <w:r>
        <w:rPr>
          <w:spacing w:val="-3"/>
          <w:w w:val="105"/>
        </w:rPr>
        <w:t>затрат.</w:t>
      </w:r>
      <w:r>
        <w:rPr>
          <w:spacing w:val="-24"/>
          <w:w w:val="105"/>
        </w:rPr>
        <w:t> </w:t>
      </w:r>
      <w:r>
        <w:rPr>
          <w:w w:val="105"/>
        </w:rPr>
        <w:t>Реализация</w:t>
      </w:r>
      <w:r>
        <w:rPr>
          <w:spacing w:val="-24"/>
          <w:w w:val="105"/>
        </w:rPr>
        <w:t> </w:t>
      </w:r>
      <w:r>
        <w:rPr>
          <w:w w:val="105"/>
        </w:rPr>
        <w:t>такого подхода вступает в прямое противо- речие с принципом экономической целесообразности</w:t>
      </w:r>
      <w:r>
        <w:rPr>
          <w:spacing w:val="-22"/>
          <w:w w:val="105"/>
        </w:rPr>
        <w:t> </w:t>
      </w:r>
      <w:r>
        <w:rPr>
          <w:w w:val="105"/>
        </w:rPr>
        <w:t>и</w:t>
      </w:r>
      <w:r>
        <w:rPr>
          <w:spacing w:val="-21"/>
          <w:w w:val="105"/>
        </w:rPr>
        <w:t> </w:t>
      </w:r>
      <w:r>
        <w:rPr>
          <w:w w:val="105"/>
        </w:rPr>
        <w:t>может</w:t>
      </w:r>
      <w:r>
        <w:rPr>
          <w:spacing w:val="-21"/>
          <w:w w:val="105"/>
        </w:rPr>
        <w:t> </w:t>
      </w:r>
      <w:r>
        <w:rPr>
          <w:w w:val="105"/>
        </w:rPr>
        <w:t>негативно влиять на эффективность всего ком- плекса противопаразитарных меро- приятий. Альтернатива этому – удер- живание численности доминантных видов на низком и, соответственно, экономически неощутимом</w:t>
      </w:r>
      <w:r>
        <w:rPr>
          <w:spacing w:val="17"/>
          <w:w w:val="105"/>
        </w:rPr>
        <w:t> </w:t>
      </w:r>
      <w:r>
        <w:rPr>
          <w:w w:val="105"/>
        </w:rPr>
        <w:t>уровне</w:t>
      </w:r>
    </w:p>
    <w:p>
      <w:pPr>
        <w:pStyle w:val="BodyText"/>
        <w:spacing w:line="249" w:lineRule="auto" w:before="100"/>
        <w:ind w:left="240" w:right="1824"/>
        <w:jc w:val="both"/>
      </w:pPr>
      <w:r>
        <w:rPr/>
        <w:br w:type="column"/>
      </w:r>
      <w:r>
        <w:rPr>
          <w:w w:val="105"/>
        </w:rPr>
        <w:t>заболеваемости. Для осуществления такого подхода необходимы знания закономерностей становления уров- ня численности паразита, факторов, его</w:t>
      </w:r>
      <w:r>
        <w:rPr>
          <w:spacing w:val="-16"/>
          <w:w w:val="105"/>
        </w:rPr>
        <w:t> </w:t>
      </w:r>
      <w:r>
        <w:rPr>
          <w:w w:val="105"/>
        </w:rPr>
        <w:t>определяющих,</w:t>
      </w:r>
      <w:r>
        <w:rPr>
          <w:spacing w:val="-15"/>
          <w:w w:val="105"/>
        </w:rPr>
        <w:t> </w:t>
      </w:r>
      <w:r>
        <w:rPr>
          <w:w w:val="105"/>
        </w:rPr>
        <w:t>как</w:t>
      </w:r>
      <w:r>
        <w:rPr>
          <w:spacing w:val="-15"/>
          <w:w w:val="105"/>
        </w:rPr>
        <w:t> </w:t>
      </w:r>
      <w:r>
        <w:rPr>
          <w:w w:val="105"/>
        </w:rPr>
        <w:t>необходимой основы разработки краткосрочного прогноза динамики численности</w:t>
      </w:r>
      <w:r>
        <w:rPr>
          <w:spacing w:val="-18"/>
          <w:w w:val="105"/>
        </w:rPr>
        <w:t> </w:t>
      </w:r>
      <w:r>
        <w:rPr>
          <w:w w:val="105"/>
        </w:rPr>
        <w:t>воз- будителей и, соответственно,</w:t>
      </w:r>
      <w:r>
        <w:rPr>
          <w:spacing w:val="-40"/>
          <w:w w:val="105"/>
        </w:rPr>
        <w:t> </w:t>
      </w:r>
      <w:r>
        <w:rPr>
          <w:w w:val="105"/>
        </w:rPr>
        <w:t>заболе- ваемости их</w:t>
      </w:r>
      <w:r>
        <w:rPr>
          <w:spacing w:val="-9"/>
          <w:w w:val="105"/>
        </w:rPr>
        <w:t> </w:t>
      </w:r>
      <w:r>
        <w:rPr>
          <w:w w:val="105"/>
        </w:rPr>
        <w:t>хозяев.</w:t>
      </w:r>
    </w:p>
    <w:p>
      <w:pPr>
        <w:pStyle w:val="BodyText"/>
        <w:spacing w:line="249" w:lineRule="auto" w:before="7"/>
        <w:ind w:left="240" w:right="1824" w:firstLine="283"/>
        <w:jc w:val="both"/>
      </w:pPr>
      <w:r>
        <w:rPr>
          <w:w w:val="105"/>
        </w:rPr>
        <w:t>В настоящее время в научной </w:t>
      </w:r>
      <w:r>
        <w:rPr>
          <w:spacing w:val="-5"/>
          <w:w w:val="105"/>
        </w:rPr>
        <w:t>ли- </w:t>
      </w:r>
      <w:r>
        <w:rPr>
          <w:w w:val="105"/>
        </w:rPr>
        <w:t>тературе имеется достаточно много сведений, касающихся воздействия погодно-климатических условий на численность</w:t>
      </w:r>
      <w:r>
        <w:rPr>
          <w:spacing w:val="-22"/>
          <w:w w:val="105"/>
        </w:rPr>
        <w:t> </w:t>
      </w:r>
      <w:r>
        <w:rPr>
          <w:w w:val="105"/>
        </w:rPr>
        <w:t>гельминтов</w:t>
      </w:r>
      <w:r>
        <w:rPr>
          <w:spacing w:val="-21"/>
          <w:w w:val="105"/>
        </w:rPr>
        <w:t> </w:t>
      </w:r>
      <w:r>
        <w:rPr>
          <w:w w:val="105"/>
        </w:rPr>
        <w:t>и</w:t>
      </w:r>
      <w:r>
        <w:rPr>
          <w:spacing w:val="-21"/>
          <w:w w:val="105"/>
        </w:rPr>
        <w:t> </w:t>
      </w:r>
      <w:r>
        <w:rPr>
          <w:w w:val="105"/>
        </w:rPr>
        <w:t>заболевае- </w:t>
      </w:r>
      <w:r>
        <w:rPr/>
        <w:t>мость</w:t>
      </w:r>
      <w:r>
        <w:rPr>
          <w:spacing w:val="-19"/>
        </w:rPr>
        <w:t> </w:t>
      </w:r>
      <w:r>
        <w:rPr/>
        <w:t>овец</w:t>
      </w:r>
      <w:r>
        <w:rPr>
          <w:spacing w:val="-18"/>
        </w:rPr>
        <w:t> </w:t>
      </w:r>
      <w:r>
        <w:rPr/>
        <w:t>кишечными</w:t>
      </w:r>
      <w:r>
        <w:rPr>
          <w:spacing w:val="-18"/>
        </w:rPr>
        <w:t> </w:t>
      </w:r>
      <w:r>
        <w:rPr/>
        <w:t>гельминтозами </w:t>
      </w:r>
      <w:r>
        <w:rPr>
          <w:w w:val="105"/>
        </w:rPr>
        <w:t>как за рубежом [3, 4], так и в других регионах</w:t>
      </w:r>
      <w:r>
        <w:rPr>
          <w:spacing w:val="-29"/>
          <w:w w:val="105"/>
        </w:rPr>
        <w:t> </w:t>
      </w:r>
      <w:r>
        <w:rPr>
          <w:spacing w:val="-2"/>
          <w:w w:val="105"/>
        </w:rPr>
        <w:t>России</w:t>
      </w:r>
      <w:r>
        <w:rPr>
          <w:spacing w:val="-28"/>
          <w:w w:val="105"/>
        </w:rPr>
        <w:t> </w:t>
      </w:r>
      <w:r>
        <w:rPr>
          <w:w w:val="105"/>
        </w:rPr>
        <w:t>[5],</w:t>
      </w:r>
      <w:r>
        <w:rPr>
          <w:spacing w:val="-28"/>
          <w:w w:val="105"/>
        </w:rPr>
        <w:t> </w:t>
      </w:r>
      <w:r>
        <w:rPr>
          <w:w w:val="105"/>
        </w:rPr>
        <w:t>в</w:t>
      </w:r>
      <w:r>
        <w:rPr>
          <w:spacing w:val="-28"/>
          <w:w w:val="105"/>
        </w:rPr>
        <w:t> </w:t>
      </w:r>
      <w:r>
        <w:rPr>
          <w:w w:val="105"/>
        </w:rPr>
        <w:t>том</w:t>
      </w:r>
      <w:r>
        <w:rPr>
          <w:spacing w:val="-28"/>
          <w:w w:val="105"/>
        </w:rPr>
        <w:t> </w:t>
      </w:r>
      <w:r>
        <w:rPr>
          <w:w w:val="105"/>
        </w:rPr>
        <w:t>числе</w:t>
      </w:r>
      <w:r>
        <w:rPr>
          <w:spacing w:val="-28"/>
          <w:w w:val="105"/>
        </w:rPr>
        <w:t> </w:t>
      </w:r>
      <w:r>
        <w:rPr>
          <w:w w:val="105"/>
        </w:rPr>
        <w:t>и</w:t>
      </w:r>
      <w:r>
        <w:rPr>
          <w:spacing w:val="-28"/>
          <w:w w:val="105"/>
        </w:rPr>
        <w:t> </w:t>
      </w:r>
      <w:r>
        <w:rPr>
          <w:w w:val="105"/>
        </w:rPr>
        <w:t>в</w:t>
      </w:r>
      <w:r>
        <w:rPr>
          <w:spacing w:val="-28"/>
          <w:w w:val="105"/>
        </w:rPr>
        <w:t> </w:t>
      </w:r>
      <w:r>
        <w:rPr>
          <w:w w:val="105"/>
        </w:rPr>
        <w:t>Си- бири</w:t>
      </w:r>
      <w:r>
        <w:rPr>
          <w:spacing w:val="-22"/>
          <w:w w:val="105"/>
        </w:rPr>
        <w:t> </w:t>
      </w:r>
      <w:r>
        <w:rPr>
          <w:w w:val="105"/>
        </w:rPr>
        <w:t>[6].</w:t>
      </w:r>
      <w:r>
        <w:rPr>
          <w:spacing w:val="-22"/>
          <w:w w:val="105"/>
        </w:rPr>
        <w:t> </w:t>
      </w:r>
      <w:r>
        <w:rPr>
          <w:w w:val="105"/>
        </w:rPr>
        <w:t>Однако,</w:t>
      </w:r>
      <w:r>
        <w:rPr>
          <w:spacing w:val="-22"/>
          <w:w w:val="105"/>
        </w:rPr>
        <w:t> </w:t>
      </w:r>
      <w:r>
        <w:rPr>
          <w:w w:val="105"/>
        </w:rPr>
        <w:t>что</w:t>
      </w:r>
      <w:r>
        <w:rPr>
          <w:spacing w:val="-22"/>
          <w:w w:val="105"/>
        </w:rPr>
        <w:t> </w:t>
      </w:r>
      <w:r>
        <w:rPr>
          <w:w w:val="105"/>
        </w:rPr>
        <w:t>касается</w:t>
      </w:r>
      <w:r>
        <w:rPr>
          <w:spacing w:val="-22"/>
          <w:w w:val="105"/>
        </w:rPr>
        <w:t> </w:t>
      </w:r>
      <w:r>
        <w:rPr>
          <w:spacing w:val="-4"/>
          <w:w w:val="105"/>
        </w:rPr>
        <w:t>Горного </w:t>
      </w:r>
      <w:r>
        <w:rPr>
          <w:w w:val="105"/>
        </w:rPr>
        <w:t>Алтая,</w:t>
      </w:r>
      <w:r>
        <w:rPr>
          <w:spacing w:val="-15"/>
          <w:w w:val="105"/>
        </w:rPr>
        <w:t> </w:t>
      </w:r>
      <w:r>
        <w:rPr>
          <w:w w:val="105"/>
        </w:rPr>
        <w:t>таковые</w:t>
      </w:r>
      <w:r>
        <w:rPr>
          <w:spacing w:val="-14"/>
          <w:w w:val="105"/>
        </w:rPr>
        <w:t> </w:t>
      </w:r>
      <w:r>
        <w:rPr>
          <w:w w:val="105"/>
        </w:rPr>
        <w:t>работы</w:t>
      </w:r>
      <w:r>
        <w:rPr>
          <w:spacing w:val="-15"/>
          <w:w w:val="105"/>
        </w:rPr>
        <w:t> </w:t>
      </w:r>
      <w:r>
        <w:rPr>
          <w:spacing w:val="-3"/>
          <w:w w:val="105"/>
        </w:rPr>
        <w:t>отсутствуют.</w:t>
      </w:r>
    </w:p>
    <w:p>
      <w:pPr>
        <w:pStyle w:val="BodyText"/>
        <w:spacing w:line="249" w:lineRule="auto"/>
        <w:ind w:left="240" w:right="1824" w:firstLine="283"/>
        <w:jc w:val="both"/>
      </w:pPr>
      <w:r>
        <w:rPr>
          <w:rFonts w:ascii="Century Gothic" w:hAnsi="Century Gothic"/>
          <w:b/>
          <w:w w:val="95"/>
        </w:rPr>
        <w:t>Целью настоящего исследова­ </w:t>
      </w:r>
      <w:r>
        <w:rPr>
          <w:rFonts w:ascii="Century Gothic" w:hAnsi="Century Gothic"/>
          <w:b/>
        </w:rPr>
        <w:t>ния было </w:t>
      </w:r>
      <w:r>
        <w:rPr/>
        <w:t>проведение сравнительной оценки</w:t>
      </w:r>
      <w:r>
        <w:rPr>
          <w:spacing w:val="-22"/>
        </w:rPr>
        <w:t> </w:t>
      </w:r>
      <w:r>
        <w:rPr/>
        <w:t>зараженности</w:t>
      </w:r>
      <w:r>
        <w:rPr>
          <w:spacing w:val="-21"/>
        </w:rPr>
        <w:t> </w:t>
      </w:r>
      <w:r>
        <w:rPr/>
        <w:t>овец</w:t>
      </w:r>
      <w:r>
        <w:rPr>
          <w:spacing w:val="-21"/>
        </w:rPr>
        <w:t> </w:t>
      </w:r>
      <w:r>
        <w:rPr/>
        <w:t>кишечными гельминтами в различных провинциях </w:t>
      </w:r>
      <w:r>
        <w:rPr>
          <w:w w:val="105"/>
        </w:rPr>
        <w:t>и характеристика закономерностей связи абиотических и антропогенных факторов среды с уровнем </w:t>
      </w:r>
      <w:r>
        <w:rPr>
          <w:spacing w:val="-3"/>
          <w:w w:val="105"/>
        </w:rPr>
        <w:t>заражен- </w:t>
      </w:r>
      <w:r>
        <w:rPr>
          <w:w w:val="105"/>
        </w:rPr>
        <w:t>ности и численности гельминтов в</w:t>
      </w:r>
      <w:r>
        <w:rPr>
          <w:spacing w:val="-37"/>
          <w:w w:val="105"/>
        </w:rPr>
        <w:t> </w:t>
      </w:r>
      <w:r>
        <w:rPr>
          <w:w w:val="105"/>
        </w:rPr>
        <w:t>ус- ловиях </w:t>
      </w:r>
      <w:r>
        <w:rPr>
          <w:spacing w:val="-4"/>
          <w:w w:val="105"/>
        </w:rPr>
        <w:t>Горного</w:t>
      </w:r>
      <w:r>
        <w:rPr>
          <w:spacing w:val="-15"/>
          <w:w w:val="105"/>
        </w:rPr>
        <w:t> </w:t>
      </w:r>
      <w:r>
        <w:rPr>
          <w:w w:val="105"/>
        </w:rPr>
        <w:t>Алтая.</w:t>
      </w:r>
    </w:p>
    <w:p>
      <w:pPr>
        <w:pStyle w:val="BodyText"/>
        <w:spacing w:before="3"/>
      </w:pPr>
    </w:p>
    <w:p>
      <w:pPr>
        <w:spacing w:line="249" w:lineRule="auto" w:before="0"/>
        <w:ind w:left="526" w:right="1957" w:firstLine="0"/>
        <w:jc w:val="left"/>
        <w:rPr>
          <w:rFonts w:ascii="Century Gothic" w:hAnsi="Century Gothic"/>
          <w:b/>
          <w:sz w:val="22"/>
        </w:rPr>
      </w:pPr>
      <w:r>
        <w:rPr>
          <w:rFonts w:ascii="Century Gothic" w:hAnsi="Century Gothic"/>
          <w:b/>
          <w:sz w:val="22"/>
        </w:rPr>
        <w:t>ОБЪЕКТЫ И МЕТОДЫ ИССЛЕДОВАНИЙ</w:t>
      </w:r>
    </w:p>
    <w:p>
      <w:pPr>
        <w:pStyle w:val="BodyText"/>
        <w:spacing w:line="249" w:lineRule="auto" w:before="11"/>
        <w:ind w:left="240" w:right="1823" w:firstLine="283"/>
        <w:jc w:val="both"/>
      </w:pPr>
      <w:r>
        <w:rPr/>
        <w:t>Научно-исследовательские работы по изучению зараженности овец ки- шечными  гельминтами  проводились в 2003–2015 </w:t>
      </w:r>
      <w:r>
        <w:rPr>
          <w:spacing w:val="-7"/>
        </w:rPr>
        <w:t>гг. </w:t>
      </w:r>
      <w:r>
        <w:rPr/>
        <w:t>в 26 хозяйствах 7 </w:t>
      </w:r>
      <w:r>
        <w:rPr>
          <w:spacing w:val="-4"/>
        </w:rPr>
        <w:t>ад- </w:t>
      </w:r>
      <w:r>
        <w:rPr/>
        <w:t>министративных районов Республики Алтай,</w:t>
      </w:r>
      <w:r>
        <w:rPr>
          <w:spacing w:val="-15"/>
        </w:rPr>
        <w:t> </w:t>
      </w:r>
      <w:r>
        <w:rPr/>
        <w:t>которые</w:t>
      </w:r>
      <w:r>
        <w:rPr>
          <w:spacing w:val="-14"/>
        </w:rPr>
        <w:t> </w:t>
      </w:r>
      <w:r>
        <w:rPr/>
        <w:t>расположены</w:t>
      </w:r>
      <w:r>
        <w:rPr>
          <w:spacing w:val="-14"/>
        </w:rPr>
        <w:t> </w:t>
      </w:r>
      <w:r>
        <w:rPr/>
        <w:t>на</w:t>
      </w:r>
      <w:r>
        <w:rPr>
          <w:spacing w:val="-14"/>
        </w:rPr>
        <w:t> </w:t>
      </w:r>
      <w:r>
        <w:rPr/>
        <w:t>терри- тории четырех физико-географических провинций, – Северный (Шебалинский район),</w:t>
      </w:r>
      <w:r>
        <w:rPr>
          <w:spacing w:val="-14"/>
        </w:rPr>
        <w:t> </w:t>
      </w:r>
      <w:r>
        <w:rPr/>
        <w:t>Центральный</w:t>
      </w:r>
      <w:r>
        <w:rPr>
          <w:spacing w:val="-14"/>
        </w:rPr>
        <w:t> </w:t>
      </w:r>
      <w:r>
        <w:rPr/>
        <w:t>(Чемальский,</w:t>
      </w:r>
      <w:r>
        <w:rPr>
          <w:spacing w:val="-13"/>
        </w:rPr>
        <w:t> </w:t>
      </w:r>
      <w:r>
        <w:rPr/>
        <w:t>Он- гудайский,</w:t>
      </w:r>
      <w:r>
        <w:rPr>
          <w:spacing w:val="-28"/>
        </w:rPr>
        <w:t> </w:t>
      </w:r>
      <w:r>
        <w:rPr/>
        <w:t>Усть-Коксинский),</w:t>
      </w:r>
      <w:r>
        <w:rPr>
          <w:spacing w:val="-27"/>
        </w:rPr>
        <w:t> </w:t>
      </w:r>
      <w:r>
        <w:rPr/>
        <w:t>Западный (Усть-Канский) и Юго-Восточный Алтай (Кош-Агачский, Улаганский</w:t>
      </w:r>
      <w:r>
        <w:rPr>
          <w:spacing w:val="5"/>
        </w:rPr>
        <w:t> </w:t>
      </w:r>
      <w:r>
        <w:rPr/>
        <w:t>районы).</w:t>
      </w:r>
    </w:p>
    <w:p>
      <w:pPr>
        <w:pStyle w:val="BodyText"/>
        <w:spacing w:line="249" w:lineRule="auto" w:before="8"/>
        <w:ind w:left="240" w:right="1825" w:firstLine="283"/>
        <w:jc w:val="both"/>
      </w:pPr>
      <w:r>
        <w:rPr/>
        <w:t>Применялись общепринятые в</w:t>
      </w:r>
      <w:r>
        <w:rPr>
          <w:spacing w:val="-35"/>
        </w:rPr>
        <w:t> </w:t>
      </w:r>
      <w:r>
        <w:rPr/>
        <w:t>гель- минтологии методики –</w:t>
      </w:r>
      <w:r>
        <w:rPr>
          <w:spacing w:val="-37"/>
        </w:rPr>
        <w:t> </w:t>
      </w:r>
      <w:r>
        <w:rPr/>
        <w:t>гельминтоово- скопия по Фюллеборну, Котельнико- ву-Хренову и гельминтолярвоскопия по Берману-Орлову. Подсчет</w:t>
      </w:r>
      <w:r>
        <w:rPr>
          <w:spacing w:val="31"/>
        </w:rPr>
        <w:t> </w:t>
      </w:r>
      <w:r>
        <w:rPr/>
        <w:t>среднего</w:t>
      </w:r>
    </w:p>
    <w:p>
      <w:pPr>
        <w:spacing w:after="0" w:line="249" w:lineRule="auto"/>
        <w:jc w:val="both"/>
        <w:sectPr>
          <w:type w:val="continuous"/>
          <w:pgSz w:w="12470" w:h="17000"/>
          <w:pgMar w:top="660" w:bottom="420" w:left="820" w:right="860"/>
          <w:cols w:num="2" w:equalWidth="0">
            <w:col w:w="4989" w:space="40"/>
            <w:col w:w="5761"/>
          </w:cols>
        </w:sectPr>
      </w:pPr>
    </w:p>
    <w:p>
      <w:pPr>
        <w:pStyle w:val="BodyText"/>
        <w:rPr>
          <w:sz w:val="20"/>
        </w:rPr>
      </w:pPr>
    </w:p>
    <w:p>
      <w:pPr>
        <w:pStyle w:val="BodyText"/>
        <w:spacing w:before="6" w:after="1"/>
        <w:rPr>
          <w:sz w:val="14"/>
        </w:rPr>
      </w:pPr>
    </w:p>
    <w:p>
      <w:pPr>
        <w:pStyle w:val="BodyText"/>
        <w:spacing w:line="20" w:lineRule="exact"/>
        <w:ind w:left="1295"/>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10088" w:val="right" w:leader="none"/>
        </w:tabs>
        <w:spacing w:line="410" w:lineRule="exact"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19</w:t>
      </w:r>
    </w:p>
    <w:p>
      <w:pPr>
        <w:spacing w:after="0" w:line="410" w:lineRule="exact"/>
        <w:jc w:val="left"/>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724800" from="77.692902pt,43.883369pt" to="517.062902pt,43.883369pt" stroked="true" strokeweight="1pt" strokecolor="#000000">
            <v:stroke dashstyle="solid"/>
            <w10:wrap type="none"/>
          </v:line>
        </w:pict>
      </w:r>
      <w:r>
        <w:rPr>
          <w:rFonts w:ascii="Century Gothic" w:hAnsi="Century Gothic"/>
          <w:b/>
          <w:sz w:val="20"/>
        </w:rPr>
        <w:t>ИНВАЗИОННЫЕ БОЛЕЗНИ</w:t>
      </w:r>
    </w:p>
    <w:p>
      <w:pPr>
        <w:spacing w:after="0"/>
        <w:jc w:val="left"/>
        <w:rPr>
          <w:rFonts w:ascii="Century Gothic" w:hAnsi="Century Gothic"/>
          <w:sz w:val="20"/>
        </w:rPr>
        <w:sectPr>
          <w:pgSz w:w="12470" w:h="17000"/>
          <w:pgMar w:header="0" w:footer="223" w:top="660" w:bottom="420" w:left="820" w:right="860"/>
        </w:sectPr>
      </w:pPr>
    </w:p>
    <w:p>
      <w:pPr>
        <w:pStyle w:val="BodyText"/>
        <w:spacing w:before="6"/>
        <w:rPr>
          <w:rFonts w:ascii="Century Gothic"/>
          <w:b/>
          <w:sz w:val="28"/>
        </w:rPr>
      </w:pPr>
    </w:p>
    <w:p>
      <w:pPr>
        <w:pStyle w:val="BodyText"/>
        <w:spacing w:line="249" w:lineRule="auto"/>
        <w:ind w:left="1757" w:right="2"/>
        <w:jc w:val="right"/>
      </w:pPr>
      <w:r>
        <w:rPr>
          <w:w w:val="105"/>
        </w:rPr>
        <w:t>количества яиц или личинок в 1</w:t>
      </w:r>
      <w:r>
        <w:rPr>
          <w:spacing w:val="12"/>
          <w:w w:val="105"/>
        </w:rPr>
        <w:t> </w:t>
      </w:r>
      <w:r>
        <w:rPr>
          <w:w w:val="105"/>
        </w:rPr>
        <w:t>г</w:t>
      </w:r>
      <w:r>
        <w:rPr>
          <w:spacing w:val="2"/>
          <w:w w:val="105"/>
        </w:rPr>
        <w:t> </w:t>
      </w:r>
      <w:r>
        <w:rPr>
          <w:w w:val="105"/>
        </w:rPr>
        <w:t>фе-</w:t>
      </w:r>
      <w:r>
        <w:rPr>
          <w:w w:val="100"/>
        </w:rPr>
        <w:t> </w:t>
      </w:r>
      <w:r>
        <w:rPr/>
        <w:t>калий проводили по</w:t>
      </w:r>
      <w:r>
        <w:rPr>
          <w:spacing w:val="23"/>
        </w:rPr>
        <w:t> </w:t>
      </w:r>
      <w:r>
        <w:rPr/>
        <w:t>методике</w:t>
      </w:r>
      <w:r>
        <w:rPr>
          <w:spacing w:val="8"/>
        </w:rPr>
        <w:t> </w:t>
      </w:r>
      <w:r>
        <w:rPr/>
        <w:t>ВИГИС.</w:t>
      </w:r>
      <w:r>
        <w:rPr>
          <w:w w:val="101"/>
        </w:rPr>
        <w:t> </w:t>
      </w:r>
      <w:r>
        <w:rPr>
          <w:w w:val="105"/>
        </w:rPr>
        <w:t>Всего было</w:t>
      </w:r>
      <w:r>
        <w:rPr>
          <w:spacing w:val="29"/>
          <w:w w:val="105"/>
        </w:rPr>
        <w:t> </w:t>
      </w:r>
      <w:r>
        <w:rPr>
          <w:w w:val="105"/>
        </w:rPr>
        <w:t>осуществлено</w:t>
      </w:r>
      <w:r>
        <w:rPr>
          <w:spacing w:val="14"/>
          <w:w w:val="105"/>
        </w:rPr>
        <w:t> </w:t>
      </w:r>
      <w:r>
        <w:rPr>
          <w:w w:val="105"/>
        </w:rPr>
        <w:t>более</w:t>
      </w:r>
      <w:r>
        <w:rPr>
          <w:w w:val="100"/>
        </w:rPr>
        <w:t> </w:t>
      </w:r>
      <w:r>
        <w:rPr/>
        <w:t>4,2 тыс.</w:t>
      </w:r>
      <w:r>
        <w:rPr>
          <w:spacing w:val="-2"/>
        </w:rPr>
        <w:t> </w:t>
      </w:r>
      <w:r>
        <w:rPr/>
        <w:t>овоскопических</w:t>
      </w:r>
      <w:r>
        <w:rPr>
          <w:spacing w:val="-1"/>
        </w:rPr>
        <w:t> </w:t>
      </w:r>
      <w:r>
        <w:rPr/>
        <w:t>обследований</w:t>
      </w:r>
      <w:r>
        <w:rPr>
          <w:w w:val="102"/>
        </w:rPr>
        <w:t> </w:t>
      </w:r>
      <w:r>
        <w:rPr>
          <w:w w:val="105"/>
        </w:rPr>
        <w:t>проб</w:t>
      </w:r>
      <w:r>
        <w:rPr>
          <w:spacing w:val="-30"/>
          <w:w w:val="105"/>
        </w:rPr>
        <w:t> </w:t>
      </w:r>
      <w:r>
        <w:rPr>
          <w:w w:val="105"/>
        </w:rPr>
        <w:t>фекалий</w:t>
      </w:r>
      <w:r>
        <w:rPr>
          <w:spacing w:val="-29"/>
          <w:w w:val="105"/>
        </w:rPr>
        <w:t> </w:t>
      </w:r>
      <w:r>
        <w:rPr>
          <w:w w:val="105"/>
        </w:rPr>
        <w:t>от</w:t>
      </w:r>
      <w:r>
        <w:rPr>
          <w:spacing w:val="-30"/>
          <w:w w:val="105"/>
        </w:rPr>
        <w:t> </w:t>
      </w:r>
      <w:r>
        <w:rPr>
          <w:w w:val="105"/>
        </w:rPr>
        <w:t>овец</w:t>
      </w:r>
      <w:r>
        <w:rPr>
          <w:spacing w:val="-29"/>
          <w:w w:val="105"/>
        </w:rPr>
        <w:t> </w:t>
      </w:r>
      <w:r>
        <w:rPr>
          <w:w w:val="105"/>
        </w:rPr>
        <w:t>горноалтайской</w:t>
      </w:r>
    </w:p>
    <w:p>
      <w:pPr>
        <w:pStyle w:val="BodyText"/>
        <w:spacing w:before="4"/>
        <w:ind w:left="1867"/>
        <w:jc w:val="both"/>
      </w:pPr>
      <w:r>
        <w:rPr/>
        <w:t>полутонкорунной породы.</w:t>
      </w:r>
    </w:p>
    <w:p>
      <w:pPr>
        <w:pStyle w:val="BodyText"/>
        <w:spacing w:line="249" w:lineRule="auto" w:before="11"/>
        <w:ind w:left="1867" w:right="2" w:firstLine="283"/>
        <w:jc w:val="both"/>
      </w:pPr>
      <w:r>
        <w:rPr/>
        <w:t>По </w:t>
      </w:r>
      <w:r>
        <w:rPr>
          <w:spacing w:val="-3"/>
        </w:rPr>
        <w:t>результатам </w:t>
      </w:r>
      <w:r>
        <w:rPr/>
        <w:t>исследований под- считывали экстенсивность инвазии (ЭИ,</w:t>
      </w:r>
      <w:r>
        <w:rPr>
          <w:spacing w:val="-17"/>
        </w:rPr>
        <w:t> </w:t>
      </w:r>
      <w:r>
        <w:rPr/>
        <w:t>%),</w:t>
      </w:r>
      <w:r>
        <w:rPr>
          <w:spacing w:val="-16"/>
        </w:rPr>
        <w:t> </w:t>
      </w:r>
      <w:r>
        <w:rPr/>
        <w:t>среднее</w:t>
      </w:r>
      <w:r>
        <w:rPr>
          <w:spacing w:val="-16"/>
        </w:rPr>
        <w:t> </w:t>
      </w:r>
      <w:r>
        <w:rPr/>
        <w:t>число</w:t>
      </w:r>
      <w:r>
        <w:rPr>
          <w:spacing w:val="-16"/>
        </w:rPr>
        <w:t> </w:t>
      </w:r>
      <w:r>
        <w:rPr/>
        <w:t>яиц</w:t>
      </w:r>
      <w:r>
        <w:rPr>
          <w:spacing w:val="-16"/>
        </w:rPr>
        <w:t> </w:t>
      </w:r>
      <w:r>
        <w:rPr/>
        <w:t>или</w:t>
      </w:r>
      <w:r>
        <w:rPr>
          <w:spacing w:val="-16"/>
        </w:rPr>
        <w:t> </w:t>
      </w:r>
      <w:r>
        <w:rPr/>
        <w:t>личинок в</w:t>
      </w:r>
      <w:r>
        <w:rPr>
          <w:spacing w:val="-5"/>
        </w:rPr>
        <w:t> </w:t>
      </w:r>
      <w:r>
        <w:rPr/>
        <w:t>выборке,</w:t>
      </w:r>
      <w:r>
        <w:rPr>
          <w:spacing w:val="-5"/>
        </w:rPr>
        <w:t> </w:t>
      </w:r>
      <w:r>
        <w:rPr/>
        <w:t>в</w:t>
      </w:r>
      <w:r>
        <w:rPr>
          <w:spacing w:val="-4"/>
        </w:rPr>
        <w:t> </w:t>
      </w:r>
      <w:r>
        <w:rPr/>
        <w:t>терминологии</w:t>
      </w:r>
      <w:r>
        <w:rPr>
          <w:spacing w:val="-4"/>
        </w:rPr>
        <w:t> </w:t>
      </w:r>
      <w:r>
        <w:rPr/>
        <w:t>В.</w:t>
      </w:r>
      <w:r>
        <w:rPr>
          <w:spacing w:val="-18"/>
        </w:rPr>
        <w:t> </w:t>
      </w:r>
      <w:r>
        <w:rPr/>
        <w:t>Н.</w:t>
      </w:r>
      <w:r>
        <w:rPr>
          <w:spacing w:val="-5"/>
        </w:rPr>
        <w:t> </w:t>
      </w:r>
      <w:r>
        <w:rPr/>
        <w:t>Бекле- мишева – индекс обилия (ИО),</w:t>
      </w:r>
      <w:r>
        <w:rPr>
          <w:spacing w:val="-35"/>
        </w:rPr>
        <w:t> </w:t>
      </w:r>
      <w:r>
        <w:rPr/>
        <w:t>уровень зараженности (УЗ, %) – среднее значе- ние</w:t>
      </w:r>
      <w:r>
        <w:rPr>
          <w:spacing w:val="-16"/>
        </w:rPr>
        <w:t> </w:t>
      </w:r>
      <w:r>
        <w:rPr/>
        <w:t>показателей</w:t>
      </w:r>
      <w:r>
        <w:rPr>
          <w:spacing w:val="-16"/>
        </w:rPr>
        <w:t> </w:t>
      </w:r>
      <w:r>
        <w:rPr/>
        <w:t>ЭИ</w:t>
      </w:r>
      <w:r>
        <w:rPr>
          <w:spacing w:val="-16"/>
        </w:rPr>
        <w:t> </w:t>
      </w:r>
      <w:r>
        <w:rPr/>
        <w:t>выборок,</w:t>
      </w:r>
      <w:r>
        <w:rPr>
          <w:spacing w:val="-15"/>
        </w:rPr>
        <w:t> </w:t>
      </w:r>
      <w:r>
        <w:rPr/>
        <w:t>среднюю численность (СЧ, экз.) – среднее значе- ние показателей численности (ИО) </w:t>
      </w:r>
      <w:r>
        <w:rPr>
          <w:spacing w:val="-4"/>
        </w:rPr>
        <w:t>вы- </w:t>
      </w:r>
      <w:r>
        <w:rPr/>
        <w:t>борок. Учитывая, что у мониезий</w:t>
      </w:r>
      <w:r>
        <w:rPr>
          <w:spacing w:val="-26"/>
        </w:rPr>
        <w:t> </w:t>
      </w:r>
      <w:r>
        <w:rPr/>
        <w:t>матка закрытого типа и во внешнюю </w:t>
      </w:r>
      <w:r>
        <w:rPr>
          <w:spacing w:val="-4"/>
        </w:rPr>
        <w:t>среду </w:t>
      </w:r>
      <w:r>
        <w:rPr/>
        <w:t>выделяются членики цестоды,</w:t>
      </w:r>
      <w:r>
        <w:rPr>
          <w:spacing w:val="-35"/>
        </w:rPr>
        <w:t> </w:t>
      </w:r>
      <w:r>
        <w:rPr/>
        <w:t>среднее количество яиц в пробах фекалий не подсчитывали.</w:t>
      </w:r>
      <w:r>
        <w:rPr>
          <w:spacing w:val="-28"/>
        </w:rPr>
        <w:t> </w:t>
      </w:r>
      <w:r>
        <w:rPr/>
        <w:t>По</w:t>
      </w:r>
      <w:r>
        <w:rPr>
          <w:spacing w:val="-27"/>
        </w:rPr>
        <w:t> </w:t>
      </w:r>
      <w:r>
        <w:rPr/>
        <w:t>мере</w:t>
      </w:r>
      <w:r>
        <w:rPr>
          <w:spacing w:val="-27"/>
        </w:rPr>
        <w:t> </w:t>
      </w:r>
      <w:r>
        <w:rPr/>
        <w:t>необходимости цифровые материалы исследований подвергали статистической обработке [7,</w:t>
      </w:r>
      <w:r>
        <w:rPr>
          <w:spacing w:val="-5"/>
        </w:rPr>
        <w:t> </w:t>
      </w:r>
      <w:r>
        <w:rPr/>
        <w:t>8].</w:t>
      </w:r>
    </w:p>
    <w:p>
      <w:pPr>
        <w:pStyle w:val="BodyText"/>
        <w:spacing w:line="249" w:lineRule="auto" w:before="12"/>
        <w:ind w:left="1867" w:firstLine="283"/>
        <w:jc w:val="both"/>
      </w:pPr>
      <w:r>
        <w:rPr>
          <w:w w:val="105"/>
        </w:rPr>
        <w:t>При организации противопара- зитарных мероприятий необходимо иметь краткосрочный прогноз уров- ня численности основных видов или родов паразитов и, соответственно, заболеваемости их хозяев. Для этого необходимо знать, как будут реаги- ровать сообщество паразитов либо отдельные эпизоотически значи- мые виды на воздействие факторов среды.</w:t>
      </w:r>
    </w:p>
    <w:p>
      <w:pPr>
        <w:pStyle w:val="BodyText"/>
        <w:spacing w:line="249" w:lineRule="auto" w:before="8"/>
        <w:ind w:left="1867" w:right="2" w:firstLine="283"/>
        <w:jc w:val="both"/>
      </w:pPr>
      <w:r>
        <w:rPr/>
        <w:t>Охарактеризовать влияние факто- ров среды на формирование уровня зараженности животных можно путем оценки их корреляционной связи.</w:t>
      </w:r>
      <w:r>
        <w:rPr>
          <w:spacing w:val="-35"/>
        </w:rPr>
        <w:t> </w:t>
      </w:r>
      <w:r>
        <w:rPr/>
        <w:t>Зная их</w:t>
      </w:r>
      <w:r>
        <w:rPr>
          <w:spacing w:val="-14"/>
        </w:rPr>
        <w:t> </w:t>
      </w:r>
      <w:r>
        <w:rPr/>
        <w:t>корреляционную</w:t>
      </w:r>
      <w:r>
        <w:rPr>
          <w:spacing w:val="-14"/>
        </w:rPr>
        <w:t> </w:t>
      </w:r>
      <w:r>
        <w:rPr/>
        <w:t>зависимость,</w:t>
      </w:r>
      <w:r>
        <w:rPr>
          <w:spacing w:val="-14"/>
        </w:rPr>
        <w:t> </w:t>
      </w:r>
      <w:r>
        <w:rPr/>
        <w:t>мож- но с той или иной степенью уверен- ности прогнозировать зараженность животных</w:t>
      </w:r>
      <w:r>
        <w:rPr>
          <w:spacing w:val="-4"/>
        </w:rPr>
        <w:t> </w:t>
      </w:r>
      <w:r>
        <w:rPr/>
        <w:t>гельминтами.</w:t>
      </w:r>
    </w:p>
    <w:p>
      <w:pPr>
        <w:pStyle w:val="BodyText"/>
        <w:spacing w:line="249" w:lineRule="auto" w:before="5"/>
        <w:ind w:left="1867" w:firstLine="283"/>
        <w:jc w:val="both"/>
      </w:pPr>
      <w:r>
        <w:rPr/>
        <w:t>Из абиотических факторов нами были оценены температурно-влаж- ностные характеристики среды (мно- голетние среднегодовая температура, среднегодовое количество осадков, средняя температура лета, среднее</w:t>
      </w:r>
    </w:p>
    <w:p>
      <w:pPr>
        <w:pStyle w:val="BodyText"/>
        <w:spacing w:before="7"/>
        <w:rPr>
          <w:sz w:val="28"/>
        </w:rPr>
      </w:pPr>
      <w:r>
        <w:rPr/>
        <w:br w:type="column"/>
      </w:r>
      <w:r>
        <w:rPr>
          <w:sz w:val="28"/>
        </w:rPr>
      </w:r>
    </w:p>
    <w:p>
      <w:pPr>
        <w:pStyle w:val="BodyText"/>
        <w:spacing w:line="249" w:lineRule="auto" w:before="1"/>
        <w:ind w:left="237" w:right="1254"/>
        <w:jc w:val="both"/>
      </w:pPr>
      <w:r>
        <w:rPr>
          <w:spacing w:val="2"/>
          <w:w w:val="105"/>
        </w:rPr>
        <w:t>количество осадков </w:t>
      </w:r>
      <w:r>
        <w:rPr>
          <w:w w:val="105"/>
        </w:rPr>
        <w:t>в летний </w:t>
      </w:r>
      <w:r>
        <w:rPr>
          <w:spacing w:val="2"/>
          <w:w w:val="105"/>
        </w:rPr>
        <w:t>пери- </w:t>
      </w:r>
      <w:r>
        <w:rPr>
          <w:w w:val="105"/>
        </w:rPr>
        <w:t>од, по </w:t>
      </w:r>
      <w:r>
        <w:rPr>
          <w:spacing w:val="2"/>
          <w:w w:val="105"/>
        </w:rPr>
        <w:t>данным </w:t>
      </w:r>
      <w:r>
        <w:rPr>
          <w:spacing w:val="3"/>
          <w:w w:val="105"/>
        </w:rPr>
        <w:t>близлежащих </w:t>
      </w:r>
      <w:r>
        <w:rPr>
          <w:w w:val="105"/>
        </w:rPr>
        <w:t>метео- </w:t>
      </w:r>
      <w:r>
        <w:rPr>
          <w:spacing w:val="2"/>
          <w:w w:val="105"/>
        </w:rPr>
        <w:t>станций </w:t>
      </w:r>
      <w:r>
        <w:rPr>
          <w:w w:val="105"/>
        </w:rPr>
        <w:t>и </w:t>
      </w:r>
      <w:r>
        <w:rPr>
          <w:spacing w:val="2"/>
          <w:w w:val="105"/>
        </w:rPr>
        <w:t>справочной литературы </w:t>
      </w:r>
      <w:r>
        <w:rPr>
          <w:w w:val="105"/>
        </w:rPr>
        <w:t>[9, </w:t>
      </w:r>
      <w:r>
        <w:rPr>
          <w:spacing w:val="2"/>
          <w:w w:val="105"/>
        </w:rPr>
        <w:t>10], </w:t>
      </w:r>
      <w:r>
        <w:rPr>
          <w:w w:val="105"/>
        </w:rPr>
        <w:t>высота над </w:t>
      </w:r>
      <w:r>
        <w:rPr>
          <w:spacing w:val="2"/>
          <w:w w:val="105"/>
        </w:rPr>
        <w:t>уровнем </w:t>
      </w:r>
      <w:r>
        <w:rPr>
          <w:spacing w:val="3"/>
          <w:w w:val="105"/>
        </w:rPr>
        <w:t>моря  </w:t>
      </w:r>
      <w:r>
        <w:rPr>
          <w:spacing w:val="2"/>
          <w:w w:val="105"/>
        </w:rPr>
        <w:t>(по </w:t>
      </w:r>
      <w:r>
        <w:rPr>
          <w:spacing w:val="3"/>
          <w:w w:val="105"/>
        </w:rPr>
        <w:t>картографическим </w:t>
      </w:r>
      <w:r>
        <w:rPr>
          <w:w w:val="105"/>
        </w:rPr>
        <w:t>значениям высоты </w:t>
      </w:r>
      <w:r>
        <w:rPr>
          <w:spacing w:val="2"/>
          <w:w w:val="105"/>
        </w:rPr>
        <w:t>местности) [11], </w:t>
      </w:r>
      <w:r>
        <w:rPr>
          <w:w w:val="105"/>
        </w:rPr>
        <w:t>из биотиче- </w:t>
      </w:r>
      <w:r>
        <w:rPr>
          <w:spacing w:val="2"/>
          <w:w w:val="105"/>
        </w:rPr>
        <w:t>ских </w:t>
      </w:r>
      <w:r>
        <w:rPr>
          <w:w w:val="105"/>
        </w:rPr>
        <w:t>– </w:t>
      </w:r>
      <w:r>
        <w:rPr>
          <w:spacing w:val="2"/>
          <w:w w:val="105"/>
        </w:rPr>
        <w:t>плотность популяции хозяина </w:t>
      </w:r>
      <w:r>
        <w:rPr>
          <w:spacing w:val="3"/>
          <w:w w:val="105"/>
        </w:rPr>
        <w:t>(численность </w:t>
      </w:r>
      <w:r>
        <w:rPr>
          <w:w w:val="105"/>
        </w:rPr>
        <w:t>отары, </w:t>
      </w:r>
      <w:r>
        <w:rPr>
          <w:spacing w:val="2"/>
          <w:w w:val="105"/>
        </w:rPr>
        <w:t>статистика </w:t>
      </w:r>
      <w:r>
        <w:rPr>
          <w:w w:val="105"/>
        </w:rPr>
        <w:t>хо- </w:t>
      </w:r>
      <w:r>
        <w:rPr>
          <w:spacing w:val="2"/>
          <w:w w:val="105"/>
        </w:rPr>
        <w:t>зяйства),</w:t>
      </w:r>
      <w:r>
        <w:rPr>
          <w:spacing w:val="-31"/>
          <w:w w:val="105"/>
        </w:rPr>
        <w:t> </w:t>
      </w:r>
      <w:r>
        <w:rPr>
          <w:w w:val="105"/>
        </w:rPr>
        <w:t>из</w:t>
      </w:r>
      <w:r>
        <w:rPr>
          <w:spacing w:val="-30"/>
          <w:w w:val="105"/>
        </w:rPr>
        <w:t> </w:t>
      </w:r>
      <w:r>
        <w:rPr>
          <w:spacing w:val="2"/>
          <w:w w:val="105"/>
        </w:rPr>
        <w:t>антропогенных</w:t>
      </w:r>
      <w:r>
        <w:rPr>
          <w:spacing w:val="-30"/>
          <w:w w:val="105"/>
        </w:rPr>
        <w:t> </w:t>
      </w:r>
      <w:r>
        <w:rPr>
          <w:w w:val="105"/>
        </w:rPr>
        <w:t>–</w:t>
      </w:r>
      <w:r>
        <w:rPr>
          <w:spacing w:val="-30"/>
          <w:w w:val="105"/>
        </w:rPr>
        <w:t> </w:t>
      </w:r>
      <w:r>
        <w:rPr>
          <w:spacing w:val="3"/>
          <w:w w:val="105"/>
        </w:rPr>
        <w:t>влияние </w:t>
      </w:r>
      <w:r>
        <w:rPr/>
        <w:t>паразитоцидных обработок животных </w:t>
      </w:r>
      <w:r>
        <w:rPr>
          <w:w w:val="105"/>
        </w:rPr>
        <w:t>на </w:t>
      </w:r>
      <w:r>
        <w:rPr>
          <w:spacing w:val="3"/>
          <w:w w:val="105"/>
        </w:rPr>
        <w:t>численность </w:t>
      </w:r>
      <w:r>
        <w:rPr>
          <w:w w:val="105"/>
        </w:rPr>
        <w:t>паразитов (5 </w:t>
      </w:r>
      <w:r>
        <w:rPr>
          <w:spacing w:val="2"/>
          <w:w w:val="105"/>
        </w:rPr>
        <w:t>града- </w:t>
      </w:r>
      <w:r>
        <w:rPr>
          <w:w w:val="105"/>
        </w:rPr>
        <w:t>ций – </w:t>
      </w:r>
      <w:r>
        <w:rPr>
          <w:spacing w:val="2"/>
          <w:w w:val="105"/>
        </w:rPr>
        <w:t>отсутствие терапевтических </w:t>
      </w:r>
      <w:r>
        <w:rPr>
          <w:w w:val="105"/>
        </w:rPr>
        <w:t>обработок за </w:t>
      </w:r>
      <w:r>
        <w:rPr>
          <w:spacing w:val="2"/>
          <w:w w:val="105"/>
        </w:rPr>
        <w:t>прошедший </w:t>
      </w:r>
      <w:r>
        <w:rPr>
          <w:w w:val="105"/>
        </w:rPr>
        <w:t>год, отсут- </w:t>
      </w:r>
      <w:r>
        <w:rPr>
          <w:spacing w:val="2"/>
          <w:w w:val="105"/>
        </w:rPr>
        <w:t>ствие</w:t>
      </w:r>
      <w:r>
        <w:rPr>
          <w:spacing w:val="-8"/>
          <w:w w:val="105"/>
        </w:rPr>
        <w:t> </w:t>
      </w:r>
      <w:r>
        <w:rPr>
          <w:w w:val="105"/>
        </w:rPr>
        <w:t>обработок</w:t>
      </w:r>
      <w:r>
        <w:rPr>
          <w:spacing w:val="-8"/>
          <w:w w:val="105"/>
        </w:rPr>
        <w:t> </w:t>
      </w:r>
      <w:r>
        <w:rPr>
          <w:w w:val="105"/>
        </w:rPr>
        <w:t>за</w:t>
      </w:r>
      <w:r>
        <w:rPr>
          <w:spacing w:val="-7"/>
          <w:w w:val="105"/>
        </w:rPr>
        <w:t> </w:t>
      </w:r>
      <w:r>
        <w:rPr>
          <w:spacing w:val="2"/>
          <w:w w:val="105"/>
        </w:rPr>
        <w:t>прошедшие</w:t>
      </w:r>
      <w:r>
        <w:rPr>
          <w:spacing w:val="-8"/>
          <w:w w:val="105"/>
        </w:rPr>
        <w:t> </w:t>
      </w:r>
      <w:r>
        <w:rPr>
          <w:w w:val="105"/>
        </w:rPr>
        <w:t>6</w:t>
      </w:r>
      <w:r>
        <w:rPr>
          <w:spacing w:val="-7"/>
          <w:w w:val="105"/>
        </w:rPr>
        <w:t> </w:t>
      </w:r>
      <w:r>
        <w:rPr>
          <w:w w:val="105"/>
        </w:rPr>
        <w:t>ме- </w:t>
      </w:r>
      <w:r>
        <w:rPr>
          <w:spacing w:val="2"/>
          <w:w w:val="105"/>
        </w:rPr>
        <w:t>сяцев,</w:t>
      </w:r>
      <w:r>
        <w:rPr>
          <w:spacing w:val="-29"/>
          <w:w w:val="105"/>
        </w:rPr>
        <w:t> </w:t>
      </w:r>
      <w:r>
        <w:rPr>
          <w:w w:val="105"/>
        </w:rPr>
        <w:t>1</w:t>
      </w:r>
      <w:r>
        <w:rPr>
          <w:spacing w:val="-28"/>
          <w:w w:val="105"/>
        </w:rPr>
        <w:t> </w:t>
      </w:r>
      <w:r>
        <w:rPr>
          <w:w w:val="105"/>
        </w:rPr>
        <w:t>обработка</w:t>
      </w:r>
      <w:r>
        <w:rPr>
          <w:spacing w:val="-28"/>
          <w:w w:val="105"/>
        </w:rPr>
        <w:t> </w:t>
      </w:r>
      <w:r>
        <w:rPr>
          <w:w w:val="105"/>
        </w:rPr>
        <w:t>в</w:t>
      </w:r>
      <w:r>
        <w:rPr>
          <w:spacing w:val="-28"/>
          <w:w w:val="105"/>
        </w:rPr>
        <w:t> </w:t>
      </w:r>
      <w:r>
        <w:rPr>
          <w:w w:val="105"/>
        </w:rPr>
        <w:t>году,</w:t>
      </w:r>
      <w:r>
        <w:rPr>
          <w:spacing w:val="-29"/>
          <w:w w:val="105"/>
        </w:rPr>
        <w:t> </w:t>
      </w:r>
      <w:r>
        <w:rPr>
          <w:w w:val="105"/>
        </w:rPr>
        <w:t>2</w:t>
      </w:r>
      <w:r>
        <w:rPr>
          <w:spacing w:val="-28"/>
          <w:w w:val="105"/>
        </w:rPr>
        <w:t> </w:t>
      </w:r>
      <w:r>
        <w:rPr>
          <w:w w:val="105"/>
        </w:rPr>
        <w:t>обработки в году, </w:t>
      </w:r>
      <w:r>
        <w:rPr>
          <w:spacing w:val="2"/>
          <w:w w:val="105"/>
        </w:rPr>
        <w:t>более </w:t>
      </w:r>
      <w:r>
        <w:rPr>
          <w:w w:val="105"/>
        </w:rPr>
        <w:t>2 обработок в году). </w:t>
      </w:r>
      <w:r>
        <w:rPr>
          <w:spacing w:val="2"/>
          <w:w w:val="105"/>
        </w:rPr>
        <w:t>Оценка</w:t>
      </w:r>
      <w:r>
        <w:rPr>
          <w:spacing w:val="-25"/>
          <w:w w:val="105"/>
        </w:rPr>
        <w:t> </w:t>
      </w:r>
      <w:r>
        <w:rPr>
          <w:spacing w:val="2"/>
          <w:w w:val="105"/>
        </w:rPr>
        <w:t>взаимосвязи</w:t>
      </w:r>
      <w:r>
        <w:rPr>
          <w:spacing w:val="-25"/>
          <w:w w:val="105"/>
        </w:rPr>
        <w:t> </w:t>
      </w:r>
      <w:r>
        <w:rPr>
          <w:spacing w:val="2"/>
          <w:w w:val="105"/>
        </w:rPr>
        <w:t>факторов</w:t>
      </w:r>
      <w:r>
        <w:rPr>
          <w:spacing w:val="-25"/>
          <w:w w:val="105"/>
        </w:rPr>
        <w:t> </w:t>
      </w:r>
      <w:r>
        <w:rPr>
          <w:spacing w:val="3"/>
          <w:w w:val="105"/>
        </w:rPr>
        <w:t>среды </w:t>
      </w:r>
      <w:r>
        <w:rPr>
          <w:w w:val="105"/>
        </w:rPr>
        <w:t>с </w:t>
      </w:r>
      <w:r>
        <w:rPr>
          <w:spacing w:val="2"/>
          <w:w w:val="105"/>
        </w:rPr>
        <w:t>уровнем зараженности животных </w:t>
      </w:r>
      <w:r>
        <w:rPr>
          <w:w w:val="105"/>
        </w:rPr>
        <w:t>(расчет</w:t>
      </w:r>
      <w:r>
        <w:rPr>
          <w:spacing w:val="-32"/>
          <w:w w:val="105"/>
        </w:rPr>
        <w:t> </w:t>
      </w:r>
      <w:r>
        <w:rPr>
          <w:w w:val="105"/>
        </w:rPr>
        <w:t>коэффициента</w:t>
      </w:r>
      <w:r>
        <w:rPr>
          <w:spacing w:val="-31"/>
          <w:w w:val="105"/>
        </w:rPr>
        <w:t> </w:t>
      </w:r>
      <w:r>
        <w:rPr>
          <w:w w:val="105"/>
        </w:rPr>
        <w:t>корреляции</w:t>
      </w:r>
      <w:r>
        <w:rPr>
          <w:spacing w:val="-31"/>
          <w:w w:val="105"/>
        </w:rPr>
        <w:t> </w:t>
      </w:r>
      <w:r>
        <w:rPr>
          <w:w w:val="105"/>
        </w:rPr>
        <w:t>–</w:t>
      </w:r>
      <w:r>
        <w:rPr>
          <w:spacing w:val="-32"/>
          <w:w w:val="105"/>
        </w:rPr>
        <w:t> </w:t>
      </w:r>
      <w:r>
        <w:rPr>
          <w:w w:val="105"/>
        </w:rPr>
        <w:t>r) </w:t>
      </w:r>
      <w:r>
        <w:rPr>
          <w:spacing w:val="2"/>
          <w:w w:val="105"/>
        </w:rPr>
        <w:t>проводилась </w:t>
      </w:r>
      <w:r>
        <w:rPr>
          <w:w w:val="105"/>
        </w:rPr>
        <w:t>по </w:t>
      </w:r>
      <w:r>
        <w:rPr>
          <w:spacing w:val="2"/>
          <w:w w:val="105"/>
        </w:rPr>
        <w:t>данным копроово- </w:t>
      </w:r>
      <w:r>
        <w:rPr>
          <w:w w:val="105"/>
        </w:rPr>
        <w:t>и </w:t>
      </w:r>
      <w:r>
        <w:rPr>
          <w:spacing w:val="2"/>
          <w:w w:val="105"/>
        </w:rPr>
        <w:t>лярвоскопических </w:t>
      </w:r>
      <w:r>
        <w:rPr>
          <w:spacing w:val="3"/>
          <w:w w:val="105"/>
        </w:rPr>
        <w:t>исследований, </w:t>
      </w:r>
      <w:r>
        <w:rPr>
          <w:w w:val="105"/>
        </w:rPr>
        <w:t>результаты</w:t>
      </w:r>
      <w:r>
        <w:rPr>
          <w:spacing w:val="52"/>
          <w:w w:val="105"/>
        </w:rPr>
        <w:t> </w:t>
      </w:r>
      <w:r>
        <w:rPr>
          <w:w w:val="105"/>
        </w:rPr>
        <w:t>которой  </w:t>
      </w:r>
      <w:r>
        <w:rPr>
          <w:spacing w:val="2"/>
          <w:w w:val="105"/>
        </w:rPr>
        <w:t>отображались </w:t>
      </w:r>
      <w:r>
        <w:rPr>
          <w:w w:val="105"/>
        </w:rPr>
        <w:t>в виде </w:t>
      </w:r>
      <w:r>
        <w:rPr>
          <w:spacing w:val="2"/>
          <w:w w:val="105"/>
        </w:rPr>
        <w:t>корреляционной решетки</w:t>
      </w:r>
      <w:r>
        <w:rPr>
          <w:spacing w:val="-26"/>
          <w:w w:val="105"/>
        </w:rPr>
        <w:t> </w:t>
      </w:r>
      <w:r>
        <w:rPr>
          <w:w w:val="105"/>
        </w:rPr>
        <w:t>(та- </w:t>
      </w:r>
      <w:r>
        <w:rPr>
          <w:spacing w:val="3"/>
          <w:w w:val="105"/>
        </w:rPr>
        <w:t>блицы).</w:t>
      </w:r>
    </w:p>
    <w:p>
      <w:pPr>
        <w:pStyle w:val="BodyText"/>
        <w:spacing w:before="7"/>
        <w:rPr>
          <w:sz w:val="23"/>
        </w:rPr>
      </w:pPr>
    </w:p>
    <w:p>
      <w:pPr>
        <w:spacing w:before="0"/>
        <w:ind w:left="523" w:right="0" w:firstLine="0"/>
        <w:jc w:val="left"/>
        <w:rPr>
          <w:rFonts w:ascii="Century Gothic" w:hAnsi="Century Gothic"/>
          <w:b/>
          <w:sz w:val="22"/>
        </w:rPr>
      </w:pPr>
      <w:r>
        <w:rPr>
          <w:rFonts w:ascii="Century Gothic" w:hAnsi="Century Gothic"/>
          <w:b/>
          <w:sz w:val="22"/>
        </w:rPr>
        <w:t>РЕЗУЛЬТАТЫ ИССЛЕДОВАНИЙ</w:t>
      </w:r>
    </w:p>
    <w:p>
      <w:pPr>
        <w:pStyle w:val="BodyText"/>
        <w:spacing w:line="249" w:lineRule="auto" w:before="22"/>
        <w:ind w:left="237" w:right="1258" w:firstLine="283"/>
        <w:jc w:val="both"/>
      </w:pPr>
      <w:r>
        <w:rPr/>
        <w:t>Результаты многолетних исследо- ваний зараженности овец кишечными гельминтами в различных админи- стративных районах Республики Алтай представлены в таблице 1.</w:t>
      </w:r>
    </w:p>
    <w:p>
      <w:pPr>
        <w:pStyle w:val="BodyText"/>
        <w:spacing w:line="249" w:lineRule="auto" w:before="4"/>
        <w:ind w:left="237" w:right="1257" w:firstLine="283"/>
        <w:jc w:val="both"/>
      </w:pPr>
      <w:r>
        <w:rPr>
          <w:w w:val="105"/>
        </w:rPr>
        <w:t>Установлено, что в хозяйствах </w:t>
      </w:r>
      <w:r>
        <w:rPr>
          <w:spacing w:val="-3"/>
          <w:w w:val="105"/>
        </w:rPr>
        <w:t>Ре- </w:t>
      </w:r>
      <w:r>
        <w:rPr>
          <w:w w:val="105"/>
        </w:rPr>
        <w:t>спублики</w:t>
      </w:r>
      <w:r>
        <w:rPr>
          <w:spacing w:val="-27"/>
          <w:w w:val="105"/>
        </w:rPr>
        <w:t> </w:t>
      </w:r>
      <w:r>
        <w:rPr>
          <w:w w:val="105"/>
        </w:rPr>
        <w:t>Алтай</w:t>
      </w:r>
      <w:r>
        <w:rPr>
          <w:spacing w:val="-26"/>
          <w:w w:val="105"/>
        </w:rPr>
        <w:t> </w:t>
      </w:r>
      <w:r>
        <w:rPr>
          <w:w w:val="105"/>
        </w:rPr>
        <w:t>животные</w:t>
      </w:r>
      <w:r>
        <w:rPr>
          <w:spacing w:val="-26"/>
          <w:w w:val="105"/>
        </w:rPr>
        <w:t> </w:t>
      </w:r>
      <w:r>
        <w:rPr>
          <w:w w:val="105"/>
        </w:rPr>
        <w:t>в</w:t>
      </w:r>
      <w:r>
        <w:rPr>
          <w:spacing w:val="-27"/>
          <w:w w:val="105"/>
        </w:rPr>
        <w:t> </w:t>
      </w:r>
      <w:r>
        <w:rPr>
          <w:w w:val="105"/>
        </w:rPr>
        <w:t>основном </w:t>
      </w:r>
      <w:r>
        <w:rPr/>
        <w:t>инвазированы нематодами </w:t>
      </w:r>
      <w:r>
        <w:rPr>
          <w:spacing w:val="-3"/>
        </w:rPr>
        <w:t>подотряда </w:t>
      </w:r>
      <w:r>
        <w:rPr>
          <w:w w:val="105"/>
        </w:rPr>
        <w:t>Strongylata, также зарегистрированы </w:t>
      </w:r>
      <w:r>
        <w:rPr/>
        <w:t>гельминты подотряда Trichocephalata, </w:t>
      </w:r>
      <w:r>
        <w:rPr>
          <w:w w:val="105"/>
        </w:rPr>
        <w:t>из цестод выявлены мониезии. В ов- цеводческих хозяйствах </w:t>
      </w:r>
      <w:r>
        <w:rPr>
          <w:spacing w:val="-4"/>
          <w:w w:val="105"/>
        </w:rPr>
        <w:t>Горного </w:t>
      </w:r>
      <w:r>
        <w:rPr>
          <w:w w:val="105"/>
        </w:rPr>
        <w:t>Ал- тая нематоды желудочно-кишечного тракта имеют повсеместное распро- странение. Пораженность овец гель- </w:t>
      </w:r>
      <w:r>
        <w:rPr/>
        <w:t>минтозами пищеварительной </w:t>
      </w:r>
      <w:r>
        <w:rPr>
          <w:spacing w:val="-3"/>
        </w:rPr>
        <w:t>системы </w:t>
      </w:r>
      <w:r>
        <w:rPr>
          <w:w w:val="105"/>
        </w:rPr>
        <w:t>варьировала</w:t>
      </w:r>
      <w:r>
        <w:rPr>
          <w:spacing w:val="-26"/>
          <w:w w:val="105"/>
        </w:rPr>
        <w:t> </w:t>
      </w:r>
      <w:r>
        <w:rPr>
          <w:w w:val="105"/>
        </w:rPr>
        <w:t>от</w:t>
      </w:r>
      <w:r>
        <w:rPr>
          <w:spacing w:val="-25"/>
          <w:w w:val="105"/>
        </w:rPr>
        <w:t> </w:t>
      </w:r>
      <w:r>
        <w:rPr>
          <w:w w:val="105"/>
        </w:rPr>
        <w:t>93,5</w:t>
      </w:r>
      <w:r>
        <w:rPr>
          <w:spacing w:val="-25"/>
          <w:w w:val="105"/>
        </w:rPr>
        <w:t> </w:t>
      </w:r>
      <w:r>
        <w:rPr>
          <w:w w:val="105"/>
        </w:rPr>
        <w:t>до</w:t>
      </w:r>
      <w:r>
        <w:rPr>
          <w:spacing w:val="-25"/>
          <w:w w:val="105"/>
        </w:rPr>
        <w:t> </w:t>
      </w:r>
      <w:r>
        <w:rPr>
          <w:w w:val="105"/>
        </w:rPr>
        <w:t>67,6</w:t>
      </w:r>
      <w:r>
        <w:rPr>
          <w:spacing w:val="-33"/>
          <w:w w:val="105"/>
        </w:rPr>
        <w:t> </w:t>
      </w:r>
      <w:r>
        <w:rPr>
          <w:w w:val="105"/>
        </w:rPr>
        <w:t>%</w:t>
      </w:r>
      <w:r>
        <w:rPr>
          <w:spacing w:val="-25"/>
          <w:w w:val="105"/>
        </w:rPr>
        <w:t> </w:t>
      </w:r>
      <w:r>
        <w:rPr>
          <w:w w:val="105"/>
        </w:rPr>
        <w:t>и</w:t>
      </w:r>
      <w:r>
        <w:rPr>
          <w:spacing w:val="-25"/>
          <w:w w:val="105"/>
        </w:rPr>
        <w:t> </w:t>
      </w:r>
      <w:r>
        <w:rPr>
          <w:w w:val="105"/>
        </w:rPr>
        <w:t>в</w:t>
      </w:r>
      <w:r>
        <w:rPr>
          <w:spacing w:val="-25"/>
          <w:w w:val="105"/>
        </w:rPr>
        <w:t> </w:t>
      </w:r>
      <w:r>
        <w:rPr>
          <w:spacing w:val="-3"/>
          <w:w w:val="105"/>
        </w:rPr>
        <w:t>сред- </w:t>
      </w:r>
      <w:r>
        <w:rPr>
          <w:w w:val="105"/>
        </w:rPr>
        <w:t>нем</w:t>
      </w:r>
      <w:r>
        <w:rPr>
          <w:spacing w:val="-22"/>
          <w:w w:val="105"/>
        </w:rPr>
        <w:t> </w:t>
      </w:r>
      <w:r>
        <w:rPr>
          <w:w w:val="105"/>
        </w:rPr>
        <w:t>составила</w:t>
      </w:r>
      <w:r>
        <w:rPr>
          <w:spacing w:val="-22"/>
          <w:w w:val="105"/>
        </w:rPr>
        <w:t> </w:t>
      </w:r>
      <w:r>
        <w:rPr>
          <w:w w:val="105"/>
        </w:rPr>
        <w:t>79,7</w:t>
      </w:r>
      <w:r>
        <w:rPr>
          <w:spacing w:val="-37"/>
          <w:w w:val="105"/>
        </w:rPr>
        <w:t> </w:t>
      </w:r>
      <w:r>
        <w:rPr>
          <w:w w:val="105"/>
        </w:rPr>
        <w:t>%.</w:t>
      </w:r>
      <w:r>
        <w:rPr>
          <w:spacing w:val="-22"/>
          <w:w w:val="105"/>
        </w:rPr>
        <w:t> </w:t>
      </w:r>
      <w:r>
        <w:rPr>
          <w:w w:val="105"/>
        </w:rPr>
        <w:t>Во</w:t>
      </w:r>
      <w:r>
        <w:rPr>
          <w:spacing w:val="-22"/>
          <w:w w:val="105"/>
        </w:rPr>
        <w:t> </w:t>
      </w:r>
      <w:r>
        <w:rPr>
          <w:w w:val="105"/>
        </w:rPr>
        <w:t>всех</w:t>
      </w:r>
      <w:r>
        <w:rPr>
          <w:spacing w:val="-21"/>
          <w:w w:val="105"/>
        </w:rPr>
        <w:t> </w:t>
      </w:r>
      <w:r>
        <w:rPr>
          <w:w w:val="105"/>
        </w:rPr>
        <w:t>админи- стративных</w:t>
      </w:r>
      <w:r>
        <w:rPr>
          <w:spacing w:val="-21"/>
          <w:w w:val="105"/>
        </w:rPr>
        <w:t> </w:t>
      </w:r>
      <w:r>
        <w:rPr>
          <w:w w:val="105"/>
        </w:rPr>
        <w:t>районах</w:t>
      </w:r>
      <w:r>
        <w:rPr>
          <w:spacing w:val="-20"/>
          <w:w w:val="105"/>
        </w:rPr>
        <w:t> </w:t>
      </w:r>
      <w:r>
        <w:rPr>
          <w:w w:val="105"/>
        </w:rPr>
        <w:t>установлена</w:t>
      </w:r>
      <w:r>
        <w:rPr>
          <w:spacing w:val="-20"/>
          <w:w w:val="105"/>
        </w:rPr>
        <w:t> </w:t>
      </w:r>
      <w:r>
        <w:rPr>
          <w:w w:val="105"/>
        </w:rPr>
        <w:t>наи- </w:t>
      </w:r>
      <w:r>
        <w:rPr/>
        <w:t>более высокая инвазированность овец </w:t>
      </w:r>
      <w:r>
        <w:rPr>
          <w:w w:val="105"/>
        </w:rPr>
        <w:t>стронгилятами. Максимальный уро- вень зараженности</w:t>
      </w:r>
      <w:r>
        <w:rPr>
          <w:spacing w:val="-4"/>
          <w:w w:val="105"/>
        </w:rPr>
        <w:t> </w:t>
      </w:r>
      <w:r>
        <w:rPr>
          <w:w w:val="105"/>
        </w:rPr>
        <w:t>зарегистрирован</w:t>
      </w:r>
    </w:p>
    <w:p>
      <w:pPr>
        <w:spacing w:after="0" w:line="249" w:lineRule="auto"/>
        <w:jc w:val="both"/>
        <w:sectPr>
          <w:type w:val="continuous"/>
          <w:pgSz w:w="12470" w:h="17000"/>
          <w:pgMar w:top="660" w:bottom="420" w:left="820" w:right="860"/>
          <w:cols w:num="2" w:equalWidth="0">
            <w:col w:w="5559" w:space="40"/>
            <w:col w:w="5191"/>
          </w:cols>
        </w:sectPr>
      </w:pPr>
    </w:p>
    <w:p>
      <w:pPr>
        <w:pStyle w:val="BodyText"/>
        <w:rPr>
          <w:sz w:val="20"/>
        </w:rPr>
      </w:pPr>
    </w:p>
    <w:p>
      <w:pPr>
        <w:pStyle w:val="BodyText"/>
        <w:spacing w:before="11"/>
        <w:rPr>
          <w:sz w:val="14"/>
        </w:rPr>
      </w:pPr>
    </w:p>
    <w:p>
      <w:pPr>
        <w:pStyle w:val="BodyText"/>
        <w:spacing w:line="20" w:lineRule="exact"/>
        <w:ind w:left="1862"/>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5228" w:val="left" w:leader="none"/>
        </w:tabs>
        <w:spacing w:line="410" w:lineRule="exact" w:before="0"/>
        <w:ind w:left="733" w:right="0" w:firstLine="0"/>
        <w:jc w:val="left"/>
        <w:rPr>
          <w:sz w:val="20"/>
        </w:rPr>
      </w:pPr>
      <w:r>
        <w:rPr>
          <w:rFonts w:ascii="Times New Roman" w:hAnsi="Times New Roman"/>
          <w:w w:val="85"/>
          <w:position w:val="-9"/>
          <w:sz w:val="36"/>
        </w:rPr>
        <w:t>20</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410" w:lineRule="exact"/>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0" w:right="687" w:firstLine="0"/>
        <w:jc w:val="right"/>
        <w:rPr>
          <w:rFonts w:ascii="Century Gothic" w:hAnsi="Century Gothic"/>
          <w:b/>
          <w:sz w:val="20"/>
        </w:rPr>
      </w:pPr>
      <w:r>
        <w:rPr/>
        <w:pict>
          <v:line style="position:absolute;mso-position-horizontal-relative:page;mso-position-vertical-relative:paragraph;z-index:-251590656;mso-wrap-distance-left:0;mso-wrap-distance-right:0" from="106.039398pt,19.033367pt" to="545.409398pt,19.033367pt" stroked="true" strokeweight="1pt" strokecolor="#000000">
            <v:stroke dashstyle="solid"/>
            <w10:wrap type="topAndBottom"/>
          </v:line>
        </w:pict>
      </w:r>
      <w:r>
        <w:rPr>
          <w:rFonts w:ascii="Century Gothic" w:hAnsi="Century Gothic"/>
          <w:b/>
          <w:spacing w:val="3"/>
          <w:w w:val="95"/>
          <w:sz w:val="20"/>
        </w:rPr>
        <w:t>ИНВАЗИОННЫЕ </w:t>
      </w:r>
      <w:r>
        <w:rPr>
          <w:rFonts w:ascii="Century Gothic" w:hAnsi="Century Gothic"/>
          <w:b/>
          <w:spacing w:val="22"/>
          <w:w w:val="95"/>
          <w:sz w:val="20"/>
        </w:rPr>
        <w:t> </w:t>
      </w:r>
      <w:r>
        <w:rPr>
          <w:rFonts w:ascii="Century Gothic" w:hAnsi="Century Gothic"/>
          <w:b/>
          <w:spacing w:val="3"/>
          <w:w w:val="95"/>
          <w:sz w:val="20"/>
        </w:rPr>
        <w:t>БОЛЕЗНИ</w:t>
      </w:r>
    </w:p>
    <w:p>
      <w:pPr>
        <w:pStyle w:val="BodyText"/>
        <w:spacing w:before="12"/>
        <w:rPr>
          <w:rFonts w:ascii="Century Gothic"/>
          <w:b/>
          <w:sz w:val="13"/>
        </w:rPr>
      </w:pPr>
    </w:p>
    <w:p>
      <w:pPr>
        <w:spacing w:before="100"/>
        <w:ind w:left="0" w:right="691" w:firstLine="0"/>
        <w:jc w:val="right"/>
        <w:rPr>
          <w:i/>
          <w:sz w:val="22"/>
        </w:rPr>
      </w:pPr>
      <w:r>
        <w:rPr>
          <w:i/>
          <w:sz w:val="22"/>
        </w:rPr>
        <w:t>Таблица</w:t>
      </w:r>
      <w:r>
        <w:rPr>
          <w:i/>
          <w:spacing w:val="-5"/>
          <w:sz w:val="22"/>
        </w:rPr>
        <w:t> </w:t>
      </w:r>
      <w:r>
        <w:rPr>
          <w:i/>
          <w:sz w:val="22"/>
        </w:rPr>
        <w:t>1</w:t>
      </w:r>
    </w:p>
    <w:p>
      <w:pPr>
        <w:spacing w:line="249" w:lineRule="auto" w:before="56"/>
        <w:ind w:left="3410" w:right="0" w:hanging="1803"/>
        <w:jc w:val="left"/>
        <w:rPr>
          <w:rFonts w:ascii="Century Gothic" w:hAnsi="Century Gothic"/>
          <w:b/>
          <w:sz w:val="22"/>
        </w:rPr>
      </w:pPr>
      <w:r>
        <w:rPr>
          <w:rFonts w:ascii="Century Gothic" w:hAnsi="Century Gothic"/>
          <w:b/>
          <w:w w:val="95"/>
          <w:sz w:val="22"/>
        </w:rPr>
        <w:t>Зараженность овец кишечными гельминтами в административных районах </w:t>
      </w:r>
      <w:r>
        <w:rPr>
          <w:rFonts w:ascii="Century Gothic" w:hAnsi="Century Gothic"/>
          <w:b/>
          <w:sz w:val="22"/>
        </w:rPr>
        <w:t>Республики Алтай (результаты овоскопии)</w:t>
      </w:r>
    </w:p>
    <w:p>
      <w:pPr>
        <w:pStyle w:val="BodyText"/>
        <w:spacing w:before="11"/>
        <w:rPr>
          <w:rFonts w:ascii="Century Gothic"/>
          <w:b/>
        </w:rPr>
      </w:pPr>
    </w:p>
    <w:tbl>
      <w:tblPr>
        <w:tblW w:w="0" w:type="auto"/>
        <w:jc w:val="left"/>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9"/>
        <w:gridCol w:w="656"/>
        <w:gridCol w:w="1078"/>
        <w:gridCol w:w="1207"/>
        <w:gridCol w:w="1319"/>
        <w:gridCol w:w="1431"/>
        <w:gridCol w:w="1173"/>
      </w:tblGrid>
      <w:tr>
        <w:trPr>
          <w:trHeight w:val="366" w:hRule="atLeast"/>
        </w:trPr>
        <w:tc>
          <w:tcPr>
            <w:tcW w:w="1909" w:type="dxa"/>
            <w:vMerge w:val="restart"/>
          </w:tcPr>
          <w:p>
            <w:pPr>
              <w:pStyle w:val="TableParagraph"/>
              <w:spacing w:before="0"/>
              <w:jc w:val="left"/>
              <w:rPr>
                <w:rFonts w:ascii="Century Gothic"/>
                <w:b/>
                <w:sz w:val="24"/>
              </w:rPr>
            </w:pPr>
          </w:p>
          <w:p>
            <w:pPr>
              <w:pStyle w:val="TableParagraph"/>
              <w:spacing w:before="3"/>
              <w:jc w:val="left"/>
              <w:rPr>
                <w:rFonts w:ascii="Century Gothic"/>
                <w:b/>
                <w:sz w:val="35"/>
              </w:rPr>
            </w:pPr>
          </w:p>
          <w:p>
            <w:pPr>
              <w:pStyle w:val="TableParagraph"/>
              <w:spacing w:line="235" w:lineRule="auto" w:before="1"/>
              <w:ind w:left="402" w:hanging="90"/>
              <w:jc w:val="left"/>
              <w:rPr>
                <w:rFonts w:ascii="Century Gothic" w:hAnsi="Century Gothic"/>
                <w:b/>
                <w:sz w:val="20"/>
              </w:rPr>
            </w:pPr>
            <w:r>
              <w:rPr>
                <w:rFonts w:ascii="Century Gothic" w:hAnsi="Century Gothic"/>
                <w:b/>
                <w:w w:val="85"/>
                <w:sz w:val="20"/>
              </w:rPr>
              <w:t>Администра­ </w:t>
            </w:r>
            <w:r>
              <w:rPr>
                <w:rFonts w:ascii="Century Gothic" w:hAnsi="Century Gothic"/>
                <w:b/>
                <w:sz w:val="20"/>
              </w:rPr>
              <w:t>тивный р­н</w:t>
            </w:r>
          </w:p>
        </w:tc>
        <w:tc>
          <w:tcPr>
            <w:tcW w:w="656" w:type="dxa"/>
            <w:vMerge w:val="restart"/>
            <w:textDirection w:val="btLr"/>
          </w:tcPr>
          <w:p>
            <w:pPr>
              <w:pStyle w:val="TableParagraph"/>
              <w:spacing w:line="235" w:lineRule="auto" w:before="86"/>
              <w:ind w:left="765" w:right="284" w:hanging="128"/>
              <w:jc w:val="left"/>
              <w:rPr>
                <w:rFonts w:ascii="Century Gothic" w:hAnsi="Century Gothic"/>
                <w:b/>
                <w:sz w:val="20"/>
              </w:rPr>
            </w:pPr>
            <w:r>
              <w:rPr>
                <w:rFonts w:ascii="Century Gothic" w:hAnsi="Century Gothic"/>
                <w:b/>
                <w:w w:val="90"/>
                <w:sz w:val="20"/>
              </w:rPr>
              <w:t>Кол­во </w:t>
            </w:r>
            <w:r>
              <w:rPr>
                <w:rFonts w:ascii="Century Gothic" w:hAnsi="Century Gothic"/>
                <w:b/>
                <w:sz w:val="20"/>
              </w:rPr>
              <w:t>обл.</w:t>
            </w:r>
          </w:p>
        </w:tc>
        <w:tc>
          <w:tcPr>
            <w:tcW w:w="6208" w:type="dxa"/>
            <w:gridSpan w:val="5"/>
          </w:tcPr>
          <w:p>
            <w:pPr>
              <w:pStyle w:val="TableParagraph"/>
              <w:spacing w:before="57"/>
              <w:ind w:left="2337" w:right="2322"/>
              <w:rPr>
                <w:rFonts w:ascii="Century Gothic" w:hAnsi="Century Gothic"/>
                <w:b/>
                <w:sz w:val="20"/>
              </w:rPr>
            </w:pPr>
            <w:r>
              <w:rPr>
                <w:rFonts w:ascii="Century Gothic" w:hAnsi="Century Gothic"/>
                <w:b/>
                <w:sz w:val="20"/>
              </w:rPr>
              <w:t>Зараженность</w:t>
            </w:r>
          </w:p>
        </w:tc>
      </w:tr>
      <w:tr>
        <w:trPr>
          <w:trHeight w:val="1561" w:hRule="atLeast"/>
        </w:trPr>
        <w:tc>
          <w:tcPr>
            <w:tcW w:w="1909" w:type="dxa"/>
            <w:vMerge/>
            <w:tcBorders>
              <w:top w:val="nil"/>
            </w:tcBorders>
          </w:tcPr>
          <w:p>
            <w:pPr>
              <w:rPr>
                <w:sz w:val="2"/>
                <w:szCs w:val="2"/>
              </w:rPr>
            </w:pPr>
          </w:p>
        </w:tc>
        <w:tc>
          <w:tcPr>
            <w:tcW w:w="656" w:type="dxa"/>
            <w:vMerge/>
            <w:tcBorders>
              <w:top w:val="nil"/>
            </w:tcBorders>
            <w:textDirection w:val="btLr"/>
          </w:tcPr>
          <w:p>
            <w:pPr>
              <w:rPr>
                <w:sz w:val="2"/>
                <w:szCs w:val="2"/>
              </w:rPr>
            </w:pPr>
          </w:p>
        </w:tc>
        <w:tc>
          <w:tcPr>
            <w:tcW w:w="1078" w:type="dxa"/>
            <w:textDirection w:val="btLr"/>
          </w:tcPr>
          <w:p>
            <w:pPr>
              <w:pStyle w:val="TableParagraph"/>
              <w:spacing w:before="12"/>
              <w:jc w:val="left"/>
              <w:rPr>
                <w:rFonts w:ascii="Century Gothic"/>
                <w:b/>
                <w:sz w:val="23"/>
              </w:rPr>
            </w:pPr>
          </w:p>
          <w:p>
            <w:pPr>
              <w:pStyle w:val="TableParagraph"/>
              <w:spacing w:line="243" w:lineRule="exact" w:before="0"/>
              <w:ind w:left="94" w:right="94"/>
              <w:rPr>
                <w:rFonts w:ascii="Century Gothic" w:hAnsi="Century Gothic"/>
                <w:b/>
                <w:sz w:val="20"/>
              </w:rPr>
            </w:pPr>
            <w:r>
              <w:rPr>
                <w:rFonts w:ascii="Century Gothic" w:hAnsi="Century Gothic"/>
                <w:b/>
                <w:sz w:val="20"/>
              </w:rPr>
              <w:t>в целом</w:t>
            </w:r>
          </w:p>
          <w:p>
            <w:pPr>
              <w:pStyle w:val="TableParagraph"/>
              <w:spacing w:line="243" w:lineRule="exact" w:before="0"/>
              <w:ind w:left="94" w:right="94"/>
              <w:rPr>
                <w:rFonts w:ascii="Century Gothic" w:hAnsi="Century Gothic"/>
                <w:b/>
                <w:sz w:val="20"/>
              </w:rPr>
            </w:pPr>
            <w:r>
              <w:rPr>
                <w:rFonts w:ascii="Century Gothic" w:hAnsi="Century Gothic"/>
                <w:b/>
                <w:sz w:val="20"/>
              </w:rPr>
              <w:t>гельминтами</w:t>
            </w:r>
          </w:p>
        </w:tc>
        <w:tc>
          <w:tcPr>
            <w:tcW w:w="1207" w:type="dxa"/>
            <w:textDirection w:val="btLr"/>
          </w:tcPr>
          <w:p>
            <w:pPr>
              <w:pStyle w:val="TableParagraph"/>
              <w:spacing w:before="7"/>
              <w:jc w:val="left"/>
              <w:rPr>
                <w:rFonts w:ascii="Century Gothic"/>
                <w:b/>
                <w:sz w:val="29"/>
              </w:rPr>
            </w:pPr>
          </w:p>
          <w:p>
            <w:pPr>
              <w:pStyle w:val="TableParagraph"/>
              <w:spacing w:line="235" w:lineRule="auto" w:before="0"/>
              <w:ind w:left="230" w:right="215" w:firstLine="80"/>
              <w:jc w:val="left"/>
              <w:rPr>
                <w:rFonts w:ascii="Century Gothic" w:hAnsi="Century Gothic"/>
                <w:b/>
                <w:sz w:val="20"/>
              </w:rPr>
            </w:pPr>
            <w:r>
              <w:rPr>
                <w:rFonts w:ascii="Century Gothic" w:hAnsi="Century Gothic"/>
                <w:b/>
                <w:w w:val="95"/>
                <w:sz w:val="20"/>
              </w:rPr>
              <w:t>подотряд </w:t>
            </w:r>
            <w:r>
              <w:rPr>
                <w:rFonts w:ascii="Century Gothic" w:hAnsi="Century Gothic"/>
                <w:b/>
                <w:sz w:val="20"/>
              </w:rPr>
              <w:t>Strongylata</w:t>
            </w:r>
          </w:p>
        </w:tc>
        <w:tc>
          <w:tcPr>
            <w:tcW w:w="1319" w:type="dxa"/>
            <w:textDirection w:val="btLr"/>
          </w:tcPr>
          <w:p>
            <w:pPr>
              <w:pStyle w:val="TableParagraph"/>
              <w:spacing w:before="11"/>
              <w:jc w:val="left"/>
              <w:rPr>
                <w:rFonts w:ascii="Century Gothic"/>
                <w:b/>
                <w:sz w:val="33"/>
              </w:rPr>
            </w:pPr>
          </w:p>
          <w:p>
            <w:pPr>
              <w:pStyle w:val="TableParagraph"/>
              <w:spacing w:line="243" w:lineRule="exact" w:before="0"/>
              <w:ind w:left="94" w:right="89"/>
              <w:rPr>
                <w:rFonts w:ascii="Century Gothic" w:hAnsi="Century Gothic"/>
                <w:b/>
                <w:sz w:val="20"/>
              </w:rPr>
            </w:pPr>
            <w:r>
              <w:rPr>
                <w:rFonts w:ascii="Century Gothic" w:hAnsi="Century Gothic"/>
                <w:b/>
                <w:sz w:val="20"/>
              </w:rPr>
              <w:t>род</w:t>
            </w:r>
          </w:p>
          <w:p>
            <w:pPr>
              <w:pStyle w:val="TableParagraph"/>
              <w:spacing w:line="243" w:lineRule="exact" w:before="0"/>
              <w:ind w:left="94" w:right="94"/>
              <w:rPr>
                <w:rFonts w:ascii="Century Gothic"/>
                <w:b/>
                <w:sz w:val="20"/>
              </w:rPr>
            </w:pPr>
            <w:r>
              <w:rPr>
                <w:rFonts w:ascii="Century Gothic"/>
                <w:b/>
                <w:sz w:val="20"/>
              </w:rPr>
              <w:t>Nematodirus</w:t>
            </w:r>
          </w:p>
        </w:tc>
        <w:tc>
          <w:tcPr>
            <w:tcW w:w="1431" w:type="dxa"/>
            <w:textDirection w:val="btLr"/>
          </w:tcPr>
          <w:p>
            <w:pPr>
              <w:pStyle w:val="TableParagraph"/>
              <w:spacing w:before="0"/>
              <w:jc w:val="left"/>
              <w:rPr>
                <w:rFonts w:ascii="Century Gothic"/>
                <w:b/>
                <w:sz w:val="24"/>
              </w:rPr>
            </w:pPr>
          </w:p>
          <w:p>
            <w:pPr>
              <w:pStyle w:val="TableParagraph"/>
              <w:spacing w:line="235" w:lineRule="auto" w:before="182"/>
              <w:ind w:left="127" w:firstLine="184"/>
              <w:jc w:val="left"/>
              <w:rPr>
                <w:rFonts w:ascii="Century Gothic" w:hAnsi="Century Gothic"/>
                <w:b/>
                <w:sz w:val="20"/>
              </w:rPr>
            </w:pPr>
            <w:r>
              <w:rPr>
                <w:rFonts w:ascii="Century Gothic" w:hAnsi="Century Gothic"/>
                <w:b/>
                <w:sz w:val="20"/>
              </w:rPr>
              <w:t>подотряд </w:t>
            </w:r>
            <w:r>
              <w:rPr>
                <w:rFonts w:ascii="Century Gothic" w:hAnsi="Century Gothic"/>
                <w:b/>
                <w:w w:val="90"/>
                <w:sz w:val="20"/>
              </w:rPr>
              <w:t>Trichocehpala</w:t>
            </w:r>
          </w:p>
        </w:tc>
        <w:tc>
          <w:tcPr>
            <w:tcW w:w="1173" w:type="dxa"/>
            <w:textDirection w:val="btLr"/>
          </w:tcPr>
          <w:p>
            <w:pPr>
              <w:pStyle w:val="TableParagraph"/>
              <w:spacing w:before="5"/>
              <w:jc w:val="left"/>
              <w:rPr>
                <w:rFonts w:ascii="Century Gothic"/>
                <w:b/>
                <w:sz w:val="28"/>
              </w:rPr>
            </w:pPr>
          </w:p>
          <w:p>
            <w:pPr>
              <w:pStyle w:val="TableParagraph"/>
              <w:spacing w:line="235" w:lineRule="auto" w:before="0"/>
              <w:ind w:left="354" w:right="215" w:firstLine="244"/>
              <w:jc w:val="left"/>
              <w:rPr>
                <w:rFonts w:ascii="Century Gothic" w:hAnsi="Century Gothic"/>
                <w:b/>
                <w:sz w:val="20"/>
              </w:rPr>
            </w:pPr>
            <w:r>
              <w:rPr>
                <w:rFonts w:ascii="Century Gothic" w:hAnsi="Century Gothic"/>
                <w:b/>
                <w:sz w:val="20"/>
              </w:rPr>
              <w:t>род </w:t>
            </w:r>
            <w:r>
              <w:rPr>
                <w:rFonts w:ascii="Century Gothic" w:hAnsi="Century Gothic"/>
                <w:b/>
                <w:w w:val="90"/>
                <w:sz w:val="20"/>
              </w:rPr>
              <w:t>Moniezia</w:t>
            </w:r>
          </w:p>
        </w:tc>
      </w:tr>
      <w:tr>
        <w:trPr>
          <w:trHeight w:val="606" w:hRule="atLeast"/>
        </w:trPr>
        <w:tc>
          <w:tcPr>
            <w:tcW w:w="1909" w:type="dxa"/>
          </w:tcPr>
          <w:p>
            <w:pPr>
              <w:pStyle w:val="TableParagraph"/>
              <w:spacing w:before="188"/>
              <w:ind w:left="113"/>
              <w:jc w:val="left"/>
              <w:rPr>
                <w:sz w:val="20"/>
              </w:rPr>
            </w:pPr>
            <w:r>
              <w:rPr>
                <w:sz w:val="20"/>
              </w:rPr>
              <w:t>Шебалинский</w:t>
            </w:r>
          </w:p>
        </w:tc>
        <w:tc>
          <w:tcPr>
            <w:tcW w:w="656" w:type="dxa"/>
          </w:tcPr>
          <w:p>
            <w:pPr>
              <w:pStyle w:val="TableParagraph"/>
              <w:spacing w:before="188"/>
              <w:ind w:left="225"/>
              <w:jc w:val="left"/>
              <w:rPr>
                <w:sz w:val="20"/>
              </w:rPr>
            </w:pPr>
            <w:r>
              <w:rPr>
                <w:sz w:val="20"/>
              </w:rPr>
              <w:t>49</w:t>
            </w:r>
          </w:p>
        </w:tc>
        <w:tc>
          <w:tcPr>
            <w:tcW w:w="1078" w:type="dxa"/>
          </w:tcPr>
          <w:p>
            <w:pPr>
              <w:pStyle w:val="TableParagraph"/>
              <w:spacing w:line="242" w:lineRule="exact"/>
              <w:ind w:left="165" w:right="153"/>
              <w:rPr>
                <w:sz w:val="20"/>
              </w:rPr>
            </w:pPr>
            <w:r>
              <w:rPr>
                <w:sz w:val="20"/>
                <w:u w:val="single"/>
              </w:rPr>
              <w:t>93,5±3,9</w:t>
            </w:r>
          </w:p>
          <w:p>
            <w:pPr>
              <w:pStyle w:val="TableParagraph"/>
              <w:spacing w:line="242" w:lineRule="exact" w:before="0"/>
              <w:ind w:left="165" w:right="153"/>
              <w:rPr>
                <w:sz w:val="20"/>
              </w:rPr>
            </w:pPr>
            <w:r>
              <w:rPr>
                <w:sz w:val="20"/>
              </w:rPr>
              <w:t>508,2</w:t>
            </w:r>
          </w:p>
        </w:tc>
        <w:tc>
          <w:tcPr>
            <w:tcW w:w="1207" w:type="dxa"/>
          </w:tcPr>
          <w:p>
            <w:pPr>
              <w:pStyle w:val="TableParagraph"/>
              <w:spacing w:line="242" w:lineRule="exact"/>
              <w:ind w:left="231" w:right="216"/>
              <w:rPr>
                <w:sz w:val="20"/>
              </w:rPr>
            </w:pPr>
            <w:r>
              <w:rPr>
                <w:sz w:val="20"/>
                <w:u w:val="single"/>
              </w:rPr>
              <w:t>81,8±3,7</w:t>
            </w:r>
          </w:p>
          <w:p>
            <w:pPr>
              <w:pStyle w:val="TableParagraph"/>
              <w:spacing w:line="242" w:lineRule="exact" w:before="0"/>
              <w:ind w:left="230" w:right="217"/>
              <w:rPr>
                <w:sz w:val="20"/>
              </w:rPr>
            </w:pPr>
            <w:r>
              <w:rPr>
                <w:sz w:val="20"/>
              </w:rPr>
              <w:t>424,8</w:t>
            </w:r>
          </w:p>
        </w:tc>
        <w:tc>
          <w:tcPr>
            <w:tcW w:w="1319" w:type="dxa"/>
          </w:tcPr>
          <w:p>
            <w:pPr>
              <w:pStyle w:val="TableParagraph"/>
              <w:spacing w:line="242" w:lineRule="exact"/>
              <w:ind w:left="279" w:right="273"/>
              <w:rPr>
                <w:sz w:val="20"/>
              </w:rPr>
            </w:pPr>
            <w:r>
              <w:rPr>
                <w:sz w:val="20"/>
                <w:u w:val="single"/>
              </w:rPr>
              <w:t>45,9±4,1</w:t>
            </w:r>
          </w:p>
          <w:p>
            <w:pPr>
              <w:pStyle w:val="TableParagraph"/>
              <w:spacing w:line="242" w:lineRule="exact" w:before="0"/>
              <w:ind w:left="284" w:right="269"/>
              <w:rPr>
                <w:sz w:val="20"/>
              </w:rPr>
            </w:pPr>
            <w:r>
              <w:rPr>
                <w:sz w:val="20"/>
              </w:rPr>
              <w:t>47,5</w:t>
            </w:r>
          </w:p>
        </w:tc>
        <w:tc>
          <w:tcPr>
            <w:tcW w:w="1431" w:type="dxa"/>
          </w:tcPr>
          <w:p>
            <w:pPr>
              <w:pStyle w:val="TableParagraph"/>
              <w:spacing w:line="242" w:lineRule="exact"/>
              <w:ind w:left="337" w:right="329"/>
              <w:rPr>
                <w:sz w:val="20"/>
              </w:rPr>
            </w:pPr>
            <w:r>
              <w:rPr>
                <w:sz w:val="20"/>
                <w:u w:val="single"/>
              </w:rPr>
              <w:t>16,8±2,1</w:t>
            </w:r>
          </w:p>
          <w:p>
            <w:pPr>
              <w:pStyle w:val="TableParagraph"/>
              <w:spacing w:line="242" w:lineRule="exact" w:before="0"/>
              <w:ind w:left="341" w:right="325"/>
              <w:rPr>
                <w:sz w:val="20"/>
              </w:rPr>
            </w:pPr>
            <w:r>
              <w:rPr>
                <w:sz w:val="20"/>
              </w:rPr>
              <w:t>23,5</w:t>
            </w:r>
          </w:p>
        </w:tc>
        <w:tc>
          <w:tcPr>
            <w:tcW w:w="1173" w:type="dxa"/>
          </w:tcPr>
          <w:p>
            <w:pPr>
              <w:pStyle w:val="TableParagraph"/>
              <w:spacing w:before="188"/>
              <w:ind w:right="208"/>
              <w:jc w:val="right"/>
              <w:rPr>
                <w:sz w:val="20"/>
              </w:rPr>
            </w:pPr>
            <w:r>
              <w:rPr>
                <w:sz w:val="20"/>
              </w:rPr>
              <w:t>15,0±0,9</w:t>
            </w:r>
          </w:p>
        </w:tc>
      </w:tr>
      <w:tr>
        <w:trPr>
          <w:trHeight w:val="606" w:hRule="atLeast"/>
        </w:trPr>
        <w:tc>
          <w:tcPr>
            <w:tcW w:w="1909" w:type="dxa"/>
          </w:tcPr>
          <w:p>
            <w:pPr>
              <w:pStyle w:val="TableParagraph"/>
              <w:spacing w:before="188"/>
              <w:ind w:left="113"/>
              <w:jc w:val="left"/>
              <w:rPr>
                <w:sz w:val="20"/>
              </w:rPr>
            </w:pPr>
            <w:r>
              <w:rPr>
                <w:w w:val="105"/>
                <w:sz w:val="20"/>
              </w:rPr>
              <w:t>Онгудайский</w:t>
            </w:r>
          </w:p>
        </w:tc>
        <w:tc>
          <w:tcPr>
            <w:tcW w:w="656" w:type="dxa"/>
          </w:tcPr>
          <w:p>
            <w:pPr>
              <w:pStyle w:val="TableParagraph"/>
              <w:spacing w:before="188"/>
              <w:ind w:left="226"/>
              <w:jc w:val="left"/>
              <w:rPr>
                <w:sz w:val="20"/>
              </w:rPr>
            </w:pPr>
            <w:r>
              <w:rPr>
                <w:sz w:val="20"/>
              </w:rPr>
              <w:t>39</w:t>
            </w:r>
          </w:p>
        </w:tc>
        <w:tc>
          <w:tcPr>
            <w:tcW w:w="1078" w:type="dxa"/>
          </w:tcPr>
          <w:p>
            <w:pPr>
              <w:pStyle w:val="TableParagraph"/>
              <w:spacing w:line="242" w:lineRule="exact"/>
              <w:ind w:left="165" w:right="153"/>
              <w:rPr>
                <w:sz w:val="20"/>
              </w:rPr>
            </w:pPr>
            <w:r>
              <w:rPr>
                <w:sz w:val="20"/>
                <w:u w:val="single"/>
              </w:rPr>
              <w:t>89,5±4,8</w:t>
            </w:r>
          </w:p>
          <w:p>
            <w:pPr>
              <w:pStyle w:val="TableParagraph"/>
              <w:spacing w:line="242" w:lineRule="exact" w:before="0"/>
              <w:ind w:left="165" w:right="153"/>
              <w:rPr>
                <w:sz w:val="20"/>
              </w:rPr>
            </w:pPr>
            <w:r>
              <w:rPr>
                <w:sz w:val="20"/>
              </w:rPr>
              <w:t>346,5</w:t>
            </w:r>
          </w:p>
        </w:tc>
        <w:tc>
          <w:tcPr>
            <w:tcW w:w="1207" w:type="dxa"/>
          </w:tcPr>
          <w:p>
            <w:pPr>
              <w:pStyle w:val="TableParagraph"/>
              <w:spacing w:line="242" w:lineRule="exact"/>
              <w:ind w:left="230" w:right="217"/>
              <w:rPr>
                <w:sz w:val="20"/>
              </w:rPr>
            </w:pPr>
            <w:r>
              <w:rPr>
                <w:sz w:val="20"/>
                <w:u w:val="single"/>
              </w:rPr>
              <w:t>81,2±5,6</w:t>
            </w:r>
          </w:p>
          <w:p>
            <w:pPr>
              <w:pStyle w:val="TableParagraph"/>
              <w:spacing w:line="242" w:lineRule="exact" w:before="0"/>
              <w:ind w:left="230" w:right="217"/>
              <w:rPr>
                <w:sz w:val="20"/>
              </w:rPr>
            </w:pPr>
            <w:r>
              <w:rPr>
                <w:sz w:val="20"/>
              </w:rPr>
              <w:t>308,8</w:t>
            </w:r>
          </w:p>
        </w:tc>
        <w:tc>
          <w:tcPr>
            <w:tcW w:w="1319" w:type="dxa"/>
          </w:tcPr>
          <w:p>
            <w:pPr>
              <w:pStyle w:val="TableParagraph"/>
              <w:spacing w:line="242" w:lineRule="exact"/>
              <w:ind w:left="279" w:right="273"/>
              <w:rPr>
                <w:sz w:val="20"/>
              </w:rPr>
            </w:pPr>
            <w:r>
              <w:rPr>
                <w:sz w:val="20"/>
                <w:u w:val="single"/>
              </w:rPr>
              <w:t>40,4±8,1</w:t>
            </w:r>
          </w:p>
          <w:p>
            <w:pPr>
              <w:pStyle w:val="TableParagraph"/>
              <w:spacing w:line="242" w:lineRule="exact" w:before="0"/>
              <w:ind w:left="284" w:right="269"/>
              <w:rPr>
                <w:sz w:val="20"/>
              </w:rPr>
            </w:pPr>
            <w:r>
              <w:rPr>
                <w:sz w:val="20"/>
              </w:rPr>
              <w:t>34,3</w:t>
            </w:r>
          </w:p>
        </w:tc>
        <w:tc>
          <w:tcPr>
            <w:tcW w:w="1431" w:type="dxa"/>
          </w:tcPr>
          <w:p>
            <w:pPr>
              <w:pStyle w:val="TableParagraph"/>
              <w:spacing w:line="242" w:lineRule="exact"/>
              <w:ind w:left="341" w:right="325"/>
              <w:rPr>
                <w:sz w:val="20"/>
              </w:rPr>
            </w:pPr>
            <w:r>
              <w:rPr>
                <w:sz w:val="20"/>
                <w:u w:val="single"/>
              </w:rPr>
              <w:t>10,3±2,6</w:t>
            </w:r>
          </w:p>
          <w:p>
            <w:pPr>
              <w:pStyle w:val="TableParagraph"/>
              <w:spacing w:line="242" w:lineRule="exact" w:before="0"/>
              <w:ind w:left="341" w:right="323"/>
              <w:rPr>
                <w:sz w:val="20"/>
              </w:rPr>
            </w:pPr>
            <w:r>
              <w:rPr>
                <w:sz w:val="20"/>
              </w:rPr>
              <w:t>4,7</w:t>
            </w:r>
          </w:p>
        </w:tc>
        <w:tc>
          <w:tcPr>
            <w:tcW w:w="1173" w:type="dxa"/>
          </w:tcPr>
          <w:p>
            <w:pPr>
              <w:pStyle w:val="TableParagraph"/>
              <w:spacing w:before="188"/>
              <w:ind w:right="224"/>
              <w:jc w:val="right"/>
              <w:rPr>
                <w:sz w:val="20"/>
              </w:rPr>
            </w:pPr>
            <w:r>
              <w:rPr>
                <w:sz w:val="20"/>
              </w:rPr>
              <w:t>11,0±1,5</w:t>
            </w:r>
          </w:p>
        </w:tc>
      </w:tr>
      <w:tr>
        <w:trPr>
          <w:trHeight w:val="606" w:hRule="atLeast"/>
        </w:trPr>
        <w:tc>
          <w:tcPr>
            <w:tcW w:w="1909" w:type="dxa"/>
          </w:tcPr>
          <w:p>
            <w:pPr>
              <w:pStyle w:val="TableParagraph"/>
              <w:spacing w:before="188"/>
              <w:ind w:left="113"/>
              <w:jc w:val="left"/>
              <w:rPr>
                <w:sz w:val="20"/>
              </w:rPr>
            </w:pPr>
            <w:r>
              <w:rPr>
                <w:w w:val="105"/>
                <w:sz w:val="20"/>
              </w:rPr>
              <w:t>Кош-Агачский</w:t>
            </w:r>
          </w:p>
        </w:tc>
        <w:tc>
          <w:tcPr>
            <w:tcW w:w="656" w:type="dxa"/>
          </w:tcPr>
          <w:p>
            <w:pPr>
              <w:pStyle w:val="TableParagraph"/>
              <w:spacing w:before="188"/>
              <w:ind w:left="228"/>
              <w:jc w:val="left"/>
              <w:rPr>
                <w:sz w:val="20"/>
              </w:rPr>
            </w:pPr>
            <w:r>
              <w:rPr>
                <w:sz w:val="20"/>
              </w:rPr>
              <w:t>21</w:t>
            </w:r>
          </w:p>
        </w:tc>
        <w:tc>
          <w:tcPr>
            <w:tcW w:w="1078" w:type="dxa"/>
          </w:tcPr>
          <w:p>
            <w:pPr>
              <w:pStyle w:val="TableParagraph"/>
              <w:spacing w:line="242" w:lineRule="exact"/>
              <w:ind w:left="165" w:right="153"/>
              <w:rPr>
                <w:sz w:val="20"/>
              </w:rPr>
            </w:pPr>
            <w:r>
              <w:rPr>
                <w:sz w:val="20"/>
                <w:u w:val="single"/>
              </w:rPr>
              <w:t>67,6±4,3</w:t>
            </w:r>
          </w:p>
          <w:p>
            <w:pPr>
              <w:pStyle w:val="TableParagraph"/>
              <w:spacing w:line="242" w:lineRule="exact" w:before="0"/>
              <w:ind w:left="157" w:right="153"/>
              <w:rPr>
                <w:sz w:val="20"/>
              </w:rPr>
            </w:pPr>
            <w:r>
              <w:rPr>
                <w:sz w:val="20"/>
              </w:rPr>
              <w:t>160,1</w:t>
            </w:r>
          </w:p>
        </w:tc>
        <w:tc>
          <w:tcPr>
            <w:tcW w:w="1207" w:type="dxa"/>
          </w:tcPr>
          <w:p>
            <w:pPr>
              <w:pStyle w:val="TableParagraph"/>
              <w:spacing w:line="242" w:lineRule="exact"/>
              <w:ind w:left="230" w:right="217"/>
              <w:rPr>
                <w:sz w:val="20"/>
              </w:rPr>
            </w:pPr>
            <w:r>
              <w:rPr>
                <w:sz w:val="20"/>
                <w:u w:val="single"/>
              </w:rPr>
              <w:t>58,1±5,3</w:t>
            </w:r>
          </w:p>
          <w:p>
            <w:pPr>
              <w:pStyle w:val="TableParagraph"/>
              <w:spacing w:line="242" w:lineRule="exact" w:before="0"/>
              <w:ind w:left="231" w:right="216"/>
              <w:rPr>
                <w:sz w:val="20"/>
              </w:rPr>
            </w:pPr>
            <w:r>
              <w:rPr>
                <w:sz w:val="20"/>
              </w:rPr>
              <w:t>123,7</w:t>
            </w:r>
          </w:p>
        </w:tc>
        <w:tc>
          <w:tcPr>
            <w:tcW w:w="1319" w:type="dxa"/>
          </w:tcPr>
          <w:p>
            <w:pPr>
              <w:pStyle w:val="TableParagraph"/>
              <w:spacing w:line="242" w:lineRule="exact"/>
              <w:ind w:left="284" w:right="269"/>
              <w:rPr>
                <w:sz w:val="20"/>
              </w:rPr>
            </w:pPr>
            <w:r>
              <w:rPr>
                <w:sz w:val="20"/>
                <w:u w:val="single"/>
              </w:rPr>
              <w:t>32,4±3,3</w:t>
            </w:r>
          </w:p>
          <w:p>
            <w:pPr>
              <w:pStyle w:val="TableParagraph"/>
              <w:spacing w:line="242" w:lineRule="exact" w:before="0"/>
              <w:ind w:left="284" w:right="269"/>
              <w:rPr>
                <w:sz w:val="20"/>
              </w:rPr>
            </w:pPr>
            <w:r>
              <w:rPr>
                <w:sz w:val="20"/>
              </w:rPr>
              <w:t>20,8</w:t>
            </w:r>
          </w:p>
        </w:tc>
        <w:tc>
          <w:tcPr>
            <w:tcW w:w="1431" w:type="dxa"/>
          </w:tcPr>
          <w:p>
            <w:pPr>
              <w:pStyle w:val="TableParagraph"/>
              <w:spacing w:line="242" w:lineRule="exact"/>
              <w:ind w:left="341" w:right="325"/>
              <w:rPr>
                <w:sz w:val="20"/>
              </w:rPr>
            </w:pPr>
            <w:r>
              <w:rPr>
                <w:sz w:val="20"/>
                <w:u w:val="single"/>
              </w:rPr>
              <w:t>14,8±4,3</w:t>
            </w:r>
          </w:p>
          <w:p>
            <w:pPr>
              <w:pStyle w:val="TableParagraph"/>
              <w:spacing w:line="242" w:lineRule="exact" w:before="0"/>
              <w:ind w:left="341" w:right="325"/>
              <w:rPr>
                <w:sz w:val="20"/>
              </w:rPr>
            </w:pPr>
            <w:r>
              <w:rPr>
                <w:sz w:val="20"/>
              </w:rPr>
              <w:t>12,9</w:t>
            </w:r>
          </w:p>
        </w:tc>
        <w:tc>
          <w:tcPr>
            <w:tcW w:w="1173" w:type="dxa"/>
          </w:tcPr>
          <w:p>
            <w:pPr>
              <w:pStyle w:val="TableParagraph"/>
              <w:spacing w:before="188"/>
              <w:ind w:right="268"/>
              <w:jc w:val="right"/>
              <w:rPr>
                <w:sz w:val="20"/>
              </w:rPr>
            </w:pPr>
            <w:r>
              <w:rPr>
                <w:w w:val="95"/>
                <w:sz w:val="20"/>
              </w:rPr>
              <w:t>6,7±1,2</w:t>
            </w:r>
          </w:p>
        </w:tc>
      </w:tr>
      <w:tr>
        <w:trPr>
          <w:trHeight w:val="606" w:hRule="atLeast"/>
        </w:trPr>
        <w:tc>
          <w:tcPr>
            <w:tcW w:w="1909" w:type="dxa"/>
          </w:tcPr>
          <w:p>
            <w:pPr>
              <w:pStyle w:val="TableParagraph"/>
              <w:spacing w:before="188"/>
              <w:ind w:left="113"/>
              <w:jc w:val="left"/>
              <w:rPr>
                <w:sz w:val="20"/>
              </w:rPr>
            </w:pPr>
            <w:r>
              <w:rPr>
                <w:w w:val="105"/>
                <w:sz w:val="20"/>
              </w:rPr>
              <w:t>Усть-Канский</w:t>
            </w:r>
          </w:p>
        </w:tc>
        <w:tc>
          <w:tcPr>
            <w:tcW w:w="656" w:type="dxa"/>
          </w:tcPr>
          <w:p>
            <w:pPr>
              <w:pStyle w:val="TableParagraph"/>
              <w:spacing w:before="188"/>
              <w:ind w:left="224"/>
              <w:jc w:val="left"/>
              <w:rPr>
                <w:sz w:val="20"/>
              </w:rPr>
            </w:pPr>
            <w:r>
              <w:rPr>
                <w:sz w:val="20"/>
              </w:rPr>
              <w:t>25</w:t>
            </w:r>
          </w:p>
        </w:tc>
        <w:tc>
          <w:tcPr>
            <w:tcW w:w="1078" w:type="dxa"/>
          </w:tcPr>
          <w:p>
            <w:pPr>
              <w:pStyle w:val="TableParagraph"/>
              <w:spacing w:line="242" w:lineRule="exact"/>
              <w:ind w:left="165" w:right="153"/>
              <w:rPr>
                <w:sz w:val="20"/>
              </w:rPr>
            </w:pPr>
            <w:r>
              <w:rPr>
                <w:sz w:val="20"/>
                <w:u w:val="single"/>
              </w:rPr>
              <w:t>82,6±5,5</w:t>
            </w:r>
          </w:p>
          <w:p>
            <w:pPr>
              <w:pStyle w:val="TableParagraph"/>
              <w:spacing w:line="242" w:lineRule="exact" w:before="0"/>
              <w:ind w:left="165" w:right="153"/>
              <w:rPr>
                <w:sz w:val="20"/>
              </w:rPr>
            </w:pPr>
            <w:r>
              <w:rPr>
                <w:sz w:val="20"/>
              </w:rPr>
              <w:t>290,7</w:t>
            </w:r>
          </w:p>
        </w:tc>
        <w:tc>
          <w:tcPr>
            <w:tcW w:w="1207" w:type="dxa"/>
          </w:tcPr>
          <w:p>
            <w:pPr>
              <w:pStyle w:val="TableParagraph"/>
              <w:spacing w:line="242" w:lineRule="exact"/>
              <w:ind w:left="230" w:right="217"/>
              <w:rPr>
                <w:sz w:val="20"/>
              </w:rPr>
            </w:pPr>
            <w:r>
              <w:rPr>
                <w:sz w:val="20"/>
                <w:u w:val="single"/>
              </w:rPr>
              <w:t>74,2±7,7</w:t>
            </w:r>
          </w:p>
          <w:p>
            <w:pPr>
              <w:pStyle w:val="TableParagraph"/>
              <w:spacing w:line="242" w:lineRule="exact" w:before="0"/>
              <w:ind w:left="230" w:right="217"/>
              <w:rPr>
                <w:sz w:val="20"/>
              </w:rPr>
            </w:pPr>
            <w:r>
              <w:rPr>
                <w:sz w:val="20"/>
              </w:rPr>
              <w:t>236,9</w:t>
            </w:r>
          </w:p>
        </w:tc>
        <w:tc>
          <w:tcPr>
            <w:tcW w:w="1319" w:type="dxa"/>
          </w:tcPr>
          <w:p>
            <w:pPr>
              <w:pStyle w:val="TableParagraph"/>
              <w:spacing w:line="242" w:lineRule="exact"/>
              <w:ind w:left="284" w:right="269"/>
              <w:rPr>
                <w:sz w:val="20"/>
              </w:rPr>
            </w:pPr>
            <w:r>
              <w:rPr>
                <w:sz w:val="20"/>
                <w:u w:val="single"/>
              </w:rPr>
              <w:t>34,1±4,3</w:t>
            </w:r>
          </w:p>
          <w:p>
            <w:pPr>
              <w:pStyle w:val="TableParagraph"/>
              <w:spacing w:line="242" w:lineRule="exact" w:before="0"/>
              <w:ind w:left="284" w:right="269"/>
              <w:rPr>
                <w:sz w:val="20"/>
              </w:rPr>
            </w:pPr>
            <w:r>
              <w:rPr>
                <w:sz w:val="20"/>
              </w:rPr>
              <w:t>33,6</w:t>
            </w:r>
          </w:p>
        </w:tc>
        <w:tc>
          <w:tcPr>
            <w:tcW w:w="1431" w:type="dxa"/>
          </w:tcPr>
          <w:p>
            <w:pPr>
              <w:pStyle w:val="TableParagraph"/>
              <w:spacing w:line="242" w:lineRule="exact"/>
              <w:ind w:left="341" w:right="325"/>
              <w:rPr>
                <w:sz w:val="20"/>
              </w:rPr>
            </w:pPr>
            <w:r>
              <w:rPr>
                <w:sz w:val="20"/>
                <w:u w:val="single"/>
              </w:rPr>
              <w:t>12,3±2,1</w:t>
            </w:r>
          </w:p>
          <w:p>
            <w:pPr>
              <w:pStyle w:val="TableParagraph"/>
              <w:spacing w:line="242" w:lineRule="exact" w:before="0"/>
              <w:ind w:left="341" w:right="325"/>
              <w:rPr>
                <w:sz w:val="20"/>
              </w:rPr>
            </w:pPr>
            <w:r>
              <w:rPr>
                <w:sz w:val="20"/>
              </w:rPr>
              <w:t>2,6</w:t>
            </w:r>
          </w:p>
        </w:tc>
        <w:tc>
          <w:tcPr>
            <w:tcW w:w="1173" w:type="dxa"/>
          </w:tcPr>
          <w:p>
            <w:pPr>
              <w:pStyle w:val="TableParagraph"/>
              <w:spacing w:before="188"/>
              <w:ind w:right="214"/>
              <w:jc w:val="right"/>
              <w:rPr>
                <w:sz w:val="20"/>
              </w:rPr>
            </w:pPr>
            <w:r>
              <w:rPr>
                <w:sz w:val="20"/>
              </w:rPr>
              <w:t>19,7±5,6</w:t>
            </w:r>
          </w:p>
        </w:tc>
      </w:tr>
      <w:tr>
        <w:trPr>
          <w:trHeight w:val="366" w:hRule="atLeast"/>
        </w:trPr>
        <w:tc>
          <w:tcPr>
            <w:tcW w:w="1909" w:type="dxa"/>
          </w:tcPr>
          <w:p>
            <w:pPr>
              <w:pStyle w:val="TableParagraph"/>
              <w:ind w:left="113"/>
              <w:jc w:val="left"/>
              <w:rPr>
                <w:sz w:val="20"/>
              </w:rPr>
            </w:pPr>
            <w:r>
              <w:rPr>
                <w:w w:val="105"/>
                <w:sz w:val="20"/>
              </w:rPr>
              <w:t>Улаганский</w:t>
            </w:r>
          </w:p>
        </w:tc>
        <w:tc>
          <w:tcPr>
            <w:tcW w:w="656" w:type="dxa"/>
          </w:tcPr>
          <w:p>
            <w:pPr>
              <w:pStyle w:val="TableParagraph"/>
              <w:ind w:left="277"/>
              <w:jc w:val="left"/>
              <w:rPr>
                <w:sz w:val="20"/>
              </w:rPr>
            </w:pPr>
            <w:r>
              <w:rPr>
                <w:w w:val="101"/>
                <w:sz w:val="20"/>
              </w:rPr>
              <w:t>2</w:t>
            </w:r>
          </w:p>
        </w:tc>
        <w:tc>
          <w:tcPr>
            <w:tcW w:w="1078" w:type="dxa"/>
          </w:tcPr>
          <w:p>
            <w:pPr>
              <w:pStyle w:val="TableParagraph"/>
              <w:ind w:left="147"/>
              <w:jc w:val="left"/>
              <w:rPr>
                <w:sz w:val="20"/>
              </w:rPr>
            </w:pPr>
            <w:r>
              <w:rPr>
                <w:sz w:val="20"/>
              </w:rPr>
              <w:t>73,3±11,1</w:t>
            </w:r>
          </w:p>
        </w:tc>
        <w:tc>
          <w:tcPr>
            <w:tcW w:w="1207" w:type="dxa"/>
          </w:tcPr>
          <w:p>
            <w:pPr>
              <w:pStyle w:val="TableParagraph"/>
              <w:ind w:left="199"/>
              <w:jc w:val="left"/>
              <w:rPr>
                <w:sz w:val="20"/>
              </w:rPr>
            </w:pPr>
            <w:r>
              <w:rPr>
                <w:sz w:val="20"/>
              </w:rPr>
              <w:t>46,7±12,0</w:t>
            </w:r>
          </w:p>
        </w:tc>
        <w:tc>
          <w:tcPr>
            <w:tcW w:w="1319" w:type="dxa"/>
          </w:tcPr>
          <w:p>
            <w:pPr>
              <w:pStyle w:val="TableParagraph"/>
              <w:ind w:left="251"/>
              <w:jc w:val="left"/>
              <w:rPr>
                <w:sz w:val="20"/>
              </w:rPr>
            </w:pPr>
            <w:r>
              <w:rPr>
                <w:sz w:val="20"/>
              </w:rPr>
              <w:t>40,0±12,0</w:t>
            </w:r>
          </w:p>
        </w:tc>
        <w:tc>
          <w:tcPr>
            <w:tcW w:w="1431" w:type="dxa"/>
          </w:tcPr>
          <w:p>
            <w:pPr>
              <w:pStyle w:val="TableParagraph"/>
              <w:ind w:left="667"/>
              <w:jc w:val="left"/>
              <w:rPr>
                <w:sz w:val="20"/>
              </w:rPr>
            </w:pPr>
            <w:r>
              <w:rPr>
                <w:w w:val="101"/>
                <w:sz w:val="20"/>
              </w:rPr>
              <w:t>0</w:t>
            </w:r>
          </w:p>
        </w:tc>
        <w:tc>
          <w:tcPr>
            <w:tcW w:w="1173" w:type="dxa"/>
          </w:tcPr>
          <w:p>
            <w:pPr>
              <w:pStyle w:val="TableParagraph"/>
              <w:ind w:right="268"/>
              <w:jc w:val="right"/>
              <w:rPr>
                <w:sz w:val="20"/>
              </w:rPr>
            </w:pPr>
            <w:r>
              <w:rPr>
                <w:w w:val="95"/>
                <w:sz w:val="20"/>
              </w:rPr>
              <w:t>6,7±1,2</w:t>
            </w:r>
          </w:p>
        </w:tc>
      </w:tr>
      <w:tr>
        <w:trPr>
          <w:trHeight w:val="606" w:hRule="atLeast"/>
        </w:trPr>
        <w:tc>
          <w:tcPr>
            <w:tcW w:w="1909" w:type="dxa"/>
          </w:tcPr>
          <w:p>
            <w:pPr>
              <w:pStyle w:val="TableParagraph"/>
              <w:spacing w:before="188"/>
              <w:ind w:left="113"/>
              <w:jc w:val="left"/>
              <w:rPr>
                <w:sz w:val="20"/>
              </w:rPr>
            </w:pPr>
            <w:r>
              <w:rPr>
                <w:w w:val="105"/>
                <w:sz w:val="20"/>
              </w:rPr>
              <w:t>Усть-Коксинский</w:t>
            </w:r>
          </w:p>
        </w:tc>
        <w:tc>
          <w:tcPr>
            <w:tcW w:w="656" w:type="dxa"/>
          </w:tcPr>
          <w:p>
            <w:pPr>
              <w:pStyle w:val="TableParagraph"/>
              <w:spacing w:before="188"/>
              <w:ind w:left="277"/>
              <w:jc w:val="left"/>
              <w:rPr>
                <w:sz w:val="20"/>
              </w:rPr>
            </w:pPr>
            <w:r>
              <w:rPr>
                <w:w w:val="101"/>
                <w:sz w:val="20"/>
              </w:rPr>
              <w:t>6</w:t>
            </w:r>
          </w:p>
        </w:tc>
        <w:tc>
          <w:tcPr>
            <w:tcW w:w="1078" w:type="dxa"/>
          </w:tcPr>
          <w:p>
            <w:pPr>
              <w:pStyle w:val="TableParagraph"/>
              <w:spacing w:line="242" w:lineRule="exact"/>
              <w:ind w:left="166" w:right="152"/>
              <w:rPr>
                <w:sz w:val="20"/>
              </w:rPr>
            </w:pPr>
            <w:r>
              <w:rPr>
                <w:sz w:val="20"/>
                <w:u w:val="single"/>
              </w:rPr>
              <w:t>73,8±3,7</w:t>
            </w:r>
          </w:p>
          <w:p>
            <w:pPr>
              <w:pStyle w:val="TableParagraph"/>
              <w:spacing w:line="242" w:lineRule="exact" w:before="0"/>
              <w:ind w:left="165" w:right="153"/>
              <w:rPr>
                <w:sz w:val="20"/>
              </w:rPr>
            </w:pPr>
            <w:r>
              <w:rPr>
                <w:sz w:val="20"/>
              </w:rPr>
              <w:t>163,0</w:t>
            </w:r>
          </w:p>
        </w:tc>
        <w:tc>
          <w:tcPr>
            <w:tcW w:w="1207" w:type="dxa"/>
          </w:tcPr>
          <w:p>
            <w:pPr>
              <w:pStyle w:val="TableParagraph"/>
              <w:spacing w:line="242" w:lineRule="exact"/>
              <w:ind w:left="230" w:right="217"/>
              <w:rPr>
                <w:sz w:val="20"/>
              </w:rPr>
            </w:pPr>
            <w:r>
              <w:rPr>
                <w:sz w:val="20"/>
                <w:u w:val="single"/>
              </w:rPr>
              <w:t>71,1±4,2</w:t>
            </w:r>
          </w:p>
          <w:p>
            <w:pPr>
              <w:pStyle w:val="TableParagraph"/>
              <w:spacing w:line="242" w:lineRule="exact" w:before="0"/>
              <w:ind w:left="230" w:right="217"/>
              <w:rPr>
                <w:sz w:val="20"/>
              </w:rPr>
            </w:pPr>
            <w:r>
              <w:rPr>
                <w:sz w:val="20"/>
              </w:rPr>
              <w:t>146,7</w:t>
            </w:r>
          </w:p>
        </w:tc>
        <w:tc>
          <w:tcPr>
            <w:tcW w:w="1319" w:type="dxa"/>
          </w:tcPr>
          <w:p>
            <w:pPr>
              <w:pStyle w:val="TableParagraph"/>
              <w:spacing w:line="242" w:lineRule="exact"/>
              <w:ind w:left="279" w:right="273"/>
              <w:rPr>
                <w:sz w:val="20"/>
              </w:rPr>
            </w:pPr>
            <w:r>
              <w:rPr>
                <w:sz w:val="20"/>
                <w:u w:val="single"/>
              </w:rPr>
              <w:t>35,5±6,1</w:t>
            </w:r>
          </w:p>
          <w:p>
            <w:pPr>
              <w:pStyle w:val="TableParagraph"/>
              <w:spacing w:line="242" w:lineRule="exact" w:before="0"/>
              <w:ind w:left="284" w:right="269"/>
              <w:rPr>
                <w:sz w:val="20"/>
              </w:rPr>
            </w:pPr>
            <w:r>
              <w:rPr>
                <w:sz w:val="20"/>
              </w:rPr>
              <w:t>12,5</w:t>
            </w:r>
          </w:p>
        </w:tc>
        <w:tc>
          <w:tcPr>
            <w:tcW w:w="1431" w:type="dxa"/>
          </w:tcPr>
          <w:p>
            <w:pPr>
              <w:pStyle w:val="TableParagraph"/>
              <w:spacing w:line="242" w:lineRule="exact"/>
              <w:ind w:left="341" w:right="325"/>
              <w:rPr>
                <w:sz w:val="20"/>
              </w:rPr>
            </w:pPr>
            <w:r>
              <w:rPr>
                <w:sz w:val="20"/>
                <w:u w:val="single"/>
              </w:rPr>
              <w:t>11,3±4,0</w:t>
            </w:r>
          </w:p>
          <w:p>
            <w:pPr>
              <w:pStyle w:val="TableParagraph"/>
              <w:spacing w:line="242" w:lineRule="exact" w:before="0"/>
              <w:ind w:left="341" w:right="325"/>
              <w:rPr>
                <w:sz w:val="20"/>
              </w:rPr>
            </w:pPr>
            <w:r>
              <w:rPr>
                <w:sz w:val="20"/>
              </w:rPr>
              <w:t>3,8</w:t>
            </w:r>
          </w:p>
        </w:tc>
        <w:tc>
          <w:tcPr>
            <w:tcW w:w="1173" w:type="dxa"/>
          </w:tcPr>
          <w:p>
            <w:pPr>
              <w:pStyle w:val="TableParagraph"/>
              <w:spacing w:before="188"/>
              <w:ind w:right="206"/>
              <w:jc w:val="right"/>
              <w:rPr>
                <w:sz w:val="20"/>
              </w:rPr>
            </w:pPr>
            <w:r>
              <w:rPr>
                <w:sz w:val="20"/>
              </w:rPr>
              <w:t>14,5±4,4</w:t>
            </w:r>
          </w:p>
        </w:tc>
      </w:tr>
      <w:tr>
        <w:trPr>
          <w:trHeight w:val="606" w:hRule="atLeast"/>
        </w:trPr>
        <w:tc>
          <w:tcPr>
            <w:tcW w:w="1909" w:type="dxa"/>
          </w:tcPr>
          <w:p>
            <w:pPr>
              <w:pStyle w:val="TableParagraph"/>
              <w:spacing w:before="188"/>
              <w:ind w:left="113"/>
              <w:jc w:val="left"/>
              <w:rPr>
                <w:sz w:val="20"/>
              </w:rPr>
            </w:pPr>
            <w:r>
              <w:rPr>
                <w:sz w:val="20"/>
              </w:rPr>
              <w:t>Чемальский</w:t>
            </w:r>
          </w:p>
        </w:tc>
        <w:tc>
          <w:tcPr>
            <w:tcW w:w="656" w:type="dxa"/>
          </w:tcPr>
          <w:p>
            <w:pPr>
              <w:pStyle w:val="TableParagraph"/>
              <w:spacing w:before="188"/>
              <w:ind w:left="277"/>
              <w:jc w:val="left"/>
              <w:rPr>
                <w:sz w:val="20"/>
              </w:rPr>
            </w:pPr>
            <w:r>
              <w:rPr>
                <w:w w:val="101"/>
                <w:sz w:val="20"/>
              </w:rPr>
              <w:t>3</w:t>
            </w:r>
          </w:p>
        </w:tc>
        <w:tc>
          <w:tcPr>
            <w:tcW w:w="1078" w:type="dxa"/>
          </w:tcPr>
          <w:p>
            <w:pPr>
              <w:pStyle w:val="TableParagraph"/>
              <w:spacing w:line="242" w:lineRule="exact"/>
              <w:ind w:left="165" w:right="153"/>
              <w:rPr>
                <w:sz w:val="20"/>
              </w:rPr>
            </w:pPr>
            <w:r>
              <w:rPr>
                <w:sz w:val="20"/>
                <w:u w:val="single"/>
              </w:rPr>
              <w:t>77,6±5,5</w:t>
            </w:r>
          </w:p>
          <w:p>
            <w:pPr>
              <w:pStyle w:val="TableParagraph"/>
              <w:spacing w:line="242" w:lineRule="exact" w:before="0"/>
              <w:ind w:left="165" w:right="153"/>
              <w:rPr>
                <w:sz w:val="20"/>
              </w:rPr>
            </w:pPr>
            <w:r>
              <w:rPr>
                <w:sz w:val="20"/>
              </w:rPr>
              <w:t>67,1</w:t>
            </w:r>
          </w:p>
        </w:tc>
        <w:tc>
          <w:tcPr>
            <w:tcW w:w="1207" w:type="dxa"/>
          </w:tcPr>
          <w:p>
            <w:pPr>
              <w:pStyle w:val="TableParagraph"/>
              <w:spacing w:line="242" w:lineRule="exact"/>
              <w:ind w:left="230" w:right="217"/>
              <w:rPr>
                <w:sz w:val="20"/>
              </w:rPr>
            </w:pPr>
            <w:r>
              <w:rPr>
                <w:sz w:val="20"/>
                <w:u w:val="single"/>
              </w:rPr>
              <w:t>61,8±6,0</w:t>
            </w:r>
          </w:p>
          <w:p>
            <w:pPr>
              <w:pStyle w:val="TableParagraph"/>
              <w:spacing w:line="242" w:lineRule="exact" w:before="0"/>
              <w:ind w:left="230" w:right="217"/>
              <w:rPr>
                <w:sz w:val="20"/>
              </w:rPr>
            </w:pPr>
            <w:r>
              <w:rPr>
                <w:sz w:val="20"/>
              </w:rPr>
              <w:t>59,3</w:t>
            </w:r>
          </w:p>
        </w:tc>
        <w:tc>
          <w:tcPr>
            <w:tcW w:w="1319" w:type="dxa"/>
          </w:tcPr>
          <w:p>
            <w:pPr>
              <w:pStyle w:val="TableParagraph"/>
              <w:spacing w:line="242" w:lineRule="exact"/>
              <w:ind w:left="284" w:right="269"/>
              <w:rPr>
                <w:sz w:val="20"/>
              </w:rPr>
            </w:pPr>
            <w:r>
              <w:rPr>
                <w:sz w:val="20"/>
                <w:u w:val="single"/>
              </w:rPr>
              <w:t>40,2±5,9</w:t>
            </w:r>
          </w:p>
          <w:p>
            <w:pPr>
              <w:pStyle w:val="TableParagraph"/>
              <w:spacing w:line="242" w:lineRule="exact" w:before="0"/>
              <w:ind w:left="284" w:right="269"/>
              <w:rPr>
                <w:sz w:val="20"/>
              </w:rPr>
            </w:pPr>
            <w:r>
              <w:rPr>
                <w:sz w:val="20"/>
              </w:rPr>
              <w:t>7,8</w:t>
            </w:r>
          </w:p>
        </w:tc>
        <w:tc>
          <w:tcPr>
            <w:tcW w:w="1431" w:type="dxa"/>
          </w:tcPr>
          <w:p>
            <w:pPr>
              <w:pStyle w:val="TableParagraph"/>
              <w:spacing w:before="188"/>
              <w:ind w:left="667"/>
              <w:jc w:val="left"/>
              <w:rPr>
                <w:sz w:val="20"/>
              </w:rPr>
            </w:pPr>
            <w:r>
              <w:rPr>
                <w:w w:val="101"/>
                <w:sz w:val="20"/>
              </w:rPr>
              <w:t>0</w:t>
            </w:r>
          </w:p>
        </w:tc>
        <w:tc>
          <w:tcPr>
            <w:tcW w:w="1173" w:type="dxa"/>
          </w:tcPr>
          <w:p>
            <w:pPr>
              <w:pStyle w:val="TableParagraph"/>
              <w:spacing w:before="188"/>
              <w:ind w:right="270"/>
              <w:jc w:val="right"/>
              <w:rPr>
                <w:sz w:val="20"/>
              </w:rPr>
            </w:pPr>
            <w:r>
              <w:rPr>
                <w:sz w:val="20"/>
              </w:rPr>
              <w:t>1,5±1,4</w:t>
            </w:r>
          </w:p>
        </w:tc>
      </w:tr>
    </w:tbl>
    <w:p>
      <w:pPr>
        <w:spacing w:before="203"/>
        <w:ind w:left="1300" w:right="0" w:firstLine="0"/>
        <w:jc w:val="left"/>
        <w:rPr>
          <w:sz w:val="20"/>
        </w:rPr>
      </w:pPr>
      <w:r>
        <w:rPr>
          <w:sz w:val="20"/>
        </w:rPr>
        <w:t>Примечание. Здесь и в табл. 2: в числителе – УЗ, %, в знаменателе – СЧ, экз.</w:t>
      </w:r>
    </w:p>
    <w:p>
      <w:pPr>
        <w:spacing w:after="0"/>
        <w:jc w:val="left"/>
        <w:rPr>
          <w:sz w:val="20"/>
        </w:rPr>
        <w:sectPr>
          <w:pgSz w:w="12470" w:h="17000"/>
          <w:pgMar w:header="0" w:footer="223" w:top="660" w:bottom="420" w:left="820" w:right="860"/>
        </w:sectPr>
      </w:pPr>
    </w:p>
    <w:p>
      <w:pPr>
        <w:pStyle w:val="BodyText"/>
        <w:spacing w:line="249" w:lineRule="auto" w:before="185"/>
        <w:ind w:left="1300"/>
        <w:jc w:val="both"/>
      </w:pPr>
      <w:r>
        <w:rPr>
          <w:w w:val="105"/>
        </w:rPr>
        <w:t>у</w:t>
      </w:r>
      <w:r>
        <w:rPr>
          <w:spacing w:val="-32"/>
          <w:w w:val="105"/>
        </w:rPr>
        <w:t> </w:t>
      </w:r>
      <w:r>
        <w:rPr>
          <w:w w:val="105"/>
        </w:rPr>
        <w:t>овец</w:t>
      </w:r>
      <w:r>
        <w:rPr>
          <w:spacing w:val="-31"/>
          <w:w w:val="105"/>
        </w:rPr>
        <w:t> </w:t>
      </w:r>
      <w:r>
        <w:rPr>
          <w:w w:val="105"/>
        </w:rPr>
        <w:t>в</w:t>
      </w:r>
      <w:r>
        <w:rPr>
          <w:spacing w:val="-32"/>
          <w:w w:val="105"/>
        </w:rPr>
        <w:t> </w:t>
      </w:r>
      <w:r>
        <w:rPr>
          <w:w w:val="105"/>
        </w:rPr>
        <w:t>Шебалинском</w:t>
      </w:r>
      <w:r>
        <w:rPr>
          <w:spacing w:val="-31"/>
          <w:w w:val="105"/>
        </w:rPr>
        <w:t> </w:t>
      </w:r>
      <w:r>
        <w:rPr>
          <w:w w:val="105"/>
        </w:rPr>
        <w:t>районе</w:t>
      </w:r>
      <w:r>
        <w:rPr>
          <w:spacing w:val="-32"/>
          <w:w w:val="105"/>
        </w:rPr>
        <w:t> </w:t>
      </w:r>
      <w:r>
        <w:rPr>
          <w:w w:val="105"/>
        </w:rPr>
        <w:t>(81,8</w:t>
      </w:r>
      <w:r>
        <w:rPr>
          <w:spacing w:val="-39"/>
          <w:w w:val="105"/>
        </w:rPr>
        <w:t> </w:t>
      </w:r>
      <w:r>
        <w:rPr>
          <w:spacing w:val="-5"/>
          <w:w w:val="105"/>
        </w:rPr>
        <w:t>%). </w:t>
      </w:r>
      <w:r>
        <w:rPr>
          <w:w w:val="105"/>
        </w:rPr>
        <w:t>Зараженность овец</w:t>
      </w:r>
      <w:r>
        <w:rPr>
          <w:spacing w:val="-24"/>
          <w:w w:val="105"/>
        </w:rPr>
        <w:t> </w:t>
      </w:r>
      <w:r>
        <w:rPr>
          <w:w w:val="105"/>
        </w:rPr>
        <w:t>паразитическими </w:t>
      </w:r>
      <w:r>
        <w:rPr/>
        <w:t>червями</w:t>
      </w:r>
      <w:r>
        <w:rPr>
          <w:spacing w:val="-10"/>
        </w:rPr>
        <w:t> </w:t>
      </w:r>
      <w:r>
        <w:rPr/>
        <w:t>подотряда</w:t>
      </w:r>
      <w:r>
        <w:rPr>
          <w:spacing w:val="-10"/>
        </w:rPr>
        <w:t> </w:t>
      </w:r>
      <w:r>
        <w:rPr/>
        <w:t>стронгилята</w:t>
      </w:r>
      <w:r>
        <w:rPr>
          <w:spacing w:val="-10"/>
        </w:rPr>
        <w:t> </w:t>
      </w:r>
      <w:r>
        <w:rPr/>
        <w:t>в</w:t>
      </w:r>
      <w:r>
        <w:rPr>
          <w:spacing w:val="-10"/>
        </w:rPr>
        <w:t> </w:t>
      </w:r>
      <w:r>
        <w:rPr/>
        <w:t>Кош- </w:t>
      </w:r>
      <w:r>
        <w:rPr>
          <w:w w:val="105"/>
        </w:rPr>
        <w:t>Агачском</w:t>
      </w:r>
      <w:r>
        <w:rPr>
          <w:spacing w:val="-29"/>
          <w:w w:val="105"/>
        </w:rPr>
        <w:t> </w:t>
      </w:r>
      <w:r>
        <w:rPr>
          <w:w w:val="105"/>
        </w:rPr>
        <w:t>и</w:t>
      </w:r>
      <w:r>
        <w:rPr>
          <w:spacing w:val="-29"/>
          <w:w w:val="105"/>
        </w:rPr>
        <w:t> </w:t>
      </w:r>
      <w:r>
        <w:rPr>
          <w:w w:val="105"/>
        </w:rPr>
        <w:t>Улаганском</w:t>
      </w:r>
      <w:r>
        <w:rPr>
          <w:spacing w:val="-29"/>
          <w:w w:val="105"/>
        </w:rPr>
        <w:t> </w:t>
      </w:r>
      <w:r>
        <w:rPr>
          <w:w w:val="105"/>
        </w:rPr>
        <w:t>районах</w:t>
      </w:r>
      <w:r>
        <w:rPr>
          <w:spacing w:val="-28"/>
          <w:w w:val="105"/>
        </w:rPr>
        <w:t> </w:t>
      </w:r>
      <w:r>
        <w:rPr>
          <w:w w:val="105"/>
        </w:rPr>
        <w:t>соста- вила</w:t>
      </w:r>
      <w:r>
        <w:rPr>
          <w:spacing w:val="-14"/>
          <w:w w:val="105"/>
        </w:rPr>
        <w:t> </w:t>
      </w:r>
      <w:r>
        <w:rPr>
          <w:w w:val="105"/>
        </w:rPr>
        <w:t>58,1</w:t>
      </w:r>
      <w:r>
        <w:rPr>
          <w:spacing w:val="-13"/>
          <w:w w:val="105"/>
        </w:rPr>
        <w:t> </w:t>
      </w:r>
      <w:r>
        <w:rPr>
          <w:w w:val="105"/>
        </w:rPr>
        <w:t>и</w:t>
      </w:r>
      <w:r>
        <w:rPr>
          <w:spacing w:val="-13"/>
          <w:w w:val="105"/>
        </w:rPr>
        <w:t> </w:t>
      </w:r>
      <w:r>
        <w:rPr>
          <w:w w:val="105"/>
        </w:rPr>
        <w:t>46,7</w:t>
      </w:r>
      <w:r>
        <w:rPr>
          <w:spacing w:val="-33"/>
          <w:w w:val="105"/>
        </w:rPr>
        <w:t> </w:t>
      </w:r>
      <w:r>
        <w:rPr>
          <w:w w:val="105"/>
        </w:rPr>
        <w:t>%</w:t>
      </w:r>
      <w:r>
        <w:rPr>
          <w:spacing w:val="-13"/>
          <w:w w:val="105"/>
        </w:rPr>
        <w:t> </w:t>
      </w:r>
      <w:r>
        <w:rPr>
          <w:w w:val="105"/>
        </w:rPr>
        <w:t>соответственно,</w:t>
      </w:r>
      <w:r>
        <w:rPr>
          <w:spacing w:val="-13"/>
          <w:w w:val="105"/>
        </w:rPr>
        <w:t> </w:t>
      </w:r>
      <w:r>
        <w:rPr>
          <w:spacing w:val="-6"/>
          <w:w w:val="105"/>
        </w:rPr>
        <w:t>что </w:t>
      </w:r>
      <w:r>
        <w:rPr>
          <w:w w:val="105"/>
        </w:rPr>
        <w:t>в</w:t>
      </w:r>
      <w:r>
        <w:rPr>
          <w:spacing w:val="-13"/>
          <w:w w:val="105"/>
        </w:rPr>
        <w:t> </w:t>
      </w:r>
      <w:r>
        <w:rPr>
          <w:w w:val="105"/>
        </w:rPr>
        <w:t>1,4</w:t>
      </w:r>
      <w:r>
        <w:rPr>
          <w:spacing w:val="-12"/>
          <w:w w:val="105"/>
        </w:rPr>
        <w:t> </w:t>
      </w:r>
      <w:r>
        <w:rPr>
          <w:w w:val="105"/>
        </w:rPr>
        <w:t>и</w:t>
      </w:r>
      <w:r>
        <w:rPr>
          <w:spacing w:val="-12"/>
          <w:w w:val="105"/>
        </w:rPr>
        <w:t> </w:t>
      </w:r>
      <w:r>
        <w:rPr>
          <w:w w:val="105"/>
        </w:rPr>
        <w:t>1,8</w:t>
      </w:r>
      <w:r>
        <w:rPr>
          <w:spacing w:val="-12"/>
          <w:w w:val="105"/>
        </w:rPr>
        <w:t> </w:t>
      </w:r>
      <w:r>
        <w:rPr>
          <w:w w:val="105"/>
        </w:rPr>
        <w:t>раза</w:t>
      </w:r>
      <w:r>
        <w:rPr>
          <w:spacing w:val="-12"/>
          <w:w w:val="105"/>
        </w:rPr>
        <w:t> </w:t>
      </w:r>
      <w:r>
        <w:rPr>
          <w:w w:val="105"/>
        </w:rPr>
        <w:t>ниже,</w:t>
      </w:r>
      <w:r>
        <w:rPr>
          <w:spacing w:val="-12"/>
          <w:w w:val="105"/>
        </w:rPr>
        <w:t> </w:t>
      </w:r>
      <w:r>
        <w:rPr>
          <w:w w:val="105"/>
        </w:rPr>
        <w:t>чем</w:t>
      </w:r>
      <w:r>
        <w:rPr>
          <w:spacing w:val="-13"/>
          <w:w w:val="105"/>
        </w:rPr>
        <w:t> </w:t>
      </w:r>
      <w:r>
        <w:rPr>
          <w:w w:val="105"/>
        </w:rPr>
        <w:t>в</w:t>
      </w:r>
      <w:r>
        <w:rPr>
          <w:spacing w:val="-12"/>
          <w:w w:val="105"/>
        </w:rPr>
        <w:t> </w:t>
      </w:r>
      <w:r>
        <w:rPr>
          <w:w w:val="105"/>
        </w:rPr>
        <w:t>остальных районах. Аналогичная ситуация скла- дывается</w:t>
      </w:r>
      <w:r>
        <w:rPr>
          <w:spacing w:val="-13"/>
          <w:w w:val="105"/>
        </w:rPr>
        <w:t> </w:t>
      </w:r>
      <w:r>
        <w:rPr>
          <w:w w:val="105"/>
        </w:rPr>
        <w:t>и</w:t>
      </w:r>
      <w:r>
        <w:rPr>
          <w:spacing w:val="-12"/>
          <w:w w:val="105"/>
        </w:rPr>
        <w:t> </w:t>
      </w:r>
      <w:r>
        <w:rPr>
          <w:w w:val="105"/>
        </w:rPr>
        <w:t>в</w:t>
      </w:r>
      <w:r>
        <w:rPr>
          <w:spacing w:val="-12"/>
          <w:w w:val="105"/>
        </w:rPr>
        <w:t> </w:t>
      </w:r>
      <w:r>
        <w:rPr>
          <w:w w:val="105"/>
        </w:rPr>
        <w:t>отношении</w:t>
      </w:r>
      <w:r>
        <w:rPr>
          <w:spacing w:val="-12"/>
          <w:w w:val="105"/>
        </w:rPr>
        <w:t> </w:t>
      </w:r>
      <w:r>
        <w:rPr>
          <w:w w:val="105"/>
        </w:rPr>
        <w:t>мониезиоза, </w:t>
      </w:r>
      <w:r>
        <w:rPr>
          <w:spacing w:val="-4"/>
        </w:rPr>
        <w:t>где </w:t>
      </w:r>
      <w:r>
        <w:rPr/>
        <w:t>инвазированность овец </w:t>
      </w:r>
      <w:r>
        <w:rPr>
          <w:spacing w:val="-3"/>
        </w:rPr>
        <w:t>цестодами </w:t>
      </w:r>
      <w:r>
        <w:rPr>
          <w:w w:val="105"/>
        </w:rPr>
        <w:t>также в 1,5–3 раза ниже, чем в</w:t>
      </w:r>
      <w:r>
        <w:rPr>
          <w:spacing w:val="-24"/>
          <w:w w:val="105"/>
        </w:rPr>
        <w:t> </w:t>
      </w:r>
      <w:r>
        <w:rPr>
          <w:spacing w:val="-3"/>
          <w:w w:val="105"/>
        </w:rPr>
        <w:t>Шеба- </w:t>
      </w:r>
      <w:r>
        <w:rPr/>
        <w:t>линском, Онгудайском и </w:t>
      </w:r>
      <w:r>
        <w:rPr>
          <w:spacing w:val="-3"/>
        </w:rPr>
        <w:t>Усть-Канском </w:t>
      </w:r>
      <w:r>
        <w:rPr>
          <w:w w:val="105"/>
        </w:rPr>
        <w:t>районах.</w:t>
      </w:r>
    </w:p>
    <w:p>
      <w:pPr>
        <w:pStyle w:val="BodyText"/>
        <w:spacing w:line="249" w:lineRule="auto" w:before="8"/>
        <w:ind w:left="1300" w:firstLine="283"/>
        <w:jc w:val="both"/>
      </w:pPr>
      <w:r>
        <w:rPr/>
        <w:t>Уровень</w:t>
      </w:r>
      <w:r>
        <w:rPr>
          <w:spacing w:val="-24"/>
        </w:rPr>
        <w:t> </w:t>
      </w:r>
      <w:r>
        <w:rPr/>
        <w:t>зараженности</w:t>
      </w:r>
      <w:r>
        <w:rPr>
          <w:spacing w:val="-24"/>
        </w:rPr>
        <w:t> </w:t>
      </w:r>
      <w:r>
        <w:rPr/>
        <w:t>овец</w:t>
      </w:r>
      <w:r>
        <w:rPr>
          <w:spacing w:val="-24"/>
        </w:rPr>
        <w:t> </w:t>
      </w:r>
      <w:r>
        <w:rPr/>
        <w:t>немато- </w:t>
      </w:r>
      <w:r>
        <w:rPr>
          <w:w w:val="105"/>
        </w:rPr>
        <w:t>дирами</w:t>
      </w:r>
      <w:r>
        <w:rPr>
          <w:spacing w:val="-33"/>
          <w:w w:val="105"/>
        </w:rPr>
        <w:t> </w:t>
      </w:r>
      <w:r>
        <w:rPr>
          <w:w w:val="105"/>
        </w:rPr>
        <w:t>и</w:t>
      </w:r>
      <w:r>
        <w:rPr>
          <w:spacing w:val="-32"/>
          <w:w w:val="105"/>
        </w:rPr>
        <w:t> </w:t>
      </w:r>
      <w:r>
        <w:rPr>
          <w:w w:val="105"/>
        </w:rPr>
        <w:t>трихоцефалами</w:t>
      </w:r>
      <w:r>
        <w:rPr>
          <w:spacing w:val="-32"/>
          <w:w w:val="105"/>
        </w:rPr>
        <w:t> </w:t>
      </w:r>
      <w:r>
        <w:rPr>
          <w:w w:val="105"/>
        </w:rPr>
        <w:t>в</w:t>
      </w:r>
      <w:r>
        <w:rPr>
          <w:spacing w:val="-32"/>
          <w:w w:val="105"/>
        </w:rPr>
        <w:t> </w:t>
      </w:r>
      <w:r>
        <w:rPr>
          <w:spacing w:val="-3"/>
          <w:w w:val="105"/>
        </w:rPr>
        <w:t>хозяйствах </w:t>
      </w:r>
      <w:r>
        <w:rPr>
          <w:w w:val="105"/>
        </w:rPr>
        <w:t>всех районов сходен и  сохраняется в</w:t>
      </w:r>
      <w:r>
        <w:rPr>
          <w:spacing w:val="-18"/>
          <w:w w:val="105"/>
        </w:rPr>
        <w:t> </w:t>
      </w:r>
      <w:r>
        <w:rPr>
          <w:w w:val="105"/>
        </w:rPr>
        <w:t>пределах</w:t>
      </w:r>
      <w:r>
        <w:rPr>
          <w:spacing w:val="-17"/>
          <w:w w:val="105"/>
        </w:rPr>
        <w:t> </w:t>
      </w:r>
      <w:r>
        <w:rPr>
          <w:w w:val="105"/>
        </w:rPr>
        <w:t>32–45</w:t>
      </w:r>
      <w:r>
        <w:rPr>
          <w:spacing w:val="-17"/>
          <w:w w:val="105"/>
        </w:rPr>
        <w:t> </w:t>
      </w:r>
      <w:r>
        <w:rPr>
          <w:w w:val="105"/>
        </w:rPr>
        <w:t>и</w:t>
      </w:r>
      <w:r>
        <w:rPr>
          <w:spacing w:val="-17"/>
          <w:w w:val="105"/>
        </w:rPr>
        <w:t> </w:t>
      </w:r>
      <w:r>
        <w:rPr>
          <w:w w:val="105"/>
        </w:rPr>
        <w:t>10–16,0</w:t>
      </w:r>
      <w:r>
        <w:rPr>
          <w:spacing w:val="-34"/>
          <w:w w:val="105"/>
        </w:rPr>
        <w:t> </w:t>
      </w:r>
      <w:r>
        <w:rPr>
          <w:w w:val="105"/>
        </w:rPr>
        <w:t>%</w:t>
      </w:r>
      <w:r>
        <w:rPr>
          <w:spacing w:val="-17"/>
          <w:w w:val="105"/>
        </w:rPr>
        <w:t> </w:t>
      </w:r>
      <w:r>
        <w:rPr>
          <w:w w:val="105"/>
        </w:rPr>
        <w:t>соответ- ственно. В пробах фекалий, </w:t>
      </w:r>
      <w:r>
        <w:rPr>
          <w:spacing w:val="-3"/>
          <w:w w:val="105"/>
        </w:rPr>
        <w:t>получен- </w:t>
      </w:r>
      <w:r>
        <w:rPr>
          <w:w w:val="105"/>
        </w:rPr>
        <w:t>ных</w:t>
      </w:r>
      <w:r>
        <w:rPr>
          <w:spacing w:val="-39"/>
          <w:w w:val="105"/>
        </w:rPr>
        <w:t> </w:t>
      </w:r>
      <w:r>
        <w:rPr>
          <w:w w:val="105"/>
        </w:rPr>
        <w:t>от</w:t>
      </w:r>
      <w:r>
        <w:rPr>
          <w:spacing w:val="-38"/>
          <w:w w:val="105"/>
        </w:rPr>
        <w:t> </w:t>
      </w:r>
      <w:r>
        <w:rPr>
          <w:w w:val="105"/>
        </w:rPr>
        <w:t>овец</w:t>
      </w:r>
      <w:r>
        <w:rPr>
          <w:spacing w:val="-39"/>
          <w:w w:val="105"/>
        </w:rPr>
        <w:t> </w:t>
      </w:r>
      <w:r>
        <w:rPr>
          <w:w w:val="105"/>
        </w:rPr>
        <w:t>Чемальского</w:t>
      </w:r>
      <w:r>
        <w:rPr>
          <w:spacing w:val="-38"/>
          <w:w w:val="105"/>
        </w:rPr>
        <w:t> </w:t>
      </w:r>
      <w:r>
        <w:rPr>
          <w:w w:val="105"/>
        </w:rPr>
        <w:t>и</w:t>
      </w:r>
      <w:r>
        <w:rPr>
          <w:spacing w:val="-39"/>
          <w:w w:val="105"/>
        </w:rPr>
        <w:t> </w:t>
      </w:r>
      <w:r>
        <w:rPr>
          <w:spacing w:val="-3"/>
          <w:w w:val="105"/>
        </w:rPr>
        <w:t>Улаганского </w:t>
      </w:r>
      <w:r>
        <w:rPr>
          <w:w w:val="105"/>
        </w:rPr>
        <w:t>районов, яйца трихоцефалюсов не зарегистрированы.</w:t>
      </w:r>
    </w:p>
    <w:p>
      <w:pPr>
        <w:pStyle w:val="BodyText"/>
        <w:spacing w:line="249" w:lineRule="auto" w:before="185"/>
        <w:ind w:left="241" w:right="1824" w:firstLine="283"/>
        <w:jc w:val="both"/>
      </w:pPr>
      <w:r>
        <w:rPr/>
        <w:br w:type="column"/>
      </w:r>
      <w:r>
        <w:rPr/>
        <w:t>Несмотря на широкое распростра- нение</w:t>
      </w:r>
      <w:r>
        <w:rPr>
          <w:spacing w:val="-14"/>
        </w:rPr>
        <w:t> </w:t>
      </w:r>
      <w:r>
        <w:rPr/>
        <w:t>гельминтозов</w:t>
      </w:r>
      <w:r>
        <w:rPr>
          <w:spacing w:val="-14"/>
        </w:rPr>
        <w:t> </w:t>
      </w:r>
      <w:r>
        <w:rPr/>
        <w:t>овец</w:t>
      </w:r>
      <w:r>
        <w:rPr>
          <w:spacing w:val="-13"/>
        </w:rPr>
        <w:t> </w:t>
      </w:r>
      <w:r>
        <w:rPr/>
        <w:t>в</w:t>
      </w:r>
      <w:r>
        <w:rPr>
          <w:spacing w:val="-14"/>
        </w:rPr>
        <w:t> </w:t>
      </w:r>
      <w:r>
        <w:rPr/>
        <w:t>Республике Алтай, нельзя не отметить значитель- ные зональные различия в </w:t>
      </w:r>
      <w:r>
        <w:rPr>
          <w:spacing w:val="-3"/>
        </w:rPr>
        <w:t>распреде- </w:t>
      </w:r>
      <w:r>
        <w:rPr/>
        <w:t>лении отдельных нозоформ (табл.</w:t>
      </w:r>
      <w:r>
        <w:rPr>
          <w:spacing w:val="-10"/>
        </w:rPr>
        <w:t> </w:t>
      </w:r>
      <w:r>
        <w:rPr/>
        <w:t>2).</w:t>
      </w:r>
    </w:p>
    <w:p>
      <w:pPr>
        <w:pStyle w:val="BodyText"/>
        <w:spacing w:line="249" w:lineRule="auto" w:before="3"/>
        <w:ind w:left="241" w:right="1824" w:firstLine="283"/>
        <w:jc w:val="both"/>
      </w:pPr>
      <w:r>
        <w:rPr>
          <w:w w:val="105"/>
        </w:rPr>
        <w:t>Максимальная инвазированность животных как в целом </w:t>
      </w:r>
      <w:r>
        <w:rPr>
          <w:spacing w:val="-3"/>
          <w:w w:val="105"/>
        </w:rPr>
        <w:t>кишечными </w:t>
      </w:r>
      <w:r>
        <w:rPr>
          <w:w w:val="105"/>
        </w:rPr>
        <w:t>гельминтами,</w:t>
      </w:r>
      <w:r>
        <w:rPr>
          <w:spacing w:val="-29"/>
          <w:w w:val="105"/>
        </w:rPr>
        <w:t> </w:t>
      </w:r>
      <w:r>
        <w:rPr>
          <w:w w:val="105"/>
        </w:rPr>
        <w:t>так</w:t>
      </w:r>
      <w:r>
        <w:rPr>
          <w:spacing w:val="-28"/>
          <w:w w:val="105"/>
        </w:rPr>
        <w:t> </w:t>
      </w:r>
      <w:r>
        <w:rPr>
          <w:w w:val="105"/>
        </w:rPr>
        <w:t>и</w:t>
      </w:r>
      <w:r>
        <w:rPr>
          <w:spacing w:val="-28"/>
          <w:w w:val="105"/>
        </w:rPr>
        <w:t> </w:t>
      </w:r>
      <w:r>
        <w:rPr>
          <w:w w:val="105"/>
        </w:rPr>
        <w:t>отдельными</w:t>
      </w:r>
      <w:r>
        <w:rPr>
          <w:spacing w:val="-28"/>
          <w:w w:val="105"/>
        </w:rPr>
        <w:t> </w:t>
      </w:r>
      <w:r>
        <w:rPr>
          <w:w w:val="105"/>
        </w:rPr>
        <w:t>их</w:t>
      </w:r>
      <w:r>
        <w:rPr>
          <w:spacing w:val="-28"/>
          <w:w w:val="105"/>
        </w:rPr>
        <w:t> </w:t>
      </w:r>
      <w:r>
        <w:rPr>
          <w:w w:val="105"/>
        </w:rPr>
        <w:t>ви- дами установлена в Северном Алтае. Уровень зараженности овец </w:t>
      </w:r>
      <w:r>
        <w:rPr>
          <w:spacing w:val="-3"/>
          <w:w w:val="105"/>
        </w:rPr>
        <w:t>стронги- </w:t>
      </w:r>
      <w:r>
        <w:rPr/>
        <w:t>лятами, нематодирами, трихоцефала- </w:t>
      </w:r>
      <w:r>
        <w:rPr>
          <w:w w:val="105"/>
        </w:rPr>
        <w:t>ми и мониезиями в этой провинции в 1,4–2,2 раза превышает </w:t>
      </w:r>
      <w:r>
        <w:rPr>
          <w:spacing w:val="-3"/>
          <w:w w:val="105"/>
        </w:rPr>
        <w:t>аналогич- </w:t>
      </w:r>
      <w:r>
        <w:rPr/>
        <w:t>ные показатели Юго-Восточного Алтая. Особенно заметны различия в отноше- нии зараженности овец стронгилятами </w:t>
      </w:r>
      <w:r>
        <w:rPr>
          <w:w w:val="105"/>
        </w:rPr>
        <w:t>и мониезиями. Суровые </w:t>
      </w:r>
      <w:r>
        <w:rPr>
          <w:spacing w:val="-3"/>
          <w:w w:val="105"/>
        </w:rPr>
        <w:t>природные </w:t>
      </w:r>
      <w:r>
        <w:rPr>
          <w:w w:val="105"/>
        </w:rPr>
        <w:t>условия</w:t>
      </w:r>
      <w:r>
        <w:rPr>
          <w:spacing w:val="-32"/>
          <w:w w:val="105"/>
        </w:rPr>
        <w:t> </w:t>
      </w:r>
      <w:r>
        <w:rPr>
          <w:w w:val="105"/>
        </w:rPr>
        <w:t>(поздняя</w:t>
      </w:r>
      <w:r>
        <w:rPr>
          <w:spacing w:val="-32"/>
          <w:w w:val="105"/>
        </w:rPr>
        <w:t> </w:t>
      </w:r>
      <w:r>
        <w:rPr>
          <w:w w:val="105"/>
        </w:rPr>
        <w:t>весна,</w:t>
      </w:r>
      <w:r>
        <w:rPr>
          <w:spacing w:val="-31"/>
          <w:w w:val="105"/>
        </w:rPr>
        <w:t> </w:t>
      </w:r>
      <w:r>
        <w:rPr>
          <w:w w:val="105"/>
        </w:rPr>
        <w:t>ранняя</w:t>
      </w:r>
      <w:r>
        <w:rPr>
          <w:spacing w:val="-32"/>
          <w:w w:val="105"/>
        </w:rPr>
        <w:t> </w:t>
      </w:r>
      <w:r>
        <w:rPr>
          <w:w w:val="105"/>
        </w:rPr>
        <w:t>осень, </w:t>
      </w:r>
      <w:r>
        <w:rPr/>
        <w:t>резкие</w:t>
      </w:r>
      <w:r>
        <w:rPr>
          <w:spacing w:val="-15"/>
        </w:rPr>
        <w:t> </w:t>
      </w:r>
      <w:r>
        <w:rPr/>
        <w:t>суточные</w:t>
      </w:r>
      <w:r>
        <w:rPr>
          <w:spacing w:val="-15"/>
        </w:rPr>
        <w:t> </w:t>
      </w:r>
      <w:r>
        <w:rPr/>
        <w:t>колебания</w:t>
      </w:r>
      <w:r>
        <w:rPr>
          <w:spacing w:val="-15"/>
        </w:rPr>
        <w:t> </w:t>
      </w:r>
      <w:r>
        <w:rPr/>
        <w:t>температу- </w:t>
      </w:r>
      <w:r>
        <w:rPr>
          <w:w w:val="105"/>
        </w:rPr>
        <w:t>ры,</w:t>
      </w:r>
      <w:r>
        <w:rPr>
          <w:spacing w:val="-34"/>
          <w:w w:val="105"/>
        </w:rPr>
        <w:t> </w:t>
      </w:r>
      <w:r>
        <w:rPr>
          <w:w w:val="105"/>
        </w:rPr>
        <w:t>повышенная</w:t>
      </w:r>
      <w:r>
        <w:rPr>
          <w:spacing w:val="-34"/>
          <w:w w:val="105"/>
        </w:rPr>
        <w:t> </w:t>
      </w:r>
      <w:r>
        <w:rPr>
          <w:w w:val="105"/>
        </w:rPr>
        <w:t>солнечная</w:t>
      </w:r>
      <w:r>
        <w:rPr>
          <w:spacing w:val="-33"/>
          <w:w w:val="105"/>
        </w:rPr>
        <w:t> </w:t>
      </w:r>
      <w:r>
        <w:rPr>
          <w:w w:val="105"/>
        </w:rPr>
        <w:t>радиация,</w:t>
      </w:r>
    </w:p>
    <w:p>
      <w:pPr>
        <w:spacing w:after="0" w:line="249" w:lineRule="auto"/>
        <w:jc w:val="both"/>
        <w:sectPr>
          <w:type w:val="continuous"/>
          <w:pgSz w:w="12470" w:h="17000"/>
          <w:pgMar w:top="660" w:bottom="420" w:left="820" w:right="860"/>
          <w:cols w:num="2" w:equalWidth="0">
            <w:col w:w="4988" w:space="40"/>
            <w:col w:w="5762"/>
          </w:cols>
        </w:sectPr>
      </w:pPr>
    </w:p>
    <w:p>
      <w:pPr>
        <w:pStyle w:val="BodyText"/>
        <w:rPr>
          <w:sz w:val="20"/>
        </w:rPr>
      </w:pPr>
    </w:p>
    <w:p>
      <w:pPr>
        <w:pStyle w:val="BodyText"/>
        <w:spacing w:before="5" w:after="1"/>
        <w:rPr>
          <w:sz w:val="15"/>
        </w:rPr>
      </w:pPr>
    </w:p>
    <w:p>
      <w:pPr>
        <w:pStyle w:val="BodyText"/>
        <w:spacing w:line="20" w:lineRule="exact"/>
        <w:ind w:left="1295"/>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10088" w:val="right" w:leader="none"/>
        </w:tabs>
        <w:spacing w:line="410" w:lineRule="exact"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21</w:t>
      </w:r>
    </w:p>
    <w:p>
      <w:pPr>
        <w:spacing w:after="0" w:line="410" w:lineRule="exact"/>
        <w:jc w:val="left"/>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728896" from="77.692902pt,43.883369pt" to="517.062902pt,43.883369pt" stroked="true" strokeweight="1pt" strokecolor="#000000">
            <v:stroke dashstyle="solid"/>
            <w10:wrap type="none"/>
          </v:line>
        </w:pict>
      </w:r>
      <w:r>
        <w:rPr>
          <w:rFonts w:ascii="Century Gothic" w:hAnsi="Century Gothic"/>
          <w:b/>
          <w:sz w:val="20"/>
        </w:rPr>
        <w:t>ИНВАЗИОННЫЕ БОЛЕЗНИ</w:t>
      </w:r>
    </w:p>
    <w:p>
      <w:pPr>
        <w:spacing w:before="349"/>
        <w:ind w:left="0" w:right="1258" w:firstLine="0"/>
        <w:jc w:val="right"/>
        <w:rPr>
          <w:i/>
          <w:sz w:val="22"/>
        </w:rPr>
      </w:pPr>
      <w:r>
        <w:rPr>
          <w:i/>
          <w:sz w:val="22"/>
        </w:rPr>
        <w:t>Таблица 2</w:t>
      </w:r>
    </w:p>
    <w:p>
      <w:pPr>
        <w:spacing w:line="249" w:lineRule="auto" w:before="57"/>
        <w:ind w:left="2143" w:right="0" w:hanging="651"/>
        <w:jc w:val="left"/>
        <w:rPr>
          <w:rFonts w:ascii="Century Gothic" w:hAnsi="Century Gothic"/>
          <w:b/>
          <w:sz w:val="22"/>
        </w:rPr>
      </w:pPr>
      <w:r>
        <w:rPr>
          <w:rFonts w:ascii="Century Gothic" w:hAnsi="Century Gothic"/>
          <w:b/>
          <w:w w:val="95"/>
          <w:sz w:val="22"/>
        </w:rPr>
        <w:t>Уровень зараженности овец кишечными гельминтами в различных </w:t>
      </w:r>
      <w:r>
        <w:rPr>
          <w:rFonts w:ascii="Century Gothic" w:hAnsi="Century Gothic"/>
          <w:b/>
          <w:sz w:val="22"/>
        </w:rPr>
        <w:t>физико­географических провинциях Республики Алтай</w:t>
      </w:r>
    </w:p>
    <w:p>
      <w:pPr>
        <w:spacing w:after="0" w:line="249" w:lineRule="auto"/>
        <w:jc w:val="left"/>
        <w:rPr>
          <w:rFonts w:ascii="Century Gothic" w:hAnsi="Century Gothic"/>
          <w:sz w:val="22"/>
        </w:rPr>
        <w:sectPr>
          <w:pgSz w:w="12470" w:h="17000"/>
          <w:pgMar w:header="0" w:footer="223" w:top="660" w:bottom="420" w:left="820" w:right="860"/>
        </w:sect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spacing w:before="6"/>
        <w:rPr>
          <w:rFonts w:ascii="Century Gothic"/>
          <w:b/>
          <w:sz w:val="26"/>
        </w:rPr>
      </w:pPr>
    </w:p>
    <w:p>
      <w:pPr>
        <w:pStyle w:val="BodyText"/>
        <w:spacing w:line="249" w:lineRule="auto" w:before="1"/>
        <w:ind w:left="1867"/>
        <w:jc w:val="both"/>
      </w:pPr>
      <w:r>
        <w:rPr/>
        <w:pict>
          <v:shape style="position:absolute;margin-left:77.692902pt;margin-top:-209.431061pt;width:440.1pt;height:197.55pt;mso-position-horizontal-relative:page;mso-position-vertical-relative:paragraph;z-index:25172992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7"/>
                    <w:gridCol w:w="730"/>
                    <w:gridCol w:w="1147"/>
                    <w:gridCol w:w="1344"/>
                    <w:gridCol w:w="1456"/>
                    <w:gridCol w:w="1568"/>
                    <w:gridCol w:w="1175"/>
                  </w:tblGrid>
                  <w:tr>
                    <w:trPr>
                      <w:trHeight w:val="366" w:hRule="atLeast"/>
                    </w:trPr>
                    <w:tc>
                      <w:tcPr>
                        <w:tcW w:w="1367" w:type="dxa"/>
                        <w:vMerge w:val="restart"/>
                      </w:tcPr>
                      <w:p>
                        <w:pPr>
                          <w:pStyle w:val="TableParagraph"/>
                          <w:spacing w:before="5"/>
                          <w:jc w:val="left"/>
                          <w:rPr>
                            <w:sz w:val="20"/>
                          </w:rPr>
                        </w:pPr>
                      </w:p>
                      <w:p>
                        <w:pPr>
                          <w:pStyle w:val="TableParagraph"/>
                          <w:spacing w:line="235" w:lineRule="auto" w:before="0"/>
                          <w:ind w:left="120" w:right="108"/>
                          <w:rPr>
                            <w:rFonts w:ascii="Century Gothic" w:hAnsi="Century Gothic"/>
                            <w:b/>
                            <w:sz w:val="20"/>
                          </w:rPr>
                        </w:pPr>
                        <w:r>
                          <w:rPr>
                            <w:rFonts w:ascii="Century Gothic" w:hAnsi="Century Gothic"/>
                            <w:b/>
                            <w:w w:val="95"/>
                            <w:sz w:val="20"/>
                          </w:rPr>
                          <w:t>Физико­ </w:t>
                        </w:r>
                        <w:r>
                          <w:rPr>
                            <w:rFonts w:ascii="Century Gothic" w:hAnsi="Century Gothic"/>
                            <w:b/>
                            <w:sz w:val="20"/>
                          </w:rPr>
                          <w:t>геогр.</w:t>
                        </w:r>
                      </w:p>
                      <w:p>
                        <w:pPr>
                          <w:pStyle w:val="TableParagraph"/>
                          <w:spacing w:line="241" w:lineRule="exact" w:before="0"/>
                          <w:ind w:left="120" w:right="110"/>
                          <w:rPr>
                            <w:rFonts w:ascii="Century Gothic" w:hAnsi="Century Gothic"/>
                            <w:b/>
                            <w:sz w:val="20"/>
                          </w:rPr>
                        </w:pPr>
                        <w:r>
                          <w:rPr>
                            <w:rFonts w:ascii="Century Gothic" w:hAnsi="Century Gothic"/>
                            <w:b/>
                            <w:sz w:val="20"/>
                          </w:rPr>
                          <w:t>провинция</w:t>
                        </w:r>
                      </w:p>
                    </w:tc>
                    <w:tc>
                      <w:tcPr>
                        <w:tcW w:w="730" w:type="dxa"/>
                        <w:vMerge w:val="restart"/>
                        <w:textDirection w:val="btLr"/>
                      </w:tcPr>
                      <w:p>
                        <w:pPr>
                          <w:pStyle w:val="TableParagraph"/>
                          <w:spacing w:line="235" w:lineRule="auto" w:before="122"/>
                          <w:ind w:left="407" w:hanging="128"/>
                          <w:jc w:val="left"/>
                          <w:rPr>
                            <w:rFonts w:ascii="Century Gothic" w:hAnsi="Century Gothic"/>
                            <w:b/>
                            <w:sz w:val="20"/>
                          </w:rPr>
                        </w:pPr>
                        <w:r>
                          <w:rPr>
                            <w:rFonts w:ascii="Century Gothic" w:hAnsi="Century Gothic"/>
                            <w:b/>
                            <w:w w:val="90"/>
                            <w:sz w:val="20"/>
                          </w:rPr>
                          <w:t>Кол­во </w:t>
                        </w:r>
                        <w:r>
                          <w:rPr>
                            <w:rFonts w:ascii="Century Gothic" w:hAnsi="Century Gothic"/>
                            <w:b/>
                            <w:sz w:val="20"/>
                          </w:rPr>
                          <w:t>обл.</w:t>
                        </w:r>
                      </w:p>
                    </w:tc>
                    <w:tc>
                      <w:tcPr>
                        <w:tcW w:w="6690" w:type="dxa"/>
                        <w:gridSpan w:val="5"/>
                      </w:tcPr>
                      <w:p>
                        <w:pPr>
                          <w:pStyle w:val="TableParagraph"/>
                          <w:spacing w:before="57"/>
                          <w:ind w:left="2575" w:right="2566"/>
                          <w:rPr>
                            <w:rFonts w:ascii="Century Gothic" w:hAnsi="Century Gothic"/>
                            <w:b/>
                            <w:sz w:val="20"/>
                          </w:rPr>
                        </w:pPr>
                        <w:r>
                          <w:rPr>
                            <w:rFonts w:ascii="Century Gothic" w:hAnsi="Century Gothic"/>
                            <w:b/>
                            <w:sz w:val="20"/>
                          </w:rPr>
                          <w:t>Зараженность</w:t>
                        </w:r>
                      </w:p>
                    </w:tc>
                  </w:tr>
                  <w:tr>
                    <w:trPr>
                      <w:trHeight w:val="846" w:hRule="atLeast"/>
                    </w:trPr>
                    <w:tc>
                      <w:tcPr>
                        <w:tcW w:w="1367" w:type="dxa"/>
                        <w:vMerge/>
                        <w:tcBorders>
                          <w:top w:val="nil"/>
                        </w:tcBorders>
                      </w:tcPr>
                      <w:p>
                        <w:pPr>
                          <w:rPr>
                            <w:sz w:val="2"/>
                            <w:szCs w:val="2"/>
                          </w:rPr>
                        </w:pPr>
                      </w:p>
                    </w:tc>
                    <w:tc>
                      <w:tcPr>
                        <w:tcW w:w="730" w:type="dxa"/>
                        <w:vMerge/>
                        <w:tcBorders>
                          <w:top w:val="nil"/>
                        </w:tcBorders>
                        <w:textDirection w:val="btLr"/>
                      </w:tcPr>
                      <w:p>
                        <w:pPr>
                          <w:rPr>
                            <w:sz w:val="2"/>
                            <w:szCs w:val="2"/>
                          </w:rPr>
                        </w:pPr>
                      </w:p>
                    </w:tc>
                    <w:tc>
                      <w:tcPr>
                        <w:tcW w:w="1147" w:type="dxa"/>
                      </w:tcPr>
                      <w:p>
                        <w:pPr>
                          <w:pStyle w:val="TableParagraph"/>
                          <w:spacing w:line="235" w:lineRule="auto" w:before="61"/>
                          <w:ind w:left="128" w:right="116" w:hanging="1"/>
                          <w:rPr>
                            <w:rFonts w:ascii="Century Gothic" w:hAnsi="Century Gothic"/>
                            <w:b/>
                            <w:sz w:val="20"/>
                          </w:rPr>
                        </w:pPr>
                        <w:r>
                          <w:rPr>
                            <w:rFonts w:ascii="Century Gothic" w:hAnsi="Century Gothic"/>
                            <w:b/>
                            <w:sz w:val="20"/>
                          </w:rPr>
                          <w:t>в целом </w:t>
                        </w:r>
                        <w:r>
                          <w:rPr>
                            <w:rFonts w:ascii="Century Gothic" w:hAnsi="Century Gothic"/>
                            <w:b/>
                            <w:w w:val="95"/>
                            <w:sz w:val="20"/>
                          </w:rPr>
                          <w:t>гельмин­ </w:t>
                        </w:r>
                        <w:r>
                          <w:rPr>
                            <w:rFonts w:ascii="Century Gothic" w:hAnsi="Century Gothic"/>
                            <w:b/>
                            <w:sz w:val="20"/>
                          </w:rPr>
                          <w:t>тами</w:t>
                        </w:r>
                      </w:p>
                    </w:tc>
                    <w:tc>
                      <w:tcPr>
                        <w:tcW w:w="1344" w:type="dxa"/>
                      </w:tcPr>
                      <w:p>
                        <w:pPr>
                          <w:pStyle w:val="TableParagraph"/>
                          <w:spacing w:line="235" w:lineRule="auto" w:before="181"/>
                          <w:ind w:left="120" w:right="98" w:firstLine="80"/>
                          <w:jc w:val="left"/>
                          <w:rPr>
                            <w:rFonts w:ascii="Century Gothic" w:hAnsi="Century Gothic"/>
                            <w:b/>
                            <w:sz w:val="20"/>
                          </w:rPr>
                        </w:pPr>
                        <w:r>
                          <w:rPr>
                            <w:rFonts w:ascii="Century Gothic" w:hAnsi="Century Gothic"/>
                            <w:b/>
                            <w:w w:val="95"/>
                            <w:sz w:val="20"/>
                          </w:rPr>
                          <w:t>подотряд </w:t>
                        </w:r>
                        <w:r>
                          <w:rPr>
                            <w:rFonts w:ascii="Century Gothic" w:hAnsi="Century Gothic"/>
                            <w:b/>
                            <w:sz w:val="20"/>
                          </w:rPr>
                          <w:t>Strongylata</w:t>
                        </w:r>
                      </w:p>
                    </w:tc>
                    <w:tc>
                      <w:tcPr>
                        <w:tcW w:w="1456" w:type="dxa"/>
                      </w:tcPr>
                      <w:p>
                        <w:pPr>
                          <w:pStyle w:val="TableParagraph"/>
                          <w:spacing w:line="243" w:lineRule="exact" w:before="177"/>
                          <w:ind w:left="89" w:right="75"/>
                          <w:rPr>
                            <w:rFonts w:ascii="Century Gothic" w:hAnsi="Century Gothic"/>
                            <w:b/>
                            <w:sz w:val="20"/>
                          </w:rPr>
                        </w:pPr>
                        <w:r>
                          <w:rPr>
                            <w:rFonts w:ascii="Century Gothic" w:hAnsi="Century Gothic"/>
                            <w:b/>
                            <w:sz w:val="20"/>
                          </w:rPr>
                          <w:t>род</w:t>
                        </w:r>
                      </w:p>
                      <w:p>
                        <w:pPr>
                          <w:pStyle w:val="TableParagraph"/>
                          <w:spacing w:line="243" w:lineRule="exact" w:before="0"/>
                          <w:ind w:left="89" w:right="81"/>
                          <w:rPr>
                            <w:rFonts w:ascii="Century Gothic"/>
                            <w:b/>
                            <w:sz w:val="20"/>
                          </w:rPr>
                        </w:pPr>
                        <w:r>
                          <w:rPr>
                            <w:rFonts w:ascii="Century Gothic"/>
                            <w:b/>
                            <w:sz w:val="20"/>
                          </w:rPr>
                          <w:t>Nematodirus</w:t>
                        </w:r>
                      </w:p>
                    </w:tc>
                    <w:tc>
                      <w:tcPr>
                        <w:tcW w:w="1568" w:type="dxa"/>
                      </w:tcPr>
                      <w:p>
                        <w:pPr>
                          <w:pStyle w:val="TableParagraph"/>
                          <w:spacing w:line="235" w:lineRule="auto" w:before="181"/>
                          <w:ind w:left="129" w:firstLine="184"/>
                          <w:jc w:val="left"/>
                          <w:rPr>
                            <w:rFonts w:ascii="Century Gothic" w:hAnsi="Century Gothic"/>
                            <w:b/>
                            <w:sz w:val="20"/>
                          </w:rPr>
                        </w:pPr>
                        <w:r>
                          <w:rPr>
                            <w:rFonts w:ascii="Century Gothic" w:hAnsi="Century Gothic"/>
                            <w:b/>
                            <w:sz w:val="20"/>
                          </w:rPr>
                          <w:t>подотряд </w:t>
                        </w:r>
                        <w:r>
                          <w:rPr>
                            <w:rFonts w:ascii="Century Gothic" w:hAnsi="Century Gothic"/>
                            <w:b/>
                            <w:w w:val="90"/>
                            <w:sz w:val="20"/>
                          </w:rPr>
                          <w:t>Trichocehpala</w:t>
                        </w:r>
                      </w:p>
                    </w:tc>
                    <w:tc>
                      <w:tcPr>
                        <w:tcW w:w="1175" w:type="dxa"/>
                      </w:tcPr>
                      <w:p>
                        <w:pPr>
                          <w:pStyle w:val="TableParagraph"/>
                          <w:spacing w:line="235" w:lineRule="auto" w:before="181"/>
                          <w:ind w:left="161" w:firstLine="244"/>
                          <w:jc w:val="left"/>
                          <w:rPr>
                            <w:rFonts w:ascii="Century Gothic" w:hAnsi="Century Gothic"/>
                            <w:b/>
                            <w:sz w:val="20"/>
                          </w:rPr>
                        </w:pPr>
                        <w:r>
                          <w:rPr>
                            <w:rFonts w:ascii="Century Gothic" w:hAnsi="Century Gothic"/>
                            <w:b/>
                            <w:sz w:val="20"/>
                          </w:rPr>
                          <w:t>род </w:t>
                        </w:r>
                        <w:r>
                          <w:rPr>
                            <w:rFonts w:ascii="Century Gothic" w:hAnsi="Century Gothic"/>
                            <w:b/>
                            <w:w w:val="90"/>
                            <w:sz w:val="20"/>
                          </w:rPr>
                          <w:t>Moniezia</w:t>
                        </w:r>
                      </w:p>
                    </w:tc>
                  </w:tr>
                  <w:tr>
                    <w:trPr>
                      <w:trHeight w:val="606" w:hRule="atLeast"/>
                    </w:trPr>
                    <w:tc>
                      <w:tcPr>
                        <w:tcW w:w="1367" w:type="dxa"/>
                      </w:tcPr>
                      <w:p>
                        <w:pPr>
                          <w:pStyle w:val="TableParagraph"/>
                          <w:spacing w:line="235" w:lineRule="auto" w:before="72"/>
                          <w:ind w:left="113"/>
                          <w:jc w:val="left"/>
                          <w:rPr>
                            <w:sz w:val="20"/>
                          </w:rPr>
                        </w:pPr>
                        <w:r>
                          <w:rPr>
                            <w:sz w:val="20"/>
                          </w:rPr>
                          <w:t>Северный </w:t>
                        </w:r>
                        <w:r>
                          <w:rPr>
                            <w:w w:val="105"/>
                            <w:sz w:val="20"/>
                          </w:rPr>
                          <w:t>Алтай</w:t>
                        </w:r>
                      </w:p>
                    </w:tc>
                    <w:tc>
                      <w:tcPr>
                        <w:tcW w:w="730" w:type="dxa"/>
                      </w:tcPr>
                      <w:p>
                        <w:pPr>
                          <w:pStyle w:val="TableParagraph"/>
                          <w:spacing w:before="188"/>
                          <w:ind w:left="262"/>
                          <w:jc w:val="left"/>
                          <w:rPr>
                            <w:sz w:val="20"/>
                          </w:rPr>
                        </w:pPr>
                        <w:r>
                          <w:rPr>
                            <w:sz w:val="20"/>
                          </w:rPr>
                          <w:t>49</w:t>
                        </w:r>
                      </w:p>
                    </w:tc>
                    <w:tc>
                      <w:tcPr>
                        <w:tcW w:w="1147" w:type="dxa"/>
                      </w:tcPr>
                      <w:p>
                        <w:pPr>
                          <w:pStyle w:val="TableParagraph"/>
                          <w:spacing w:line="242" w:lineRule="exact"/>
                          <w:ind w:left="195" w:right="186"/>
                          <w:rPr>
                            <w:sz w:val="20"/>
                          </w:rPr>
                        </w:pPr>
                        <w:r>
                          <w:rPr>
                            <w:sz w:val="20"/>
                            <w:u w:val="single"/>
                          </w:rPr>
                          <w:t>93,5±3,9</w:t>
                        </w:r>
                      </w:p>
                      <w:p>
                        <w:pPr>
                          <w:pStyle w:val="TableParagraph"/>
                          <w:spacing w:line="242" w:lineRule="exact" w:before="0"/>
                          <w:ind w:left="195" w:right="186"/>
                          <w:rPr>
                            <w:sz w:val="20"/>
                          </w:rPr>
                        </w:pPr>
                        <w:r>
                          <w:rPr>
                            <w:sz w:val="20"/>
                          </w:rPr>
                          <w:t>508,2</w:t>
                        </w:r>
                      </w:p>
                    </w:tc>
                    <w:tc>
                      <w:tcPr>
                        <w:tcW w:w="1344" w:type="dxa"/>
                      </w:tcPr>
                      <w:p>
                        <w:pPr>
                          <w:pStyle w:val="TableParagraph"/>
                          <w:spacing w:line="242" w:lineRule="exact"/>
                          <w:ind w:left="298" w:right="287"/>
                          <w:rPr>
                            <w:sz w:val="20"/>
                          </w:rPr>
                        </w:pPr>
                        <w:r>
                          <w:rPr>
                            <w:sz w:val="20"/>
                            <w:u w:val="single"/>
                          </w:rPr>
                          <w:t>81,8±3,7</w:t>
                        </w:r>
                      </w:p>
                      <w:p>
                        <w:pPr>
                          <w:pStyle w:val="TableParagraph"/>
                          <w:spacing w:line="242" w:lineRule="exact" w:before="0"/>
                          <w:ind w:left="297" w:right="288"/>
                          <w:rPr>
                            <w:sz w:val="20"/>
                          </w:rPr>
                        </w:pPr>
                        <w:r>
                          <w:rPr>
                            <w:sz w:val="20"/>
                          </w:rPr>
                          <w:t>424,8</w:t>
                        </w:r>
                      </w:p>
                    </w:tc>
                    <w:tc>
                      <w:tcPr>
                        <w:tcW w:w="1456" w:type="dxa"/>
                      </w:tcPr>
                      <w:p>
                        <w:pPr>
                          <w:pStyle w:val="TableParagraph"/>
                          <w:spacing w:line="242" w:lineRule="exact"/>
                          <w:ind w:left="81" w:right="81"/>
                          <w:rPr>
                            <w:sz w:val="20"/>
                          </w:rPr>
                        </w:pPr>
                        <w:r>
                          <w:rPr>
                            <w:sz w:val="20"/>
                            <w:u w:val="single"/>
                          </w:rPr>
                          <w:t>45,9±4,1</w:t>
                        </w:r>
                      </w:p>
                      <w:p>
                        <w:pPr>
                          <w:pStyle w:val="TableParagraph"/>
                          <w:spacing w:line="242" w:lineRule="exact" w:before="0"/>
                          <w:ind w:left="89" w:right="80"/>
                          <w:rPr>
                            <w:sz w:val="20"/>
                          </w:rPr>
                        </w:pPr>
                        <w:r>
                          <w:rPr>
                            <w:sz w:val="20"/>
                          </w:rPr>
                          <w:t>47,5</w:t>
                        </w:r>
                      </w:p>
                    </w:tc>
                    <w:tc>
                      <w:tcPr>
                        <w:tcW w:w="1568" w:type="dxa"/>
                      </w:tcPr>
                      <w:p>
                        <w:pPr>
                          <w:pStyle w:val="TableParagraph"/>
                          <w:spacing w:line="242" w:lineRule="exact"/>
                          <w:ind w:left="405" w:right="405"/>
                          <w:rPr>
                            <w:sz w:val="20"/>
                          </w:rPr>
                        </w:pPr>
                        <w:r>
                          <w:rPr>
                            <w:sz w:val="20"/>
                            <w:u w:val="single"/>
                          </w:rPr>
                          <w:t>16,8±2,1</w:t>
                        </w:r>
                      </w:p>
                      <w:p>
                        <w:pPr>
                          <w:pStyle w:val="TableParagraph"/>
                          <w:spacing w:line="242" w:lineRule="exact" w:before="0"/>
                          <w:ind w:left="405" w:right="396"/>
                          <w:rPr>
                            <w:sz w:val="20"/>
                          </w:rPr>
                        </w:pPr>
                        <w:r>
                          <w:rPr>
                            <w:sz w:val="20"/>
                          </w:rPr>
                          <w:t>23,5</w:t>
                        </w:r>
                      </w:p>
                    </w:tc>
                    <w:tc>
                      <w:tcPr>
                        <w:tcW w:w="1175" w:type="dxa"/>
                      </w:tcPr>
                      <w:p>
                        <w:pPr>
                          <w:pStyle w:val="TableParagraph"/>
                          <w:spacing w:before="188"/>
                          <w:ind w:right="213"/>
                          <w:jc w:val="right"/>
                          <w:rPr>
                            <w:sz w:val="20"/>
                          </w:rPr>
                        </w:pPr>
                        <w:r>
                          <w:rPr>
                            <w:sz w:val="20"/>
                          </w:rPr>
                          <w:t>15,0±0,9</w:t>
                        </w:r>
                      </w:p>
                    </w:tc>
                  </w:tr>
                  <w:tr>
                    <w:trPr>
                      <w:trHeight w:val="846" w:hRule="atLeast"/>
                    </w:trPr>
                    <w:tc>
                      <w:tcPr>
                        <w:tcW w:w="1367" w:type="dxa"/>
                      </w:tcPr>
                      <w:p>
                        <w:pPr>
                          <w:pStyle w:val="TableParagraph"/>
                          <w:spacing w:line="235" w:lineRule="auto" w:before="71"/>
                          <w:ind w:left="113" w:right="327"/>
                          <w:jc w:val="left"/>
                          <w:rPr>
                            <w:sz w:val="20"/>
                          </w:rPr>
                        </w:pPr>
                        <w:r>
                          <w:rPr>
                            <w:spacing w:val="3"/>
                            <w:sz w:val="20"/>
                          </w:rPr>
                          <w:t>Централь- ный  </w:t>
                        </w:r>
                        <w:r>
                          <w:rPr>
                            <w:spacing w:val="4"/>
                            <w:sz w:val="20"/>
                          </w:rPr>
                          <w:t>Алтай</w:t>
                        </w:r>
                      </w:p>
                    </w:tc>
                    <w:tc>
                      <w:tcPr>
                        <w:tcW w:w="730" w:type="dxa"/>
                      </w:tcPr>
                      <w:p>
                        <w:pPr>
                          <w:pStyle w:val="TableParagraph"/>
                          <w:spacing w:before="2"/>
                          <w:jc w:val="left"/>
                          <w:rPr>
                            <w:sz w:val="25"/>
                          </w:rPr>
                        </w:pPr>
                      </w:p>
                      <w:p>
                        <w:pPr>
                          <w:pStyle w:val="TableParagraph"/>
                          <w:spacing w:before="1"/>
                          <w:ind w:left="259"/>
                          <w:jc w:val="left"/>
                          <w:rPr>
                            <w:sz w:val="20"/>
                          </w:rPr>
                        </w:pPr>
                        <w:r>
                          <w:rPr>
                            <w:sz w:val="20"/>
                          </w:rPr>
                          <w:t>48</w:t>
                        </w:r>
                      </w:p>
                    </w:tc>
                    <w:tc>
                      <w:tcPr>
                        <w:tcW w:w="1147" w:type="dxa"/>
                      </w:tcPr>
                      <w:p>
                        <w:pPr>
                          <w:pStyle w:val="TableParagraph"/>
                          <w:spacing w:line="242" w:lineRule="exact" w:before="188"/>
                          <w:ind w:left="267"/>
                          <w:jc w:val="left"/>
                          <w:rPr>
                            <w:sz w:val="20"/>
                          </w:rPr>
                        </w:pPr>
                        <w:r>
                          <w:rPr>
                            <w:sz w:val="20"/>
                            <w:u w:val="single"/>
                          </w:rPr>
                          <w:t>6,5±1,0</w:t>
                        </w:r>
                      </w:p>
                      <w:p>
                        <w:pPr>
                          <w:pStyle w:val="TableParagraph"/>
                          <w:spacing w:line="242" w:lineRule="exact" w:before="0"/>
                          <w:ind w:left="339"/>
                          <w:jc w:val="left"/>
                          <w:rPr>
                            <w:sz w:val="20"/>
                          </w:rPr>
                        </w:pPr>
                        <w:r>
                          <w:rPr>
                            <w:sz w:val="20"/>
                          </w:rPr>
                          <w:t>266,6</w:t>
                        </w:r>
                      </w:p>
                    </w:tc>
                    <w:tc>
                      <w:tcPr>
                        <w:tcW w:w="1344" w:type="dxa"/>
                      </w:tcPr>
                      <w:p>
                        <w:pPr>
                          <w:pStyle w:val="TableParagraph"/>
                          <w:spacing w:line="242" w:lineRule="exact" w:before="188"/>
                          <w:ind w:left="334"/>
                          <w:jc w:val="left"/>
                          <w:rPr>
                            <w:sz w:val="20"/>
                          </w:rPr>
                        </w:pPr>
                        <w:r>
                          <w:rPr>
                            <w:sz w:val="20"/>
                            <w:u w:val="single"/>
                          </w:rPr>
                          <w:t>77,1±1,2</w:t>
                        </w:r>
                      </w:p>
                      <w:p>
                        <w:pPr>
                          <w:pStyle w:val="TableParagraph"/>
                          <w:spacing w:line="242" w:lineRule="exact" w:before="0"/>
                          <w:ind w:left="445"/>
                          <w:jc w:val="left"/>
                          <w:rPr>
                            <w:sz w:val="20"/>
                          </w:rPr>
                        </w:pPr>
                        <w:r>
                          <w:rPr>
                            <w:sz w:val="20"/>
                          </w:rPr>
                          <w:t>244,1</w:t>
                        </w:r>
                      </w:p>
                    </w:tc>
                    <w:tc>
                      <w:tcPr>
                        <w:tcW w:w="1456" w:type="dxa"/>
                      </w:tcPr>
                      <w:p>
                        <w:pPr>
                          <w:pStyle w:val="TableParagraph"/>
                          <w:spacing w:line="242" w:lineRule="exact" w:before="188"/>
                          <w:ind w:left="89" w:right="80"/>
                          <w:rPr>
                            <w:sz w:val="20"/>
                          </w:rPr>
                        </w:pPr>
                        <w:r>
                          <w:rPr>
                            <w:sz w:val="20"/>
                            <w:u w:val="single"/>
                          </w:rPr>
                          <w:t>41,5±1,5</w:t>
                        </w:r>
                      </w:p>
                      <w:p>
                        <w:pPr>
                          <w:pStyle w:val="TableParagraph"/>
                          <w:spacing w:line="242" w:lineRule="exact" w:before="0"/>
                          <w:ind w:left="89" w:right="80"/>
                          <w:rPr>
                            <w:sz w:val="20"/>
                          </w:rPr>
                        </w:pPr>
                        <w:r>
                          <w:rPr>
                            <w:sz w:val="20"/>
                          </w:rPr>
                          <w:t>20,8</w:t>
                        </w:r>
                      </w:p>
                    </w:tc>
                    <w:tc>
                      <w:tcPr>
                        <w:tcW w:w="1568" w:type="dxa"/>
                      </w:tcPr>
                      <w:p>
                        <w:pPr>
                          <w:pStyle w:val="TableParagraph"/>
                          <w:spacing w:line="242" w:lineRule="exact" w:before="188"/>
                          <w:ind w:left="405" w:right="396"/>
                          <w:rPr>
                            <w:sz w:val="20"/>
                          </w:rPr>
                        </w:pPr>
                        <w:r>
                          <w:rPr>
                            <w:sz w:val="20"/>
                            <w:u w:val="single"/>
                          </w:rPr>
                          <w:t>9,6±0,8</w:t>
                        </w:r>
                      </w:p>
                      <w:p>
                        <w:pPr>
                          <w:pStyle w:val="TableParagraph"/>
                          <w:spacing w:line="242" w:lineRule="exact" w:before="0"/>
                          <w:ind w:left="405" w:right="396"/>
                          <w:rPr>
                            <w:sz w:val="20"/>
                          </w:rPr>
                        </w:pPr>
                        <w:r>
                          <w:rPr>
                            <w:sz w:val="20"/>
                          </w:rPr>
                          <w:t>3,8</w:t>
                        </w:r>
                      </w:p>
                    </w:tc>
                    <w:tc>
                      <w:tcPr>
                        <w:tcW w:w="1175" w:type="dxa"/>
                      </w:tcPr>
                      <w:p>
                        <w:pPr>
                          <w:pStyle w:val="TableParagraph"/>
                          <w:spacing w:before="2"/>
                          <w:jc w:val="left"/>
                          <w:rPr>
                            <w:sz w:val="25"/>
                          </w:rPr>
                        </w:pPr>
                      </w:p>
                      <w:p>
                        <w:pPr>
                          <w:pStyle w:val="TableParagraph"/>
                          <w:spacing w:before="0"/>
                          <w:ind w:right="214"/>
                          <w:jc w:val="right"/>
                          <w:rPr>
                            <w:sz w:val="20"/>
                          </w:rPr>
                        </w:pPr>
                        <w:r>
                          <w:rPr>
                            <w:sz w:val="20"/>
                          </w:rPr>
                          <w:t>12,5±0,9</w:t>
                        </w:r>
                      </w:p>
                    </w:tc>
                  </w:tr>
                  <w:tr>
                    <w:trPr>
                      <w:trHeight w:val="606" w:hRule="atLeast"/>
                    </w:trPr>
                    <w:tc>
                      <w:tcPr>
                        <w:tcW w:w="1367" w:type="dxa"/>
                      </w:tcPr>
                      <w:p>
                        <w:pPr>
                          <w:pStyle w:val="TableParagraph"/>
                          <w:spacing w:line="235" w:lineRule="auto" w:before="71"/>
                          <w:ind w:left="113"/>
                          <w:jc w:val="left"/>
                          <w:rPr>
                            <w:sz w:val="20"/>
                          </w:rPr>
                        </w:pPr>
                        <w:r>
                          <w:rPr>
                            <w:sz w:val="20"/>
                          </w:rPr>
                          <w:t>Западный Алтай</w:t>
                        </w:r>
                      </w:p>
                    </w:tc>
                    <w:tc>
                      <w:tcPr>
                        <w:tcW w:w="730" w:type="dxa"/>
                      </w:tcPr>
                      <w:p>
                        <w:pPr>
                          <w:pStyle w:val="TableParagraph"/>
                          <w:spacing w:before="188"/>
                          <w:ind w:left="260"/>
                          <w:jc w:val="left"/>
                          <w:rPr>
                            <w:sz w:val="20"/>
                          </w:rPr>
                        </w:pPr>
                        <w:r>
                          <w:rPr>
                            <w:sz w:val="20"/>
                          </w:rPr>
                          <w:t>25</w:t>
                        </w:r>
                      </w:p>
                    </w:tc>
                    <w:tc>
                      <w:tcPr>
                        <w:tcW w:w="1147" w:type="dxa"/>
                      </w:tcPr>
                      <w:p>
                        <w:pPr>
                          <w:pStyle w:val="TableParagraph"/>
                          <w:spacing w:line="242" w:lineRule="exact"/>
                          <w:ind w:left="227"/>
                          <w:jc w:val="left"/>
                          <w:rPr>
                            <w:sz w:val="20"/>
                          </w:rPr>
                        </w:pPr>
                        <w:r>
                          <w:rPr>
                            <w:sz w:val="20"/>
                            <w:u w:val="single"/>
                          </w:rPr>
                          <w:t>81,7±1,5</w:t>
                        </w:r>
                      </w:p>
                      <w:p>
                        <w:pPr>
                          <w:pStyle w:val="TableParagraph"/>
                          <w:spacing w:line="242" w:lineRule="exact" w:before="0"/>
                          <w:ind w:left="342"/>
                          <w:jc w:val="left"/>
                          <w:rPr>
                            <w:sz w:val="20"/>
                          </w:rPr>
                        </w:pPr>
                        <w:r>
                          <w:rPr>
                            <w:sz w:val="20"/>
                          </w:rPr>
                          <w:t>322,4</w:t>
                        </w:r>
                      </w:p>
                    </w:tc>
                    <w:tc>
                      <w:tcPr>
                        <w:tcW w:w="1344" w:type="dxa"/>
                      </w:tcPr>
                      <w:p>
                        <w:pPr>
                          <w:pStyle w:val="TableParagraph"/>
                          <w:spacing w:line="242" w:lineRule="exact"/>
                          <w:ind w:left="297" w:right="288"/>
                          <w:rPr>
                            <w:sz w:val="20"/>
                          </w:rPr>
                        </w:pPr>
                        <w:r>
                          <w:rPr>
                            <w:sz w:val="20"/>
                            <w:u w:val="single"/>
                          </w:rPr>
                          <w:t>72,6±1,8</w:t>
                        </w:r>
                      </w:p>
                      <w:p>
                        <w:pPr>
                          <w:pStyle w:val="TableParagraph"/>
                          <w:spacing w:line="242" w:lineRule="exact" w:before="0"/>
                          <w:ind w:left="296" w:right="288"/>
                          <w:rPr>
                            <w:sz w:val="20"/>
                          </w:rPr>
                        </w:pPr>
                        <w:r>
                          <w:rPr>
                            <w:sz w:val="20"/>
                          </w:rPr>
                          <w:t>233,2</w:t>
                        </w:r>
                      </w:p>
                    </w:tc>
                    <w:tc>
                      <w:tcPr>
                        <w:tcW w:w="1456" w:type="dxa"/>
                      </w:tcPr>
                      <w:p>
                        <w:pPr>
                          <w:pStyle w:val="TableParagraph"/>
                          <w:spacing w:line="242" w:lineRule="exact"/>
                          <w:ind w:left="89" w:right="80"/>
                          <w:rPr>
                            <w:sz w:val="20"/>
                          </w:rPr>
                        </w:pPr>
                        <w:r>
                          <w:rPr>
                            <w:sz w:val="20"/>
                            <w:u w:val="single"/>
                          </w:rPr>
                          <w:t>33,0±1,8</w:t>
                        </w:r>
                      </w:p>
                      <w:p>
                        <w:pPr>
                          <w:pStyle w:val="TableParagraph"/>
                          <w:spacing w:line="242" w:lineRule="exact" w:before="0"/>
                          <w:ind w:left="89" w:right="80"/>
                          <w:rPr>
                            <w:sz w:val="20"/>
                          </w:rPr>
                        </w:pPr>
                        <w:r>
                          <w:rPr>
                            <w:sz w:val="20"/>
                          </w:rPr>
                          <w:t>26,6</w:t>
                        </w:r>
                      </w:p>
                    </w:tc>
                    <w:tc>
                      <w:tcPr>
                        <w:tcW w:w="1568" w:type="dxa"/>
                      </w:tcPr>
                      <w:p>
                        <w:pPr>
                          <w:pStyle w:val="TableParagraph"/>
                          <w:spacing w:line="242" w:lineRule="exact"/>
                          <w:ind w:left="405" w:right="405"/>
                          <w:rPr>
                            <w:sz w:val="20"/>
                          </w:rPr>
                        </w:pPr>
                        <w:r>
                          <w:rPr>
                            <w:sz w:val="20"/>
                            <w:u w:val="single"/>
                          </w:rPr>
                          <w:t>9,1±1,1</w:t>
                        </w:r>
                      </w:p>
                      <w:p>
                        <w:pPr>
                          <w:pStyle w:val="TableParagraph"/>
                          <w:spacing w:line="242" w:lineRule="exact" w:before="0"/>
                          <w:ind w:left="405" w:right="396"/>
                          <w:rPr>
                            <w:sz w:val="20"/>
                          </w:rPr>
                        </w:pPr>
                        <w:r>
                          <w:rPr>
                            <w:sz w:val="20"/>
                          </w:rPr>
                          <w:t>2,4</w:t>
                        </w:r>
                      </w:p>
                    </w:tc>
                    <w:tc>
                      <w:tcPr>
                        <w:tcW w:w="1175" w:type="dxa"/>
                      </w:tcPr>
                      <w:p>
                        <w:pPr>
                          <w:pStyle w:val="TableParagraph"/>
                          <w:spacing w:before="188"/>
                          <w:ind w:right="225"/>
                          <w:jc w:val="right"/>
                          <w:rPr>
                            <w:sz w:val="20"/>
                          </w:rPr>
                        </w:pPr>
                        <w:r>
                          <w:rPr>
                            <w:sz w:val="20"/>
                          </w:rPr>
                          <w:t>21,3±1,3</w:t>
                        </w:r>
                      </w:p>
                    </w:tc>
                  </w:tr>
                  <w:tr>
                    <w:trPr>
                      <w:trHeight w:val="606" w:hRule="atLeast"/>
                    </w:trPr>
                    <w:tc>
                      <w:tcPr>
                        <w:tcW w:w="1367" w:type="dxa"/>
                      </w:tcPr>
                      <w:p>
                        <w:pPr>
                          <w:pStyle w:val="TableParagraph"/>
                          <w:spacing w:line="235" w:lineRule="auto" w:before="71"/>
                          <w:ind w:left="113"/>
                          <w:jc w:val="left"/>
                          <w:rPr>
                            <w:sz w:val="20"/>
                          </w:rPr>
                        </w:pPr>
                        <w:r>
                          <w:rPr>
                            <w:sz w:val="20"/>
                          </w:rPr>
                          <w:t>Юго-Восточ- </w:t>
                        </w:r>
                        <w:r>
                          <w:rPr>
                            <w:w w:val="105"/>
                            <w:sz w:val="20"/>
                          </w:rPr>
                          <w:t>ный Алтай</w:t>
                        </w:r>
                      </w:p>
                    </w:tc>
                    <w:tc>
                      <w:tcPr>
                        <w:tcW w:w="730" w:type="dxa"/>
                      </w:tcPr>
                      <w:p>
                        <w:pPr>
                          <w:pStyle w:val="TableParagraph"/>
                          <w:spacing w:before="188"/>
                          <w:ind w:left="260"/>
                          <w:jc w:val="left"/>
                          <w:rPr>
                            <w:sz w:val="20"/>
                          </w:rPr>
                        </w:pPr>
                        <w:r>
                          <w:rPr>
                            <w:sz w:val="20"/>
                          </w:rPr>
                          <w:t>23</w:t>
                        </w:r>
                      </w:p>
                    </w:tc>
                    <w:tc>
                      <w:tcPr>
                        <w:tcW w:w="1147" w:type="dxa"/>
                      </w:tcPr>
                      <w:p>
                        <w:pPr>
                          <w:pStyle w:val="TableParagraph"/>
                          <w:spacing w:line="242" w:lineRule="exact"/>
                          <w:ind w:left="191" w:right="190"/>
                          <w:rPr>
                            <w:sz w:val="20"/>
                          </w:rPr>
                        </w:pPr>
                        <w:r>
                          <w:rPr>
                            <w:sz w:val="20"/>
                            <w:u w:val="single"/>
                          </w:rPr>
                          <w:t>70,1±3,1</w:t>
                        </w:r>
                      </w:p>
                      <w:p>
                        <w:pPr>
                          <w:pStyle w:val="TableParagraph"/>
                          <w:spacing w:line="242" w:lineRule="exact" w:before="0"/>
                          <w:ind w:left="195" w:right="186"/>
                          <w:rPr>
                            <w:sz w:val="20"/>
                          </w:rPr>
                        </w:pPr>
                        <w:r>
                          <w:rPr>
                            <w:sz w:val="20"/>
                          </w:rPr>
                          <w:t>85,6</w:t>
                        </w:r>
                      </w:p>
                    </w:tc>
                    <w:tc>
                      <w:tcPr>
                        <w:tcW w:w="1344" w:type="dxa"/>
                      </w:tcPr>
                      <w:p>
                        <w:pPr>
                          <w:pStyle w:val="TableParagraph"/>
                          <w:spacing w:line="242" w:lineRule="exact"/>
                          <w:ind w:left="297" w:right="288"/>
                          <w:rPr>
                            <w:sz w:val="20"/>
                          </w:rPr>
                        </w:pPr>
                        <w:r>
                          <w:rPr>
                            <w:sz w:val="20"/>
                            <w:u w:val="single"/>
                          </w:rPr>
                          <w:t>54,7±3,2</w:t>
                        </w:r>
                      </w:p>
                      <w:p>
                        <w:pPr>
                          <w:pStyle w:val="TableParagraph"/>
                          <w:spacing w:line="242" w:lineRule="exact" w:before="0"/>
                          <w:ind w:left="296" w:right="288"/>
                          <w:rPr>
                            <w:sz w:val="20"/>
                          </w:rPr>
                        </w:pPr>
                        <w:r>
                          <w:rPr>
                            <w:sz w:val="20"/>
                          </w:rPr>
                          <w:t>71,3</w:t>
                        </w:r>
                      </w:p>
                    </w:tc>
                    <w:tc>
                      <w:tcPr>
                        <w:tcW w:w="1456" w:type="dxa"/>
                      </w:tcPr>
                      <w:p>
                        <w:pPr>
                          <w:pStyle w:val="TableParagraph"/>
                          <w:spacing w:line="242" w:lineRule="exact"/>
                          <w:ind w:left="89" w:right="80"/>
                          <w:rPr>
                            <w:sz w:val="20"/>
                          </w:rPr>
                        </w:pPr>
                        <w:r>
                          <w:rPr>
                            <w:sz w:val="20"/>
                            <w:u w:val="single"/>
                          </w:rPr>
                          <w:t>37,4±3,1</w:t>
                        </w:r>
                      </w:p>
                      <w:p>
                        <w:pPr>
                          <w:pStyle w:val="TableParagraph"/>
                          <w:spacing w:line="242" w:lineRule="exact" w:before="0"/>
                          <w:ind w:left="89" w:right="80"/>
                          <w:rPr>
                            <w:sz w:val="20"/>
                          </w:rPr>
                        </w:pPr>
                        <w:r>
                          <w:rPr>
                            <w:sz w:val="20"/>
                          </w:rPr>
                          <w:t>20,8</w:t>
                        </w:r>
                      </w:p>
                    </w:tc>
                    <w:tc>
                      <w:tcPr>
                        <w:tcW w:w="1568" w:type="dxa"/>
                      </w:tcPr>
                      <w:p>
                        <w:pPr>
                          <w:pStyle w:val="TableParagraph"/>
                          <w:spacing w:line="242" w:lineRule="exact"/>
                          <w:ind w:left="405" w:right="396"/>
                          <w:rPr>
                            <w:sz w:val="20"/>
                          </w:rPr>
                        </w:pPr>
                        <w:r>
                          <w:rPr>
                            <w:sz w:val="20"/>
                            <w:u w:val="single"/>
                          </w:rPr>
                          <w:t>8,9±2,1</w:t>
                        </w:r>
                      </w:p>
                      <w:p>
                        <w:pPr>
                          <w:pStyle w:val="TableParagraph"/>
                          <w:spacing w:line="242" w:lineRule="exact" w:before="0"/>
                          <w:ind w:left="405" w:right="396"/>
                          <w:rPr>
                            <w:sz w:val="20"/>
                          </w:rPr>
                        </w:pPr>
                        <w:r>
                          <w:rPr>
                            <w:sz w:val="20"/>
                          </w:rPr>
                          <w:t>15,7</w:t>
                        </w:r>
                      </w:p>
                    </w:tc>
                    <w:tc>
                      <w:tcPr>
                        <w:tcW w:w="1175" w:type="dxa"/>
                      </w:tcPr>
                      <w:p>
                        <w:pPr>
                          <w:pStyle w:val="TableParagraph"/>
                          <w:spacing w:before="188"/>
                          <w:ind w:right="275"/>
                          <w:jc w:val="right"/>
                          <w:rPr>
                            <w:sz w:val="20"/>
                          </w:rPr>
                        </w:pPr>
                        <w:r>
                          <w:rPr>
                            <w:w w:val="95"/>
                            <w:sz w:val="20"/>
                          </w:rPr>
                          <w:t>6,7±1,6</w:t>
                        </w:r>
                      </w:p>
                    </w:tc>
                  </w:tr>
                </w:tbl>
                <w:p>
                  <w:pPr>
                    <w:pStyle w:val="BodyText"/>
                  </w:pPr>
                </w:p>
              </w:txbxContent>
            </v:textbox>
            <w10:wrap type="none"/>
          </v:shape>
        </w:pict>
      </w:r>
      <w:r>
        <w:rPr/>
        <w:t>сильные ветра, иссушающие </w:t>
      </w:r>
      <w:r>
        <w:rPr>
          <w:spacing w:val="-5"/>
        </w:rPr>
        <w:t>почву) </w:t>
      </w:r>
      <w:r>
        <w:rPr/>
        <w:t>оказывают  негативное  воздействие на яйца и личинки стронгилят, а </w:t>
      </w:r>
      <w:r>
        <w:rPr>
          <w:spacing w:val="-4"/>
        </w:rPr>
        <w:t>так- </w:t>
      </w:r>
      <w:r>
        <w:rPr/>
        <w:t>же орибатидных клещей, являющихся промежуточным хозяином мониезий, тем самым препятствуя </w:t>
      </w:r>
      <w:r>
        <w:rPr>
          <w:spacing w:val="-3"/>
        </w:rPr>
        <w:t>процветанию </w:t>
      </w:r>
      <w:r>
        <w:rPr/>
        <w:t>этих паразитических</w:t>
      </w:r>
      <w:r>
        <w:rPr>
          <w:spacing w:val="-3"/>
        </w:rPr>
        <w:t> </w:t>
      </w:r>
      <w:r>
        <w:rPr/>
        <w:t>видов.</w:t>
      </w:r>
    </w:p>
    <w:p>
      <w:pPr>
        <w:pStyle w:val="BodyText"/>
        <w:spacing w:line="249" w:lineRule="auto" w:before="5"/>
        <w:ind w:left="1867" w:firstLine="283"/>
        <w:jc w:val="both"/>
      </w:pPr>
      <w:r>
        <w:rPr>
          <w:w w:val="105"/>
        </w:rPr>
        <w:t>Территориальное распределение </w:t>
      </w:r>
      <w:r>
        <w:rPr/>
        <w:t>нематод</w:t>
      </w:r>
      <w:r>
        <w:rPr>
          <w:spacing w:val="-35"/>
        </w:rPr>
        <w:t> </w:t>
      </w:r>
      <w:r>
        <w:rPr/>
        <w:t>рода</w:t>
      </w:r>
      <w:r>
        <w:rPr>
          <w:spacing w:val="-35"/>
        </w:rPr>
        <w:t> </w:t>
      </w:r>
      <w:r>
        <w:rPr>
          <w:i/>
        </w:rPr>
        <w:t>Nematodirus</w:t>
      </w:r>
      <w:r>
        <w:rPr>
          <w:i/>
          <w:spacing w:val="-36"/>
        </w:rPr>
        <w:t> </w:t>
      </w:r>
      <w:r>
        <w:rPr/>
        <w:t>характеризу- </w:t>
      </w:r>
      <w:r>
        <w:rPr>
          <w:w w:val="105"/>
        </w:rPr>
        <w:t>ется</w:t>
      </w:r>
      <w:r>
        <w:rPr>
          <w:spacing w:val="-30"/>
          <w:w w:val="105"/>
        </w:rPr>
        <w:t> </w:t>
      </w:r>
      <w:r>
        <w:rPr>
          <w:w w:val="105"/>
        </w:rPr>
        <w:t>некоторой</w:t>
      </w:r>
      <w:r>
        <w:rPr>
          <w:spacing w:val="-30"/>
          <w:w w:val="105"/>
        </w:rPr>
        <w:t> </w:t>
      </w:r>
      <w:r>
        <w:rPr>
          <w:w w:val="105"/>
        </w:rPr>
        <w:t>однородностью</w:t>
      </w:r>
      <w:r>
        <w:rPr>
          <w:spacing w:val="-30"/>
          <w:w w:val="105"/>
        </w:rPr>
        <w:t> </w:t>
      </w:r>
      <w:r>
        <w:rPr>
          <w:w w:val="105"/>
        </w:rPr>
        <w:t>как</w:t>
      </w:r>
      <w:r>
        <w:rPr>
          <w:spacing w:val="-30"/>
          <w:w w:val="105"/>
        </w:rPr>
        <w:t> </w:t>
      </w:r>
      <w:r>
        <w:rPr>
          <w:spacing w:val="-7"/>
          <w:w w:val="105"/>
        </w:rPr>
        <w:t>по </w:t>
      </w:r>
      <w:r>
        <w:rPr>
          <w:w w:val="105"/>
        </w:rPr>
        <w:t>административным</w:t>
      </w:r>
      <w:r>
        <w:rPr>
          <w:spacing w:val="-16"/>
          <w:w w:val="105"/>
        </w:rPr>
        <w:t> </w:t>
      </w:r>
      <w:r>
        <w:rPr>
          <w:w w:val="105"/>
        </w:rPr>
        <w:t>районам,</w:t>
      </w:r>
      <w:r>
        <w:rPr>
          <w:spacing w:val="-16"/>
          <w:w w:val="105"/>
        </w:rPr>
        <w:t> </w:t>
      </w:r>
      <w:r>
        <w:rPr>
          <w:w w:val="105"/>
        </w:rPr>
        <w:t>так</w:t>
      </w:r>
      <w:r>
        <w:rPr>
          <w:spacing w:val="-17"/>
          <w:w w:val="105"/>
        </w:rPr>
        <w:t> </w:t>
      </w:r>
      <w:r>
        <w:rPr>
          <w:w w:val="105"/>
        </w:rPr>
        <w:t>и</w:t>
      </w:r>
      <w:r>
        <w:rPr>
          <w:spacing w:val="-16"/>
          <w:w w:val="105"/>
        </w:rPr>
        <w:t> </w:t>
      </w:r>
      <w:r>
        <w:rPr>
          <w:spacing w:val="-8"/>
          <w:w w:val="105"/>
        </w:rPr>
        <w:t>по </w:t>
      </w:r>
      <w:r>
        <w:rPr/>
        <w:t>физико-географическим провинциям, </w:t>
      </w:r>
      <w:r>
        <w:rPr>
          <w:w w:val="105"/>
        </w:rPr>
        <w:t>что связано с высокой</w:t>
      </w:r>
      <w:r>
        <w:rPr>
          <w:spacing w:val="-23"/>
          <w:w w:val="105"/>
        </w:rPr>
        <w:t> </w:t>
      </w:r>
      <w:r>
        <w:rPr>
          <w:w w:val="105"/>
        </w:rPr>
        <w:t>устойчивостью </w:t>
      </w:r>
      <w:r>
        <w:rPr/>
        <w:t>пропагативных</w:t>
      </w:r>
      <w:r>
        <w:rPr>
          <w:spacing w:val="-11"/>
        </w:rPr>
        <w:t> </w:t>
      </w:r>
      <w:r>
        <w:rPr/>
        <w:t>форм</w:t>
      </w:r>
      <w:r>
        <w:rPr>
          <w:spacing w:val="-10"/>
        </w:rPr>
        <w:t> </w:t>
      </w:r>
      <w:r>
        <w:rPr/>
        <w:t>к</w:t>
      </w:r>
      <w:r>
        <w:rPr>
          <w:spacing w:val="-10"/>
        </w:rPr>
        <w:t> </w:t>
      </w:r>
      <w:r>
        <w:rPr/>
        <w:t>факторам</w:t>
      </w:r>
      <w:r>
        <w:rPr>
          <w:spacing w:val="-10"/>
        </w:rPr>
        <w:t> </w:t>
      </w:r>
      <w:r>
        <w:rPr/>
        <w:t>внеш- </w:t>
      </w:r>
      <w:r>
        <w:rPr>
          <w:w w:val="105"/>
        </w:rPr>
        <w:t>ней</w:t>
      </w:r>
      <w:r>
        <w:rPr>
          <w:spacing w:val="-8"/>
          <w:w w:val="105"/>
        </w:rPr>
        <w:t> </w:t>
      </w:r>
      <w:r>
        <w:rPr>
          <w:w w:val="105"/>
        </w:rPr>
        <w:t>среды.</w:t>
      </w:r>
    </w:p>
    <w:p>
      <w:pPr>
        <w:pStyle w:val="BodyText"/>
        <w:spacing w:line="249" w:lineRule="auto" w:before="5"/>
        <w:ind w:left="1867" w:firstLine="283"/>
        <w:jc w:val="both"/>
      </w:pPr>
      <w:r>
        <w:rPr>
          <w:w w:val="105"/>
        </w:rPr>
        <w:t>Более</w:t>
      </w:r>
      <w:r>
        <w:rPr>
          <w:spacing w:val="-35"/>
          <w:w w:val="105"/>
        </w:rPr>
        <w:t> </w:t>
      </w:r>
      <w:r>
        <w:rPr>
          <w:w w:val="105"/>
        </w:rPr>
        <w:t>точно</w:t>
      </w:r>
      <w:r>
        <w:rPr>
          <w:spacing w:val="-35"/>
          <w:w w:val="105"/>
        </w:rPr>
        <w:t> </w:t>
      </w:r>
      <w:r>
        <w:rPr>
          <w:w w:val="105"/>
        </w:rPr>
        <w:t>судить</w:t>
      </w:r>
      <w:r>
        <w:rPr>
          <w:spacing w:val="-35"/>
          <w:w w:val="105"/>
        </w:rPr>
        <w:t> </w:t>
      </w:r>
      <w:r>
        <w:rPr>
          <w:w w:val="105"/>
        </w:rPr>
        <w:t>о</w:t>
      </w:r>
      <w:r>
        <w:rPr>
          <w:spacing w:val="-34"/>
          <w:w w:val="105"/>
        </w:rPr>
        <w:t> </w:t>
      </w:r>
      <w:r>
        <w:rPr>
          <w:w w:val="105"/>
        </w:rPr>
        <w:t>зараженности овец кишечными нематодами</w:t>
      </w:r>
      <w:r>
        <w:rPr>
          <w:spacing w:val="-33"/>
          <w:w w:val="105"/>
        </w:rPr>
        <w:t> </w:t>
      </w:r>
      <w:r>
        <w:rPr>
          <w:spacing w:val="-4"/>
          <w:w w:val="105"/>
        </w:rPr>
        <w:t>можно </w:t>
      </w:r>
      <w:r>
        <w:rPr>
          <w:w w:val="105"/>
        </w:rPr>
        <w:t>при проведении лярвоскопических исследований</w:t>
      </w:r>
      <w:r>
        <w:rPr>
          <w:spacing w:val="-29"/>
          <w:w w:val="105"/>
        </w:rPr>
        <w:t> </w:t>
      </w:r>
      <w:r>
        <w:rPr>
          <w:w w:val="105"/>
        </w:rPr>
        <w:t>проб</w:t>
      </w:r>
      <w:r>
        <w:rPr>
          <w:spacing w:val="-29"/>
          <w:w w:val="105"/>
        </w:rPr>
        <w:t> </w:t>
      </w:r>
      <w:r>
        <w:rPr>
          <w:w w:val="105"/>
        </w:rPr>
        <w:t>фекалий</w:t>
      </w:r>
      <w:r>
        <w:rPr>
          <w:spacing w:val="-28"/>
          <w:w w:val="105"/>
        </w:rPr>
        <w:t> </w:t>
      </w:r>
      <w:r>
        <w:rPr>
          <w:w w:val="105"/>
        </w:rPr>
        <w:t>(табл.</w:t>
      </w:r>
      <w:r>
        <w:rPr>
          <w:spacing w:val="-29"/>
          <w:w w:val="105"/>
        </w:rPr>
        <w:t> </w:t>
      </w:r>
      <w:r>
        <w:rPr>
          <w:w w:val="105"/>
        </w:rPr>
        <w:t>3).</w:t>
      </w:r>
    </w:p>
    <w:p>
      <w:pPr>
        <w:pStyle w:val="BodyText"/>
        <w:spacing w:line="249" w:lineRule="auto" w:before="3"/>
        <w:ind w:left="1867" w:firstLine="283"/>
        <w:jc w:val="both"/>
      </w:pPr>
      <w:r>
        <w:rPr>
          <w:w w:val="105"/>
        </w:rPr>
        <w:t>Установлено, что гельминтоком- плекс</w:t>
      </w:r>
      <w:r>
        <w:rPr>
          <w:spacing w:val="52"/>
          <w:w w:val="105"/>
        </w:rPr>
        <w:t> </w:t>
      </w:r>
      <w:r>
        <w:rPr>
          <w:w w:val="105"/>
        </w:rPr>
        <w:t>овец  Северного,   Западного  и Центрального Алтая представлен </w:t>
      </w:r>
      <w:r>
        <w:rPr/>
        <w:t>подотрядом Strongylata, включающим </w:t>
      </w:r>
      <w:r>
        <w:rPr>
          <w:w w:val="105"/>
        </w:rPr>
        <w:t>шесть родов нематод желудочно-ки- шечного тракта и одно семейство</w:t>
      </w:r>
      <w:r>
        <w:rPr>
          <w:spacing w:val="-8"/>
          <w:w w:val="105"/>
        </w:rPr>
        <w:t> </w:t>
      </w:r>
      <w:r>
        <w:rPr>
          <w:w w:val="105"/>
        </w:rPr>
        <w:t>не- матод дыхательной системы. </w:t>
      </w:r>
      <w:r>
        <w:rPr>
          <w:spacing w:val="-3"/>
          <w:w w:val="105"/>
        </w:rPr>
        <w:t>Общая </w:t>
      </w:r>
      <w:r>
        <w:rPr>
          <w:w w:val="105"/>
        </w:rPr>
        <w:t>зараженность овец стронгилятами</w:t>
      </w:r>
      <w:r>
        <w:rPr>
          <w:spacing w:val="-23"/>
          <w:w w:val="105"/>
        </w:rPr>
        <w:t> </w:t>
      </w:r>
      <w:r>
        <w:rPr>
          <w:spacing w:val="-6"/>
          <w:w w:val="105"/>
        </w:rPr>
        <w:t>на </w:t>
      </w:r>
      <w:r>
        <w:rPr>
          <w:w w:val="105"/>
        </w:rPr>
        <w:t>территории</w:t>
      </w:r>
      <w:r>
        <w:rPr>
          <w:spacing w:val="52"/>
          <w:w w:val="105"/>
        </w:rPr>
        <w:t> </w:t>
      </w:r>
      <w:r>
        <w:rPr>
          <w:w w:val="105"/>
        </w:rPr>
        <w:t>указанных  провинций, а также Юго-Восточного Алтая</w:t>
      </w:r>
      <w:r>
        <w:rPr>
          <w:spacing w:val="40"/>
          <w:w w:val="105"/>
        </w:rPr>
        <w:t> </w:t>
      </w:r>
      <w:r>
        <w:rPr>
          <w:w w:val="105"/>
        </w:rPr>
        <w:t>соста-</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
        <w:rPr>
          <w:sz w:val="28"/>
        </w:rPr>
      </w:pPr>
    </w:p>
    <w:p>
      <w:pPr>
        <w:pStyle w:val="BodyText"/>
        <w:spacing w:line="249" w:lineRule="auto"/>
        <w:ind w:left="242" w:right="1258"/>
        <w:jc w:val="both"/>
      </w:pPr>
      <w:r>
        <w:rPr/>
        <w:t>вила соответственно  87,8;  85,9;  </w:t>
      </w:r>
      <w:r>
        <w:rPr>
          <w:spacing w:val="-3"/>
        </w:rPr>
        <w:t>81,1  </w:t>
      </w:r>
      <w:r>
        <w:rPr/>
        <w:t>и 67,9 %. Основная роль в </w:t>
      </w:r>
      <w:r>
        <w:rPr>
          <w:spacing w:val="-3"/>
        </w:rPr>
        <w:t>эпизоотиче- </w:t>
      </w:r>
      <w:r>
        <w:rPr/>
        <w:t>ском процессе стронгилятозов овец принадлежит остертагиям, нематоди- рам и</w:t>
      </w:r>
      <w:r>
        <w:rPr>
          <w:spacing w:val="-5"/>
        </w:rPr>
        <w:t> </w:t>
      </w:r>
      <w:r>
        <w:rPr/>
        <w:t>протостронгилидам.</w:t>
      </w:r>
    </w:p>
    <w:p>
      <w:pPr>
        <w:pStyle w:val="BodyText"/>
        <w:spacing w:line="249" w:lineRule="auto" w:before="4"/>
        <w:ind w:left="242" w:right="1255" w:firstLine="283"/>
        <w:jc w:val="both"/>
      </w:pPr>
      <w:r>
        <w:rPr>
          <w:spacing w:val="2"/>
          <w:w w:val="105"/>
        </w:rPr>
        <w:t>Максимальный уровень заражен- ности овец </w:t>
      </w:r>
      <w:r>
        <w:rPr>
          <w:w w:val="105"/>
        </w:rPr>
        <w:t>гельминтами </w:t>
      </w:r>
      <w:r>
        <w:rPr>
          <w:spacing w:val="2"/>
          <w:w w:val="105"/>
        </w:rPr>
        <w:t>зарегистри- рован </w:t>
      </w:r>
      <w:r>
        <w:rPr>
          <w:w w:val="105"/>
        </w:rPr>
        <w:t>в </w:t>
      </w:r>
      <w:r>
        <w:rPr>
          <w:spacing w:val="2"/>
          <w:w w:val="105"/>
        </w:rPr>
        <w:t>Северном Алтае</w:t>
      </w:r>
      <w:r>
        <w:rPr>
          <w:spacing w:val="-37"/>
          <w:w w:val="105"/>
        </w:rPr>
        <w:t> </w:t>
      </w:r>
      <w:r>
        <w:rPr>
          <w:w w:val="105"/>
        </w:rPr>
        <w:t>и в </w:t>
      </w:r>
      <w:r>
        <w:rPr>
          <w:spacing w:val="3"/>
          <w:w w:val="105"/>
        </w:rPr>
        <w:t>среднем </w:t>
      </w:r>
      <w:r>
        <w:rPr>
          <w:spacing w:val="2"/>
          <w:w w:val="105"/>
        </w:rPr>
        <w:t>составляет 87,8 </w:t>
      </w:r>
      <w:r>
        <w:rPr>
          <w:w w:val="105"/>
        </w:rPr>
        <w:t>%. </w:t>
      </w:r>
      <w:r>
        <w:rPr>
          <w:spacing w:val="2"/>
          <w:w w:val="105"/>
        </w:rPr>
        <w:t>Доминирующими </w:t>
      </w:r>
      <w:r>
        <w:rPr>
          <w:spacing w:val="3"/>
          <w:w w:val="105"/>
        </w:rPr>
        <w:t>компонентами гельминтокомплек- </w:t>
      </w:r>
      <w:r>
        <w:rPr>
          <w:w w:val="105"/>
        </w:rPr>
        <w:t>са этой </w:t>
      </w:r>
      <w:r>
        <w:rPr>
          <w:spacing w:val="2"/>
          <w:w w:val="105"/>
        </w:rPr>
        <w:t>провинции</w:t>
      </w:r>
      <w:r>
        <w:rPr>
          <w:spacing w:val="56"/>
          <w:w w:val="105"/>
        </w:rPr>
        <w:t> </w:t>
      </w:r>
      <w:r>
        <w:rPr>
          <w:spacing w:val="2"/>
          <w:w w:val="105"/>
        </w:rPr>
        <w:t>также  </w:t>
      </w:r>
      <w:r>
        <w:rPr>
          <w:w w:val="105"/>
        </w:rPr>
        <w:t>являют- </w:t>
      </w:r>
      <w:r>
        <w:rPr>
          <w:spacing w:val="2"/>
          <w:w w:val="105"/>
        </w:rPr>
        <w:t>ся </w:t>
      </w:r>
      <w:r>
        <w:rPr>
          <w:w w:val="105"/>
        </w:rPr>
        <w:t>остертагии </w:t>
      </w:r>
      <w:r>
        <w:rPr>
          <w:spacing w:val="2"/>
          <w:w w:val="105"/>
        </w:rPr>
        <w:t>(74,4 </w:t>
      </w:r>
      <w:r>
        <w:rPr>
          <w:w w:val="105"/>
        </w:rPr>
        <w:t>%),</w:t>
      </w:r>
      <w:r>
        <w:rPr>
          <w:spacing w:val="26"/>
          <w:w w:val="105"/>
        </w:rPr>
        <w:t> </w:t>
      </w:r>
      <w:r>
        <w:rPr>
          <w:spacing w:val="2"/>
          <w:w w:val="105"/>
        </w:rPr>
        <w:t>нематодиры (35,0) </w:t>
      </w:r>
      <w:r>
        <w:rPr>
          <w:w w:val="105"/>
        </w:rPr>
        <w:t>и </w:t>
      </w:r>
      <w:r>
        <w:rPr>
          <w:spacing w:val="2"/>
          <w:w w:val="105"/>
        </w:rPr>
        <w:t>протостронгилиды (34,0 </w:t>
      </w:r>
      <w:r>
        <w:rPr>
          <w:spacing w:val="3"/>
          <w:w w:val="105"/>
        </w:rPr>
        <w:t>%), </w:t>
      </w:r>
      <w:r>
        <w:rPr>
          <w:w w:val="105"/>
        </w:rPr>
        <w:t>однако в </w:t>
      </w:r>
      <w:r>
        <w:rPr>
          <w:spacing w:val="2"/>
          <w:w w:val="105"/>
        </w:rPr>
        <w:t>значительной степени </w:t>
      </w:r>
      <w:r>
        <w:rPr>
          <w:w w:val="105"/>
        </w:rPr>
        <w:t>жи- вотные </w:t>
      </w:r>
      <w:r>
        <w:rPr>
          <w:spacing w:val="2"/>
          <w:w w:val="105"/>
        </w:rPr>
        <w:t>заражены также эзофагосто- мами, хабертиями, </w:t>
      </w:r>
      <w:r>
        <w:rPr>
          <w:spacing w:val="3"/>
          <w:w w:val="105"/>
        </w:rPr>
        <w:t>стронгилоидами </w:t>
      </w:r>
      <w:r>
        <w:rPr>
          <w:w w:val="105"/>
        </w:rPr>
        <w:t>и </w:t>
      </w:r>
      <w:r>
        <w:rPr>
          <w:spacing w:val="2"/>
          <w:w w:val="105"/>
        </w:rPr>
        <w:t>гемонхами, </w:t>
      </w:r>
      <w:r>
        <w:rPr>
          <w:w w:val="105"/>
        </w:rPr>
        <w:t>и при этом </w:t>
      </w:r>
      <w:r>
        <w:rPr>
          <w:spacing w:val="3"/>
          <w:w w:val="105"/>
        </w:rPr>
        <w:t>уровень </w:t>
      </w:r>
      <w:r>
        <w:rPr>
          <w:spacing w:val="2"/>
          <w:w w:val="105"/>
        </w:rPr>
        <w:t>зараженности </w:t>
      </w:r>
      <w:r>
        <w:rPr>
          <w:w w:val="105"/>
        </w:rPr>
        <w:t>в </w:t>
      </w:r>
      <w:r>
        <w:rPr>
          <w:spacing w:val="2"/>
          <w:w w:val="105"/>
        </w:rPr>
        <w:t>1,3–2,2 раза </w:t>
      </w:r>
      <w:r>
        <w:rPr>
          <w:spacing w:val="3"/>
          <w:w w:val="105"/>
        </w:rPr>
        <w:t>выше, </w:t>
      </w:r>
      <w:r>
        <w:rPr>
          <w:w w:val="105"/>
        </w:rPr>
        <w:t>чем на территории </w:t>
      </w:r>
      <w:r>
        <w:rPr>
          <w:spacing w:val="2"/>
          <w:w w:val="105"/>
        </w:rPr>
        <w:t>Западного </w:t>
      </w:r>
      <w:r>
        <w:rPr>
          <w:w w:val="105"/>
        </w:rPr>
        <w:t>и Цен- трального </w:t>
      </w:r>
      <w:r>
        <w:rPr>
          <w:spacing w:val="3"/>
          <w:w w:val="105"/>
        </w:rPr>
        <w:t>Алтая.</w:t>
      </w:r>
    </w:p>
    <w:p>
      <w:pPr>
        <w:pStyle w:val="BodyText"/>
        <w:spacing w:line="249" w:lineRule="auto" w:before="10"/>
        <w:ind w:left="242" w:right="1258" w:firstLine="283"/>
        <w:jc w:val="both"/>
      </w:pPr>
      <w:r>
        <w:rPr/>
        <w:t>У овец Западного и Центрального Алтая установлены близкие по значе- нию</w:t>
      </w:r>
      <w:r>
        <w:rPr>
          <w:spacing w:val="-25"/>
        </w:rPr>
        <w:t> </w:t>
      </w:r>
      <w:r>
        <w:rPr/>
        <w:t>показатели</w:t>
      </w:r>
      <w:r>
        <w:rPr>
          <w:spacing w:val="-25"/>
        </w:rPr>
        <w:t> </w:t>
      </w:r>
      <w:r>
        <w:rPr/>
        <w:t>инвазированности.</w:t>
      </w:r>
      <w:r>
        <w:rPr>
          <w:spacing w:val="-24"/>
        </w:rPr>
        <w:t> </w:t>
      </w:r>
      <w:r>
        <w:rPr/>
        <w:t>Од- нако минимальная зараженность </w:t>
      </w:r>
      <w:r>
        <w:rPr>
          <w:spacing w:val="-3"/>
        </w:rPr>
        <w:t>овец </w:t>
      </w:r>
      <w:r>
        <w:rPr/>
        <w:t>гемонхозом (УЗ 7,7 %) зарегистриро- вана на территории Западного </w:t>
      </w:r>
      <w:r>
        <w:rPr>
          <w:spacing w:val="-3"/>
        </w:rPr>
        <w:t>Алтая, </w:t>
      </w:r>
      <w:r>
        <w:rPr/>
        <w:t>максимальная зараженность </w:t>
      </w:r>
      <w:r>
        <w:rPr>
          <w:spacing w:val="-3"/>
        </w:rPr>
        <w:t>стронги- </w:t>
      </w:r>
      <w:r>
        <w:rPr/>
        <w:t>лятами рода </w:t>
      </w:r>
      <w:r>
        <w:rPr>
          <w:i/>
        </w:rPr>
        <w:t>Ostertagia </w:t>
      </w:r>
      <w:r>
        <w:rPr/>
        <w:t>(80,0 %) – у жи- вотных Центрального</w:t>
      </w:r>
      <w:r>
        <w:rPr>
          <w:spacing w:val="-3"/>
        </w:rPr>
        <w:t> </w:t>
      </w:r>
      <w:r>
        <w:rPr/>
        <w:t>Алтая.</w:t>
      </w:r>
    </w:p>
    <w:p>
      <w:pPr>
        <w:spacing w:after="0" w:line="249" w:lineRule="auto"/>
        <w:jc w:val="both"/>
        <w:sectPr>
          <w:type w:val="continuous"/>
          <w:pgSz w:w="12470" w:h="17000"/>
          <w:pgMar w:top="660" w:bottom="420" w:left="820" w:right="860"/>
          <w:cols w:num="2" w:equalWidth="0">
            <w:col w:w="5555" w:space="40"/>
            <w:col w:w="5195"/>
          </w:cols>
        </w:sectPr>
      </w:pPr>
    </w:p>
    <w:p>
      <w:pPr>
        <w:pStyle w:val="BodyText"/>
        <w:rPr>
          <w:sz w:val="20"/>
        </w:rPr>
      </w:pPr>
    </w:p>
    <w:p>
      <w:pPr>
        <w:pStyle w:val="BodyText"/>
        <w:spacing w:before="1"/>
        <w:rPr>
          <w:sz w:val="12"/>
        </w:rPr>
      </w:pPr>
    </w:p>
    <w:p>
      <w:pPr>
        <w:pStyle w:val="BodyText"/>
        <w:spacing w:line="20" w:lineRule="exact"/>
        <w:ind w:left="1862"/>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5228" w:val="left" w:leader="none"/>
        </w:tabs>
        <w:spacing w:line="410" w:lineRule="exact" w:before="0"/>
        <w:ind w:left="733" w:right="0" w:firstLine="0"/>
        <w:jc w:val="left"/>
        <w:rPr>
          <w:sz w:val="20"/>
        </w:rPr>
      </w:pPr>
      <w:r>
        <w:rPr>
          <w:rFonts w:ascii="Times New Roman" w:hAnsi="Times New Roman"/>
          <w:w w:val="85"/>
          <w:position w:val="-9"/>
          <w:sz w:val="36"/>
        </w:rPr>
        <w:t>22</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410" w:lineRule="exact"/>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0" w:right="687" w:firstLine="0"/>
        <w:jc w:val="right"/>
        <w:rPr>
          <w:rFonts w:ascii="Century Gothic" w:hAnsi="Century Gothic"/>
          <w:b/>
          <w:sz w:val="20"/>
        </w:rPr>
      </w:pPr>
      <w:r>
        <w:rPr/>
        <w:pict>
          <v:line style="position:absolute;mso-position-horizontal-relative:page;mso-position-vertical-relative:paragraph;z-index:-251585536;mso-wrap-distance-left:0;mso-wrap-distance-right:0" from="106.039398pt,19.033367pt" to="545.409398pt,19.033367pt" stroked="true" strokeweight="1pt" strokecolor="#000000">
            <v:stroke dashstyle="solid"/>
            <w10:wrap type="topAndBottom"/>
          </v:line>
        </w:pict>
      </w:r>
      <w:r>
        <w:rPr>
          <w:rFonts w:ascii="Century Gothic" w:hAnsi="Century Gothic"/>
          <w:b/>
          <w:spacing w:val="3"/>
          <w:w w:val="95"/>
          <w:sz w:val="20"/>
        </w:rPr>
        <w:t>ИНВАЗИОННЫЕ </w:t>
      </w:r>
      <w:r>
        <w:rPr>
          <w:rFonts w:ascii="Century Gothic" w:hAnsi="Century Gothic"/>
          <w:b/>
          <w:spacing w:val="22"/>
          <w:w w:val="95"/>
          <w:sz w:val="20"/>
        </w:rPr>
        <w:t> </w:t>
      </w:r>
      <w:r>
        <w:rPr>
          <w:rFonts w:ascii="Century Gothic" w:hAnsi="Century Gothic"/>
          <w:b/>
          <w:spacing w:val="3"/>
          <w:w w:val="95"/>
          <w:sz w:val="20"/>
        </w:rPr>
        <w:t>БОЛЕЗНИ</w:t>
      </w:r>
    </w:p>
    <w:p>
      <w:pPr>
        <w:pStyle w:val="BodyText"/>
        <w:rPr>
          <w:rFonts w:ascii="Century Gothic"/>
          <w:b/>
          <w:sz w:val="14"/>
        </w:rPr>
      </w:pPr>
    </w:p>
    <w:p>
      <w:pPr>
        <w:spacing w:before="100"/>
        <w:ind w:left="0" w:right="691" w:firstLine="0"/>
        <w:jc w:val="right"/>
        <w:rPr>
          <w:i/>
          <w:sz w:val="22"/>
        </w:rPr>
      </w:pPr>
      <w:r>
        <w:rPr>
          <w:i/>
          <w:sz w:val="22"/>
        </w:rPr>
        <w:t>Таблица</w:t>
      </w:r>
      <w:r>
        <w:rPr>
          <w:i/>
          <w:spacing w:val="-5"/>
          <w:sz w:val="22"/>
        </w:rPr>
        <w:t> </w:t>
      </w:r>
      <w:r>
        <w:rPr>
          <w:i/>
          <w:sz w:val="22"/>
        </w:rPr>
        <w:t>3</w:t>
      </w:r>
    </w:p>
    <w:p>
      <w:pPr>
        <w:spacing w:line="249" w:lineRule="auto" w:before="56"/>
        <w:ind w:left="3177" w:right="538" w:hanging="1617"/>
        <w:jc w:val="left"/>
        <w:rPr>
          <w:rFonts w:ascii="Century Gothic" w:hAnsi="Century Gothic"/>
          <w:b/>
          <w:sz w:val="22"/>
        </w:rPr>
      </w:pPr>
      <w:r>
        <w:rPr>
          <w:rFonts w:ascii="Century Gothic" w:hAnsi="Century Gothic"/>
          <w:b/>
          <w:w w:val="90"/>
          <w:sz w:val="22"/>
        </w:rPr>
        <w:t>Зараженность овец нематодами желудочно­кишечного тракта в провинциях </w:t>
      </w:r>
      <w:r>
        <w:rPr>
          <w:rFonts w:ascii="Century Gothic" w:hAnsi="Century Gothic"/>
          <w:b/>
          <w:sz w:val="22"/>
        </w:rPr>
        <w:t>Республики Алтай (лярвоскопия, 2005–2013 гг.)</w:t>
      </w:r>
    </w:p>
    <w:p>
      <w:pPr>
        <w:pStyle w:val="BodyText"/>
        <w:spacing w:before="11"/>
        <w:rPr>
          <w:rFonts w:ascii="Century Gothic"/>
          <w:b/>
        </w:rPr>
      </w:pPr>
    </w:p>
    <w:tbl>
      <w:tblPr>
        <w:tblW w:w="0" w:type="auto"/>
        <w:jc w:val="left"/>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0"/>
        <w:gridCol w:w="1612"/>
        <w:gridCol w:w="1590"/>
        <w:gridCol w:w="1642"/>
        <w:gridCol w:w="1632"/>
      </w:tblGrid>
      <w:tr>
        <w:trPr>
          <w:trHeight w:val="846" w:hRule="atLeast"/>
        </w:trPr>
        <w:tc>
          <w:tcPr>
            <w:tcW w:w="2300" w:type="dxa"/>
          </w:tcPr>
          <w:p>
            <w:pPr>
              <w:pStyle w:val="TableParagraph"/>
              <w:spacing w:before="2"/>
              <w:jc w:val="left"/>
              <w:rPr>
                <w:rFonts w:ascii="Century Gothic"/>
                <w:b/>
                <w:sz w:val="24"/>
              </w:rPr>
            </w:pPr>
          </w:p>
          <w:p>
            <w:pPr>
              <w:pStyle w:val="TableParagraph"/>
              <w:spacing w:before="1"/>
              <w:ind w:left="780" w:right="770"/>
              <w:rPr>
                <w:rFonts w:ascii="Century Gothic" w:hAnsi="Century Gothic"/>
                <w:b/>
                <w:sz w:val="20"/>
              </w:rPr>
            </w:pPr>
            <w:r>
              <w:rPr>
                <w:rFonts w:ascii="Century Gothic" w:hAnsi="Century Gothic"/>
                <w:b/>
                <w:sz w:val="20"/>
              </w:rPr>
              <w:t>Таксон</w:t>
            </w:r>
          </w:p>
        </w:tc>
        <w:tc>
          <w:tcPr>
            <w:tcW w:w="1612" w:type="dxa"/>
          </w:tcPr>
          <w:p>
            <w:pPr>
              <w:pStyle w:val="TableParagraph"/>
              <w:spacing w:line="235" w:lineRule="auto" w:before="61"/>
              <w:ind w:left="515" w:hanging="203"/>
              <w:jc w:val="left"/>
              <w:rPr>
                <w:rFonts w:ascii="Century Gothic" w:hAnsi="Century Gothic"/>
                <w:b/>
                <w:sz w:val="20"/>
              </w:rPr>
            </w:pPr>
            <w:r>
              <w:rPr>
                <w:rFonts w:ascii="Century Gothic" w:hAnsi="Century Gothic"/>
                <w:b/>
                <w:w w:val="90"/>
                <w:sz w:val="20"/>
              </w:rPr>
              <w:t>Северный </w:t>
            </w:r>
            <w:r>
              <w:rPr>
                <w:rFonts w:ascii="Century Gothic" w:hAnsi="Century Gothic"/>
                <w:b/>
                <w:sz w:val="20"/>
              </w:rPr>
              <w:t>Алтай</w:t>
            </w:r>
          </w:p>
          <w:p>
            <w:pPr>
              <w:pStyle w:val="TableParagraph"/>
              <w:spacing w:line="241" w:lineRule="exact" w:before="0"/>
              <w:ind w:left="363"/>
              <w:jc w:val="left"/>
              <w:rPr>
                <w:rFonts w:ascii="Century Gothic"/>
                <w:b/>
                <w:sz w:val="20"/>
              </w:rPr>
            </w:pPr>
            <w:r>
              <w:rPr>
                <w:rFonts w:ascii="Century Gothic"/>
                <w:b/>
                <w:sz w:val="20"/>
              </w:rPr>
              <w:t>(n = 1149)</w:t>
            </w:r>
          </w:p>
        </w:tc>
        <w:tc>
          <w:tcPr>
            <w:tcW w:w="1590" w:type="dxa"/>
          </w:tcPr>
          <w:p>
            <w:pPr>
              <w:pStyle w:val="TableParagraph"/>
              <w:spacing w:line="235" w:lineRule="auto" w:before="61"/>
              <w:ind w:left="504" w:hanging="201"/>
              <w:jc w:val="left"/>
              <w:rPr>
                <w:rFonts w:ascii="Century Gothic" w:hAnsi="Century Gothic"/>
                <w:b/>
                <w:sz w:val="20"/>
              </w:rPr>
            </w:pPr>
            <w:r>
              <w:rPr>
                <w:rFonts w:ascii="Century Gothic" w:hAnsi="Century Gothic"/>
                <w:b/>
                <w:w w:val="90"/>
                <w:sz w:val="20"/>
              </w:rPr>
              <w:t>Западный </w:t>
            </w:r>
            <w:r>
              <w:rPr>
                <w:rFonts w:ascii="Century Gothic" w:hAnsi="Century Gothic"/>
                <w:b/>
                <w:sz w:val="20"/>
              </w:rPr>
              <w:t>Алтай</w:t>
            </w:r>
          </w:p>
          <w:p>
            <w:pPr>
              <w:pStyle w:val="TableParagraph"/>
              <w:spacing w:line="241" w:lineRule="exact" w:before="0"/>
              <w:ind w:left="398"/>
              <w:jc w:val="left"/>
              <w:rPr>
                <w:rFonts w:ascii="Century Gothic"/>
                <w:b/>
                <w:sz w:val="20"/>
              </w:rPr>
            </w:pPr>
            <w:r>
              <w:rPr>
                <w:rFonts w:ascii="Century Gothic"/>
                <w:b/>
                <w:sz w:val="20"/>
              </w:rPr>
              <w:t>(n = 190)</w:t>
            </w:r>
          </w:p>
        </w:tc>
        <w:tc>
          <w:tcPr>
            <w:tcW w:w="1642" w:type="dxa"/>
          </w:tcPr>
          <w:p>
            <w:pPr>
              <w:pStyle w:val="TableParagraph"/>
              <w:spacing w:line="235" w:lineRule="auto" w:before="61"/>
              <w:ind w:left="187" w:right="168"/>
              <w:rPr>
                <w:rFonts w:ascii="Century Gothic" w:hAnsi="Century Gothic"/>
                <w:b/>
                <w:sz w:val="20"/>
              </w:rPr>
            </w:pPr>
            <w:r>
              <w:rPr>
                <w:rFonts w:ascii="Century Gothic" w:hAnsi="Century Gothic"/>
                <w:b/>
                <w:w w:val="90"/>
                <w:sz w:val="20"/>
              </w:rPr>
              <w:t>Центральный </w:t>
            </w:r>
            <w:r>
              <w:rPr>
                <w:rFonts w:ascii="Century Gothic" w:hAnsi="Century Gothic"/>
                <w:b/>
                <w:sz w:val="20"/>
              </w:rPr>
              <w:t>Алтай</w:t>
            </w:r>
          </w:p>
          <w:p>
            <w:pPr>
              <w:pStyle w:val="TableParagraph"/>
              <w:spacing w:line="241" w:lineRule="exact" w:before="0"/>
              <w:ind w:left="179" w:right="168"/>
              <w:rPr>
                <w:rFonts w:ascii="Century Gothic"/>
                <w:b/>
                <w:sz w:val="20"/>
              </w:rPr>
            </w:pPr>
            <w:r>
              <w:rPr>
                <w:rFonts w:ascii="Century Gothic"/>
                <w:b/>
                <w:sz w:val="20"/>
              </w:rPr>
              <w:t>(n = 1036)</w:t>
            </w:r>
          </w:p>
        </w:tc>
        <w:tc>
          <w:tcPr>
            <w:tcW w:w="1632" w:type="dxa"/>
          </w:tcPr>
          <w:p>
            <w:pPr>
              <w:pStyle w:val="TableParagraph"/>
              <w:spacing w:line="243" w:lineRule="exact" w:before="57"/>
              <w:ind w:left="527" w:hanging="190"/>
              <w:jc w:val="left"/>
              <w:rPr>
                <w:rFonts w:ascii="Century Gothic" w:hAnsi="Century Gothic"/>
                <w:b/>
                <w:sz w:val="20"/>
              </w:rPr>
            </w:pPr>
            <w:r>
              <w:rPr>
                <w:rFonts w:ascii="Century Gothic" w:hAnsi="Century Gothic"/>
                <w:b/>
                <w:sz w:val="20"/>
              </w:rPr>
              <w:t>Юго­Вост.</w:t>
            </w:r>
          </w:p>
          <w:p>
            <w:pPr>
              <w:pStyle w:val="TableParagraph"/>
              <w:spacing w:line="235" w:lineRule="auto" w:before="1"/>
              <w:ind w:left="419" w:right="302" w:firstLine="108"/>
              <w:jc w:val="left"/>
              <w:rPr>
                <w:rFonts w:ascii="Century Gothic" w:hAnsi="Century Gothic"/>
                <w:b/>
                <w:sz w:val="20"/>
              </w:rPr>
            </w:pPr>
            <w:r>
              <w:rPr>
                <w:rFonts w:ascii="Century Gothic" w:hAnsi="Century Gothic"/>
                <w:b/>
                <w:sz w:val="20"/>
              </w:rPr>
              <w:t>Алтай (n = 350)</w:t>
            </w:r>
          </w:p>
        </w:tc>
      </w:tr>
      <w:tr>
        <w:trPr>
          <w:trHeight w:val="366" w:hRule="atLeast"/>
        </w:trPr>
        <w:tc>
          <w:tcPr>
            <w:tcW w:w="8776" w:type="dxa"/>
            <w:gridSpan w:val="5"/>
          </w:tcPr>
          <w:p>
            <w:pPr>
              <w:pStyle w:val="TableParagraph"/>
              <w:ind w:left="2448" w:right="2437"/>
              <w:rPr>
                <w:i/>
                <w:sz w:val="20"/>
              </w:rPr>
            </w:pPr>
            <w:r>
              <w:rPr>
                <w:i/>
                <w:sz w:val="20"/>
              </w:rPr>
              <w:t>Уровень зараженности (УЗ, %)</w:t>
            </w:r>
          </w:p>
        </w:tc>
      </w:tr>
      <w:tr>
        <w:trPr>
          <w:trHeight w:val="366" w:hRule="atLeast"/>
        </w:trPr>
        <w:tc>
          <w:tcPr>
            <w:tcW w:w="2300" w:type="dxa"/>
          </w:tcPr>
          <w:p>
            <w:pPr>
              <w:pStyle w:val="TableParagraph"/>
              <w:ind w:left="113"/>
              <w:jc w:val="left"/>
              <w:rPr>
                <w:sz w:val="20"/>
              </w:rPr>
            </w:pPr>
            <w:r>
              <w:rPr>
                <w:sz w:val="20"/>
              </w:rPr>
              <w:t>В целом гельминты</w:t>
            </w:r>
          </w:p>
        </w:tc>
        <w:tc>
          <w:tcPr>
            <w:tcW w:w="1612" w:type="dxa"/>
          </w:tcPr>
          <w:p>
            <w:pPr>
              <w:pStyle w:val="TableParagraph"/>
              <w:ind w:left="430" w:right="420"/>
              <w:rPr>
                <w:sz w:val="20"/>
              </w:rPr>
            </w:pPr>
            <w:r>
              <w:rPr>
                <w:sz w:val="20"/>
              </w:rPr>
              <w:t>87,8±0,9</w:t>
            </w:r>
          </w:p>
        </w:tc>
        <w:tc>
          <w:tcPr>
            <w:tcW w:w="1590" w:type="dxa"/>
          </w:tcPr>
          <w:p>
            <w:pPr>
              <w:pStyle w:val="TableParagraph"/>
              <w:ind w:left="421" w:right="410"/>
              <w:rPr>
                <w:sz w:val="20"/>
              </w:rPr>
            </w:pPr>
            <w:r>
              <w:rPr>
                <w:sz w:val="20"/>
              </w:rPr>
              <w:t>85,9±2,5</w:t>
            </w:r>
          </w:p>
        </w:tc>
        <w:tc>
          <w:tcPr>
            <w:tcW w:w="1642" w:type="dxa"/>
          </w:tcPr>
          <w:p>
            <w:pPr>
              <w:pStyle w:val="TableParagraph"/>
              <w:ind w:left="180" w:right="168"/>
              <w:rPr>
                <w:sz w:val="20"/>
              </w:rPr>
            </w:pPr>
            <w:r>
              <w:rPr>
                <w:sz w:val="20"/>
              </w:rPr>
              <w:t>81,1±1,2</w:t>
            </w:r>
          </w:p>
        </w:tc>
        <w:tc>
          <w:tcPr>
            <w:tcW w:w="1632" w:type="dxa"/>
          </w:tcPr>
          <w:p>
            <w:pPr>
              <w:pStyle w:val="TableParagraph"/>
              <w:ind w:right="444"/>
              <w:jc w:val="right"/>
              <w:rPr>
                <w:sz w:val="20"/>
              </w:rPr>
            </w:pPr>
            <w:r>
              <w:rPr>
                <w:sz w:val="20"/>
              </w:rPr>
              <w:t>67,9±2,5</w:t>
            </w:r>
          </w:p>
        </w:tc>
      </w:tr>
      <w:tr>
        <w:trPr>
          <w:trHeight w:val="366" w:hRule="atLeast"/>
        </w:trPr>
        <w:tc>
          <w:tcPr>
            <w:tcW w:w="2300" w:type="dxa"/>
          </w:tcPr>
          <w:p>
            <w:pPr>
              <w:pStyle w:val="TableParagraph"/>
              <w:ind w:left="113"/>
              <w:jc w:val="left"/>
              <w:rPr>
                <w:sz w:val="20"/>
              </w:rPr>
            </w:pPr>
            <w:r>
              <w:rPr>
                <w:sz w:val="20"/>
              </w:rPr>
              <w:t>Подотряд Strongylata*</w:t>
            </w:r>
          </w:p>
        </w:tc>
        <w:tc>
          <w:tcPr>
            <w:tcW w:w="1612" w:type="dxa"/>
          </w:tcPr>
          <w:p>
            <w:pPr>
              <w:pStyle w:val="TableParagraph"/>
              <w:ind w:left="431" w:right="420"/>
              <w:rPr>
                <w:sz w:val="20"/>
              </w:rPr>
            </w:pPr>
            <w:r>
              <w:rPr>
                <w:sz w:val="20"/>
              </w:rPr>
              <w:t>83,9±1,3</w:t>
            </w:r>
          </w:p>
        </w:tc>
        <w:tc>
          <w:tcPr>
            <w:tcW w:w="1590" w:type="dxa"/>
          </w:tcPr>
          <w:p>
            <w:pPr>
              <w:pStyle w:val="TableParagraph"/>
              <w:ind w:left="421" w:right="408"/>
              <w:rPr>
                <w:sz w:val="20"/>
              </w:rPr>
            </w:pPr>
            <w:r>
              <w:rPr>
                <w:sz w:val="20"/>
              </w:rPr>
              <w:t>83,3±2,7</w:t>
            </w:r>
          </w:p>
        </w:tc>
        <w:tc>
          <w:tcPr>
            <w:tcW w:w="1642" w:type="dxa"/>
          </w:tcPr>
          <w:p>
            <w:pPr>
              <w:pStyle w:val="TableParagraph"/>
              <w:ind w:left="180" w:right="168"/>
              <w:rPr>
                <w:sz w:val="20"/>
              </w:rPr>
            </w:pPr>
            <w:r>
              <w:rPr>
                <w:sz w:val="20"/>
              </w:rPr>
              <w:t>78,4±1,3</w:t>
            </w:r>
          </w:p>
        </w:tc>
        <w:tc>
          <w:tcPr>
            <w:tcW w:w="1632" w:type="dxa"/>
          </w:tcPr>
          <w:p>
            <w:pPr>
              <w:pStyle w:val="TableParagraph"/>
              <w:ind w:right="435"/>
              <w:jc w:val="right"/>
              <w:rPr>
                <w:sz w:val="20"/>
              </w:rPr>
            </w:pPr>
            <w:r>
              <w:rPr>
                <w:sz w:val="20"/>
              </w:rPr>
              <w:t>67,5±2,5</w:t>
            </w:r>
          </w:p>
        </w:tc>
      </w:tr>
      <w:tr>
        <w:trPr>
          <w:trHeight w:val="366" w:hRule="atLeast"/>
        </w:trPr>
        <w:tc>
          <w:tcPr>
            <w:tcW w:w="2300" w:type="dxa"/>
          </w:tcPr>
          <w:p>
            <w:pPr>
              <w:pStyle w:val="TableParagraph"/>
              <w:ind w:left="113"/>
              <w:jc w:val="left"/>
              <w:rPr>
                <w:i/>
                <w:sz w:val="20"/>
              </w:rPr>
            </w:pPr>
            <w:r>
              <w:rPr>
                <w:sz w:val="20"/>
              </w:rPr>
              <w:t>Род </w:t>
            </w:r>
            <w:r>
              <w:rPr>
                <w:i/>
                <w:sz w:val="20"/>
              </w:rPr>
              <w:t>Ostertagia</w:t>
            </w:r>
          </w:p>
        </w:tc>
        <w:tc>
          <w:tcPr>
            <w:tcW w:w="1612" w:type="dxa"/>
          </w:tcPr>
          <w:p>
            <w:pPr>
              <w:pStyle w:val="TableParagraph"/>
              <w:ind w:left="432" w:right="417"/>
              <w:rPr>
                <w:sz w:val="20"/>
              </w:rPr>
            </w:pPr>
            <w:r>
              <w:rPr>
                <w:sz w:val="20"/>
              </w:rPr>
              <w:t>74,4±1,4</w:t>
            </w:r>
          </w:p>
        </w:tc>
        <w:tc>
          <w:tcPr>
            <w:tcW w:w="1590" w:type="dxa"/>
          </w:tcPr>
          <w:p>
            <w:pPr>
              <w:pStyle w:val="TableParagraph"/>
              <w:ind w:left="421" w:right="410"/>
              <w:rPr>
                <w:sz w:val="20"/>
              </w:rPr>
            </w:pPr>
            <w:r>
              <w:rPr>
                <w:sz w:val="20"/>
              </w:rPr>
              <w:t>80,9±2,8</w:t>
            </w:r>
          </w:p>
        </w:tc>
        <w:tc>
          <w:tcPr>
            <w:tcW w:w="1642" w:type="dxa"/>
          </w:tcPr>
          <w:p>
            <w:pPr>
              <w:pStyle w:val="TableParagraph"/>
              <w:ind w:left="180" w:right="168"/>
              <w:rPr>
                <w:sz w:val="20"/>
              </w:rPr>
            </w:pPr>
            <w:r>
              <w:rPr>
                <w:sz w:val="20"/>
              </w:rPr>
              <w:t>75,2±1,3</w:t>
            </w:r>
          </w:p>
        </w:tc>
        <w:tc>
          <w:tcPr>
            <w:tcW w:w="1632" w:type="dxa"/>
          </w:tcPr>
          <w:p>
            <w:pPr>
              <w:pStyle w:val="TableParagraph"/>
              <w:ind w:right="441"/>
              <w:jc w:val="right"/>
              <w:rPr>
                <w:sz w:val="20"/>
              </w:rPr>
            </w:pPr>
            <w:r>
              <w:rPr>
                <w:sz w:val="20"/>
              </w:rPr>
              <w:t>57,2±2,6</w:t>
            </w:r>
          </w:p>
        </w:tc>
      </w:tr>
      <w:tr>
        <w:trPr>
          <w:trHeight w:val="366" w:hRule="atLeast"/>
        </w:trPr>
        <w:tc>
          <w:tcPr>
            <w:tcW w:w="2300" w:type="dxa"/>
          </w:tcPr>
          <w:p>
            <w:pPr>
              <w:pStyle w:val="TableParagraph"/>
              <w:ind w:left="113"/>
              <w:jc w:val="left"/>
              <w:rPr>
                <w:i/>
                <w:sz w:val="20"/>
              </w:rPr>
            </w:pPr>
            <w:r>
              <w:rPr>
                <w:sz w:val="20"/>
              </w:rPr>
              <w:t>Род </w:t>
            </w:r>
            <w:r>
              <w:rPr>
                <w:i/>
                <w:sz w:val="20"/>
              </w:rPr>
              <w:t>Oesophagostomum</w:t>
            </w:r>
          </w:p>
        </w:tc>
        <w:tc>
          <w:tcPr>
            <w:tcW w:w="1612" w:type="dxa"/>
          </w:tcPr>
          <w:p>
            <w:pPr>
              <w:pStyle w:val="TableParagraph"/>
              <w:ind w:left="430" w:right="420"/>
              <w:rPr>
                <w:sz w:val="20"/>
              </w:rPr>
            </w:pPr>
            <w:r>
              <w:rPr>
                <w:sz w:val="20"/>
              </w:rPr>
              <w:t>20,0±1,2</w:t>
            </w:r>
          </w:p>
        </w:tc>
        <w:tc>
          <w:tcPr>
            <w:tcW w:w="1590" w:type="dxa"/>
          </w:tcPr>
          <w:p>
            <w:pPr>
              <w:pStyle w:val="TableParagraph"/>
              <w:ind w:left="421" w:right="410"/>
              <w:rPr>
                <w:sz w:val="20"/>
              </w:rPr>
            </w:pPr>
            <w:r>
              <w:rPr>
                <w:sz w:val="20"/>
              </w:rPr>
              <w:t>15,3±2,6</w:t>
            </w:r>
          </w:p>
        </w:tc>
        <w:tc>
          <w:tcPr>
            <w:tcW w:w="1642" w:type="dxa"/>
          </w:tcPr>
          <w:p>
            <w:pPr>
              <w:pStyle w:val="TableParagraph"/>
              <w:ind w:left="179" w:right="168"/>
              <w:rPr>
                <w:sz w:val="20"/>
              </w:rPr>
            </w:pPr>
            <w:r>
              <w:rPr>
                <w:sz w:val="20"/>
              </w:rPr>
              <w:t>16±1,1</w:t>
            </w:r>
          </w:p>
        </w:tc>
        <w:tc>
          <w:tcPr>
            <w:tcW w:w="1632" w:type="dxa"/>
          </w:tcPr>
          <w:p>
            <w:pPr>
              <w:pStyle w:val="TableParagraph"/>
              <w:ind w:left="12"/>
              <w:rPr>
                <w:sz w:val="20"/>
              </w:rPr>
            </w:pPr>
            <w:r>
              <w:rPr>
                <w:w w:val="101"/>
                <w:sz w:val="20"/>
              </w:rPr>
              <w:t>0</w:t>
            </w:r>
          </w:p>
        </w:tc>
      </w:tr>
      <w:tr>
        <w:trPr>
          <w:trHeight w:val="366" w:hRule="atLeast"/>
        </w:trPr>
        <w:tc>
          <w:tcPr>
            <w:tcW w:w="2300" w:type="dxa"/>
          </w:tcPr>
          <w:p>
            <w:pPr>
              <w:pStyle w:val="TableParagraph"/>
              <w:ind w:left="113"/>
              <w:jc w:val="left"/>
              <w:rPr>
                <w:i/>
                <w:sz w:val="20"/>
              </w:rPr>
            </w:pPr>
            <w:r>
              <w:rPr>
                <w:sz w:val="20"/>
              </w:rPr>
              <w:t>Род </w:t>
            </w:r>
            <w:r>
              <w:rPr>
                <w:i/>
                <w:sz w:val="20"/>
              </w:rPr>
              <w:t>Chabertia</w:t>
            </w:r>
          </w:p>
        </w:tc>
        <w:tc>
          <w:tcPr>
            <w:tcW w:w="1612" w:type="dxa"/>
          </w:tcPr>
          <w:p>
            <w:pPr>
              <w:pStyle w:val="TableParagraph"/>
              <w:ind w:left="430" w:right="420"/>
              <w:rPr>
                <w:sz w:val="20"/>
              </w:rPr>
            </w:pPr>
            <w:r>
              <w:rPr>
                <w:sz w:val="20"/>
              </w:rPr>
              <w:t>28,8±1,2</w:t>
            </w:r>
          </w:p>
        </w:tc>
        <w:tc>
          <w:tcPr>
            <w:tcW w:w="1590" w:type="dxa"/>
          </w:tcPr>
          <w:p>
            <w:pPr>
              <w:pStyle w:val="TableParagraph"/>
              <w:ind w:left="421" w:right="410"/>
              <w:rPr>
                <w:sz w:val="20"/>
              </w:rPr>
            </w:pPr>
            <w:r>
              <w:rPr>
                <w:sz w:val="20"/>
              </w:rPr>
              <w:t>21,0±2,9</w:t>
            </w:r>
          </w:p>
        </w:tc>
        <w:tc>
          <w:tcPr>
            <w:tcW w:w="1642" w:type="dxa"/>
          </w:tcPr>
          <w:p>
            <w:pPr>
              <w:pStyle w:val="TableParagraph"/>
              <w:ind w:left="179" w:right="168"/>
              <w:rPr>
                <w:sz w:val="20"/>
              </w:rPr>
            </w:pPr>
            <w:r>
              <w:rPr>
                <w:sz w:val="20"/>
              </w:rPr>
              <w:t>21,4±1,3</w:t>
            </w:r>
          </w:p>
        </w:tc>
        <w:tc>
          <w:tcPr>
            <w:tcW w:w="1632" w:type="dxa"/>
          </w:tcPr>
          <w:p>
            <w:pPr>
              <w:pStyle w:val="TableParagraph"/>
              <w:ind w:right="496"/>
              <w:jc w:val="right"/>
              <w:rPr>
                <w:sz w:val="20"/>
              </w:rPr>
            </w:pPr>
            <w:r>
              <w:rPr>
                <w:sz w:val="20"/>
              </w:rPr>
              <w:t>8,9±1,5</w:t>
            </w:r>
          </w:p>
        </w:tc>
      </w:tr>
      <w:tr>
        <w:trPr>
          <w:trHeight w:val="366" w:hRule="atLeast"/>
        </w:trPr>
        <w:tc>
          <w:tcPr>
            <w:tcW w:w="2300" w:type="dxa"/>
          </w:tcPr>
          <w:p>
            <w:pPr>
              <w:pStyle w:val="TableParagraph"/>
              <w:ind w:left="113"/>
              <w:jc w:val="left"/>
              <w:rPr>
                <w:i/>
                <w:sz w:val="20"/>
              </w:rPr>
            </w:pPr>
            <w:r>
              <w:rPr>
                <w:sz w:val="20"/>
              </w:rPr>
              <w:t>Род </w:t>
            </w:r>
            <w:r>
              <w:rPr>
                <w:i/>
                <w:sz w:val="20"/>
              </w:rPr>
              <w:t>Nematodirus</w:t>
            </w:r>
          </w:p>
        </w:tc>
        <w:tc>
          <w:tcPr>
            <w:tcW w:w="1612" w:type="dxa"/>
          </w:tcPr>
          <w:p>
            <w:pPr>
              <w:pStyle w:val="TableParagraph"/>
              <w:ind w:left="432" w:right="417"/>
              <w:rPr>
                <w:sz w:val="20"/>
              </w:rPr>
            </w:pPr>
            <w:r>
              <w:rPr>
                <w:sz w:val="20"/>
              </w:rPr>
              <w:t>35,0±1,4</w:t>
            </w:r>
          </w:p>
        </w:tc>
        <w:tc>
          <w:tcPr>
            <w:tcW w:w="1590" w:type="dxa"/>
          </w:tcPr>
          <w:p>
            <w:pPr>
              <w:pStyle w:val="TableParagraph"/>
              <w:ind w:left="420" w:right="410"/>
              <w:rPr>
                <w:sz w:val="20"/>
              </w:rPr>
            </w:pPr>
            <w:r>
              <w:rPr>
                <w:sz w:val="20"/>
              </w:rPr>
              <w:t>33,6±3,4</w:t>
            </w:r>
          </w:p>
        </w:tc>
        <w:tc>
          <w:tcPr>
            <w:tcW w:w="1642" w:type="dxa"/>
          </w:tcPr>
          <w:p>
            <w:pPr>
              <w:pStyle w:val="TableParagraph"/>
              <w:ind w:left="179" w:right="168"/>
              <w:rPr>
                <w:sz w:val="20"/>
              </w:rPr>
            </w:pPr>
            <w:r>
              <w:rPr>
                <w:sz w:val="20"/>
              </w:rPr>
              <w:t>36,3±1,5</w:t>
            </w:r>
          </w:p>
        </w:tc>
        <w:tc>
          <w:tcPr>
            <w:tcW w:w="1632" w:type="dxa"/>
          </w:tcPr>
          <w:p>
            <w:pPr>
              <w:pStyle w:val="TableParagraph"/>
              <w:ind w:right="431"/>
              <w:jc w:val="right"/>
              <w:rPr>
                <w:sz w:val="20"/>
              </w:rPr>
            </w:pPr>
            <w:r>
              <w:rPr>
                <w:sz w:val="20"/>
              </w:rPr>
              <w:t>46,3±2,7</w:t>
            </w:r>
          </w:p>
        </w:tc>
      </w:tr>
      <w:tr>
        <w:trPr>
          <w:trHeight w:val="366" w:hRule="atLeast"/>
        </w:trPr>
        <w:tc>
          <w:tcPr>
            <w:tcW w:w="2300" w:type="dxa"/>
          </w:tcPr>
          <w:p>
            <w:pPr>
              <w:pStyle w:val="TableParagraph"/>
              <w:ind w:left="113"/>
              <w:jc w:val="left"/>
              <w:rPr>
                <w:i/>
                <w:sz w:val="20"/>
              </w:rPr>
            </w:pPr>
            <w:r>
              <w:rPr>
                <w:sz w:val="20"/>
              </w:rPr>
              <w:t>Род. </w:t>
            </w:r>
            <w:r>
              <w:rPr>
                <w:i/>
                <w:sz w:val="20"/>
              </w:rPr>
              <w:t>Strongyloides</w:t>
            </w:r>
          </w:p>
        </w:tc>
        <w:tc>
          <w:tcPr>
            <w:tcW w:w="1612" w:type="dxa"/>
          </w:tcPr>
          <w:p>
            <w:pPr>
              <w:pStyle w:val="TableParagraph"/>
              <w:ind w:left="430" w:right="420"/>
              <w:rPr>
                <w:sz w:val="20"/>
              </w:rPr>
            </w:pPr>
            <w:r>
              <w:rPr>
                <w:sz w:val="20"/>
              </w:rPr>
              <w:t>18,5±0,9</w:t>
            </w:r>
          </w:p>
        </w:tc>
        <w:tc>
          <w:tcPr>
            <w:tcW w:w="1590" w:type="dxa"/>
          </w:tcPr>
          <w:p>
            <w:pPr>
              <w:pStyle w:val="TableParagraph"/>
              <w:ind w:left="420" w:right="410"/>
              <w:rPr>
                <w:sz w:val="20"/>
              </w:rPr>
            </w:pPr>
            <w:r>
              <w:rPr>
                <w:sz w:val="20"/>
              </w:rPr>
              <w:t>16,9±2,7</w:t>
            </w:r>
          </w:p>
        </w:tc>
        <w:tc>
          <w:tcPr>
            <w:tcW w:w="1642" w:type="dxa"/>
          </w:tcPr>
          <w:p>
            <w:pPr>
              <w:pStyle w:val="TableParagraph"/>
              <w:ind w:left="178" w:right="168"/>
              <w:rPr>
                <w:sz w:val="20"/>
              </w:rPr>
            </w:pPr>
            <w:r>
              <w:rPr>
                <w:sz w:val="20"/>
              </w:rPr>
              <w:t>10,5±0,9</w:t>
            </w:r>
          </w:p>
        </w:tc>
        <w:tc>
          <w:tcPr>
            <w:tcW w:w="1632" w:type="dxa"/>
          </w:tcPr>
          <w:p>
            <w:pPr>
              <w:pStyle w:val="TableParagraph"/>
              <w:ind w:left="11"/>
              <w:rPr>
                <w:sz w:val="20"/>
              </w:rPr>
            </w:pPr>
            <w:r>
              <w:rPr>
                <w:w w:val="101"/>
                <w:sz w:val="20"/>
              </w:rPr>
              <w:t>0</w:t>
            </w:r>
          </w:p>
        </w:tc>
      </w:tr>
      <w:tr>
        <w:trPr>
          <w:trHeight w:val="366" w:hRule="atLeast"/>
        </w:trPr>
        <w:tc>
          <w:tcPr>
            <w:tcW w:w="2300" w:type="dxa"/>
          </w:tcPr>
          <w:p>
            <w:pPr>
              <w:pStyle w:val="TableParagraph"/>
              <w:ind w:left="113"/>
              <w:jc w:val="left"/>
              <w:rPr>
                <w:i/>
                <w:sz w:val="20"/>
              </w:rPr>
            </w:pPr>
            <w:r>
              <w:rPr>
                <w:sz w:val="20"/>
              </w:rPr>
              <w:t>Род. </w:t>
            </w:r>
            <w:r>
              <w:rPr>
                <w:i/>
                <w:sz w:val="20"/>
              </w:rPr>
              <w:t>Haemonchus</w:t>
            </w:r>
          </w:p>
        </w:tc>
        <w:tc>
          <w:tcPr>
            <w:tcW w:w="1612" w:type="dxa"/>
          </w:tcPr>
          <w:p>
            <w:pPr>
              <w:pStyle w:val="TableParagraph"/>
              <w:ind w:left="429" w:right="420"/>
              <w:rPr>
                <w:sz w:val="20"/>
              </w:rPr>
            </w:pPr>
            <w:r>
              <w:rPr>
                <w:sz w:val="20"/>
              </w:rPr>
              <w:t>16,0±1,1</w:t>
            </w:r>
          </w:p>
        </w:tc>
        <w:tc>
          <w:tcPr>
            <w:tcW w:w="1590" w:type="dxa"/>
          </w:tcPr>
          <w:p>
            <w:pPr>
              <w:pStyle w:val="TableParagraph"/>
              <w:ind w:left="420" w:right="410"/>
              <w:rPr>
                <w:sz w:val="20"/>
              </w:rPr>
            </w:pPr>
            <w:r>
              <w:rPr>
                <w:sz w:val="20"/>
              </w:rPr>
              <w:t>7,7±1,9</w:t>
            </w:r>
          </w:p>
        </w:tc>
        <w:tc>
          <w:tcPr>
            <w:tcW w:w="1642" w:type="dxa"/>
          </w:tcPr>
          <w:p>
            <w:pPr>
              <w:pStyle w:val="TableParagraph"/>
              <w:ind w:left="178" w:right="168"/>
              <w:rPr>
                <w:sz w:val="20"/>
              </w:rPr>
            </w:pPr>
            <w:r>
              <w:rPr>
                <w:sz w:val="20"/>
              </w:rPr>
              <w:t>11,0±0,9</w:t>
            </w:r>
          </w:p>
        </w:tc>
        <w:tc>
          <w:tcPr>
            <w:tcW w:w="1632" w:type="dxa"/>
          </w:tcPr>
          <w:p>
            <w:pPr>
              <w:pStyle w:val="TableParagraph"/>
              <w:ind w:right="461"/>
              <w:jc w:val="right"/>
              <w:rPr>
                <w:sz w:val="20"/>
              </w:rPr>
            </w:pPr>
            <w:r>
              <w:rPr>
                <w:sz w:val="20"/>
              </w:rPr>
              <w:t>14,1±1,2</w:t>
            </w:r>
          </w:p>
        </w:tc>
      </w:tr>
      <w:tr>
        <w:trPr>
          <w:trHeight w:val="606" w:hRule="atLeast"/>
        </w:trPr>
        <w:tc>
          <w:tcPr>
            <w:tcW w:w="2300" w:type="dxa"/>
          </w:tcPr>
          <w:p>
            <w:pPr>
              <w:pStyle w:val="TableParagraph"/>
              <w:spacing w:line="235" w:lineRule="auto" w:before="72"/>
              <w:ind w:left="113"/>
              <w:jc w:val="left"/>
              <w:rPr>
                <w:sz w:val="20"/>
              </w:rPr>
            </w:pPr>
            <w:r>
              <w:rPr>
                <w:sz w:val="20"/>
              </w:rPr>
              <w:t>Семейство Protostrongylidae**</w:t>
            </w:r>
          </w:p>
        </w:tc>
        <w:tc>
          <w:tcPr>
            <w:tcW w:w="1612" w:type="dxa"/>
          </w:tcPr>
          <w:p>
            <w:pPr>
              <w:pStyle w:val="TableParagraph"/>
              <w:spacing w:before="188"/>
              <w:ind w:left="432" w:right="418"/>
              <w:rPr>
                <w:sz w:val="20"/>
              </w:rPr>
            </w:pPr>
            <w:r>
              <w:rPr>
                <w:sz w:val="20"/>
              </w:rPr>
              <w:t>34,0±1,4</w:t>
            </w:r>
          </w:p>
        </w:tc>
        <w:tc>
          <w:tcPr>
            <w:tcW w:w="1590" w:type="dxa"/>
          </w:tcPr>
          <w:p>
            <w:pPr>
              <w:pStyle w:val="TableParagraph"/>
              <w:spacing w:before="188"/>
              <w:ind w:left="420" w:right="410"/>
              <w:rPr>
                <w:sz w:val="20"/>
              </w:rPr>
            </w:pPr>
            <w:r>
              <w:rPr>
                <w:sz w:val="20"/>
              </w:rPr>
              <w:t>35,3±0,6</w:t>
            </w:r>
          </w:p>
        </w:tc>
        <w:tc>
          <w:tcPr>
            <w:tcW w:w="1642" w:type="dxa"/>
          </w:tcPr>
          <w:p>
            <w:pPr>
              <w:pStyle w:val="TableParagraph"/>
              <w:spacing w:before="188"/>
              <w:ind w:left="178" w:right="168"/>
              <w:rPr>
                <w:sz w:val="20"/>
              </w:rPr>
            </w:pPr>
            <w:r>
              <w:rPr>
                <w:sz w:val="20"/>
              </w:rPr>
              <w:t>35,9±1,5</w:t>
            </w:r>
          </w:p>
        </w:tc>
        <w:tc>
          <w:tcPr>
            <w:tcW w:w="1632" w:type="dxa"/>
          </w:tcPr>
          <w:p>
            <w:pPr>
              <w:pStyle w:val="TableParagraph"/>
              <w:spacing w:before="188"/>
              <w:ind w:right="450"/>
              <w:jc w:val="right"/>
              <w:rPr>
                <w:sz w:val="20"/>
              </w:rPr>
            </w:pPr>
            <w:r>
              <w:rPr>
                <w:w w:val="95"/>
                <w:sz w:val="20"/>
              </w:rPr>
              <w:t>16,6±1,9</w:t>
            </w:r>
          </w:p>
        </w:tc>
      </w:tr>
      <w:tr>
        <w:trPr>
          <w:trHeight w:val="366" w:hRule="atLeast"/>
        </w:trPr>
        <w:tc>
          <w:tcPr>
            <w:tcW w:w="8776" w:type="dxa"/>
            <w:gridSpan w:val="5"/>
          </w:tcPr>
          <w:p>
            <w:pPr>
              <w:pStyle w:val="TableParagraph"/>
              <w:ind w:left="2448" w:right="2438"/>
              <w:rPr>
                <w:i/>
                <w:sz w:val="20"/>
              </w:rPr>
            </w:pPr>
            <w:r>
              <w:rPr>
                <w:i/>
                <w:sz w:val="20"/>
              </w:rPr>
              <w:t>Среднее количество личинок на 1 г фекалий</w:t>
            </w:r>
          </w:p>
        </w:tc>
      </w:tr>
      <w:tr>
        <w:trPr>
          <w:trHeight w:val="606" w:hRule="atLeast"/>
        </w:trPr>
        <w:tc>
          <w:tcPr>
            <w:tcW w:w="2300" w:type="dxa"/>
          </w:tcPr>
          <w:p>
            <w:pPr>
              <w:pStyle w:val="TableParagraph"/>
              <w:spacing w:line="235" w:lineRule="auto" w:before="72"/>
              <w:ind w:left="113"/>
              <w:jc w:val="left"/>
              <w:rPr>
                <w:sz w:val="20"/>
              </w:rPr>
            </w:pPr>
            <w:r>
              <w:rPr>
                <w:sz w:val="20"/>
              </w:rPr>
              <w:t>В совокупности гельминты</w:t>
            </w:r>
          </w:p>
        </w:tc>
        <w:tc>
          <w:tcPr>
            <w:tcW w:w="1612" w:type="dxa"/>
          </w:tcPr>
          <w:p>
            <w:pPr>
              <w:pStyle w:val="TableParagraph"/>
              <w:spacing w:before="188"/>
              <w:ind w:left="429" w:right="420"/>
              <w:rPr>
                <w:sz w:val="20"/>
              </w:rPr>
            </w:pPr>
            <w:r>
              <w:rPr>
                <w:sz w:val="20"/>
              </w:rPr>
              <w:t>2,2</w:t>
            </w:r>
          </w:p>
        </w:tc>
        <w:tc>
          <w:tcPr>
            <w:tcW w:w="1590" w:type="dxa"/>
          </w:tcPr>
          <w:p>
            <w:pPr>
              <w:pStyle w:val="TableParagraph"/>
              <w:spacing w:before="188"/>
              <w:ind w:left="420" w:right="410"/>
              <w:rPr>
                <w:sz w:val="20"/>
              </w:rPr>
            </w:pPr>
            <w:r>
              <w:rPr>
                <w:sz w:val="20"/>
              </w:rPr>
              <w:t>6,0</w:t>
            </w:r>
          </w:p>
        </w:tc>
        <w:tc>
          <w:tcPr>
            <w:tcW w:w="1642" w:type="dxa"/>
          </w:tcPr>
          <w:p>
            <w:pPr>
              <w:pStyle w:val="TableParagraph"/>
              <w:spacing w:before="188"/>
              <w:ind w:left="178" w:right="168"/>
              <w:rPr>
                <w:sz w:val="20"/>
              </w:rPr>
            </w:pPr>
            <w:r>
              <w:rPr>
                <w:sz w:val="20"/>
              </w:rPr>
              <w:t>7,7</w:t>
            </w:r>
          </w:p>
        </w:tc>
        <w:tc>
          <w:tcPr>
            <w:tcW w:w="1632" w:type="dxa"/>
          </w:tcPr>
          <w:p>
            <w:pPr>
              <w:pStyle w:val="TableParagraph"/>
              <w:spacing w:before="188"/>
              <w:ind w:left="669" w:right="658"/>
              <w:rPr>
                <w:sz w:val="20"/>
              </w:rPr>
            </w:pPr>
            <w:r>
              <w:rPr>
                <w:sz w:val="20"/>
              </w:rPr>
              <w:t>1,6</w:t>
            </w:r>
          </w:p>
        </w:tc>
      </w:tr>
      <w:tr>
        <w:trPr>
          <w:trHeight w:val="366" w:hRule="atLeast"/>
        </w:trPr>
        <w:tc>
          <w:tcPr>
            <w:tcW w:w="2300" w:type="dxa"/>
          </w:tcPr>
          <w:p>
            <w:pPr>
              <w:pStyle w:val="TableParagraph"/>
              <w:ind w:left="113"/>
              <w:jc w:val="left"/>
              <w:rPr>
                <w:sz w:val="20"/>
              </w:rPr>
            </w:pPr>
            <w:r>
              <w:rPr>
                <w:w w:val="105"/>
                <w:sz w:val="20"/>
              </w:rPr>
              <w:t>Подотряд Strongylata</w:t>
            </w:r>
          </w:p>
        </w:tc>
        <w:tc>
          <w:tcPr>
            <w:tcW w:w="1612" w:type="dxa"/>
          </w:tcPr>
          <w:p>
            <w:pPr>
              <w:pStyle w:val="TableParagraph"/>
              <w:ind w:left="429" w:right="420"/>
              <w:rPr>
                <w:sz w:val="20"/>
              </w:rPr>
            </w:pPr>
            <w:r>
              <w:rPr>
                <w:sz w:val="20"/>
              </w:rPr>
              <w:t>1,8</w:t>
            </w:r>
          </w:p>
        </w:tc>
        <w:tc>
          <w:tcPr>
            <w:tcW w:w="1590" w:type="dxa"/>
          </w:tcPr>
          <w:p>
            <w:pPr>
              <w:pStyle w:val="TableParagraph"/>
              <w:ind w:left="420" w:right="410"/>
              <w:rPr>
                <w:sz w:val="20"/>
              </w:rPr>
            </w:pPr>
            <w:r>
              <w:rPr>
                <w:sz w:val="20"/>
              </w:rPr>
              <w:t>2,5</w:t>
            </w:r>
          </w:p>
        </w:tc>
        <w:tc>
          <w:tcPr>
            <w:tcW w:w="1642" w:type="dxa"/>
          </w:tcPr>
          <w:p>
            <w:pPr>
              <w:pStyle w:val="TableParagraph"/>
              <w:ind w:left="178" w:right="168"/>
              <w:rPr>
                <w:sz w:val="20"/>
              </w:rPr>
            </w:pPr>
            <w:r>
              <w:rPr>
                <w:sz w:val="20"/>
              </w:rPr>
              <w:t>5,9</w:t>
            </w:r>
          </w:p>
        </w:tc>
        <w:tc>
          <w:tcPr>
            <w:tcW w:w="1632" w:type="dxa"/>
          </w:tcPr>
          <w:p>
            <w:pPr>
              <w:pStyle w:val="TableParagraph"/>
              <w:ind w:left="669" w:right="658"/>
              <w:rPr>
                <w:sz w:val="20"/>
              </w:rPr>
            </w:pPr>
            <w:r>
              <w:rPr>
                <w:sz w:val="20"/>
              </w:rPr>
              <w:t>1,3</w:t>
            </w:r>
          </w:p>
        </w:tc>
      </w:tr>
      <w:tr>
        <w:trPr>
          <w:trHeight w:val="606" w:hRule="atLeast"/>
        </w:trPr>
        <w:tc>
          <w:tcPr>
            <w:tcW w:w="2300" w:type="dxa"/>
          </w:tcPr>
          <w:p>
            <w:pPr>
              <w:pStyle w:val="TableParagraph"/>
              <w:spacing w:line="235" w:lineRule="auto" w:before="72"/>
              <w:ind w:left="113"/>
              <w:jc w:val="left"/>
              <w:rPr>
                <w:sz w:val="20"/>
              </w:rPr>
            </w:pPr>
            <w:r>
              <w:rPr>
                <w:w w:val="105"/>
                <w:sz w:val="20"/>
              </w:rPr>
              <w:t>Семейство </w:t>
            </w:r>
            <w:r>
              <w:rPr>
                <w:sz w:val="20"/>
              </w:rPr>
              <w:t>Protostrongylidae</w:t>
            </w:r>
          </w:p>
        </w:tc>
        <w:tc>
          <w:tcPr>
            <w:tcW w:w="1612" w:type="dxa"/>
          </w:tcPr>
          <w:p>
            <w:pPr>
              <w:pStyle w:val="TableParagraph"/>
              <w:spacing w:before="188"/>
              <w:ind w:left="429" w:right="420"/>
              <w:rPr>
                <w:sz w:val="20"/>
              </w:rPr>
            </w:pPr>
            <w:r>
              <w:rPr>
                <w:sz w:val="20"/>
              </w:rPr>
              <w:t>0,6</w:t>
            </w:r>
          </w:p>
        </w:tc>
        <w:tc>
          <w:tcPr>
            <w:tcW w:w="1590" w:type="dxa"/>
          </w:tcPr>
          <w:p>
            <w:pPr>
              <w:pStyle w:val="TableParagraph"/>
              <w:spacing w:before="188"/>
              <w:ind w:left="420" w:right="410"/>
              <w:rPr>
                <w:sz w:val="20"/>
              </w:rPr>
            </w:pPr>
            <w:r>
              <w:rPr>
                <w:sz w:val="20"/>
              </w:rPr>
              <w:t>3,4</w:t>
            </w:r>
          </w:p>
        </w:tc>
        <w:tc>
          <w:tcPr>
            <w:tcW w:w="1642" w:type="dxa"/>
          </w:tcPr>
          <w:p>
            <w:pPr>
              <w:pStyle w:val="TableParagraph"/>
              <w:spacing w:before="188"/>
              <w:ind w:left="179" w:right="168"/>
              <w:rPr>
                <w:sz w:val="20"/>
              </w:rPr>
            </w:pPr>
            <w:r>
              <w:rPr>
                <w:sz w:val="20"/>
              </w:rPr>
              <w:t>2,9</w:t>
            </w:r>
          </w:p>
        </w:tc>
        <w:tc>
          <w:tcPr>
            <w:tcW w:w="1632" w:type="dxa"/>
          </w:tcPr>
          <w:p>
            <w:pPr>
              <w:pStyle w:val="TableParagraph"/>
              <w:spacing w:before="188"/>
              <w:ind w:left="670" w:right="658"/>
              <w:rPr>
                <w:sz w:val="20"/>
              </w:rPr>
            </w:pPr>
            <w:r>
              <w:rPr>
                <w:sz w:val="20"/>
              </w:rPr>
              <w:t>0,3</w:t>
            </w:r>
          </w:p>
        </w:tc>
      </w:tr>
    </w:tbl>
    <w:p>
      <w:pPr>
        <w:pStyle w:val="BodyText"/>
        <w:spacing w:before="2"/>
        <w:rPr>
          <w:rFonts w:ascii="Century Gothic"/>
          <w:b/>
          <w:sz w:val="25"/>
        </w:rPr>
      </w:pPr>
    </w:p>
    <w:p>
      <w:pPr>
        <w:spacing w:after="0"/>
        <w:rPr>
          <w:rFonts w:ascii="Century Gothic"/>
          <w:sz w:val="25"/>
        </w:rPr>
        <w:sectPr>
          <w:pgSz w:w="12470" w:h="17000"/>
          <w:pgMar w:header="0" w:footer="223" w:top="660" w:bottom="420" w:left="820" w:right="860"/>
        </w:sectPr>
      </w:pPr>
    </w:p>
    <w:p>
      <w:pPr>
        <w:pStyle w:val="BodyText"/>
        <w:spacing w:line="249" w:lineRule="auto" w:before="100"/>
        <w:ind w:left="1300" w:firstLine="283"/>
        <w:jc w:val="both"/>
      </w:pPr>
      <w:r>
        <w:rPr/>
        <w:t>Юго-Восточный Алтай </w:t>
      </w:r>
      <w:r>
        <w:rPr>
          <w:spacing w:val="-3"/>
        </w:rPr>
        <w:t>значительно </w:t>
      </w:r>
      <w:r>
        <w:rPr/>
        <w:t>отличается</w:t>
      </w:r>
      <w:r>
        <w:rPr>
          <w:spacing w:val="-20"/>
        </w:rPr>
        <w:t> </w:t>
      </w:r>
      <w:r>
        <w:rPr/>
        <w:t>от</w:t>
      </w:r>
      <w:r>
        <w:rPr>
          <w:spacing w:val="-19"/>
        </w:rPr>
        <w:t> </w:t>
      </w:r>
      <w:r>
        <w:rPr/>
        <w:t>других</w:t>
      </w:r>
      <w:r>
        <w:rPr>
          <w:spacing w:val="-20"/>
        </w:rPr>
        <w:t> </w:t>
      </w:r>
      <w:r>
        <w:rPr/>
        <w:t>районов.</w:t>
      </w:r>
      <w:r>
        <w:rPr>
          <w:spacing w:val="-19"/>
        </w:rPr>
        <w:t> </w:t>
      </w:r>
      <w:r>
        <w:rPr>
          <w:spacing w:val="-4"/>
        </w:rPr>
        <w:t>Гельмин- </w:t>
      </w:r>
      <w:r>
        <w:rPr/>
        <w:t>токомплекс овец беднее, чем у жвач- ных других провинций, и </w:t>
      </w:r>
      <w:r>
        <w:rPr>
          <w:spacing w:val="-3"/>
        </w:rPr>
        <w:t>представлен </w:t>
      </w:r>
      <w:r>
        <w:rPr/>
        <w:t>стронгилятами</w:t>
      </w:r>
      <w:r>
        <w:rPr>
          <w:spacing w:val="-12"/>
        </w:rPr>
        <w:t> </w:t>
      </w:r>
      <w:r>
        <w:rPr/>
        <w:t>пяти</w:t>
      </w:r>
      <w:r>
        <w:rPr>
          <w:spacing w:val="-12"/>
        </w:rPr>
        <w:t> </w:t>
      </w:r>
      <w:r>
        <w:rPr/>
        <w:t>родов,</w:t>
      </w:r>
      <w:r>
        <w:rPr>
          <w:spacing w:val="-12"/>
        </w:rPr>
        <w:t> </w:t>
      </w:r>
      <w:r>
        <w:rPr/>
        <w:t>в</w:t>
      </w:r>
      <w:r>
        <w:rPr>
          <w:spacing w:val="-12"/>
        </w:rPr>
        <w:t> </w:t>
      </w:r>
      <w:r>
        <w:rPr/>
        <w:t>нем</w:t>
      </w:r>
      <w:r>
        <w:rPr>
          <w:spacing w:val="-12"/>
        </w:rPr>
        <w:t> </w:t>
      </w:r>
      <w:r>
        <w:rPr/>
        <w:t>отсут- ствуют эзофагостомы и стронгилоиде- сы. Уровень зараженности овец </w:t>
      </w:r>
      <w:r>
        <w:rPr>
          <w:spacing w:val="-3"/>
        </w:rPr>
        <w:t>строн- </w:t>
      </w:r>
      <w:r>
        <w:rPr/>
        <w:t>гилятами желудочно-кишечного</w:t>
      </w:r>
      <w:r>
        <w:rPr>
          <w:spacing w:val="-34"/>
        </w:rPr>
        <w:t> </w:t>
      </w:r>
      <w:r>
        <w:rPr/>
        <w:t>тракта составляет 67,9 %, что в 1,2 раза ниже, чем в других провинциях. </w:t>
      </w:r>
      <w:r>
        <w:rPr>
          <w:spacing w:val="-3"/>
        </w:rPr>
        <w:t>Зарегистри- </w:t>
      </w:r>
      <w:r>
        <w:rPr/>
        <w:t>ровано явное доминирование </w:t>
      </w:r>
      <w:r>
        <w:rPr>
          <w:spacing w:val="-4"/>
        </w:rPr>
        <w:t>остер- </w:t>
      </w:r>
      <w:r>
        <w:rPr/>
        <w:t>тагий и нематодир, причем следует отметить, что инвазированность </w:t>
      </w:r>
      <w:r>
        <w:rPr>
          <w:spacing w:val="-4"/>
        </w:rPr>
        <w:t>овец </w:t>
      </w:r>
      <w:r>
        <w:rPr/>
        <w:t>нематодирами  максимальна  </w:t>
      </w:r>
      <w:r>
        <w:rPr>
          <w:spacing w:val="-3"/>
        </w:rPr>
        <w:t>именно </w:t>
      </w:r>
      <w:r>
        <w:rPr/>
        <w:t>в этой провинции и составляет 46,3 </w:t>
      </w:r>
      <w:r>
        <w:rPr>
          <w:spacing w:val="-7"/>
        </w:rPr>
        <w:t>%. </w:t>
      </w:r>
      <w:r>
        <w:rPr/>
        <w:t>Зараженность     протостронгилидами в 2 раза ниже, чем у овец </w:t>
      </w:r>
      <w:r>
        <w:rPr>
          <w:spacing w:val="-3"/>
        </w:rPr>
        <w:t>Северного, </w:t>
      </w:r>
      <w:r>
        <w:rPr/>
        <w:t>Западного и Центрального</w:t>
      </w:r>
      <w:r>
        <w:rPr>
          <w:spacing w:val="3"/>
        </w:rPr>
        <w:t> </w:t>
      </w:r>
      <w:r>
        <w:rPr/>
        <w:t>Алтая.</w:t>
      </w:r>
    </w:p>
    <w:p>
      <w:pPr>
        <w:pStyle w:val="BodyText"/>
        <w:spacing w:line="249" w:lineRule="auto" w:before="100"/>
        <w:ind w:left="242" w:right="1825" w:firstLine="283"/>
        <w:jc w:val="both"/>
      </w:pPr>
      <w:r>
        <w:rPr/>
        <w:br w:type="column"/>
      </w:r>
      <w:r>
        <w:rPr>
          <w:w w:val="105"/>
        </w:rPr>
        <w:t>Анализ </w:t>
      </w:r>
      <w:r>
        <w:rPr>
          <w:spacing w:val="-3"/>
          <w:w w:val="105"/>
        </w:rPr>
        <w:t>результатов </w:t>
      </w:r>
      <w:r>
        <w:rPr>
          <w:w w:val="105"/>
        </w:rPr>
        <w:t>ово- и лярво- скопических</w:t>
      </w:r>
      <w:r>
        <w:rPr>
          <w:spacing w:val="-23"/>
          <w:w w:val="105"/>
        </w:rPr>
        <w:t> </w:t>
      </w:r>
      <w:r>
        <w:rPr>
          <w:w w:val="105"/>
        </w:rPr>
        <w:t>исследований</w:t>
      </w:r>
      <w:r>
        <w:rPr>
          <w:spacing w:val="-22"/>
          <w:w w:val="105"/>
        </w:rPr>
        <w:t> </w:t>
      </w:r>
      <w:r>
        <w:rPr>
          <w:w w:val="105"/>
        </w:rPr>
        <w:t>позволяет заключить, что более представитель- ным как по родовому</w:t>
      </w:r>
      <w:r>
        <w:rPr>
          <w:spacing w:val="-17"/>
          <w:w w:val="105"/>
        </w:rPr>
        <w:t> </w:t>
      </w:r>
      <w:r>
        <w:rPr>
          <w:w w:val="105"/>
        </w:rPr>
        <w:t>разнообразию, так и по уровню зараженности </w:t>
      </w:r>
      <w:r>
        <w:rPr>
          <w:spacing w:val="-3"/>
          <w:w w:val="105"/>
        </w:rPr>
        <w:t>овец </w:t>
      </w:r>
      <w:r>
        <w:rPr>
          <w:w w:val="105"/>
        </w:rPr>
        <w:t>гельминтами является Северный Ал- тай.</w:t>
      </w:r>
    </w:p>
    <w:p>
      <w:pPr>
        <w:pStyle w:val="BodyText"/>
        <w:spacing w:line="249" w:lineRule="auto" w:before="5"/>
        <w:ind w:left="242" w:right="1824" w:firstLine="283"/>
        <w:jc w:val="both"/>
      </w:pPr>
      <w:r>
        <w:rPr/>
        <w:t>Животные Западного и Центрально- го Алтая заражены гельминтами при- мерно на одном уровне с некоторыми различиями. В наименьшей степени проявляется зараженность овец в Юго- Восточном Алтае.</w:t>
      </w:r>
    </w:p>
    <w:p>
      <w:pPr>
        <w:pStyle w:val="BodyText"/>
        <w:spacing w:line="249" w:lineRule="auto" w:before="4"/>
        <w:ind w:left="242" w:right="1825" w:firstLine="283"/>
        <w:jc w:val="both"/>
      </w:pPr>
      <w:r>
        <w:rPr/>
        <w:t>Характер зараженности овец гель- минтами в Северном Алтае обусловли- вается благоприятными</w:t>
      </w:r>
      <w:r>
        <w:rPr>
          <w:spacing w:val="-35"/>
        </w:rPr>
        <w:t> </w:t>
      </w:r>
      <w:r>
        <w:rPr/>
        <w:t>природно-кли- матическими условиями для развития личинок нематод – значительным</w:t>
      </w:r>
      <w:r>
        <w:rPr>
          <w:spacing w:val="-24"/>
        </w:rPr>
        <w:t> </w:t>
      </w:r>
      <w:r>
        <w:rPr/>
        <w:t>ко-</w:t>
      </w:r>
    </w:p>
    <w:p>
      <w:pPr>
        <w:spacing w:after="0" w:line="249" w:lineRule="auto"/>
        <w:jc w:val="both"/>
        <w:sectPr>
          <w:type w:val="continuous"/>
          <w:pgSz w:w="12470" w:h="17000"/>
          <w:pgMar w:top="660" w:bottom="420" w:left="820" w:right="860"/>
          <w:cols w:num="2" w:equalWidth="0">
            <w:col w:w="4987" w:space="40"/>
            <w:col w:w="5763"/>
          </w:cols>
        </w:sectPr>
      </w:pPr>
    </w:p>
    <w:p>
      <w:pPr>
        <w:pStyle w:val="BodyText"/>
        <w:rPr>
          <w:sz w:val="20"/>
        </w:rPr>
      </w:pPr>
    </w:p>
    <w:p>
      <w:pPr>
        <w:pStyle w:val="BodyText"/>
        <w:spacing w:before="10"/>
        <w:rPr>
          <w:sz w:val="11"/>
        </w:rPr>
      </w:pPr>
    </w:p>
    <w:p>
      <w:pPr>
        <w:pStyle w:val="BodyText"/>
        <w:spacing w:line="20" w:lineRule="exact"/>
        <w:ind w:left="1295"/>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10088" w:val="right" w:leader="none"/>
        </w:tabs>
        <w:spacing w:line="410" w:lineRule="exact"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23</w:t>
      </w:r>
    </w:p>
    <w:p>
      <w:pPr>
        <w:spacing w:after="0" w:line="410" w:lineRule="exact"/>
        <w:jc w:val="left"/>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734016" from="77.692902pt,43.883369pt" to="517.062902pt,43.883369pt" stroked="true" strokeweight="1pt" strokecolor="#000000">
            <v:stroke dashstyle="solid"/>
            <w10:wrap type="none"/>
          </v:line>
        </w:pict>
      </w:r>
      <w:r>
        <w:rPr>
          <w:rFonts w:ascii="Century Gothic" w:hAnsi="Century Gothic"/>
          <w:b/>
          <w:sz w:val="20"/>
        </w:rPr>
        <w:t>ИНВАЗИОННЫЕ БОЛЕЗНИ</w:t>
      </w:r>
    </w:p>
    <w:p>
      <w:pPr>
        <w:spacing w:after="0"/>
        <w:jc w:val="left"/>
        <w:rPr>
          <w:rFonts w:ascii="Century Gothic" w:hAnsi="Century Gothic"/>
          <w:sz w:val="20"/>
        </w:rPr>
        <w:sectPr>
          <w:pgSz w:w="12470" w:h="17000"/>
          <w:pgMar w:header="0" w:footer="223" w:top="660" w:bottom="420" w:left="820" w:right="860"/>
        </w:sectPr>
      </w:pPr>
    </w:p>
    <w:p>
      <w:pPr>
        <w:pStyle w:val="BodyText"/>
        <w:spacing w:before="6"/>
        <w:rPr>
          <w:rFonts w:ascii="Century Gothic"/>
          <w:b/>
          <w:sz w:val="28"/>
        </w:rPr>
      </w:pPr>
    </w:p>
    <w:p>
      <w:pPr>
        <w:pStyle w:val="BodyText"/>
        <w:spacing w:line="249" w:lineRule="auto"/>
        <w:ind w:left="1867"/>
        <w:jc w:val="both"/>
      </w:pPr>
      <w:r>
        <w:rPr/>
        <w:t>личеством осадков и большей </w:t>
      </w:r>
      <w:r>
        <w:rPr>
          <w:spacing w:val="-3"/>
        </w:rPr>
        <w:t>продол- </w:t>
      </w:r>
      <w:r>
        <w:rPr/>
        <w:t>жительностью безморозного </w:t>
      </w:r>
      <w:r>
        <w:rPr>
          <w:spacing w:val="-3"/>
        </w:rPr>
        <w:t>периода. </w:t>
      </w:r>
      <w:r>
        <w:rPr/>
        <w:t>Немного менее благоприятные клима- тические условия для развития </w:t>
      </w:r>
      <w:r>
        <w:rPr>
          <w:spacing w:val="-3"/>
        </w:rPr>
        <w:t>пара- </w:t>
      </w:r>
      <w:r>
        <w:rPr/>
        <w:t>зитов в окружающей среде складыва- ются в Западном и Центральном</w:t>
      </w:r>
      <w:r>
        <w:rPr>
          <w:spacing w:val="-29"/>
        </w:rPr>
        <w:t> </w:t>
      </w:r>
      <w:r>
        <w:rPr>
          <w:spacing w:val="-4"/>
        </w:rPr>
        <w:t>Алтае. </w:t>
      </w:r>
      <w:r>
        <w:rPr/>
        <w:t>Более  суровые   природные   условия в высокогорном Юго-Восточном </w:t>
      </w:r>
      <w:r>
        <w:rPr>
          <w:spacing w:val="-3"/>
        </w:rPr>
        <w:t>Ал- </w:t>
      </w:r>
      <w:r>
        <w:rPr/>
        <w:t>тае предопределяют низкий уровень зараженности  животных  </w:t>
      </w:r>
      <w:r>
        <w:rPr>
          <w:spacing w:val="-3"/>
        </w:rPr>
        <w:t>кишечными </w:t>
      </w:r>
      <w:r>
        <w:rPr/>
        <w:t>и легочными</w:t>
      </w:r>
      <w:r>
        <w:rPr>
          <w:spacing w:val="-7"/>
        </w:rPr>
        <w:t> </w:t>
      </w:r>
      <w:r>
        <w:rPr/>
        <w:t>паразитами.</w:t>
      </w:r>
    </w:p>
    <w:p>
      <w:pPr>
        <w:pStyle w:val="BodyText"/>
        <w:spacing w:line="249" w:lineRule="auto" w:before="8"/>
        <w:ind w:left="1867" w:right="1" w:firstLine="283"/>
        <w:jc w:val="both"/>
      </w:pPr>
      <w:r>
        <w:rPr>
          <w:spacing w:val="-4"/>
          <w:w w:val="105"/>
        </w:rPr>
        <w:t>Результаты </w:t>
      </w:r>
      <w:r>
        <w:rPr>
          <w:w w:val="105"/>
        </w:rPr>
        <w:t>расчета корреляцион- ной связи факторов с уровнем </w:t>
      </w:r>
      <w:r>
        <w:rPr>
          <w:spacing w:val="-4"/>
          <w:w w:val="105"/>
        </w:rPr>
        <w:t>зара- </w:t>
      </w:r>
      <w:r>
        <w:rPr>
          <w:w w:val="105"/>
        </w:rPr>
        <w:t>женности животных гельминтами </w:t>
      </w:r>
      <w:r>
        <w:rPr>
          <w:spacing w:val="-8"/>
          <w:w w:val="105"/>
        </w:rPr>
        <w:t>по </w:t>
      </w:r>
      <w:r>
        <w:rPr/>
        <w:t>данным овоскопических</w:t>
      </w:r>
      <w:r>
        <w:rPr>
          <w:spacing w:val="-28"/>
        </w:rPr>
        <w:t> </w:t>
      </w:r>
      <w:r>
        <w:rPr/>
        <w:t>исследований </w:t>
      </w:r>
      <w:r>
        <w:rPr>
          <w:w w:val="105"/>
        </w:rPr>
        <w:t>представлены в таблице</w:t>
      </w:r>
      <w:r>
        <w:rPr>
          <w:spacing w:val="-30"/>
          <w:w w:val="105"/>
        </w:rPr>
        <w:t> </w:t>
      </w:r>
      <w:r>
        <w:rPr>
          <w:w w:val="105"/>
        </w:rPr>
        <w:t>4.</w:t>
      </w:r>
    </w:p>
    <w:p>
      <w:pPr>
        <w:pStyle w:val="BodyText"/>
        <w:spacing w:line="249" w:lineRule="auto" w:before="3"/>
        <w:ind w:left="1867" w:right="1" w:firstLine="283"/>
        <w:jc w:val="both"/>
      </w:pPr>
      <w:r>
        <w:rPr>
          <w:w w:val="105"/>
        </w:rPr>
        <w:t>Из таблицы видно, что </w:t>
      </w:r>
      <w:r>
        <w:rPr>
          <w:spacing w:val="-3"/>
          <w:w w:val="105"/>
        </w:rPr>
        <w:t>существует </w:t>
      </w:r>
      <w:r>
        <w:rPr>
          <w:w w:val="105"/>
        </w:rPr>
        <w:t>значимая</w:t>
      </w:r>
      <w:r>
        <w:rPr>
          <w:spacing w:val="-26"/>
          <w:w w:val="105"/>
        </w:rPr>
        <w:t> </w:t>
      </w:r>
      <w:r>
        <w:rPr>
          <w:w w:val="105"/>
        </w:rPr>
        <w:t>положительная</w:t>
      </w:r>
      <w:r>
        <w:rPr>
          <w:spacing w:val="-26"/>
          <w:w w:val="105"/>
        </w:rPr>
        <w:t> </w:t>
      </w:r>
      <w:r>
        <w:rPr>
          <w:spacing w:val="-3"/>
          <w:w w:val="105"/>
        </w:rPr>
        <w:t>корреляция </w:t>
      </w:r>
      <w:r>
        <w:rPr>
          <w:w w:val="105"/>
        </w:rPr>
        <w:t>(r = 0,783) уровня зараженности </w:t>
      </w:r>
      <w:r>
        <w:rPr>
          <w:spacing w:val="-4"/>
          <w:w w:val="105"/>
        </w:rPr>
        <w:t>овец </w:t>
      </w:r>
      <w:r>
        <w:rPr>
          <w:w w:val="105"/>
        </w:rPr>
        <w:t>(УЗ)</w:t>
      </w:r>
      <w:r>
        <w:rPr>
          <w:spacing w:val="-29"/>
          <w:w w:val="105"/>
        </w:rPr>
        <w:t> </w:t>
      </w:r>
      <w:r>
        <w:rPr>
          <w:w w:val="105"/>
        </w:rPr>
        <w:t>со</w:t>
      </w:r>
      <w:r>
        <w:rPr>
          <w:spacing w:val="-28"/>
          <w:w w:val="105"/>
        </w:rPr>
        <w:t> </w:t>
      </w:r>
      <w:r>
        <w:rPr>
          <w:w w:val="105"/>
        </w:rPr>
        <w:t>средней</w:t>
      </w:r>
      <w:r>
        <w:rPr>
          <w:spacing w:val="-28"/>
          <w:w w:val="105"/>
        </w:rPr>
        <w:t> </w:t>
      </w:r>
      <w:r>
        <w:rPr>
          <w:w w:val="105"/>
        </w:rPr>
        <w:t>многолетней</w:t>
      </w:r>
      <w:r>
        <w:rPr>
          <w:spacing w:val="-28"/>
          <w:w w:val="105"/>
        </w:rPr>
        <w:t> </w:t>
      </w:r>
      <w:r>
        <w:rPr>
          <w:spacing w:val="-3"/>
          <w:w w:val="105"/>
        </w:rPr>
        <w:t>темпера- </w:t>
      </w:r>
      <w:r>
        <w:rPr>
          <w:w w:val="105"/>
        </w:rPr>
        <w:t>турой</w:t>
      </w:r>
      <w:r>
        <w:rPr>
          <w:spacing w:val="-16"/>
          <w:w w:val="105"/>
        </w:rPr>
        <w:t> </w:t>
      </w:r>
      <w:r>
        <w:rPr>
          <w:w w:val="105"/>
        </w:rPr>
        <w:t>в</w:t>
      </w:r>
      <w:r>
        <w:rPr>
          <w:spacing w:val="-16"/>
          <w:w w:val="105"/>
        </w:rPr>
        <w:t> </w:t>
      </w:r>
      <w:r>
        <w:rPr>
          <w:w w:val="105"/>
        </w:rPr>
        <w:t>районах</w:t>
      </w:r>
      <w:r>
        <w:rPr>
          <w:spacing w:val="-16"/>
          <w:w w:val="105"/>
        </w:rPr>
        <w:t> </w:t>
      </w:r>
      <w:r>
        <w:rPr>
          <w:w w:val="105"/>
        </w:rPr>
        <w:t>республики.</w:t>
      </w:r>
      <w:r>
        <w:rPr>
          <w:spacing w:val="-16"/>
          <w:w w:val="105"/>
        </w:rPr>
        <w:t> </w:t>
      </w:r>
      <w:r>
        <w:rPr>
          <w:w w:val="105"/>
        </w:rPr>
        <w:t>Но</w:t>
      </w:r>
      <w:r>
        <w:rPr>
          <w:spacing w:val="-15"/>
          <w:w w:val="105"/>
        </w:rPr>
        <w:t> </w:t>
      </w:r>
      <w:r>
        <w:rPr>
          <w:spacing w:val="-4"/>
          <w:w w:val="105"/>
        </w:rPr>
        <w:t>коли- </w:t>
      </w:r>
      <w:r>
        <w:rPr>
          <w:w w:val="105"/>
        </w:rPr>
        <w:t>чественный показатель (СЧ –</w:t>
      </w:r>
      <w:r>
        <w:rPr>
          <w:spacing w:val="-33"/>
          <w:w w:val="105"/>
        </w:rPr>
        <w:t> </w:t>
      </w:r>
      <w:r>
        <w:rPr>
          <w:w w:val="105"/>
        </w:rPr>
        <w:t>средняя численность яиц в пробах) </w:t>
      </w:r>
      <w:r>
        <w:rPr>
          <w:spacing w:val="-3"/>
          <w:w w:val="105"/>
        </w:rPr>
        <w:t>заражен- </w:t>
      </w:r>
      <w:r>
        <w:rPr>
          <w:w w:val="105"/>
        </w:rPr>
        <w:t>ности животных слабо </w:t>
      </w:r>
      <w:r>
        <w:rPr>
          <w:spacing w:val="-3"/>
          <w:w w:val="105"/>
        </w:rPr>
        <w:t>коррелирует </w:t>
      </w:r>
      <w:r>
        <w:rPr>
          <w:w w:val="105"/>
        </w:rPr>
        <w:t>со многолетней среднегодовой </w:t>
      </w:r>
      <w:r>
        <w:rPr>
          <w:spacing w:val="-6"/>
          <w:w w:val="105"/>
        </w:rPr>
        <w:t>тем- </w:t>
      </w:r>
      <w:r>
        <w:rPr>
          <w:w w:val="105"/>
        </w:rPr>
        <w:t>пературой</w:t>
      </w:r>
      <w:r>
        <w:rPr>
          <w:spacing w:val="-18"/>
          <w:w w:val="105"/>
        </w:rPr>
        <w:t> </w:t>
      </w:r>
      <w:r>
        <w:rPr>
          <w:w w:val="105"/>
        </w:rPr>
        <w:t>(0,373).</w:t>
      </w:r>
      <w:r>
        <w:rPr>
          <w:spacing w:val="-17"/>
          <w:w w:val="105"/>
        </w:rPr>
        <w:t> </w:t>
      </w:r>
      <w:r>
        <w:rPr>
          <w:w w:val="105"/>
        </w:rPr>
        <w:t>На</w:t>
      </w:r>
      <w:r>
        <w:rPr>
          <w:spacing w:val="-17"/>
          <w:w w:val="105"/>
        </w:rPr>
        <w:t> </w:t>
      </w:r>
      <w:r>
        <w:rPr>
          <w:w w:val="105"/>
        </w:rPr>
        <w:t>уровне</w:t>
      </w:r>
      <w:r>
        <w:rPr>
          <w:spacing w:val="-17"/>
          <w:w w:val="105"/>
        </w:rPr>
        <w:t> </w:t>
      </w:r>
      <w:r>
        <w:rPr>
          <w:spacing w:val="-3"/>
          <w:w w:val="105"/>
        </w:rPr>
        <w:t>хозяйств</w:t>
      </w:r>
    </w:p>
    <w:p>
      <w:pPr>
        <w:pStyle w:val="BodyText"/>
        <w:spacing w:before="8"/>
        <w:rPr>
          <w:sz w:val="28"/>
        </w:rPr>
      </w:pPr>
      <w:r>
        <w:rPr/>
        <w:br w:type="column"/>
      </w:r>
      <w:r>
        <w:rPr>
          <w:sz w:val="28"/>
        </w:rPr>
      </w:r>
    </w:p>
    <w:p>
      <w:pPr>
        <w:pStyle w:val="BodyText"/>
        <w:spacing w:line="249" w:lineRule="auto"/>
        <w:ind w:left="242" w:right="1258"/>
        <w:jc w:val="both"/>
      </w:pPr>
      <w:r>
        <w:rPr/>
        <w:t>не выявлено значимого влияния этого фактора (0,301 и 0,209).</w:t>
      </w:r>
    </w:p>
    <w:p>
      <w:pPr>
        <w:pStyle w:val="BodyText"/>
        <w:spacing w:line="249" w:lineRule="auto" w:before="2"/>
        <w:ind w:left="241" w:right="1258" w:firstLine="283"/>
        <w:jc w:val="both"/>
      </w:pPr>
      <w:r>
        <w:rPr/>
        <w:t>Многолетнее среднегодовое коли- </w:t>
      </w:r>
      <w:r>
        <w:rPr>
          <w:w w:val="105"/>
        </w:rPr>
        <w:t>чество осадков хорошо коррелирует с уровнем зараженности </w:t>
      </w:r>
      <w:r>
        <w:rPr>
          <w:spacing w:val="-3"/>
          <w:w w:val="105"/>
        </w:rPr>
        <w:t>животных </w:t>
      </w:r>
      <w:r>
        <w:rPr>
          <w:w w:val="105"/>
        </w:rPr>
        <w:t>как</w:t>
      </w:r>
      <w:r>
        <w:rPr>
          <w:spacing w:val="-26"/>
          <w:w w:val="105"/>
        </w:rPr>
        <w:t> </w:t>
      </w:r>
      <w:r>
        <w:rPr>
          <w:w w:val="105"/>
        </w:rPr>
        <w:t>в</w:t>
      </w:r>
      <w:r>
        <w:rPr>
          <w:spacing w:val="-25"/>
          <w:w w:val="105"/>
        </w:rPr>
        <w:t> </w:t>
      </w:r>
      <w:r>
        <w:rPr>
          <w:w w:val="105"/>
        </w:rPr>
        <w:t>разрезе</w:t>
      </w:r>
      <w:r>
        <w:rPr>
          <w:spacing w:val="-26"/>
          <w:w w:val="105"/>
        </w:rPr>
        <w:t> </w:t>
      </w:r>
      <w:r>
        <w:rPr>
          <w:w w:val="105"/>
        </w:rPr>
        <w:t>районов</w:t>
      </w:r>
      <w:r>
        <w:rPr>
          <w:spacing w:val="-25"/>
          <w:w w:val="105"/>
        </w:rPr>
        <w:t> </w:t>
      </w:r>
      <w:r>
        <w:rPr>
          <w:w w:val="105"/>
        </w:rPr>
        <w:t>(0,568),</w:t>
      </w:r>
      <w:r>
        <w:rPr>
          <w:spacing w:val="-26"/>
          <w:w w:val="105"/>
        </w:rPr>
        <w:t> </w:t>
      </w:r>
      <w:r>
        <w:rPr>
          <w:w w:val="105"/>
        </w:rPr>
        <w:t>так</w:t>
      </w:r>
      <w:r>
        <w:rPr>
          <w:spacing w:val="-25"/>
          <w:w w:val="105"/>
        </w:rPr>
        <w:t> </w:t>
      </w:r>
      <w:r>
        <w:rPr>
          <w:w w:val="105"/>
        </w:rPr>
        <w:t>и</w:t>
      </w:r>
      <w:r>
        <w:rPr>
          <w:spacing w:val="-26"/>
          <w:w w:val="105"/>
        </w:rPr>
        <w:t> </w:t>
      </w:r>
      <w:r>
        <w:rPr>
          <w:w w:val="105"/>
        </w:rPr>
        <w:t>хо- зяйств (0,532). Значимо </w:t>
      </w:r>
      <w:r>
        <w:rPr>
          <w:spacing w:val="-3"/>
          <w:w w:val="105"/>
        </w:rPr>
        <w:t>коррелирует этот </w:t>
      </w:r>
      <w:r>
        <w:rPr>
          <w:w w:val="105"/>
        </w:rPr>
        <w:t>фактор с показателем СЧ в </w:t>
      </w:r>
      <w:r>
        <w:rPr>
          <w:spacing w:val="-3"/>
          <w:w w:val="105"/>
        </w:rPr>
        <w:t>райо- </w:t>
      </w:r>
      <w:r>
        <w:rPr>
          <w:w w:val="105"/>
        </w:rPr>
        <w:t>нах республики (0,679), но на уровне хозяйств влияние фактора выражено слабо</w:t>
      </w:r>
      <w:r>
        <w:rPr>
          <w:spacing w:val="-8"/>
          <w:w w:val="105"/>
        </w:rPr>
        <w:t> </w:t>
      </w:r>
      <w:r>
        <w:rPr>
          <w:w w:val="105"/>
        </w:rPr>
        <w:t>(0,299).</w:t>
      </w:r>
    </w:p>
    <w:p>
      <w:pPr>
        <w:pStyle w:val="BodyText"/>
        <w:spacing w:line="249" w:lineRule="auto" w:before="5"/>
        <w:ind w:left="241" w:right="1257" w:firstLine="283"/>
        <w:jc w:val="both"/>
      </w:pPr>
      <w:r>
        <w:rPr/>
        <w:t>Значимая корреляция многолетней средней</w:t>
      </w:r>
      <w:r>
        <w:rPr>
          <w:spacing w:val="-18"/>
        </w:rPr>
        <w:t> </w:t>
      </w:r>
      <w:r>
        <w:rPr/>
        <w:t>температуры</w:t>
      </w:r>
      <w:r>
        <w:rPr>
          <w:spacing w:val="-18"/>
        </w:rPr>
        <w:t> </w:t>
      </w:r>
      <w:r>
        <w:rPr/>
        <w:t>лета</w:t>
      </w:r>
      <w:r>
        <w:rPr>
          <w:spacing w:val="-17"/>
        </w:rPr>
        <w:t> </w:t>
      </w:r>
      <w:r>
        <w:rPr/>
        <w:t>с</w:t>
      </w:r>
      <w:r>
        <w:rPr>
          <w:spacing w:val="-18"/>
        </w:rPr>
        <w:t> </w:t>
      </w:r>
      <w:r>
        <w:rPr/>
        <w:t>УЗ</w:t>
      </w:r>
      <w:r>
        <w:rPr>
          <w:spacing w:val="-18"/>
        </w:rPr>
        <w:t> </w:t>
      </w:r>
      <w:r>
        <w:rPr/>
        <w:t>просма- тривается только в разрезе районов (0,635), влияние </w:t>
      </w:r>
      <w:r>
        <w:rPr>
          <w:spacing w:val="-3"/>
        </w:rPr>
        <w:t>этого </w:t>
      </w:r>
      <w:r>
        <w:rPr/>
        <w:t>фактора на СЧ здесь слабо выражено (0,209), а в </w:t>
      </w:r>
      <w:r>
        <w:rPr>
          <w:spacing w:val="-3"/>
        </w:rPr>
        <w:t>раз- </w:t>
      </w:r>
      <w:r>
        <w:rPr/>
        <w:t>резе хозяйств взаимосвязь с фактором УЗ и СЧ</w:t>
      </w:r>
      <w:r>
        <w:rPr>
          <w:spacing w:val="-9"/>
        </w:rPr>
        <w:t> </w:t>
      </w:r>
      <w:r>
        <w:rPr/>
        <w:t>незначительна.</w:t>
      </w:r>
    </w:p>
    <w:p>
      <w:pPr>
        <w:pStyle w:val="BodyText"/>
        <w:spacing w:line="249" w:lineRule="auto" w:before="5"/>
        <w:ind w:left="241" w:right="1258" w:firstLine="283"/>
        <w:jc w:val="both"/>
      </w:pPr>
      <w:r>
        <w:rPr/>
        <w:t>Многолетнее среднее количество осадков летом достаточно высоко кор- релирует с показателями </w:t>
      </w:r>
      <w:r>
        <w:rPr>
          <w:spacing w:val="-3"/>
        </w:rPr>
        <w:t>зараженно- </w:t>
      </w:r>
      <w:r>
        <w:rPr/>
        <w:t>сти животных в районах республики, УЗ (0,827) и СЧ (0,557), но в </w:t>
      </w:r>
      <w:r>
        <w:rPr>
          <w:spacing w:val="-3"/>
        </w:rPr>
        <w:t>хозяйствах </w:t>
      </w:r>
      <w:r>
        <w:rPr/>
        <w:t>такой  зависимости  не   наблюдается, с  УЗ  корреляция   составляет   0,362,  а с СЧ –</w:t>
      </w:r>
      <w:r>
        <w:rPr>
          <w:spacing w:val="-16"/>
        </w:rPr>
        <w:t> </w:t>
      </w:r>
      <w:r>
        <w:rPr/>
        <w:t>0,105.</w:t>
      </w:r>
    </w:p>
    <w:p>
      <w:pPr>
        <w:spacing w:after="0" w:line="249" w:lineRule="auto"/>
        <w:jc w:val="both"/>
        <w:sectPr>
          <w:type w:val="continuous"/>
          <w:pgSz w:w="12470" w:h="17000"/>
          <w:pgMar w:top="660" w:bottom="420" w:left="820" w:right="860"/>
          <w:cols w:num="2" w:equalWidth="0">
            <w:col w:w="5555" w:space="40"/>
            <w:col w:w="5195"/>
          </w:cols>
        </w:sectPr>
      </w:pPr>
    </w:p>
    <w:p>
      <w:pPr>
        <w:pStyle w:val="BodyText"/>
        <w:spacing w:before="2"/>
        <w:rPr>
          <w:sz w:val="15"/>
        </w:rPr>
      </w:pPr>
    </w:p>
    <w:p>
      <w:pPr>
        <w:spacing w:after="0"/>
        <w:rPr>
          <w:sz w:val="15"/>
        </w:rPr>
        <w:sectPr>
          <w:type w:val="continuous"/>
          <w:pgSz w:w="12470" w:h="17000"/>
          <w:pgMar w:top="660" w:bottom="420" w:left="820" w:right="860"/>
        </w:sectPr>
      </w:pPr>
    </w:p>
    <w:p>
      <w:pPr>
        <w:pStyle w:val="BodyText"/>
        <w:spacing w:before="10"/>
        <w:rPr>
          <w:sz w:val="34"/>
        </w:rPr>
      </w:pPr>
    </w:p>
    <w:p>
      <w:pPr>
        <w:spacing w:before="0"/>
        <w:ind w:left="2213" w:right="95" w:firstLine="0"/>
        <w:jc w:val="center"/>
        <w:rPr>
          <w:rFonts w:ascii="Century Gothic" w:hAnsi="Century Gothic"/>
          <w:b/>
          <w:sz w:val="22"/>
        </w:rPr>
      </w:pPr>
      <w:r>
        <w:rPr>
          <w:rFonts w:ascii="Century Gothic" w:hAnsi="Century Gothic"/>
          <w:b/>
          <w:sz w:val="22"/>
        </w:rPr>
        <w:t>Взаимосвязь (r) факторов среды</w:t>
      </w:r>
    </w:p>
    <w:p>
      <w:pPr>
        <w:spacing w:before="11"/>
        <w:ind w:left="2214" w:right="95" w:firstLine="0"/>
        <w:jc w:val="center"/>
        <w:rPr>
          <w:rFonts w:ascii="Century Gothic" w:hAnsi="Century Gothic"/>
          <w:b/>
          <w:sz w:val="22"/>
        </w:rPr>
      </w:pPr>
      <w:r>
        <w:rPr>
          <w:rFonts w:ascii="Century Gothic" w:hAnsi="Century Gothic"/>
          <w:b/>
          <w:w w:val="90"/>
          <w:sz w:val="22"/>
        </w:rPr>
        <w:t>с уровнем зараженности овец гельминтами (овоскопия)</w:t>
      </w:r>
    </w:p>
    <w:p>
      <w:pPr>
        <w:spacing w:before="101"/>
        <w:ind w:left="393" w:right="0" w:firstLine="0"/>
        <w:jc w:val="left"/>
        <w:rPr>
          <w:i/>
          <w:sz w:val="22"/>
        </w:rPr>
      </w:pPr>
      <w:r>
        <w:rPr/>
        <w:br w:type="column"/>
      </w:r>
      <w:r>
        <w:rPr>
          <w:i/>
          <w:sz w:val="22"/>
        </w:rPr>
        <w:t>Таблица 4</w:t>
      </w:r>
    </w:p>
    <w:p>
      <w:pPr>
        <w:spacing w:after="0"/>
        <w:jc w:val="left"/>
        <w:rPr>
          <w:sz w:val="22"/>
        </w:rPr>
        <w:sectPr>
          <w:type w:val="continuous"/>
          <w:pgSz w:w="12470" w:h="17000"/>
          <w:pgMar w:top="660" w:bottom="420" w:left="820" w:right="860"/>
          <w:cols w:num="2" w:equalWidth="0">
            <w:col w:w="8137" w:space="40"/>
            <w:col w:w="2613"/>
          </w:cols>
        </w:sectPr>
      </w:pPr>
    </w:p>
    <w:p>
      <w:pPr>
        <w:pStyle w:val="BodyText"/>
        <w:spacing w:before="11"/>
        <w:rPr>
          <w:i/>
          <w:sz w:val="23"/>
        </w:rPr>
      </w:pPr>
    </w:p>
    <w:tbl>
      <w:tblPr>
        <w:tblW w:w="0" w:type="auto"/>
        <w:jc w:val="lef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09"/>
        <w:gridCol w:w="1080"/>
        <w:gridCol w:w="1208"/>
        <w:gridCol w:w="1208"/>
        <w:gridCol w:w="1073"/>
      </w:tblGrid>
      <w:tr>
        <w:trPr>
          <w:trHeight w:val="366" w:hRule="atLeast"/>
        </w:trPr>
        <w:tc>
          <w:tcPr>
            <w:tcW w:w="4209" w:type="dxa"/>
            <w:vMerge w:val="restart"/>
          </w:tcPr>
          <w:p>
            <w:pPr>
              <w:pStyle w:val="TableParagraph"/>
              <w:spacing w:before="1"/>
              <w:jc w:val="left"/>
              <w:rPr>
                <w:i/>
                <w:sz w:val="20"/>
              </w:rPr>
            </w:pPr>
          </w:p>
          <w:p>
            <w:pPr>
              <w:pStyle w:val="TableParagraph"/>
              <w:spacing w:before="0"/>
              <w:ind w:left="1707" w:right="1693"/>
              <w:rPr>
                <w:rFonts w:ascii="Century Gothic" w:hAnsi="Century Gothic"/>
                <w:b/>
                <w:sz w:val="20"/>
              </w:rPr>
            </w:pPr>
            <w:r>
              <w:rPr>
                <w:rFonts w:ascii="Century Gothic" w:hAnsi="Century Gothic"/>
                <w:b/>
                <w:sz w:val="20"/>
              </w:rPr>
              <w:t>Фактор</w:t>
            </w:r>
          </w:p>
        </w:tc>
        <w:tc>
          <w:tcPr>
            <w:tcW w:w="2288" w:type="dxa"/>
            <w:gridSpan w:val="2"/>
          </w:tcPr>
          <w:p>
            <w:pPr>
              <w:pStyle w:val="TableParagraph"/>
              <w:spacing w:before="57"/>
              <w:ind w:left="410"/>
              <w:jc w:val="left"/>
              <w:rPr>
                <w:rFonts w:ascii="Century Gothic" w:hAnsi="Century Gothic"/>
                <w:b/>
                <w:sz w:val="20"/>
              </w:rPr>
            </w:pPr>
            <w:r>
              <w:rPr>
                <w:rFonts w:ascii="Century Gothic" w:hAnsi="Century Gothic"/>
                <w:b/>
                <w:sz w:val="20"/>
              </w:rPr>
              <w:t>Районы* (n = 7)</w:t>
            </w:r>
          </w:p>
        </w:tc>
        <w:tc>
          <w:tcPr>
            <w:tcW w:w="2281" w:type="dxa"/>
            <w:gridSpan w:val="2"/>
          </w:tcPr>
          <w:p>
            <w:pPr>
              <w:pStyle w:val="TableParagraph"/>
              <w:spacing w:before="57"/>
              <w:ind w:left="179"/>
              <w:jc w:val="left"/>
              <w:rPr>
                <w:rFonts w:ascii="Century Gothic" w:hAnsi="Century Gothic"/>
                <w:b/>
                <w:sz w:val="20"/>
              </w:rPr>
            </w:pPr>
            <w:r>
              <w:rPr>
                <w:rFonts w:ascii="Century Gothic" w:hAnsi="Century Gothic"/>
                <w:b/>
                <w:sz w:val="20"/>
              </w:rPr>
              <w:t>Хозяйства** (n = 26)</w:t>
            </w:r>
          </w:p>
        </w:tc>
      </w:tr>
      <w:tr>
        <w:trPr>
          <w:trHeight w:val="366" w:hRule="atLeast"/>
        </w:trPr>
        <w:tc>
          <w:tcPr>
            <w:tcW w:w="4209" w:type="dxa"/>
            <w:vMerge/>
            <w:tcBorders>
              <w:top w:val="nil"/>
            </w:tcBorders>
          </w:tcPr>
          <w:p>
            <w:pPr>
              <w:rPr>
                <w:sz w:val="2"/>
                <w:szCs w:val="2"/>
              </w:rPr>
            </w:pPr>
          </w:p>
        </w:tc>
        <w:tc>
          <w:tcPr>
            <w:tcW w:w="1080" w:type="dxa"/>
          </w:tcPr>
          <w:p>
            <w:pPr>
              <w:pStyle w:val="TableParagraph"/>
              <w:spacing w:before="57"/>
              <w:ind w:left="241" w:right="232"/>
              <w:rPr>
                <w:rFonts w:ascii="Century Gothic" w:hAnsi="Century Gothic"/>
                <w:b/>
                <w:sz w:val="20"/>
              </w:rPr>
            </w:pPr>
            <w:r>
              <w:rPr>
                <w:rFonts w:ascii="Century Gothic" w:hAnsi="Century Gothic"/>
                <w:b/>
                <w:sz w:val="20"/>
              </w:rPr>
              <w:t>УЗ, %</w:t>
            </w:r>
          </w:p>
        </w:tc>
        <w:tc>
          <w:tcPr>
            <w:tcW w:w="1208" w:type="dxa"/>
          </w:tcPr>
          <w:p>
            <w:pPr>
              <w:pStyle w:val="TableParagraph"/>
              <w:spacing w:before="57"/>
              <w:ind w:left="198" w:right="190"/>
              <w:rPr>
                <w:rFonts w:ascii="Century Gothic" w:hAnsi="Century Gothic"/>
                <w:b/>
                <w:sz w:val="20"/>
              </w:rPr>
            </w:pPr>
            <w:r>
              <w:rPr>
                <w:rFonts w:ascii="Century Gothic" w:hAnsi="Century Gothic"/>
                <w:b/>
                <w:sz w:val="20"/>
              </w:rPr>
              <w:t>СЧ, экз.</w:t>
            </w:r>
          </w:p>
        </w:tc>
        <w:tc>
          <w:tcPr>
            <w:tcW w:w="1208" w:type="dxa"/>
          </w:tcPr>
          <w:p>
            <w:pPr>
              <w:pStyle w:val="TableParagraph"/>
              <w:spacing w:before="57"/>
              <w:ind w:left="346"/>
              <w:jc w:val="left"/>
              <w:rPr>
                <w:rFonts w:ascii="Century Gothic" w:hAnsi="Century Gothic"/>
                <w:b/>
                <w:sz w:val="20"/>
              </w:rPr>
            </w:pPr>
            <w:r>
              <w:rPr>
                <w:rFonts w:ascii="Century Gothic" w:hAnsi="Century Gothic"/>
                <w:b/>
                <w:sz w:val="20"/>
              </w:rPr>
              <w:t>УЗ, %</w:t>
            </w:r>
          </w:p>
        </w:tc>
        <w:tc>
          <w:tcPr>
            <w:tcW w:w="1073" w:type="dxa"/>
          </w:tcPr>
          <w:p>
            <w:pPr>
              <w:pStyle w:val="TableParagraph"/>
              <w:spacing w:before="57"/>
              <w:ind w:left="130" w:right="122"/>
              <w:rPr>
                <w:rFonts w:ascii="Century Gothic" w:hAnsi="Century Gothic"/>
                <w:b/>
                <w:sz w:val="20"/>
              </w:rPr>
            </w:pPr>
            <w:r>
              <w:rPr>
                <w:rFonts w:ascii="Century Gothic" w:hAnsi="Century Gothic"/>
                <w:b/>
                <w:sz w:val="20"/>
              </w:rPr>
              <w:t>СЧ, экз.</w:t>
            </w:r>
          </w:p>
        </w:tc>
      </w:tr>
      <w:tr>
        <w:trPr>
          <w:trHeight w:val="606" w:hRule="atLeast"/>
        </w:trPr>
        <w:tc>
          <w:tcPr>
            <w:tcW w:w="4209" w:type="dxa"/>
          </w:tcPr>
          <w:p>
            <w:pPr>
              <w:pStyle w:val="TableParagraph"/>
              <w:spacing w:line="235" w:lineRule="auto" w:before="72"/>
              <w:ind w:left="113" w:right="509"/>
              <w:jc w:val="left"/>
              <w:rPr>
                <w:sz w:val="20"/>
              </w:rPr>
            </w:pPr>
            <w:r>
              <w:rPr>
                <w:sz w:val="20"/>
              </w:rPr>
              <w:t>Многолетняя среднегодовая </w:t>
            </w:r>
            <w:r>
              <w:rPr>
                <w:w w:val="105"/>
                <w:sz w:val="20"/>
              </w:rPr>
              <w:t>температура, </w:t>
            </w:r>
            <w:r>
              <w:rPr>
                <w:w w:val="105"/>
                <w:position w:val="7"/>
                <w:sz w:val="11"/>
              </w:rPr>
              <w:t>0</w:t>
            </w:r>
            <w:r>
              <w:rPr>
                <w:w w:val="105"/>
                <w:sz w:val="20"/>
              </w:rPr>
              <w:t>С</w:t>
            </w:r>
          </w:p>
        </w:tc>
        <w:tc>
          <w:tcPr>
            <w:tcW w:w="1080" w:type="dxa"/>
          </w:tcPr>
          <w:p>
            <w:pPr>
              <w:pStyle w:val="TableParagraph"/>
              <w:ind w:left="241" w:right="232"/>
              <w:rPr>
                <w:sz w:val="20"/>
              </w:rPr>
            </w:pPr>
            <w:r>
              <w:rPr>
                <w:sz w:val="20"/>
              </w:rPr>
              <w:t>0,783</w:t>
            </w:r>
          </w:p>
        </w:tc>
        <w:tc>
          <w:tcPr>
            <w:tcW w:w="1208" w:type="dxa"/>
          </w:tcPr>
          <w:p>
            <w:pPr>
              <w:pStyle w:val="TableParagraph"/>
              <w:ind w:left="198" w:right="190"/>
              <w:rPr>
                <w:sz w:val="20"/>
              </w:rPr>
            </w:pPr>
            <w:r>
              <w:rPr>
                <w:sz w:val="20"/>
              </w:rPr>
              <w:t>0,373</w:t>
            </w:r>
          </w:p>
        </w:tc>
        <w:tc>
          <w:tcPr>
            <w:tcW w:w="1208" w:type="dxa"/>
          </w:tcPr>
          <w:p>
            <w:pPr>
              <w:pStyle w:val="TableParagraph"/>
              <w:ind w:left="373"/>
              <w:jc w:val="left"/>
              <w:rPr>
                <w:sz w:val="20"/>
              </w:rPr>
            </w:pPr>
            <w:r>
              <w:rPr>
                <w:sz w:val="20"/>
              </w:rPr>
              <w:t>0,301</w:t>
            </w:r>
          </w:p>
        </w:tc>
        <w:tc>
          <w:tcPr>
            <w:tcW w:w="1073" w:type="dxa"/>
          </w:tcPr>
          <w:p>
            <w:pPr>
              <w:pStyle w:val="TableParagraph"/>
              <w:ind w:left="130" w:right="122"/>
              <w:rPr>
                <w:sz w:val="20"/>
              </w:rPr>
            </w:pPr>
            <w:r>
              <w:rPr>
                <w:sz w:val="20"/>
              </w:rPr>
              <w:t>0,209</w:t>
            </w:r>
          </w:p>
        </w:tc>
      </w:tr>
      <w:tr>
        <w:trPr>
          <w:trHeight w:val="606" w:hRule="atLeast"/>
        </w:trPr>
        <w:tc>
          <w:tcPr>
            <w:tcW w:w="4209" w:type="dxa"/>
          </w:tcPr>
          <w:p>
            <w:pPr>
              <w:pStyle w:val="TableParagraph"/>
              <w:spacing w:line="235" w:lineRule="auto" w:before="71"/>
              <w:ind w:left="113" w:right="509"/>
              <w:jc w:val="left"/>
              <w:rPr>
                <w:sz w:val="20"/>
              </w:rPr>
            </w:pPr>
            <w:r>
              <w:rPr>
                <w:sz w:val="20"/>
              </w:rPr>
              <w:t>Многолетнее среднегодовое количество осадков, мм</w:t>
            </w:r>
          </w:p>
        </w:tc>
        <w:tc>
          <w:tcPr>
            <w:tcW w:w="1080" w:type="dxa"/>
          </w:tcPr>
          <w:p>
            <w:pPr>
              <w:pStyle w:val="TableParagraph"/>
              <w:ind w:left="241" w:right="233"/>
              <w:rPr>
                <w:sz w:val="20"/>
              </w:rPr>
            </w:pPr>
            <w:r>
              <w:rPr>
                <w:sz w:val="20"/>
              </w:rPr>
              <w:t>0,568</w:t>
            </w:r>
          </w:p>
        </w:tc>
        <w:tc>
          <w:tcPr>
            <w:tcW w:w="1208" w:type="dxa"/>
          </w:tcPr>
          <w:p>
            <w:pPr>
              <w:pStyle w:val="TableParagraph"/>
              <w:ind w:left="198" w:right="190"/>
              <w:rPr>
                <w:sz w:val="20"/>
              </w:rPr>
            </w:pPr>
            <w:r>
              <w:rPr>
                <w:sz w:val="20"/>
              </w:rPr>
              <w:t>0,679</w:t>
            </w:r>
          </w:p>
        </w:tc>
        <w:tc>
          <w:tcPr>
            <w:tcW w:w="1208" w:type="dxa"/>
          </w:tcPr>
          <w:p>
            <w:pPr>
              <w:pStyle w:val="TableParagraph"/>
              <w:ind w:left="374"/>
              <w:jc w:val="left"/>
              <w:rPr>
                <w:sz w:val="20"/>
              </w:rPr>
            </w:pPr>
            <w:r>
              <w:rPr>
                <w:sz w:val="20"/>
              </w:rPr>
              <w:t>0,532</w:t>
            </w:r>
          </w:p>
        </w:tc>
        <w:tc>
          <w:tcPr>
            <w:tcW w:w="1073" w:type="dxa"/>
          </w:tcPr>
          <w:p>
            <w:pPr>
              <w:pStyle w:val="TableParagraph"/>
              <w:ind w:left="130" w:right="122"/>
              <w:rPr>
                <w:sz w:val="20"/>
              </w:rPr>
            </w:pPr>
            <w:r>
              <w:rPr>
                <w:sz w:val="20"/>
              </w:rPr>
              <w:t>0,299</w:t>
            </w:r>
          </w:p>
        </w:tc>
      </w:tr>
      <w:tr>
        <w:trPr>
          <w:trHeight w:val="606" w:hRule="atLeast"/>
        </w:trPr>
        <w:tc>
          <w:tcPr>
            <w:tcW w:w="4209" w:type="dxa"/>
          </w:tcPr>
          <w:p>
            <w:pPr>
              <w:pStyle w:val="TableParagraph"/>
              <w:spacing w:line="235" w:lineRule="auto" w:before="72"/>
              <w:ind w:left="113" w:right="509"/>
              <w:jc w:val="left"/>
              <w:rPr>
                <w:sz w:val="20"/>
              </w:rPr>
            </w:pPr>
            <w:r>
              <w:rPr>
                <w:w w:val="105"/>
                <w:sz w:val="20"/>
              </w:rPr>
              <w:t>Многолетняя средняя температура лета, </w:t>
            </w:r>
            <w:r>
              <w:rPr>
                <w:w w:val="105"/>
                <w:position w:val="7"/>
                <w:sz w:val="11"/>
              </w:rPr>
              <w:t>0</w:t>
            </w:r>
            <w:r>
              <w:rPr>
                <w:w w:val="105"/>
                <w:sz w:val="20"/>
              </w:rPr>
              <w:t>С</w:t>
            </w:r>
          </w:p>
        </w:tc>
        <w:tc>
          <w:tcPr>
            <w:tcW w:w="1080" w:type="dxa"/>
          </w:tcPr>
          <w:p>
            <w:pPr>
              <w:pStyle w:val="TableParagraph"/>
              <w:ind w:left="241" w:right="233"/>
              <w:rPr>
                <w:sz w:val="20"/>
              </w:rPr>
            </w:pPr>
            <w:r>
              <w:rPr>
                <w:sz w:val="20"/>
              </w:rPr>
              <w:t>0,635</w:t>
            </w:r>
          </w:p>
        </w:tc>
        <w:tc>
          <w:tcPr>
            <w:tcW w:w="1208" w:type="dxa"/>
          </w:tcPr>
          <w:p>
            <w:pPr>
              <w:pStyle w:val="TableParagraph"/>
              <w:ind w:left="198" w:right="190"/>
              <w:rPr>
                <w:sz w:val="20"/>
              </w:rPr>
            </w:pPr>
            <w:r>
              <w:rPr>
                <w:sz w:val="20"/>
              </w:rPr>
              <w:t>0,209</w:t>
            </w:r>
          </w:p>
        </w:tc>
        <w:tc>
          <w:tcPr>
            <w:tcW w:w="1208" w:type="dxa"/>
          </w:tcPr>
          <w:p>
            <w:pPr>
              <w:pStyle w:val="TableParagraph"/>
              <w:ind w:left="381"/>
              <w:jc w:val="left"/>
              <w:rPr>
                <w:sz w:val="20"/>
              </w:rPr>
            </w:pPr>
            <w:r>
              <w:rPr>
                <w:sz w:val="20"/>
              </w:rPr>
              <w:t>0,217</w:t>
            </w:r>
          </w:p>
        </w:tc>
        <w:tc>
          <w:tcPr>
            <w:tcW w:w="1073" w:type="dxa"/>
          </w:tcPr>
          <w:p>
            <w:pPr>
              <w:pStyle w:val="TableParagraph"/>
              <w:ind w:left="130" w:right="122"/>
              <w:rPr>
                <w:sz w:val="20"/>
              </w:rPr>
            </w:pPr>
            <w:r>
              <w:rPr>
                <w:sz w:val="20"/>
              </w:rPr>
              <w:t>0,086</w:t>
            </w:r>
          </w:p>
        </w:tc>
      </w:tr>
      <w:tr>
        <w:trPr>
          <w:trHeight w:val="606" w:hRule="atLeast"/>
        </w:trPr>
        <w:tc>
          <w:tcPr>
            <w:tcW w:w="4209" w:type="dxa"/>
          </w:tcPr>
          <w:p>
            <w:pPr>
              <w:pStyle w:val="TableParagraph"/>
              <w:spacing w:line="235" w:lineRule="auto" w:before="71"/>
              <w:ind w:left="113" w:right="509"/>
              <w:jc w:val="left"/>
              <w:rPr>
                <w:sz w:val="20"/>
              </w:rPr>
            </w:pPr>
            <w:r>
              <w:rPr>
                <w:sz w:val="20"/>
              </w:rPr>
              <w:t>Многолетнее среднее количество осадков летом, мм</w:t>
            </w:r>
          </w:p>
        </w:tc>
        <w:tc>
          <w:tcPr>
            <w:tcW w:w="1080" w:type="dxa"/>
          </w:tcPr>
          <w:p>
            <w:pPr>
              <w:pStyle w:val="TableParagraph"/>
              <w:ind w:left="240" w:right="233"/>
              <w:rPr>
                <w:sz w:val="20"/>
              </w:rPr>
            </w:pPr>
            <w:r>
              <w:rPr>
                <w:sz w:val="20"/>
              </w:rPr>
              <w:t>0,827</w:t>
            </w:r>
          </w:p>
        </w:tc>
        <w:tc>
          <w:tcPr>
            <w:tcW w:w="1208" w:type="dxa"/>
          </w:tcPr>
          <w:p>
            <w:pPr>
              <w:pStyle w:val="TableParagraph"/>
              <w:ind w:left="198" w:right="189"/>
              <w:rPr>
                <w:sz w:val="20"/>
              </w:rPr>
            </w:pPr>
            <w:r>
              <w:rPr>
                <w:sz w:val="20"/>
              </w:rPr>
              <w:t>0,557</w:t>
            </w:r>
          </w:p>
        </w:tc>
        <w:tc>
          <w:tcPr>
            <w:tcW w:w="1208" w:type="dxa"/>
          </w:tcPr>
          <w:p>
            <w:pPr>
              <w:pStyle w:val="TableParagraph"/>
              <w:ind w:left="370"/>
              <w:jc w:val="left"/>
              <w:rPr>
                <w:sz w:val="20"/>
              </w:rPr>
            </w:pPr>
            <w:r>
              <w:rPr>
                <w:sz w:val="20"/>
              </w:rPr>
              <w:t>0,362</w:t>
            </w:r>
          </w:p>
        </w:tc>
        <w:tc>
          <w:tcPr>
            <w:tcW w:w="1073" w:type="dxa"/>
          </w:tcPr>
          <w:p>
            <w:pPr>
              <w:pStyle w:val="TableParagraph"/>
              <w:ind w:left="130" w:right="120"/>
              <w:rPr>
                <w:sz w:val="20"/>
              </w:rPr>
            </w:pPr>
            <w:r>
              <w:rPr>
                <w:sz w:val="20"/>
              </w:rPr>
              <w:t>0,105</w:t>
            </w:r>
          </w:p>
        </w:tc>
      </w:tr>
      <w:tr>
        <w:trPr>
          <w:trHeight w:val="366" w:hRule="atLeast"/>
        </w:trPr>
        <w:tc>
          <w:tcPr>
            <w:tcW w:w="4209" w:type="dxa"/>
          </w:tcPr>
          <w:p>
            <w:pPr>
              <w:pStyle w:val="TableParagraph"/>
              <w:ind w:left="113"/>
              <w:jc w:val="left"/>
              <w:rPr>
                <w:sz w:val="20"/>
              </w:rPr>
            </w:pPr>
            <w:r>
              <w:rPr>
                <w:w w:val="105"/>
                <w:sz w:val="20"/>
              </w:rPr>
              <w:t>Степень антропогенного пресса, баллов</w:t>
            </w:r>
          </w:p>
        </w:tc>
        <w:tc>
          <w:tcPr>
            <w:tcW w:w="1080" w:type="dxa"/>
          </w:tcPr>
          <w:p>
            <w:pPr>
              <w:pStyle w:val="TableParagraph"/>
              <w:ind w:left="9"/>
              <w:rPr>
                <w:sz w:val="20"/>
              </w:rPr>
            </w:pPr>
            <w:r>
              <w:rPr>
                <w:w w:val="100"/>
                <w:sz w:val="20"/>
              </w:rPr>
              <w:t>–</w:t>
            </w:r>
          </w:p>
        </w:tc>
        <w:tc>
          <w:tcPr>
            <w:tcW w:w="1208" w:type="dxa"/>
          </w:tcPr>
          <w:p>
            <w:pPr>
              <w:pStyle w:val="TableParagraph"/>
              <w:ind w:left="8"/>
              <w:rPr>
                <w:sz w:val="20"/>
              </w:rPr>
            </w:pPr>
            <w:r>
              <w:rPr>
                <w:w w:val="100"/>
                <w:sz w:val="20"/>
              </w:rPr>
              <w:t>–</w:t>
            </w:r>
          </w:p>
        </w:tc>
        <w:tc>
          <w:tcPr>
            <w:tcW w:w="1208" w:type="dxa"/>
          </w:tcPr>
          <w:p>
            <w:pPr>
              <w:pStyle w:val="TableParagraph"/>
              <w:ind w:left="317"/>
              <w:jc w:val="left"/>
              <w:rPr>
                <w:sz w:val="20"/>
              </w:rPr>
            </w:pPr>
            <w:r>
              <w:rPr>
                <w:sz w:val="20"/>
              </w:rPr>
              <w:t>–0,626</w:t>
            </w:r>
          </w:p>
        </w:tc>
        <w:tc>
          <w:tcPr>
            <w:tcW w:w="1073" w:type="dxa"/>
          </w:tcPr>
          <w:p>
            <w:pPr>
              <w:pStyle w:val="TableParagraph"/>
              <w:ind w:left="125" w:right="122"/>
              <w:rPr>
                <w:sz w:val="20"/>
              </w:rPr>
            </w:pPr>
            <w:r>
              <w:rPr>
                <w:sz w:val="20"/>
              </w:rPr>
              <w:t>–0,576</w:t>
            </w:r>
          </w:p>
        </w:tc>
      </w:tr>
      <w:tr>
        <w:trPr>
          <w:trHeight w:val="366" w:hRule="atLeast"/>
        </w:trPr>
        <w:tc>
          <w:tcPr>
            <w:tcW w:w="4209" w:type="dxa"/>
          </w:tcPr>
          <w:p>
            <w:pPr>
              <w:pStyle w:val="TableParagraph"/>
              <w:ind w:left="113"/>
              <w:jc w:val="left"/>
              <w:rPr>
                <w:sz w:val="20"/>
              </w:rPr>
            </w:pPr>
            <w:r>
              <w:rPr>
                <w:sz w:val="20"/>
              </w:rPr>
              <w:t>Численность группы хозяина, гол.</w:t>
            </w:r>
          </w:p>
        </w:tc>
        <w:tc>
          <w:tcPr>
            <w:tcW w:w="1080" w:type="dxa"/>
          </w:tcPr>
          <w:p>
            <w:pPr>
              <w:pStyle w:val="TableParagraph"/>
              <w:ind w:left="8"/>
              <w:rPr>
                <w:sz w:val="20"/>
              </w:rPr>
            </w:pPr>
            <w:r>
              <w:rPr>
                <w:w w:val="100"/>
                <w:sz w:val="20"/>
              </w:rPr>
              <w:t>–</w:t>
            </w:r>
          </w:p>
        </w:tc>
        <w:tc>
          <w:tcPr>
            <w:tcW w:w="1208" w:type="dxa"/>
          </w:tcPr>
          <w:p>
            <w:pPr>
              <w:pStyle w:val="TableParagraph"/>
              <w:ind w:left="8"/>
              <w:rPr>
                <w:sz w:val="20"/>
              </w:rPr>
            </w:pPr>
            <w:r>
              <w:rPr>
                <w:w w:val="100"/>
                <w:sz w:val="20"/>
              </w:rPr>
              <w:t>–</w:t>
            </w:r>
          </w:p>
        </w:tc>
        <w:tc>
          <w:tcPr>
            <w:tcW w:w="1208" w:type="dxa"/>
          </w:tcPr>
          <w:p>
            <w:pPr>
              <w:pStyle w:val="TableParagraph"/>
              <w:ind w:left="316"/>
              <w:jc w:val="left"/>
              <w:rPr>
                <w:sz w:val="20"/>
              </w:rPr>
            </w:pPr>
            <w:r>
              <w:rPr>
                <w:sz w:val="20"/>
              </w:rPr>
              <w:t>–0,297</w:t>
            </w:r>
          </w:p>
        </w:tc>
        <w:tc>
          <w:tcPr>
            <w:tcW w:w="1073" w:type="dxa"/>
          </w:tcPr>
          <w:p>
            <w:pPr>
              <w:pStyle w:val="TableParagraph"/>
              <w:ind w:left="125" w:right="122"/>
              <w:rPr>
                <w:sz w:val="20"/>
              </w:rPr>
            </w:pPr>
            <w:r>
              <w:rPr>
                <w:sz w:val="20"/>
              </w:rPr>
              <w:t>–0,576</w:t>
            </w:r>
          </w:p>
        </w:tc>
      </w:tr>
      <w:tr>
        <w:trPr>
          <w:trHeight w:val="366" w:hRule="atLeast"/>
        </w:trPr>
        <w:tc>
          <w:tcPr>
            <w:tcW w:w="4209" w:type="dxa"/>
          </w:tcPr>
          <w:p>
            <w:pPr>
              <w:pStyle w:val="TableParagraph"/>
              <w:ind w:left="112"/>
              <w:jc w:val="left"/>
              <w:rPr>
                <w:sz w:val="20"/>
              </w:rPr>
            </w:pPr>
            <w:r>
              <w:rPr>
                <w:w w:val="105"/>
                <w:sz w:val="20"/>
              </w:rPr>
              <w:t>Высота местности</w:t>
            </w:r>
          </w:p>
        </w:tc>
        <w:tc>
          <w:tcPr>
            <w:tcW w:w="1080" w:type="dxa"/>
          </w:tcPr>
          <w:p>
            <w:pPr>
              <w:pStyle w:val="TableParagraph"/>
              <w:ind w:left="241" w:right="233"/>
              <w:rPr>
                <w:sz w:val="20"/>
              </w:rPr>
            </w:pPr>
            <w:r>
              <w:rPr>
                <w:sz w:val="20"/>
              </w:rPr>
              <w:t>–0,694</w:t>
            </w:r>
          </w:p>
        </w:tc>
        <w:tc>
          <w:tcPr>
            <w:tcW w:w="1208" w:type="dxa"/>
          </w:tcPr>
          <w:p>
            <w:pPr>
              <w:pStyle w:val="TableParagraph"/>
              <w:ind w:left="190" w:right="190"/>
              <w:rPr>
                <w:sz w:val="20"/>
              </w:rPr>
            </w:pPr>
            <w:r>
              <w:rPr>
                <w:sz w:val="20"/>
              </w:rPr>
              <w:t>–0,415</w:t>
            </w:r>
          </w:p>
        </w:tc>
        <w:tc>
          <w:tcPr>
            <w:tcW w:w="1208" w:type="dxa"/>
          </w:tcPr>
          <w:p>
            <w:pPr>
              <w:pStyle w:val="TableParagraph"/>
              <w:ind w:left="316"/>
              <w:jc w:val="left"/>
              <w:rPr>
                <w:sz w:val="20"/>
              </w:rPr>
            </w:pPr>
            <w:r>
              <w:rPr>
                <w:sz w:val="20"/>
              </w:rPr>
              <w:t>–0,529</w:t>
            </w:r>
          </w:p>
        </w:tc>
        <w:tc>
          <w:tcPr>
            <w:tcW w:w="1073" w:type="dxa"/>
          </w:tcPr>
          <w:p>
            <w:pPr>
              <w:pStyle w:val="TableParagraph"/>
              <w:ind w:left="130" w:right="122"/>
              <w:rPr>
                <w:sz w:val="20"/>
              </w:rPr>
            </w:pPr>
            <w:r>
              <w:rPr>
                <w:sz w:val="20"/>
              </w:rPr>
              <w:t>–0,145</w:t>
            </w:r>
          </w:p>
        </w:tc>
      </w:tr>
    </w:tbl>
    <w:p>
      <w:pPr>
        <w:pStyle w:val="BodyText"/>
        <w:spacing w:before="5"/>
        <w:rPr>
          <w:i/>
          <w:sz w:val="8"/>
        </w:rPr>
      </w:pPr>
    </w:p>
    <w:p>
      <w:pPr>
        <w:spacing w:before="100"/>
        <w:ind w:left="733" w:right="0" w:firstLine="0"/>
        <w:jc w:val="left"/>
        <w:rPr>
          <w:sz w:val="20"/>
        </w:rPr>
      </w:pPr>
      <w:r>
        <w:rPr>
          <w:w w:val="105"/>
          <w:sz w:val="20"/>
        </w:rPr>
        <w:t>*</w:t>
      </w:r>
      <w:r>
        <w:rPr>
          <w:spacing w:val="-27"/>
          <w:w w:val="105"/>
          <w:sz w:val="20"/>
        </w:rPr>
        <w:t> </w:t>
      </w:r>
      <w:r>
        <w:rPr>
          <w:w w:val="105"/>
          <w:sz w:val="20"/>
        </w:rPr>
        <w:t>При</w:t>
      </w:r>
      <w:r>
        <w:rPr>
          <w:spacing w:val="-26"/>
          <w:w w:val="105"/>
          <w:sz w:val="20"/>
        </w:rPr>
        <w:t> </w:t>
      </w:r>
      <w:r>
        <w:rPr>
          <w:w w:val="105"/>
          <w:sz w:val="20"/>
        </w:rPr>
        <w:t>P</w:t>
      </w:r>
      <w:r>
        <w:rPr>
          <w:spacing w:val="-26"/>
          <w:w w:val="105"/>
          <w:sz w:val="20"/>
        </w:rPr>
        <w:t> </w:t>
      </w:r>
      <w:r>
        <w:rPr>
          <w:w w:val="105"/>
          <w:sz w:val="20"/>
        </w:rPr>
        <w:t>=</w:t>
      </w:r>
      <w:r>
        <w:rPr>
          <w:spacing w:val="-26"/>
          <w:w w:val="105"/>
          <w:sz w:val="20"/>
        </w:rPr>
        <w:t> </w:t>
      </w:r>
      <w:r>
        <w:rPr>
          <w:w w:val="105"/>
          <w:sz w:val="20"/>
        </w:rPr>
        <w:t>0,95</w:t>
      </w:r>
      <w:r>
        <w:rPr>
          <w:spacing w:val="-26"/>
          <w:w w:val="105"/>
          <w:sz w:val="20"/>
        </w:rPr>
        <w:t> </w:t>
      </w:r>
      <w:r>
        <w:rPr>
          <w:w w:val="105"/>
          <w:sz w:val="20"/>
        </w:rPr>
        <w:t>достоверны</w:t>
      </w:r>
      <w:r>
        <w:rPr>
          <w:spacing w:val="-26"/>
          <w:w w:val="105"/>
          <w:sz w:val="20"/>
        </w:rPr>
        <w:t> </w:t>
      </w:r>
      <w:r>
        <w:rPr>
          <w:w w:val="105"/>
          <w:sz w:val="20"/>
        </w:rPr>
        <w:t>значения</w:t>
      </w:r>
      <w:r>
        <w:rPr>
          <w:spacing w:val="-26"/>
          <w:w w:val="105"/>
          <w:sz w:val="20"/>
        </w:rPr>
        <w:t> </w:t>
      </w:r>
      <w:r>
        <w:rPr>
          <w:w w:val="105"/>
          <w:sz w:val="20"/>
        </w:rPr>
        <w:t>r</w:t>
      </w:r>
      <w:r>
        <w:rPr>
          <w:spacing w:val="-26"/>
          <w:w w:val="105"/>
          <w:sz w:val="20"/>
        </w:rPr>
        <w:t> </w:t>
      </w:r>
      <w:r>
        <w:rPr>
          <w:w w:val="105"/>
          <w:sz w:val="20"/>
        </w:rPr>
        <w:t>свыше</w:t>
      </w:r>
      <w:r>
        <w:rPr>
          <w:spacing w:val="-27"/>
          <w:w w:val="105"/>
          <w:sz w:val="20"/>
        </w:rPr>
        <w:t> </w:t>
      </w:r>
      <w:r>
        <w:rPr>
          <w:w w:val="105"/>
          <w:sz w:val="20"/>
        </w:rPr>
        <w:t>0,720;</w:t>
      </w:r>
      <w:r>
        <w:rPr>
          <w:spacing w:val="-26"/>
          <w:w w:val="105"/>
          <w:sz w:val="20"/>
        </w:rPr>
        <w:t> </w:t>
      </w:r>
      <w:r>
        <w:rPr>
          <w:w w:val="105"/>
          <w:sz w:val="20"/>
        </w:rPr>
        <w:t>**</w:t>
      </w:r>
      <w:r>
        <w:rPr>
          <w:spacing w:val="-26"/>
          <w:w w:val="105"/>
          <w:sz w:val="20"/>
        </w:rPr>
        <w:t> </w:t>
      </w:r>
      <w:r>
        <w:rPr>
          <w:w w:val="105"/>
          <w:sz w:val="20"/>
        </w:rPr>
        <w:t>при</w:t>
      </w:r>
      <w:r>
        <w:rPr>
          <w:spacing w:val="-26"/>
          <w:w w:val="105"/>
          <w:sz w:val="20"/>
        </w:rPr>
        <w:t> </w:t>
      </w:r>
      <w:r>
        <w:rPr>
          <w:w w:val="105"/>
          <w:sz w:val="20"/>
        </w:rPr>
        <w:t>P</w:t>
      </w:r>
      <w:r>
        <w:rPr>
          <w:spacing w:val="-26"/>
          <w:w w:val="105"/>
          <w:sz w:val="20"/>
        </w:rPr>
        <w:t> </w:t>
      </w:r>
      <w:r>
        <w:rPr>
          <w:w w:val="105"/>
          <w:sz w:val="20"/>
        </w:rPr>
        <w:t>=</w:t>
      </w:r>
      <w:r>
        <w:rPr>
          <w:spacing w:val="-26"/>
          <w:w w:val="105"/>
          <w:sz w:val="20"/>
        </w:rPr>
        <w:t> </w:t>
      </w:r>
      <w:r>
        <w:rPr>
          <w:w w:val="105"/>
          <w:sz w:val="20"/>
        </w:rPr>
        <w:t>0,95</w:t>
      </w:r>
      <w:r>
        <w:rPr>
          <w:spacing w:val="-26"/>
          <w:w w:val="105"/>
          <w:sz w:val="20"/>
        </w:rPr>
        <w:t> </w:t>
      </w:r>
      <w:r>
        <w:rPr>
          <w:w w:val="105"/>
          <w:sz w:val="20"/>
        </w:rPr>
        <w:t>достоверны</w:t>
      </w:r>
      <w:r>
        <w:rPr>
          <w:spacing w:val="-26"/>
          <w:w w:val="105"/>
          <w:sz w:val="20"/>
        </w:rPr>
        <w:t> </w:t>
      </w:r>
      <w:r>
        <w:rPr>
          <w:w w:val="105"/>
          <w:sz w:val="20"/>
        </w:rPr>
        <w:t>значения</w:t>
      </w:r>
      <w:r>
        <w:rPr>
          <w:spacing w:val="-27"/>
          <w:w w:val="105"/>
          <w:sz w:val="20"/>
        </w:rPr>
        <w:t> </w:t>
      </w:r>
      <w:r>
        <w:rPr>
          <w:w w:val="105"/>
          <w:sz w:val="20"/>
        </w:rPr>
        <w:t>r</w:t>
      </w:r>
      <w:r>
        <w:rPr>
          <w:spacing w:val="-26"/>
          <w:w w:val="105"/>
          <w:sz w:val="20"/>
        </w:rPr>
        <w:t> </w:t>
      </w:r>
      <w:r>
        <w:rPr>
          <w:w w:val="105"/>
          <w:sz w:val="20"/>
        </w:rPr>
        <w:t>свыше</w:t>
      </w:r>
      <w:r>
        <w:rPr>
          <w:spacing w:val="-26"/>
          <w:w w:val="105"/>
          <w:sz w:val="20"/>
        </w:rPr>
        <w:t> </w:t>
      </w:r>
      <w:r>
        <w:rPr>
          <w:w w:val="105"/>
          <w:sz w:val="20"/>
        </w:rPr>
        <w:t>0,390.</w:t>
      </w:r>
    </w:p>
    <w:p>
      <w:pPr>
        <w:pStyle w:val="BodyText"/>
        <w:spacing w:before="7"/>
        <w:rPr>
          <w:sz w:val="23"/>
        </w:rPr>
      </w:pPr>
      <w:r>
        <w:rPr/>
        <w:pict>
          <v:line style="position:absolute;mso-position-horizontal-relative:page;mso-position-vertical-relative:paragraph;z-index:-251583488;mso-wrap-distance-left:0;mso-wrap-distance-right:0" from="134.385803pt,16.630198pt" to="517.062803pt,16.630198pt" stroked="true" strokeweight=".5pt" strokecolor="#000000">
            <v:stroke dashstyle="solid"/>
            <w10:wrap type="topAndBottom"/>
          </v:line>
        </w:pict>
      </w:r>
    </w:p>
    <w:p>
      <w:pPr>
        <w:tabs>
          <w:tab w:pos="5228" w:val="left" w:leader="none"/>
        </w:tabs>
        <w:spacing w:line="391" w:lineRule="exact" w:before="0"/>
        <w:ind w:left="733" w:right="0" w:firstLine="0"/>
        <w:jc w:val="left"/>
        <w:rPr>
          <w:sz w:val="20"/>
        </w:rPr>
      </w:pPr>
      <w:r>
        <w:rPr>
          <w:rFonts w:ascii="Times New Roman" w:hAnsi="Times New Roman"/>
          <w:w w:val="85"/>
          <w:position w:val="-9"/>
          <w:sz w:val="36"/>
        </w:rPr>
        <w:t>24</w:t>
        <w:tab/>
      </w:r>
      <w:r>
        <w:rPr>
          <w:spacing w:val="3"/>
          <w:w w:val="75"/>
          <w:sz w:val="20"/>
        </w:rPr>
        <w:t>ВЕТЕРИНАРИЯ СЕЛЬСКОХОЗЯЙСТВЕННЫХ </w:t>
      </w:r>
      <w:r>
        <w:rPr>
          <w:spacing w:val="2"/>
          <w:w w:val="75"/>
          <w:sz w:val="20"/>
        </w:rPr>
        <w:t>ЖИВОТНЫХ </w:t>
      </w:r>
      <w:r>
        <w:rPr>
          <w:w w:val="75"/>
          <w:position w:val="2"/>
          <w:sz w:val="20"/>
        </w:rPr>
        <w:t>• </w:t>
      </w:r>
      <w:r>
        <w:rPr>
          <w:w w:val="75"/>
          <w:sz w:val="20"/>
        </w:rPr>
        <w:t>03 </w:t>
      </w:r>
      <w:r>
        <w:rPr>
          <w:w w:val="75"/>
          <w:position w:val="2"/>
          <w:sz w:val="20"/>
        </w:rPr>
        <w:t>•</w:t>
      </w:r>
      <w:r>
        <w:rPr>
          <w:spacing w:val="-7"/>
          <w:w w:val="75"/>
          <w:position w:val="2"/>
          <w:sz w:val="20"/>
        </w:rPr>
        <w:t> </w:t>
      </w:r>
      <w:r>
        <w:rPr>
          <w:w w:val="75"/>
          <w:sz w:val="20"/>
        </w:rPr>
        <w:t>2017</w:t>
      </w:r>
    </w:p>
    <w:p>
      <w:pPr>
        <w:spacing w:after="0" w:line="391" w:lineRule="exact"/>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0" w:right="687" w:firstLine="0"/>
        <w:jc w:val="right"/>
        <w:rPr>
          <w:rFonts w:ascii="Century Gothic" w:hAnsi="Century Gothic"/>
          <w:b/>
          <w:sz w:val="20"/>
        </w:rPr>
      </w:pPr>
      <w:r>
        <w:rPr/>
        <w:pict>
          <v:line style="position:absolute;mso-position-horizontal-relative:page;mso-position-vertical-relative:paragraph;z-index:-251581440;mso-wrap-distance-left:0;mso-wrap-distance-right:0" from="106.039398pt,19.033367pt" to="545.409398pt,19.033367pt" stroked="true" strokeweight="1pt" strokecolor="#000000">
            <v:stroke dashstyle="solid"/>
            <w10:wrap type="topAndBottom"/>
          </v:line>
        </w:pict>
      </w:r>
      <w:r>
        <w:rPr>
          <w:rFonts w:ascii="Century Gothic" w:hAnsi="Century Gothic"/>
          <w:b/>
          <w:w w:val="95"/>
          <w:sz w:val="20"/>
        </w:rPr>
        <w:t>ИНВАЗИОННЫЕ БОЛЕЗНИ</w:t>
      </w:r>
    </w:p>
    <w:p>
      <w:pPr>
        <w:pStyle w:val="BodyText"/>
        <w:rPr>
          <w:rFonts w:ascii="Century Gothic"/>
          <w:b/>
          <w:sz w:val="14"/>
        </w:rPr>
      </w:pPr>
    </w:p>
    <w:p>
      <w:pPr>
        <w:spacing w:after="0"/>
        <w:rPr>
          <w:rFonts w:ascii="Century Gothic"/>
          <w:sz w:val="14"/>
        </w:rPr>
        <w:sectPr>
          <w:pgSz w:w="12470" w:h="17000"/>
          <w:pgMar w:header="0" w:footer="223" w:top="660" w:bottom="420" w:left="820" w:right="860"/>
        </w:sectPr>
      </w:pPr>
    </w:p>
    <w:p>
      <w:pPr>
        <w:pStyle w:val="BodyText"/>
        <w:spacing w:line="249" w:lineRule="auto" w:before="100"/>
        <w:ind w:left="1300" w:firstLine="283"/>
        <w:jc w:val="both"/>
      </w:pPr>
      <w:r>
        <w:rPr>
          <w:w w:val="105"/>
        </w:rPr>
        <w:t>Нами рассмотрено влияние</w:t>
      </w:r>
      <w:r>
        <w:rPr>
          <w:spacing w:val="-28"/>
          <w:w w:val="105"/>
        </w:rPr>
        <w:t> </w:t>
      </w:r>
      <w:r>
        <w:rPr>
          <w:w w:val="105"/>
        </w:rPr>
        <w:t>такого фактора, как степень антропогенно- </w:t>
      </w:r>
      <w:r>
        <w:rPr>
          <w:spacing w:val="-3"/>
          <w:w w:val="105"/>
        </w:rPr>
        <w:t>го </w:t>
      </w:r>
      <w:r>
        <w:rPr>
          <w:w w:val="105"/>
        </w:rPr>
        <w:t>пресса (противопаразитарные </w:t>
      </w:r>
      <w:r>
        <w:rPr>
          <w:spacing w:val="-5"/>
          <w:w w:val="105"/>
        </w:rPr>
        <w:t>об- </w:t>
      </w:r>
      <w:r>
        <w:rPr>
          <w:w w:val="105"/>
        </w:rPr>
        <w:t>работки животных) в хозяйствах, </w:t>
      </w:r>
      <w:r>
        <w:rPr>
          <w:spacing w:val="-6"/>
          <w:w w:val="105"/>
        </w:rPr>
        <w:t>на </w:t>
      </w:r>
      <w:r>
        <w:rPr>
          <w:w w:val="105"/>
        </w:rPr>
        <w:t>уровне районов рассматривать </w:t>
      </w:r>
      <w:r>
        <w:rPr>
          <w:spacing w:val="-7"/>
          <w:w w:val="105"/>
        </w:rPr>
        <w:t>этот </w:t>
      </w:r>
      <w:r>
        <w:rPr>
          <w:w w:val="105"/>
        </w:rPr>
        <w:t>фактор</w:t>
      </w:r>
      <w:r>
        <w:rPr>
          <w:spacing w:val="-12"/>
          <w:w w:val="105"/>
        </w:rPr>
        <w:t> </w:t>
      </w:r>
      <w:r>
        <w:rPr>
          <w:w w:val="105"/>
        </w:rPr>
        <w:t>не</w:t>
      </w:r>
      <w:r>
        <w:rPr>
          <w:spacing w:val="-12"/>
          <w:w w:val="105"/>
        </w:rPr>
        <w:t> </w:t>
      </w:r>
      <w:r>
        <w:rPr>
          <w:w w:val="105"/>
        </w:rPr>
        <w:t>имеет</w:t>
      </w:r>
      <w:r>
        <w:rPr>
          <w:spacing w:val="-11"/>
          <w:w w:val="105"/>
        </w:rPr>
        <w:t> </w:t>
      </w:r>
      <w:r>
        <w:rPr>
          <w:w w:val="105"/>
        </w:rPr>
        <w:t>смысла.</w:t>
      </w:r>
      <w:r>
        <w:rPr>
          <w:spacing w:val="-12"/>
          <w:w w:val="105"/>
        </w:rPr>
        <w:t> </w:t>
      </w:r>
      <w:r>
        <w:rPr>
          <w:w w:val="105"/>
        </w:rPr>
        <w:t>В</w:t>
      </w:r>
      <w:r>
        <w:rPr>
          <w:spacing w:val="-11"/>
          <w:w w:val="105"/>
        </w:rPr>
        <w:t> </w:t>
      </w:r>
      <w:r>
        <w:rPr>
          <w:spacing w:val="-5"/>
          <w:w w:val="105"/>
        </w:rPr>
        <w:t>результате </w:t>
      </w:r>
      <w:r>
        <w:rPr>
          <w:w w:val="105"/>
        </w:rPr>
        <w:t>четко прослеживается значимая </w:t>
      </w:r>
      <w:r>
        <w:rPr>
          <w:spacing w:val="-8"/>
          <w:w w:val="105"/>
        </w:rPr>
        <w:t>от- </w:t>
      </w:r>
      <w:r>
        <w:rPr>
          <w:w w:val="105"/>
        </w:rPr>
        <w:t>рицательная корреляционная </w:t>
      </w:r>
      <w:r>
        <w:rPr>
          <w:spacing w:val="-3"/>
          <w:w w:val="105"/>
        </w:rPr>
        <w:t>связь </w:t>
      </w:r>
      <w:r>
        <w:rPr>
          <w:w w:val="105"/>
        </w:rPr>
        <w:t>фактора</w:t>
      </w:r>
      <w:r>
        <w:rPr>
          <w:spacing w:val="-17"/>
          <w:w w:val="105"/>
        </w:rPr>
        <w:t> </w:t>
      </w:r>
      <w:r>
        <w:rPr>
          <w:w w:val="105"/>
        </w:rPr>
        <w:t>с</w:t>
      </w:r>
      <w:r>
        <w:rPr>
          <w:spacing w:val="-16"/>
          <w:w w:val="105"/>
        </w:rPr>
        <w:t> </w:t>
      </w:r>
      <w:r>
        <w:rPr>
          <w:w w:val="105"/>
        </w:rPr>
        <w:t>УЗ</w:t>
      </w:r>
      <w:r>
        <w:rPr>
          <w:spacing w:val="-17"/>
          <w:w w:val="105"/>
        </w:rPr>
        <w:t> </w:t>
      </w:r>
      <w:r>
        <w:rPr>
          <w:w w:val="105"/>
        </w:rPr>
        <w:t>(–0,626)</w:t>
      </w:r>
      <w:r>
        <w:rPr>
          <w:spacing w:val="-16"/>
          <w:w w:val="105"/>
        </w:rPr>
        <w:t> </w:t>
      </w:r>
      <w:r>
        <w:rPr>
          <w:w w:val="105"/>
        </w:rPr>
        <w:t>и</w:t>
      </w:r>
      <w:r>
        <w:rPr>
          <w:spacing w:val="-16"/>
          <w:w w:val="105"/>
        </w:rPr>
        <w:t> </w:t>
      </w:r>
      <w:r>
        <w:rPr>
          <w:w w:val="105"/>
        </w:rPr>
        <w:t>с</w:t>
      </w:r>
      <w:r>
        <w:rPr>
          <w:spacing w:val="-17"/>
          <w:w w:val="105"/>
        </w:rPr>
        <w:t> </w:t>
      </w:r>
      <w:r>
        <w:rPr>
          <w:w w:val="105"/>
        </w:rPr>
        <w:t>СЧ</w:t>
      </w:r>
      <w:r>
        <w:rPr>
          <w:spacing w:val="-16"/>
          <w:w w:val="105"/>
        </w:rPr>
        <w:t> </w:t>
      </w:r>
      <w:r>
        <w:rPr>
          <w:w w:val="105"/>
        </w:rPr>
        <w:t>(–0,563).</w:t>
      </w:r>
    </w:p>
    <w:p>
      <w:pPr>
        <w:pStyle w:val="BodyText"/>
        <w:spacing w:line="249" w:lineRule="auto" w:before="6"/>
        <w:ind w:left="1300" w:right="1" w:firstLine="283"/>
        <w:jc w:val="both"/>
      </w:pPr>
      <w:r>
        <w:rPr>
          <w:spacing w:val="-5"/>
        </w:rPr>
        <w:t>Численность </w:t>
      </w:r>
      <w:r>
        <w:rPr>
          <w:spacing w:val="-6"/>
        </w:rPr>
        <w:t>группы хозяина </w:t>
      </w:r>
      <w:r>
        <w:rPr>
          <w:spacing w:val="-5"/>
        </w:rPr>
        <w:t>слабо </w:t>
      </w:r>
      <w:r>
        <w:rPr>
          <w:spacing w:val="-6"/>
        </w:rPr>
        <w:t>коррелирует </w:t>
      </w:r>
      <w:r>
        <w:rPr/>
        <w:t>с УЗ </w:t>
      </w:r>
      <w:r>
        <w:rPr>
          <w:spacing w:val="-6"/>
        </w:rPr>
        <w:t>(0,297), </w:t>
      </w:r>
      <w:r>
        <w:rPr>
          <w:spacing w:val="-3"/>
        </w:rPr>
        <w:t>но </w:t>
      </w:r>
      <w:r>
        <w:rPr>
          <w:spacing w:val="-7"/>
        </w:rPr>
        <w:t>достаточно </w:t>
      </w:r>
      <w:r>
        <w:rPr>
          <w:spacing w:val="-6"/>
        </w:rPr>
        <w:t>хорошо </w:t>
      </w:r>
      <w:r>
        <w:rPr/>
        <w:t>– с </w:t>
      </w:r>
      <w:r>
        <w:rPr>
          <w:spacing w:val="-6"/>
        </w:rPr>
        <w:t>показателем </w:t>
      </w:r>
      <w:r>
        <w:rPr>
          <w:spacing w:val="-5"/>
        </w:rPr>
        <w:t>численности </w:t>
      </w:r>
      <w:r>
        <w:rPr>
          <w:spacing w:val="-6"/>
        </w:rPr>
        <w:t>(0,563). </w:t>
      </w:r>
      <w:r>
        <w:rPr>
          <w:spacing w:val="-5"/>
        </w:rPr>
        <w:t>Влияние </w:t>
      </w:r>
      <w:r>
        <w:rPr>
          <w:spacing w:val="-6"/>
        </w:rPr>
        <w:t>фактора высоты мест- </w:t>
      </w:r>
      <w:r>
        <w:rPr>
          <w:spacing w:val="-5"/>
        </w:rPr>
        <w:t>ности </w:t>
      </w:r>
      <w:r>
        <w:rPr>
          <w:spacing w:val="-7"/>
        </w:rPr>
        <w:t>значительно </w:t>
      </w:r>
      <w:r>
        <w:rPr>
          <w:spacing w:val="-6"/>
        </w:rPr>
        <w:t>выражено </w:t>
      </w:r>
      <w:r>
        <w:rPr/>
        <w:t>в </w:t>
      </w:r>
      <w:r>
        <w:rPr>
          <w:spacing w:val="-6"/>
        </w:rPr>
        <w:t>разрезе районов, </w:t>
      </w:r>
      <w:r>
        <w:rPr>
          <w:spacing w:val="-3"/>
        </w:rPr>
        <w:t>он </w:t>
      </w:r>
      <w:r>
        <w:rPr>
          <w:spacing w:val="-7"/>
        </w:rPr>
        <w:t>отрицательно  </w:t>
      </w:r>
      <w:r>
        <w:rPr>
          <w:spacing w:val="-6"/>
        </w:rPr>
        <w:t>коррелирует </w:t>
      </w:r>
      <w:r>
        <w:rPr/>
        <w:t>с </w:t>
      </w:r>
      <w:r>
        <w:rPr>
          <w:spacing w:val="-6"/>
        </w:rPr>
        <w:t>уровнем зараженности (–0,694) </w:t>
      </w:r>
      <w:r>
        <w:rPr/>
        <w:t>и с </w:t>
      </w:r>
      <w:r>
        <w:rPr>
          <w:spacing w:val="-5"/>
        </w:rPr>
        <w:t>СЧ </w:t>
      </w:r>
      <w:r>
        <w:rPr>
          <w:spacing w:val="-6"/>
        </w:rPr>
        <w:t>(–0,415),</w:t>
      </w:r>
      <w:r>
        <w:rPr>
          <w:spacing w:val="-21"/>
        </w:rPr>
        <w:t> </w:t>
      </w:r>
      <w:r>
        <w:rPr>
          <w:spacing w:val="-6"/>
        </w:rPr>
        <w:t>однако</w:t>
      </w:r>
      <w:r>
        <w:rPr>
          <w:spacing w:val="-20"/>
        </w:rPr>
        <w:t> </w:t>
      </w:r>
      <w:r>
        <w:rPr/>
        <w:t>в</w:t>
      </w:r>
      <w:r>
        <w:rPr>
          <w:spacing w:val="-20"/>
        </w:rPr>
        <w:t> </w:t>
      </w:r>
      <w:r>
        <w:rPr>
          <w:spacing w:val="-6"/>
        </w:rPr>
        <w:t>разрезе</w:t>
      </w:r>
      <w:r>
        <w:rPr>
          <w:spacing w:val="-20"/>
        </w:rPr>
        <w:t> </w:t>
      </w:r>
      <w:r>
        <w:rPr>
          <w:spacing w:val="-6"/>
        </w:rPr>
        <w:t>хозяйств</w:t>
      </w:r>
      <w:r>
        <w:rPr>
          <w:spacing w:val="-20"/>
        </w:rPr>
        <w:t> </w:t>
      </w:r>
      <w:r>
        <w:rPr>
          <w:spacing w:val="-6"/>
        </w:rPr>
        <w:t>значи- </w:t>
      </w:r>
      <w:r>
        <w:rPr>
          <w:spacing w:val="-3"/>
        </w:rPr>
        <w:t>ма </w:t>
      </w:r>
      <w:r>
        <w:rPr>
          <w:spacing w:val="-5"/>
        </w:rPr>
        <w:t>связь </w:t>
      </w:r>
      <w:r>
        <w:rPr>
          <w:spacing w:val="-6"/>
        </w:rPr>
        <w:t>только </w:t>
      </w:r>
      <w:r>
        <w:rPr/>
        <w:t>с УЗ </w:t>
      </w:r>
      <w:r>
        <w:rPr>
          <w:spacing w:val="-6"/>
        </w:rPr>
        <w:t>(–0,529), </w:t>
      </w:r>
      <w:r>
        <w:rPr/>
        <w:t>с </w:t>
      </w:r>
      <w:r>
        <w:rPr>
          <w:spacing w:val="-5"/>
        </w:rPr>
        <w:t>СЧ </w:t>
      </w:r>
      <w:r>
        <w:rPr>
          <w:spacing w:val="-6"/>
        </w:rPr>
        <w:t>корре- </w:t>
      </w:r>
      <w:r>
        <w:rPr>
          <w:spacing w:val="-5"/>
        </w:rPr>
        <w:t>ляция </w:t>
      </w:r>
      <w:r>
        <w:rPr>
          <w:spacing w:val="-6"/>
        </w:rPr>
        <w:t>практически отсутствует</w:t>
      </w:r>
      <w:r>
        <w:rPr>
          <w:spacing w:val="15"/>
        </w:rPr>
        <w:t> </w:t>
      </w:r>
      <w:r>
        <w:rPr>
          <w:spacing w:val="-6"/>
        </w:rPr>
        <w:t>(–0,145).</w:t>
      </w:r>
    </w:p>
    <w:p>
      <w:pPr>
        <w:pStyle w:val="BodyText"/>
        <w:spacing w:line="249" w:lineRule="auto" w:before="7"/>
        <w:ind w:left="1300" w:right="1" w:firstLine="283"/>
        <w:jc w:val="both"/>
      </w:pPr>
      <w:r>
        <w:rPr>
          <w:w w:val="105"/>
        </w:rPr>
        <w:t>В </w:t>
      </w:r>
      <w:r>
        <w:rPr>
          <w:spacing w:val="-3"/>
          <w:w w:val="105"/>
        </w:rPr>
        <w:t>итоге </w:t>
      </w:r>
      <w:r>
        <w:rPr>
          <w:w w:val="105"/>
        </w:rPr>
        <w:t>можно заключить, что</w:t>
      </w:r>
      <w:r>
        <w:rPr>
          <w:spacing w:val="-24"/>
          <w:w w:val="105"/>
        </w:rPr>
        <w:t> </w:t>
      </w:r>
      <w:r>
        <w:rPr>
          <w:w w:val="105"/>
        </w:rPr>
        <w:t>наи- более</w:t>
      </w:r>
      <w:r>
        <w:rPr>
          <w:spacing w:val="-18"/>
          <w:w w:val="105"/>
        </w:rPr>
        <w:t> </w:t>
      </w:r>
      <w:r>
        <w:rPr>
          <w:w w:val="105"/>
        </w:rPr>
        <w:t>значимыми</w:t>
      </w:r>
      <w:r>
        <w:rPr>
          <w:spacing w:val="-18"/>
          <w:w w:val="105"/>
        </w:rPr>
        <w:t> </w:t>
      </w:r>
      <w:r>
        <w:rPr>
          <w:w w:val="105"/>
        </w:rPr>
        <w:t>факторами,</w:t>
      </w:r>
      <w:r>
        <w:rPr>
          <w:spacing w:val="-18"/>
          <w:w w:val="105"/>
        </w:rPr>
        <w:t> </w:t>
      </w:r>
      <w:r>
        <w:rPr>
          <w:spacing w:val="-3"/>
          <w:w w:val="105"/>
        </w:rPr>
        <w:t>влияю- </w:t>
      </w:r>
      <w:r>
        <w:rPr>
          <w:w w:val="105"/>
        </w:rPr>
        <w:t>щими на зараженность животных, </w:t>
      </w:r>
      <w:r>
        <w:rPr>
          <w:spacing w:val="-7"/>
          <w:w w:val="105"/>
        </w:rPr>
        <w:t>по </w:t>
      </w:r>
      <w:r>
        <w:rPr>
          <w:w w:val="105"/>
        </w:rPr>
        <w:t>данным овоскопических исследова- ний,</w:t>
      </w:r>
      <w:r>
        <w:rPr>
          <w:spacing w:val="-20"/>
          <w:w w:val="105"/>
        </w:rPr>
        <w:t> </w:t>
      </w:r>
      <w:r>
        <w:rPr>
          <w:w w:val="105"/>
        </w:rPr>
        <w:t>являются</w:t>
      </w:r>
      <w:r>
        <w:rPr>
          <w:spacing w:val="-19"/>
          <w:w w:val="105"/>
        </w:rPr>
        <w:t> </w:t>
      </w:r>
      <w:r>
        <w:rPr>
          <w:w w:val="105"/>
        </w:rPr>
        <w:t>многолетние</w:t>
      </w:r>
      <w:r>
        <w:rPr>
          <w:spacing w:val="-19"/>
          <w:w w:val="105"/>
        </w:rPr>
        <w:t> </w:t>
      </w:r>
      <w:r>
        <w:rPr>
          <w:spacing w:val="-3"/>
          <w:w w:val="105"/>
        </w:rPr>
        <w:t>среднего- </w:t>
      </w:r>
      <w:r>
        <w:rPr>
          <w:w w:val="105"/>
        </w:rPr>
        <w:t>довые и средние летние </w:t>
      </w:r>
      <w:r>
        <w:rPr>
          <w:spacing w:val="-3"/>
          <w:w w:val="105"/>
        </w:rPr>
        <w:t>количества </w:t>
      </w:r>
      <w:r>
        <w:rPr>
          <w:w w:val="105"/>
        </w:rPr>
        <w:t>осадков, но только в разрезе</w:t>
      </w:r>
      <w:r>
        <w:rPr>
          <w:spacing w:val="7"/>
          <w:w w:val="105"/>
        </w:rPr>
        <w:t> </w:t>
      </w:r>
      <w:r>
        <w:rPr>
          <w:spacing w:val="-3"/>
          <w:w w:val="105"/>
        </w:rPr>
        <w:t>райо-</w:t>
      </w:r>
    </w:p>
    <w:p>
      <w:pPr>
        <w:pStyle w:val="BodyText"/>
        <w:spacing w:line="249" w:lineRule="auto" w:before="100"/>
        <w:ind w:left="241" w:right="1825"/>
        <w:jc w:val="both"/>
      </w:pPr>
      <w:r>
        <w:rPr/>
        <w:br w:type="column"/>
      </w:r>
      <w:r>
        <w:rPr/>
        <w:t>нов. Скорее всего, </w:t>
      </w:r>
      <w:r>
        <w:rPr>
          <w:spacing w:val="-3"/>
        </w:rPr>
        <w:t>это </w:t>
      </w:r>
      <w:r>
        <w:rPr/>
        <w:t>связано с </w:t>
      </w:r>
      <w:r>
        <w:rPr>
          <w:spacing w:val="-6"/>
        </w:rPr>
        <w:t>тем, </w:t>
      </w:r>
      <w:r>
        <w:rPr/>
        <w:t>что в разрезе районов анализируется большой массив усредненных </w:t>
      </w:r>
      <w:r>
        <w:rPr>
          <w:spacing w:val="-3"/>
        </w:rPr>
        <w:t>данных </w:t>
      </w:r>
      <w:r>
        <w:rPr/>
        <w:t>фактически по провинциям с контраст- но отличающимися природно-клима- тическими условиями. Сходная связь отмечена между многолетней средне- годовой температурой и </w:t>
      </w:r>
      <w:r>
        <w:rPr>
          <w:spacing w:val="-3"/>
        </w:rPr>
        <w:t>многолетней </w:t>
      </w:r>
      <w:r>
        <w:rPr/>
        <w:t>среднегодовой температурой лета, </w:t>
      </w:r>
      <w:r>
        <w:rPr>
          <w:spacing w:val="-6"/>
        </w:rPr>
        <w:t>но </w:t>
      </w:r>
      <w:r>
        <w:rPr/>
        <w:t>только с УЗ животных в разрезе </w:t>
      </w:r>
      <w:r>
        <w:rPr>
          <w:spacing w:val="-3"/>
        </w:rPr>
        <w:t>рай- </w:t>
      </w:r>
      <w:r>
        <w:rPr/>
        <w:t>онов. Существенное влияние </w:t>
      </w:r>
      <w:r>
        <w:rPr>
          <w:spacing w:val="-4"/>
        </w:rPr>
        <w:t>имеет </w:t>
      </w:r>
      <w:r>
        <w:rPr/>
        <w:t>степень антропогенного пресса как на УЗ,</w:t>
      </w:r>
      <w:r>
        <w:rPr>
          <w:spacing w:val="-9"/>
        </w:rPr>
        <w:t> </w:t>
      </w:r>
      <w:r>
        <w:rPr/>
        <w:t>так</w:t>
      </w:r>
      <w:r>
        <w:rPr>
          <w:spacing w:val="-9"/>
        </w:rPr>
        <w:t> </w:t>
      </w:r>
      <w:r>
        <w:rPr/>
        <w:t>и</w:t>
      </w:r>
      <w:r>
        <w:rPr>
          <w:spacing w:val="-9"/>
        </w:rPr>
        <w:t> </w:t>
      </w:r>
      <w:r>
        <w:rPr/>
        <w:t>на</w:t>
      </w:r>
      <w:r>
        <w:rPr>
          <w:spacing w:val="-9"/>
        </w:rPr>
        <w:t> </w:t>
      </w:r>
      <w:r>
        <w:rPr/>
        <w:t>показатель</w:t>
      </w:r>
      <w:r>
        <w:rPr>
          <w:spacing w:val="-8"/>
        </w:rPr>
        <w:t> </w:t>
      </w:r>
      <w:r>
        <w:rPr/>
        <w:t>СЧ</w:t>
      </w:r>
      <w:r>
        <w:rPr>
          <w:spacing w:val="-9"/>
        </w:rPr>
        <w:t> </w:t>
      </w:r>
      <w:r>
        <w:rPr/>
        <w:t>в</w:t>
      </w:r>
      <w:r>
        <w:rPr>
          <w:spacing w:val="-9"/>
        </w:rPr>
        <w:t> </w:t>
      </w:r>
      <w:r>
        <w:rPr/>
        <w:t>хозяйствах. Численность животных в отарах влияет только на показатель СЧ. Высота мест- ности</w:t>
      </w:r>
      <w:r>
        <w:rPr>
          <w:spacing w:val="-20"/>
        </w:rPr>
        <w:t> </w:t>
      </w:r>
      <w:r>
        <w:rPr/>
        <w:t>также</w:t>
      </w:r>
      <w:r>
        <w:rPr>
          <w:spacing w:val="-20"/>
        </w:rPr>
        <w:t> </w:t>
      </w:r>
      <w:r>
        <w:rPr/>
        <w:t>имеет</w:t>
      </w:r>
      <w:r>
        <w:rPr>
          <w:spacing w:val="-20"/>
        </w:rPr>
        <w:t> </w:t>
      </w:r>
      <w:r>
        <w:rPr/>
        <w:t>достаточно</w:t>
      </w:r>
      <w:r>
        <w:rPr>
          <w:spacing w:val="-20"/>
        </w:rPr>
        <w:t> </w:t>
      </w:r>
      <w:r>
        <w:rPr/>
        <w:t>большое значение для УЗ как в районах, так и в хозяйствах.</w:t>
      </w:r>
    </w:p>
    <w:p>
      <w:pPr>
        <w:pStyle w:val="BodyText"/>
        <w:spacing w:line="249" w:lineRule="auto" w:before="13"/>
        <w:ind w:left="241" w:right="1825" w:firstLine="283"/>
        <w:jc w:val="both"/>
      </w:pPr>
      <w:r>
        <w:rPr>
          <w:w w:val="105"/>
        </w:rPr>
        <w:t>Характеристика взаимосвязи </w:t>
      </w:r>
      <w:r>
        <w:rPr>
          <w:spacing w:val="-4"/>
          <w:w w:val="105"/>
        </w:rPr>
        <w:t>фак- </w:t>
      </w:r>
      <w:r>
        <w:rPr>
          <w:w w:val="105"/>
        </w:rPr>
        <w:t>торов среды с показателями зара- женности овец гельминтами, по </w:t>
      </w:r>
      <w:r>
        <w:rPr>
          <w:spacing w:val="-3"/>
          <w:w w:val="105"/>
        </w:rPr>
        <w:t>дан- </w:t>
      </w:r>
      <w:r>
        <w:rPr/>
        <w:t>ным лярвоскопических исследований, </w:t>
      </w:r>
      <w:r>
        <w:rPr>
          <w:w w:val="105"/>
        </w:rPr>
        <w:t>представлена в таблице 5. В отличие от</w:t>
      </w:r>
      <w:r>
        <w:rPr>
          <w:spacing w:val="-34"/>
          <w:w w:val="105"/>
        </w:rPr>
        <w:t> </w:t>
      </w:r>
      <w:r>
        <w:rPr>
          <w:w w:val="105"/>
        </w:rPr>
        <w:t>данных</w:t>
      </w:r>
      <w:r>
        <w:rPr>
          <w:spacing w:val="-33"/>
          <w:w w:val="105"/>
        </w:rPr>
        <w:t> </w:t>
      </w:r>
      <w:r>
        <w:rPr>
          <w:w w:val="105"/>
        </w:rPr>
        <w:t>овоскопических</w:t>
      </w:r>
      <w:r>
        <w:rPr>
          <w:spacing w:val="-33"/>
          <w:w w:val="105"/>
        </w:rPr>
        <w:t> </w:t>
      </w:r>
      <w:r>
        <w:rPr>
          <w:w w:val="105"/>
        </w:rPr>
        <w:t>исследова- ний,</w:t>
      </w:r>
      <w:r>
        <w:rPr>
          <w:spacing w:val="-11"/>
          <w:w w:val="105"/>
        </w:rPr>
        <w:t> </w:t>
      </w:r>
      <w:r>
        <w:rPr>
          <w:w w:val="105"/>
        </w:rPr>
        <w:t>зараженность</w:t>
      </w:r>
      <w:r>
        <w:rPr>
          <w:spacing w:val="-10"/>
          <w:w w:val="105"/>
        </w:rPr>
        <w:t> </w:t>
      </w:r>
      <w:r>
        <w:rPr>
          <w:w w:val="105"/>
        </w:rPr>
        <w:t>животных,</w:t>
      </w:r>
      <w:r>
        <w:rPr>
          <w:spacing w:val="-10"/>
          <w:w w:val="105"/>
        </w:rPr>
        <w:t> </w:t>
      </w:r>
      <w:r>
        <w:rPr>
          <w:w w:val="105"/>
        </w:rPr>
        <w:t>по</w:t>
      </w:r>
      <w:r>
        <w:rPr>
          <w:spacing w:val="-10"/>
          <w:w w:val="105"/>
        </w:rPr>
        <w:t> </w:t>
      </w:r>
      <w:r>
        <w:rPr>
          <w:spacing w:val="-4"/>
          <w:w w:val="105"/>
        </w:rPr>
        <w:t>дан- </w:t>
      </w:r>
      <w:r>
        <w:rPr>
          <w:w w:val="105"/>
        </w:rPr>
        <w:t>ным</w:t>
      </w:r>
      <w:r>
        <w:rPr>
          <w:spacing w:val="-25"/>
          <w:w w:val="105"/>
        </w:rPr>
        <w:t> </w:t>
      </w:r>
      <w:r>
        <w:rPr>
          <w:w w:val="105"/>
        </w:rPr>
        <w:t>лярвоскопии,</w:t>
      </w:r>
      <w:r>
        <w:rPr>
          <w:spacing w:val="-25"/>
          <w:w w:val="105"/>
        </w:rPr>
        <w:t> </w:t>
      </w:r>
      <w:r>
        <w:rPr>
          <w:w w:val="105"/>
        </w:rPr>
        <w:t>слабо</w:t>
      </w:r>
      <w:r>
        <w:rPr>
          <w:spacing w:val="-25"/>
          <w:w w:val="105"/>
        </w:rPr>
        <w:t> </w:t>
      </w:r>
      <w:r>
        <w:rPr>
          <w:w w:val="105"/>
        </w:rPr>
        <w:t>коррелирует</w:t>
      </w:r>
    </w:p>
    <w:p>
      <w:pPr>
        <w:spacing w:after="0" w:line="249" w:lineRule="auto"/>
        <w:jc w:val="both"/>
        <w:sectPr>
          <w:type w:val="continuous"/>
          <w:pgSz w:w="12470" w:h="17000"/>
          <w:pgMar w:top="660" w:bottom="420" w:left="820" w:right="860"/>
          <w:cols w:num="2" w:equalWidth="0">
            <w:col w:w="4988" w:space="40"/>
            <w:col w:w="5762"/>
          </w:cols>
        </w:sectPr>
      </w:pPr>
    </w:p>
    <w:p>
      <w:pPr>
        <w:pStyle w:val="BodyText"/>
        <w:spacing w:before="2"/>
        <w:rPr>
          <w:sz w:val="15"/>
        </w:rPr>
      </w:pPr>
    </w:p>
    <w:p>
      <w:pPr>
        <w:spacing w:after="0"/>
        <w:rPr>
          <w:sz w:val="15"/>
        </w:rPr>
        <w:sectPr>
          <w:type w:val="continuous"/>
          <w:pgSz w:w="12470" w:h="17000"/>
          <w:pgMar w:top="660" w:bottom="420" w:left="820" w:right="860"/>
        </w:sectPr>
      </w:pPr>
    </w:p>
    <w:p>
      <w:pPr>
        <w:pStyle w:val="BodyText"/>
        <w:spacing w:before="10"/>
        <w:rPr>
          <w:sz w:val="34"/>
        </w:rPr>
      </w:pPr>
    </w:p>
    <w:p>
      <w:pPr>
        <w:spacing w:before="0"/>
        <w:ind w:left="2672" w:right="118" w:firstLine="0"/>
        <w:jc w:val="center"/>
        <w:rPr>
          <w:rFonts w:ascii="Century Gothic" w:hAnsi="Century Gothic"/>
          <w:b/>
          <w:sz w:val="22"/>
        </w:rPr>
      </w:pPr>
      <w:r>
        <w:rPr>
          <w:rFonts w:ascii="Century Gothic" w:hAnsi="Century Gothic"/>
          <w:b/>
          <w:sz w:val="22"/>
        </w:rPr>
        <w:t>Взаимосвязь (r) факторов среды</w:t>
      </w:r>
    </w:p>
    <w:p>
      <w:pPr>
        <w:spacing w:before="11"/>
        <w:ind w:left="2673" w:right="118" w:firstLine="0"/>
        <w:jc w:val="center"/>
        <w:rPr>
          <w:rFonts w:ascii="Century Gothic" w:hAnsi="Century Gothic"/>
          <w:b/>
          <w:sz w:val="22"/>
        </w:rPr>
      </w:pPr>
      <w:r>
        <w:rPr>
          <w:rFonts w:ascii="Century Gothic" w:hAnsi="Century Gothic"/>
          <w:b/>
          <w:w w:val="90"/>
          <w:sz w:val="22"/>
        </w:rPr>
        <w:t>с уровнем зараженности овец гельминтами (лярвоскопия)</w:t>
      </w:r>
    </w:p>
    <w:p>
      <w:pPr>
        <w:spacing w:before="101"/>
        <w:ind w:left="262" w:right="0" w:firstLine="0"/>
        <w:jc w:val="left"/>
        <w:rPr>
          <w:i/>
          <w:sz w:val="22"/>
        </w:rPr>
      </w:pPr>
      <w:r>
        <w:rPr/>
        <w:br w:type="column"/>
      </w:r>
      <w:r>
        <w:rPr>
          <w:i/>
          <w:sz w:val="22"/>
        </w:rPr>
        <w:t>Таблица 5</w:t>
      </w:r>
    </w:p>
    <w:p>
      <w:pPr>
        <w:spacing w:after="0"/>
        <w:jc w:val="left"/>
        <w:rPr>
          <w:sz w:val="22"/>
        </w:rPr>
        <w:sectPr>
          <w:type w:val="continuous"/>
          <w:pgSz w:w="12470" w:h="17000"/>
          <w:pgMar w:top="660" w:bottom="420" w:left="820" w:right="860"/>
          <w:cols w:num="2" w:equalWidth="0">
            <w:col w:w="8835" w:space="40"/>
            <w:col w:w="1915"/>
          </w:cols>
        </w:sectPr>
      </w:pPr>
    </w:p>
    <w:p>
      <w:pPr>
        <w:pStyle w:val="BodyText"/>
        <w:spacing w:before="10"/>
        <w:rPr>
          <w:i/>
          <w:sz w:val="23"/>
        </w:rPr>
      </w:pPr>
    </w:p>
    <w:tbl>
      <w:tblPr>
        <w:tblW w:w="0" w:type="auto"/>
        <w:jc w:val="left"/>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46"/>
        <w:gridCol w:w="1214"/>
        <w:gridCol w:w="1085"/>
        <w:gridCol w:w="957"/>
        <w:gridCol w:w="1079"/>
      </w:tblGrid>
      <w:tr>
        <w:trPr>
          <w:trHeight w:val="606" w:hRule="atLeast"/>
        </w:trPr>
        <w:tc>
          <w:tcPr>
            <w:tcW w:w="4446" w:type="dxa"/>
            <w:vMerge w:val="restart"/>
          </w:tcPr>
          <w:p>
            <w:pPr>
              <w:pStyle w:val="TableParagraph"/>
              <w:spacing w:before="11"/>
              <w:jc w:val="left"/>
              <w:rPr>
                <w:i/>
                <w:sz w:val="29"/>
              </w:rPr>
            </w:pPr>
          </w:p>
          <w:p>
            <w:pPr>
              <w:pStyle w:val="TableParagraph"/>
              <w:spacing w:before="0"/>
              <w:ind w:left="1747" w:right="1738"/>
              <w:rPr>
                <w:rFonts w:ascii="Century Gothic" w:hAnsi="Century Gothic"/>
                <w:b/>
                <w:sz w:val="20"/>
              </w:rPr>
            </w:pPr>
            <w:r>
              <w:rPr>
                <w:rFonts w:ascii="Century Gothic" w:hAnsi="Century Gothic"/>
                <w:b/>
                <w:sz w:val="20"/>
              </w:rPr>
              <w:t>Факторы</w:t>
            </w:r>
          </w:p>
        </w:tc>
        <w:tc>
          <w:tcPr>
            <w:tcW w:w="2299" w:type="dxa"/>
            <w:gridSpan w:val="2"/>
          </w:tcPr>
          <w:p>
            <w:pPr>
              <w:pStyle w:val="TableParagraph"/>
              <w:spacing w:before="177"/>
              <w:ind w:left="415"/>
              <w:jc w:val="left"/>
              <w:rPr>
                <w:rFonts w:ascii="Century Gothic" w:hAnsi="Century Gothic"/>
                <w:b/>
                <w:sz w:val="20"/>
              </w:rPr>
            </w:pPr>
            <w:r>
              <w:rPr>
                <w:rFonts w:ascii="Century Gothic" w:hAnsi="Century Gothic"/>
                <w:b/>
                <w:sz w:val="20"/>
              </w:rPr>
              <w:t>Районы* (n = 7)</w:t>
            </w:r>
          </w:p>
        </w:tc>
        <w:tc>
          <w:tcPr>
            <w:tcW w:w="2036" w:type="dxa"/>
            <w:gridSpan w:val="2"/>
          </w:tcPr>
          <w:p>
            <w:pPr>
              <w:pStyle w:val="TableParagraph"/>
              <w:spacing w:line="235" w:lineRule="auto" w:before="61"/>
              <w:ind w:left="673" w:right="264" w:hanging="254"/>
              <w:jc w:val="left"/>
              <w:rPr>
                <w:rFonts w:ascii="Century Gothic" w:hAnsi="Century Gothic"/>
                <w:b/>
                <w:sz w:val="20"/>
              </w:rPr>
            </w:pPr>
            <w:r>
              <w:rPr>
                <w:rFonts w:ascii="Century Gothic" w:hAnsi="Century Gothic"/>
                <w:b/>
                <w:w w:val="95"/>
                <w:sz w:val="20"/>
              </w:rPr>
              <w:t>Хозяйства** </w:t>
            </w:r>
            <w:r>
              <w:rPr>
                <w:rFonts w:ascii="Century Gothic" w:hAnsi="Century Gothic"/>
                <w:b/>
                <w:sz w:val="20"/>
              </w:rPr>
              <w:t>(n = 26)</w:t>
            </w:r>
          </w:p>
        </w:tc>
      </w:tr>
      <w:tr>
        <w:trPr>
          <w:trHeight w:val="366" w:hRule="atLeast"/>
        </w:trPr>
        <w:tc>
          <w:tcPr>
            <w:tcW w:w="4446" w:type="dxa"/>
            <w:vMerge/>
            <w:tcBorders>
              <w:top w:val="nil"/>
            </w:tcBorders>
          </w:tcPr>
          <w:p>
            <w:pPr>
              <w:rPr>
                <w:sz w:val="2"/>
                <w:szCs w:val="2"/>
              </w:rPr>
            </w:pPr>
          </w:p>
        </w:tc>
        <w:tc>
          <w:tcPr>
            <w:tcW w:w="1214" w:type="dxa"/>
          </w:tcPr>
          <w:p>
            <w:pPr>
              <w:pStyle w:val="TableParagraph"/>
              <w:spacing w:before="57"/>
              <w:ind w:left="307" w:right="299"/>
              <w:rPr>
                <w:rFonts w:ascii="Century Gothic" w:hAnsi="Century Gothic"/>
                <w:b/>
                <w:sz w:val="20"/>
              </w:rPr>
            </w:pPr>
            <w:r>
              <w:rPr>
                <w:rFonts w:ascii="Century Gothic" w:hAnsi="Century Gothic"/>
                <w:b/>
                <w:sz w:val="20"/>
              </w:rPr>
              <w:t>УЗ, %</w:t>
            </w:r>
          </w:p>
        </w:tc>
        <w:tc>
          <w:tcPr>
            <w:tcW w:w="1085" w:type="dxa"/>
          </w:tcPr>
          <w:p>
            <w:pPr>
              <w:pStyle w:val="TableParagraph"/>
              <w:spacing w:before="57"/>
              <w:ind w:left="176"/>
              <w:jc w:val="left"/>
              <w:rPr>
                <w:rFonts w:ascii="Century Gothic" w:hAnsi="Century Gothic"/>
                <w:b/>
                <w:sz w:val="20"/>
              </w:rPr>
            </w:pPr>
            <w:r>
              <w:rPr>
                <w:rFonts w:ascii="Century Gothic" w:hAnsi="Century Gothic"/>
                <w:b/>
                <w:sz w:val="20"/>
              </w:rPr>
              <w:t>СЧ, экз.</w:t>
            </w:r>
          </w:p>
        </w:tc>
        <w:tc>
          <w:tcPr>
            <w:tcW w:w="957" w:type="dxa"/>
          </w:tcPr>
          <w:p>
            <w:pPr>
              <w:pStyle w:val="TableParagraph"/>
              <w:spacing w:before="57"/>
              <w:ind w:right="211"/>
              <w:jc w:val="right"/>
              <w:rPr>
                <w:rFonts w:ascii="Century Gothic" w:hAnsi="Century Gothic"/>
                <w:b/>
                <w:sz w:val="20"/>
              </w:rPr>
            </w:pPr>
            <w:r>
              <w:rPr>
                <w:rFonts w:ascii="Century Gothic" w:hAnsi="Century Gothic"/>
                <w:b/>
                <w:sz w:val="20"/>
              </w:rPr>
              <w:t>УЗ, %</w:t>
            </w:r>
          </w:p>
        </w:tc>
        <w:tc>
          <w:tcPr>
            <w:tcW w:w="1079" w:type="dxa"/>
          </w:tcPr>
          <w:p>
            <w:pPr>
              <w:pStyle w:val="TableParagraph"/>
              <w:spacing w:before="57"/>
              <w:ind w:left="131" w:right="128"/>
              <w:rPr>
                <w:rFonts w:ascii="Century Gothic" w:hAnsi="Century Gothic"/>
                <w:b/>
                <w:sz w:val="20"/>
              </w:rPr>
            </w:pPr>
            <w:r>
              <w:rPr>
                <w:rFonts w:ascii="Century Gothic" w:hAnsi="Century Gothic"/>
                <w:b/>
                <w:sz w:val="20"/>
              </w:rPr>
              <w:t>СЧ, экз.</w:t>
            </w:r>
          </w:p>
        </w:tc>
      </w:tr>
      <w:tr>
        <w:trPr>
          <w:trHeight w:val="366" w:hRule="atLeast"/>
        </w:trPr>
        <w:tc>
          <w:tcPr>
            <w:tcW w:w="4446" w:type="dxa"/>
          </w:tcPr>
          <w:p>
            <w:pPr>
              <w:pStyle w:val="TableParagraph"/>
              <w:ind w:left="113"/>
              <w:jc w:val="left"/>
              <w:rPr>
                <w:sz w:val="20"/>
              </w:rPr>
            </w:pPr>
            <w:r>
              <w:rPr>
                <w:w w:val="105"/>
                <w:sz w:val="20"/>
              </w:rPr>
              <w:t>Многолетняя среднегодовая температура, </w:t>
            </w:r>
            <w:r>
              <w:rPr>
                <w:w w:val="105"/>
                <w:position w:val="7"/>
                <w:sz w:val="11"/>
              </w:rPr>
              <w:t>0</w:t>
            </w:r>
            <w:r>
              <w:rPr>
                <w:w w:val="105"/>
                <w:sz w:val="20"/>
              </w:rPr>
              <w:t>С</w:t>
            </w:r>
          </w:p>
        </w:tc>
        <w:tc>
          <w:tcPr>
            <w:tcW w:w="1214" w:type="dxa"/>
          </w:tcPr>
          <w:p>
            <w:pPr>
              <w:pStyle w:val="TableParagraph"/>
              <w:ind w:left="307" w:right="299"/>
              <w:rPr>
                <w:sz w:val="20"/>
              </w:rPr>
            </w:pPr>
            <w:r>
              <w:rPr>
                <w:sz w:val="20"/>
              </w:rPr>
              <w:t>0,325</w:t>
            </w:r>
          </w:p>
        </w:tc>
        <w:tc>
          <w:tcPr>
            <w:tcW w:w="1085" w:type="dxa"/>
          </w:tcPr>
          <w:p>
            <w:pPr>
              <w:pStyle w:val="TableParagraph"/>
              <w:ind w:left="311"/>
              <w:jc w:val="left"/>
              <w:rPr>
                <w:sz w:val="20"/>
              </w:rPr>
            </w:pPr>
            <w:r>
              <w:rPr>
                <w:sz w:val="20"/>
              </w:rPr>
              <w:t>0,355</w:t>
            </w:r>
          </w:p>
        </w:tc>
        <w:tc>
          <w:tcPr>
            <w:tcW w:w="957" w:type="dxa"/>
          </w:tcPr>
          <w:p>
            <w:pPr>
              <w:pStyle w:val="TableParagraph"/>
              <w:ind w:right="249"/>
              <w:jc w:val="right"/>
              <w:rPr>
                <w:sz w:val="20"/>
              </w:rPr>
            </w:pPr>
            <w:r>
              <w:rPr>
                <w:w w:val="95"/>
                <w:sz w:val="20"/>
              </w:rPr>
              <w:t>0,158</w:t>
            </w:r>
          </w:p>
        </w:tc>
        <w:tc>
          <w:tcPr>
            <w:tcW w:w="1079" w:type="dxa"/>
          </w:tcPr>
          <w:p>
            <w:pPr>
              <w:pStyle w:val="TableParagraph"/>
              <w:ind w:left="130" w:right="128"/>
              <w:rPr>
                <w:sz w:val="20"/>
              </w:rPr>
            </w:pPr>
            <w:r>
              <w:rPr>
                <w:sz w:val="20"/>
              </w:rPr>
              <w:t>0,307</w:t>
            </w:r>
          </w:p>
        </w:tc>
      </w:tr>
      <w:tr>
        <w:trPr>
          <w:trHeight w:val="606" w:hRule="atLeast"/>
        </w:trPr>
        <w:tc>
          <w:tcPr>
            <w:tcW w:w="4446" w:type="dxa"/>
          </w:tcPr>
          <w:p>
            <w:pPr>
              <w:pStyle w:val="TableParagraph"/>
              <w:spacing w:line="235" w:lineRule="auto" w:before="71"/>
              <w:ind w:left="113" w:right="739"/>
              <w:jc w:val="left"/>
              <w:rPr>
                <w:sz w:val="20"/>
              </w:rPr>
            </w:pPr>
            <w:r>
              <w:rPr>
                <w:sz w:val="20"/>
              </w:rPr>
              <w:t>Многолетнее среднегодовое количество осадков, мм</w:t>
            </w:r>
          </w:p>
        </w:tc>
        <w:tc>
          <w:tcPr>
            <w:tcW w:w="1214" w:type="dxa"/>
          </w:tcPr>
          <w:p>
            <w:pPr>
              <w:pStyle w:val="TableParagraph"/>
              <w:spacing w:before="188"/>
              <w:ind w:left="308" w:right="299"/>
              <w:rPr>
                <w:sz w:val="20"/>
              </w:rPr>
            </w:pPr>
            <w:r>
              <w:rPr>
                <w:sz w:val="20"/>
              </w:rPr>
              <w:t>0,385</w:t>
            </w:r>
          </w:p>
        </w:tc>
        <w:tc>
          <w:tcPr>
            <w:tcW w:w="1085" w:type="dxa"/>
          </w:tcPr>
          <w:p>
            <w:pPr>
              <w:pStyle w:val="TableParagraph"/>
              <w:spacing w:before="188"/>
              <w:ind w:left="312"/>
              <w:jc w:val="left"/>
              <w:rPr>
                <w:sz w:val="20"/>
              </w:rPr>
            </w:pPr>
            <w:r>
              <w:rPr>
                <w:sz w:val="20"/>
              </w:rPr>
              <w:t>0,555</w:t>
            </w:r>
          </w:p>
        </w:tc>
        <w:tc>
          <w:tcPr>
            <w:tcW w:w="957" w:type="dxa"/>
          </w:tcPr>
          <w:p>
            <w:pPr>
              <w:pStyle w:val="TableParagraph"/>
              <w:spacing w:before="188"/>
              <w:ind w:right="237"/>
              <w:jc w:val="right"/>
              <w:rPr>
                <w:sz w:val="20"/>
              </w:rPr>
            </w:pPr>
            <w:r>
              <w:rPr>
                <w:sz w:val="20"/>
              </w:rPr>
              <w:t>0,056</w:t>
            </w:r>
          </w:p>
        </w:tc>
        <w:tc>
          <w:tcPr>
            <w:tcW w:w="1079" w:type="dxa"/>
          </w:tcPr>
          <w:p>
            <w:pPr>
              <w:pStyle w:val="TableParagraph"/>
              <w:spacing w:before="188"/>
              <w:ind w:left="127" w:right="128"/>
              <w:rPr>
                <w:sz w:val="20"/>
              </w:rPr>
            </w:pPr>
            <w:r>
              <w:rPr>
                <w:sz w:val="20"/>
              </w:rPr>
              <w:t>0,031</w:t>
            </w:r>
          </w:p>
        </w:tc>
      </w:tr>
      <w:tr>
        <w:trPr>
          <w:trHeight w:val="606" w:hRule="atLeast"/>
        </w:trPr>
        <w:tc>
          <w:tcPr>
            <w:tcW w:w="4446" w:type="dxa"/>
          </w:tcPr>
          <w:p>
            <w:pPr>
              <w:pStyle w:val="TableParagraph"/>
              <w:spacing w:line="235" w:lineRule="auto" w:before="72"/>
              <w:ind w:left="113" w:right="739"/>
              <w:jc w:val="left"/>
              <w:rPr>
                <w:sz w:val="20"/>
              </w:rPr>
            </w:pPr>
            <w:r>
              <w:rPr>
                <w:w w:val="105"/>
                <w:sz w:val="20"/>
              </w:rPr>
              <w:t>Многолетняя средняя температура лета, </w:t>
            </w:r>
            <w:r>
              <w:rPr>
                <w:w w:val="105"/>
                <w:position w:val="7"/>
                <w:sz w:val="11"/>
              </w:rPr>
              <w:t>0</w:t>
            </w:r>
            <w:r>
              <w:rPr>
                <w:w w:val="105"/>
                <w:sz w:val="20"/>
              </w:rPr>
              <w:t>С</w:t>
            </w:r>
          </w:p>
        </w:tc>
        <w:tc>
          <w:tcPr>
            <w:tcW w:w="1214" w:type="dxa"/>
          </w:tcPr>
          <w:p>
            <w:pPr>
              <w:pStyle w:val="TableParagraph"/>
              <w:spacing w:before="188"/>
              <w:ind w:left="307" w:right="299"/>
              <w:rPr>
                <w:sz w:val="20"/>
              </w:rPr>
            </w:pPr>
            <w:r>
              <w:rPr>
                <w:sz w:val="20"/>
              </w:rPr>
              <w:t>0,439</w:t>
            </w:r>
          </w:p>
        </w:tc>
        <w:tc>
          <w:tcPr>
            <w:tcW w:w="1085" w:type="dxa"/>
          </w:tcPr>
          <w:p>
            <w:pPr>
              <w:pStyle w:val="TableParagraph"/>
              <w:spacing w:before="188"/>
              <w:ind w:left="309"/>
              <w:jc w:val="left"/>
              <w:rPr>
                <w:sz w:val="20"/>
              </w:rPr>
            </w:pPr>
            <w:r>
              <w:rPr>
                <w:sz w:val="20"/>
              </w:rPr>
              <w:t>0,325</w:t>
            </w:r>
          </w:p>
        </w:tc>
        <w:tc>
          <w:tcPr>
            <w:tcW w:w="957" w:type="dxa"/>
          </w:tcPr>
          <w:p>
            <w:pPr>
              <w:pStyle w:val="TableParagraph"/>
              <w:spacing w:before="188"/>
              <w:ind w:right="251"/>
              <w:jc w:val="right"/>
              <w:rPr>
                <w:sz w:val="20"/>
              </w:rPr>
            </w:pPr>
            <w:r>
              <w:rPr>
                <w:w w:val="95"/>
                <w:sz w:val="20"/>
              </w:rPr>
              <w:t>0,179</w:t>
            </w:r>
          </w:p>
        </w:tc>
        <w:tc>
          <w:tcPr>
            <w:tcW w:w="1079" w:type="dxa"/>
          </w:tcPr>
          <w:p>
            <w:pPr>
              <w:pStyle w:val="TableParagraph"/>
              <w:spacing w:before="188"/>
              <w:ind w:left="131" w:right="128"/>
              <w:rPr>
                <w:sz w:val="20"/>
              </w:rPr>
            </w:pPr>
            <w:r>
              <w:rPr>
                <w:sz w:val="20"/>
              </w:rPr>
              <w:t>0,197</w:t>
            </w:r>
          </w:p>
        </w:tc>
      </w:tr>
      <w:tr>
        <w:trPr>
          <w:trHeight w:val="606" w:hRule="atLeast"/>
        </w:trPr>
        <w:tc>
          <w:tcPr>
            <w:tcW w:w="4446" w:type="dxa"/>
          </w:tcPr>
          <w:p>
            <w:pPr>
              <w:pStyle w:val="TableParagraph"/>
              <w:spacing w:line="235" w:lineRule="auto" w:before="71"/>
              <w:ind w:left="113" w:right="131"/>
              <w:jc w:val="left"/>
              <w:rPr>
                <w:sz w:val="20"/>
              </w:rPr>
            </w:pPr>
            <w:r>
              <w:rPr>
                <w:sz w:val="20"/>
              </w:rPr>
              <w:t>Многолетнее среднее количество осадков летом, мм</w:t>
            </w:r>
          </w:p>
        </w:tc>
        <w:tc>
          <w:tcPr>
            <w:tcW w:w="1214" w:type="dxa"/>
          </w:tcPr>
          <w:p>
            <w:pPr>
              <w:pStyle w:val="TableParagraph"/>
              <w:spacing w:before="188"/>
              <w:ind w:left="304" w:right="299"/>
              <w:rPr>
                <w:sz w:val="20"/>
              </w:rPr>
            </w:pPr>
            <w:r>
              <w:rPr>
                <w:sz w:val="20"/>
              </w:rPr>
              <w:t>0,437</w:t>
            </w:r>
          </w:p>
        </w:tc>
        <w:tc>
          <w:tcPr>
            <w:tcW w:w="1085" w:type="dxa"/>
          </w:tcPr>
          <w:p>
            <w:pPr>
              <w:pStyle w:val="TableParagraph"/>
              <w:spacing w:before="188"/>
              <w:ind w:left="310"/>
              <w:jc w:val="left"/>
              <w:rPr>
                <w:sz w:val="20"/>
              </w:rPr>
            </w:pPr>
            <w:r>
              <w:rPr>
                <w:sz w:val="20"/>
              </w:rPr>
              <w:t>0,520</w:t>
            </w:r>
          </w:p>
        </w:tc>
        <w:tc>
          <w:tcPr>
            <w:tcW w:w="957" w:type="dxa"/>
          </w:tcPr>
          <w:p>
            <w:pPr>
              <w:pStyle w:val="TableParagraph"/>
              <w:spacing w:before="188"/>
              <w:ind w:right="252"/>
              <w:jc w:val="right"/>
              <w:rPr>
                <w:sz w:val="20"/>
              </w:rPr>
            </w:pPr>
            <w:r>
              <w:rPr>
                <w:sz w:val="20"/>
              </w:rPr>
              <w:t>0,170</w:t>
            </w:r>
          </w:p>
        </w:tc>
        <w:tc>
          <w:tcPr>
            <w:tcW w:w="1079" w:type="dxa"/>
          </w:tcPr>
          <w:p>
            <w:pPr>
              <w:pStyle w:val="TableParagraph"/>
              <w:spacing w:before="188"/>
              <w:ind w:left="131" w:right="128"/>
              <w:rPr>
                <w:sz w:val="20"/>
              </w:rPr>
            </w:pPr>
            <w:r>
              <w:rPr>
                <w:sz w:val="20"/>
              </w:rPr>
              <w:t>0,225</w:t>
            </w:r>
          </w:p>
        </w:tc>
      </w:tr>
      <w:tr>
        <w:trPr>
          <w:trHeight w:val="366" w:hRule="atLeast"/>
        </w:trPr>
        <w:tc>
          <w:tcPr>
            <w:tcW w:w="4446" w:type="dxa"/>
          </w:tcPr>
          <w:p>
            <w:pPr>
              <w:pStyle w:val="TableParagraph"/>
              <w:ind w:left="113"/>
              <w:jc w:val="left"/>
              <w:rPr>
                <w:sz w:val="20"/>
              </w:rPr>
            </w:pPr>
            <w:r>
              <w:rPr>
                <w:w w:val="105"/>
                <w:sz w:val="20"/>
              </w:rPr>
              <w:t>Степень антропогенного пресса, баллов</w:t>
            </w:r>
          </w:p>
        </w:tc>
        <w:tc>
          <w:tcPr>
            <w:tcW w:w="1214" w:type="dxa"/>
          </w:tcPr>
          <w:p>
            <w:pPr>
              <w:pStyle w:val="TableParagraph"/>
              <w:ind w:left="8"/>
              <w:rPr>
                <w:sz w:val="20"/>
              </w:rPr>
            </w:pPr>
            <w:r>
              <w:rPr>
                <w:w w:val="100"/>
                <w:sz w:val="20"/>
              </w:rPr>
              <w:t>–</w:t>
            </w:r>
          </w:p>
        </w:tc>
        <w:tc>
          <w:tcPr>
            <w:tcW w:w="1085" w:type="dxa"/>
          </w:tcPr>
          <w:p>
            <w:pPr>
              <w:pStyle w:val="TableParagraph"/>
              <w:ind w:left="6"/>
              <w:rPr>
                <w:sz w:val="20"/>
              </w:rPr>
            </w:pPr>
            <w:r>
              <w:rPr>
                <w:w w:val="100"/>
                <w:sz w:val="20"/>
              </w:rPr>
              <w:t>–</w:t>
            </w:r>
          </w:p>
        </w:tc>
        <w:tc>
          <w:tcPr>
            <w:tcW w:w="957" w:type="dxa"/>
          </w:tcPr>
          <w:p>
            <w:pPr>
              <w:pStyle w:val="TableParagraph"/>
              <w:ind w:right="181"/>
              <w:jc w:val="right"/>
              <w:rPr>
                <w:sz w:val="20"/>
              </w:rPr>
            </w:pPr>
            <w:r>
              <w:rPr>
                <w:w w:val="95"/>
                <w:sz w:val="20"/>
              </w:rPr>
              <w:t>–0,602</w:t>
            </w:r>
          </w:p>
        </w:tc>
        <w:tc>
          <w:tcPr>
            <w:tcW w:w="1079" w:type="dxa"/>
          </w:tcPr>
          <w:p>
            <w:pPr>
              <w:pStyle w:val="TableParagraph"/>
              <w:ind w:left="131" w:right="128"/>
              <w:rPr>
                <w:sz w:val="20"/>
              </w:rPr>
            </w:pPr>
            <w:r>
              <w:rPr>
                <w:sz w:val="20"/>
              </w:rPr>
              <w:t>–0,393</w:t>
            </w:r>
          </w:p>
        </w:tc>
      </w:tr>
      <w:tr>
        <w:trPr>
          <w:trHeight w:val="366" w:hRule="atLeast"/>
        </w:trPr>
        <w:tc>
          <w:tcPr>
            <w:tcW w:w="4446" w:type="dxa"/>
          </w:tcPr>
          <w:p>
            <w:pPr>
              <w:pStyle w:val="TableParagraph"/>
              <w:ind w:left="113"/>
              <w:jc w:val="left"/>
              <w:rPr>
                <w:sz w:val="20"/>
              </w:rPr>
            </w:pPr>
            <w:r>
              <w:rPr>
                <w:sz w:val="20"/>
              </w:rPr>
              <w:t>Численность группы хозяина, гол.</w:t>
            </w:r>
          </w:p>
        </w:tc>
        <w:tc>
          <w:tcPr>
            <w:tcW w:w="1214" w:type="dxa"/>
          </w:tcPr>
          <w:p>
            <w:pPr>
              <w:pStyle w:val="TableParagraph"/>
              <w:ind w:left="8"/>
              <w:rPr>
                <w:sz w:val="20"/>
              </w:rPr>
            </w:pPr>
            <w:r>
              <w:rPr>
                <w:w w:val="100"/>
                <w:sz w:val="20"/>
              </w:rPr>
              <w:t>–</w:t>
            </w:r>
          </w:p>
        </w:tc>
        <w:tc>
          <w:tcPr>
            <w:tcW w:w="1085" w:type="dxa"/>
          </w:tcPr>
          <w:p>
            <w:pPr>
              <w:pStyle w:val="TableParagraph"/>
              <w:ind w:left="6"/>
              <w:rPr>
                <w:sz w:val="20"/>
              </w:rPr>
            </w:pPr>
            <w:r>
              <w:rPr>
                <w:w w:val="100"/>
                <w:sz w:val="20"/>
              </w:rPr>
              <w:t>–</w:t>
            </w:r>
          </w:p>
        </w:tc>
        <w:tc>
          <w:tcPr>
            <w:tcW w:w="957" w:type="dxa"/>
          </w:tcPr>
          <w:p>
            <w:pPr>
              <w:pStyle w:val="TableParagraph"/>
              <w:ind w:right="201"/>
              <w:jc w:val="right"/>
              <w:rPr>
                <w:sz w:val="20"/>
              </w:rPr>
            </w:pPr>
            <w:r>
              <w:rPr>
                <w:w w:val="95"/>
                <w:sz w:val="20"/>
              </w:rPr>
              <w:t>–0,116</w:t>
            </w:r>
          </w:p>
        </w:tc>
        <w:tc>
          <w:tcPr>
            <w:tcW w:w="1079" w:type="dxa"/>
          </w:tcPr>
          <w:p>
            <w:pPr>
              <w:pStyle w:val="TableParagraph"/>
              <w:ind w:left="131" w:right="128"/>
              <w:rPr>
                <w:sz w:val="20"/>
              </w:rPr>
            </w:pPr>
            <w:r>
              <w:rPr>
                <w:sz w:val="20"/>
              </w:rPr>
              <w:t>–0,080</w:t>
            </w:r>
          </w:p>
        </w:tc>
      </w:tr>
      <w:tr>
        <w:trPr>
          <w:trHeight w:val="366" w:hRule="atLeast"/>
        </w:trPr>
        <w:tc>
          <w:tcPr>
            <w:tcW w:w="4446" w:type="dxa"/>
          </w:tcPr>
          <w:p>
            <w:pPr>
              <w:pStyle w:val="TableParagraph"/>
              <w:ind w:left="113"/>
              <w:jc w:val="left"/>
              <w:rPr>
                <w:sz w:val="20"/>
              </w:rPr>
            </w:pPr>
            <w:r>
              <w:rPr>
                <w:w w:val="105"/>
                <w:sz w:val="20"/>
              </w:rPr>
              <w:t>Высота местности</w:t>
            </w:r>
          </w:p>
        </w:tc>
        <w:tc>
          <w:tcPr>
            <w:tcW w:w="1214" w:type="dxa"/>
          </w:tcPr>
          <w:p>
            <w:pPr>
              <w:pStyle w:val="TableParagraph"/>
              <w:ind w:left="309" w:right="299"/>
              <w:rPr>
                <w:sz w:val="20"/>
              </w:rPr>
            </w:pPr>
            <w:r>
              <w:rPr>
                <w:sz w:val="20"/>
              </w:rPr>
              <w:t>–0,750</w:t>
            </w:r>
          </w:p>
        </w:tc>
        <w:tc>
          <w:tcPr>
            <w:tcW w:w="1085" w:type="dxa"/>
          </w:tcPr>
          <w:p>
            <w:pPr>
              <w:pStyle w:val="TableParagraph"/>
              <w:ind w:left="253"/>
              <w:jc w:val="left"/>
              <w:rPr>
                <w:sz w:val="20"/>
              </w:rPr>
            </w:pPr>
            <w:r>
              <w:rPr>
                <w:sz w:val="20"/>
              </w:rPr>
              <w:t>–0,534</w:t>
            </w:r>
          </w:p>
        </w:tc>
        <w:tc>
          <w:tcPr>
            <w:tcW w:w="957" w:type="dxa"/>
          </w:tcPr>
          <w:p>
            <w:pPr>
              <w:pStyle w:val="TableParagraph"/>
              <w:ind w:right="192"/>
              <w:jc w:val="right"/>
              <w:rPr>
                <w:sz w:val="20"/>
              </w:rPr>
            </w:pPr>
            <w:r>
              <w:rPr>
                <w:sz w:val="20"/>
              </w:rPr>
              <w:t>–0,103</w:t>
            </w:r>
          </w:p>
        </w:tc>
        <w:tc>
          <w:tcPr>
            <w:tcW w:w="1079" w:type="dxa"/>
          </w:tcPr>
          <w:p>
            <w:pPr>
              <w:pStyle w:val="TableParagraph"/>
              <w:ind w:left="131" w:right="128"/>
              <w:rPr>
                <w:sz w:val="20"/>
              </w:rPr>
            </w:pPr>
            <w:r>
              <w:rPr>
                <w:sz w:val="20"/>
              </w:rPr>
              <w:t>–0,262</w:t>
            </w:r>
          </w:p>
        </w:tc>
      </w:tr>
    </w:tbl>
    <w:p>
      <w:pPr>
        <w:pStyle w:val="BodyText"/>
        <w:spacing w:before="5"/>
        <w:rPr>
          <w:i/>
          <w:sz w:val="8"/>
        </w:rPr>
      </w:pPr>
    </w:p>
    <w:p>
      <w:pPr>
        <w:spacing w:before="100"/>
        <w:ind w:left="1300" w:right="0" w:firstLine="0"/>
        <w:jc w:val="left"/>
        <w:rPr>
          <w:sz w:val="20"/>
        </w:rPr>
      </w:pPr>
      <w:r>
        <w:rPr>
          <w:w w:val="105"/>
          <w:sz w:val="20"/>
        </w:rPr>
        <w:t>*</w:t>
      </w:r>
      <w:r>
        <w:rPr>
          <w:spacing w:val="-27"/>
          <w:w w:val="105"/>
          <w:sz w:val="20"/>
        </w:rPr>
        <w:t> </w:t>
      </w:r>
      <w:r>
        <w:rPr>
          <w:w w:val="105"/>
          <w:sz w:val="20"/>
        </w:rPr>
        <w:t>При</w:t>
      </w:r>
      <w:r>
        <w:rPr>
          <w:spacing w:val="-26"/>
          <w:w w:val="105"/>
          <w:sz w:val="20"/>
        </w:rPr>
        <w:t> </w:t>
      </w:r>
      <w:r>
        <w:rPr>
          <w:w w:val="105"/>
          <w:sz w:val="20"/>
        </w:rPr>
        <w:t>P</w:t>
      </w:r>
      <w:r>
        <w:rPr>
          <w:spacing w:val="-26"/>
          <w:w w:val="105"/>
          <w:sz w:val="20"/>
        </w:rPr>
        <w:t> </w:t>
      </w:r>
      <w:r>
        <w:rPr>
          <w:w w:val="105"/>
          <w:sz w:val="20"/>
        </w:rPr>
        <w:t>=</w:t>
      </w:r>
      <w:r>
        <w:rPr>
          <w:spacing w:val="-26"/>
          <w:w w:val="105"/>
          <w:sz w:val="20"/>
        </w:rPr>
        <w:t> </w:t>
      </w:r>
      <w:r>
        <w:rPr>
          <w:w w:val="105"/>
          <w:sz w:val="20"/>
        </w:rPr>
        <w:t>0,95</w:t>
      </w:r>
      <w:r>
        <w:rPr>
          <w:spacing w:val="-26"/>
          <w:w w:val="105"/>
          <w:sz w:val="20"/>
        </w:rPr>
        <w:t> </w:t>
      </w:r>
      <w:r>
        <w:rPr>
          <w:w w:val="105"/>
          <w:sz w:val="20"/>
        </w:rPr>
        <w:t>достоверны</w:t>
      </w:r>
      <w:r>
        <w:rPr>
          <w:spacing w:val="-26"/>
          <w:w w:val="105"/>
          <w:sz w:val="20"/>
        </w:rPr>
        <w:t> </w:t>
      </w:r>
      <w:r>
        <w:rPr>
          <w:w w:val="105"/>
          <w:sz w:val="20"/>
        </w:rPr>
        <w:t>значения</w:t>
      </w:r>
      <w:r>
        <w:rPr>
          <w:spacing w:val="-26"/>
          <w:w w:val="105"/>
          <w:sz w:val="20"/>
        </w:rPr>
        <w:t> </w:t>
      </w:r>
      <w:r>
        <w:rPr>
          <w:w w:val="105"/>
          <w:sz w:val="20"/>
        </w:rPr>
        <w:t>r</w:t>
      </w:r>
      <w:r>
        <w:rPr>
          <w:spacing w:val="-26"/>
          <w:w w:val="105"/>
          <w:sz w:val="20"/>
        </w:rPr>
        <w:t> </w:t>
      </w:r>
      <w:r>
        <w:rPr>
          <w:w w:val="105"/>
          <w:sz w:val="20"/>
        </w:rPr>
        <w:t>свыше</w:t>
      </w:r>
      <w:r>
        <w:rPr>
          <w:spacing w:val="-27"/>
          <w:w w:val="105"/>
          <w:sz w:val="20"/>
        </w:rPr>
        <w:t> </w:t>
      </w:r>
      <w:r>
        <w:rPr>
          <w:w w:val="105"/>
          <w:sz w:val="20"/>
        </w:rPr>
        <w:t>0,720;</w:t>
      </w:r>
      <w:r>
        <w:rPr>
          <w:spacing w:val="-26"/>
          <w:w w:val="105"/>
          <w:sz w:val="20"/>
        </w:rPr>
        <w:t> </w:t>
      </w:r>
      <w:r>
        <w:rPr>
          <w:w w:val="105"/>
          <w:sz w:val="20"/>
        </w:rPr>
        <w:t>**</w:t>
      </w:r>
      <w:r>
        <w:rPr>
          <w:spacing w:val="-26"/>
          <w:w w:val="105"/>
          <w:sz w:val="20"/>
        </w:rPr>
        <w:t> </w:t>
      </w:r>
      <w:r>
        <w:rPr>
          <w:w w:val="105"/>
          <w:sz w:val="20"/>
        </w:rPr>
        <w:t>при</w:t>
      </w:r>
      <w:r>
        <w:rPr>
          <w:spacing w:val="-26"/>
          <w:w w:val="105"/>
          <w:sz w:val="20"/>
        </w:rPr>
        <w:t> </w:t>
      </w:r>
      <w:r>
        <w:rPr>
          <w:w w:val="105"/>
          <w:sz w:val="20"/>
        </w:rPr>
        <w:t>P</w:t>
      </w:r>
      <w:r>
        <w:rPr>
          <w:spacing w:val="-26"/>
          <w:w w:val="105"/>
          <w:sz w:val="20"/>
        </w:rPr>
        <w:t> </w:t>
      </w:r>
      <w:r>
        <w:rPr>
          <w:w w:val="105"/>
          <w:sz w:val="20"/>
        </w:rPr>
        <w:t>=</w:t>
      </w:r>
      <w:r>
        <w:rPr>
          <w:spacing w:val="-26"/>
          <w:w w:val="105"/>
          <w:sz w:val="20"/>
        </w:rPr>
        <w:t> </w:t>
      </w:r>
      <w:r>
        <w:rPr>
          <w:w w:val="105"/>
          <w:sz w:val="20"/>
        </w:rPr>
        <w:t>0,95</w:t>
      </w:r>
      <w:r>
        <w:rPr>
          <w:spacing w:val="-26"/>
          <w:w w:val="105"/>
          <w:sz w:val="20"/>
        </w:rPr>
        <w:t> </w:t>
      </w:r>
      <w:r>
        <w:rPr>
          <w:w w:val="105"/>
          <w:sz w:val="20"/>
        </w:rPr>
        <w:t>достоверны</w:t>
      </w:r>
      <w:r>
        <w:rPr>
          <w:spacing w:val="-26"/>
          <w:w w:val="105"/>
          <w:sz w:val="20"/>
        </w:rPr>
        <w:t> </w:t>
      </w:r>
      <w:r>
        <w:rPr>
          <w:w w:val="105"/>
          <w:sz w:val="20"/>
        </w:rPr>
        <w:t>значения</w:t>
      </w:r>
      <w:r>
        <w:rPr>
          <w:spacing w:val="-27"/>
          <w:w w:val="105"/>
          <w:sz w:val="20"/>
        </w:rPr>
        <w:t> </w:t>
      </w:r>
      <w:r>
        <w:rPr>
          <w:w w:val="105"/>
          <w:sz w:val="20"/>
        </w:rPr>
        <w:t>r</w:t>
      </w:r>
      <w:r>
        <w:rPr>
          <w:spacing w:val="-26"/>
          <w:w w:val="105"/>
          <w:sz w:val="20"/>
        </w:rPr>
        <w:t> </w:t>
      </w:r>
      <w:r>
        <w:rPr>
          <w:w w:val="105"/>
          <w:sz w:val="20"/>
        </w:rPr>
        <w:t>свыше</w:t>
      </w:r>
      <w:r>
        <w:rPr>
          <w:spacing w:val="-26"/>
          <w:w w:val="105"/>
          <w:sz w:val="20"/>
        </w:rPr>
        <w:t> </w:t>
      </w:r>
      <w:r>
        <w:rPr>
          <w:w w:val="105"/>
          <w:sz w:val="20"/>
        </w:rPr>
        <w:t>0,390.</w:t>
      </w:r>
    </w:p>
    <w:p>
      <w:pPr>
        <w:tabs>
          <w:tab w:pos="10088" w:val="right" w:leader="none"/>
        </w:tabs>
        <w:spacing w:before="344"/>
        <w:ind w:left="1300" w:right="0" w:firstLine="0"/>
        <w:jc w:val="left"/>
        <w:rPr>
          <w:rFonts w:ascii="Times New Roman" w:hAnsi="Times New Roman"/>
          <w:sz w:val="36"/>
        </w:rPr>
      </w:pPr>
      <w:r>
        <w:rPr/>
        <w:pict>
          <v:line style="position:absolute;mso-position-horizontal-relative:page;mso-position-vertical-relative:paragraph;z-index:251736064" from="106.039398pt,16.623388pt" to="488.716398pt,16.623388pt" stroked="true" strokeweight=".5pt" strokecolor="#000000">
            <v:stroke dashstyle="solid"/>
            <w10:wrap type="none"/>
          </v:line>
        </w:pict>
      </w: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25</w:t>
      </w:r>
    </w:p>
    <w:p>
      <w:pPr>
        <w:spacing w:after="0"/>
        <w:jc w:val="left"/>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738112" from="77.692902pt,43.883369pt" to="517.062902pt,43.883369pt" stroked="true" strokeweight="1pt" strokecolor="#000000">
            <v:stroke dashstyle="solid"/>
            <w10:wrap type="none"/>
          </v:line>
        </w:pict>
      </w:r>
      <w:r>
        <w:rPr>
          <w:rFonts w:ascii="Century Gothic" w:hAnsi="Century Gothic"/>
          <w:b/>
          <w:sz w:val="20"/>
        </w:rPr>
        <w:t>ИНВАЗИОННЫЕ БОЛЕЗНИ</w:t>
      </w:r>
    </w:p>
    <w:p>
      <w:pPr>
        <w:spacing w:after="0"/>
        <w:jc w:val="left"/>
        <w:rPr>
          <w:rFonts w:ascii="Century Gothic" w:hAnsi="Century Gothic"/>
          <w:sz w:val="20"/>
        </w:rPr>
        <w:sectPr>
          <w:pgSz w:w="12470" w:h="17000"/>
          <w:pgMar w:header="0" w:footer="223" w:top="660" w:bottom="420" w:left="820" w:right="860"/>
        </w:sectPr>
      </w:pPr>
    </w:p>
    <w:p>
      <w:pPr>
        <w:pStyle w:val="BodyText"/>
        <w:spacing w:before="6"/>
        <w:rPr>
          <w:rFonts w:ascii="Century Gothic"/>
          <w:b/>
          <w:sz w:val="28"/>
        </w:rPr>
      </w:pPr>
    </w:p>
    <w:p>
      <w:pPr>
        <w:pStyle w:val="BodyText"/>
        <w:spacing w:line="249" w:lineRule="auto"/>
        <w:ind w:left="1867"/>
        <w:jc w:val="both"/>
      </w:pPr>
      <w:r>
        <w:rPr/>
        <w:t>с многолетней среднегодовой </w:t>
      </w:r>
      <w:r>
        <w:rPr>
          <w:spacing w:val="-3"/>
        </w:rPr>
        <w:t>темпе- </w:t>
      </w:r>
      <w:r>
        <w:rPr/>
        <w:t>ратурой как на уровне районов, так и </w:t>
      </w:r>
      <w:r>
        <w:rPr>
          <w:spacing w:val="-15"/>
        </w:rPr>
        <w:t>в </w:t>
      </w:r>
      <w:r>
        <w:rPr/>
        <w:t>хозяйствах. Многолетние </w:t>
      </w:r>
      <w:r>
        <w:rPr>
          <w:spacing w:val="-3"/>
        </w:rPr>
        <w:t>среднегодо- </w:t>
      </w:r>
      <w:r>
        <w:rPr/>
        <w:t>вые</w:t>
      </w:r>
      <w:r>
        <w:rPr>
          <w:spacing w:val="-14"/>
        </w:rPr>
        <w:t> </w:t>
      </w:r>
      <w:r>
        <w:rPr/>
        <w:t>осадки</w:t>
      </w:r>
      <w:r>
        <w:rPr>
          <w:spacing w:val="-14"/>
        </w:rPr>
        <w:t> </w:t>
      </w:r>
      <w:r>
        <w:rPr/>
        <w:t>оказывают</w:t>
      </w:r>
      <w:r>
        <w:rPr>
          <w:spacing w:val="-14"/>
        </w:rPr>
        <w:t> </w:t>
      </w:r>
      <w:r>
        <w:rPr/>
        <w:t>незначительное влияние на  показатель  УЗ  </w:t>
      </w:r>
      <w:r>
        <w:rPr>
          <w:spacing w:val="-3"/>
        </w:rPr>
        <w:t>животных  </w:t>
      </w:r>
      <w:r>
        <w:rPr/>
        <w:t>в районах (0,385),  но  корреляция  </w:t>
      </w:r>
      <w:r>
        <w:rPr>
          <w:spacing w:val="-10"/>
        </w:rPr>
        <w:t>СЧ </w:t>
      </w:r>
      <w:r>
        <w:rPr/>
        <w:t>и многолетних среднегодовых</w:t>
      </w:r>
      <w:r>
        <w:rPr>
          <w:spacing w:val="-30"/>
        </w:rPr>
        <w:t> </w:t>
      </w:r>
      <w:r>
        <w:rPr/>
        <w:t>осадков достаточно значимая</w:t>
      </w:r>
      <w:r>
        <w:rPr>
          <w:spacing w:val="-7"/>
        </w:rPr>
        <w:t> </w:t>
      </w:r>
      <w:r>
        <w:rPr/>
        <w:t>(0,555).</w:t>
      </w:r>
    </w:p>
    <w:p>
      <w:pPr>
        <w:pStyle w:val="BodyText"/>
        <w:spacing w:line="249" w:lineRule="auto" w:before="6"/>
        <w:ind w:left="1867" w:firstLine="283"/>
        <w:jc w:val="both"/>
      </w:pPr>
      <w:r>
        <w:rPr/>
        <w:t>Влияние </w:t>
      </w:r>
      <w:r>
        <w:rPr>
          <w:spacing w:val="-3"/>
        </w:rPr>
        <w:t>этого </w:t>
      </w:r>
      <w:r>
        <w:rPr/>
        <w:t>фактора практически не распространяется  на  </w:t>
      </w:r>
      <w:r>
        <w:rPr>
          <w:spacing w:val="-3"/>
        </w:rPr>
        <w:t>показатели  </w:t>
      </w:r>
      <w:r>
        <w:rPr/>
        <w:t>УЗ и СЧ в хозяйствах (0,056 и 0,031). Многолетняя средняя температура лета влияет на УЗ животных в районах (0,439)</w:t>
      </w:r>
      <w:r>
        <w:rPr>
          <w:spacing w:val="-16"/>
        </w:rPr>
        <w:t> </w:t>
      </w:r>
      <w:r>
        <w:rPr/>
        <w:t>и</w:t>
      </w:r>
      <w:r>
        <w:rPr>
          <w:spacing w:val="-16"/>
        </w:rPr>
        <w:t> </w:t>
      </w:r>
      <w:r>
        <w:rPr/>
        <w:t>совсем</w:t>
      </w:r>
      <w:r>
        <w:rPr>
          <w:spacing w:val="-15"/>
        </w:rPr>
        <w:t> </w:t>
      </w:r>
      <w:r>
        <w:rPr/>
        <w:t>незначительно</w:t>
      </w:r>
      <w:r>
        <w:rPr>
          <w:spacing w:val="-16"/>
        </w:rPr>
        <w:t> </w:t>
      </w:r>
      <w:r>
        <w:rPr/>
        <w:t>–</w:t>
      </w:r>
      <w:r>
        <w:rPr>
          <w:spacing w:val="-15"/>
        </w:rPr>
        <w:t> </w:t>
      </w:r>
      <w:r>
        <w:rPr/>
        <w:t>на</w:t>
      </w:r>
      <w:r>
        <w:rPr>
          <w:spacing w:val="-16"/>
        </w:rPr>
        <w:t> </w:t>
      </w:r>
      <w:r>
        <w:rPr/>
        <w:t>по- казатель средней численности (0,325), а в разрезе хозяйств корреляция </w:t>
      </w:r>
      <w:r>
        <w:rPr>
          <w:spacing w:val="-4"/>
        </w:rPr>
        <w:t>за- </w:t>
      </w:r>
      <w:r>
        <w:rPr/>
        <w:t>раженности с этим фактором практи- чески не</w:t>
      </w:r>
      <w:r>
        <w:rPr>
          <w:spacing w:val="-4"/>
        </w:rPr>
        <w:t> </w:t>
      </w:r>
      <w:r>
        <w:rPr/>
        <w:t>прослеживается.</w:t>
      </w:r>
    </w:p>
    <w:p>
      <w:pPr>
        <w:pStyle w:val="BodyText"/>
        <w:spacing w:line="249" w:lineRule="auto" w:before="7"/>
        <w:ind w:left="1867" w:firstLine="283"/>
        <w:jc w:val="both"/>
      </w:pPr>
      <w:r>
        <w:rPr>
          <w:spacing w:val="-4"/>
        </w:rPr>
        <w:t>Уровень </w:t>
      </w:r>
      <w:r>
        <w:rPr>
          <w:spacing w:val="-3"/>
        </w:rPr>
        <w:t>зараженности </w:t>
      </w:r>
      <w:r>
        <w:rPr/>
        <w:t>и </w:t>
      </w:r>
      <w:r>
        <w:rPr>
          <w:spacing w:val="-3"/>
        </w:rPr>
        <w:t>средняя </w:t>
      </w:r>
      <w:r>
        <w:rPr/>
        <w:t>численность </w:t>
      </w:r>
      <w:r>
        <w:rPr>
          <w:spacing w:val="-3"/>
        </w:rPr>
        <w:t>личинок </w:t>
      </w:r>
      <w:r>
        <w:rPr/>
        <w:t>в </w:t>
      </w:r>
      <w:r>
        <w:rPr>
          <w:spacing w:val="-3"/>
        </w:rPr>
        <w:t>пробах </w:t>
      </w:r>
      <w:r>
        <w:rPr/>
        <w:t>в </w:t>
      </w:r>
      <w:r>
        <w:rPr>
          <w:spacing w:val="-3"/>
        </w:rPr>
        <w:t>раз- </w:t>
      </w:r>
      <w:r>
        <w:rPr/>
        <w:t>резе </w:t>
      </w:r>
      <w:r>
        <w:rPr>
          <w:spacing w:val="-3"/>
        </w:rPr>
        <w:t>районов достоверно </w:t>
      </w:r>
      <w:r>
        <w:rPr>
          <w:spacing w:val="-4"/>
        </w:rPr>
        <w:t>коррелируют </w:t>
      </w:r>
      <w:r>
        <w:rPr/>
        <w:t>с </w:t>
      </w:r>
      <w:r>
        <w:rPr>
          <w:spacing w:val="-4"/>
        </w:rPr>
        <w:t>многолетними </w:t>
      </w:r>
      <w:r>
        <w:rPr>
          <w:spacing w:val="-3"/>
        </w:rPr>
        <w:t>средними количества- </w:t>
      </w:r>
      <w:r>
        <w:rPr/>
        <w:t>ми </w:t>
      </w:r>
      <w:r>
        <w:rPr>
          <w:spacing w:val="-3"/>
        </w:rPr>
        <w:t>осадков  </w:t>
      </w:r>
      <w:r>
        <w:rPr>
          <w:spacing w:val="-4"/>
        </w:rPr>
        <w:t>летом  </w:t>
      </w:r>
      <w:r>
        <w:rPr>
          <w:spacing w:val="-3"/>
        </w:rPr>
        <w:t>(0,437  </w:t>
      </w:r>
      <w:r>
        <w:rPr/>
        <w:t>и  </w:t>
      </w:r>
      <w:r>
        <w:rPr>
          <w:spacing w:val="-3"/>
        </w:rPr>
        <w:t>0,520),  но </w:t>
      </w:r>
      <w:r>
        <w:rPr/>
        <w:t>в </w:t>
      </w:r>
      <w:r>
        <w:rPr>
          <w:spacing w:val="-3"/>
        </w:rPr>
        <w:t>разрезе хозяйств значимая корреля- </w:t>
      </w:r>
      <w:r>
        <w:rPr/>
        <w:t>ция </w:t>
      </w:r>
      <w:r>
        <w:rPr>
          <w:spacing w:val="-3"/>
        </w:rPr>
        <w:t>отсутствует (0,170 </w:t>
      </w:r>
      <w:r>
        <w:rPr/>
        <w:t>и </w:t>
      </w:r>
      <w:r>
        <w:rPr>
          <w:spacing w:val="-3"/>
        </w:rPr>
        <w:t>0,225). </w:t>
      </w:r>
      <w:r>
        <w:rPr>
          <w:spacing w:val="-5"/>
        </w:rPr>
        <w:t>Степень </w:t>
      </w:r>
      <w:r>
        <w:rPr>
          <w:spacing w:val="-4"/>
        </w:rPr>
        <w:t>антропогенного </w:t>
      </w:r>
      <w:r>
        <w:rPr>
          <w:spacing w:val="-3"/>
        </w:rPr>
        <w:t>пресса внутри хозяйств достоверно </w:t>
      </w:r>
      <w:r>
        <w:rPr>
          <w:spacing w:val="-4"/>
        </w:rPr>
        <w:t>коррелирует </w:t>
      </w:r>
      <w:r>
        <w:rPr/>
        <w:t>с  УЗ  </w:t>
      </w:r>
      <w:r>
        <w:rPr>
          <w:spacing w:val="-3"/>
        </w:rPr>
        <w:t>(–0,602) </w:t>
      </w:r>
      <w:r>
        <w:rPr/>
        <w:t>и в </w:t>
      </w:r>
      <w:r>
        <w:rPr>
          <w:spacing w:val="-3"/>
        </w:rPr>
        <w:t>меньшей степени </w:t>
      </w:r>
      <w:r>
        <w:rPr/>
        <w:t>– с </w:t>
      </w:r>
      <w:r>
        <w:rPr>
          <w:spacing w:val="-3"/>
        </w:rPr>
        <w:t>СЧ (–0,394). </w:t>
      </w:r>
      <w:r>
        <w:rPr/>
        <w:t>Численность </w:t>
      </w:r>
      <w:r>
        <w:rPr>
          <w:spacing w:val="-3"/>
        </w:rPr>
        <w:t>животных </w:t>
      </w:r>
      <w:r>
        <w:rPr/>
        <w:t>в </w:t>
      </w:r>
      <w:r>
        <w:rPr>
          <w:spacing w:val="-4"/>
        </w:rPr>
        <w:t>отарах </w:t>
      </w:r>
      <w:r>
        <w:rPr/>
        <w:t>не ока- </w:t>
      </w:r>
      <w:r>
        <w:rPr>
          <w:spacing w:val="-3"/>
        </w:rPr>
        <w:t>зывает какого- либо существенного</w:t>
      </w:r>
      <w:r>
        <w:rPr>
          <w:spacing w:val="-37"/>
        </w:rPr>
        <w:t> </w:t>
      </w:r>
      <w:r>
        <w:rPr/>
        <w:t>вли- яния как на УЗ, </w:t>
      </w:r>
      <w:r>
        <w:rPr>
          <w:spacing w:val="-3"/>
        </w:rPr>
        <w:t>так </w:t>
      </w:r>
      <w:r>
        <w:rPr/>
        <w:t>и на </w:t>
      </w:r>
      <w:r>
        <w:rPr>
          <w:spacing w:val="-3"/>
        </w:rPr>
        <w:t>показатель</w:t>
      </w:r>
      <w:r>
        <w:rPr>
          <w:spacing w:val="-21"/>
        </w:rPr>
        <w:t> </w:t>
      </w:r>
      <w:r>
        <w:rPr>
          <w:spacing w:val="-3"/>
        </w:rPr>
        <w:t>СЧ.</w:t>
      </w:r>
    </w:p>
    <w:p>
      <w:pPr>
        <w:pStyle w:val="BodyText"/>
        <w:spacing w:line="249" w:lineRule="auto" w:before="9"/>
        <w:ind w:left="1867" w:firstLine="283"/>
        <w:jc w:val="both"/>
      </w:pPr>
      <w:r>
        <w:rPr/>
        <w:t>Высота</w:t>
      </w:r>
      <w:r>
        <w:rPr>
          <w:spacing w:val="-22"/>
        </w:rPr>
        <w:t> </w:t>
      </w:r>
      <w:r>
        <w:rPr/>
        <w:t>местности</w:t>
      </w:r>
      <w:r>
        <w:rPr>
          <w:spacing w:val="-21"/>
        </w:rPr>
        <w:t> </w:t>
      </w:r>
      <w:r>
        <w:rPr/>
        <w:t>над</w:t>
      </w:r>
      <w:r>
        <w:rPr>
          <w:spacing w:val="-21"/>
        </w:rPr>
        <w:t> </w:t>
      </w:r>
      <w:r>
        <w:rPr/>
        <w:t>уровнем</w:t>
      </w:r>
      <w:r>
        <w:rPr>
          <w:spacing w:val="-21"/>
        </w:rPr>
        <w:t> </w:t>
      </w:r>
      <w:r>
        <w:rPr/>
        <w:t>моря в разрезе районов имеет обратную </w:t>
      </w:r>
      <w:r>
        <w:rPr>
          <w:spacing w:val="-6"/>
        </w:rPr>
        <w:t>до- </w:t>
      </w:r>
      <w:r>
        <w:rPr/>
        <w:t>статочно существенную связь. </w:t>
      </w:r>
      <w:r>
        <w:rPr>
          <w:spacing w:val="-5"/>
        </w:rPr>
        <w:t>Так, </w:t>
      </w:r>
      <w:r>
        <w:rPr/>
        <w:t>ко- эффициент корреляции с УЗ </w:t>
      </w:r>
      <w:r>
        <w:rPr>
          <w:spacing w:val="-3"/>
        </w:rPr>
        <w:t>составил </w:t>
      </w:r>
      <w:r>
        <w:rPr/>
        <w:t>0,750, с СЧ – 0,534. Однако </w:t>
      </w:r>
      <w:r>
        <w:rPr>
          <w:spacing w:val="-3"/>
        </w:rPr>
        <w:t>показатели </w:t>
      </w:r>
      <w:r>
        <w:rPr/>
        <w:t>зараженности животных в </w:t>
      </w:r>
      <w:r>
        <w:rPr>
          <w:spacing w:val="-3"/>
        </w:rPr>
        <w:t>хозяйствах </w:t>
      </w:r>
      <w:r>
        <w:rPr/>
        <w:t>не демонстрируют тесной связи с </w:t>
      </w:r>
      <w:r>
        <w:rPr>
          <w:spacing w:val="-5"/>
        </w:rPr>
        <w:t>этим </w:t>
      </w:r>
      <w:r>
        <w:rPr/>
        <w:t>фактором. В целом наиболее</w:t>
      </w:r>
      <w:r>
        <w:rPr>
          <w:spacing w:val="-26"/>
        </w:rPr>
        <w:t> </w:t>
      </w:r>
      <w:r>
        <w:rPr>
          <w:spacing w:val="-3"/>
        </w:rPr>
        <w:t>значимы- </w:t>
      </w:r>
      <w:r>
        <w:rPr/>
        <w:t>ми факторами среды, влияющими </w:t>
      </w:r>
      <w:r>
        <w:rPr>
          <w:spacing w:val="-8"/>
        </w:rPr>
        <w:t>на </w:t>
      </w:r>
      <w:r>
        <w:rPr/>
        <w:t>зараженность овец, по данным </w:t>
      </w:r>
      <w:r>
        <w:rPr>
          <w:spacing w:val="-4"/>
        </w:rPr>
        <w:t>ляр- </w:t>
      </w:r>
      <w:r>
        <w:rPr/>
        <w:t>воскопии, являются степень </w:t>
      </w:r>
      <w:r>
        <w:rPr>
          <w:spacing w:val="-3"/>
        </w:rPr>
        <w:t>антропо- </w:t>
      </w:r>
      <w:r>
        <w:rPr/>
        <w:t>генного пресса в хозяйствах и высота местности в разрезе</w:t>
      </w:r>
      <w:r>
        <w:rPr>
          <w:spacing w:val="-2"/>
        </w:rPr>
        <w:t> </w:t>
      </w:r>
      <w:r>
        <w:rPr/>
        <w:t>районов.</w:t>
      </w:r>
    </w:p>
    <w:p>
      <w:pPr>
        <w:pStyle w:val="BodyText"/>
        <w:rPr>
          <w:sz w:val="23"/>
        </w:rPr>
      </w:pPr>
    </w:p>
    <w:p>
      <w:pPr>
        <w:spacing w:before="0"/>
        <w:ind w:left="2143" w:right="1893" w:firstLine="0"/>
        <w:jc w:val="center"/>
        <w:rPr>
          <w:rFonts w:ascii="Century Gothic" w:hAnsi="Century Gothic"/>
          <w:b/>
          <w:sz w:val="22"/>
        </w:rPr>
      </w:pPr>
      <w:r>
        <w:rPr>
          <w:rFonts w:ascii="Century Gothic" w:hAnsi="Century Gothic"/>
          <w:b/>
          <w:sz w:val="22"/>
        </w:rPr>
        <w:t>ЗАКЛЮЧЕНИЕ</w:t>
      </w:r>
    </w:p>
    <w:p>
      <w:pPr>
        <w:pStyle w:val="BodyText"/>
        <w:spacing w:line="249" w:lineRule="auto" w:before="22"/>
        <w:ind w:left="1867" w:firstLine="283"/>
        <w:jc w:val="both"/>
      </w:pPr>
      <w:r>
        <w:rPr>
          <w:w w:val="105"/>
        </w:rPr>
        <w:t>В Республике Алтай в большей степени овцы заражены кишечными</w:t>
      </w:r>
    </w:p>
    <w:p>
      <w:pPr>
        <w:pStyle w:val="BodyText"/>
        <w:spacing w:before="7"/>
        <w:rPr>
          <w:sz w:val="28"/>
        </w:rPr>
      </w:pPr>
      <w:r>
        <w:rPr/>
        <w:br w:type="column"/>
      </w:r>
      <w:r>
        <w:rPr>
          <w:sz w:val="28"/>
        </w:rPr>
      </w:r>
    </w:p>
    <w:p>
      <w:pPr>
        <w:pStyle w:val="BodyText"/>
        <w:spacing w:line="249" w:lineRule="auto"/>
        <w:ind w:left="242" w:right="1257"/>
        <w:jc w:val="both"/>
      </w:pPr>
      <w:r>
        <w:rPr/>
        <w:t>гельминтами в Шебалинском районе, </w:t>
      </w:r>
      <w:r>
        <w:rPr>
          <w:spacing w:val="-4"/>
        </w:rPr>
        <w:t>где </w:t>
      </w:r>
      <w:r>
        <w:rPr/>
        <w:t>уровень зараженности составля-  ет 93,5 %, средняя численность (СЧ) яиц – 508,2 экз/г фекалий. Минималь- ная</w:t>
      </w:r>
      <w:r>
        <w:rPr>
          <w:spacing w:val="-14"/>
        </w:rPr>
        <w:t> </w:t>
      </w:r>
      <w:r>
        <w:rPr/>
        <w:t>инвазированность</w:t>
      </w:r>
      <w:r>
        <w:rPr>
          <w:spacing w:val="-13"/>
        </w:rPr>
        <w:t> </w:t>
      </w:r>
      <w:r>
        <w:rPr/>
        <w:t>овец</w:t>
      </w:r>
      <w:r>
        <w:rPr>
          <w:spacing w:val="-13"/>
        </w:rPr>
        <w:t> </w:t>
      </w:r>
      <w:r>
        <w:rPr/>
        <w:t>гельминта- ми зарегистрирована в Кош-Агачском районе – УЗ 70,1 % при СЧ 160,1 </w:t>
      </w:r>
      <w:r>
        <w:rPr>
          <w:spacing w:val="-3"/>
        </w:rPr>
        <w:t>экз/г </w:t>
      </w:r>
      <w:r>
        <w:rPr/>
        <w:t>фекалий. В пределах физико-геогра- фических провинций в большей </w:t>
      </w:r>
      <w:r>
        <w:rPr>
          <w:spacing w:val="-5"/>
        </w:rPr>
        <w:t>сте- </w:t>
      </w:r>
      <w:r>
        <w:rPr/>
        <w:t>пени</w:t>
      </w:r>
      <w:r>
        <w:rPr>
          <w:spacing w:val="-13"/>
        </w:rPr>
        <w:t> </w:t>
      </w:r>
      <w:r>
        <w:rPr/>
        <w:t>овцы</w:t>
      </w:r>
      <w:r>
        <w:rPr>
          <w:spacing w:val="-12"/>
        </w:rPr>
        <w:t> </w:t>
      </w:r>
      <w:r>
        <w:rPr/>
        <w:t>заражены</w:t>
      </w:r>
      <w:r>
        <w:rPr>
          <w:spacing w:val="-13"/>
        </w:rPr>
        <w:t> </w:t>
      </w:r>
      <w:r>
        <w:rPr/>
        <w:t>в</w:t>
      </w:r>
      <w:r>
        <w:rPr>
          <w:spacing w:val="-12"/>
        </w:rPr>
        <w:t> </w:t>
      </w:r>
      <w:r>
        <w:rPr/>
        <w:t>Северном</w:t>
      </w:r>
      <w:r>
        <w:rPr>
          <w:spacing w:val="-12"/>
        </w:rPr>
        <w:t> </w:t>
      </w:r>
      <w:r>
        <w:rPr/>
        <w:t>Алтае (Шебалинский  район),  в  меньшей  </w:t>
      </w:r>
      <w:r>
        <w:rPr>
          <w:spacing w:val="-13"/>
        </w:rPr>
        <w:t>–  </w:t>
      </w:r>
      <w:r>
        <w:rPr/>
        <w:t>в Юго-Восточном Алтае (УЗ – 70,1 %, СЧ – 85,6 экз/г фекалий). По данным овоскопических исследований, наи- более значимыми факторами, влияю- щими</w:t>
      </w:r>
      <w:r>
        <w:rPr>
          <w:spacing w:val="-20"/>
        </w:rPr>
        <w:t> </w:t>
      </w:r>
      <w:r>
        <w:rPr/>
        <w:t>на</w:t>
      </w:r>
      <w:r>
        <w:rPr>
          <w:spacing w:val="-20"/>
        </w:rPr>
        <w:t> </w:t>
      </w:r>
      <w:r>
        <w:rPr/>
        <w:t>зараженность</w:t>
      </w:r>
      <w:r>
        <w:rPr>
          <w:spacing w:val="-20"/>
        </w:rPr>
        <w:t> </w:t>
      </w:r>
      <w:r>
        <w:rPr/>
        <w:t>животных</w:t>
      </w:r>
      <w:r>
        <w:rPr>
          <w:spacing w:val="-20"/>
        </w:rPr>
        <w:t> </w:t>
      </w:r>
      <w:r>
        <w:rPr/>
        <w:t>(УЗ,</w:t>
      </w:r>
      <w:r>
        <w:rPr>
          <w:spacing w:val="-20"/>
        </w:rPr>
        <w:t> </w:t>
      </w:r>
      <w:r>
        <w:rPr/>
        <w:t>% и СЧ, экз.)  кишечными  гельминтами, в хозяйствах являются многолетнее среднегодовое   количество   осадков (r = 0,532 и 0,299) и степень антропо- генного пресса (r  =  –0,626  и  –0,576), в</w:t>
      </w:r>
      <w:r>
        <w:rPr>
          <w:spacing w:val="-15"/>
        </w:rPr>
        <w:t> </w:t>
      </w:r>
      <w:r>
        <w:rPr/>
        <w:t>разрезе</w:t>
      </w:r>
      <w:r>
        <w:rPr>
          <w:spacing w:val="-14"/>
        </w:rPr>
        <w:t> </w:t>
      </w:r>
      <w:r>
        <w:rPr/>
        <w:t>районов</w:t>
      </w:r>
      <w:r>
        <w:rPr>
          <w:spacing w:val="-14"/>
        </w:rPr>
        <w:t> </w:t>
      </w:r>
      <w:r>
        <w:rPr/>
        <w:t>–</w:t>
      </w:r>
      <w:r>
        <w:rPr>
          <w:spacing w:val="-14"/>
        </w:rPr>
        <w:t> </w:t>
      </w:r>
      <w:r>
        <w:rPr/>
        <w:t>многолетние</w:t>
      </w:r>
      <w:r>
        <w:rPr>
          <w:spacing w:val="-14"/>
        </w:rPr>
        <w:t> </w:t>
      </w:r>
      <w:r>
        <w:rPr/>
        <w:t>сред- негодовые (r = 0,568 и 0,679), средние летние количества осадков (r = 0,827   и 0,557) и высота местности (r = –0,694 и</w:t>
      </w:r>
      <w:r>
        <w:rPr>
          <w:spacing w:val="-24"/>
        </w:rPr>
        <w:t> </w:t>
      </w:r>
      <w:r>
        <w:rPr/>
        <w:t>–0,415).</w:t>
      </w:r>
      <w:r>
        <w:rPr>
          <w:spacing w:val="-24"/>
        </w:rPr>
        <w:t> </w:t>
      </w:r>
      <w:r>
        <w:rPr/>
        <w:t>По</w:t>
      </w:r>
      <w:r>
        <w:rPr>
          <w:spacing w:val="-24"/>
        </w:rPr>
        <w:t> </w:t>
      </w:r>
      <w:r>
        <w:rPr/>
        <w:t>данным</w:t>
      </w:r>
      <w:r>
        <w:rPr>
          <w:spacing w:val="-23"/>
        </w:rPr>
        <w:t> </w:t>
      </w:r>
      <w:r>
        <w:rPr/>
        <w:t>лярвоскопии,</w:t>
      </w:r>
      <w:r>
        <w:rPr>
          <w:spacing w:val="-24"/>
        </w:rPr>
        <w:t> </w:t>
      </w:r>
      <w:r>
        <w:rPr/>
        <w:t>наи- более значимыми факторами среды, влияющими  на   зараженность   овец, в разрезе районов являются много- летнее среднее летнее количество осадков (r = 0,437 и 0,520) и </w:t>
      </w:r>
      <w:r>
        <w:rPr>
          <w:spacing w:val="-4"/>
        </w:rPr>
        <w:t>высота </w:t>
      </w:r>
      <w:r>
        <w:rPr/>
        <w:t>местности</w:t>
      </w:r>
      <w:r>
        <w:rPr>
          <w:spacing w:val="-8"/>
        </w:rPr>
        <w:t> </w:t>
      </w:r>
      <w:r>
        <w:rPr/>
        <w:t>(r</w:t>
      </w:r>
      <w:r>
        <w:rPr>
          <w:spacing w:val="-8"/>
        </w:rPr>
        <w:t> </w:t>
      </w:r>
      <w:r>
        <w:rPr/>
        <w:t>=</w:t>
      </w:r>
      <w:r>
        <w:rPr>
          <w:spacing w:val="-8"/>
        </w:rPr>
        <w:t> </w:t>
      </w:r>
      <w:r>
        <w:rPr/>
        <w:t>–0,750</w:t>
      </w:r>
      <w:r>
        <w:rPr>
          <w:spacing w:val="-8"/>
        </w:rPr>
        <w:t> </w:t>
      </w:r>
      <w:r>
        <w:rPr/>
        <w:t>и</w:t>
      </w:r>
      <w:r>
        <w:rPr>
          <w:spacing w:val="-7"/>
        </w:rPr>
        <w:t> </w:t>
      </w:r>
      <w:r>
        <w:rPr/>
        <w:t>–0,534),</w:t>
      </w:r>
      <w:r>
        <w:rPr>
          <w:spacing w:val="-8"/>
        </w:rPr>
        <w:t> </w:t>
      </w:r>
      <w:r>
        <w:rPr/>
        <w:t>в</w:t>
      </w:r>
      <w:r>
        <w:rPr>
          <w:spacing w:val="-8"/>
        </w:rPr>
        <w:t> </w:t>
      </w:r>
      <w:r>
        <w:rPr/>
        <w:t>хозяй- ствах – степень антропогенного пресса (r = –0,602 и</w:t>
      </w:r>
      <w:r>
        <w:rPr>
          <w:spacing w:val="-17"/>
        </w:rPr>
        <w:t> </w:t>
      </w:r>
      <w:r>
        <w:rPr/>
        <w:t>–0,393).</w:t>
      </w:r>
    </w:p>
    <w:p>
      <w:pPr>
        <w:pStyle w:val="BodyText"/>
        <w:spacing w:before="3"/>
        <w:rPr>
          <w:sz w:val="24"/>
        </w:rPr>
      </w:pPr>
    </w:p>
    <w:p>
      <w:pPr>
        <w:spacing w:line="249" w:lineRule="auto" w:before="0"/>
        <w:ind w:left="528" w:right="1391" w:firstLine="0"/>
        <w:jc w:val="left"/>
        <w:rPr>
          <w:rFonts w:ascii="Century Gothic" w:hAnsi="Century Gothic"/>
          <w:b/>
          <w:sz w:val="22"/>
        </w:rPr>
      </w:pPr>
      <w:r>
        <w:rPr>
          <w:rFonts w:ascii="Century Gothic" w:hAnsi="Century Gothic"/>
          <w:b/>
          <w:w w:val="95"/>
          <w:sz w:val="22"/>
        </w:rPr>
        <w:t>БИБЛИОГРАФИЧЕСКИЙ </w:t>
      </w:r>
      <w:r>
        <w:rPr>
          <w:rFonts w:ascii="Century Gothic" w:hAnsi="Century Gothic"/>
          <w:b/>
          <w:sz w:val="22"/>
        </w:rPr>
        <w:t>СПИСОК</w:t>
      </w:r>
    </w:p>
    <w:p>
      <w:pPr>
        <w:pStyle w:val="ListParagraph"/>
        <w:numPr>
          <w:ilvl w:val="0"/>
          <w:numId w:val="4"/>
        </w:numPr>
        <w:tabs>
          <w:tab w:pos="767" w:val="left" w:leader="none"/>
        </w:tabs>
        <w:spacing w:line="276" w:lineRule="auto" w:before="30" w:after="0"/>
        <w:ind w:left="242" w:right="1258" w:firstLine="283"/>
        <w:jc w:val="both"/>
        <w:rPr>
          <w:sz w:val="20"/>
        </w:rPr>
      </w:pPr>
      <w:r>
        <w:rPr>
          <w:i/>
          <w:sz w:val="20"/>
        </w:rPr>
        <w:t>Марченко</w:t>
      </w:r>
      <w:r>
        <w:rPr>
          <w:i/>
          <w:spacing w:val="-6"/>
          <w:sz w:val="20"/>
        </w:rPr>
        <w:t> </w:t>
      </w:r>
      <w:r>
        <w:rPr>
          <w:i/>
          <w:sz w:val="20"/>
        </w:rPr>
        <w:t>В.</w:t>
      </w:r>
      <w:r>
        <w:rPr>
          <w:i/>
          <w:spacing w:val="-24"/>
          <w:sz w:val="20"/>
        </w:rPr>
        <w:t> </w:t>
      </w:r>
      <w:r>
        <w:rPr>
          <w:i/>
          <w:spacing w:val="2"/>
          <w:sz w:val="20"/>
        </w:rPr>
        <w:t>А.,</w:t>
      </w:r>
      <w:r>
        <w:rPr>
          <w:i/>
          <w:spacing w:val="-6"/>
          <w:sz w:val="20"/>
        </w:rPr>
        <w:t> </w:t>
      </w:r>
      <w:r>
        <w:rPr>
          <w:i/>
          <w:sz w:val="20"/>
        </w:rPr>
        <w:t>Ефремова</w:t>
      </w:r>
      <w:r>
        <w:rPr>
          <w:i/>
          <w:spacing w:val="-5"/>
          <w:sz w:val="20"/>
        </w:rPr>
        <w:t> </w:t>
      </w:r>
      <w:r>
        <w:rPr>
          <w:i/>
          <w:sz w:val="20"/>
        </w:rPr>
        <w:t>Е.</w:t>
      </w:r>
      <w:r>
        <w:rPr>
          <w:i/>
          <w:spacing w:val="-24"/>
          <w:sz w:val="20"/>
        </w:rPr>
        <w:t> </w:t>
      </w:r>
      <w:r>
        <w:rPr>
          <w:i/>
          <w:spacing w:val="2"/>
          <w:sz w:val="20"/>
        </w:rPr>
        <w:t>А.,</w:t>
      </w:r>
      <w:r>
        <w:rPr>
          <w:i/>
          <w:spacing w:val="-6"/>
          <w:sz w:val="20"/>
        </w:rPr>
        <w:t> </w:t>
      </w:r>
      <w:r>
        <w:rPr>
          <w:i/>
          <w:sz w:val="20"/>
        </w:rPr>
        <w:t>Васи- </w:t>
      </w:r>
      <w:r>
        <w:rPr>
          <w:i/>
          <w:sz w:val="20"/>
        </w:rPr>
        <w:t>ленко Ю. А. </w:t>
      </w:r>
      <w:r>
        <w:rPr>
          <w:sz w:val="20"/>
        </w:rPr>
        <w:t>Кишечные гельминтозы овец Центрального </w:t>
      </w:r>
      <w:r>
        <w:rPr>
          <w:spacing w:val="2"/>
          <w:sz w:val="20"/>
        </w:rPr>
        <w:t>Алтая </w:t>
      </w:r>
      <w:r>
        <w:rPr>
          <w:sz w:val="20"/>
        </w:rPr>
        <w:t>и </w:t>
      </w:r>
      <w:r>
        <w:rPr>
          <w:spacing w:val="2"/>
          <w:sz w:val="20"/>
        </w:rPr>
        <w:t>эффективность </w:t>
      </w:r>
      <w:r>
        <w:rPr>
          <w:sz w:val="20"/>
        </w:rPr>
        <w:t>применения противопаразитарных кор- мовых гранул при некоторых инвазиях </w:t>
      </w:r>
      <w:r>
        <w:rPr>
          <w:spacing w:val="-6"/>
          <w:sz w:val="20"/>
        </w:rPr>
        <w:t>// </w:t>
      </w:r>
      <w:r>
        <w:rPr>
          <w:sz w:val="20"/>
        </w:rPr>
        <w:t>Рос. паразитол. </w:t>
      </w:r>
      <w:r>
        <w:rPr>
          <w:spacing w:val="2"/>
          <w:sz w:val="20"/>
        </w:rPr>
        <w:t>журн.  </w:t>
      </w:r>
      <w:r>
        <w:rPr>
          <w:sz w:val="20"/>
        </w:rPr>
        <w:t>–  </w:t>
      </w:r>
      <w:r>
        <w:rPr>
          <w:spacing w:val="-3"/>
          <w:sz w:val="20"/>
        </w:rPr>
        <w:t>2010.  </w:t>
      </w:r>
      <w:r>
        <w:rPr>
          <w:sz w:val="20"/>
        </w:rPr>
        <w:t>–  № 2.  –  С. 37–42.</w:t>
      </w:r>
    </w:p>
    <w:p>
      <w:pPr>
        <w:pStyle w:val="ListParagraph"/>
        <w:numPr>
          <w:ilvl w:val="0"/>
          <w:numId w:val="4"/>
        </w:numPr>
        <w:tabs>
          <w:tab w:pos="771" w:val="left" w:leader="none"/>
        </w:tabs>
        <w:spacing w:line="276" w:lineRule="auto" w:before="0" w:after="0"/>
        <w:ind w:left="242" w:right="1258" w:firstLine="283"/>
        <w:jc w:val="both"/>
        <w:rPr>
          <w:sz w:val="20"/>
        </w:rPr>
      </w:pPr>
      <w:r>
        <w:rPr>
          <w:i/>
          <w:sz w:val="20"/>
        </w:rPr>
        <w:t>Марченко</w:t>
      </w:r>
      <w:r>
        <w:rPr>
          <w:i/>
          <w:spacing w:val="-27"/>
          <w:sz w:val="20"/>
        </w:rPr>
        <w:t> </w:t>
      </w:r>
      <w:r>
        <w:rPr>
          <w:i/>
          <w:sz w:val="20"/>
        </w:rPr>
        <w:t>В.</w:t>
      </w:r>
      <w:r>
        <w:rPr>
          <w:i/>
          <w:spacing w:val="-30"/>
          <w:sz w:val="20"/>
        </w:rPr>
        <w:t> </w:t>
      </w:r>
      <w:r>
        <w:rPr>
          <w:i/>
          <w:sz w:val="20"/>
        </w:rPr>
        <w:t>А.,</w:t>
      </w:r>
      <w:r>
        <w:rPr>
          <w:i/>
          <w:spacing w:val="-26"/>
          <w:sz w:val="20"/>
        </w:rPr>
        <w:t> </w:t>
      </w:r>
      <w:r>
        <w:rPr>
          <w:i/>
          <w:sz w:val="20"/>
        </w:rPr>
        <w:t>Василенко</w:t>
      </w:r>
      <w:r>
        <w:rPr>
          <w:i/>
          <w:spacing w:val="-27"/>
          <w:sz w:val="20"/>
        </w:rPr>
        <w:t> </w:t>
      </w:r>
      <w:r>
        <w:rPr>
          <w:i/>
          <w:spacing w:val="-3"/>
          <w:sz w:val="20"/>
        </w:rPr>
        <w:t>Ю.</w:t>
      </w:r>
      <w:r>
        <w:rPr>
          <w:i/>
          <w:spacing w:val="-29"/>
          <w:sz w:val="20"/>
        </w:rPr>
        <w:t> </w:t>
      </w:r>
      <w:r>
        <w:rPr>
          <w:i/>
          <w:sz w:val="20"/>
        </w:rPr>
        <w:t>А.</w:t>
      </w:r>
      <w:r>
        <w:rPr>
          <w:i/>
          <w:spacing w:val="-24"/>
          <w:sz w:val="20"/>
        </w:rPr>
        <w:t> </w:t>
      </w:r>
      <w:r>
        <w:rPr>
          <w:spacing w:val="-3"/>
          <w:sz w:val="20"/>
        </w:rPr>
        <w:t>Струк- </w:t>
      </w:r>
      <w:r>
        <w:rPr>
          <w:sz w:val="20"/>
        </w:rPr>
        <w:t>тура гельминтокомплекса овец </w:t>
      </w:r>
      <w:r>
        <w:rPr>
          <w:spacing w:val="-4"/>
          <w:sz w:val="20"/>
        </w:rPr>
        <w:t>Горного </w:t>
      </w:r>
      <w:r>
        <w:rPr>
          <w:sz w:val="20"/>
        </w:rPr>
        <w:t>Алтая и эффективность сухого концен- трата противопаразитарной</w:t>
      </w:r>
      <w:r>
        <w:rPr>
          <w:spacing w:val="34"/>
          <w:sz w:val="20"/>
        </w:rPr>
        <w:t> </w:t>
      </w:r>
      <w:r>
        <w:rPr>
          <w:sz w:val="20"/>
        </w:rPr>
        <w:t>суспензии</w:t>
      </w:r>
    </w:p>
    <w:p>
      <w:pPr>
        <w:spacing w:after="0" w:line="276" w:lineRule="auto"/>
        <w:jc w:val="both"/>
        <w:rPr>
          <w:sz w:val="20"/>
        </w:rPr>
        <w:sectPr>
          <w:type w:val="continuous"/>
          <w:pgSz w:w="12470" w:h="17000"/>
          <w:pgMar w:top="660" w:bottom="420" w:left="820" w:right="860"/>
          <w:cols w:num="2" w:equalWidth="0">
            <w:col w:w="5554" w:space="40"/>
            <w:col w:w="5196"/>
          </w:cols>
        </w:sectPr>
      </w:pPr>
    </w:p>
    <w:p>
      <w:pPr>
        <w:pStyle w:val="BodyText"/>
        <w:rPr>
          <w:sz w:val="20"/>
        </w:rPr>
      </w:pPr>
    </w:p>
    <w:p>
      <w:pPr>
        <w:pStyle w:val="BodyText"/>
        <w:rPr>
          <w:sz w:val="12"/>
        </w:rPr>
      </w:pPr>
    </w:p>
    <w:p>
      <w:pPr>
        <w:pStyle w:val="BodyText"/>
        <w:spacing w:line="20" w:lineRule="exact"/>
        <w:ind w:left="1862"/>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5228" w:val="left" w:leader="none"/>
        </w:tabs>
        <w:spacing w:line="410" w:lineRule="exact" w:before="0"/>
        <w:ind w:left="733" w:right="0" w:firstLine="0"/>
        <w:jc w:val="left"/>
        <w:rPr>
          <w:sz w:val="20"/>
        </w:rPr>
      </w:pPr>
      <w:r>
        <w:rPr>
          <w:rFonts w:ascii="Times New Roman" w:hAnsi="Times New Roman"/>
          <w:w w:val="85"/>
          <w:position w:val="-9"/>
          <w:sz w:val="36"/>
        </w:rPr>
        <w:t>26</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410" w:lineRule="exact"/>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0" w:right="687" w:firstLine="0"/>
        <w:jc w:val="right"/>
        <w:rPr>
          <w:rFonts w:ascii="Century Gothic" w:hAnsi="Century Gothic"/>
          <w:b/>
          <w:sz w:val="20"/>
        </w:rPr>
      </w:pPr>
      <w:r>
        <w:rPr/>
        <w:pict>
          <v:line style="position:absolute;mso-position-horizontal-relative:page;mso-position-vertical-relative:paragraph;z-index:-251577344;mso-wrap-distance-left:0;mso-wrap-distance-right:0" from="106.039398pt,19.033367pt" to="545.409398pt,19.033367pt" stroked="true" strokeweight="1pt" strokecolor="#000000">
            <v:stroke dashstyle="solid"/>
            <w10:wrap type="topAndBottom"/>
          </v:line>
        </w:pict>
      </w:r>
      <w:r>
        <w:rPr>
          <w:rFonts w:ascii="Century Gothic" w:hAnsi="Century Gothic"/>
          <w:b/>
          <w:w w:val="95"/>
          <w:sz w:val="20"/>
        </w:rPr>
        <w:t>ИНВАЗИОННЫЕ БОЛЕЗНИ</w:t>
      </w:r>
    </w:p>
    <w:p>
      <w:pPr>
        <w:pStyle w:val="BodyText"/>
        <w:spacing w:before="4"/>
        <w:rPr>
          <w:rFonts w:ascii="Century Gothic"/>
          <w:b/>
          <w:sz w:val="14"/>
        </w:rPr>
      </w:pPr>
    </w:p>
    <w:p>
      <w:pPr>
        <w:spacing w:after="0"/>
        <w:rPr>
          <w:rFonts w:ascii="Century Gothic"/>
          <w:sz w:val="14"/>
        </w:rPr>
        <w:sectPr>
          <w:pgSz w:w="12470" w:h="17000"/>
          <w:pgMar w:header="0" w:footer="223" w:top="660" w:bottom="420" w:left="820" w:right="860"/>
        </w:sectPr>
      </w:pPr>
    </w:p>
    <w:p>
      <w:pPr>
        <w:spacing w:line="276" w:lineRule="auto" w:before="100"/>
        <w:ind w:left="1300" w:right="0" w:firstLine="0"/>
        <w:jc w:val="both"/>
        <w:rPr>
          <w:sz w:val="20"/>
        </w:rPr>
      </w:pPr>
      <w:r>
        <w:rPr>
          <w:sz w:val="20"/>
        </w:rPr>
        <w:t>при гельминтозах овец // Рос. паразитол. журнал. – 2015. – № 1. – С. 7–14.</w:t>
      </w:r>
    </w:p>
    <w:p>
      <w:pPr>
        <w:pStyle w:val="ListParagraph"/>
        <w:numPr>
          <w:ilvl w:val="0"/>
          <w:numId w:val="4"/>
        </w:numPr>
        <w:tabs>
          <w:tab w:pos="1828" w:val="left" w:leader="none"/>
        </w:tabs>
        <w:spacing w:line="276" w:lineRule="auto" w:before="0" w:after="0"/>
        <w:ind w:left="1300" w:right="0" w:firstLine="283"/>
        <w:jc w:val="both"/>
        <w:rPr>
          <w:sz w:val="20"/>
        </w:rPr>
      </w:pPr>
      <w:r>
        <w:rPr>
          <w:i/>
          <w:sz w:val="20"/>
        </w:rPr>
        <w:t>Kao</w:t>
      </w:r>
      <w:r>
        <w:rPr>
          <w:i/>
          <w:spacing w:val="-25"/>
          <w:sz w:val="20"/>
        </w:rPr>
        <w:t> </w:t>
      </w:r>
      <w:r>
        <w:rPr>
          <w:i/>
          <w:sz w:val="20"/>
        </w:rPr>
        <w:t>R.</w:t>
      </w:r>
      <w:r>
        <w:rPr>
          <w:i/>
          <w:spacing w:val="-32"/>
          <w:sz w:val="20"/>
        </w:rPr>
        <w:t> </w:t>
      </w:r>
      <w:r>
        <w:rPr>
          <w:i/>
          <w:sz w:val="20"/>
        </w:rPr>
        <w:t>R.,</w:t>
      </w:r>
      <w:r>
        <w:rPr>
          <w:i/>
          <w:spacing w:val="-25"/>
          <w:sz w:val="20"/>
        </w:rPr>
        <w:t> </w:t>
      </w:r>
      <w:r>
        <w:rPr>
          <w:i/>
          <w:sz w:val="20"/>
        </w:rPr>
        <w:t>Leathwick</w:t>
      </w:r>
      <w:r>
        <w:rPr>
          <w:i/>
          <w:spacing w:val="-25"/>
          <w:sz w:val="20"/>
        </w:rPr>
        <w:t> </w:t>
      </w:r>
      <w:r>
        <w:rPr>
          <w:i/>
          <w:sz w:val="20"/>
        </w:rPr>
        <w:t>D.</w:t>
      </w:r>
      <w:r>
        <w:rPr>
          <w:i/>
          <w:spacing w:val="-31"/>
          <w:sz w:val="20"/>
        </w:rPr>
        <w:t> </w:t>
      </w:r>
      <w:r>
        <w:rPr>
          <w:i/>
          <w:sz w:val="20"/>
        </w:rPr>
        <w:t>M.,</w:t>
      </w:r>
      <w:r>
        <w:rPr>
          <w:i/>
          <w:spacing w:val="-25"/>
          <w:sz w:val="20"/>
        </w:rPr>
        <w:t> </w:t>
      </w:r>
      <w:r>
        <w:rPr>
          <w:i/>
          <w:sz w:val="20"/>
        </w:rPr>
        <w:t>Roberts</w:t>
      </w:r>
      <w:r>
        <w:rPr>
          <w:i/>
          <w:spacing w:val="-25"/>
          <w:sz w:val="20"/>
        </w:rPr>
        <w:t> </w:t>
      </w:r>
      <w:r>
        <w:rPr>
          <w:i/>
          <w:sz w:val="20"/>
        </w:rPr>
        <w:t>M.</w:t>
      </w:r>
      <w:r>
        <w:rPr>
          <w:i/>
          <w:spacing w:val="-32"/>
          <w:sz w:val="20"/>
        </w:rPr>
        <w:t> </w:t>
      </w:r>
      <w:r>
        <w:rPr>
          <w:i/>
          <w:sz w:val="20"/>
        </w:rPr>
        <w:t>G., </w:t>
      </w:r>
      <w:r>
        <w:rPr>
          <w:i/>
          <w:sz w:val="20"/>
        </w:rPr>
        <w:t>Sutherland</w:t>
      </w:r>
      <w:r>
        <w:rPr>
          <w:i/>
          <w:spacing w:val="-13"/>
          <w:sz w:val="20"/>
        </w:rPr>
        <w:t> </w:t>
      </w:r>
      <w:r>
        <w:rPr>
          <w:i/>
          <w:sz w:val="20"/>
        </w:rPr>
        <w:t>I.</w:t>
      </w:r>
      <w:r>
        <w:rPr>
          <w:i/>
          <w:spacing w:val="-22"/>
          <w:sz w:val="20"/>
        </w:rPr>
        <w:t> </w:t>
      </w:r>
      <w:r>
        <w:rPr>
          <w:i/>
          <w:spacing w:val="2"/>
          <w:sz w:val="20"/>
        </w:rPr>
        <w:t>A.</w:t>
      </w:r>
      <w:r>
        <w:rPr>
          <w:i/>
          <w:spacing w:val="-7"/>
          <w:sz w:val="20"/>
        </w:rPr>
        <w:t> </w:t>
      </w:r>
      <w:r>
        <w:rPr>
          <w:sz w:val="20"/>
        </w:rPr>
        <w:t>Nematode</w:t>
      </w:r>
      <w:r>
        <w:rPr>
          <w:spacing w:val="-7"/>
          <w:sz w:val="20"/>
        </w:rPr>
        <w:t> </w:t>
      </w:r>
      <w:r>
        <w:rPr>
          <w:sz w:val="20"/>
        </w:rPr>
        <w:t>parasites</w:t>
      </w:r>
      <w:r>
        <w:rPr>
          <w:spacing w:val="-8"/>
          <w:sz w:val="20"/>
        </w:rPr>
        <w:t> </w:t>
      </w:r>
      <w:r>
        <w:rPr>
          <w:sz w:val="20"/>
        </w:rPr>
        <w:t>of</w:t>
      </w:r>
      <w:r>
        <w:rPr>
          <w:spacing w:val="-7"/>
          <w:sz w:val="20"/>
        </w:rPr>
        <w:t> </w:t>
      </w:r>
      <w:r>
        <w:rPr>
          <w:sz w:val="20"/>
        </w:rPr>
        <w:t>sheep: a survey of  epidemiological  parameters  and their application in a simple model </w:t>
      </w:r>
      <w:r>
        <w:rPr>
          <w:spacing w:val="-7"/>
          <w:sz w:val="20"/>
        </w:rPr>
        <w:t>// </w:t>
      </w:r>
      <w:r>
        <w:rPr>
          <w:sz w:val="20"/>
        </w:rPr>
        <w:t>Parasitology. – 2000.  –  Vol.  </w:t>
      </w:r>
      <w:r>
        <w:rPr>
          <w:spacing w:val="-9"/>
          <w:sz w:val="20"/>
        </w:rPr>
        <w:t>121.  </w:t>
      </w:r>
      <w:r>
        <w:rPr>
          <w:sz w:val="20"/>
        </w:rPr>
        <w:t>–  № </w:t>
      </w:r>
      <w:r>
        <w:rPr>
          <w:spacing w:val="-5"/>
          <w:sz w:val="20"/>
        </w:rPr>
        <w:t>1.  </w:t>
      </w:r>
      <w:r>
        <w:rPr>
          <w:sz w:val="20"/>
        </w:rPr>
        <w:t>– </w:t>
      </w:r>
      <w:r>
        <w:rPr>
          <w:spacing w:val="-12"/>
          <w:sz w:val="20"/>
        </w:rPr>
        <w:t>P.</w:t>
      </w:r>
      <w:r>
        <w:rPr>
          <w:spacing w:val="-4"/>
          <w:sz w:val="20"/>
        </w:rPr>
        <w:t> 85–103.</w:t>
      </w:r>
    </w:p>
    <w:p>
      <w:pPr>
        <w:pStyle w:val="ListParagraph"/>
        <w:numPr>
          <w:ilvl w:val="0"/>
          <w:numId w:val="4"/>
        </w:numPr>
        <w:tabs>
          <w:tab w:pos="1828" w:val="left" w:leader="none"/>
        </w:tabs>
        <w:spacing w:line="276" w:lineRule="auto" w:before="0" w:after="0"/>
        <w:ind w:left="1300" w:right="0" w:firstLine="283"/>
        <w:jc w:val="both"/>
        <w:rPr>
          <w:sz w:val="20"/>
        </w:rPr>
      </w:pPr>
      <w:r>
        <w:rPr>
          <w:i/>
          <w:sz w:val="20"/>
        </w:rPr>
        <w:t>Stear</w:t>
      </w:r>
      <w:r>
        <w:rPr>
          <w:i/>
          <w:spacing w:val="-8"/>
          <w:sz w:val="20"/>
        </w:rPr>
        <w:t> </w:t>
      </w:r>
      <w:r>
        <w:rPr>
          <w:i/>
          <w:sz w:val="20"/>
        </w:rPr>
        <w:t>M.</w:t>
      </w:r>
      <w:r>
        <w:rPr>
          <w:i/>
          <w:spacing w:val="-26"/>
          <w:sz w:val="20"/>
        </w:rPr>
        <w:t> </w:t>
      </w:r>
      <w:r>
        <w:rPr>
          <w:i/>
          <w:sz w:val="20"/>
        </w:rPr>
        <w:t>J.,</w:t>
      </w:r>
      <w:r>
        <w:rPr>
          <w:i/>
          <w:spacing w:val="-7"/>
          <w:sz w:val="20"/>
        </w:rPr>
        <w:t> </w:t>
      </w:r>
      <w:r>
        <w:rPr>
          <w:i/>
          <w:sz w:val="20"/>
        </w:rPr>
        <w:t>Bairden</w:t>
      </w:r>
      <w:r>
        <w:rPr>
          <w:i/>
          <w:spacing w:val="-7"/>
          <w:sz w:val="20"/>
        </w:rPr>
        <w:t> </w:t>
      </w:r>
      <w:r>
        <w:rPr>
          <w:i/>
          <w:sz w:val="20"/>
        </w:rPr>
        <w:t>K.,</w:t>
      </w:r>
      <w:r>
        <w:rPr>
          <w:i/>
          <w:spacing w:val="-8"/>
          <w:sz w:val="20"/>
        </w:rPr>
        <w:t> </w:t>
      </w:r>
      <w:r>
        <w:rPr>
          <w:i/>
          <w:sz w:val="20"/>
        </w:rPr>
        <w:t>Bishop</w:t>
      </w:r>
      <w:r>
        <w:rPr>
          <w:i/>
          <w:spacing w:val="-7"/>
          <w:sz w:val="20"/>
        </w:rPr>
        <w:t> </w:t>
      </w:r>
      <w:r>
        <w:rPr>
          <w:i/>
          <w:sz w:val="20"/>
        </w:rPr>
        <w:t>S.</w:t>
      </w:r>
      <w:r>
        <w:rPr>
          <w:i/>
          <w:spacing w:val="-26"/>
          <w:sz w:val="20"/>
        </w:rPr>
        <w:t> </w:t>
      </w:r>
      <w:r>
        <w:rPr>
          <w:i/>
          <w:sz w:val="20"/>
        </w:rPr>
        <w:t>C.</w:t>
      </w:r>
      <w:r>
        <w:rPr>
          <w:i/>
          <w:spacing w:val="-7"/>
          <w:sz w:val="20"/>
        </w:rPr>
        <w:t> </w:t>
      </w:r>
      <w:r>
        <w:rPr>
          <w:i/>
          <w:sz w:val="20"/>
        </w:rPr>
        <w:t>et</w:t>
      </w:r>
      <w:r>
        <w:rPr>
          <w:i/>
          <w:spacing w:val="-8"/>
          <w:sz w:val="20"/>
        </w:rPr>
        <w:t> </w:t>
      </w:r>
      <w:r>
        <w:rPr>
          <w:i/>
          <w:sz w:val="20"/>
        </w:rPr>
        <w:t>al. </w:t>
      </w:r>
      <w:r>
        <w:rPr>
          <w:sz w:val="20"/>
        </w:rPr>
        <w:t>The processes influencing the  distribution  of parasitic nematodes among naturally infected lambs </w:t>
      </w:r>
      <w:r>
        <w:rPr>
          <w:spacing w:val="-7"/>
          <w:sz w:val="20"/>
        </w:rPr>
        <w:t>//</w:t>
      </w:r>
      <w:r>
        <w:rPr>
          <w:spacing w:val="31"/>
          <w:sz w:val="20"/>
        </w:rPr>
        <w:t> </w:t>
      </w:r>
      <w:r>
        <w:rPr>
          <w:sz w:val="20"/>
        </w:rPr>
        <w:t>Parasitology. – </w:t>
      </w:r>
      <w:r>
        <w:rPr>
          <w:spacing w:val="-3"/>
          <w:sz w:val="20"/>
        </w:rPr>
        <w:t>1998.  </w:t>
      </w:r>
      <w:r>
        <w:rPr>
          <w:sz w:val="20"/>
        </w:rPr>
        <w:t>–  Vol. </w:t>
      </w:r>
      <w:r>
        <w:rPr>
          <w:spacing w:val="-12"/>
          <w:sz w:val="20"/>
        </w:rPr>
        <w:t>17. </w:t>
      </w:r>
      <w:r>
        <w:rPr>
          <w:sz w:val="20"/>
        </w:rPr>
        <w:t>– № 2. –</w:t>
      </w:r>
      <w:r>
        <w:rPr>
          <w:spacing w:val="-23"/>
          <w:sz w:val="20"/>
        </w:rPr>
        <w:t> </w:t>
      </w:r>
      <w:r>
        <w:rPr>
          <w:spacing w:val="-12"/>
          <w:sz w:val="20"/>
        </w:rPr>
        <w:t>P. </w:t>
      </w:r>
      <w:r>
        <w:rPr>
          <w:spacing w:val="-8"/>
          <w:sz w:val="20"/>
        </w:rPr>
        <w:t>165–171.</w:t>
      </w:r>
    </w:p>
    <w:p>
      <w:pPr>
        <w:pStyle w:val="ListParagraph"/>
        <w:numPr>
          <w:ilvl w:val="0"/>
          <w:numId w:val="4"/>
        </w:numPr>
        <w:tabs>
          <w:tab w:pos="1830" w:val="left" w:leader="none"/>
        </w:tabs>
        <w:spacing w:line="276" w:lineRule="auto" w:before="0" w:after="0"/>
        <w:ind w:left="1300" w:right="0" w:firstLine="283"/>
        <w:jc w:val="both"/>
        <w:rPr>
          <w:sz w:val="20"/>
        </w:rPr>
      </w:pPr>
      <w:r>
        <w:rPr>
          <w:i/>
          <w:spacing w:val="-3"/>
          <w:w w:val="105"/>
          <w:sz w:val="20"/>
        </w:rPr>
        <w:t>Гайробеков </w:t>
      </w:r>
      <w:r>
        <w:rPr>
          <w:i/>
          <w:spacing w:val="-9"/>
          <w:w w:val="105"/>
          <w:sz w:val="20"/>
        </w:rPr>
        <w:t>Р. </w:t>
      </w:r>
      <w:r>
        <w:rPr>
          <w:i/>
          <w:w w:val="105"/>
          <w:sz w:val="20"/>
        </w:rPr>
        <w:t>Х. </w:t>
      </w:r>
      <w:r>
        <w:rPr>
          <w:w w:val="105"/>
          <w:sz w:val="20"/>
        </w:rPr>
        <w:t>Биоэкологические </w:t>
      </w:r>
      <w:r>
        <w:rPr>
          <w:sz w:val="20"/>
        </w:rPr>
        <w:t>особенности прогнозирования хабертиоза </w:t>
      </w:r>
      <w:r>
        <w:rPr>
          <w:w w:val="105"/>
          <w:sz w:val="20"/>
        </w:rPr>
        <w:t>овец</w:t>
      </w:r>
      <w:r>
        <w:rPr>
          <w:spacing w:val="-20"/>
          <w:w w:val="105"/>
          <w:sz w:val="20"/>
        </w:rPr>
        <w:t> </w:t>
      </w:r>
      <w:r>
        <w:rPr>
          <w:w w:val="105"/>
          <w:sz w:val="20"/>
        </w:rPr>
        <w:t>в</w:t>
      </w:r>
      <w:r>
        <w:rPr>
          <w:spacing w:val="-20"/>
          <w:w w:val="105"/>
          <w:sz w:val="20"/>
        </w:rPr>
        <w:t> </w:t>
      </w:r>
      <w:r>
        <w:rPr>
          <w:w w:val="105"/>
          <w:sz w:val="20"/>
        </w:rPr>
        <w:t>Чеченской</w:t>
      </w:r>
      <w:r>
        <w:rPr>
          <w:spacing w:val="-20"/>
          <w:w w:val="105"/>
          <w:sz w:val="20"/>
        </w:rPr>
        <w:t> </w:t>
      </w:r>
      <w:r>
        <w:rPr>
          <w:w w:val="105"/>
          <w:sz w:val="20"/>
        </w:rPr>
        <w:t>Республике</w:t>
      </w:r>
      <w:r>
        <w:rPr>
          <w:spacing w:val="-20"/>
          <w:w w:val="105"/>
          <w:sz w:val="20"/>
        </w:rPr>
        <w:t> </w:t>
      </w:r>
      <w:r>
        <w:rPr>
          <w:spacing w:val="-7"/>
          <w:w w:val="105"/>
          <w:sz w:val="20"/>
        </w:rPr>
        <w:t>//</w:t>
      </w:r>
      <w:r>
        <w:rPr>
          <w:spacing w:val="-19"/>
          <w:w w:val="105"/>
          <w:sz w:val="20"/>
        </w:rPr>
        <w:t> </w:t>
      </w:r>
      <w:r>
        <w:rPr>
          <w:w w:val="105"/>
          <w:sz w:val="20"/>
        </w:rPr>
        <w:t>Рос.</w:t>
      </w:r>
      <w:r>
        <w:rPr>
          <w:spacing w:val="-20"/>
          <w:w w:val="105"/>
          <w:sz w:val="20"/>
        </w:rPr>
        <w:t> </w:t>
      </w:r>
      <w:r>
        <w:rPr>
          <w:w w:val="105"/>
          <w:sz w:val="20"/>
        </w:rPr>
        <w:t>пара- зитол.</w:t>
      </w:r>
      <w:r>
        <w:rPr>
          <w:spacing w:val="-14"/>
          <w:w w:val="105"/>
          <w:sz w:val="20"/>
        </w:rPr>
        <w:t> </w:t>
      </w:r>
      <w:r>
        <w:rPr>
          <w:w w:val="105"/>
          <w:sz w:val="20"/>
        </w:rPr>
        <w:t>журн.</w:t>
      </w:r>
      <w:r>
        <w:rPr>
          <w:spacing w:val="-14"/>
          <w:w w:val="105"/>
          <w:sz w:val="20"/>
        </w:rPr>
        <w:t> </w:t>
      </w:r>
      <w:r>
        <w:rPr>
          <w:w w:val="105"/>
          <w:sz w:val="20"/>
        </w:rPr>
        <w:t>–</w:t>
      </w:r>
      <w:r>
        <w:rPr>
          <w:spacing w:val="-14"/>
          <w:w w:val="105"/>
          <w:sz w:val="20"/>
        </w:rPr>
        <w:t> </w:t>
      </w:r>
      <w:r>
        <w:rPr>
          <w:w w:val="105"/>
          <w:sz w:val="20"/>
        </w:rPr>
        <w:t>2009.</w:t>
      </w:r>
      <w:r>
        <w:rPr>
          <w:spacing w:val="-13"/>
          <w:w w:val="105"/>
          <w:sz w:val="20"/>
        </w:rPr>
        <w:t> </w:t>
      </w:r>
      <w:r>
        <w:rPr>
          <w:w w:val="105"/>
          <w:sz w:val="20"/>
        </w:rPr>
        <w:t>–</w:t>
      </w:r>
      <w:r>
        <w:rPr>
          <w:spacing w:val="-14"/>
          <w:w w:val="105"/>
          <w:sz w:val="20"/>
        </w:rPr>
        <w:t> </w:t>
      </w:r>
      <w:r>
        <w:rPr>
          <w:w w:val="105"/>
          <w:sz w:val="20"/>
        </w:rPr>
        <w:t>№</w:t>
      </w:r>
      <w:r>
        <w:rPr>
          <w:spacing w:val="-28"/>
          <w:w w:val="105"/>
          <w:sz w:val="20"/>
        </w:rPr>
        <w:t> </w:t>
      </w:r>
      <w:r>
        <w:rPr>
          <w:w w:val="105"/>
          <w:sz w:val="20"/>
        </w:rPr>
        <w:t>2.</w:t>
      </w:r>
      <w:r>
        <w:rPr>
          <w:spacing w:val="-14"/>
          <w:w w:val="105"/>
          <w:sz w:val="20"/>
        </w:rPr>
        <w:t> </w:t>
      </w:r>
      <w:r>
        <w:rPr>
          <w:w w:val="105"/>
          <w:sz w:val="20"/>
        </w:rPr>
        <w:t>–</w:t>
      </w:r>
      <w:r>
        <w:rPr>
          <w:spacing w:val="-14"/>
          <w:w w:val="105"/>
          <w:sz w:val="20"/>
        </w:rPr>
        <w:t> </w:t>
      </w:r>
      <w:r>
        <w:rPr>
          <w:w w:val="105"/>
          <w:sz w:val="20"/>
        </w:rPr>
        <w:t>С.</w:t>
      </w:r>
      <w:r>
        <w:rPr>
          <w:spacing w:val="-14"/>
          <w:w w:val="105"/>
          <w:sz w:val="20"/>
        </w:rPr>
        <w:t> </w:t>
      </w:r>
      <w:r>
        <w:rPr>
          <w:w w:val="105"/>
          <w:sz w:val="20"/>
        </w:rPr>
        <w:t>36–38.</w:t>
      </w:r>
    </w:p>
    <w:p>
      <w:pPr>
        <w:pStyle w:val="ListParagraph"/>
        <w:numPr>
          <w:ilvl w:val="0"/>
          <w:numId w:val="4"/>
        </w:numPr>
        <w:tabs>
          <w:tab w:pos="1829" w:val="left" w:leader="none"/>
        </w:tabs>
        <w:spacing w:line="276" w:lineRule="auto" w:before="0" w:after="0"/>
        <w:ind w:left="1300" w:right="0" w:firstLine="283"/>
        <w:jc w:val="both"/>
        <w:rPr>
          <w:sz w:val="20"/>
        </w:rPr>
      </w:pPr>
      <w:r>
        <w:rPr>
          <w:i/>
          <w:sz w:val="20"/>
        </w:rPr>
        <w:t>Ефремова Е. А., Марченко В. А. </w:t>
      </w:r>
      <w:r>
        <w:rPr>
          <w:sz w:val="20"/>
        </w:rPr>
        <w:t>Осо- бенности структуры</w:t>
      </w:r>
      <w:r>
        <w:rPr>
          <w:spacing w:val="11"/>
          <w:sz w:val="20"/>
        </w:rPr>
        <w:t> </w:t>
      </w:r>
      <w:r>
        <w:rPr>
          <w:sz w:val="20"/>
        </w:rPr>
        <w:t>гельминтокомплекса</w:t>
      </w:r>
    </w:p>
    <w:p>
      <w:pPr>
        <w:spacing w:line="276" w:lineRule="auto" w:before="100"/>
        <w:ind w:left="242" w:right="1825" w:firstLine="0"/>
        <w:jc w:val="both"/>
        <w:rPr>
          <w:sz w:val="20"/>
        </w:rPr>
      </w:pPr>
      <w:r>
        <w:rPr/>
        <w:br w:type="column"/>
      </w:r>
      <w:r>
        <w:rPr>
          <w:sz w:val="20"/>
        </w:rPr>
        <w:t>и динамики зараженности овец в Респу- блике Алтай // Сиб. вестн. с.-х. науки. – 2014. – № 6. – С. 89–95.</w:t>
      </w:r>
    </w:p>
    <w:p>
      <w:pPr>
        <w:pStyle w:val="ListParagraph"/>
        <w:numPr>
          <w:ilvl w:val="0"/>
          <w:numId w:val="4"/>
        </w:numPr>
        <w:tabs>
          <w:tab w:pos="746" w:val="left" w:leader="none"/>
        </w:tabs>
        <w:spacing w:line="276" w:lineRule="auto" w:before="0" w:after="0"/>
        <w:ind w:left="242" w:right="1825" w:firstLine="283"/>
        <w:jc w:val="both"/>
        <w:rPr>
          <w:sz w:val="20"/>
        </w:rPr>
      </w:pPr>
      <w:r>
        <w:rPr>
          <w:sz w:val="20"/>
        </w:rPr>
        <w:t>Алтайский</w:t>
      </w:r>
      <w:r>
        <w:rPr>
          <w:spacing w:val="-17"/>
          <w:sz w:val="20"/>
        </w:rPr>
        <w:t> </w:t>
      </w:r>
      <w:r>
        <w:rPr>
          <w:sz w:val="20"/>
        </w:rPr>
        <w:t>край:</w:t>
      </w:r>
      <w:r>
        <w:rPr>
          <w:spacing w:val="-17"/>
          <w:sz w:val="20"/>
        </w:rPr>
        <w:t> </w:t>
      </w:r>
      <w:r>
        <w:rPr>
          <w:spacing w:val="-3"/>
          <w:sz w:val="20"/>
        </w:rPr>
        <w:t>Атлас</w:t>
      </w:r>
      <w:r>
        <w:rPr>
          <w:spacing w:val="-17"/>
          <w:sz w:val="20"/>
        </w:rPr>
        <w:t> </w:t>
      </w:r>
      <w:r>
        <w:rPr>
          <w:sz w:val="20"/>
        </w:rPr>
        <w:t>/</w:t>
      </w:r>
      <w:r>
        <w:rPr>
          <w:spacing w:val="-16"/>
          <w:sz w:val="20"/>
        </w:rPr>
        <w:t> </w:t>
      </w:r>
      <w:r>
        <w:rPr>
          <w:spacing w:val="-7"/>
          <w:sz w:val="20"/>
        </w:rPr>
        <w:t>Гл.</w:t>
      </w:r>
      <w:r>
        <w:rPr>
          <w:spacing w:val="-17"/>
          <w:sz w:val="20"/>
        </w:rPr>
        <w:t> </w:t>
      </w:r>
      <w:r>
        <w:rPr>
          <w:sz w:val="20"/>
        </w:rPr>
        <w:t>упр.</w:t>
      </w:r>
      <w:r>
        <w:rPr>
          <w:spacing w:val="-17"/>
          <w:sz w:val="20"/>
        </w:rPr>
        <w:t> </w:t>
      </w:r>
      <w:r>
        <w:rPr>
          <w:sz w:val="20"/>
        </w:rPr>
        <w:t>геоде- зии и картографии при Совмине </w:t>
      </w:r>
      <w:r>
        <w:rPr>
          <w:spacing w:val="-9"/>
          <w:sz w:val="20"/>
        </w:rPr>
        <w:t>СССР. </w:t>
      </w:r>
      <w:r>
        <w:rPr>
          <w:sz w:val="20"/>
        </w:rPr>
        <w:t>– М.: Барнаул, </w:t>
      </w:r>
      <w:r>
        <w:rPr>
          <w:spacing w:val="-5"/>
          <w:sz w:val="20"/>
        </w:rPr>
        <w:t>1978. </w:t>
      </w:r>
      <w:r>
        <w:rPr>
          <w:sz w:val="20"/>
        </w:rPr>
        <w:t>– </w:t>
      </w:r>
      <w:r>
        <w:rPr>
          <w:spacing w:val="-8"/>
          <w:sz w:val="20"/>
        </w:rPr>
        <w:t>Т. </w:t>
      </w:r>
      <w:r>
        <w:rPr>
          <w:spacing w:val="-5"/>
          <w:sz w:val="20"/>
        </w:rPr>
        <w:t>1. </w:t>
      </w:r>
      <w:r>
        <w:rPr>
          <w:sz w:val="20"/>
        </w:rPr>
        <w:t>– 222</w:t>
      </w:r>
      <w:r>
        <w:rPr>
          <w:spacing w:val="-6"/>
          <w:sz w:val="20"/>
        </w:rPr>
        <w:t> </w:t>
      </w:r>
      <w:r>
        <w:rPr>
          <w:sz w:val="20"/>
        </w:rPr>
        <w:t>с.</w:t>
      </w:r>
    </w:p>
    <w:p>
      <w:pPr>
        <w:pStyle w:val="ListParagraph"/>
        <w:numPr>
          <w:ilvl w:val="0"/>
          <w:numId w:val="4"/>
        </w:numPr>
        <w:tabs>
          <w:tab w:pos="767" w:val="left" w:leader="none"/>
        </w:tabs>
        <w:spacing w:line="276" w:lineRule="auto" w:before="0" w:after="0"/>
        <w:ind w:left="242" w:right="1825" w:firstLine="283"/>
        <w:jc w:val="both"/>
        <w:rPr>
          <w:sz w:val="20"/>
        </w:rPr>
      </w:pPr>
      <w:r>
        <w:rPr>
          <w:i/>
          <w:sz w:val="20"/>
        </w:rPr>
        <w:t>Рокицкий</w:t>
      </w:r>
      <w:r>
        <w:rPr>
          <w:i/>
          <w:spacing w:val="-26"/>
          <w:sz w:val="20"/>
        </w:rPr>
        <w:t> </w:t>
      </w:r>
      <w:r>
        <w:rPr>
          <w:i/>
          <w:sz w:val="20"/>
        </w:rPr>
        <w:t>П.</w:t>
      </w:r>
      <w:r>
        <w:rPr>
          <w:i/>
          <w:spacing w:val="-29"/>
          <w:sz w:val="20"/>
        </w:rPr>
        <w:t> </w:t>
      </w:r>
      <w:r>
        <w:rPr>
          <w:i/>
          <w:spacing w:val="-4"/>
          <w:sz w:val="20"/>
        </w:rPr>
        <w:t>Ф.</w:t>
      </w:r>
      <w:r>
        <w:rPr>
          <w:i/>
          <w:spacing w:val="-23"/>
          <w:sz w:val="20"/>
        </w:rPr>
        <w:t> </w:t>
      </w:r>
      <w:r>
        <w:rPr>
          <w:sz w:val="20"/>
        </w:rPr>
        <w:t>Основы</w:t>
      </w:r>
      <w:r>
        <w:rPr>
          <w:spacing w:val="-22"/>
          <w:sz w:val="20"/>
        </w:rPr>
        <w:t> </w:t>
      </w:r>
      <w:r>
        <w:rPr>
          <w:sz w:val="20"/>
        </w:rPr>
        <w:t>вариационной статистики для биологов. – Минск, </w:t>
      </w:r>
      <w:r>
        <w:rPr>
          <w:spacing w:val="-7"/>
          <w:sz w:val="20"/>
        </w:rPr>
        <w:t>1961. </w:t>
      </w:r>
      <w:r>
        <w:rPr>
          <w:sz w:val="20"/>
        </w:rPr>
        <w:t>– </w:t>
      </w:r>
      <w:r>
        <w:rPr>
          <w:spacing w:val="-4"/>
          <w:sz w:val="20"/>
        </w:rPr>
        <w:t>221</w:t>
      </w:r>
      <w:r>
        <w:rPr>
          <w:spacing w:val="-3"/>
          <w:sz w:val="20"/>
        </w:rPr>
        <w:t> </w:t>
      </w:r>
      <w:r>
        <w:rPr>
          <w:sz w:val="20"/>
        </w:rPr>
        <w:t>с.</w:t>
      </w:r>
    </w:p>
    <w:p>
      <w:pPr>
        <w:pStyle w:val="ListParagraph"/>
        <w:numPr>
          <w:ilvl w:val="0"/>
          <w:numId w:val="4"/>
        </w:numPr>
        <w:tabs>
          <w:tab w:pos="768" w:val="left" w:leader="none"/>
        </w:tabs>
        <w:spacing w:line="276" w:lineRule="auto" w:before="0" w:after="0"/>
        <w:ind w:left="242" w:right="1825" w:firstLine="283"/>
        <w:jc w:val="both"/>
        <w:rPr>
          <w:sz w:val="20"/>
        </w:rPr>
      </w:pPr>
      <w:r>
        <w:rPr>
          <w:i/>
          <w:sz w:val="20"/>
        </w:rPr>
        <w:t>Снедекор Д. </w:t>
      </w:r>
      <w:r>
        <w:rPr>
          <w:i/>
          <w:spacing w:val="-8"/>
          <w:sz w:val="20"/>
        </w:rPr>
        <w:t>У. </w:t>
      </w:r>
      <w:r>
        <w:rPr>
          <w:sz w:val="20"/>
        </w:rPr>
        <w:t>Статистические мето- ды в применении  в  сельском  хозяйстве  и биологии. – М.: Сельхозиздат, </w:t>
      </w:r>
      <w:r>
        <w:rPr>
          <w:spacing w:val="-6"/>
          <w:sz w:val="20"/>
        </w:rPr>
        <w:t>1961.</w:t>
      </w:r>
      <w:r>
        <w:rPr>
          <w:spacing w:val="33"/>
          <w:sz w:val="20"/>
        </w:rPr>
        <w:t> </w:t>
      </w:r>
      <w:r>
        <w:rPr>
          <w:sz w:val="20"/>
        </w:rPr>
        <w:t>– 487</w:t>
      </w:r>
      <w:r>
        <w:rPr>
          <w:spacing w:val="-1"/>
          <w:sz w:val="20"/>
        </w:rPr>
        <w:t> </w:t>
      </w:r>
      <w:r>
        <w:rPr>
          <w:sz w:val="20"/>
        </w:rPr>
        <w:t>с.</w:t>
      </w:r>
    </w:p>
    <w:p>
      <w:pPr>
        <w:pStyle w:val="ListParagraph"/>
        <w:numPr>
          <w:ilvl w:val="0"/>
          <w:numId w:val="4"/>
        </w:numPr>
        <w:tabs>
          <w:tab w:pos="863" w:val="left" w:leader="none"/>
        </w:tabs>
        <w:spacing w:line="276" w:lineRule="auto" w:before="0" w:after="0"/>
        <w:ind w:left="242" w:right="1825" w:firstLine="283"/>
        <w:jc w:val="both"/>
        <w:rPr>
          <w:sz w:val="20"/>
        </w:rPr>
      </w:pPr>
      <w:r>
        <w:rPr>
          <w:i/>
          <w:sz w:val="20"/>
        </w:rPr>
        <w:t>Модина </w:t>
      </w:r>
      <w:r>
        <w:rPr>
          <w:i/>
          <w:spacing w:val="-7"/>
          <w:sz w:val="20"/>
        </w:rPr>
        <w:t>Т. </w:t>
      </w:r>
      <w:r>
        <w:rPr>
          <w:i/>
          <w:sz w:val="20"/>
        </w:rPr>
        <w:t>Д. </w:t>
      </w:r>
      <w:r>
        <w:rPr>
          <w:sz w:val="20"/>
        </w:rPr>
        <w:t>Климат и агроклима- тические ресурсы Алтая. – Новосибирск, </w:t>
      </w:r>
      <w:r>
        <w:rPr>
          <w:spacing w:val="-8"/>
          <w:sz w:val="20"/>
        </w:rPr>
        <w:t>1997. </w:t>
      </w:r>
      <w:r>
        <w:rPr>
          <w:sz w:val="20"/>
        </w:rPr>
        <w:t>– </w:t>
      </w:r>
      <w:r>
        <w:rPr>
          <w:spacing w:val="-6"/>
          <w:sz w:val="20"/>
        </w:rPr>
        <w:t>177</w:t>
      </w:r>
      <w:r>
        <w:rPr>
          <w:spacing w:val="-2"/>
          <w:sz w:val="20"/>
        </w:rPr>
        <w:t> </w:t>
      </w:r>
      <w:r>
        <w:rPr>
          <w:sz w:val="20"/>
        </w:rPr>
        <w:t>с.</w:t>
      </w:r>
    </w:p>
    <w:p>
      <w:pPr>
        <w:pStyle w:val="ListParagraph"/>
        <w:numPr>
          <w:ilvl w:val="0"/>
          <w:numId w:val="4"/>
        </w:numPr>
        <w:tabs>
          <w:tab w:pos="844" w:val="left" w:leader="none"/>
        </w:tabs>
        <w:spacing w:line="276" w:lineRule="auto" w:before="0" w:after="0"/>
        <w:ind w:left="242" w:right="1825" w:firstLine="283"/>
        <w:jc w:val="both"/>
        <w:rPr>
          <w:sz w:val="20"/>
        </w:rPr>
      </w:pPr>
      <w:r>
        <w:rPr>
          <w:i/>
          <w:sz w:val="20"/>
        </w:rPr>
        <w:t>Модина </w:t>
      </w:r>
      <w:r>
        <w:rPr>
          <w:i/>
          <w:spacing w:val="-7"/>
          <w:sz w:val="20"/>
        </w:rPr>
        <w:t>Т. </w:t>
      </w:r>
      <w:r>
        <w:rPr>
          <w:i/>
          <w:sz w:val="20"/>
        </w:rPr>
        <w:t>Д., </w:t>
      </w:r>
      <w:r>
        <w:rPr>
          <w:i/>
          <w:spacing w:val="-3"/>
          <w:sz w:val="20"/>
        </w:rPr>
        <w:t>Сухова </w:t>
      </w:r>
      <w:r>
        <w:rPr>
          <w:i/>
          <w:sz w:val="20"/>
        </w:rPr>
        <w:t>М. </w:t>
      </w:r>
      <w:r>
        <w:rPr>
          <w:i/>
          <w:spacing w:val="-9"/>
          <w:sz w:val="20"/>
        </w:rPr>
        <w:t>Г. </w:t>
      </w:r>
      <w:r>
        <w:rPr>
          <w:sz w:val="20"/>
        </w:rPr>
        <w:t>Климаты Республики Алтай. – Новосибирск, </w:t>
      </w:r>
      <w:r>
        <w:rPr>
          <w:spacing w:val="-6"/>
          <w:sz w:val="20"/>
        </w:rPr>
        <w:t>2007. </w:t>
      </w:r>
      <w:r>
        <w:rPr>
          <w:sz w:val="20"/>
        </w:rPr>
        <w:t>– </w:t>
      </w:r>
      <w:r>
        <w:rPr>
          <w:spacing w:val="-4"/>
          <w:sz w:val="20"/>
        </w:rPr>
        <w:t>180</w:t>
      </w:r>
      <w:r>
        <w:rPr>
          <w:spacing w:val="-3"/>
          <w:sz w:val="20"/>
        </w:rPr>
        <w:t> </w:t>
      </w:r>
      <w:r>
        <w:rPr>
          <w:sz w:val="20"/>
        </w:rPr>
        <w:t>с.</w:t>
      </w:r>
    </w:p>
    <w:p>
      <w:pPr>
        <w:spacing w:after="0" w:line="276" w:lineRule="auto"/>
        <w:jc w:val="both"/>
        <w:rPr>
          <w:sz w:val="20"/>
        </w:rPr>
        <w:sectPr>
          <w:type w:val="continuous"/>
          <w:pgSz w:w="12470" w:h="17000"/>
          <w:pgMar w:top="660" w:bottom="420" w:left="820" w:right="860"/>
          <w:cols w:num="2" w:equalWidth="0">
            <w:col w:w="4987" w:space="40"/>
            <w:col w:w="5763"/>
          </w:cols>
        </w:sectPr>
      </w:pPr>
    </w:p>
    <w:p>
      <w:pPr>
        <w:pStyle w:val="BodyText"/>
        <w:rPr>
          <w:sz w:val="20"/>
        </w:rPr>
      </w:pPr>
    </w:p>
    <w:p>
      <w:pPr>
        <w:pStyle w:val="BodyText"/>
        <w:rPr>
          <w:sz w:val="20"/>
        </w:rPr>
      </w:pPr>
    </w:p>
    <w:p>
      <w:pPr>
        <w:pStyle w:val="BodyText"/>
        <w:spacing w:before="2"/>
        <w:rPr>
          <w:sz w:val="17"/>
        </w:rPr>
      </w:pPr>
    </w:p>
    <w:p>
      <w:pPr>
        <w:pStyle w:val="BodyText"/>
        <w:spacing w:line="60" w:lineRule="exact"/>
        <w:ind w:left="1270"/>
        <w:rPr>
          <w:sz w:val="6"/>
        </w:rPr>
      </w:pPr>
      <w:r>
        <w:rPr>
          <w:position w:val="0"/>
          <w:sz w:val="6"/>
        </w:rPr>
        <w:pict>
          <v:group style="width:382.7pt;height:3pt;mso-position-horizontal-relative:char;mso-position-vertical-relative:line" coordorigin="0,0" coordsize="7654,60">
            <v:line style="position:absolute" from="0,30" to="7654,30" stroked="true" strokeweight="3pt" strokecolor="#a0a0a0">
              <v:stroke dashstyle="solid"/>
            </v:line>
          </v:group>
        </w:pict>
      </w:r>
      <w:r>
        <w:rPr>
          <w:position w:val="0"/>
          <w:sz w:val="6"/>
        </w:rPr>
      </w:r>
    </w:p>
    <w:p>
      <w:pPr>
        <w:spacing w:before="84"/>
        <w:ind w:left="1470" w:right="0" w:firstLine="0"/>
        <w:jc w:val="both"/>
        <w:rPr>
          <w:rFonts w:ascii="Century Gothic" w:hAnsi="Century Gothic"/>
          <w:b/>
          <w:sz w:val="24"/>
        </w:rPr>
      </w:pPr>
      <w:r>
        <w:rPr/>
        <w:pict>
          <v:line style="position:absolute;mso-position-horizontal-relative:page;mso-position-vertical-relative:paragraph;z-index:251742208" from="230.763pt,11.783726pt" to="488.7164pt,11.783726pt" stroked="true" strokeweight="1pt" strokecolor="#a0a0a0">
            <v:stroke dashstyle="solid"/>
            <w10:wrap type="none"/>
          </v:line>
        </w:pict>
      </w:r>
      <w:r>
        <w:rPr>
          <w:rFonts w:ascii="Century Gothic" w:hAnsi="Century Gothic"/>
          <w:b/>
          <w:sz w:val="24"/>
        </w:rPr>
        <w:t>Интересные факты</w:t>
      </w:r>
    </w:p>
    <w:p>
      <w:pPr>
        <w:pStyle w:val="BodyText"/>
        <w:spacing w:before="11"/>
        <w:rPr>
          <w:rFonts w:ascii="Century Gothic"/>
          <w:b/>
          <w:sz w:val="27"/>
        </w:rPr>
      </w:pPr>
    </w:p>
    <w:p>
      <w:pPr>
        <w:pStyle w:val="Heading9"/>
        <w:ind w:left="1697"/>
        <w:jc w:val="left"/>
      </w:pPr>
      <w:r>
        <w:rPr/>
        <w:t>Ветеринария морских млекопитающих будет развиваться</w:t>
      </w:r>
    </w:p>
    <w:p>
      <w:pPr>
        <w:pStyle w:val="BodyText"/>
        <w:spacing w:before="8"/>
        <w:rPr>
          <w:rFonts w:ascii="Century Gothic"/>
          <w:b/>
          <w:sz w:val="21"/>
        </w:rPr>
      </w:pPr>
    </w:p>
    <w:p>
      <w:pPr>
        <w:spacing w:line="276" w:lineRule="auto" w:before="0"/>
        <w:ind w:left="1414" w:right="5998" w:firstLine="283"/>
        <w:jc w:val="both"/>
        <w:rPr>
          <w:i/>
          <w:sz w:val="20"/>
        </w:rPr>
      </w:pPr>
      <w:r>
        <w:rPr/>
        <w:drawing>
          <wp:anchor distT="0" distB="0" distL="0" distR="0" allowOverlap="1" layoutInCell="1" locked="0" behindDoc="0" simplePos="0" relativeHeight="251743232">
            <wp:simplePos x="0" y="0"/>
            <wp:positionH relativeFrom="page">
              <wp:posOffset>3828139</wp:posOffset>
            </wp:positionH>
            <wp:positionV relativeFrom="paragraph">
              <wp:posOffset>49731</wp:posOffset>
            </wp:positionV>
            <wp:extent cx="2358296" cy="2665891"/>
            <wp:effectExtent l="0" t="0" r="0" b="0"/>
            <wp:wrapNone/>
            <wp:docPr id="23" name="image30.png"/>
            <wp:cNvGraphicFramePr>
              <a:graphicFrameLocks noChangeAspect="1"/>
            </wp:cNvGraphicFramePr>
            <a:graphic>
              <a:graphicData uri="http://schemas.openxmlformats.org/drawingml/2006/picture">
                <pic:pic>
                  <pic:nvPicPr>
                    <pic:cNvPr id="24" name="image30.png"/>
                    <pic:cNvPicPr/>
                  </pic:nvPicPr>
                  <pic:blipFill>
                    <a:blip r:embed="rId44" cstate="print"/>
                    <a:stretch>
                      <a:fillRect/>
                    </a:stretch>
                  </pic:blipFill>
                  <pic:spPr>
                    <a:xfrm>
                      <a:off x="0" y="0"/>
                      <a:ext cx="2358296" cy="2665891"/>
                    </a:xfrm>
                    <a:prstGeom prst="rect">
                      <a:avLst/>
                    </a:prstGeom>
                  </pic:spPr>
                </pic:pic>
              </a:graphicData>
            </a:graphic>
          </wp:anchor>
        </w:drawing>
      </w:r>
      <w:r>
        <w:rPr>
          <w:i/>
          <w:sz w:val="20"/>
        </w:rPr>
        <w:t>Дальневосточный федеральный </w:t>
      </w:r>
      <w:r>
        <w:rPr>
          <w:i/>
          <w:sz w:val="20"/>
        </w:rPr>
        <w:t>университет и Приморский океанари- ум</w:t>
      </w:r>
      <w:r>
        <w:rPr>
          <w:i/>
          <w:spacing w:val="-14"/>
          <w:sz w:val="20"/>
        </w:rPr>
        <w:t> </w:t>
      </w:r>
      <w:r>
        <w:rPr>
          <w:i/>
          <w:sz w:val="20"/>
        </w:rPr>
        <w:t>планируют</w:t>
      </w:r>
      <w:r>
        <w:rPr>
          <w:i/>
          <w:spacing w:val="-13"/>
          <w:sz w:val="20"/>
        </w:rPr>
        <w:t> </w:t>
      </w:r>
      <w:r>
        <w:rPr>
          <w:i/>
          <w:sz w:val="20"/>
        </w:rPr>
        <w:t>развивать</w:t>
      </w:r>
      <w:r>
        <w:rPr>
          <w:i/>
          <w:spacing w:val="-13"/>
          <w:sz w:val="20"/>
        </w:rPr>
        <w:t> </w:t>
      </w:r>
      <w:r>
        <w:rPr>
          <w:i/>
          <w:sz w:val="20"/>
        </w:rPr>
        <w:t>молодую</w:t>
      </w:r>
      <w:r>
        <w:rPr>
          <w:i/>
          <w:spacing w:val="-13"/>
          <w:sz w:val="20"/>
        </w:rPr>
        <w:t> </w:t>
      </w:r>
      <w:r>
        <w:rPr>
          <w:i/>
          <w:spacing w:val="3"/>
          <w:sz w:val="20"/>
        </w:rPr>
        <w:t>об- </w:t>
      </w:r>
      <w:r>
        <w:rPr>
          <w:i/>
          <w:sz w:val="20"/>
        </w:rPr>
        <w:t>ласть научных знаний – ветеринарию </w:t>
      </w:r>
      <w:r>
        <w:rPr>
          <w:i/>
          <w:w w:val="95"/>
          <w:sz w:val="20"/>
        </w:rPr>
        <w:t>морских млекопитающих. Для изучения </w:t>
      </w:r>
      <w:r>
        <w:rPr>
          <w:i/>
          <w:sz w:val="20"/>
        </w:rPr>
        <w:t>различных видов животных в</w:t>
      </w:r>
      <w:r>
        <w:rPr>
          <w:i/>
          <w:spacing w:val="-26"/>
          <w:sz w:val="20"/>
        </w:rPr>
        <w:t> </w:t>
      </w:r>
      <w:r>
        <w:rPr>
          <w:i/>
          <w:sz w:val="20"/>
        </w:rPr>
        <w:t>распоря- жении специалистов есть открытая бухта Парис и закрытые резервуары океанариума,</w:t>
      </w:r>
      <w:r>
        <w:rPr>
          <w:i/>
          <w:spacing w:val="-14"/>
          <w:sz w:val="20"/>
        </w:rPr>
        <w:t> </w:t>
      </w:r>
      <w:r>
        <w:rPr>
          <w:i/>
          <w:sz w:val="20"/>
        </w:rPr>
        <w:t>где</w:t>
      </w:r>
      <w:r>
        <w:rPr>
          <w:i/>
          <w:spacing w:val="-14"/>
          <w:sz w:val="20"/>
        </w:rPr>
        <w:t> </w:t>
      </w:r>
      <w:r>
        <w:rPr>
          <w:i/>
          <w:sz w:val="20"/>
        </w:rPr>
        <w:t>вода</w:t>
      </w:r>
      <w:r>
        <w:rPr>
          <w:i/>
          <w:spacing w:val="-13"/>
          <w:sz w:val="20"/>
        </w:rPr>
        <w:t> </w:t>
      </w:r>
      <w:r>
        <w:rPr>
          <w:i/>
          <w:sz w:val="20"/>
        </w:rPr>
        <w:t>проходит</w:t>
      </w:r>
      <w:r>
        <w:rPr>
          <w:i/>
          <w:spacing w:val="-14"/>
          <w:sz w:val="20"/>
        </w:rPr>
        <w:t> </w:t>
      </w:r>
      <w:r>
        <w:rPr>
          <w:i/>
          <w:sz w:val="20"/>
        </w:rPr>
        <w:t>филь- трацию, а температура</w:t>
      </w:r>
      <w:r>
        <w:rPr>
          <w:i/>
          <w:spacing w:val="-12"/>
          <w:sz w:val="20"/>
        </w:rPr>
        <w:t> </w:t>
      </w:r>
      <w:r>
        <w:rPr>
          <w:i/>
          <w:sz w:val="20"/>
        </w:rPr>
        <w:t>контролиру- ется. Соответственно, особи одного вида могут быть помещены в различ- ные условия для сбора необходимой информации.</w:t>
      </w:r>
      <w:r>
        <w:rPr>
          <w:i/>
          <w:spacing w:val="-11"/>
          <w:sz w:val="20"/>
        </w:rPr>
        <w:t> </w:t>
      </w:r>
      <w:r>
        <w:rPr>
          <w:i/>
          <w:sz w:val="20"/>
        </w:rPr>
        <w:t>Она</w:t>
      </w:r>
      <w:r>
        <w:rPr>
          <w:i/>
          <w:spacing w:val="-11"/>
          <w:sz w:val="20"/>
        </w:rPr>
        <w:t> </w:t>
      </w:r>
      <w:r>
        <w:rPr>
          <w:i/>
          <w:sz w:val="20"/>
        </w:rPr>
        <w:t>может</w:t>
      </w:r>
      <w:r>
        <w:rPr>
          <w:i/>
          <w:spacing w:val="-11"/>
          <w:sz w:val="20"/>
        </w:rPr>
        <w:t> </w:t>
      </w:r>
      <w:r>
        <w:rPr>
          <w:i/>
          <w:sz w:val="20"/>
        </w:rPr>
        <w:t>касаться</w:t>
      </w:r>
      <w:r>
        <w:rPr>
          <w:i/>
          <w:spacing w:val="-11"/>
          <w:sz w:val="20"/>
        </w:rPr>
        <w:t> </w:t>
      </w:r>
      <w:r>
        <w:rPr>
          <w:i/>
          <w:spacing w:val="2"/>
          <w:sz w:val="20"/>
        </w:rPr>
        <w:t>по- </w:t>
      </w:r>
      <w:r>
        <w:rPr>
          <w:i/>
          <w:w w:val="95"/>
          <w:sz w:val="20"/>
        </w:rPr>
        <w:t>ведения животных, сбора анализов </w:t>
      </w:r>
      <w:r>
        <w:rPr>
          <w:i/>
          <w:spacing w:val="2"/>
          <w:w w:val="95"/>
          <w:sz w:val="20"/>
        </w:rPr>
        <w:t>кро- </w:t>
      </w:r>
      <w:r>
        <w:rPr>
          <w:i/>
          <w:sz w:val="20"/>
        </w:rPr>
        <w:t>ви  и  иммунологических</w:t>
      </w:r>
      <w:r>
        <w:rPr>
          <w:i/>
          <w:spacing w:val="14"/>
          <w:sz w:val="20"/>
        </w:rPr>
        <w:t> </w:t>
      </w:r>
      <w:r>
        <w:rPr>
          <w:i/>
          <w:sz w:val="20"/>
        </w:rPr>
        <w:t>показателей.</w:t>
      </w:r>
    </w:p>
    <w:p>
      <w:pPr>
        <w:spacing w:line="232" w:lineRule="exact" w:before="0"/>
        <w:ind w:left="1414" w:right="0" w:firstLine="0"/>
        <w:jc w:val="both"/>
        <w:rPr>
          <w:i/>
          <w:sz w:val="20"/>
        </w:rPr>
      </w:pPr>
      <w:r>
        <w:rPr>
          <w:i/>
          <w:sz w:val="20"/>
        </w:rPr>
        <w:t>Отмечается,  что  ветеринары </w:t>
      </w:r>
      <w:r>
        <w:rPr>
          <w:i/>
          <w:spacing w:val="35"/>
          <w:sz w:val="20"/>
        </w:rPr>
        <w:t> </w:t>
      </w:r>
      <w:r>
        <w:rPr>
          <w:i/>
          <w:sz w:val="20"/>
        </w:rPr>
        <w:t>пока</w:t>
      </w:r>
    </w:p>
    <w:p>
      <w:pPr>
        <w:spacing w:line="276" w:lineRule="auto" w:before="36"/>
        <w:ind w:left="1414" w:right="1938" w:firstLine="0"/>
        <w:jc w:val="both"/>
        <w:rPr>
          <w:i/>
          <w:sz w:val="20"/>
        </w:rPr>
      </w:pPr>
      <w:r>
        <w:rPr>
          <w:i/>
          <w:sz w:val="20"/>
        </w:rPr>
        <w:t>имеют</w:t>
      </w:r>
      <w:r>
        <w:rPr>
          <w:i/>
          <w:spacing w:val="-26"/>
          <w:sz w:val="20"/>
        </w:rPr>
        <w:t> </w:t>
      </w:r>
      <w:r>
        <w:rPr>
          <w:i/>
          <w:sz w:val="20"/>
        </w:rPr>
        <w:t>мало</w:t>
      </w:r>
      <w:r>
        <w:rPr>
          <w:i/>
          <w:spacing w:val="-25"/>
          <w:sz w:val="20"/>
        </w:rPr>
        <w:t> </w:t>
      </w:r>
      <w:r>
        <w:rPr>
          <w:i/>
          <w:sz w:val="20"/>
        </w:rPr>
        <w:t>представления</w:t>
      </w:r>
      <w:r>
        <w:rPr>
          <w:i/>
          <w:spacing w:val="-26"/>
          <w:sz w:val="20"/>
        </w:rPr>
        <w:t> </w:t>
      </w:r>
      <w:r>
        <w:rPr>
          <w:i/>
          <w:sz w:val="20"/>
        </w:rPr>
        <w:t>о</w:t>
      </w:r>
      <w:r>
        <w:rPr>
          <w:i/>
          <w:spacing w:val="-25"/>
          <w:sz w:val="20"/>
        </w:rPr>
        <w:t> </w:t>
      </w:r>
      <w:r>
        <w:rPr>
          <w:i/>
          <w:sz w:val="20"/>
        </w:rPr>
        <w:t>том,</w:t>
      </w:r>
      <w:r>
        <w:rPr>
          <w:i/>
          <w:spacing w:val="-25"/>
          <w:sz w:val="20"/>
        </w:rPr>
        <w:t> </w:t>
      </w:r>
      <w:r>
        <w:rPr>
          <w:i/>
          <w:sz w:val="20"/>
        </w:rPr>
        <w:t>какие</w:t>
      </w:r>
      <w:r>
        <w:rPr>
          <w:i/>
          <w:spacing w:val="-26"/>
          <w:sz w:val="20"/>
        </w:rPr>
        <w:t> </w:t>
      </w:r>
      <w:r>
        <w:rPr>
          <w:i/>
          <w:sz w:val="20"/>
        </w:rPr>
        <w:t>показатели</w:t>
      </w:r>
      <w:r>
        <w:rPr>
          <w:i/>
          <w:spacing w:val="-25"/>
          <w:sz w:val="20"/>
        </w:rPr>
        <w:t> </w:t>
      </w:r>
      <w:r>
        <w:rPr>
          <w:i/>
          <w:sz w:val="20"/>
        </w:rPr>
        <w:t>крови</w:t>
      </w:r>
      <w:r>
        <w:rPr>
          <w:i/>
          <w:spacing w:val="-26"/>
          <w:sz w:val="20"/>
        </w:rPr>
        <w:t> </w:t>
      </w:r>
      <w:r>
        <w:rPr>
          <w:i/>
          <w:sz w:val="20"/>
        </w:rPr>
        <w:t>для</w:t>
      </w:r>
      <w:r>
        <w:rPr>
          <w:i/>
          <w:spacing w:val="-25"/>
          <w:sz w:val="20"/>
        </w:rPr>
        <w:t> </w:t>
      </w:r>
      <w:r>
        <w:rPr>
          <w:i/>
          <w:sz w:val="20"/>
        </w:rPr>
        <w:t>морских</w:t>
      </w:r>
      <w:r>
        <w:rPr>
          <w:i/>
          <w:spacing w:val="-25"/>
          <w:sz w:val="20"/>
        </w:rPr>
        <w:t> </w:t>
      </w:r>
      <w:r>
        <w:rPr>
          <w:i/>
          <w:sz w:val="20"/>
        </w:rPr>
        <w:t>млекопитаю- </w:t>
      </w:r>
      <w:r>
        <w:rPr>
          <w:i/>
          <w:w w:val="95"/>
          <w:sz w:val="20"/>
        </w:rPr>
        <w:t>щих являются нормальными. Такая практика поможет устранить </w:t>
      </w:r>
      <w:r>
        <w:rPr>
          <w:i/>
          <w:spacing w:val="2"/>
          <w:w w:val="95"/>
          <w:sz w:val="20"/>
        </w:rPr>
        <w:t>пробел </w:t>
      </w:r>
      <w:r>
        <w:rPr>
          <w:i/>
          <w:w w:val="95"/>
          <w:sz w:val="20"/>
        </w:rPr>
        <w:t>в познаниях </w:t>
      </w:r>
      <w:r>
        <w:rPr>
          <w:i/>
          <w:sz w:val="20"/>
        </w:rPr>
        <w:t>ветврачей и развить новое направление</w:t>
      </w:r>
      <w:r>
        <w:rPr>
          <w:i/>
          <w:spacing w:val="-19"/>
          <w:sz w:val="20"/>
        </w:rPr>
        <w:t> </w:t>
      </w:r>
      <w:r>
        <w:rPr>
          <w:i/>
          <w:sz w:val="20"/>
        </w:rPr>
        <w:t>науки.</w:t>
      </w:r>
    </w:p>
    <w:p>
      <w:pPr>
        <w:pStyle w:val="BodyText"/>
        <w:rPr>
          <w:i/>
          <w:sz w:val="20"/>
        </w:rPr>
      </w:pPr>
    </w:p>
    <w:p>
      <w:pPr>
        <w:pStyle w:val="BodyText"/>
        <w:rPr>
          <w:i/>
          <w:sz w:val="20"/>
        </w:rPr>
      </w:pPr>
    </w:p>
    <w:p>
      <w:pPr>
        <w:pStyle w:val="BodyText"/>
        <w:rPr>
          <w:i/>
          <w:sz w:val="20"/>
        </w:rPr>
      </w:pPr>
    </w:p>
    <w:p>
      <w:pPr>
        <w:pStyle w:val="BodyText"/>
        <w:rPr>
          <w:i/>
          <w:sz w:val="10"/>
        </w:rPr>
      </w:pPr>
      <w:r>
        <w:rPr/>
        <w:pict>
          <v:line style="position:absolute;mso-position-horizontal-relative:page;mso-position-vertical-relative:paragraph;z-index:-251575296;mso-wrap-distance-left:0;mso-wrap-distance-right:0" from="106.039398pt,8.319907pt" to="488.716398pt,8.319907pt" stroked="true" strokeweight=".5pt" strokecolor="#000000">
            <v:stroke dashstyle="solid"/>
            <w10:wrap type="topAndBottom"/>
          </v:line>
        </w:pict>
      </w:r>
    </w:p>
    <w:p>
      <w:pPr>
        <w:tabs>
          <w:tab w:pos="10088" w:val="right" w:leader="none"/>
        </w:tabs>
        <w:spacing w:line="391" w:lineRule="exact"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27</w:t>
      </w:r>
    </w:p>
    <w:p>
      <w:pPr>
        <w:spacing w:after="0" w:line="391" w:lineRule="exact"/>
        <w:jc w:val="left"/>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572224;mso-wrap-distance-left:0;mso-wrap-distance-right:0" from="77.692902pt,43.883369pt" to="517.062902pt,43.883369pt" stroked="true" strokeweight="1pt" strokecolor="#000000">
            <v:stroke dashstyle="solid"/>
            <w10:wrap type="topAndBottom"/>
          </v:line>
        </w:pict>
      </w:r>
      <w:r>
        <w:rPr>
          <w:rFonts w:ascii="Century Gothic" w:hAnsi="Century Gothic"/>
          <w:b/>
          <w:sz w:val="20"/>
        </w:rPr>
        <w:t>ИНФЕКЦИОННЫЕ БОЛЕЗНИ</w:t>
      </w:r>
    </w:p>
    <w:p>
      <w:pPr>
        <w:pStyle w:val="BodyText"/>
        <w:spacing w:before="10"/>
        <w:rPr>
          <w:rFonts w:ascii="Century Gothic"/>
          <w:b/>
        </w:rPr>
      </w:pPr>
    </w:p>
    <w:p>
      <w:pPr>
        <w:spacing w:before="0"/>
        <w:ind w:left="733" w:right="0" w:firstLine="0"/>
        <w:jc w:val="left"/>
        <w:rPr>
          <w:sz w:val="18"/>
        </w:rPr>
      </w:pPr>
      <w:r>
        <w:rPr>
          <w:sz w:val="18"/>
        </w:rPr>
        <w:t>УДК: 619.616.98:578.832.1.П</w:t>
      </w:r>
    </w:p>
    <w:p>
      <w:pPr>
        <w:pStyle w:val="Heading3"/>
        <w:spacing w:line="196" w:lineRule="auto" w:before="78"/>
        <w:ind w:left="737" w:right="1608"/>
      </w:pPr>
      <w:r>
        <w:rPr>
          <w:spacing w:val="8"/>
        </w:rPr>
        <w:t>ВАКЦИНОПРОФИЛАКТИКА</w:t>
      </w:r>
      <w:r>
        <w:rPr>
          <w:spacing w:val="-55"/>
        </w:rPr>
        <w:t> </w:t>
      </w:r>
      <w:r>
        <w:rPr>
          <w:spacing w:val="3"/>
        </w:rPr>
        <w:t>ПАРАГРИППА-3 </w:t>
      </w:r>
      <w:r>
        <w:rPr>
          <w:spacing w:val="4"/>
        </w:rPr>
        <w:t>КРУПНОГО </w:t>
      </w:r>
      <w:r>
        <w:rPr>
          <w:spacing w:val="-4"/>
        </w:rPr>
        <w:t>РОГАТОГО</w:t>
      </w:r>
      <w:r>
        <w:rPr>
          <w:spacing w:val="-63"/>
        </w:rPr>
        <w:t> </w:t>
      </w:r>
      <w:r>
        <w:rPr/>
        <w:t>СКОТА</w:t>
      </w:r>
    </w:p>
    <w:p>
      <w:pPr>
        <w:spacing w:line="414" w:lineRule="exact" w:before="0"/>
        <w:ind w:left="737" w:right="0" w:firstLine="0"/>
        <w:jc w:val="left"/>
        <w:rPr>
          <w:rFonts w:ascii="Century Gothic" w:hAnsi="Century Gothic"/>
          <w:b/>
          <w:sz w:val="40"/>
        </w:rPr>
      </w:pPr>
      <w:r>
        <w:rPr/>
        <w:pict>
          <v:line style="position:absolute;mso-position-horizontal-relative:page;mso-position-vertical-relative:paragraph;z-index:-251571200;mso-wrap-distance-left:0;mso-wrap-distance-right:0" from="77.692902pt,25.034882pt" to="517.062902pt,25.034882pt" stroked="true" strokeweight=".5pt" strokecolor="#000000">
            <v:stroke dashstyle="solid"/>
            <w10:wrap type="topAndBottom"/>
          </v:line>
        </w:pict>
      </w:r>
      <w:r>
        <w:rPr>
          <w:rFonts w:ascii="Century Gothic" w:hAnsi="Century Gothic"/>
          <w:b/>
          <w:sz w:val="40"/>
        </w:rPr>
        <w:t>С </w:t>
      </w:r>
      <w:r>
        <w:rPr>
          <w:rFonts w:ascii="Century Gothic" w:hAnsi="Century Gothic"/>
          <w:b/>
          <w:spacing w:val="7"/>
          <w:sz w:val="40"/>
        </w:rPr>
        <w:t>ПРИМЕНЕНЕИЕМ </w:t>
      </w:r>
      <w:r>
        <w:rPr>
          <w:rFonts w:ascii="Century Gothic" w:hAnsi="Century Gothic"/>
          <w:b/>
          <w:spacing w:val="6"/>
          <w:sz w:val="40"/>
        </w:rPr>
        <w:t>ВАКЦИНЫ</w:t>
      </w:r>
      <w:r>
        <w:rPr>
          <w:rFonts w:ascii="Century Gothic" w:hAnsi="Century Gothic"/>
          <w:b/>
          <w:spacing w:val="-84"/>
          <w:sz w:val="40"/>
        </w:rPr>
        <w:t> </w:t>
      </w:r>
      <w:r>
        <w:rPr>
          <w:rFonts w:ascii="Century Gothic" w:hAnsi="Century Gothic"/>
          <w:b/>
          <w:spacing w:val="6"/>
          <w:sz w:val="40"/>
        </w:rPr>
        <w:t>«КОМБОВАК»</w:t>
      </w:r>
    </w:p>
    <w:p>
      <w:pPr>
        <w:spacing w:line="266" w:lineRule="exact" w:before="29"/>
        <w:ind w:left="733" w:right="0" w:firstLine="0"/>
        <w:jc w:val="left"/>
        <w:rPr>
          <w:sz w:val="24"/>
        </w:rPr>
      </w:pPr>
      <w:r>
        <w:rPr>
          <w:b/>
          <w:w w:val="95"/>
          <w:sz w:val="24"/>
        </w:rPr>
        <w:t>Г. Акматбекова, </w:t>
      </w:r>
      <w:r>
        <w:rPr>
          <w:w w:val="95"/>
          <w:sz w:val="24"/>
        </w:rPr>
        <w:t>ст. науч. сотр.</w:t>
      </w:r>
    </w:p>
    <w:p>
      <w:pPr>
        <w:pStyle w:val="Heading8"/>
        <w:spacing w:line="196" w:lineRule="auto" w:before="15"/>
        <w:ind w:left="733" w:right="3851"/>
      </w:pPr>
      <w:r>
        <w:rPr>
          <w:w w:val="75"/>
        </w:rPr>
        <w:t>Кыргызский научно-исследовательский институт ветеринарии им. А. Дуйшеева </w:t>
      </w:r>
      <w:r>
        <w:rPr>
          <w:w w:val="85"/>
        </w:rPr>
        <w:t>E-mail: </w:t>
      </w:r>
      <w:hyperlink r:id="rId45">
        <w:r>
          <w:rPr>
            <w:w w:val="85"/>
          </w:rPr>
          <w:t>ajgulzat@mail.ru</w:t>
        </w:r>
      </w:hyperlink>
    </w:p>
    <w:p>
      <w:pPr>
        <w:spacing w:line="251" w:lineRule="exact" w:before="0"/>
        <w:ind w:left="733" w:right="0" w:firstLine="0"/>
        <w:jc w:val="left"/>
        <w:rPr>
          <w:sz w:val="24"/>
        </w:rPr>
      </w:pPr>
      <w:r>
        <w:rPr/>
        <w:pict>
          <v:line style="position:absolute;mso-position-horizontal-relative:page;mso-position-vertical-relative:paragraph;z-index:-251570176;mso-wrap-distance-left:0;mso-wrap-distance-right:0" from="77.692902pt,15.265003pt" to="517.062902pt,15.265003pt" stroked="true" strokeweight=".5pt" strokecolor="#000000">
            <v:stroke dashstyle="solid"/>
            <w10:wrap type="topAndBottom"/>
          </v:line>
        </w:pict>
      </w:r>
      <w:r>
        <w:rPr>
          <w:w w:val="85"/>
          <w:sz w:val="24"/>
        </w:rPr>
        <w:t>Кыргызская Республика, 720033, г. Бишкек, ул. Тоголок Молдо, д. 60</w:t>
      </w:r>
    </w:p>
    <w:p>
      <w:pPr>
        <w:spacing w:line="196" w:lineRule="auto" w:before="70"/>
        <w:ind w:left="733" w:right="1533" w:firstLine="0"/>
        <w:jc w:val="left"/>
        <w:rPr>
          <w:sz w:val="24"/>
        </w:rPr>
      </w:pPr>
      <w:r>
        <w:rPr>
          <w:b/>
          <w:w w:val="80"/>
          <w:sz w:val="24"/>
        </w:rPr>
        <w:t>Аннотация.</w:t>
      </w:r>
      <w:r>
        <w:rPr>
          <w:b/>
          <w:spacing w:val="-24"/>
          <w:w w:val="80"/>
          <w:sz w:val="24"/>
        </w:rPr>
        <w:t> </w:t>
      </w:r>
      <w:r>
        <w:rPr>
          <w:w w:val="80"/>
          <w:sz w:val="24"/>
        </w:rPr>
        <w:t>В</w:t>
      </w:r>
      <w:r>
        <w:rPr>
          <w:spacing w:val="-24"/>
          <w:w w:val="80"/>
          <w:sz w:val="24"/>
        </w:rPr>
        <w:t> </w:t>
      </w:r>
      <w:r>
        <w:rPr>
          <w:w w:val="80"/>
          <w:sz w:val="24"/>
        </w:rPr>
        <w:t>статье</w:t>
      </w:r>
      <w:r>
        <w:rPr>
          <w:spacing w:val="-23"/>
          <w:w w:val="80"/>
          <w:sz w:val="24"/>
        </w:rPr>
        <w:t> </w:t>
      </w:r>
      <w:r>
        <w:rPr>
          <w:w w:val="80"/>
          <w:sz w:val="24"/>
        </w:rPr>
        <w:t>изложены</w:t>
      </w:r>
      <w:r>
        <w:rPr>
          <w:spacing w:val="-24"/>
          <w:w w:val="80"/>
          <w:sz w:val="24"/>
        </w:rPr>
        <w:t> </w:t>
      </w:r>
      <w:r>
        <w:rPr>
          <w:spacing w:val="-3"/>
          <w:w w:val="80"/>
          <w:sz w:val="24"/>
        </w:rPr>
        <w:t>результаты</w:t>
      </w:r>
      <w:r>
        <w:rPr>
          <w:spacing w:val="-23"/>
          <w:w w:val="80"/>
          <w:sz w:val="24"/>
        </w:rPr>
        <w:t> </w:t>
      </w:r>
      <w:r>
        <w:rPr>
          <w:w w:val="80"/>
          <w:sz w:val="24"/>
        </w:rPr>
        <w:t>специфической</w:t>
      </w:r>
      <w:r>
        <w:rPr>
          <w:spacing w:val="-24"/>
          <w:w w:val="80"/>
          <w:sz w:val="24"/>
        </w:rPr>
        <w:t> </w:t>
      </w:r>
      <w:r>
        <w:rPr>
          <w:w w:val="80"/>
          <w:sz w:val="24"/>
        </w:rPr>
        <w:t>профилактики</w:t>
      </w:r>
      <w:r>
        <w:rPr>
          <w:spacing w:val="-23"/>
          <w:w w:val="80"/>
          <w:sz w:val="24"/>
        </w:rPr>
        <w:t> </w:t>
      </w:r>
      <w:r>
        <w:rPr>
          <w:w w:val="80"/>
          <w:sz w:val="24"/>
        </w:rPr>
        <w:t>крупного</w:t>
      </w:r>
      <w:r>
        <w:rPr>
          <w:spacing w:val="-24"/>
          <w:w w:val="80"/>
          <w:sz w:val="24"/>
        </w:rPr>
        <w:t> </w:t>
      </w:r>
      <w:r>
        <w:rPr>
          <w:spacing w:val="-3"/>
          <w:w w:val="80"/>
          <w:sz w:val="24"/>
        </w:rPr>
        <w:t>рогатого</w:t>
      </w:r>
      <w:r>
        <w:rPr>
          <w:spacing w:val="-24"/>
          <w:w w:val="80"/>
          <w:sz w:val="24"/>
        </w:rPr>
        <w:t> </w:t>
      </w:r>
      <w:r>
        <w:rPr>
          <w:w w:val="80"/>
          <w:sz w:val="24"/>
        </w:rPr>
        <w:t>скота</w:t>
      </w:r>
      <w:r>
        <w:rPr>
          <w:spacing w:val="-23"/>
          <w:w w:val="80"/>
          <w:sz w:val="24"/>
        </w:rPr>
        <w:t> </w:t>
      </w:r>
      <w:r>
        <w:rPr>
          <w:w w:val="80"/>
          <w:sz w:val="24"/>
        </w:rPr>
        <w:t>против </w:t>
      </w:r>
      <w:r>
        <w:rPr>
          <w:w w:val="75"/>
          <w:sz w:val="24"/>
        </w:rPr>
        <w:t>парагриппа-3 </w:t>
      </w:r>
      <w:r>
        <w:rPr>
          <w:spacing w:val="-3"/>
          <w:w w:val="75"/>
          <w:sz w:val="24"/>
        </w:rPr>
        <w:t>(ПГ-3) </w:t>
      </w:r>
      <w:r>
        <w:rPr>
          <w:w w:val="75"/>
          <w:sz w:val="24"/>
        </w:rPr>
        <w:t>с применением вакцины «Комбовак». Организм опытных телят через молозиво получал </w:t>
      </w:r>
      <w:r>
        <w:rPr>
          <w:w w:val="85"/>
          <w:sz w:val="24"/>
        </w:rPr>
        <w:t>антитела</w:t>
      </w:r>
      <w:r>
        <w:rPr>
          <w:spacing w:val="-20"/>
          <w:w w:val="85"/>
          <w:sz w:val="24"/>
        </w:rPr>
        <w:t> </w:t>
      </w:r>
      <w:r>
        <w:rPr>
          <w:w w:val="85"/>
          <w:sz w:val="24"/>
        </w:rPr>
        <w:t>против</w:t>
      </w:r>
      <w:r>
        <w:rPr>
          <w:spacing w:val="-19"/>
          <w:w w:val="85"/>
          <w:sz w:val="24"/>
        </w:rPr>
        <w:t> </w:t>
      </w:r>
      <w:r>
        <w:rPr>
          <w:w w:val="85"/>
          <w:sz w:val="24"/>
        </w:rPr>
        <w:t>парагриппа-3,</w:t>
      </w:r>
      <w:r>
        <w:rPr>
          <w:spacing w:val="-19"/>
          <w:w w:val="85"/>
          <w:sz w:val="24"/>
        </w:rPr>
        <w:t> </w:t>
      </w:r>
      <w:r>
        <w:rPr>
          <w:w w:val="85"/>
          <w:sz w:val="24"/>
        </w:rPr>
        <w:t>приобретая</w:t>
      </w:r>
      <w:r>
        <w:rPr>
          <w:spacing w:val="-19"/>
          <w:w w:val="85"/>
          <w:sz w:val="24"/>
        </w:rPr>
        <w:t> </w:t>
      </w:r>
      <w:r>
        <w:rPr>
          <w:w w:val="85"/>
          <w:sz w:val="24"/>
        </w:rPr>
        <w:t>надежную</w:t>
      </w:r>
      <w:r>
        <w:rPr>
          <w:spacing w:val="-19"/>
          <w:w w:val="85"/>
          <w:sz w:val="24"/>
        </w:rPr>
        <w:t> </w:t>
      </w:r>
      <w:r>
        <w:rPr>
          <w:w w:val="85"/>
          <w:sz w:val="24"/>
        </w:rPr>
        <w:t>защиту</w:t>
      </w:r>
      <w:r>
        <w:rPr>
          <w:spacing w:val="-19"/>
          <w:w w:val="85"/>
          <w:sz w:val="24"/>
        </w:rPr>
        <w:t> </w:t>
      </w:r>
      <w:r>
        <w:rPr>
          <w:w w:val="85"/>
          <w:sz w:val="24"/>
        </w:rPr>
        <w:t>от</w:t>
      </w:r>
      <w:r>
        <w:rPr>
          <w:spacing w:val="-19"/>
          <w:w w:val="85"/>
          <w:sz w:val="24"/>
        </w:rPr>
        <w:t> </w:t>
      </w:r>
      <w:r>
        <w:rPr>
          <w:w w:val="85"/>
          <w:sz w:val="24"/>
        </w:rPr>
        <w:t>заражения</w:t>
      </w:r>
      <w:r>
        <w:rPr>
          <w:spacing w:val="-19"/>
          <w:w w:val="85"/>
          <w:sz w:val="24"/>
        </w:rPr>
        <w:t> </w:t>
      </w:r>
      <w:r>
        <w:rPr>
          <w:spacing w:val="-3"/>
          <w:w w:val="85"/>
          <w:sz w:val="24"/>
        </w:rPr>
        <w:t>ПГ-3.</w:t>
      </w:r>
    </w:p>
    <w:p>
      <w:pPr>
        <w:spacing w:line="196" w:lineRule="auto" w:before="239"/>
        <w:ind w:left="733" w:right="1547" w:firstLine="0"/>
        <w:jc w:val="left"/>
        <w:rPr>
          <w:sz w:val="24"/>
        </w:rPr>
      </w:pPr>
      <w:r>
        <w:rPr>
          <w:b/>
          <w:w w:val="80"/>
          <w:sz w:val="24"/>
        </w:rPr>
        <w:t>Ключевые</w:t>
      </w:r>
      <w:r>
        <w:rPr>
          <w:b/>
          <w:spacing w:val="-22"/>
          <w:w w:val="80"/>
          <w:sz w:val="24"/>
        </w:rPr>
        <w:t> </w:t>
      </w:r>
      <w:r>
        <w:rPr>
          <w:b/>
          <w:w w:val="80"/>
          <w:sz w:val="24"/>
        </w:rPr>
        <w:t>слова:</w:t>
      </w:r>
      <w:r>
        <w:rPr>
          <w:b/>
          <w:spacing w:val="-22"/>
          <w:w w:val="80"/>
          <w:sz w:val="24"/>
        </w:rPr>
        <w:t> </w:t>
      </w:r>
      <w:r>
        <w:rPr>
          <w:w w:val="80"/>
          <w:sz w:val="24"/>
        </w:rPr>
        <w:t>крупный</w:t>
      </w:r>
      <w:r>
        <w:rPr>
          <w:spacing w:val="-22"/>
          <w:w w:val="80"/>
          <w:sz w:val="24"/>
        </w:rPr>
        <w:t> </w:t>
      </w:r>
      <w:r>
        <w:rPr>
          <w:w w:val="80"/>
          <w:sz w:val="24"/>
        </w:rPr>
        <w:t>рогатый</w:t>
      </w:r>
      <w:r>
        <w:rPr>
          <w:spacing w:val="-22"/>
          <w:w w:val="80"/>
          <w:sz w:val="24"/>
        </w:rPr>
        <w:t> </w:t>
      </w:r>
      <w:r>
        <w:rPr>
          <w:spacing w:val="-4"/>
          <w:w w:val="80"/>
          <w:sz w:val="24"/>
        </w:rPr>
        <w:t>скот,</w:t>
      </w:r>
      <w:r>
        <w:rPr>
          <w:spacing w:val="-21"/>
          <w:w w:val="80"/>
          <w:sz w:val="24"/>
        </w:rPr>
        <w:t> </w:t>
      </w:r>
      <w:r>
        <w:rPr>
          <w:w w:val="80"/>
          <w:sz w:val="24"/>
        </w:rPr>
        <w:t>парагрипп-3,</w:t>
      </w:r>
      <w:r>
        <w:rPr>
          <w:spacing w:val="-22"/>
          <w:w w:val="80"/>
          <w:sz w:val="24"/>
        </w:rPr>
        <w:t> </w:t>
      </w:r>
      <w:r>
        <w:rPr>
          <w:w w:val="80"/>
          <w:sz w:val="24"/>
        </w:rPr>
        <w:t>антитела,</w:t>
      </w:r>
      <w:r>
        <w:rPr>
          <w:spacing w:val="-22"/>
          <w:w w:val="80"/>
          <w:sz w:val="24"/>
        </w:rPr>
        <w:t> </w:t>
      </w:r>
      <w:r>
        <w:rPr>
          <w:w w:val="80"/>
          <w:sz w:val="24"/>
        </w:rPr>
        <w:t>вакцина,</w:t>
      </w:r>
      <w:r>
        <w:rPr>
          <w:spacing w:val="-22"/>
          <w:w w:val="80"/>
          <w:sz w:val="24"/>
        </w:rPr>
        <w:t> </w:t>
      </w:r>
      <w:r>
        <w:rPr>
          <w:w w:val="80"/>
          <w:sz w:val="24"/>
        </w:rPr>
        <w:t>титр,</w:t>
      </w:r>
      <w:r>
        <w:rPr>
          <w:spacing w:val="-21"/>
          <w:w w:val="80"/>
          <w:sz w:val="24"/>
        </w:rPr>
        <w:t> </w:t>
      </w:r>
      <w:r>
        <w:rPr>
          <w:spacing w:val="-3"/>
          <w:w w:val="80"/>
          <w:sz w:val="24"/>
        </w:rPr>
        <w:t>иммунитет,</w:t>
      </w:r>
      <w:r>
        <w:rPr>
          <w:spacing w:val="-22"/>
          <w:w w:val="80"/>
          <w:sz w:val="24"/>
        </w:rPr>
        <w:t> </w:t>
      </w:r>
      <w:r>
        <w:rPr>
          <w:w w:val="80"/>
          <w:sz w:val="24"/>
        </w:rPr>
        <w:t>молозиво,</w:t>
      </w:r>
      <w:r>
        <w:rPr>
          <w:spacing w:val="-22"/>
          <w:w w:val="80"/>
          <w:sz w:val="24"/>
        </w:rPr>
        <w:t> </w:t>
      </w:r>
      <w:r>
        <w:rPr>
          <w:w w:val="80"/>
          <w:sz w:val="24"/>
        </w:rPr>
        <w:t>про- </w:t>
      </w:r>
      <w:r>
        <w:rPr>
          <w:w w:val="90"/>
          <w:sz w:val="24"/>
        </w:rPr>
        <w:t>филактика.</w:t>
      </w:r>
    </w:p>
    <w:p>
      <w:pPr>
        <w:spacing w:before="199"/>
        <w:ind w:left="733" w:right="0" w:firstLine="0"/>
        <w:jc w:val="left"/>
        <w:rPr>
          <w:b/>
          <w:sz w:val="24"/>
        </w:rPr>
      </w:pPr>
      <w:r>
        <w:rPr>
          <w:b/>
          <w:w w:val="90"/>
          <w:sz w:val="24"/>
        </w:rPr>
        <w:t>VACCINAL PREVENTION OF CATTLE PARAINFLUENZA-3 BY VACCINE “KOMBOVAK”</w:t>
      </w:r>
    </w:p>
    <w:p>
      <w:pPr>
        <w:spacing w:before="187"/>
        <w:ind w:left="733" w:right="0" w:firstLine="0"/>
        <w:jc w:val="left"/>
        <w:rPr>
          <w:b/>
          <w:sz w:val="24"/>
        </w:rPr>
      </w:pPr>
      <w:r>
        <w:rPr>
          <w:b/>
          <w:w w:val="90"/>
          <w:sz w:val="24"/>
        </w:rPr>
        <w:t>G. Akmatbekova</w:t>
      </w:r>
    </w:p>
    <w:p>
      <w:pPr>
        <w:spacing w:line="196" w:lineRule="auto" w:before="228"/>
        <w:ind w:left="733" w:right="1548" w:firstLine="0"/>
        <w:jc w:val="both"/>
        <w:rPr>
          <w:sz w:val="24"/>
        </w:rPr>
      </w:pPr>
      <w:r>
        <w:rPr>
          <w:b/>
          <w:w w:val="75"/>
          <w:sz w:val="24"/>
        </w:rPr>
        <w:t>Summary. </w:t>
      </w:r>
      <w:r>
        <w:rPr>
          <w:w w:val="75"/>
          <w:sz w:val="24"/>
        </w:rPr>
        <w:t>In article specific preventive maintenance of cattle against parainfluenza-3 is described. The organism of skilled cows long enough had active immunity against parainfluenza-3. Calf from skilled cows through milk received </w:t>
      </w:r>
      <w:r>
        <w:rPr>
          <w:w w:val="85"/>
          <w:sz w:val="24"/>
        </w:rPr>
        <w:t>ready antibodies against parainfluenza-3.</w:t>
      </w:r>
    </w:p>
    <w:p>
      <w:pPr>
        <w:spacing w:before="198"/>
        <w:ind w:left="733" w:right="0" w:firstLine="0"/>
        <w:jc w:val="both"/>
        <w:rPr>
          <w:sz w:val="24"/>
        </w:rPr>
      </w:pPr>
      <w:r>
        <w:rPr/>
        <w:pict>
          <v:line style="position:absolute;mso-position-horizontal-relative:page;mso-position-vertical-relative:paragraph;z-index:-251569152;mso-wrap-distance-left:0;mso-wrap-distance-right:0" from="77.692902pt,27.240986pt" to="517.062902pt,27.240986pt" stroked="true" strokeweight=".5pt" strokecolor="#000000">
            <v:stroke dashstyle="solid"/>
            <w10:wrap type="topAndBottom"/>
          </v:line>
        </w:pict>
      </w:r>
      <w:r>
        <w:rPr>
          <w:b/>
          <w:w w:val="85"/>
          <w:sz w:val="24"/>
        </w:rPr>
        <w:t>Key words: </w:t>
      </w:r>
      <w:r>
        <w:rPr>
          <w:w w:val="85"/>
          <w:sz w:val="24"/>
        </w:rPr>
        <w:t>cattle, parainfluenza-3, antibodies, vaccine, titer, immunity, colostrum, prophylaxis.</w:t>
      </w:r>
    </w:p>
    <w:p>
      <w:pPr>
        <w:pStyle w:val="BodyText"/>
        <w:spacing w:before="10"/>
        <w:rPr>
          <w:sz w:val="12"/>
        </w:rPr>
      </w:pPr>
    </w:p>
    <w:p>
      <w:pPr>
        <w:spacing w:after="0"/>
        <w:rPr>
          <w:sz w:val="12"/>
        </w:rPr>
        <w:sectPr>
          <w:pgSz w:w="12470" w:h="17000"/>
          <w:pgMar w:header="0" w:footer="223" w:top="660" w:bottom="420" w:left="820" w:right="860"/>
        </w:sectPr>
      </w:pPr>
    </w:p>
    <w:p>
      <w:pPr>
        <w:pStyle w:val="BodyText"/>
        <w:spacing w:line="252" w:lineRule="auto" w:before="100"/>
        <w:ind w:left="1867" w:firstLine="283"/>
        <w:jc w:val="both"/>
      </w:pPr>
      <w:r>
        <w:rPr>
          <w:w w:val="105"/>
        </w:rPr>
        <w:t>Важную</w:t>
      </w:r>
      <w:r>
        <w:rPr>
          <w:spacing w:val="-13"/>
          <w:w w:val="105"/>
        </w:rPr>
        <w:t> </w:t>
      </w:r>
      <w:r>
        <w:rPr>
          <w:w w:val="105"/>
        </w:rPr>
        <w:t>роль</w:t>
      </w:r>
      <w:r>
        <w:rPr>
          <w:spacing w:val="-12"/>
          <w:w w:val="105"/>
        </w:rPr>
        <w:t> </w:t>
      </w:r>
      <w:r>
        <w:rPr>
          <w:w w:val="105"/>
        </w:rPr>
        <w:t>в</w:t>
      </w:r>
      <w:r>
        <w:rPr>
          <w:spacing w:val="-13"/>
          <w:w w:val="105"/>
        </w:rPr>
        <w:t> </w:t>
      </w:r>
      <w:r>
        <w:rPr>
          <w:w w:val="105"/>
        </w:rPr>
        <w:t>экономике</w:t>
      </w:r>
      <w:r>
        <w:rPr>
          <w:spacing w:val="-12"/>
          <w:w w:val="105"/>
        </w:rPr>
        <w:t> </w:t>
      </w:r>
      <w:r>
        <w:rPr>
          <w:spacing w:val="-3"/>
          <w:w w:val="105"/>
        </w:rPr>
        <w:t>Кыргыз- </w:t>
      </w:r>
      <w:r>
        <w:rPr>
          <w:w w:val="105"/>
        </w:rPr>
        <w:t>ской Республики занимает </w:t>
      </w:r>
      <w:r>
        <w:rPr>
          <w:spacing w:val="-3"/>
          <w:w w:val="105"/>
        </w:rPr>
        <w:t>сельское </w:t>
      </w:r>
      <w:r>
        <w:rPr>
          <w:w w:val="105"/>
        </w:rPr>
        <w:t>хозяйство, и его ведущая отрасль </w:t>
      </w:r>
      <w:r>
        <w:rPr>
          <w:spacing w:val="-12"/>
          <w:w w:val="105"/>
        </w:rPr>
        <w:t>– </w:t>
      </w:r>
      <w:r>
        <w:rPr/>
        <w:t>животноводство. В </w:t>
      </w:r>
      <w:r>
        <w:rPr>
          <w:spacing w:val="-3"/>
        </w:rPr>
        <w:t>результате </w:t>
      </w:r>
      <w:r>
        <w:rPr/>
        <w:t>земель- </w:t>
      </w:r>
      <w:r>
        <w:rPr>
          <w:w w:val="105"/>
        </w:rPr>
        <w:t>но-аграрной реформы, </w:t>
      </w:r>
      <w:r>
        <w:rPr>
          <w:spacing w:val="-3"/>
          <w:w w:val="105"/>
        </w:rPr>
        <w:t>проведенной </w:t>
      </w:r>
      <w:r>
        <w:rPr/>
        <w:t>в</w:t>
      </w:r>
      <w:r>
        <w:rPr>
          <w:spacing w:val="-23"/>
        </w:rPr>
        <w:t> </w:t>
      </w:r>
      <w:r>
        <w:rPr/>
        <w:t>республике,</w:t>
      </w:r>
      <w:r>
        <w:rPr>
          <w:spacing w:val="-23"/>
        </w:rPr>
        <w:t> </w:t>
      </w:r>
      <w:r>
        <w:rPr/>
        <w:t>вместо</w:t>
      </w:r>
      <w:r>
        <w:rPr>
          <w:spacing w:val="-23"/>
        </w:rPr>
        <w:t> </w:t>
      </w:r>
      <w:r>
        <w:rPr/>
        <w:t>бывших</w:t>
      </w:r>
      <w:r>
        <w:rPr>
          <w:spacing w:val="-23"/>
        </w:rPr>
        <w:t> </w:t>
      </w:r>
      <w:r>
        <w:rPr/>
        <w:t>колхозов, совхозов и государственных племзаво- </w:t>
      </w:r>
      <w:r>
        <w:rPr>
          <w:w w:val="105"/>
        </w:rPr>
        <w:t>дов были образованы крестьянские, фермерские хозяйства и </w:t>
      </w:r>
      <w:r>
        <w:rPr>
          <w:spacing w:val="-3"/>
          <w:w w:val="105"/>
        </w:rPr>
        <w:t>сельскохо- </w:t>
      </w:r>
      <w:r>
        <w:rPr>
          <w:w w:val="105"/>
        </w:rPr>
        <w:t>зяйственные кооперативы. Свыше</w:t>
      </w:r>
      <w:r>
        <w:rPr>
          <w:spacing w:val="52"/>
          <w:w w:val="105"/>
        </w:rPr>
        <w:t> </w:t>
      </w:r>
      <w:r>
        <w:rPr>
          <w:w w:val="105"/>
        </w:rPr>
        <w:t>90 % продукции сельскохозяйствен- </w:t>
      </w:r>
      <w:r>
        <w:rPr/>
        <w:t>ного</w:t>
      </w:r>
      <w:r>
        <w:rPr>
          <w:spacing w:val="-17"/>
        </w:rPr>
        <w:t> </w:t>
      </w:r>
      <w:r>
        <w:rPr/>
        <w:t>производства</w:t>
      </w:r>
      <w:r>
        <w:rPr>
          <w:spacing w:val="-16"/>
        </w:rPr>
        <w:t> </w:t>
      </w:r>
      <w:r>
        <w:rPr/>
        <w:t>приходится</w:t>
      </w:r>
      <w:r>
        <w:rPr>
          <w:spacing w:val="-16"/>
        </w:rPr>
        <w:t> </w:t>
      </w:r>
      <w:r>
        <w:rPr/>
        <w:t>на</w:t>
      </w:r>
      <w:r>
        <w:rPr>
          <w:spacing w:val="-16"/>
        </w:rPr>
        <w:t> </w:t>
      </w:r>
      <w:r>
        <w:rPr/>
        <w:t>долю </w:t>
      </w:r>
      <w:r>
        <w:rPr>
          <w:w w:val="105"/>
        </w:rPr>
        <w:t>частного</w:t>
      </w:r>
      <w:r>
        <w:rPr>
          <w:spacing w:val="-8"/>
          <w:w w:val="105"/>
        </w:rPr>
        <w:t> </w:t>
      </w:r>
      <w:r>
        <w:rPr>
          <w:w w:val="105"/>
        </w:rPr>
        <w:t>сектора.</w:t>
      </w:r>
    </w:p>
    <w:p>
      <w:pPr>
        <w:pStyle w:val="BodyText"/>
        <w:spacing w:line="252" w:lineRule="auto" w:before="10"/>
        <w:ind w:left="1867" w:right="1" w:firstLine="283"/>
        <w:jc w:val="both"/>
      </w:pPr>
      <w:r>
        <w:rPr>
          <w:w w:val="105"/>
        </w:rPr>
        <w:t>При переходе от одной формы </w:t>
      </w:r>
      <w:r>
        <w:rPr>
          <w:spacing w:val="-6"/>
          <w:w w:val="105"/>
        </w:rPr>
        <w:t>хо- </w:t>
      </w:r>
      <w:r>
        <w:rPr>
          <w:w w:val="105"/>
        </w:rPr>
        <w:t>зяйствования к другой имелись</w:t>
      </w:r>
      <w:r>
        <w:rPr>
          <w:spacing w:val="-36"/>
          <w:w w:val="105"/>
        </w:rPr>
        <w:t> </w:t>
      </w:r>
      <w:r>
        <w:rPr>
          <w:spacing w:val="-3"/>
          <w:w w:val="105"/>
        </w:rPr>
        <w:t>опре- </w:t>
      </w:r>
      <w:r>
        <w:rPr>
          <w:w w:val="105"/>
        </w:rPr>
        <w:t>деленные</w:t>
      </w:r>
      <w:r>
        <w:rPr>
          <w:spacing w:val="-17"/>
          <w:w w:val="105"/>
        </w:rPr>
        <w:t> </w:t>
      </w:r>
      <w:r>
        <w:rPr>
          <w:w w:val="105"/>
        </w:rPr>
        <w:t>сложности,</w:t>
      </w:r>
      <w:r>
        <w:rPr>
          <w:spacing w:val="-16"/>
          <w:w w:val="105"/>
        </w:rPr>
        <w:t> </w:t>
      </w:r>
      <w:r>
        <w:rPr>
          <w:w w:val="105"/>
        </w:rPr>
        <w:t>в</w:t>
      </w:r>
      <w:r>
        <w:rPr>
          <w:spacing w:val="-16"/>
          <w:w w:val="105"/>
        </w:rPr>
        <w:t> </w:t>
      </w:r>
      <w:r>
        <w:rPr>
          <w:w w:val="105"/>
        </w:rPr>
        <w:t>частности</w:t>
      </w:r>
      <w:r>
        <w:rPr>
          <w:spacing w:val="-16"/>
          <w:w w:val="105"/>
        </w:rPr>
        <w:t> </w:t>
      </w:r>
      <w:r>
        <w:rPr>
          <w:spacing w:val="-5"/>
          <w:w w:val="105"/>
        </w:rPr>
        <w:t>при </w:t>
      </w:r>
      <w:r>
        <w:rPr>
          <w:w w:val="105"/>
        </w:rPr>
        <w:t>организации форм ветеринарного обслуживания. Новыми субъектами </w:t>
      </w:r>
      <w:r>
        <w:rPr/>
        <w:t>пока не уделяется должного внимания </w:t>
      </w:r>
      <w:r>
        <w:rPr>
          <w:w w:val="105"/>
        </w:rPr>
        <w:t>вопросам правильного ухода, </w:t>
      </w:r>
      <w:r>
        <w:rPr>
          <w:spacing w:val="-4"/>
          <w:w w:val="105"/>
        </w:rPr>
        <w:t>содер- </w:t>
      </w:r>
      <w:r>
        <w:rPr>
          <w:w w:val="105"/>
        </w:rPr>
        <w:t>жания</w:t>
      </w:r>
      <w:r>
        <w:rPr>
          <w:spacing w:val="-12"/>
          <w:w w:val="105"/>
        </w:rPr>
        <w:t> </w:t>
      </w:r>
      <w:r>
        <w:rPr>
          <w:w w:val="105"/>
        </w:rPr>
        <w:t>и</w:t>
      </w:r>
      <w:r>
        <w:rPr>
          <w:spacing w:val="-12"/>
          <w:w w:val="105"/>
        </w:rPr>
        <w:t> </w:t>
      </w:r>
      <w:r>
        <w:rPr>
          <w:w w:val="105"/>
        </w:rPr>
        <w:t>кормления</w:t>
      </w:r>
      <w:r>
        <w:rPr>
          <w:spacing w:val="-11"/>
          <w:w w:val="105"/>
        </w:rPr>
        <w:t> </w:t>
      </w:r>
      <w:r>
        <w:rPr>
          <w:w w:val="105"/>
        </w:rPr>
        <w:t>животных.</w:t>
      </w:r>
      <w:r>
        <w:rPr>
          <w:spacing w:val="-12"/>
          <w:w w:val="105"/>
        </w:rPr>
        <w:t> </w:t>
      </w:r>
      <w:r>
        <w:rPr>
          <w:w w:val="105"/>
        </w:rPr>
        <w:t>Не</w:t>
      </w:r>
      <w:r>
        <w:rPr>
          <w:spacing w:val="-12"/>
          <w:w w:val="105"/>
        </w:rPr>
        <w:t> </w:t>
      </w:r>
      <w:r>
        <w:rPr>
          <w:spacing w:val="-5"/>
          <w:w w:val="105"/>
        </w:rPr>
        <w:t>вы- </w:t>
      </w:r>
      <w:r>
        <w:rPr>
          <w:w w:val="105"/>
        </w:rPr>
        <w:t>полняются в полном объеме </w:t>
      </w:r>
      <w:r>
        <w:rPr>
          <w:spacing w:val="-3"/>
          <w:w w:val="105"/>
        </w:rPr>
        <w:t>ветери- </w:t>
      </w:r>
      <w:r>
        <w:rPr>
          <w:w w:val="105"/>
        </w:rPr>
        <w:t>нарно-санитарные мероприятия.</w:t>
      </w:r>
      <w:r>
        <w:rPr>
          <w:spacing w:val="-18"/>
          <w:w w:val="105"/>
        </w:rPr>
        <w:t> </w:t>
      </w:r>
      <w:r>
        <w:rPr>
          <w:spacing w:val="-6"/>
          <w:w w:val="105"/>
        </w:rPr>
        <w:t>Все</w:t>
      </w:r>
    </w:p>
    <w:p>
      <w:pPr>
        <w:pStyle w:val="BodyText"/>
        <w:spacing w:line="252" w:lineRule="auto" w:before="100"/>
        <w:ind w:left="242" w:right="1258"/>
        <w:jc w:val="both"/>
      </w:pPr>
      <w:r>
        <w:rPr/>
        <w:br w:type="column"/>
      </w:r>
      <w:r>
        <w:rPr/>
        <w:t>это в совокупности приводит к осла- блению устойчивости организма жи- вотных к возбудителям инфекционных болезней и, таким образом, к заболе- ваемости молодняка на ранней стадии развития болезни [1].</w:t>
      </w:r>
    </w:p>
    <w:p>
      <w:pPr>
        <w:pStyle w:val="BodyText"/>
        <w:spacing w:line="252" w:lineRule="auto" w:before="5"/>
        <w:ind w:left="242" w:right="1258" w:firstLine="283"/>
        <w:jc w:val="both"/>
      </w:pPr>
      <w:r>
        <w:rPr/>
        <w:t>В последние годы не уделяется должного внимания проблеме разве- дения животных, своевременной про- филактике заболеваний, в том числе крупного рогатого скота (КРС), особен- но среди молодняка на ранней стадии развития.</w:t>
      </w:r>
    </w:p>
    <w:p>
      <w:pPr>
        <w:pStyle w:val="BodyText"/>
        <w:spacing w:line="252" w:lineRule="auto" w:before="5"/>
        <w:ind w:left="242" w:right="1257" w:firstLine="283"/>
        <w:jc w:val="both"/>
      </w:pPr>
      <w:r>
        <w:rPr>
          <w:w w:val="105"/>
        </w:rPr>
        <w:t>Большой ущерб животноводству наносят инфекционные </w:t>
      </w:r>
      <w:r>
        <w:rPr>
          <w:spacing w:val="-3"/>
          <w:w w:val="105"/>
        </w:rPr>
        <w:t>респиратор- </w:t>
      </w:r>
      <w:r>
        <w:rPr>
          <w:w w:val="105"/>
        </w:rPr>
        <w:t>ные болезни. Среди </w:t>
      </w:r>
      <w:r>
        <w:rPr>
          <w:spacing w:val="-2"/>
          <w:w w:val="105"/>
        </w:rPr>
        <w:t>инфекционных </w:t>
      </w:r>
      <w:r>
        <w:rPr>
          <w:w w:val="105"/>
        </w:rPr>
        <w:t>заболеваний</w:t>
      </w:r>
      <w:r>
        <w:rPr>
          <w:spacing w:val="-27"/>
          <w:w w:val="105"/>
        </w:rPr>
        <w:t> </w:t>
      </w:r>
      <w:r>
        <w:rPr>
          <w:w w:val="105"/>
        </w:rPr>
        <w:t>вирусной</w:t>
      </w:r>
      <w:r>
        <w:rPr>
          <w:spacing w:val="-26"/>
          <w:w w:val="105"/>
        </w:rPr>
        <w:t> </w:t>
      </w:r>
      <w:r>
        <w:rPr>
          <w:w w:val="105"/>
        </w:rPr>
        <w:t>этиологии</w:t>
      </w:r>
      <w:r>
        <w:rPr>
          <w:spacing w:val="-27"/>
          <w:w w:val="105"/>
        </w:rPr>
        <w:t> </w:t>
      </w:r>
      <w:r>
        <w:rPr>
          <w:spacing w:val="-4"/>
          <w:w w:val="105"/>
        </w:rPr>
        <w:t>зна- </w:t>
      </w:r>
      <w:r>
        <w:rPr/>
        <w:t>чительное</w:t>
      </w:r>
      <w:r>
        <w:rPr>
          <w:spacing w:val="-18"/>
        </w:rPr>
        <w:t> </w:t>
      </w:r>
      <w:r>
        <w:rPr/>
        <w:t>место</w:t>
      </w:r>
      <w:r>
        <w:rPr>
          <w:spacing w:val="-17"/>
        </w:rPr>
        <w:t> </w:t>
      </w:r>
      <w:r>
        <w:rPr/>
        <w:t>занимает</w:t>
      </w:r>
      <w:r>
        <w:rPr>
          <w:spacing w:val="-18"/>
        </w:rPr>
        <w:t> </w:t>
      </w:r>
      <w:r>
        <w:rPr/>
        <w:t>парагрипп-3 </w:t>
      </w:r>
      <w:r>
        <w:rPr>
          <w:spacing w:val="-3"/>
          <w:w w:val="105"/>
        </w:rPr>
        <w:t>(ПГ-3) </w:t>
      </w:r>
      <w:r>
        <w:rPr>
          <w:w w:val="105"/>
        </w:rPr>
        <w:t>крупного рогатого скота, кото- рый в большинстве случаев </w:t>
      </w:r>
      <w:r>
        <w:rPr>
          <w:spacing w:val="-3"/>
          <w:w w:val="105"/>
        </w:rPr>
        <w:t>способ- </w:t>
      </w:r>
      <w:r>
        <w:rPr>
          <w:w w:val="105"/>
        </w:rPr>
        <w:t>ствует возникновении</w:t>
      </w:r>
      <w:r>
        <w:rPr>
          <w:spacing w:val="-25"/>
          <w:w w:val="105"/>
        </w:rPr>
        <w:t> </w:t>
      </w:r>
      <w:r>
        <w:rPr>
          <w:w w:val="105"/>
        </w:rPr>
        <w:t>эпизоотий.</w:t>
      </w:r>
    </w:p>
    <w:p>
      <w:pPr>
        <w:pStyle w:val="BodyText"/>
        <w:spacing w:line="252" w:lineRule="auto" w:before="6"/>
        <w:ind w:left="242" w:right="1258" w:firstLine="283"/>
        <w:jc w:val="both"/>
      </w:pPr>
      <w:r>
        <w:rPr/>
        <w:t>Как</w:t>
      </w:r>
      <w:r>
        <w:rPr>
          <w:spacing w:val="-16"/>
        </w:rPr>
        <w:t> </w:t>
      </w:r>
      <w:r>
        <w:rPr/>
        <w:t>и</w:t>
      </w:r>
      <w:r>
        <w:rPr>
          <w:spacing w:val="-15"/>
        </w:rPr>
        <w:t> </w:t>
      </w:r>
      <w:r>
        <w:rPr/>
        <w:t>многие</w:t>
      </w:r>
      <w:r>
        <w:rPr>
          <w:spacing w:val="-15"/>
        </w:rPr>
        <w:t> </w:t>
      </w:r>
      <w:r>
        <w:rPr/>
        <w:t>респираторные</w:t>
      </w:r>
      <w:r>
        <w:rPr>
          <w:spacing w:val="-15"/>
        </w:rPr>
        <w:t> </w:t>
      </w:r>
      <w:r>
        <w:rPr/>
        <w:t>инфек- ции, вирус </w:t>
      </w:r>
      <w:r>
        <w:rPr>
          <w:spacing w:val="-5"/>
        </w:rPr>
        <w:t>ПГ-3 </w:t>
      </w:r>
      <w:r>
        <w:rPr/>
        <w:t>приобретает</w:t>
      </w:r>
      <w:r>
        <w:rPr>
          <w:spacing w:val="47"/>
        </w:rPr>
        <w:t> </w:t>
      </w:r>
      <w:r>
        <w:rPr/>
        <w:t>наиболь-</w:t>
      </w:r>
    </w:p>
    <w:p>
      <w:pPr>
        <w:spacing w:after="0" w:line="252" w:lineRule="auto"/>
        <w:jc w:val="both"/>
        <w:sectPr>
          <w:type w:val="continuous"/>
          <w:pgSz w:w="12470" w:h="17000"/>
          <w:pgMar w:top="660" w:bottom="420" w:left="820" w:right="860"/>
          <w:cols w:num="2" w:equalWidth="0">
            <w:col w:w="5555" w:space="40"/>
            <w:col w:w="5195"/>
          </w:cols>
        </w:sectPr>
      </w:pPr>
    </w:p>
    <w:p>
      <w:pPr>
        <w:pStyle w:val="BodyText"/>
        <w:spacing w:after="1"/>
        <w:rPr>
          <w:sz w:val="26"/>
        </w:rPr>
      </w:pPr>
    </w:p>
    <w:p>
      <w:pPr>
        <w:pStyle w:val="BodyText"/>
        <w:spacing w:line="20" w:lineRule="exact"/>
        <w:ind w:left="1862"/>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5228" w:val="left" w:leader="none"/>
        </w:tabs>
        <w:spacing w:line="410" w:lineRule="exact" w:before="0"/>
        <w:ind w:left="733" w:right="0" w:firstLine="0"/>
        <w:jc w:val="left"/>
        <w:rPr>
          <w:sz w:val="20"/>
        </w:rPr>
      </w:pPr>
      <w:r>
        <w:rPr>
          <w:rFonts w:ascii="Times New Roman" w:hAnsi="Times New Roman"/>
          <w:w w:val="85"/>
          <w:position w:val="-9"/>
          <w:sz w:val="36"/>
        </w:rPr>
        <w:t>28</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410" w:lineRule="exact"/>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0" w:right="687" w:firstLine="0"/>
        <w:jc w:val="right"/>
        <w:rPr>
          <w:rFonts w:ascii="Century Gothic" w:hAnsi="Century Gothic"/>
          <w:b/>
          <w:sz w:val="20"/>
        </w:rPr>
      </w:pPr>
      <w:r>
        <w:rPr/>
        <w:pict>
          <v:line style="position:absolute;mso-position-horizontal-relative:page;mso-position-vertical-relative:paragraph;z-index:-251567104;mso-wrap-distance-left:0;mso-wrap-distance-right:0" from="106.039398pt,19.033367pt" to="545.409398pt,19.033367pt" stroked="true" strokeweight="1pt" strokecolor="#000000">
            <v:stroke dashstyle="solid"/>
            <w10:wrap type="topAndBottom"/>
          </v:line>
        </w:pict>
      </w:r>
      <w:r>
        <w:rPr>
          <w:rFonts w:ascii="Century Gothic" w:hAnsi="Century Gothic"/>
          <w:b/>
          <w:sz w:val="20"/>
        </w:rPr>
        <w:t>ИНФЕКЦИОННЫЕ БОЛЕЗНИ</w:t>
      </w:r>
    </w:p>
    <w:p>
      <w:pPr>
        <w:pStyle w:val="BodyText"/>
        <w:rPr>
          <w:rFonts w:ascii="Century Gothic"/>
          <w:b/>
          <w:sz w:val="14"/>
        </w:rPr>
      </w:pPr>
    </w:p>
    <w:p>
      <w:pPr>
        <w:spacing w:after="0"/>
        <w:rPr>
          <w:rFonts w:ascii="Century Gothic"/>
          <w:sz w:val="14"/>
        </w:rPr>
        <w:sectPr>
          <w:pgSz w:w="12470" w:h="17000"/>
          <w:pgMar w:header="0" w:footer="223" w:top="660" w:bottom="420" w:left="820" w:right="860"/>
        </w:sectPr>
      </w:pPr>
    </w:p>
    <w:p>
      <w:pPr>
        <w:pStyle w:val="BodyText"/>
        <w:spacing w:line="252" w:lineRule="auto" w:before="100"/>
        <w:ind w:left="1300" w:right="1"/>
        <w:jc w:val="both"/>
      </w:pPr>
      <w:r>
        <w:rPr>
          <w:w w:val="105"/>
        </w:rPr>
        <w:t>шую активность в зимний и </w:t>
      </w:r>
      <w:r>
        <w:rPr>
          <w:spacing w:val="-3"/>
          <w:w w:val="105"/>
        </w:rPr>
        <w:t>весенний </w:t>
      </w:r>
      <w:r>
        <w:rPr>
          <w:w w:val="105"/>
        </w:rPr>
        <w:t>периоды и поражает в основном </w:t>
      </w:r>
      <w:r>
        <w:rPr>
          <w:spacing w:val="-6"/>
          <w:w w:val="105"/>
        </w:rPr>
        <w:t>мо- </w:t>
      </w:r>
      <w:r>
        <w:rPr>
          <w:w w:val="105"/>
        </w:rPr>
        <w:t>лодняк в возрасте от 1,5 до 4 </w:t>
      </w:r>
      <w:r>
        <w:rPr>
          <w:spacing w:val="-3"/>
          <w:w w:val="105"/>
        </w:rPr>
        <w:t>меся- </w:t>
      </w:r>
      <w:r>
        <w:rPr>
          <w:w w:val="105"/>
        </w:rPr>
        <w:t>цев [2].</w:t>
      </w:r>
    </w:p>
    <w:p>
      <w:pPr>
        <w:pStyle w:val="BodyText"/>
        <w:spacing w:line="252" w:lineRule="auto" w:before="1"/>
        <w:ind w:left="1300" w:right="1" w:firstLine="283"/>
        <w:jc w:val="both"/>
      </w:pPr>
      <w:r>
        <w:rPr>
          <w:w w:val="105"/>
        </w:rPr>
        <w:t>Одной из причин недостаточной защищенности телят к возбудителям </w:t>
      </w:r>
      <w:r>
        <w:rPr/>
        <w:t>респираторных болезней в первые ме- </w:t>
      </w:r>
      <w:r>
        <w:rPr>
          <w:w w:val="105"/>
        </w:rPr>
        <w:t>сяцы жизни является низкий</w:t>
      </w:r>
      <w:r>
        <w:rPr>
          <w:spacing w:val="-20"/>
          <w:w w:val="105"/>
        </w:rPr>
        <w:t> </w:t>
      </w:r>
      <w:r>
        <w:rPr>
          <w:w w:val="105"/>
        </w:rPr>
        <w:t>уровень колострального иммунитета</w:t>
      </w:r>
      <w:r>
        <w:rPr>
          <w:spacing w:val="-28"/>
          <w:w w:val="105"/>
        </w:rPr>
        <w:t> </w:t>
      </w:r>
      <w:r>
        <w:rPr>
          <w:w w:val="105"/>
        </w:rPr>
        <w:t>[3].</w:t>
      </w:r>
    </w:p>
    <w:p>
      <w:pPr>
        <w:pStyle w:val="BodyText"/>
        <w:spacing w:line="252" w:lineRule="auto" w:before="2"/>
        <w:ind w:left="1300" w:firstLine="283"/>
        <w:jc w:val="both"/>
      </w:pPr>
      <w:r>
        <w:rPr>
          <w:w w:val="105"/>
        </w:rPr>
        <w:t>Целью наших исследований </w:t>
      </w:r>
      <w:r>
        <w:rPr>
          <w:spacing w:val="-3"/>
          <w:w w:val="105"/>
        </w:rPr>
        <w:t>яви- </w:t>
      </w:r>
      <w:r>
        <w:rPr>
          <w:w w:val="105"/>
        </w:rPr>
        <w:t>лось изучение</w:t>
      </w:r>
      <w:r>
        <w:rPr>
          <w:spacing w:val="-25"/>
          <w:w w:val="105"/>
        </w:rPr>
        <w:t> </w:t>
      </w:r>
      <w:r>
        <w:rPr>
          <w:w w:val="105"/>
        </w:rPr>
        <w:t>вакцинопрофилактики парагриппа-3</w:t>
      </w:r>
      <w:r>
        <w:rPr>
          <w:spacing w:val="-22"/>
          <w:w w:val="105"/>
        </w:rPr>
        <w:t> </w:t>
      </w:r>
      <w:r>
        <w:rPr>
          <w:w w:val="105"/>
        </w:rPr>
        <w:t>крупного</w:t>
      </w:r>
      <w:r>
        <w:rPr>
          <w:spacing w:val="-22"/>
          <w:w w:val="105"/>
        </w:rPr>
        <w:t> </w:t>
      </w:r>
      <w:r>
        <w:rPr>
          <w:w w:val="105"/>
        </w:rPr>
        <w:t>рогатого</w:t>
      </w:r>
      <w:r>
        <w:rPr>
          <w:spacing w:val="-21"/>
          <w:w w:val="105"/>
        </w:rPr>
        <w:t> </w:t>
      </w:r>
      <w:r>
        <w:rPr>
          <w:spacing w:val="-4"/>
          <w:w w:val="105"/>
        </w:rPr>
        <w:t>скота </w:t>
      </w:r>
      <w:r>
        <w:rPr/>
        <w:t>с примененеием вакцины</w:t>
      </w:r>
      <w:r>
        <w:rPr>
          <w:spacing w:val="-7"/>
        </w:rPr>
        <w:t> </w:t>
      </w:r>
      <w:r>
        <w:rPr>
          <w:spacing w:val="-3"/>
        </w:rPr>
        <w:t>«Комбовак».</w:t>
      </w:r>
    </w:p>
    <w:p>
      <w:pPr>
        <w:pStyle w:val="BodyText"/>
        <w:spacing w:before="4"/>
      </w:pPr>
    </w:p>
    <w:p>
      <w:pPr>
        <w:spacing w:before="0"/>
        <w:ind w:left="1586" w:right="0" w:firstLine="0"/>
        <w:jc w:val="left"/>
        <w:rPr>
          <w:rFonts w:ascii="Century Gothic" w:hAnsi="Century Gothic"/>
          <w:b/>
          <w:sz w:val="22"/>
        </w:rPr>
      </w:pPr>
      <w:r>
        <w:rPr>
          <w:rFonts w:ascii="Century Gothic" w:hAnsi="Century Gothic"/>
          <w:b/>
          <w:sz w:val="22"/>
        </w:rPr>
        <w:t>МАТЕРИАЛЫ</w:t>
      </w:r>
    </w:p>
    <w:p>
      <w:pPr>
        <w:spacing w:before="13"/>
        <w:ind w:left="1586" w:right="0" w:firstLine="0"/>
        <w:jc w:val="left"/>
        <w:rPr>
          <w:rFonts w:ascii="Century Gothic" w:hAnsi="Century Gothic"/>
          <w:b/>
          <w:sz w:val="22"/>
        </w:rPr>
      </w:pPr>
      <w:r>
        <w:rPr>
          <w:rFonts w:ascii="Century Gothic" w:hAnsi="Century Gothic"/>
          <w:b/>
          <w:sz w:val="22"/>
        </w:rPr>
        <w:t>И МЕТОДЫ ИССЛЕДОВАНИЯ</w:t>
      </w:r>
    </w:p>
    <w:p>
      <w:pPr>
        <w:pStyle w:val="BodyText"/>
        <w:spacing w:line="252" w:lineRule="auto" w:before="24"/>
        <w:ind w:left="1300" w:right="1" w:firstLine="283"/>
        <w:jc w:val="both"/>
      </w:pPr>
      <w:r>
        <w:rPr>
          <w:spacing w:val="-2"/>
          <w:w w:val="105"/>
        </w:rPr>
        <w:t>Работа</w:t>
      </w:r>
      <w:r>
        <w:rPr>
          <w:spacing w:val="-29"/>
          <w:w w:val="105"/>
        </w:rPr>
        <w:t> </w:t>
      </w:r>
      <w:r>
        <w:rPr>
          <w:w w:val="105"/>
        </w:rPr>
        <w:t>выполнялась</w:t>
      </w:r>
      <w:r>
        <w:rPr>
          <w:spacing w:val="-28"/>
          <w:w w:val="105"/>
        </w:rPr>
        <w:t> </w:t>
      </w:r>
      <w:r>
        <w:rPr>
          <w:w w:val="105"/>
        </w:rPr>
        <w:t>в</w:t>
      </w:r>
      <w:r>
        <w:rPr>
          <w:spacing w:val="-29"/>
          <w:w w:val="105"/>
        </w:rPr>
        <w:t> </w:t>
      </w:r>
      <w:r>
        <w:rPr>
          <w:spacing w:val="-3"/>
          <w:w w:val="105"/>
        </w:rPr>
        <w:t>лаборатории </w:t>
      </w:r>
      <w:r>
        <w:rPr/>
        <w:t>вирусологии и биотехнологии Кыргыз- </w:t>
      </w:r>
      <w:r>
        <w:rPr>
          <w:w w:val="105"/>
        </w:rPr>
        <w:t>ского научно-исследовательского</w:t>
      </w:r>
      <w:r>
        <w:rPr>
          <w:spacing w:val="-12"/>
          <w:w w:val="105"/>
        </w:rPr>
        <w:t> </w:t>
      </w:r>
      <w:r>
        <w:rPr>
          <w:spacing w:val="-4"/>
          <w:w w:val="105"/>
        </w:rPr>
        <w:t>ин- </w:t>
      </w:r>
      <w:r>
        <w:rPr>
          <w:w w:val="105"/>
        </w:rPr>
        <w:t>ститута ветеринарии им. А.</w:t>
      </w:r>
      <w:r>
        <w:rPr>
          <w:spacing w:val="-29"/>
          <w:w w:val="105"/>
        </w:rPr>
        <w:t> </w:t>
      </w:r>
      <w:r>
        <w:rPr>
          <w:spacing w:val="-3"/>
          <w:w w:val="105"/>
        </w:rPr>
        <w:t>Дуйшеева </w:t>
      </w:r>
      <w:r>
        <w:rPr>
          <w:w w:val="105"/>
        </w:rPr>
        <w:t>(КНИИВ),</w:t>
      </w:r>
      <w:r>
        <w:rPr>
          <w:spacing w:val="-26"/>
          <w:w w:val="105"/>
        </w:rPr>
        <w:t> </w:t>
      </w:r>
      <w:r>
        <w:rPr>
          <w:w w:val="105"/>
        </w:rPr>
        <w:t>а</w:t>
      </w:r>
      <w:r>
        <w:rPr>
          <w:spacing w:val="-26"/>
          <w:w w:val="105"/>
        </w:rPr>
        <w:t> </w:t>
      </w:r>
      <w:r>
        <w:rPr>
          <w:w w:val="105"/>
        </w:rPr>
        <w:t>также</w:t>
      </w:r>
      <w:r>
        <w:rPr>
          <w:spacing w:val="-26"/>
          <w:w w:val="105"/>
        </w:rPr>
        <w:t> </w:t>
      </w:r>
      <w:r>
        <w:rPr>
          <w:w w:val="105"/>
        </w:rPr>
        <w:t>в</w:t>
      </w:r>
      <w:r>
        <w:rPr>
          <w:spacing w:val="-26"/>
          <w:w w:val="105"/>
        </w:rPr>
        <w:t> </w:t>
      </w:r>
      <w:r>
        <w:rPr>
          <w:w w:val="105"/>
        </w:rPr>
        <w:t>хозяйствах</w:t>
      </w:r>
      <w:r>
        <w:rPr>
          <w:spacing w:val="-26"/>
          <w:w w:val="105"/>
        </w:rPr>
        <w:t> </w:t>
      </w:r>
      <w:r>
        <w:rPr>
          <w:spacing w:val="-3"/>
          <w:w w:val="105"/>
        </w:rPr>
        <w:t>Чуйской </w:t>
      </w:r>
      <w:r>
        <w:rPr>
          <w:w w:val="105"/>
        </w:rPr>
        <w:t>области.</w:t>
      </w:r>
    </w:p>
    <w:p>
      <w:pPr>
        <w:pStyle w:val="BodyText"/>
        <w:spacing w:line="252" w:lineRule="auto" w:before="2"/>
        <w:ind w:left="1300" w:firstLine="283"/>
        <w:jc w:val="both"/>
      </w:pPr>
      <w:r>
        <w:rPr/>
        <w:t>Материалом исследования</w:t>
      </w:r>
      <w:r>
        <w:rPr>
          <w:spacing w:val="-41"/>
        </w:rPr>
        <w:t> </w:t>
      </w:r>
      <w:r>
        <w:rPr/>
        <w:t>служили сыворотки крови взрослого поголовья и молодняка крупного рогатого скота при диагностике болезни. Был исполь- зован</w:t>
      </w:r>
      <w:r>
        <w:rPr>
          <w:spacing w:val="-11"/>
        </w:rPr>
        <w:t> </w:t>
      </w:r>
      <w:r>
        <w:rPr/>
        <w:t>серологический</w:t>
      </w:r>
      <w:r>
        <w:rPr>
          <w:spacing w:val="-10"/>
        </w:rPr>
        <w:t> </w:t>
      </w:r>
      <w:r>
        <w:rPr/>
        <w:t>метод</w:t>
      </w:r>
      <w:r>
        <w:rPr>
          <w:spacing w:val="-11"/>
        </w:rPr>
        <w:t> </w:t>
      </w:r>
      <w:r>
        <w:rPr/>
        <w:t>–</w:t>
      </w:r>
      <w:r>
        <w:rPr>
          <w:spacing w:val="-10"/>
        </w:rPr>
        <w:t> </w:t>
      </w:r>
      <w:r>
        <w:rPr/>
        <w:t>реакция торможения гемагглютинации </w:t>
      </w:r>
      <w:r>
        <w:rPr>
          <w:spacing w:val="-5"/>
        </w:rPr>
        <w:t>(РТГА) </w:t>
      </w:r>
      <w:r>
        <w:rPr/>
        <w:t>основанная на блокаде, </w:t>
      </w:r>
      <w:r>
        <w:rPr>
          <w:spacing w:val="-3"/>
        </w:rPr>
        <w:t>подавлении </w:t>
      </w:r>
      <w:r>
        <w:rPr/>
        <w:t>антигенов вирусов антителами </w:t>
      </w:r>
      <w:r>
        <w:rPr>
          <w:spacing w:val="-3"/>
        </w:rPr>
        <w:t>иммун- </w:t>
      </w:r>
      <w:r>
        <w:rPr/>
        <w:t>ной сыворотки, в </w:t>
      </w:r>
      <w:r>
        <w:rPr>
          <w:spacing w:val="-3"/>
        </w:rPr>
        <w:t>результате </w:t>
      </w:r>
      <w:r>
        <w:rPr/>
        <w:t>чего виру- сы теряют свойство аглютинировать эритроциты.</w:t>
      </w:r>
    </w:p>
    <w:p>
      <w:pPr>
        <w:pStyle w:val="BodyText"/>
        <w:spacing w:before="7"/>
      </w:pPr>
    </w:p>
    <w:p>
      <w:pPr>
        <w:spacing w:before="0"/>
        <w:ind w:left="1586" w:right="0" w:firstLine="0"/>
        <w:jc w:val="left"/>
        <w:rPr>
          <w:rFonts w:ascii="Century Gothic" w:hAnsi="Century Gothic"/>
          <w:b/>
          <w:sz w:val="22"/>
        </w:rPr>
      </w:pPr>
      <w:r>
        <w:rPr>
          <w:rFonts w:ascii="Century Gothic" w:hAnsi="Century Gothic"/>
          <w:b/>
          <w:sz w:val="22"/>
        </w:rPr>
        <w:t>РЕЗУЛЬТАТЫ ИССЛЕДОВАНИЙ</w:t>
      </w:r>
    </w:p>
    <w:p>
      <w:pPr>
        <w:pStyle w:val="BodyText"/>
        <w:spacing w:line="252" w:lineRule="auto" w:before="25"/>
        <w:ind w:left="1300" w:right="1" w:firstLine="283"/>
        <w:jc w:val="both"/>
      </w:pPr>
      <w:r>
        <w:rPr/>
        <w:t>Для определения эпидемиологи- ческого состояния скота в хозяйствах Чуйской</w:t>
      </w:r>
      <w:r>
        <w:rPr>
          <w:spacing w:val="-10"/>
        </w:rPr>
        <w:t> </w:t>
      </w:r>
      <w:r>
        <w:rPr/>
        <w:t>области</w:t>
      </w:r>
      <w:r>
        <w:rPr>
          <w:spacing w:val="-10"/>
        </w:rPr>
        <w:t> </w:t>
      </w:r>
      <w:r>
        <w:rPr/>
        <w:t>по</w:t>
      </w:r>
      <w:r>
        <w:rPr>
          <w:spacing w:val="-10"/>
        </w:rPr>
        <w:t> </w:t>
      </w:r>
      <w:r>
        <w:rPr/>
        <w:t>парагриппу-3</w:t>
      </w:r>
      <w:r>
        <w:rPr>
          <w:spacing w:val="-10"/>
        </w:rPr>
        <w:t> </w:t>
      </w:r>
      <w:r>
        <w:rPr/>
        <w:t>были выборочно исследованы </w:t>
      </w:r>
      <w:r>
        <w:rPr>
          <w:spacing w:val="-3"/>
        </w:rPr>
        <w:t>сыворотки </w:t>
      </w:r>
      <w:r>
        <w:rPr/>
        <w:t>крови взрослого поголовья и</w:t>
      </w:r>
      <w:r>
        <w:rPr>
          <w:spacing w:val="-21"/>
        </w:rPr>
        <w:t> </w:t>
      </w:r>
      <w:r>
        <w:rPr/>
        <w:t>молодня- ка крупного рогатого скота на наличие антител к вирусу </w:t>
      </w:r>
      <w:r>
        <w:rPr>
          <w:spacing w:val="-4"/>
        </w:rPr>
        <w:t>ПГ-3. </w:t>
      </w:r>
      <w:r>
        <w:rPr/>
        <w:t>Были сформиро- ваны две группы коров-матерей глубо- кой стельности по 10 голов в</w:t>
      </w:r>
      <w:r>
        <w:rPr>
          <w:spacing w:val="31"/>
        </w:rPr>
        <w:t> </w:t>
      </w:r>
      <w:r>
        <w:rPr/>
        <w:t>каждой.</w:t>
      </w:r>
    </w:p>
    <w:p>
      <w:pPr>
        <w:pStyle w:val="BodyText"/>
        <w:spacing w:line="252" w:lineRule="auto" w:before="3"/>
        <w:ind w:left="1300" w:right="1" w:firstLine="283"/>
        <w:jc w:val="both"/>
      </w:pPr>
      <w:r>
        <w:rPr/>
        <w:t>Опытную группу вакцинировали вакциной «Комбовак», изготовленной научно-производственным объедине- нием «Нарвак» (Москва) в дозе 2 мл</w:t>
      </w:r>
    </w:p>
    <w:p>
      <w:pPr>
        <w:pStyle w:val="BodyText"/>
        <w:spacing w:before="3" w:after="40"/>
        <w:rPr>
          <w:sz w:val="17"/>
        </w:rPr>
      </w:pPr>
      <w:r>
        <w:rPr/>
        <w:br w:type="column"/>
      </w:r>
      <w:r>
        <w:rPr>
          <w:sz w:val="17"/>
        </w:rPr>
      </w:r>
    </w:p>
    <w:p>
      <w:pPr>
        <w:pStyle w:val="BodyText"/>
        <w:ind w:left="1193"/>
        <w:rPr>
          <w:sz w:val="20"/>
        </w:rPr>
      </w:pPr>
      <w:r>
        <w:rPr>
          <w:sz w:val="20"/>
        </w:rPr>
        <w:drawing>
          <wp:inline distT="0" distB="0" distL="0" distR="0">
            <wp:extent cx="1274064" cy="2447544"/>
            <wp:effectExtent l="0" t="0" r="0" b="0"/>
            <wp:docPr id="25" name="image31.png"/>
            <wp:cNvGraphicFramePr>
              <a:graphicFrameLocks noChangeAspect="1"/>
            </wp:cNvGraphicFramePr>
            <a:graphic>
              <a:graphicData uri="http://schemas.openxmlformats.org/drawingml/2006/picture">
                <pic:pic>
                  <pic:nvPicPr>
                    <pic:cNvPr id="26" name="image31.png"/>
                    <pic:cNvPicPr/>
                  </pic:nvPicPr>
                  <pic:blipFill>
                    <a:blip r:embed="rId46" cstate="print"/>
                    <a:stretch>
                      <a:fillRect/>
                    </a:stretch>
                  </pic:blipFill>
                  <pic:spPr>
                    <a:xfrm>
                      <a:off x="0" y="0"/>
                      <a:ext cx="1274064" cy="2447544"/>
                    </a:xfrm>
                    <a:prstGeom prst="rect">
                      <a:avLst/>
                    </a:prstGeom>
                  </pic:spPr>
                </pic:pic>
              </a:graphicData>
            </a:graphic>
          </wp:inline>
        </w:drawing>
      </w:r>
      <w:r>
        <w:rPr>
          <w:sz w:val="20"/>
        </w:rPr>
      </w:r>
    </w:p>
    <w:p>
      <w:pPr>
        <w:pStyle w:val="BodyText"/>
        <w:spacing w:before="3"/>
        <w:rPr>
          <w:sz w:val="23"/>
        </w:rPr>
      </w:pPr>
    </w:p>
    <w:p>
      <w:pPr>
        <w:pStyle w:val="BodyText"/>
        <w:spacing w:line="249" w:lineRule="auto"/>
        <w:ind w:left="241" w:right="1825"/>
        <w:jc w:val="both"/>
      </w:pPr>
      <w:r>
        <w:rPr/>
        <w:t>согласно наставлению по применению препарата.</w:t>
      </w:r>
    </w:p>
    <w:p>
      <w:pPr>
        <w:pStyle w:val="BodyText"/>
        <w:spacing w:line="249" w:lineRule="auto" w:before="3"/>
        <w:ind w:left="241" w:right="1824" w:firstLine="283"/>
        <w:jc w:val="both"/>
      </w:pPr>
      <w:r>
        <w:rPr/>
        <w:t>Пробы крови от коров-матерей бра- ли</w:t>
      </w:r>
      <w:r>
        <w:rPr>
          <w:spacing w:val="-18"/>
        </w:rPr>
        <w:t> </w:t>
      </w:r>
      <w:r>
        <w:rPr/>
        <w:t>до</w:t>
      </w:r>
      <w:r>
        <w:rPr>
          <w:spacing w:val="-18"/>
        </w:rPr>
        <w:t> </w:t>
      </w:r>
      <w:r>
        <w:rPr/>
        <w:t>отела,</w:t>
      </w:r>
      <w:r>
        <w:rPr>
          <w:spacing w:val="-18"/>
        </w:rPr>
        <w:t> </w:t>
      </w:r>
      <w:r>
        <w:rPr/>
        <w:t>перед</w:t>
      </w:r>
      <w:r>
        <w:rPr>
          <w:spacing w:val="-18"/>
        </w:rPr>
        <w:t> </w:t>
      </w:r>
      <w:r>
        <w:rPr/>
        <w:t>вакцинацией,</w:t>
      </w:r>
      <w:r>
        <w:rPr>
          <w:spacing w:val="-18"/>
        </w:rPr>
        <w:t> </w:t>
      </w:r>
      <w:r>
        <w:rPr/>
        <w:t>спустя две недели после вакцинации, </w:t>
      </w:r>
      <w:r>
        <w:rPr>
          <w:spacing w:val="-3"/>
        </w:rPr>
        <w:t>спустя </w:t>
      </w:r>
      <w:r>
        <w:rPr/>
        <w:t>две недели после ревакцинации, в </w:t>
      </w:r>
      <w:r>
        <w:rPr>
          <w:spacing w:val="-3"/>
        </w:rPr>
        <w:t>1-й, </w:t>
      </w:r>
      <w:r>
        <w:rPr/>
        <w:t>30-й,</w:t>
      </w:r>
      <w:r>
        <w:rPr>
          <w:spacing w:val="-11"/>
        </w:rPr>
        <w:t> </w:t>
      </w:r>
      <w:r>
        <w:rPr/>
        <w:t>60-й,</w:t>
      </w:r>
      <w:r>
        <w:rPr>
          <w:spacing w:val="-11"/>
        </w:rPr>
        <w:t> </w:t>
      </w:r>
      <w:r>
        <w:rPr/>
        <w:t>90й,</w:t>
      </w:r>
      <w:r>
        <w:rPr>
          <w:spacing w:val="-11"/>
        </w:rPr>
        <w:t> </w:t>
      </w:r>
      <w:r>
        <w:rPr/>
        <w:t>120-й,</w:t>
      </w:r>
      <w:r>
        <w:rPr>
          <w:spacing w:val="-11"/>
        </w:rPr>
        <w:t> </w:t>
      </w:r>
      <w:r>
        <w:rPr/>
        <w:t>150-й</w:t>
      </w:r>
      <w:r>
        <w:rPr>
          <w:spacing w:val="-10"/>
        </w:rPr>
        <w:t> </w:t>
      </w:r>
      <w:r>
        <w:rPr/>
        <w:t>и</w:t>
      </w:r>
      <w:r>
        <w:rPr>
          <w:spacing w:val="-11"/>
        </w:rPr>
        <w:t> </w:t>
      </w:r>
      <w:r>
        <w:rPr/>
        <w:t>180-е</w:t>
      </w:r>
      <w:r>
        <w:rPr>
          <w:spacing w:val="-11"/>
        </w:rPr>
        <w:t> </w:t>
      </w:r>
      <w:r>
        <w:rPr>
          <w:spacing w:val="-5"/>
        </w:rPr>
        <w:t>дни</w:t>
      </w:r>
    </w:p>
    <w:p>
      <w:pPr>
        <w:pStyle w:val="BodyText"/>
        <w:spacing w:line="249" w:lineRule="auto" w:before="6"/>
        <w:ind w:left="241" w:right="1825"/>
        <w:jc w:val="both"/>
      </w:pPr>
      <w:r>
        <w:rPr/>
        <w:t>после отела. Сыворотки исследовали на наличие антител к ПГ-3 в РТГА.</w:t>
      </w:r>
    </w:p>
    <w:p>
      <w:pPr>
        <w:pStyle w:val="BodyText"/>
        <w:spacing w:line="249" w:lineRule="auto" w:before="2"/>
        <w:ind w:left="241" w:right="1825" w:firstLine="283"/>
        <w:jc w:val="both"/>
      </w:pPr>
      <w:r>
        <w:rPr>
          <w:w w:val="105"/>
        </w:rPr>
        <w:t>Средние титры антител, </w:t>
      </w:r>
      <w:r>
        <w:rPr>
          <w:spacing w:val="-3"/>
          <w:w w:val="105"/>
        </w:rPr>
        <w:t>содержа- </w:t>
      </w:r>
      <w:r>
        <w:rPr>
          <w:w w:val="105"/>
        </w:rPr>
        <w:t>щихся</w:t>
      </w:r>
      <w:r>
        <w:rPr>
          <w:spacing w:val="-30"/>
          <w:w w:val="105"/>
        </w:rPr>
        <w:t> </w:t>
      </w:r>
      <w:r>
        <w:rPr>
          <w:w w:val="105"/>
        </w:rPr>
        <w:t>в</w:t>
      </w:r>
      <w:r>
        <w:rPr>
          <w:spacing w:val="-30"/>
          <w:w w:val="105"/>
        </w:rPr>
        <w:t> </w:t>
      </w:r>
      <w:r>
        <w:rPr>
          <w:w w:val="105"/>
        </w:rPr>
        <w:t>сыворотке</w:t>
      </w:r>
      <w:r>
        <w:rPr>
          <w:spacing w:val="-30"/>
          <w:w w:val="105"/>
        </w:rPr>
        <w:t> </w:t>
      </w:r>
      <w:r>
        <w:rPr>
          <w:w w:val="105"/>
        </w:rPr>
        <w:t>крови,</w:t>
      </w:r>
      <w:r>
        <w:rPr>
          <w:spacing w:val="-30"/>
          <w:w w:val="105"/>
        </w:rPr>
        <w:t> </w:t>
      </w:r>
      <w:r>
        <w:rPr>
          <w:w w:val="105"/>
        </w:rPr>
        <w:t>представле- ны в</w:t>
      </w:r>
      <w:r>
        <w:rPr>
          <w:spacing w:val="-16"/>
          <w:w w:val="105"/>
        </w:rPr>
        <w:t> </w:t>
      </w:r>
      <w:r>
        <w:rPr>
          <w:w w:val="105"/>
        </w:rPr>
        <w:t>таблице.</w:t>
      </w:r>
    </w:p>
    <w:p>
      <w:pPr>
        <w:pStyle w:val="BodyText"/>
        <w:spacing w:line="249" w:lineRule="auto" w:before="4"/>
        <w:ind w:left="241" w:right="1823" w:firstLine="283"/>
        <w:jc w:val="both"/>
      </w:pPr>
      <w:r>
        <w:rPr/>
        <w:t>Серологическими исследованиями </w:t>
      </w:r>
      <w:r>
        <w:rPr>
          <w:w w:val="105"/>
        </w:rPr>
        <w:t>установлено</w:t>
      </w:r>
      <w:r>
        <w:rPr>
          <w:spacing w:val="-32"/>
          <w:w w:val="105"/>
        </w:rPr>
        <w:t> </w:t>
      </w:r>
      <w:r>
        <w:rPr>
          <w:w w:val="105"/>
        </w:rPr>
        <w:t>наличие</w:t>
      </w:r>
      <w:r>
        <w:rPr>
          <w:spacing w:val="-31"/>
          <w:w w:val="105"/>
        </w:rPr>
        <w:t> </w:t>
      </w:r>
      <w:r>
        <w:rPr>
          <w:w w:val="105"/>
        </w:rPr>
        <w:t>антител</w:t>
      </w:r>
      <w:r>
        <w:rPr>
          <w:spacing w:val="-31"/>
          <w:w w:val="105"/>
        </w:rPr>
        <w:t> </w:t>
      </w:r>
      <w:r>
        <w:rPr>
          <w:w w:val="105"/>
        </w:rPr>
        <w:t>к</w:t>
      </w:r>
      <w:r>
        <w:rPr>
          <w:spacing w:val="-32"/>
          <w:w w:val="105"/>
        </w:rPr>
        <w:t> </w:t>
      </w:r>
      <w:r>
        <w:rPr>
          <w:w w:val="105"/>
        </w:rPr>
        <w:t>вирусу </w:t>
      </w:r>
      <w:r>
        <w:rPr>
          <w:spacing w:val="-5"/>
          <w:w w:val="105"/>
        </w:rPr>
        <w:t>ПГ-3</w:t>
      </w:r>
      <w:r>
        <w:rPr>
          <w:spacing w:val="-37"/>
          <w:w w:val="105"/>
        </w:rPr>
        <w:t> </w:t>
      </w:r>
      <w:r>
        <w:rPr>
          <w:w w:val="105"/>
        </w:rPr>
        <w:t>в</w:t>
      </w:r>
      <w:r>
        <w:rPr>
          <w:spacing w:val="-37"/>
          <w:w w:val="105"/>
        </w:rPr>
        <w:t> </w:t>
      </w:r>
      <w:r>
        <w:rPr>
          <w:w w:val="105"/>
        </w:rPr>
        <w:t>основном</w:t>
      </w:r>
      <w:r>
        <w:rPr>
          <w:spacing w:val="-36"/>
          <w:w w:val="105"/>
        </w:rPr>
        <w:t> </w:t>
      </w:r>
      <w:r>
        <w:rPr>
          <w:w w:val="105"/>
        </w:rPr>
        <w:t>у</w:t>
      </w:r>
      <w:r>
        <w:rPr>
          <w:spacing w:val="-37"/>
          <w:w w:val="105"/>
        </w:rPr>
        <w:t> </w:t>
      </w:r>
      <w:r>
        <w:rPr>
          <w:w w:val="105"/>
        </w:rPr>
        <w:t>взрослого</w:t>
      </w:r>
      <w:r>
        <w:rPr>
          <w:spacing w:val="-37"/>
          <w:w w:val="105"/>
        </w:rPr>
        <w:t> </w:t>
      </w:r>
      <w:r>
        <w:rPr>
          <w:w w:val="105"/>
        </w:rPr>
        <w:t>поголовья и</w:t>
      </w:r>
      <w:r>
        <w:rPr>
          <w:spacing w:val="-16"/>
          <w:w w:val="105"/>
        </w:rPr>
        <w:t> </w:t>
      </w:r>
      <w:r>
        <w:rPr>
          <w:w w:val="105"/>
        </w:rPr>
        <w:t>отсутствие</w:t>
      </w:r>
      <w:r>
        <w:rPr>
          <w:spacing w:val="-16"/>
          <w:w w:val="105"/>
        </w:rPr>
        <w:t> </w:t>
      </w:r>
      <w:r>
        <w:rPr>
          <w:w w:val="105"/>
        </w:rPr>
        <w:t>или</w:t>
      </w:r>
      <w:r>
        <w:rPr>
          <w:spacing w:val="-16"/>
          <w:w w:val="105"/>
        </w:rPr>
        <w:t> </w:t>
      </w:r>
      <w:r>
        <w:rPr>
          <w:w w:val="105"/>
        </w:rPr>
        <w:t>низкие</w:t>
      </w:r>
      <w:r>
        <w:rPr>
          <w:spacing w:val="-16"/>
          <w:w w:val="105"/>
        </w:rPr>
        <w:t> </w:t>
      </w:r>
      <w:r>
        <w:rPr>
          <w:w w:val="105"/>
        </w:rPr>
        <w:t>титры</w:t>
      </w:r>
      <w:r>
        <w:rPr>
          <w:spacing w:val="-16"/>
          <w:w w:val="105"/>
        </w:rPr>
        <w:t> </w:t>
      </w:r>
      <w:r>
        <w:rPr>
          <w:w w:val="105"/>
        </w:rPr>
        <w:t>у</w:t>
      </w:r>
      <w:r>
        <w:rPr>
          <w:spacing w:val="-16"/>
          <w:w w:val="105"/>
        </w:rPr>
        <w:t> </w:t>
      </w:r>
      <w:r>
        <w:rPr>
          <w:spacing w:val="-4"/>
          <w:w w:val="105"/>
        </w:rPr>
        <w:t>телят, </w:t>
      </w:r>
      <w:r>
        <w:rPr>
          <w:w w:val="105"/>
        </w:rPr>
        <w:t>следствием которого считается</w:t>
      </w:r>
      <w:r>
        <w:rPr>
          <w:spacing w:val="-15"/>
          <w:w w:val="105"/>
        </w:rPr>
        <w:t> </w:t>
      </w:r>
      <w:r>
        <w:rPr>
          <w:w w:val="105"/>
        </w:rPr>
        <w:t>недо- статочно выработанный </w:t>
      </w:r>
      <w:r>
        <w:rPr>
          <w:spacing w:val="-3"/>
          <w:w w:val="105"/>
        </w:rPr>
        <w:t>иммунитет. </w:t>
      </w:r>
      <w:r>
        <w:rPr>
          <w:w w:val="105"/>
        </w:rPr>
        <w:t>Это</w:t>
      </w:r>
      <w:r>
        <w:rPr>
          <w:spacing w:val="-23"/>
          <w:w w:val="105"/>
        </w:rPr>
        <w:t> </w:t>
      </w:r>
      <w:r>
        <w:rPr>
          <w:w w:val="105"/>
        </w:rPr>
        <w:t>свидетельствует</w:t>
      </w:r>
      <w:r>
        <w:rPr>
          <w:spacing w:val="-22"/>
          <w:w w:val="105"/>
        </w:rPr>
        <w:t> </w:t>
      </w:r>
      <w:r>
        <w:rPr>
          <w:w w:val="105"/>
        </w:rPr>
        <w:t>о</w:t>
      </w:r>
      <w:r>
        <w:rPr>
          <w:spacing w:val="-22"/>
          <w:w w:val="105"/>
        </w:rPr>
        <w:t> </w:t>
      </w:r>
      <w:r>
        <w:rPr>
          <w:w w:val="105"/>
        </w:rPr>
        <w:t>циркуляции</w:t>
      </w:r>
      <w:r>
        <w:rPr>
          <w:spacing w:val="-23"/>
          <w:w w:val="105"/>
        </w:rPr>
        <w:t> </w:t>
      </w:r>
      <w:r>
        <w:rPr>
          <w:w w:val="105"/>
        </w:rPr>
        <w:t>ви- руса </w:t>
      </w:r>
      <w:r>
        <w:rPr>
          <w:spacing w:val="-5"/>
          <w:w w:val="105"/>
        </w:rPr>
        <w:t>ПГ-3 </w:t>
      </w:r>
      <w:r>
        <w:rPr>
          <w:w w:val="105"/>
        </w:rPr>
        <w:t>среди крупного рогатого скота.</w:t>
      </w:r>
    </w:p>
    <w:p>
      <w:pPr>
        <w:pStyle w:val="BodyText"/>
        <w:spacing w:line="249" w:lineRule="auto" w:before="10"/>
        <w:ind w:left="241" w:right="1825" w:firstLine="283"/>
        <w:jc w:val="both"/>
      </w:pPr>
      <w:r>
        <w:rPr/>
        <w:t>Как показали исследования, у жи- вотных</w:t>
      </w:r>
      <w:r>
        <w:rPr>
          <w:spacing w:val="-20"/>
        </w:rPr>
        <w:t> </w:t>
      </w:r>
      <w:r>
        <w:rPr/>
        <w:t>после</w:t>
      </w:r>
      <w:r>
        <w:rPr>
          <w:spacing w:val="-20"/>
        </w:rPr>
        <w:t> </w:t>
      </w:r>
      <w:r>
        <w:rPr/>
        <w:t>вакцинации</w:t>
      </w:r>
      <w:r>
        <w:rPr>
          <w:spacing w:val="-19"/>
        </w:rPr>
        <w:t> </w:t>
      </w:r>
      <w:r>
        <w:rPr/>
        <w:t>происходило накопление и рост антител в 1,6 раза. После повторной вакцинации титр антител снижался почти в 10 раз у жи- вотных</w:t>
      </w:r>
      <w:r>
        <w:rPr>
          <w:spacing w:val="-13"/>
        </w:rPr>
        <w:t> </w:t>
      </w:r>
      <w:r>
        <w:rPr/>
        <w:t>как</w:t>
      </w:r>
      <w:r>
        <w:rPr>
          <w:spacing w:val="-13"/>
        </w:rPr>
        <w:t> </w:t>
      </w:r>
      <w:r>
        <w:rPr/>
        <w:t>контрольной,</w:t>
      </w:r>
      <w:r>
        <w:rPr>
          <w:spacing w:val="-13"/>
        </w:rPr>
        <w:t> </w:t>
      </w:r>
      <w:r>
        <w:rPr/>
        <w:t>так</w:t>
      </w:r>
      <w:r>
        <w:rPr>
          <w:spacing w:val="-13"/>
        </w:rPr>
        <w:t> </w:t>
      </w:r>
      <w:r>
        <w:rPr/>
        <w:t>и</w:t>
      </w:r>
      <w:r>
        <w:rPr>
          <w:spacing w:val="-12"/>
        </w:rPr>
        <w:t> </w:t>
      </w:r>
      <w:r>
        <w:rPr/>
        <w:t>опытной группы. Это можно объяснить физио- логичной иммунодепрессией перед отелом.</w:t>
      </w:r>
    </w:p>
    <w:p>
      <w:pPr>
        <w:pStyle w:val="BodyText"/>
        <w:spacing w:line="249" w:lineRule="auto" w:before="10"/>
        <w:ind w:left="241" w:right="1825" w:firstLine="283"/>
        <w:jc w:val="both"/>
      </w:pPr>
      <w:r>
        <w:rPr/>
        <w:t>Через месяц после отела титр анти- тел повысился и превзошел исходный уровень в 1,6 раза. К 180-му дню (срок</w:t>
      </w:r>
    </w:p>
    <w:p>
      <w:pPr>
        <w:spacing w:after="0" w:line="249" w:lineRule="auto"/>
        <w:jc w:val="both"/>
        <w:sectPr>
          <w:type w:val="continuous"/>
          <w:pgSz w:w="12470" w:h="17000"/>
          <w:pgMar w:top="660" w:bottom="420" w:left="820" w:right="860"/>
          <w:cols w:num="2" w:equalWidth="0">
            <w:col w:w="4988" w:space="40"/>
            <w:col w:w="5762"/>
          </w:cols>
        </w:sectPr>
      </w:pPr>
    </w:p>
    <w:p>
      <w:pPr>
        <w:pStyle w:val="BodyText"/>
        <w:spacing w:before="4"/>
        <w:rPr>
          <w:sz w:val="25"/>
        </w:rPr>
      </w:pPr>
    </w:p>
    <w:p>
      <w:pPr>
        <w:pStyle w:val="BodyText"/>
        <w:spacing w:line="20" w:lineRule="exact"/>
        <w:ind w:left="1295"/>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10088" w:val="right" w:leader="none"/>
        </w:tabs>
        <w:spacing w:line="410" w:lineRule="exact"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29</w:t>
      </w:r>
    </w:p>
    <w:p>
      <w:pPr>
        <w:spacing w:after="0" w:line="410" w:lineRule="exact"/>
        <w:jc w:val="left"/>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753472" from="77.692902pt,43.883369pt" to="517.062902pt,43.883369pt" stroked="true" strokeweight="1pt" strokecolor="#000000">
            <v:stroke dashstyle="solid"/>
            <w10:wrap type="none"/>
          </v:line>
        </w:pict>
      </w:r>
      <w:r>
        <w:rPr>
          <w:rFonts w:ascii="Century Gothic" w:hAnsi="Century Gothic"/>
          <w:b/>
          <w:sz w:val="20"/>
        </w:rPr>
        <w:t>ИНФЕКЦИОННЫЕ БОЛЕЗНИ</w:t>
      </w:r>
    </w:p>
    <w:p>
      <w:pPr>
        <w:spacing w:after="0"/>
        <w:jc w:val="left"/>
        <w:rPr>
          <w:rFonts w:ascii="Century Gothic" w:hAnsi="Century Gothic"/>
          <w:sz w:val="20"/>
        </w:rPr>
        <w:sectPr>
          <w:pgSz w:w="12470" w:h="17000"/>
          <w:pgMar w:header="0" w:footer="223" w:top="660" w:bottom="420" w:left="820" w:right="860"/>
        </w:sectPr>
      </w:pPr>
    </w:p>
    <w:p>
      <w:pPr>
        <w:spacing w:line="249" w:lineRule="auto" w:before="674"/>
        <w:ind w:left="2917" w:right="-9" w:hanging="453"/>
        <w:jc w:val="left"/>
        <w:rPr>
          <w:rFonts w:ascii="Century Gothic" w:hAnsi="Century Gothic"/>
          <w:b/>
          <w:sz w:val="22"/>
        </w:rPr>
      </w:pPr>
      <w:r>
        <w:rPr>
          <w:rFonts w:ascii="Century Gothic" w:hAnsi="Century Gothic"/>
          <w:b/>
          <w:spacing w:val="2"/>
          <w:w w:val="95"/>
          <w:sz w:val="22"/>
        </w:rPr>
        <w:t>Титры</w:t>
      </w:r>
      <w:r>
        <w:rPr>
          <w:rFonts w:ascii="Century Gothic" w:hAnsi="Century Gothic"/>
          <w:b/>
          <w:spacing w:val="-31"/>
          <w:w w:val="95"/>
          <w:sz w:val="22"/>
        </w:rPr>
        <w:t> </w:t>
      </w:r>
      <w:r>
        <w:rPr>
          <w:rFonts w:ascii="Century Gothic" w:hAnsi="Century Gothic"/>
          <w:b/>
          <w:spacing w:val="3"/>
          <w:w w:val="95"/>
          <w:sz w:val="22"/>
        </w:rPr>
        <w:t>антител</w:t>
      </w:r>
      <w:r>
        <w:rPr>
          <w:rFonts w:ascii="Century Gothic" w:hAnsi="Century Gothic"/>
          <w:b/>
          <w:spacing w:val="-31"/>
          <w:w w:val="95"/>
          <w:sz w:val="22"/>
        </w:rPr>
        <w:t> </w:t>
      </w:r>
      <w:r>
        <w:rPr>
          <w:rFonts w:ascii="Century Gothic" w:hAnsi="Century Gothic"/>
          <w:b/>
          <w:w w:val="95"/>
          <w:sz w:val="22"/>
        </w:rPr>
        <w:t>в</w:t>
      </w:r>
      <w:r>
        <w:rPr>
          <w:rFonts w:ascii="Century Gothic" w:hAnsi="Century Gothic"/>
          <w:b/>
          <w:spacing w:val="-31"/>
          <w:w w:val="95"/>
          <w:sz w:val="22"/>
        </w:rPr>
        <w:t> </w:t>
      </w:r>
      <w:r>
        <w:rPr>
          <w:rFonts w:ascii="Century Gothic" w:hAnsi="Century Gothic"/>
          <w:b/>
          <w:spacing w:val="3"/>
          <w:w w:val="95"/>
          <w:sz w:val="22"/>
        </w:rPr>
        <w:t>сыворотке</w:t>
      </w:r>
      <w:r>
        <w:rPr>
          <w:rFonts w:ascii="Century Gothic" w:hAnsi="Century Gothic"/>
          <w:b/>
          <w:spacing w:val="-31"/>
          <w:w w:val="95"/>
          <w:sz w:val="22"/>
        </w:rPr>
        <w:t> </w:t>
      </w:r>
      <w:r>
        <w:rPr>
          <w:rFonts w:ascii="Century Gothic" w:hAnsi="Century Gothic"/>
          <w:b/>
          <w:spacing w:val="4"/>
          <w:w w:val="95"/>
          <w:sz w:val="22"/>
        </w:rPr>
        <w:t>крови</w:t>
      </w:r>
      <w:r>
        <w:rPr>
          <w:rFonts w:ascii="Century Gothic" w:hAnsi="Century Gothic"/>
          <w:b/>
          <w:spacing w:val="-31"/>
          <w:w w:val="95"/>
          <w:sz w:val="22"/>
        </w:rPr>
        <w:t> </w:t>
      </w:r>
      <w:r>
        <w:rPr>
          <w:rFonts w:ascii="Century Gothic" w:hAnsi="Century Gothic"/>
          <w:b/>
          <w:spacing w:val="4"/>
          <w:w w:val="95"/>
          <w:sz w:val="22"/>
        </w:rPr>
        <w:t>коров­матерей </w:t>
      </w:r>
      <w:r>
        <w:rPr>
          <w:rFonts w:ascii="Century Gothic" w:hAnsi="Century Gothic"/>
          <w:b/>
          <w:sz w:val="22"/>
        </w:rPr>
        <w:t>в</w:t>
      </w:r>
      <w:r>
        <w:rPr>
          <w:rFonts w:ascii="Century Gothic" w:hAnsi="Century Gothic"/>
          <w:b/>
          <w:spacing w:val="-36"/>
          <w:sz w:val="22"/>
        </w:rPr>
        <w:t> </w:t>
      </w:r>
      <w:r>
        <w:rPr>
          <w:rFonts w:ascii="Century Gothic" w:hAnsi="Century Gothic"/>
          <w:b/>
          <w:spacing w:val="4"/>
          <w:sz w:val="22"/>
        </w:rPr>
        <w:t>реакции</w:t>
      </w:r>
      <w:r>
        <w:rPr>
          <w:rFonts w:ascii="Century Gothic" w:hAnsi="Century Gothic"/>
          <w:b/>
          <w:spacing w:val="-36"/>
          <w:sz w:val="22"/>
        </w:rPr>
        <w:t> </w:t>
      </w:r>
      <w:r>
        <w:rPr>
          <w:rFonts w:ascii="Century Gothic" w:hAnsi="Century Gothic"/>
          <w:b/>
          <w:spacing w:val="3"/>
          <w:sz w:val="22"/>
        </w:rPr>
        <w:t>торможения</w:t>
      </w:r>
      <w:r>
        <w:rPr>
          <w:rFonts w:ascii="Century Gothic" w:hAnsi="Century Gothic"/>
          <w:b/>
          <w:spacing w:val="-36"/>
          <w:sz w:val="22"/>
        </w:rPr>
        <w:t> </w:t>
      </w:r>
      <w:r>
        <w:rPr>
          <w:rFonts w:ascii="Century Gothic" w:hAnsi="Century Gothic"/>
          <w:b/>
          <w:spacing w:val="3"/>
          <w:sz w:val="22"/>
        </w:rPr>
        <w:t>гемагглютинации</w:t>
      </w:r>
    </w:p>
    <w:p>
      <w:pPr>
        <w:spacing w:before="349"/>
        <w:ind w:left="896" w:right="0" w:firstLine="0"/>
        <w:jc w:val="left"/>
        <w:rPr>
          <w:i/>
          <w:sz w:val="22"/>
        </w:rPr>
      </w:pPr>
      <w:r>
        <w:rPr/>
        <w:br w:type="column"/>
      </w:r>
      <w:r>
        <w:rPr>
          <w:i/>
          <w:sz w:val="22"/>
        </w:rPr>
        <w:t>Таблица</w:t>
      </w:r>
    </w:p>
    <w:p>
      <w:pPr>
        <w:spacing w:after="0"/>
        <w:jc w:val="left"/>
        <w:rPr>
          <w:sz w:val="22"/>
        </w:rPr>
        <w:sectPr>
          <w:type w:val="continuous"/>
          <w:pgSz w:w="12470" w:h="17000"/>
          <w:pgMar w:top="660" w:bottom="420" w:left="820" w:right="860"/>
          <w:cols w:num="2" w:equalWidth="0">
            <w:col w:w="7791" w:space="40"/>
            <w:col w:w="2959"/>
          </w:cols>
        </w:sect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spacing w:before="6"/>
        <w:rPr>
          <w:i/>
          <w:sz w:val="32"/>
        </w:rPr>
      </w:pPr>
    </w:p>
    <w:p>
      <w:pPr>
        <w:pStyle w:val="BodyText"/>
        <w:spacing w:line="249" w:lineRule="auto" w:before="1"/>
        <w:ind w:left="1867" w:right="1"/>
        <w:jc w:val="both"/>
      </w:pPr>
      <w:r>
        <w:rPr/>
        <w:pict>
          <v:shape style="position:absolute;margin-left:77.692902pt;margin-top:-164.474487pt;width:439.65pt;height:152.6pt;mso-position-horizontal-relative:page;mso-position-vertical-relative:paragraph;z-index:251754496"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0"/>
                    <w:gridCol w:w="877"/>
                    <w:gridCol w:w="752"/>
                    <w:gridCol w:w="751"/>
                    <w:gridCol w:w="626"/>
                    <w:gridCol w:w="751"/>
                    <w:gridCol w:w="752"/>
                    <w:gridCol w:w="751"/>
                    <w:gridCol w:w="752"/>
                    <w:gridCol w:w="751"/>
                    <w:gridCol w:w="752"/>
                  </w:tblGrid>
                  <w:tr>
                    <w:trPr>
                      <w:trHeight w:val="366" w:hRule="atLeast"/>
                    </w:trPr>
                    <w:tc>
                      <w:tcPr>
                        <w:tcW w:w="1250" w:type="dxa"/>
                        <w:vMerge w:val="restart"/>
                      </w:tcPr>
                      <w:p>
                        <w:pPr>
                          <w:pStyle w:val="TableParagraph"/>
                          <w:spacing w:before="0"/>
                          <w:jc w:val="left"/>
                          <w:rPr>
                            <w:sz w:val="24"/>
                          </w:rPr>
                        </w:pPr>
                      </w:p>
                      <w:p>
                        <w:pPr>
                          <w:pStyle w:val="TableParagraph"/>
                          <w:spacing w:before="0"/>
                          <w:jc w:val="left"/>
                          <w:rPr>
                            <w:sz w:val="24"/>
                          </w:rPr>
                        </w:pPr>
                      </w:p>
                      <w:p>
                        <w:pPr>
                          <w:pStyle w:val="TableParagraph"/>
                          <w:spacing w:before="1"/>
                          <w:jc w:val="left"/>
                          <w:rPr>
                            <w:sz w:val="25"/>
                          </w:rPr>
                        </w:pPr>
                      </w:p>
                      <w:p>
                        <w:pPr>
                          <w:pStyle w:val="TableParagraph"/>
                          <w:spacing w:before="0"/>
                          <w:ind w:left="286"/>
                          <w:jc w:val="left"/>
                          <w:rPr>
                            <w:rFonts w:ascii="Century Gothic" w:hAnsi="Century Gothic"/>
                            <w:b/>
                            <w:sz w:val="20"/>
                          </w:rPr>
                        </w:pPr>
                        <w:r>
                          <w:rPr>
                            <w:rFonts w:ascii="Century Gothic" w:hAnsi="Century Gothic"/>
                            <w:b/>
                            <w:sz w:val="20"/>
                          </w:rPr>
                          <w:t>Группа</w:t>
                        </w:r>
                      </w:p>
                    </w:tc>
                    <w:tc>
                      <w:tcPr>
                        <w:tcW w:w="877" w:type="dxa"/>
                        <w:vMerge w:val="restart"/>
                        <w:textDirection w:val="btLr"/>
                      </w:tcPr>
                      <w:p>
                        <w:pPr>
                          <w:pStyle w:val="TableParagraph"/>
                          <w:spacing w:before="8"/>
                          <w:jc w:val="left"/>
                          <w:rPr>
                            <w:sz w:val="25"/>
                          </w:rPr>
                        </w:pPr>
                      </w:p>
                      <w:p>
                        <w:pPr>
                          <w:pStyle w:val="TableParagraph"/>
                          <w:spacing w:before="0"/>
                          <w:ind w:left="271"/>
                          <w:jc w:val="left"/>
                          <w:rPr>
                            <w:rFonts w:ascii="Century Gothic" w:hAnsi="Century Gothic"/>
                            <w:b/>
                            <w:sz w:val="20"/>
                          </w:rPr>
                        </w:pPr>
                        <w:r>
                          <w:rPr>
                            <w:rFonts w:ascii="Century Gothic" w:hAnsi="Century Gothic"/>
                            <w:b/>
                            <w:sz w:val="20"/>
                          </w:rPr>
                          <w:t>До вакцинации</w:t>
                        </w:r>
                      </w:p>
                    </w:tc>
                    <w:tc>
                      <w:tcPr>
                        <w:tcW w:w="752" w:type="dxa"/>
                        <w:vMerge w:val="restart"/>
                        <w:textDirection w:val="btLr"/>
                      </w:tcPr>
                      <w:p>
                        <w:pPr>
                          <w:pStyle w:val="TableParagraph"/>
                          <w:spacing w:before="7"/>
                          <w:jc w:val="left"/>
                          <w:rPr>
                            <w:sz w:val="20"/>
                          </w:rPr>
                        </w:pPr>
                      </w:p>
                      <w:p>
                        <w:pPr>
                          <w:pStyle w:val="TableParagraph"/>
                          <w:spacing w:before="0"/>
                          <w:ind w:left="110"/>
                          <w:jc w:val="left"/>
                          <w:rPr>
                            <w:rFonts w:ascii="Century Gothic" w:hAnsi="Century Gothic"/>
                            <w:b/>
                            <w:sz w:val="20"/>
                          </w:rPr>
                        </w:pPr>
                        <w:r>
                          <w:rPr>
                            <w:rFonts w:ascii="Century Gothic" w:hAnsi="Century Gothic"/>
                            <w:b/>
                            <w:w w:val="95"/>
                            <w:sz w:val="20"/>
                          </w:rPr>
                          <w:t>После вакцинации</w:t>
                        </w:r>
                      </w:p>
                    </w:tc>
                    <w:tc>
                      <w:tcPr>
                        <w:tcW w:w="751" w:type="dxa"/>
                        <w:vMerge w:val="restart"/>
                        <w:textDirection w:val="btLr"/>
                      </w:tcPr>
                      <w:p>
                        <w:pPr>
                          <w:pStyle w:val="TableParagraph"/>
                          <w:spacing w:line="235" w:lineRule="auto" w:before="136"/>
                          <w:ind w:left="425" w:hanging="251"/>
                          <w:jc w:val="left"/>
                          <w:rPr>
                            <w:rFonts w:ascii="Century Gothic" w:hAnsi="Century Gothic"/>
                            <w:b/>
                            <w:sz w:val="20"/>
                          </w:rPr>
                        </w:pPr>
                        <w:r>
                          <w:rPr>
                            <w:rFonts w:ascii="Century Gothic" w:hAnsi="Century Gothic"/>
                            <w:b/>
                            <w:w w:val="90"/>
                            <w:sz w:val="20"/>
                          </w:rPr>
                          <w:t>После повторной </w:t>
                        </w:r>
                        <w:r>
                          <w:rPr>
                            <w:rFonts w:ascii="Century Gothic" w:hAnsi="Century Gothic"/>
                            <w:b/>
                            <w:sz w:val="20"/>
                          </w:rPr>
                          <w:t>вакцинации</w:t>
                        </w:r>
                      </w:p>
                    </w:tc>
                    <w:tc>
                      <w:tcPr>
                        <w:tcW w:w="5135" w:type="dxa"/>
                        <w:gridSpan w:val="7"/>
                      </w:tcPr>
                      <w:p>
                        <w:pPr>
                          <w:pStyle w:val="TableParagraph"/>
                          <w:spacing w:before="57"/>
                          <w:ind w:left="1693" w:right="1667"/>
                          <w:rPr>
                            <w:rFonts w:ascii="Century Gothic" w:hAnsi="Century Gothic"/>
                            <w:b/>
                            <w:sz w:val="20"/>
                          </w:rPr>
                        </w:pPr>
                        <w:r>
                          <w:rPr>
                            <w:rFonts w:ascii="Century Gothic" w:hAnsi="Century Gothic"/>
                            <w:b/>
                            <w:sz w:val="20"/>
                          </w:rPr>
                          <w:t>Дни после отела</w:t>
                        </w:r>
                      </w:p>
                    </w:tc>
                  </w:tr>
                  <w:tr>
                    <w:trPr>
                      <w:trHeight w:val="1661" w:hRule="atLeast"/>
                    </w:trPr>
                    <w:tc>
                      <w:tcPr>
                        <w:tcW w:w="1250" w:type="dxa"/>
                        <w:vMerge/>
                        <w:tcBorders>
                          <w:top w:val="nil"/>
                        </w:tcBorders>
                      </w:tcPr>
                      <w:p>
                        <w:pPr>
                          <w:rPr>
                            <w:sz w:val="2"/>
                            <w:szCs w:val="2"/>
                          </w:rPr>
                        </w:pPr>
                      </w:p>
                    </w:tc>
                    <w:tc>
                      <w:tcPr>
                        <w:tcW w:w="877" w:type="dxa"/>
                        <w:vMerge/>
                        <w:tcBorders>
                          <w:top w:val="nil"/>
                        </w:tcBorders>
                        <w:textDirection w:val="btLr"/>
                      </w:tcPr>
                      <w:p>
                        <w:pPr>
                          <w:rPr>
                            <w:sz w:val="2"/>
                            <w:szCs w:val="2"/>
                          </w:rPr>
                        </w:pPr>
                      </w:p>
                    </w:tc>
                    <w:tc>
                      <w:tcPr>
                        <w:tcW w:w="752" w:type="dxa"/>
                        <w:vMerge/>
                        <w:tcBorders>
                          <w:top w:val="nil"/>
                        </w:tcBorders>
                        <w:textDirection w:val="btLr"/>
                      </w:tcPr>
                      <w:p>
                        <w:pPr>
                          <w:rPr>
                            <w:sz w:val="2"/>
                            <w:szCs w:val="2"/>
                          </w:rPr>
                        </w:pPr>
                      </w:p>
                    </w:tc>
                    <w:tc>
                      <w:tcPr>
                        <w:tcW w:w="751" w:type="dxa"/>
                        <w:vMerge/>
                        <w:tcBorders>
                          <w:top w:val="nil"/>
                        </w:tcBorders>
                        <w:textDirection w:val="btLr"/>
                      </w:tcPr>
                      <w:p>
                        <w:pPr>
                          <w:rPr>
                            <w:sz w:val="2"/>
                            <w:szCs w:val="2"/>
                          </w:rPr>
                        </w:pPr>
                      </w:p>
                    </w:tc>
                    <w:tc>
                      <w:tcPr>
                        <w:tcW w:w="626" w:type="dxa"/>
                      </w:tcPr>
                      <w:p>
                        <w:pPr>
                          <w:pStyle w:val="TableParagraph"/>
                          <w:spacing w:before="0"/>
                          <w:jc w:val="left"/>
                          <w:rPr>
                            <w:sz w:val="24"/>
                          </w:rPr>
                        </w:pPr>
                      </w:p>
                      <w:p>
                        <w:pPr>
                          <w:pStyle w:val="TableParagraph"/>
                          <w:spacing w:before="8"/>
                          <w:jc w:val="left"/>
                          <w:rPr>
                            <w:sz w:val="33"/>
                          </w:rPr>
                        </w:pPr>
                      </w:p>
                      <w:p>
                        <w:pPr>
                          <w:pStyle w:val="TableParagraph"/>
                          <w:spacing w:before="0"/>
                          <w:ind w:left="18"/>
                          <w:rPr>
                            <w:rFonts w:ascii="Century Gothic"/>
                            <w:b/>
                            <w:sz w:val="20"/>
                          </w:rPr>
                        </w:pPr>
                        <w:r>
                          <w:rPr>
                            <w:rFonts w:ascii="Century Gothic"/>
                            <w:b/>
                            <w:w w:val="99"/>
                            <w:sz w:val="20"/>
                          </w:rPr>
                          <w:t>1</w:t>
                        </w:r>
                      </w:p>
                    </w:tc>
                    <w:tc>
                      <w:tcPr>
                        <w:tcW w:w="751" w:type="dxa"/>
                      </w:tcPr>
                      <w:p>
                        <w:pPr>
                          <w:pStyle w:val="TableParagraph"/>
                          <w:spacing w:before="0"/>
                          <w:jc w:val="left"/>
                          <w:rPr>
                            <w:sz w:val="24"/>
                          </w:rPr>
                        </w:pPr>
                      </w:p>
                      <w:p>
                        <w:pPr>
                          <w:pStyle w:val="TableParagraph"/>
                          <w:spacing w:before="8"/>
                          <w:jc w:val="left"/>
                          <w:rPr>
                            <w:sz w:val="33"/>
                          </w:rPr>
                        </w:pPr>
                      </w:p>
                      <w:p>
                        <w:pPr>
                          <w:pStyle w:val="TableParagraph"/>
                          <w:spacing w:before="0"/>
                          <w:ind w:left="128" w:right="107"/>
                          <w:rPr>
                            <w:rFonts w:ascii="Century Gothic"/>
                            <w:b/>
                            <w:sz w:val="20"/>
                          </w:rPr>
                        </w:pPr>
                        <w:r>
                          <w:rPr>
                            <w:rFonts w:ascii="Century Gothic"/>
                            <w:b/>
                            <w:sz w:val="20"/>
                          </w:rPr>
                          <w:t>30</w:t>
                        </w:r>
                      </w:p>
                    </w:tc>
                    <w:tc>
                      <w:tcPr>
                        <w:tcW w:w="752" w:type="dxa"/>
                      </w:tcPr>
                      <w:p>
                        <w:pPr>
                          <w:pStyle w:val="TableParagraph"/>
                          <w:spacing w:before="0"/>
                          <w:jc w:val="left"/>
                          <w:rPr>
                            <w:sz w:val="24"/>
                          </w:rPr>
                        </w:pPr>
                      </w:p>
                      <w:p>
                        <w:pPr>
                          <w:pStyle w:val="TableParagraph"/>
                          <w:spacing w:before="8"/>
                          <w:jc w:val="left"/>
                          <w:rPr>
                            <w:sz w:val="33"/>
                          </w:rPr>
                        </w:pPr>
                      </w:p>
                      <w:p>
                        <w:pPr>
                          <w:pStyle w:val="TableParagraph"/>
                          <w:spacing w:before="0"/>
                          <w:ind w:left="133" w:right="103"/>
                          <w:rPr>
                            <w:rFonts w:ascii="Century Gothic"/>
                            <w:b/>
                            <w:sz w:val="20"/>
                          </w:rPr>
                        </w:pPr>
                        <w:r>
                          <w:rPr>
                            <w:rFonts w:ascii="Century Gothic"/>
                            <w:b/>
                            <w:sz w:val="20"/>
                          </w:rPr>
                          <w:t>60</w:t>
                        </w:r>
                      </w:p>
                    </w:tc>
                    <w:tc>
                      <w:tcPr>
                        <w:tcW w:w="751" w:type="dxa"/>
                      </w:tcPr>
                      <w:p>
                        <w:pPr>
                          <w:pStyle w:val="TableParagraph"/>
                          <w:spacing w:before="0"/>
                          <w:jc w:val="left"/>
                          <w:rPr>
                            <w:sz w:val="24"/>
                          </w:rPr>
                        </w:pPr>
                      </w:p>
                      <w:p>
                        <w:pPr>
                          <w:pStyle w:val="TableParagraph"/>
                          <w:spacing w:before="8"/>
                          <w:jc w:val="left"/>
                          <w:rPr>
                            <w:sz w:val="33"/>
                          </w:rPr>
                        </w:pPr>
                      </w:p>
                      <w:p>
                        <w:pPr>
                          <w:pStyle w:val="TableParagraph"/>
                          <w:spacing w:before="0"/>
                          <w:ind w:left="131" w:right="99"/>
                          <w:rPr>
                            <w:rFonts w:ascii="Century Gothic"/>
                            <w:b/>
                            <w:sz w:val="20"/>
                          </w:rPr>
                        </w:pPr>
                        <w:r>
                          <w:rPr>
                            <w:rFonts w:ascii="Century Gothic"/>
                            <w:b/>
                            <w:sz w:val="20"/>
                          </w:rPr>
                          <w:t>90</w:t>
                        </w:r>
                      </w:p>
                    </w:tc>
                    <w:tc>
                      <w:tcPr>
                        <w:tcW w:w="752" w:type="dxa"/>
                      </w:tcPr>
                      <w:p>
                        <w:pPr>
                          <w:pStyle w:val="TableParagraph"/>
                          <w:spacing w:before="0"/>
                          <w:jc w:val="left"/>
                          <w:rPr>
                            <w:sz w:val="24"/>
                          </w:rPr>
                        </w:pPr>
                      </w:p>
                      <w:p>
                        <w:pPr>
                          <w:pStyle w:val="TableParagraph"/>
                          <w:spacing w:before="8"/>
                          <w:jc w:val="left"/>
                          <w:rPr>
                            <w:sz w:val="33"/>
                          </w:rPr>
                        </w:pPr>
                      </w:p>
                      <w:p>
                        <w:pPr>
                          <w:pStyle w:val="TableParagraph"/>
                          <w:spacing w:before="0"/>
                          <w:ind w:left="133" w:right="104"/>
                          <w:rPr>
                            <w:rFonts w:ascii="Century Gothic"/>
                            <w:b/>
                            <w:sz w:val="20"/>
                          </w:rPr>
                        </w:pPr>
                        <w:r>
                          <w:rPr>
                            <w:rFonts w:ascii="Century Gothic"/>
                            <w:b/>
                            <w:sz w:val="20"/>
                          </w:rPr>
                          <w:t>120</w:t>
                        </w:r>
                      </w:p>
                    </w:tc>
                    <w:tc>
                      <w:tcPr>
                        <w:tcW w:w="751" w:type="dxa"/>
                      </w:tcPr>
                      <w:p>
                        <w:pPr>
                          <w:pStyle w:val="TableParagraph"/>
                          <w:spacing w:before="0"/>
                          <w:jc w:val="left"/>
                          <w:rPr>
                            <w:sz w:val="24"/>
                          </w:rPr>
                        </w:pPr>
                      </w:p>
                      <w:p>
                        <w:pPr>
                          <w:pStyle w:val="TableParagraph"/>
                          <w:spacing w:before="8"/>
                          <w:jc w:val="left"/>
                          <w:rPr>
                            <w:sz w:val="33"/>
                          </w:rPr>
                        </w:pPr>
                      </w:p>
                      <w:p>
                        <w:pPr>
                          <w:pStyle w:val="TableParagraph"/>
                          <w:spacing w:before="0"/>
                          <w:ind w:right="187"/>
                          <w:jc w:val="right"/>
                          <w:rPr>
                            <w:rFonts w:ascii="Century Gothic"/>
                            <w:b/>
                            <w:sz w:val="20"/>
                          </w:rPr>
                        </w:pPr>
                        <w:r>
                          <w:rPr>
                            <w:rFonts w:ascii="Century Gothic"/>
                            <w:b/>
                            <w:w w:val="95"/>
                            <w:sz w:val="20"/>
                          </w:rPr>
                          <w:t>150</w:t>
                        </w:r>
                      </w:p>
                    </w:tc>
                    <w:tc>
                      <w:tcPr>
                        <w:tcW w:w="752" w:type="dxa"/>
                      </w:tcPr>
                      <w:p>
                        <w:pPr>
                          <w:pStyle w:val="TableParagraph"/>
                          <w:spacing w:before="0"/>
                          <w:jc w:val="left"/>
                          <w:rPr>
                            <w:sz w:val="24"/>
                          </w:rPr>
                        </w:pPr>
                      </w:p>
                      <w:p>
                        <w:pPr>
                          <w:pStyle w:val="TableParagraph"/>
                          <w:spacing w:before="8"/>
                          <w:jc w:val="left"/>
                          <w:rPr>
                            <w:sz w:val="33"/>
                          </w:rPr>
                        </w:pPr>
                      </w:p>
                      <w:p>
                        <w:pPr>
                          <w:pStyle w:val="TableParagraph"/>
                          <w:spacing w:before="0"/>
                          <w:ind w:left="133" w:right="100"/>
                          <w:rPr>
                            <w:rFonts w:ascii="Century Gothic"/>
                            <w:b/>
                            <w:sz w:val="20"/>
                          </w:rPr>
                        </w:pPr>
                        <w:r>
                          <w:rPr>
                            <w:rFonts w:ascii="Century Gothic"/>
                            <w:b/>
                            <w:sz w:val="20"/>
                          </w:rPr>
                          <w:t>180</w:t>
                        </w:r>
                      </w:p>
                    </w:tc>
                  </w:tr>
                  <w:tr>
                    <w:trPr>
                      <w:trHeight w:val="606" w:hRule="atLeast"/>
                    </w:trPr>
                    <w:tc>
                      <w:tcPr>
                        <w:tcW w:w="1250" w:type="dxa"/>
                      </w:tcPr>
                      <w:p>
                        <w:pPr>
                          <w:pStyle w:val="TableParagraph"/>
                          <w:spacing w:line="235" w:lineRule="auto" w:before="72"/>
                          <w:ind w:left="113"/>
                          <w:jc w:val="left"/>
                          <w:rPr>
                            <w:sz w:val="20"/>
                          </w:rPr>
                        </w:pPr>
                        <w:r>
                          <w:rPr>
                            <w:sz w:val="20"/>
                          </w:rPr>
                          <w:t>Контроль- </w:t>
                        </w:r>
                        <w:r>
                          <w:rPr>
                            <w:w w:val="105"/>
                            <w:sz w:val="20"/>
                          </w:rPr>
                          <w:t>ная</w:t>
                        </w:r>
                      </w:p>
                    </w:tc>
                    <w:tc>
                      <w:tcPr>
                        <w:tcW w:w="877" w:type="dxa"/>
                      </w:tcPr>
                      <w:p>
                        <w:pPr>
                          <w:pStyle w:val="TableParagraph"/>
                          <w:spacing w:before="188"/>
                          <w:ind w:left="184" w:right="183"/>
                          <w:rPr>
                            <w:sz w:val="20"/>
                          </w:rPr>
                        </w:pPr>
                        <w:r>
                          <w:rPr>
                            <w:sz w:val="20"/>
                          </w:rPr>
                          <w:t>1:512</w:t>
                        </w:r>
                      </w:p>
                    </w:tc>
                    <w:tc>
                      <w:tcPr>
                        <w:tcW w:w="752" w:type="dxa"/>
                      </w:tcPr>
                      <w:p>
                        <w:pPr>
                          <w:pStyle w:val="TableParagraph"/>
                          <w:spacing w:before="188"/>
                          <w:ind w:left="161"/>
                          <w:jc w:val="left"/>
                          <w:rPr>
                            <w:sz w:val="20"/>
                          </w:rPr>
                        </w:pPr>
                        <w:r>
                          <w:rPr>
                            <w:sz w:val="20"/>
                          </w:rPr>
                          <w:t>1:512</w:t>
                        </w:r>
                      </w:p>
                    </w:tc>
                    <w:tc>
                      <w:tcPr>
                        <w:tcW w:w="751" w:type="dxa"/>
                      </w:tcPr>
                      <w:p>
                        <w:pPr>
                          <w:pStyle w:val="TableParagraph"/>
                          <w:spacing w:before="188"/>
                          <w:ind w:left="205"/>
                          <w:jc w:val="left"/>
                          <w:rPr>
                            <w:sz w:val="20"/>
                          </w:rPr>
                        </w:pPr>
                        <w:r>
                          <w:rPr>
                            <w:sz w:val="20"/>
                          </w:rPr>
                          <w:t>1:39</w:t>
                        </w:r>
                      </w:p>
                    </w:tc>
                    <w:tc>
                      <w:tcPr>
                        <w:tcW w:w="626" w:type="dxa"/>
                      </w:tcPr>
                      <w:p>
                        <w:pPr>
                          <w:pStyle w:val="TableParagraph"/>
                          <w:spacing w:before="188"/>
                          <w:ind w:left="118" w:right="94"/>
                          <w:rPr>
                            <w:sz w:val="20"/>
                          </w:rPr>
                        </w:pPr>
                        <w:r>
                          <w:rPr>
                            <w:sz w:val="20"/>
                          </w:rPr>
                          <w:t>1:34</w:t>
                        </w:r>
                      </w:p>
                    </w:tc>
                    <w:tc>
                      <w:tcPr>
                        <w:tcW w:w="751" w:type="dxa"/>
                      </w:tcPr>
                      <w:p>
                        <w:pPr>
                          <w:pStyle w:val="TableParagraph"/>
                          <w:spacing w:before="188"/>
                          <w:ind w:left="129" w:right="107"/>
                          <w:rPr>
                            <w:sz w:val="20"/>
                          </w:rPr>
                        </w:pPr>
                        <w:r>
                          <w:rPr>
                            <w:sz w:val="20"/>
                          </w:rPr>
                          <w:t>1:835</w:t>
                        </w:r>
                      </w:p>
                    </w:tc>
                    <w:tc>
                      <w:tcPr>
                        <w:tcW w:w="752" w:type="dxa"/>
                      </w:tcPr>
                      <w:p>
                        <w:pPr>
                          <w:pStyle w:val="TableParagraph"/>
                          <w:spacing w:before="188"/>
                          <w:ind w:left="128" w:right="104"/>
                          <w:rPr>
                            <w:sz w:val="20"/>
                          </w:rPr>
                        </w:pPr>
                        <w:r>
                          <w:rPr>
                            <w:sz w:val="20"/>
                          </w:rPr>
                          <w:t>1:294</w:t>
                        </w:r>
                      </w:p>
                    </w:tc>
                    <w:tc>
                      <w:tcPr>
                        <w:tcW w:w="751" w:type="dxa"/>
                      </w:tcPr>
                      <w:p>
                        <w:pPr>
                          <w:pStyle w:val="TableParagraph"/>
                          <w:spacing w:before="188"/>
                          <w:ind w:left="131" w:right="104"/>
                          <w:rPr>
                            <w:sz w:val="20"/>
                          </w:rPr>
                        </w:pPr>
                        <w:r>
                          <w:rPr>
                            <w:sz w:val="20"/>
                          </w:rPr>
                          <w:t>1:104</w:t>
                        </w:r>
                      </w:p>
                    </w:tc>
                    <w:tc>
                      <w:tcPr>
                        <w:tcW w:w="752" w:type="dxa"/>
                      </w:tcPr>
                      <w:p>
                        <w:pPr>
                          <w:pStyle w:val="TableParagraph"/>
                          <w:spacing w:before="188"/>
                          <w:ind w:left="133" w:right="104"/>
                          <w:rPr>
                            <w:sz w:val="20"/>
                          </w:rPr>
                        </w:pPr>
                        <w:r>
                          <w:rPr>
                            <w:sz w:val="20"/>
                          </w:rPr>
                          <w:t>1:194</w:t>
                        </w:r>
                      </w:p>
                    </w:tc>
                    <w:tc>
                      <w:tcPr>
                        <w:tcW w:w="751" w:type="dxa"/>
                      </w:tcPr>
                      <w:p>
                        <w:pPr>
                          <w:pStyle w:val="TableParagraph"/>
                          <w:spacing w:before="188"/>
                          <w:ind w:right="137"/>
                          <w:jc w:val="right"/>
                          <w:rPr>
                            <w:sz w:val="20"/>
                          </w:rPr>
                        </w:pPr>
                        <w:r>
                          <w:rPr>
                            <w:w w:val="95"/>
                            <w:sz w:val="20"/>
                          </w:rPr>
                          <w:t>1:158</w:t>
                        </w:r>
                      </w:p>
                    </w:tc>
                    <w:tc>
                      <w:tcPr>
                        <w:tcW w:w="752" w:type="dxa"/>
                      </w:tcPr>
                      <w:p>
                        <w:pPr>
                          <w:pStyle w:val="TableParagraph"/>
                          <w:spacing w:before="188"/>
                          <w:ind w:left="133" w:right="100"/>
                          <w:rPr>
                            <w:sz w:val="20"/>
                          </w:rPr>
                        </w:pPr>
                        <w:r>
                          <w:rPr>
                            <w:sz w:val="20"/>
                          </w:rPr>
                          <w:t>1:79</w:t>
                        </w:r>
                      </w:p>
                    </w:tc>
                  </w:tr>
                  <w:tr>
                    <w:trPr>
                      <w:trHeight w:val="366" w:hRule="atLeast"/>
                    </w:trPr>
                    <w:tc>
                      <w:tcPr>
                        <w:tcW w:w="1250" w:type="dxa"/>
                      </w:tcPr>
                      <w:p>
                        <w:pPr>
                          <w:pStyle w:val="TableParagraph"/>
                          <w:ind w:left="113"/>
                          <w:jc w:val="left"/>
                          <w:rPr>
                            <w:sz w:val="20"/>
                          </w:rPr>
                        </w:pPr>
                        <w:r>
                          <w:rPr>
                            <w:w w:val="105"/>
                            <w:sz w:val="20"/>
                          </w:rPr>
                          <w:t>Опытная</w:t>
                        </w:r>
                      </w:p>
                    </w:tc>
                    <w:tc>
                      <w:tcPr>
                        <w:tcW w:w="877" w:type="dxa"/>
                      </w:tcPr>
                      <w:p>
                        <w:pPr>
                          <w:pStyle w:val="TableParagraph"/>
                          <w:ind w:left="184" w:right="183"/>
                          <w:rPr>
                            <w:sz w:val="20"/>
                          </w:rPr>
                        </w:pPr>
                        <w:r>
                          <w:rPr>
                            <w:sz w:val="20"/>
                          </w:rPr>
                          <w:t>1:512</w:t>
                        </w:r>
                      </w:p>
                    </w:tc>
                    <w:tc>
                      <w:tcPr>
                        <w:tcW w:w="752" w:type="dxa"/>
                      </w:tcPr>
                      <w:p>
                        <w:pPr>
                          <w:pStyle w:val="TableParagraph"/>
                          <w:ind w:left="153"/>
                          <w:jc w:val="left"/>
                          <w:rPr>
                            <w:sz w:val="20"/>
                          </w:rPr>
                        </w:pPr>
                        <w:r>
                          <w:rPr>
                            <w:sz w:val="20"/>
                          </w:rPr>
                          <w:t>1:835</w:t>
                        </w:r>
                      </w:p>
                    </w:tc>
                    <w:tc>
                      <w:tcPr>
                        <w:tcW w:w="751" w:type="dxa"/>
                      </w:tcPr>
                      <w:p>
                        <w:pPr>
                          <w:pStyle w:val="TableParagraph"/>
                          <w:ind w:left="164"/>
                          <w:jc w:val="left"/>
                          <w:rPr>
                            <w:sz w:val="20"/>
                          </w:rPr>
                        </w:pPr>
                        <w:r>
                          <w:rPr>
                            <w:sz w:val="20"/>
                          </w:rPr>
                          <w:t>1:128</w:t>
                        </w:r>
                      </w:p>
                    </w:tc>
                    <w:tc>
                      <w:tcPr>
                        <w:tcW w:w="626" w:type="dxa"/>
                      </w:tcPr>
                      <w:p>
                        <w:pPr>
                          <w:pStyle w:val="TableParagraph"/>
                          <w:ind w:left="116" w:right="97"/>
                          <w:rPr>
                            <w:sz w:val="20"/>
                          </w:rPr>
                        </w:pPr>
                        <w:r>
                          <w:rPr>
                            <w:sz w:val="20"/>
                          </w:rPr>
                          <w:t>1:79</w:t>
                        </w:r>
                      </w:p>
                    </w:tc>
                    <w:tc>
                      <w:tcPr>
                        <w:tcW w:w="751" w:type="dxa"/>
                      </w:tcPr>
                      <w:p>
                        <w:pPr>
                          <w:pStyle w:val="TableParagraph"/>
                          <w:ind w:left="128" w:right="107"/>
                          <w:rPr>
                            <w:sz w:val="20"/>
                          </w:rPr>
                        </w:pPr>
                        <w:r>
                          <w:rPr>
                            <w:sz w:val="20"/>
                          </w:rPr>
                          <w:t>1:722</w:t>
                        </w:r>
                      </w:p>
                    </w:tc>
                    <w:tc>
                      <w:tcPr>
                        <w:tcW w:w="752" w:type="dxa"/>
                      </w:tcPr>
                      <w:p>
                        <w:pPr>
                          <w:pStyle w:val="TableParagraph"/>
                          <w:ind w:left="128" w:right="104"/>
                          <w:rPr>
                            <w:sz w:val="20"/>
                          </w:rPr>
                        </w:pPr>
                        <w:r>
                          <w:rPr>
                            <w:sz w:val="20"/>
                          </w:rPr>
                          <w:t>1:239</w:t>
                        </w:r>
                      </w:p>
                    </w:tc>
                    <w:tc>
                      <w:tcPr>
                        <w:tcW w:w="751" w:type="dxa"/>
                      </w:tcPr>
                      <w:p>
                        <w:pPr>
                          <w:pStyle w:val="TableParagraph"/>
                          <w:ind w:left="131" w:right="105"/>
                          <w:rPr>
                            <w:sz w:val="20"/>
                          </w:rPr>
                        </w:pPr>
                        <w:r>
                          <w:rPr>
                            <w:sz w:val="20"/>
                          </w:rPr>
                          <w:t>1:223</w:t>
                        </w:r>
                      </w:p>
                    </w:tc>
                    <w:tc>
                      <w:tcPr>
                        <w:tcW w:w="752" w:type="dxa"/>
                      </w:tcPr>
                      <w:p>
                        <w:pPr>
                          <w:pStyle w:val="TableParagraph"/>
                          <w:ind w:left="132" w:right="104"/>
                          <w:rPr>
                            <w:sz w:val="20"/>
                          </w:rPr>
                        </w:pPr>
                        <w:r>
                          <w:rPr>
                            <w:sz w:val="20"/>
                          </w:rPr>
                          <w:t>1:338</w:t>
                        </w:r>
                      </w:p>
                    </w:tc>
                    <w:tc>
                      <w:tcPr>
                        <w:tcW w:w="751" w:type="dxa"/>
                      </w:tcPr>
                      <w:p>
                        <w:pPr>
                          <w:pStyle w:val="TableParagraph"/>
                          <w:ind w:right="125"/>
                          <w:jc w:val="right"/>
                          <w:rPr>
                            <w:sz w:val="20"/>
                          </w:rPr>
                        </w:pPr>
                        <w:r>
                          <w:rPr>
                            <w:w w:val="95"/>
                            <w:sz w:val="20"/>
                          </w:rPr>
                          <w:t>1:256</w:t>
                        </w:r>
                      </w:p>
                    </w:tc>
                    <w:tc>
                      <w:tcPr>
                        <w:tcW w:w="752" w:type="dxa"/>
                      </w:tcPr>
                      <w:p>
                        <w:pPr>
                          <w:pStyle w:val="TableParagraph"/>
                          <w:ind w:left="133" w:right="99"/>
                          <w:rPr>
                            <w:sz w:val="20"/>
                          </w:rPr>
                        </w:pPr>
                        <w:r>
                          <w:rPr>
                            <w:sz w:val="20"/>
                          </w:rPr>
                          <w:t>1:147</w:t>
                        </w:r>
                      </w:p>
                    </w:tc>
                  </w:tr>
                </w:tbl>
                <w:p>
                  <w:pPr>
                    <w:pStyle w:val="BodyText"/>
                  </w:pPr>
                </w:p>
              </w:txbxContent>
            </v:textbox>
            <w10:wrap type="none"/>
          </v:shape>
        </w:pict>
      </w:r>
      <w:r>
        <w:rPr>
          <w:w w:val="105"/>
        </w:rPr>
        <w:t>наблюдения) уровень антител </w:t>
      </w:r>
      <w:r>
        <w:rPr>
          <w:spacing w:val="-3"/>
          <w:w w:val="105"/>
        </w:rPr>
        <w:t>посте- </w:t>
      </w:r>
      <w:r>
        <w:rPr>
          <w:w w:val="105"/>
        </w:rPr>
        <w:t>пенно снизился. В течение всего </w:t>
      </w:r>
      <w:r>
        <w:rPr>
          <w:spacing w:val="-3"/>
          <w:w w:val="105"/>
        </w:rPr>
        <w:t>вре- </w:t>
      </w:r>
      <w:r>
        <w:rPr>
          <w:w w:val="105"/>
        </w:rPr>
        <w:t>мени</w:t>
      </w:r>
      <w:r>
        <w:rPr>
          <w:spacing w:val="-21"/>
          <w:w w:val="105"/>
        </w:rPr>
        <w:t> </w:t>
      </w:r>
      <w:r>
        <w:rPr>
          <w:w w:val="105"/>
        </w:rPr>
        <w:t>коровы-матери</w:t>
      </w:r>
      <w:r>
        <w:rPr>
          <w:spacing w:val="-20"/>
          <w:w w:val="105"/>
        </w:rPr>
        <w:t> </w:t>
      </w:r>
      <w:r>
        <w:rPr>
          <w:w w:val="105"/>
        </w:rPr>
        <w:t>опытной</w:t>
      </w:r>
      <w:r>
        <w:rPr>
          <w:spacing w:val="-20"/>
          <w:w w:val="105"/>
        </w:rPr>
        <w:t> </w:t>
      </w:r>
      <w:r>
        <w:rPr>
          <w:spacing w:val="-3"/>
          <w:w w:val="105"/>
        </w:rPr>
        <w:t>группы </w:t>
      </w:r>
      <w:r>
        <w:rPr>
          <w:w w:val="105"/>
        </w:rPr>
        <w:t>имели активную иммунную защиту против</w:t>
      </w:r>
      <w:r>
        <w:rPr>
          <w:spacing w:val="-8"/>
          <w:w w:val="105"/>
        </w:rPr>
        <w:t> </w:t>
      </w:r>
      <w:r>
        <w:rPr>
          <w:w w:val="105"/>
        </w:rPr>
        <w:t>парагриппа-3.</w:t>
      </w:r>
    </w:p>
    <w:p>
      <w:pPr>
        <w:pStyle w:val="BodyText"/>
        <w:spacing w:line="249" w:lineRule="auto" w:before="3"/>
        <w:ind w:left="1867" w:firstLine="283"/>
        <w:jc w:val="both"/>
      </w:pPr>
      <w:r>
        <w:rPr>
          <w:spacing w:val="2"/>
        </w:rPr>
        <w:t>После </w:t>
      </w:r>
      <w:r>
        <w:rPr/>
        <w:t>отела народившийся молод- няк в первые дни жизни с </w:t>
      </w:r>
      <w:r>
        <w:rPr>
          <w:spacing w:val="2"/>
        </w:rPr>
        <w:t>молозивом </w:t>
      </w:r>
      <w:r>
        <w:rPr/>
        <w:t>получал готовые антитела против па- рагриппа-3, тем самым приобретал ко- лостральный (молозивный) иммунитет в первые дни жизни, до того момента, когда собственная иммунная  систе- ма начинает вырабатывать антитела против парагриппа-3. Следовательно, вакцина «Комбовак» обеспечила на- дежную </w:t>
      </w:r>
      <w:r>
        <w:rPr>
          <w:spacing w:val="2"/>
        </w:rPr>
        <w:t>защиту </w:t>
      </w:r>
      <w:r>
        <w:rPr/>
        <w:t>телят от заражения ПГ-3.</w:t>
      </w:r>
    </w:p>
    <w:p>
      <w:pPr>
        <w:pStyle w:val="BodyText"/>
        <w:spacing w:before="11"/>
      </w:pPr>
    </w:p>
    <w:p>
      <w:pPr>
        <w:spacing w:before="1"/>
        <w:ind w:left="2143" w:right="1896" w:firstLine="0"/>
        <w:jc w:val="center"/>
        <w:rPr>
          <w:rFonts w:ascii="Century Gothic" w:hAnsi="Century Gothic"/>
          <w:b/>
          <w:sz w:val="22"/>
        </w:rPr>
      </w:pPr>
      <w:r>
        <w:rPr>
          <w:rFonts w:ascii="Century Gothic" w:hAnsi="Century Gothic"/>
          <w:b/>
          <w:sz w:val="22"/>
        </w:rPr>
        <w:t>ЗАКЛЮЧЕНИЕ</w:t>
      </w:r>
    </w:p>
    <w:p>
      <w:pPr>
        <w:pStyle w:val="BodyText"/>
        <w:spacing w:line="249" w:lineRule="auto" w:before="22"/>
        <w:ind w:left="1867" w:firstLine="283"/>
        <w:jc w:val="both"/>
      </w:pPr>
      <w:r>
        <w:rPr>
          <w:w w:val="105"/>
        </w:rPr>
        <w:t>Лабораторными </w:t>
      </w:r>
      <w:r>
        <w:rPr>
          <w:spacing w:val="2"/>
          <w:w w:val="105"/>
        </w:rPr>
        <w:t>исследованиями </w:t>
      </w:r>
      <w:r>
        <w:rPr>
          <w:w w:val="105"/>
        </w:rPr>
        <w:t>установлено,</w:t>
      </w:r>
      <w:r>
        <w:rPr>
          <w:spacing w:val="-32"/>
          <w:w w:val="105"/>
        </w:rPr>
        <w:t> </w:t>
      </w:r>
      <w:r>
        <w:rPr>
          <w:w w:val="105"/>
        </w:rPr>
        <w:t>что</w:t>
      </w:r>
      <w:r>
        <w:rPr>
          <w:spacing w:val="-32"/>
          <w:w w:val="105"/>
        </w:rPr>
        <w:t> </w:t>
      </w:r>
      <w:r>
        <w:rPr>
          <w:w w:val="105"/>
        </w:rPr>
        <w:t>двукратная</w:t>
      </w:r>
      <w:r>
        <w:rPr>
          <w:spacing w:val="-31"/>
          <w:w w:val="105"/>
        </w:rPr>
        <w:t> </w:t>
      </w:r>
      <w:r>
        <w:rPr>
          <w:w w:val="105"/>
        </w:rPr>
        <w:t>вакцина- ция</w:t>
      </w:r>
      <w:r>
        <w:rPr>
          <w:spacing w:val="-18"/>
          <w:w w:val="105"/>
        </w:rPr>
        <w:t> </w:t>
      </w:r>
      <w:r>
        <w:rPr>
          <w:w w:val="105"/>
        </w:rPr>
        <w:t>глубокостельных</w:t>
      </w:r>
      <w:r>
        <w:rPr>
          <w:spacing w:val="-17"/>
          <w:w w:val="105"/>
        </w:rPr>
        <w:t> </w:t>
      </w:r>
      <w:r>
        <w:rPr>
          <w:w w:val="105"/>
        </w:rPr>
        <w:t>коров</w:t>
      </w:r>
      <w:r>
        <w:rPr>
          <w:spacing w:val="-18"/>
          <w:w w:val="105"/>
        </w:rPr>
        <w:t> </w:t>
      </w:r>
      <w:r>
        <w:rPr>
          <w:w w:val="105"/>
        </w:rPr>
        <w:t>вакциной</w:t>
      </w:r>
    </w:p>
    <w:p>
      <w:pPr>
        <w:pStyle w:val="BodyText"/>
        <w:spacing w:line="249" w:lineRule="auto" w:before="2"/>
        <w:ind w:left="1867" w:right="1"/>
        <w:jc w:val="both"/>
      </w:pPr>
      <w:r>
        <w:rPr/>
        <w:t>«Комбовак» создала у животных от- ветную реакцию в форме нарастания титра антител в крови. Вакцинация стельных   животных   привела   к </w:t>
      </w:r>
      <w:r>
        <w:rPr>
          <w:spacing w:val="12"/>
        </w:rPr>
        <w:t> </w:t>
      </w:r>
      <w:r>
        <w:rPr/>
        <w:t>фор-</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32"/>
        </w:rPr>
      </w:pPr>
    </w:p>
    <w:p>
      <w:pPr>
        <w:pStyle w:val="BodyText"/>
        <w:spacing w:line="249" w:lineRule="auto" w:before="1"/>
        <w:ind w:left="239" w:right="1256"/>
        <w:jc w:val="both"/>
      </w:pPr>
      <w:r>
        <w:rPr/>
        <w:t>мированию выраженного колостраль- ного иммунитета у новорожденных телят. Оптимальная иммунизирующая доза вакцины «Комбовак» составила 3,0 см</w:t>
      </w:r>
      <w:r>
        <w:rPr>
          <w:position w:val="7"/>
          <w:sz w:val="13"/>
        </w:rPr>
        <w:t>3</w:t>
      </w:r>
      <w:r>
        <w:rPr/>
        <w:t>.</w:t>
      </w:r>
    </w:p>
    <w:p>
      <w:pPr>
        <w:pStyle w:val="BodyText"/>
        <w:spacing w:line="249" w:lineRule="auto" w:before="3"/>
        <w:ind w:left="239" w:right="1258" w:firstLine="283"/>
        <w:jc w:val="both"/>
      </w:pPr>
      <w:r>
        <w:rPr/>
        <w:t>Максимальный</w:t>
      </w:r>
      <w:r>
        <w:rPr>
          <w:spacing w:val="-13"/>
        </w:rPr>
        <w:t> </w:t>
      </w:r>
      <w:r>
        <w:rPr/>
        <w:t>титр</w:t>
      </w:r>
      <w:r>
        <w:rPr>
          <w:spacing w:val="-12"/>
        </w:rPr>
        <w:t> </w:t>
      </w:r>
      <w:r>
        <w:rPr/>
        <w:t>антител</w:t>
      </w:r>
      <w:r>
        <w:rPr>
          <w:spacing w:val="-13"/>
        </w:rPr>
        <w:t> </w:t>
      </w:r>
      <w:r>
        <w:rPr/>
        <w:t>в</w:t>
      </w:r>
      <w:r>
        <w:rPr>
          <w:spacing w:val="-12"/>
        </w:rPr>
        <w:t> </w:t>
      </w:r>
      <w:r>
        <w:rPr/>
        <w:t>опыт- ной группе достигался спустя 30 дней после вакцинации и составил 1:835, далее последовало его постепенное снижение до</w:t>
      </w:r>
      <w:r>
        <w:rPr>
          <w:spacing w:val="-9"/>
        </w:rPr>
        <w:t> </w:t>
      </w:r>
      <w:r>
        <w:rPr/>
        <w:t>1:79.</w:t>
      </w:r>
    </w:p>
    <w:p>
      <w:pPr>
        <w:pStyle w:val="BodyText"/>
        <w:spacing w:before="7"/>
      </w:pPr>
    </w:p>
    <w:p>
      <w:pPr>
        <w:spacing w:line="249" w:lineRule="auto" w:before="0"/>
        <w:ind w:left="525" w:right="1390" w:firstLine="0"/>
        <w:jc w:val="left"/>
        <w:rPr>
          <w:rFonts w:ascii="Century Gothic" w:hAnsi="Century Gothic"/>
          <w:b/>
          <w:sz w:val="22"/>
        </w:rPr>
      </w:pPr>
      <w:r>
        <w:rPr>
          <w:rFonts w:ascii="Century Gothic" w:hAnsi="Century Gothic"/>
          <w:b/>
          <w:w w:val="95"/>
          <w:sz w:val="22"/>
        </w:rPr>
        <w:t>БИБЛИОГРАФИЧЕСКИЙ </w:t>
      </w:r>
      <w:r>
        <w:rPr>
          <w:rFonts w:ascii="Century Gothic" w:hAnsi="Century Gothic"/>
          <w:b/>
          <w:sz w:val="22"/>
        </w:rPr>
        <w:t>СПИСОК</w:t>
      </w:r>
    </w:p>
    <w:p>
      <w:pPr>
        <w:pStyle w:val="ListParagraph"/>
        <w:numPr>
          <w:ilvl w:val="0"/>
          <w:numId w:val="5"/>
        </w:numPr>
        <w:tabs>
          <w:tab w:pos="758" w:val="left" w:leader="none"/>
        </w:tabs>
        <w:spacing w:line="276" w:lineRule="auto" w:before="29" w:after="0"/>
        <w:ind w:left="239" w:right="1258" w:firstLine="283"/>
        <w:jc w:val="both"/>
        <w:rPr>
          <w:sz w:val="20"/>
        </w:rPr>
      </w:pPr>
      <w:r>
        <w:rPr>
          <w:i/>
          <w:spacing w:val="-4"/>
          <w:sz w:val="20"/>
        </w:rPr>
        <w:t>Галиев </w:t>
      </w:r>
      <w:r>
        <w:rPr>
          <w:i/>
          <w:spacing w:val="-9"/>
          <w:sz w:val="20"/>
        </w:rPr>
        <w:t>Р. </w:t>
      </w:r>
      <w:r>
        <w:rPr>
          <w:i/>
          <w:sz w:val="20"/>
        </w:rPr>
        <w:t>С. </w:t>
      </w:r>
      <w:r>
        <w:rPr>
          <w:sz w:val="20"/>
        </w:rPr>
        <w:t>Вирусные болезни телят: Справочник / АН Респ. Кыргызстан. Ин-т биохимии</w:t>
      </w:r>
      <w:r>
        <w:rPr>
          <w:spacing w:val="-20"/>
          <w:sz w:val="20"/>
        </w:rPr>
        <w:t> </w:t>
      </w:r>
      <w:r>
        <w:rPr>
          <w:sz w:val="20"/>
        </w:rPr>
        <w:t>и</w:t>
      </w:r>
      <w:r>
        <w:rPr>
          <w:spacing w:val="-19"/>
          <w:sz w:val="20"/>
        </w:rPr>
        <w:t> </w:t>
      </w:r>
      <w:r>
        <w:rPr>
          <w:sz w:val="20"/>
        </w:rPr>
        <w:t>физиологии;</w:t>
      </w:r>
      <w:r>
        <w:rPr>
          <w:spacing w:val="-19"/>
          <w:sz w:val="20"/>
        </w:rPr>
        <w:t> </w:t>
      </w:r>
      <w:r>
        <w:rPr>
          <w:sz w:val="20"/>
        </w:rPr>
        <w:t>Отв.</w:t>
      </w:r>
      <w:r>
        <w:rPr>
          <w:spacing w:val="-19"/>
          <w:sz w:val="20"/>
        </w:rPr>
        <w:t> </w:t>
      </w:r>
      <w:r>
        <w:rPr>
          <w:sz w:val="20"/>
        </w:rPr>
        <w:t>ред.</w:t>
      </w:r>
      <w:r>
        <w:rPr>
          <w:spacing w:val="-19"/>
          <w:sz w:val="20"/>
        </w:rPr>
        <w:t> </w:t>
      </w:r>
      <w:r>
        <w:rPr>
          <w:sz w:val="20"/>
        </w:rPr>
        <w:t>Ц.</w:t>
      </w:r>
      <w:r>
        <w:rPr>
          <w:spacing w:val="-26"/>
          <w:sz w:val="20"/>
        </w:rPr>
        <w:t> </w:t>
      </w:r>
      <w:r>
        <w:rPr>
          <w:sz w:val="20"/>
        </w:rPr>
        <w:t>Ц.</w:t>
      </w:r>
      <w:r>
        <w:rPr>
          <w:spacing w:val="-19"/>
          <w:sz w:val="20"/>
        </w:rPr>
        <w:t> </w:t>
      </w:r>
      <w:r>
        <w:rPr>
          <w:sz w:val="20"/>
        </w:rPr>
        <w:t>Хан- дуев. – Илим; Бишкек, </w:t>
      </w:r>
      <w:r>
        <w:rPr>
          <w:spacing w:val="-6"/>
          <w:sz w:val="20"/>
        </w:rPr>
        <w:t>1991. </w:t>
      </w:r>
      <w:r>
        <w:rPr>
          <w:sz w:val="20"/>
        </w:rPr>
        <w:t>– </w:t>
      </w:r>
      <w:r>
        <w:rPr>
          <w:spacing w:val="-7"/>
          <w:sz w:val="20"/>
        </w:rPr>
        <w:t>41</w:t>
      </w:r>
      <w:r>
        <w:rPr>
          <w:spacing w:val="-23"/>
          <w:sz w:val="20"/>
        </w:rPr>
        <w:t> </w:t>
      </w:r>
      <w:r>
        <w:rPr>
          <w:sz w:val="20"/>
        </w:rPr>
        <w:t>с.</w:t>
      </w:r>
    </w:p>
    <w:p>
      <w:pPr>
        <w:pStyle w:val="ListParagraph"/>
        <w:numPr>
          <w:ilvl w:val="0"/>
          <w:numId w:val="5"/>
        </w:numPr>
        <w:tabs>
          <w:tab w:pos="768" w:val="left" w:leader="none"/>
        </w:tabs>
        <w:spacing w:line="276" w:lineRule="auto" w:before="0" w:after="0"/>
        <w:ind w:left="239" w:right="1258" w:firstLine="283"/>
        <w:jc w:val="both"/>
        <w:rPr>
          <w:sz w:val="20"/>
        </w:rPr>
      </w:pPr>
      <w:r>
        <w:rPr>
          <w:i/>
          <w:sz w:val="20"/>
        </w:rPr>
        <w:t>Нургазиев </w:t>
      </w:r>
      <w:r>
        <w:rPr>
          <w:i/>
          <w:spacing w:val="-9"/>
          <w:sz w:val="20"/>
        </w:rPr>
        <w:t>Р. </w:t>
      </w:r>
      <w:r>
        <w:rPr>
          <w:i/>
          <w:sz w:val="20"/>
        </w:rPr>
        <w:t>З. </w:t>
      </w:r>
      <w:r>
        <w:rPr>
          <w:sz w:val="20"/>
        </w:rPr>
        <w:t>Эпизоотология </w:t>
      </w:r>
      <w:r>
        <w:rPr>
          <w:spacing w:val="-3"/>
          <w:sz w:val="20"/>
        </w:rPr>
        <w:t>вирус- </w:t>
      </w:r>
      <w:r>
        <w:rPr>
          <w:w w:val="105"/>
          <w:sz w:val="20"/>
        </w:rPr>
        <w:t>ных пневмоэнтеритов молодняка круп- ного рогатого скота и их специфическая профилактика:</w:t>
      </w:r>
      <w:r>
        <w:rPr>
          <w:spacing w:val="-9"/>
          <w:w w:val="105"/>
          <w:sz w:val="20"/>
        </w:rPr>
        <w:t> </w:t>
      </w:r>
      <w:r>
        <w:rPr>
          <w:w w:val="105"/>
          <w:sz w:val="20"/>
        </w:rPr>
        <w:t>Автореф.</w:t>
      </w:r>
      <w:r>
        <w:rPr>
          <w:spacing w:val="-8"/>
          <w:w w:val="105"/>
          <w:sz w:val="20"/>
        </w:rPr>
        <w:t> </w:t>
      </w:r>
      <w:r>
        <w:rPr>
          <w:w w:val="105"/>
          <w:sz w:val="20"/>
        </w:rPr>
        <w:t>дисс.</w:t>
      </w:r>
      <w:r>
        <w:rPr>
          <w:spacing w:val="-9"/>
          <w:w w:val="105"/>
          <w:sz w:val="20"/>
        </w:rPr>
        <w:t> </w:t>
      </w:r>
      <w:r>
        <w:rPr>
          <w:w w:val="115"/>
          <w:sz w:val="20"/>
        </w:rPr>
        <w:t>…</w:t>
      </w:r>
      <w:r>
        <w:rPr>
          <w:spacing w:val="-13"/>
          <w:w w:val="115"/>
          <w:sz w:val="20"/>
        </w:rPr>
        <w:t> </w:t>
      </w:r>
      <w:r>
        <w:rPr>
          <w:w w:val="105"/>
          <w:sz w:val="20"/>
        </w:rPr>
        <w:t>д-ра</w:t>
      </w:r>
      <w:r>
        <w:rPr>
          <w:spacing w:val="-8"/>
          <w:w w:val="105"/>
          <w:sz w:val="20"/>
        </w:rPr>
        <w:t> </w:t>
      </w:r>
      <w:r>
        <w:rPr>
          <w:spacing w:val="-3"/>
          <w:w w:val="105"/>
          <w:sz w:val="20"/>
        </w:rPr>
        <w:t>вет. </w:t>
      </w:r>
      <w:r>
        <w:rPr>
          <w:w w:val="105"/>
          <w:sz w:val="20"/>
        </w:rPr>
        <w:t>наук.</w:t>
      </w:r>
      <w:r>
        <w:rPr>
          <w:spacing w:val="-9"/>
          <w:w w:val="105"/>
          <w:sz w:val="20"/>
        </w:rPr>
        <w:t> </w:t>
      </w:r>
      <w:r>
        <w:rPr>
          <w:w w:val="105"/>
          <w:sz w:val="20"/>
        </w:rPr>
        <w:t>–</w:t>
      </w:r>
      <w:r>
        <w:rPr>
          <w:spacing w:val="-8"/>
          <w:w w:val="105"/>
          <w:sz w:val="20"/>
        </w:rPr>
        <w:t> </w:t>
      </w:r>
      <w:r>
        <w:rPr>
          <w:w w:val="105"/>
          <w:sz w:val="20"/>
        </w:rPr>
        <w:t>Бишкек,</w:t>
      </w:r>
      <w:r>
        <w:rPr>
          <w:spacing w:val="-8"/>
          <w:w w:val="105"/>
          <w:sz w:val="20"/>
        </w:rPr>
        <w:t> 1997. </w:t>
      </w:r>
      <w:r>
        <w:rPr>
          <w:w w:val="105"/>
          <w:sz w:val="20"/>
        </w:rPr>
        <w:t>–</w:t>
      </w:r>
      <w:r>
        <w:rPr>
          <w:spacing w:val="-8"/>
          <w:w w:val="105"/>
          <w:sz w:val="20"/>
        </w:rPr>
        <w:t> </w:t>
      </w:r>
      <w:r>
        <w:rPr>
          <w:w w:val="105"/>
          <w:sz w:val="20"/>
        </w:rPr>
        <w:t>40</w:t>
      </w:r>
      <w:r>
        <w:rPr>
          <w:spacing w:val="-8"/>
          <w:w w:val="105"/>
          <w:sz w:val="20"/>
        </w:rPr>
        <w:t> </w:t>
      </w:r>
      <w:r>
        <w:rPr>
          <w:w w:val="105"/>
          <w:sz w:val="20"/>
        </w:rPr>
        <w:t>с.</w:t>
      </w:r>
    </w:p>
    <w:p>
      <w:pPr>
        <w:pStyle w:val="ListParagraph"/>
        <w:numPr>
          <w:ilvl w:val="0"/>
          <w:numId w:val="5"/>
        </w:numPr>
        <w:tabs>
          <w:tab w:pos="766" w:val="left" w:leader="none"/>
        </w:tabs>
        <w:spacing w:line="276" w:lineRule="auto" w:before="0" w:after="0"/>
        <w:ind w:left="239" w:right="1258" w:firstLine="283"/>
        <w:jc w:val="both"/>
        <w:rPr>
          <w:sz w:val="20"/>
        </w:rPr>
      </w:pPr>
      <w:r>
        <w:rPr>
          <w:i/>
          <w:sz w:val="20"/>
        </w:rPr>
        <w:t>Сюрин В. Н. </w:t>
      </w:r>
      <w:r>
        <w:rPr>
          <w:sz w:val="20"/>
        </w:rPr>
        <w:t>Вирусные болезни жи- вотных / В. Н. Сюрин,  А. Я.  Самуйленко,  Б. В. Соловьев, Н. В. Фомина. – М.: Колос. – </w:t>
      </w:r>
      <w:r>
        <w:rPr>
          <w:spacing w:val="-3"/>
          <w:sz w:val="20"/>
        </w:rPr>
        <w:t>1998. </w:t>
      </w:r>
      <w:r>
        <w:rPr>
          <w:sz w:val="20"/>
        </w:rPr>
        <w:t>– </w:t>
      </w:r>
      <w:r>
        <w:rPr>
          <w:spacing w:val="-7"/>
          <w:sz w:val="20"/>
        </w:rPr>
        <w:t>743</w:t>
      </w:r>
      <w:r>
        <w:rPr>
          <w:spacing w:val="-6"/>
          <w:sz w:val="20"/>
        </w:rPr>
        <w:t> </w:t>
      </w:r>
      <w:r>
        <w:rPr>
          <w:sz w:val="20"/>
        </w:rPr>
        <w:t>с.</w:t>
      </w:r>
    </w:p>
    <w:p>
      <w:pPr>
        <w:spacing w:after="0" w:line="276" w:lineRule="auto"/>
        <w:jc w:val="both"/>
        <w:rPr>
          <w:sz w:val="20"/>
        </w:rPr>
        <w:sectPr>
          <w:type w:val="continuous"/>
          <w:pgSz w:w="12470" w:h="17000"/>
          <w:pgMar w:top="660" w:bottom="420" w:left="820" w:right="860"/>
          <w:cols w:num="2" w:equalWidth="0">
            <w:col w:w="5557" w:space="40"/>
            <w:col w:w="5193"/>
          </w:cols>
        </w:sectPr>
      </w:pPr>
    </w:p>
    <w:p>
      <w:pPr>
        <w:pStyle w:val="BodyText"/>
        <w:rPr>
          <w:sz w:val="20"/>
        </w:rPr>
      </w:pPr>
    </w:p>
    <w:p>
      <w:pPr>
        <w:pStyle w:val="BodyText"/>
        <w:spacing w:before="7" w:after="1"/>
        <w:rPr>
          <w:sz w:val="24"/>
        </w:rPr>
      </w:pPr>
    </w:p>
    <w:p>
      <w:pPr>
        <w:pStyle w:val="BodyText"/>
        <w:ind w:left="1867"/>
        <w:rPr>
          <w:sz w:val="20"/>
        </w:rPr>
      </w:pPr>
      <w:r>
        <w:rPr>
          <w:sz w:val="20"/>
        </w:rPr>
        <w:pict>
          <v:shape style="width:382.7pt;height:48pt;mso-position-horizontal-relative:char;mso-position-vertical-relative:line" type="#_x0000_t202" filled="true" fillcolor="#424242" stroked="false">
            <w10:anchorlock/>
            <v:textbox inset="0,0,0,0">
              <w:txbxContent>
                <w:p>
                  <w:pPr>
                    <w:spacing w:line="281" w:lineRule="exact" w:before="54"/>
                    <w:ind w:left="1393" w:right="1393" w:firstLine="0"/>
                    <w:jc w:val="center"/>
                    <w:rPr>
                      <w:rFonts w:ascii="Century Gothic" w:hAnsi="Century Gothic"/>
                      <w:b/>
                      <w:sz w:val="23"/>
                    </w:rPr>
                  </w:pPr>
                  <w:r>
                    <w:rPr>
                      <w:rFonts w:ascii="Century Gothic" w:hAnsi="Century Gothic"/>
                      <w:b/>
                      <w:color w:val="FFFFFF"/>
                      <w:sz w:val="23"/>
                    </w:rPr>
                    <w:t>ПОДРОБНАЯ ИНФОРМАЦИЯ О ПОДПИСКЕ:</w:t>
                  </w:r>
                </w:p>
                <w:p>
                  <w:pPr>
                    <w:spacing w:line="237" w:lineRule="auto" w:before="2"/>
                    <w:ind w:left="1393" w:right="1391" w:firstLine="0"/>
                    <w:jc w:val="center"/>
                    <w:rPr>
                      <w:rFonts w:ascii="Century Gothic" w:hAnsi="Century Gothic"/>
                      <w:b/>
                      <w:sz w:val="23"/>
                    </w:rPr>
                  </w:pPr>
                  <w:r>
                    <w:rPr>
                      <w:rFonts w:ascii="Century Gothic" w:hAnsi="Century Gothic"/>
                      <w:b/>
                      <w:color w:val="FFFFFF"/>
                      <w:w w:val="95"/>
                      <w:sz w:val="23"/>
                    </w:rPr>
                    <w:t>тел.:</w:t>
                  </w:r>
                  <w:r>
                    <w:rPr>
                      <w:rFonts w:ascii="Century Gothic" w:hAnsi="Century Gothic"/>
                      <w:b/>
                      <w:color w:val="FFFFFF"/>
                      <w:spacing w:val="-33"/>
                      <w:w w:val="95"/>
                      <w:sz w:val="23"/>
                    </w:rPr>
                    <w:t> </w:t>
                  </w:r>
                  <w:r>
                    <w:rPr>
                      <w:rFonts w:ascii="Century Gothic" w:hAnsi="Century Gothic"/>
                      <w:b/>
                      <w:color w:val="FFFFFF"/>
                      <w:w w:val="95"/>
                      <w:sz w:val="23"/>
                    </w:rPr>
                    <w:t>8</w:t>
                  </w:r>
                  <w:r>
                    <w:rPr>
                      <w:rFonts w:ascii="Century Gothic" w:hAnsi="Century Gothic"/>
                      <w:b/>
                      <w:color w:val="FFFFFF"/>
                      <w:spacing w:val="-32"/>
                      <w:w w:val="95"/>
                      <w:sz w:val="23"/>
                    </w:rPr>
                    <w:t> </w:t>
                  </w:r>
                  <w:r>
                    <w:rPr>
                      <w:rFonts w:ascii="Century Gothic" w:hAnsi="Century Gothic"/>
                      <w:b/>
                      <w:color w:val="FFFFFF"/>
                      <w:w w:val="95"/>
                      <w:sz w:val="23"/>
                    </w:rPr>
                    <w:t>(495)</w:t>
                  </w:r>
                  <w:r>
                    <w:rPr>
                      <w:rFonts w:ascii="Century Gothic" w:hAnsi="Century Gothic"/>
                      <w:b/>
                      <w:color w:val="FFFFFF"/>
                      <w:spacing w:val="-32"/>
                      <w:w w:val="95"/>
                      <w:sz w:val="23"/>
                    </w:rPr>
                    <w:t> </w:t>
                  </w:r>
                  <w:r>
                    <w:rPr>
                      <w:rFonts w:ascii="Century Gothic" w:hAnsi="Century Gothic"/>
                      <w:b/>
                      <w:color w:val="FFFFFF"/>
                      <w:w w:val="95"/>
                      <w:sz w:val="23"/>
                    </w:rPr>
                    <w:t>274­22­22</w:t>
                  </w:r>
                  <w:r>
                    <w:rPr>
                      <w:rFonts w:ascii="Century Gothic" w:hAnsi="Century Gothic"/>
                      <w:b/>
                      <w:color w:val="FFFFFF"/>
                      <w:spacing w:val="-32"/>
                      <w:w w:val="95"/>
                      <w:sz w:val="23"/>
                    </w:rPr>
                    <w:t> </w:t>
                  </w:r>
                  <w:r>
                    <w:rPr>
                      <w:rFonts w:ascii="Century Gothic" w:hAnsi="Century Gothic"/>
                      <w:b/>
                      <w:color w:val="FFFFFF"/>
                      <w:w w:val="95"/>
                      <w:sz w:val="23"/>
                    </w:rPr>
                    <w:t>(многоканальный). E­mail:</w:t>
                  </w:r>
                  <w:r>
                    <w:rPr>
                      <w:rFonts w:ascii="Century Gothic" w:hAnsi="Century Gothic"/>
                      <w:b/>
                      <w:color w:val="FFFFFF"/>
                      <w:spacing w:val="-35"/>
                      <w:w w:val="95"/>
                      <w:sz w:val="23"/>
                    </w:rPr>
                    <w:t> </w:t>
                  </w:r>
                  <w:hyperlink r:id="rId39">
                    <w:r>
                      <w:rPr>
                        <w:rFonts w:ascii="Century Gothic" w:hAnsi="Century Gothic"/>
                        <w:b/>
                        <w:color w:val="FFFFFF"/>
                        <w:w w:val="95"/>
                        <w:sz w:val="23"/>
                      </w:rPr>
                      <w:t>podpiska@panor.ru</w:t>
                    </w:r>
                    <w:r>
                      <w:rPr>
                        <w:rFonts w:ascii="Century Gothic" w:hAnsi="Century Gothic"/>
                        <w:b/>
                        <w:color w:val="FFFFFF"/>
                        <w:spacing w:val="-34"/>
                        <w:w w:val="95"/>
                        <w:sz w:val="23"/>
                      </w:rPr>
                      <w:t> </w:t>
                    </w:r>
                  </w:hyperlink>
                  <w:hyperlink r:id="rId40">
                    <w:r>
                      <w:rPr>
                        <w:rFonts w:ascii="Century Gothic" w:hAnsi="Century Gothic"/>
                        <w:b/>
                        <w:color w:val="FFFFFF"/>
                        <w:w w:val="95"/>
                        <w:sz w:val="23"/>
                      </w:rPr>
                      <w:t>www.panor.ru</w:t>
                    </w:r>
                  </w:hyperlink>
                </w:p>
              </w:txbxContent>
            </v:textbox>
            <v:fill type="solid"/>
          </v:shape>
        </w:pict>
      </w:r>
      <w:r>
        <w:rPr>
          <w:sz w:val="20"/>
        </w:rPr>
      </w:r>
    </w:p>
    <w:p>
      <w:pPr>
        <w:pStyle w:val="BodyText"/>
        <w:rPr>
          <w:sz w:val="20"/>
        </w:rPr>
      </w:pPr>
    </w:p>
    <w:p>
      <w:pPr>
        <w:pStyle w:val="BodyText"/>
        <w:spacing w:before="9"/>
        <w:rPr>
          <w:sz w:val="23"/>
        </w:rPr>
      </w:pPr>
      <w:r>
        <w:rPr/>
        <w:pict>
          <v:line style="position:absolute;mso-position-horizontal-relative:page;mso-position-vertical-relative:paragraph;z-index:-251564032;mso-wrap-distance-left:0;mso-wrap-distance-right:0" from="134.385803pt,16.701769pt" to="517.062803pt,16.701769pt" stroked="true" strokeweight=".5pt" strokecolor="#000000">
            <v:stroke dashstyle="solid"/>
            <w10:wrap type="topAndBottom"/>
          </v:line>
        </w:pict>
      </w:r>
    </w:p>
    <w:p>
      <w:pPr>
        <w:tabs>
          <w:tab w:pos="5228" w:val="left" w:leader="none"/>
        </w:tabs>
        <w:spacing w:line="391" w:lineRule="exact" w:before="0"/>
        <w:ind w:left="733" w:right="0" w:firstLine="0"/>
        <w:jc w:val="left"/>
        <w:rPr>
          <w:sz w:val="20"/>
        </w:rPr>
      </w:pPr>
      <w:r>
        <w:rPr>
          <w:rFonts w:ascii="Times New Roman" w:hAnsi="Times New Roman"/>
          <w:w w:val="85"/>
          <w:position w:val="-9"/>
          <w:sz w:val="36"/>
        </w:rPr>
        <w:t>30</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391" w:lineRule="exact"/>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0" w:right="687" w:firstLine="0"/>
        <w:jc w:val="right"/>
        <w:rPr>
          <w:rFonts w:ascii="Century Gothic" w:hAnsi="Century Gothic"/>
          <w:b/>
          <w:sz w:val="20"/>
        </w:rPr>
      </w:pPr>
      <w:r>
        <w:rPr/>
        <w:pict>
          <v:line style="position:absolute;mso-position-horizontal-relative:page;mso-position-vertical-relative:paragraph;z-index:-251560960;mso-wrap-distance-left:0;mso-wrap-distance-right:0" from="106.039398pt,19.033367pt" to="545.409398pt,19.033367pt" stroked="true" strokeweight="1pt" strokecolor="#000000">
            <v:stroke dashstyle="solid"/>
            <w10:wrap type="topAndBottom"/>
          </v:line>
        </w:pict>
      </w:r>
      <w:r>
        <w:rPr>
          <w:rFonts w:ascii="Century Gothic" w:hAnsi="Century Gothic"/>
          <w:b/>
          <w:sz w:val="20"/>
        </w:rPr>
        <w:t>НЕЗАРАЗНЫЕ БОЛЕЗНИ</w:t>
      </w:r>
    </w:p>
    <w:p>
      <w:pPr>
        <w:pStyle w:val="BodyText"/>
        <w:spacing w:before="8"/>
        <w:rPr>
          <w:rFonts w:ascii="Century Gothic"/>
          <w:b/>
          <w:sz w:val="14"/>
        </w:rPr>
      </w:pPr>
    </w:p>
    <w:p>
      <w:pPr>
        <w:spacing w:before="100"/>
        <w:ind w:left="1300" w:right="0" w:firstLine="0"/>
        <w:jc w:val="left"/>
        <w:rPr>
          <w:sz w:val="18"/>
        </w:rPr>
      </w:pPr>
      <w:r>
        <w:rPr>
          <w:sz w:val="18"/>
        </w:rPr>
        <w:t>УДК: 619:547.29:616.15:591.133.2:636.2</w:t>
      </w:r>
    </w:p>
    <w:p>
      <w:pPr>
        <w:pStyle w:val="Heading3"/>
        <w:spacing w:line="194" w:lineRule="auto" w:before="80"/>
        <w:ind w:right="2899"/>
      </w:pPr>
      <w:r>
        <w:rPr>
          <w:spacing w:val="6"/>
        </w:rPr>
        <w:t>ВЛИЯНИЕ НОВОЙ КОМПОЗИЦИИ </w:t>
      </w:r>
      <w:r>
        <w:rPr>
          <w:spacing w:val="4"/>
        </w:rPr>
        <w:t>НА</w:t>
      </w:r>
      <w:r>
        <w:rPr>
          <w:spacing w:val="-57"/>
        </w:rPr>
        <w:t> </w:t>
      </w:r>
      <w:r>
        <w:rPr>
          <w:spacing w:val="6"/>
        </w:rPr>
        <w:t>ОСНОВЕ</w:t>
      </w:r>
      <w:r>
        <w:rPr>
          <w:spacing w:val="-56"/>
        </w:rPr>
        <w:t> </w:t>
      </w:r>
      <w:r>
        <w:rPr>
          <w:spacing w:val="3"/>
        </w:rPr>
        <w:t>ЯНТАРНОЙ</w:t>
      </w:r>
      <w:r>
        <w:rPr>
          <w:spacing w:val="-56"/>
        </w:rPr>
        <w:t> </w:t>
      </w:r>
      <w:r>
        <w:rPr>
          <w:spacing w:val="5"/>
        </w:rPr>
        <w:t>КИСЛОТЫ</w:t>
      </w:r>
    </w:p>
    <w:p>
      <w:pPr>
        <w:spacing w:line="194" w:lineRule="auto" w:before="2"/>
        <w:ind w:left="1304" w:right="1523" w:firstLine="0"/>
        <w:jc w:val="left"/>
        <w:rPr>
          <w:rFonts w:ascii="Century Gothic" w:hAnsi="Century Gothic"/>
          <w:b/>
          <w:sz w:val="40"/>
        </w:rPr>
      </w:pPr>
      <w:r>
        <w:rPr/>
        <w:pict>
          <v:line style="position:absolute;mso-position-horizontal-relative:page;mso-position-vertical-relative:paragraph;z-index:-251559936;mso-wrap-distance-left:0;mso-wrap-distance-right:0" from="106.039398pt,45.048931pt" to="545.409398pt,45.048931pt" stroked="true" strokeweight=".5pt" strokecolor="#000000">
            <v:stroke dashstyle="solid"/>
            <w10:wrap type="topAndBottom"/>
          </v:line>
        </w:pict>
      </w:r>
      <w:r>
        <w:rPr>
          <w:rFonts w:ascii="Century Gothic" w:hAnsi="Century Gothic"/>
          <w:b/>
          <w:spacing w:val="4"/>
          <w:sz w:val="40"/>
        </w:rPr>
        <w:t>НА ГЕМАТОЛОГИЧЕСКИЕ</w:t>
      </w:r>
      <w:r>
        <w:rPr>
          <w:rFonts w:ascii="Century Gothic" w:hAnsi="Century Gothic"/>
          <w:b/>
          <w:spacing w:val="-89"/>
          <w:sz w:val="40"/>
        </w:rPr>
        <w:t> </w:t>
      </w:r>
      <w:r>
        <w:rPr>
          <w:rFonts w:ascii="Century Gothic" w:hAnsi="Century Gothic"/>
          <w:b/>
          <w:spacing w:val="3"/>
          <w:sz w:val="40"/>
        </w:rPr>
        <w:t>ПОКАЗАТЕЛИ </w:t>
      </w:r>
      <w:r>
        <w:rPr>
          <w:rFonts w:ascii="Century Gothic" w:hAnsi="Century Gothic"/>
          <w:b/>
          <w:spacing w:val="5"/>
          <w:sz w:val="40"/>
        </w:rPr>
        <w:t>ПРИ </w:t>
      </w:r>
      <w:r>
        <w:rPr>
          <w:rFonts w:ascii="Century Gothic" w:hAnsi="Century Gothic"/>
          <w:b/>
          <w:spacing w:val="3"/>
          <w:sz w:val="40"/>
        </w:rPr>
        <w:t>КЕТОЗЕ</w:t>
      </w:r>
      <w:r>
        <w:rPr>
          <w:rFonts w:ascii="Century Gothic" w:hAnsi="Century Gothic"/>
          <w:b/>
          <w:spacing w:val="-53"/>
          <w:sz w:val="40"/>
        </w:rPr>
        <w:t> </w:t>
      </w:r>
      <w:r>
        <w:rPr>
          <w:rFonts w:ascii="Century Gothic" w:hAnsi="Century Gothic"/>
          <w:b/>
          <w:spacing w:val="6"/>
          <w:sz w:val="40"/>
        </w:rPr>
        <w:t>КОРОВ</w:t>
      </w:r>
    </w:p>
    <w:p>
      <w:pPr>
        <w:spacing w:line="266" w:lineRule="exact" w:before="27"/>
        <w:ind w:left="1300" w:right="0" w:firstLine="0"/>
        <w:jc w:val="left"/>
        <w:rPr>
          <w:sz w:val="24"/>
        </w:rPr>
      </w:pPr>
      <w:r>
        <w:rPr>
          <w:b/>
          <w:w w:val="90"/>
          <w:sz w:val="24"/>
        </w:rPr>
        <w:t>О. Грачева, </w:t>
      </w:r>
      <w:r>
        <w:rPr>
          <w:w w:val="90"/>
          <w:sz w:val="24"/>
        </w:rPr>
        <w:t>канд. вет. наук, доцент</w:t>
      </w:r>
    </w:p>
    <w:p>
      <w:pPr>
        <w:spacing w:line="194" w:lineRule="auto" w:before="16"/>
        <w:ind w:left="1300" w:right="6150" w:firstLine="0"/>
        <w:jc w:val="left"/>
        <w:rPr>
          <w:sz w:val="24"/>
        </w:rPr>
      </w:pPr>
      <w:r>
        <w:rPr>
          <w:b/>
          <w:w w:val="80"/>
          <w:sz w:val="24"/>
        </w:rPr>
        <w:t>Д. Мухутдинова, </w:t>
      </w:r>
      <w:r>
        <w:rPr>
          <w:w w:val="80"/>
          <w:sz w:val="24"/>
        </w:rPr>
        <w:t>канд. вет. наук, доцент </w:t>
      </w:r>
      <w:r>
        <w:rPr>
          <w:w w:val="85"/>
          <w:sz w:val="24"/>
        </w:rPr>
        <w:t>Е-mail: </w:t>
      </w:r>
      <w:hyperlink r:id="rId47">
        <w:r>
          <w:rPr>
            <w:w w:val="85"/>
            <w:sz w:val="24"/>
          </w:rPr>
          <w:t>study@ksavm.senet.ru</w:t>
        </w:r>
      </w:hyperlink>
    </w:p>
    <w:p>
      <w:pPr>
        <w:pStyle w:val="Heading8"/>
        <w:spacing w:line="194" w:lineRule="auto" w:before="1"/>
        <w:ind w:right="2075"/>
      </w:pPr>
      <w:r>
        <w:rPr/>
        <w:pict>
          <v:line style="position:absolute;mso-position-horizontal-relative:page;mso-position-vertical-relative:paragraph;z-index:-251558912;mso-wrap-distance-left:0;mso-wrap-distance-right:0" from="106.039398pt,27.112207pt" to="545.409398pt,27.112207pt" stroked="true" strokeweight=".5pt" strokecolor="#000000">
            <v:stroke dashstyle="solid"/>
            <w10:wrap type="topAndBottom"/>
          </v:line>
        </w:pict>
      </w:r>
      <w:r>
        <w:rPr>
          <w:w w:val="75"/>
        </w:rPr>
        <w:t>ФГБОУ ВО «Казанская государственная академия ветеринарной медицины им. Н. Э. Баумана» </w:t>
      </w:r>
      <w:r>
        <w:rPr>
          <w:w w:val="85"/>
        </w:rPr>
        <w:t>Россия, 420029, г. Казань, Сибирский тракт, д. 35</w:t>
      </w:r>
    </w:p>
    <w:p>
      <w:pPr>
        <w:spacing w:line="194" w:lineRule="auto" w:before="71"/>
        <w:ind w:left="1300" w:right="705" w:firstLine="0"/>
        <w:jc w:val="left"/>
        <w:rPr>
          <w:sz w:val="24"/>
        </w:rPr>
      </w:pPr>
      <w:r>
        <w:rPr>
          <w:b/>
          <w:w w:val="80"/>
          <w:sz w:val="24"/>
        </w:rPr>
        <w:t>Аннотация.</w:t>
      </w:r>
      <w:r>
        <w:rPr>
          <w:b/>
          <w:spacing w:val="-28"/>
          <w:w w:val="80"/>
          <w:sz w:val="24"/>
        </w:rPr>
        <w:t> </w:t>
      </w:r>
      <w:r>
        <w:rPr>
          <w:w w:val="80"/>
          <w:sz w:val="24"/>
        </w:rPr>
        <w:t>Среди</w:t>
      </w:r>
      <w:r>
        <w:rPr>
          <w:spacing w:val="-28"/>
          <w:w w:val="80"/>
          <w:sz w:val="24"/>
        </w:rPr>
        <w:t> </w:t>
      </w:r>
      <w:r>
        <w:rPr>
          <w:w w:val="80"/>
          <w:sz w:val="24"/>
        </w:rPr>
        <w:t>множества</w:t>
      </w:r>
      <w:r>
        <w:rPr>
          <w:spacing w:val="-28"/>
          <w:w w:val="80"/>
          <w:sz w:val="24"/>
        </w:rPr>
        <w:t> </w:t>
      </w:r>
      <w:r>
        <w:rPr>
          <w:w w:val="80"/>
          <w:sz w:val="24"/>
        </w:rPr>
        <w:t>причин,</w:t>
      </w:r>
      <w:r>
        <w:rPr>
          <w:spacing w:val="-28"/>
          <w:w w:val="80"/>
          <w:sz w:val="24"/>
        </w:rPr>
        <w:t> </w:t>
      </w:r>
      <w:r>
        <w:rPr>
          <w:w w:val="80"/>
          <w:sz w:val="24"/>
        </w:rPr>
        <w:t>вызывающих</w:t>
      </w:r>
      <w:r>
        <w:rPr>
          <w:spacing w:val="-28"/>
          <w:w w:val="80"/>
          <w:sz w:val="24"/>
        </w:rPr>
        <w:t> </w:t>
      </w:r>
      <w:r>
        <w:rPr>
          <w:w w:val="80"/>
          <w:sz w:val="24"/>
        </w:rPr>
        <w:t>преждевременное</w:t>
      </w:r>
      <w:r>
        <w:rPr>
          <w:spacing w:val="-27"/>
          <w:w w:val="80"/>
          <w:sz w:val="24"/>
        </w:rPr>
        <w:t> </w:t>
      </w:r>
      <w:r>
        <w:rPr>
          <w:w w:val="80"/>
          <w:sz w:val="24"/>
        </w:rPr>
        <w:t>выбытие</w:t>
      </w:r>
      <w:r>
        <w:rPr>
          <w:spacing w:val="-28"/>
          <w:w w:val="80"/>
          <w:sz w:val="24"/>
        </w:rPr>
        <w:t> </w:t>
      </w:r>
      <w:r>
        <w:rPr>
          <w:w w:val="80"/>
          <w:sz w:val="24"/>
        </w:rPr>
        <w:t>коров</w:t>
      </w:r>
      <w:r>
        <w:rPr>
          <w:spacing w:val="-28"/>
          <w:w w:val="80"/>
          <w:sz w:val="24"/>
        </w:rPr>
        <w:t> </w:t>
      </w:r>
      <w:r>
        <w:rPr>
          <w:w w:val="80"/>
          <w:sz w:val="24"/>
        </w:rPr>
        <w:t>из</w:t>
      </w:r>
      <w:r>
        <w:rPr>
          <w:spacing w:val="-28"/>
          <w:w w:val="80"/>
          <w:sz w:val="24"/>
        </w:rPr>
        <w:t> </w:t>
      </w:r>
      <w:r>
        <w:rPr>
          <w:w w:val="80"/>
          <w:sz w:val="24"/>
        </w:rPr>
        <w:t>стада,</w:t>
      </w:r>
      <w:r>
        <w:rPr>
          <w:spacing w:val="-28"/>
          <w:w w:val="80"/>
          <w:sz w:val="24"/>
        </w:rPr>
        <w:t> </w:t>
      </w:r>
      <w:r>
        <w:rPr>
          <w:w w:val="80"/>
          <w:sz w:val="24"/>
        </w:rPr>
        <w:t>определяю- </w:t>
      </w:r>
      <w:r>
        <w:rPr>
          <w:w w:val="75"/>
          <w:sz w:val="24"/>
        </w:rPr>
        <w:t>щее значение имеют глубокие нарушения обменных процессов. Одно из самых распространенных заболеваний высокопродуктивных коров – кетоз. Целью данных исследований явилось изучение этиологических факторов </w:t>
      </w:r>
      <w:r>
        <w:rPr>
          <w:w w:val="80"/>
          <w:sz w:val="24"/>
        </w:rPr>
        <w:t>субклинического</w:t>
      </w:r>
      <w:r>
        <w:rPr>
          <w:spacing w:val="-29"/>
          <w:w w:val="80"/>
          <w:sz w:val="24"/>
        </w:rPr>
        <w:t> </w:t>
      </w:r>
      <w:r>
        <w:rPr>
          <w:w w:val="80"/>
          <w:sz w:val="24"/>
        </w:rPr>
        <w:t>кетоза</w:t>
      </w:r>
      <w:r>
        <w:rPr>
          <w:spacing w:val="-28"/>
          <w:w w:val="80"/>
          <w:sz w:val="24"/>
        </w:rPr>
        <w:t> </w:t>
      </w:r>
      <w:r>
        <w:rPr>
          <w:w w:val="80"/>
          <w:sz w:val="24"/>
        </w:rPr>
        <w:t>коров</w:t>
      </w:r>
      <w:r>
        <w:rPr>
          <w:spacing w:val="-29"/>
          <w:w w:val="80"/>
          <w:sz w:val="24"/>
        </w:rPr>
        <w:t> </w:t>
      </w:r>
      <w:r>
        <w:rPr>
          <w:w w:val="80"/>
          <w:sz w:val="24"/>
        </w:rPr>
        <w:t>в</w:t>
      </w:r>
      <w:r>
        <w:rPr>
          <w:spacing w:val="-28"/>
          <w:w w:val="80"/>
          <w:sz w:val="24"/>
        </w:rPr>
        <w:t> </w:t>
      </w:r>
      <w:r>
        <w:rPr>
          <w:w w:val="80"/>
          <w:sz w:val="24"/>
        </w:rPr>
        <w:t>условиях</w:t>
      </w:r>
      <w:r>
        <w:rPr>
          <w:spacing w:val="-28"/>
          <w:w w:val="80"/>
          <w:sz w:val="24"/>
        </w:rPr>
        <w:t> </w:t>
      </w:r>
      <w:r>
        <w:rPr>
          <w:w w:val="80"/>
          <w:sz w:val="24"/>
        </w:rPr>
        <w:t>ООО</w:t>
      </w:r>
      <w:r>
        <w:rPr>
          <w:spacing w:val="-29"/>
          <w:w w:val="80"/>
          <w:sz w:val="24"/>
        </w:rPr>
        <w:t> </w:t>
      </w:r>
      <w:r>
        <w:rPr>
          <w:w w:val="80"/>
          <w:sz w:val="24"/>
        </w:rPr>
        <w:t>«Сэт</w:t>
      </w:r>
      <w:r>
        <w:rPr>
          <w:spacing w:val="-28"/>
          <w:w w:val="80"/>
          <w:sz w:val="24"/>
        </w:rPr>
        <w:t> </w:t>
      </w:r>
      <w:r>
        <w:rPr>
          <w:w w:val="80"/>
          <w:sz w:val="24"/>
        </w:rPr>
        <w:t>Иле»,</w:t>
      </w:r>
      <w:r>
        <w:rPr>
          <w:spacing w:val="-28"/>
          <w:w w:val="80"/>
          <w:sz w:val="24"/>
        </w:rPr>
        <w:t> </w:t>
      </w:r>
      <w:r>
        <w:rPr>
          <w:w w:val="80"/>
          <w:sz w:val="24"/>
        </w:rPr>
        <w:t>«Новая</w:t>
      </w:r>
      <w:r>
        <w:rPr>
          <w:spacing w:val="-29"/>
          <w:w w:val="80"/>
          <w:sz w:val="24"/>
        </w:rPr>
        <w:t> </w:t>
      </w:r>
      <w:r>
        <w:rPr>
          <w:w w:val="80"/>
          <w:sz w:val="24"/>
        </w:rPr>
        <w:t>Шешма»</w:t>
      </w:r>
      <w:r>
        <w:rPr>
          <w:spacing w:val="-28"/>
          <w:w w:val="80"/>
          <w:sz w:val="24"/>
        </w:rPr>
        <w:t> </w:t>
      </w:r>
      <w:r>
        <w:rPr>
          <w:w w:val="80"/>
          <w:sz w:val="24"/>
        </w:rPr>
        <w:t>и</w:t>
      </w:r>
      <w:r>
        <w:rPr>
          <w:spacing w:val="-28"/>
          <w:w w:val="80"/>
          <w:sz w:val="24"/>
        </w:rPr>
        <w:t> </w:t>
      </w:r>
      <w:r>
        <w:rPr>
          <w:w w:val="80"/>
          <w:sz w:val="24"/>
        </w:rPr>
        <w:t>оценка</w:t>
      </w:r>
      <w:r>
        <w:rPr>
          <w:spacing w:val="-29"/>
          <w:w w:val="80"/>
          <w:sz w:val="24"/>
        </w:rPr>
        <w:t> </w:t>
      </w:r>
      <w:r>
        <w:rPr>
          <w:w w:val="80"/>
          <w:sz w:val="24"/>
        </w:rPr>
        <w:t>влияния</w:t>
      </w:r>
      <w:r>
        <w:rPr>
          <w:spacing w:val="-28"/>
          <w:w w:val="80"/>
          <w:sz w:val="24"/>
        </w:rPr>
        <w:t> </w:t>
      </w:r>
      <w:r>
        <w:rPr>
          <w:w w:val="80"/>
          <w:sz w:val="24"/>
        </w:rPr>
        <w:t>инъекционного </w:t>
      </w:r>
      <w:r>
        <w:rPr>
          <w:w w:val="75"/>
          <w:sz w:val="24"/>
        </w:rPr>
        <w:t>препарата, состоящего из янтарной кислоты и органического соединения фосфора, на клинико-физиологиче- </w:t>
      </w:r>
      <w:r>
        <w:rPr>
          <w:w w:val="80"/>
          <w:sz w:val="24"/>
        </w:rPr>
        <w:t>ский</w:t>
      </w:r>
      <w:r>
        <w:rPr>
          <w:spacing w:val="-20"/>
          <w:w w:val="80"/>
          <w:sz w:val="24"/>
        </w:rPr>
        <w:t> </w:t>
      </w:r>
      <w:r>
        <w:rPr>
          <w:w w:val="80"/>
          <w:sz w:val="24"/>
        </w:rPr>
        <w:t>статус</w:t>
      </w:r>
      <w:r>
        <w:rPr>
          <w:spacing w:val="-20"/>
          <w:w w:val="80"/>
          <w:sz w:val="24"/>
        </w:rPr>
        <w:t> </w:t>
      </w:r>
      <w:r>
        <w:rPr>
          <w:w w:val="80"/>
          <w:sz w:val="24"/>
        </w:rPr>
        <w:t>и</w:t>
      </w:r>
      <w:r>
        <w:rPr>
          <w:spacing w:val="-20"/>
          <w:w w:val="80"/>
          <w:sz w:val="24"/>
        </w:rPr>
        <w:t> </w:t>
      </w:r>
      <w:r>
        <w:rPr>
          <w:w w:val="80"/>
          <w:sz w:val="24"/>
        </w:rPr>
        <w:t>некоторые</w:t>
      </w:r>
      <w:r>
        <w:rPr>
          <w:spacing w:val="-20"/>
          <w:w w:val="80"/>
          <w:sz w:val="24"/>
        </w:rPr>
        <w:t> </w:t>
      </w:r>
      <w:r>
        <w:rPr>
          <w:w w:val="80"/>
          <w:sz w:val="24"/>
        </w:rPr>
        <w:t>гематологические</w:t>
      </w:r>
      <w:r>
        <w:rPr>
          <w:spacing w:val="-19"/>
          <w:w w:val="80"/>
          <w:sz w:val="24"/>
        </w:rPr>
        <w:t> </w:t>
      </w:r>
      <w:r>
        <w:rPr>
          <w:w w:val="80"/>
          <w:sz w:val="24"/>
        </w:rPr>
        <w:t>показатели</w:t>
      </w:r>
      <w:r>
        <w:rPr>
          <w:spacing w:val="-20"/>
          <w:w w:val="80"/>
          <w:sz w:val="24"/>
        </w:rPr>
        <w:t> </w:t>
      </w:r>
      <w:r>
        <w:rPr>
          <w:w w:val="80"/>
          <w:sz w:val="24"/>
        </w:rPr>
        <w:t>крови</w:t>
      </w:r>
      <w:r>
        <w:rPr>
          <w:spacing w:val="-20"/>
          <w:w w:val="80"/>
          <w:sz w:val="24"/>
        </w:rPr>
        <w:t> </w:t>
      </w:r>
      <w:r>
        <w:rPr>
          <w:w w:val="80"/>
          <w:sz w:val="24"/>
        </w:rPr>
        <w:t>больных</w:t>
      </w:r>
      <w:r>
        <w:rPr>
          <w:spacing w:val="-20"/>
          <w:w w:val="80"/>
          <w:sz w:val="24"/>
        </w:rPr>
        <w:t> </w:t>
      </w:r>
      <w:r>
        <w:rPr>
          <w:w w:val="80"/>
          <w:sz w:val="24"/>
        </w:rPr>
        <w:t>субклиническим</w:t>
      </w:r>
      <w:r>
        <w:rPr>
          <w:spacing w:val="-19"/>
          <w:w w:val="80"/>
          <w:sz w:val="24"/>
        </w:rPr>
        <w:t> </w:t>
      </w:r>
      <w:r>
        <w:rPr>
          <w:w w:val="80"/>
          <w:sz w:val="24"/>
        </w:rPr>
        <w:t>кетозом</w:t>
      </w:r>
      <w:r>
        <w:rPr>
          <w:spacing w:val="-20"/>
          <w:w w:val="80"/>
          <w:sz w:val="24"/>
        </w:rPr>
        <w:t> </w:t>
      </w:r>
      <w:r>
        <w:rPr>
          <w:w w:val="80"/>
          <w:sz w:val="24"/>
        </w:rPr>
        <w:t>коров.</w:t>
      </w:r>
    </w:p>
    <w:p>
      <w:pPr>
        <w:spacing w:line="194" w:lineRule="auto" w:before="4"/>
        <w:ind w:left="1300" w:right="699" w:firstLine="0"/>
        <w:jc w:val="left"/>
        <w:rPr>
          <w:sz w:val="24"/>
        </w:rPr>
      </w:pPr>
      <w:r>
        <w:rPr>
          <w:w w:val="75"/>
          <w:sz w:val="24"/>
        </w:rPr>
        <w:t>В целях изучения лечебно-профилактической эффективности препарата было сформировано три группы коров, </w:t>
      </w:r>
      <w:r>
        <w:rPr>
          <w:w w:val="80"/>
          <w:sz w:val="24"/>
        </w:rPr>
        <w:t>больных</w:t>
      </w:r>
      <w:r>
        <w:rPr>
          <w:spacing w:val="-31"/>
          <w:w w:val="80"/>
          <w:sz w:val="24"/>
        </w:rPr>
        <w:t> </w:t>
      </w:r>
      <w:r>
        <w:rPr>
          <w:w w:val="80"/>
          <w:sz w:val="24"/>
        </w:rPr>
        <w:t>субклиническим</w:t>
      </w:r>
      <w:r>
        <w:rPr>
          <w:spacing w:val="-31"/>
          <w:w w:val="80"/>
          <w:sz w:val="24"/>
        </w:rPr>
        <w:t> </w:t>
      </w:r>
      <w:r>
        <w:rPr>
          <w:w w:val="80"/>
          <w:sz w:val="24"/>
        </w:rPr>
        <w:t>кетозом,</w:t>
      </w:r>
      <w:r>
        <w:rPr>
          <w:spacing w:val="-31"/>
          <w:w w:val="80"/>
          <w:sz w:val="24"/>
        </w:rPr>
        <w:t> </w:t>
      </w:r>
      <w:r>
        <w:rPr>
          <w:w w:val="80"/>
          <w:sz w:val="24"/>
        </w:rPr>
        <w:t>по</w:t>
      </w:r>
      <w:r>
        <w:rPr>
          <w:spacing w:val="-31"/>
          <w:w w:val="80"/>
          <w:sz w:val="24"/>
        </w:rPr>
        <w:t> </w:t>
      </w:r>
      <w:r>
        <w:rPr>
          <w:w w:val="80"/>
          <w:sz w:val="24"/>
        </w:rPr>
        <w:t>10</w:t>
      </w:r>
      <w:r>
        <w:rPr>
          <w:spacing w:val="-31"/>
          <w:w w:val="80"/>
          <w:sz w:val="24"/>
        </w:rPr>
        <w:t> </w:t>
      </w:r>
      <w:r>
        <w:rPr>
          <w:w w:val="80"/>
          <w:sz w:val="24"/>
        </w:rPr>
        <w:t>голов</w:t>
      </w:r>
      <w:r>
        <w:rPr>
          <w:spacing w:val="-31"/>
          <w:w w:val="80"/>
          <w:sz w:val="24"/>
        </w:rPr>
        <w:t> </w:t>
      </w:r>
      <w:r>
        <w:rPr>
          <w:w w:val="80"/>
          <w:sz w:val="24"/>
        </w:rPr>
        <w:t>в</w:t>
      </w:r>
      <w:r>
        <w:rPr>
          <w:spacing w:val="-31"/>
          <w:w w:val="80"/>
          <w:sz w:val="24"/>
        </w:rPr>
        <w:t> </w:t>
      </w:r>
      <w:r>
        <w:rPr>
          <w:w w:val="80"/>
          <w:sz w:val="24"/>
        </w:rPr>
        <w:t>каждой.</w:t>
      </w:r>
      <w:r>
        <w:rPr>
          <w:spacing w:val="-31"/>
          <w:w w:val="80"/>
          <w:sz w:val="24"/>
        </w:rPr>
        <w:t> </w:t>
      </w:r>
      <w:r>
        <w:rPr>
          <w:w w:val="80"/>
          <w:sz w:val="24"/>
        </w:rPr>
        <w:t>Первой</w:t>
      </w:r>
      <w:r>
        <w:rPr>
          <w:spacing w:val="-30"/>
          <w:w w:val="80"/>
          <w:sz w:val="24"/>
        </w:rPr>
        <w:t> </w:t>
      </w:r>
      <w:r>
        <w:rPr>
          <w:w w:val="80"/>
          <w:sz w:val="24"/>
        </w:rPr>
        <w:t>группе</w:t>
      </w:r>
      <w:r>
        <w:rPr>
          <w:spacing w:val="-31"/>
          <w:w w:val="80"/>
          <w:sz w:val="24"/>
        </w:rPr>
        <w:t> </w:t>
      </w:r>
      <w:r>
        <w:rPr>
          <w:w w:val="80"/>
          <w:sz w:val="24"/>
        </w:rPr>
        <w:t>вводили</w:t>
      </w:r>
      <w:r>
        <w:rPr>
          <w:spacing w:val="-31"/>
          <w:w w:val="80"/>
          <w:sz w:val="24"/>
        </w:rPr>
        <w:t> </w:t>
      </w:r>
      <w:r>
        <w:rPr>
          <w:w w:val="80"/>
          <w:sz w:val="24"/>
        </w:rPr>
        <w:t>внутримышечно</w:t>
      </w:r>
      <w:r>
        <w:rPr>
          <w:spacing w:val="-31"/>
          <w:w w:val="80"/>
          <w:sz w:val="24"/>
        </w:rPr>
        <w:t> </w:t>
      </w:r>
      <w:r>
        <w:rPr>
          <w:w w:val="80"/>
          <w:sz w:val="24"/>
        </w:rPr>
        <w:t>трижды</w:t>
      </w:r>
      <w:r>
        <w:rPr>
          <w:spacing w:val="-31"/>
          <w:w w:val="80"/>
          <w:sz w:val="24"/>
        </w:rPr>
        <w:t> </w:t>
      </w:r>
      <w:r>
        <w:rPr>
          <w:w w:val="80"/>
          <w:sz w:val="24"/>
        </w:rPr>
        <w:t>с</w:t>
      </w:r>
      <w:r>
        <w:rPr>
          <w:spacing w:val="-31"/>
          <w:w w:val="80"/>
          <w:sz w:val="24"/>
        </w:rPr>
        <w:t> </w:t>
      </w:r>
      <w:r>
        <w:rPr>
          <w:w w:val="80"/>
          <w:sz w:val="24"/>
        </w:rPr>
        <w:t>ин- тервалом</w:t>
      </w:r>
      <w:r>
        <w:rPr>
          <w:spacing w:val="-29"/>
          <w:w w:val="80"/>
          <w:sz w:val="24"/>
        </w:rPr>
        <w:t> </w:t>
      </w:r>
      <w:r>
        <w:rPr>
          <w:w w:val="80"/>
          <w:sz w:val="24"/>
        </w:rPr>
        <w:t>в</w:t>
      </w:r>
      <w:r>
        <w:rPr>
          <w:spacing w:val="-28"/>
          <w:w w:val="80"/>
          <w:sz w:val="24"/>
        </w:rPr>
        <w:t> </w:t>
      </w:r>
      <w:r>
        <w:rPr>
          <w:w w:val="80"/>
          <w:sz w:val="24"/>
        </w:rPr>
        <w:t>пять</w:t>
      </w:r>
      <w:r>
        <w:rPr>
          <w:spacing w:val="-29"/>
          <w:w w:val="80"/>
          <w:sz w:val="24"/>
        </w:rPr>
        <w:t> </w:t>
      </w:r>
      <w:r>
        <w:rPr>
          <w:w w:val="80"/>
          <w:sz w:val="24"/>
        </w:rPr>
        <w:t>дней</w:t>
      </w:r>
      <w:r>
        <w:rPr>
          <w:spacing w:val="-28"/>
          <w:w w:val="80"/>
          <w:sz w:val="24"/>
        </w:rPr>
        <w:t> </w:t>
      </w:r>
      <w:r>
        <w:rPr>
          <w:w w:val="80"/>
          <w:sz w:val="24"/>
        </w:rPr>
        <w:t>изучаемый</w:t>
      </w:r>
      <w:r>
        <w:rPr>
          <w:spacing w:val="-28"/>
          <w:w w:val="80"/>
          <w:sz w:val="24"/>
        </w:rPr>
        <w:t> </w:t>
      </w:r>
      <w:r>
        <w:rPr>
          <w:w w:val="80"/>
          <w:sz w:val="24"/>
        </w:rPr>
        <w:t>препарат</w:t>
      </w:r>
      <w:r>
        <w:rPr>
          <w:spacing w:val="-29"/>
          <w:w w:val="80"/>
          <w:sz w:val="24"/>
        </w:rPr>
        <w:t> </w:t>
      </w:r>
      <w:r>
        <w:rPr>
          <w:w w:val="80"/>
          <w:sz w:val="24"/>
        </w:rPr>
        <w:t>из</w:t>
      </w:r>
      <w:r>
        <w:rPr>
          <w:spacing w:val="-28"/>
          <w:w w:val="80"/>
          <w:sz w:val="24"/>
        </w:rPr>
        <w:t> </w:t>
      </w:r>
      <w:r>
        <w:rPr>
          <w:w w:val="80"/>
          <w:sz w:val="24"/>
        </w:rPr>
        <w:t>расчета</w:t>
      </w:r>
      <w:r>
        <w:rPr>
          <w:spacing w:val="-29"/>
          <w:w w:val="80"/>
          <w:sz w:val="24"/>
        </w:rPr>
        <w:t> </w:t>
      </w:r>
      <w:r>
        <w:rPr>
          <w:w w:val="80"/>
          <w:sz w:val="24"/>
        </w:rPr>
        <w:t>10</w:t>
      </w:r>
      <w:r>
        <w:rPr>
          <w:spacing w:val="-28"/>
          <w:w w:val="80"/>
          <w:sz w:val="24"/>
        </w:rPr>
        <w:t> </w:t>
      </w:r>
      <w:r>
        <w:rPr>
          <w:w w:val="80"/>
          <w:sz w:val="24"/>
        </w:rPr>
        <w:t>мл/животное,</w:t>
      </w:r>
      <w:r>
        <w:rPr>
          <w:spacing w:val="-28"/>
          <w:w w:val="80"/>
          <w:sz w:val="24"/>
        </w:rPr>
        <w:t> </w:t>
      </w:r>
      <w:r>
        <w:rPr>
          <w:w w:val="80"/>
          <w:sz w:val="24"/>
        </w:rPr>
        <w:t>второй</w:t>
      </w:r>
      <w:r>
        <w:rPr>
          <w:spacing w:val="-29"/>
          <w:w w:val="80"/>
          <w:sz w:val="24"/>
        </w:rPr>
        <w:t> </w:t>
      </w:r>
      <w:r>
        <w:rPr>
          <w:w w:val="80"/>
          <w:sz w:val="24"/>
        </w:rPr>
        <w:t>–</w:t>
      </w:r>
      <w:r>
        <w:rPr>
          <w:spacing w:val="-28"/>
          <w:w w:val="80"/>
          <w:sz w:val="24"/>
        </w:rPr>
        <w:t> </w:t>
      </w:r>
      <w:r>
        <w:rPr>
          <w:w w:val="80"/>
          <w:sz w:val="24"/>
        </w:rPr>
        <w:t>15</w:t>
      </w:r>
      <w:r>
        <w:rPr>
          <w:spacing w:val="-28"/>
          <w:w w:val="80"/>
          <w:sz w:val="24"/>
        </w:rPr>
        <w:t> </w:t>
      </w:r>
      <w:r>
        <w:rPr>
          <w:w w:val="80"/>
          <w:sz w:val="24"/>
        </w:rPr>
        <w:t>мл/животное,</w:t>
      </w:r>
      <w:r>
        <w:rPr>
          <w:spacing w:val="-29"/>
          <w:w w:val="80"/>
          <w:sz w:val="24"/>
        </w:rPr>
        <w:t> </w:t>
      </w:r>
      <w:r>
        <w:rPr>
          <w:w w:val="80"/>
          <w:sz w:val="24"/>
        </w:rPr>
        <w:t>третья</w:t>
      </w:r>
      <w:r>
        <w:rPr>
          <w:spacing w:val="-28"/>
          <w:w w:val="80"/>
          <w:sz w:val="24"/>
        </w:rPr>
        <w:t> </w:t>
      </w:r>
      <w:r>
        <w:rPr>
          <w:w w:val="80"/>
          <w:sz w:val="24"/>
        </w:rPr>
        <w:t>группа </w:t>
      </w:r>
      <w:r>
        <w:rPr>
          <w:w w:val="75"/>
          <w:sz w:val="24"/>
        </w:rPr>
        <w:t>служила контролем. Установлено что применение препарата оказывает стимулирующий эффект на гемопоэз,  </w:t>
      </w:r>
      <w:r>
        <w:rPr>
          <w:w w:val="80"/>
          <w:sz w:val="24"/>
        </w:rPr>
        <w:t>что</w:t>
      </w:r>
      <w:r>
        <w:rPr>
          <w:spacing w:val="-26"/>
          <w:w w:val="80"/>
          <w:sz w:val="24"/>
        </w:rPr>
        <w:t> </w:t>
      </w:r>
      <w:r>
        <w:rPr>
          <w:w w:val="80"/>
          <w:sz w:val="24"/>
        </w:rPr>
        <w:t>выражается</w:t>
      </w:r>
      <w:r>
        <w:rPr>
          <w:spacing w:val="-25"/>
          <w:w w:val="80"/>
          <w:sz w:val="24"/>
        </w:rPr>
        <w:t> </w:t>
      </w:r>
      <w:r>
        <w:rPr>
          <w:w w:val="80"/>
          <w:sz w:val="24"/>
        </w:rPr>
        <w:t>увеличением</w:t>
      </w:r>
      <w:r>
        <w:rPr>
          <w:spacing w:val="-26"/>
          <w:w w:val="80"/>
          <w:sz w:val="24"/>
        </w:rPr>
        <w:t> </w:t>
      </w:r>
      <w:r>
        <w:rPr>
          <w:w w:val="80"/>
          <w:sz w:val="24"/>
        </w:rPr>
        <w:t>уровня</w:t>
      </w:r>
      <w:r>
        <w:rPr>
          <w:spacing w:val="-25"/>
          <w:w w:val="80"/>
          <w:sz w:val="24"/>
        </w:rPr>
        <w:t> </w:t>
      </w:r>
      <w:r>
        <w:rPr>
          <w:w w:val="80"/>
          <w:sz w:val="24"/>
        </w:rPr>
        <w:t>гемоглобина</w:t>
      </w:r>
      <w:r>
        <w:rPr>
          <w:spacing w:val="-26"/>
          <w:w w:val="80"/>
          <w:sz w:val="24"/>
        </w:rPr>
        <w:t> </w:t>
      </w:r>
      <w:r>
        <w:rPr>
          <w:w w:val="80"/>
          <w:sz w:val="24"/>
        </w:rPr>
        <w:t>и</w:t>
      </w:r>
      <w:r>
        <w:rPr>
          <w:spacing w:val="-25"/>
          <w:w w:val="80"/>
          <w:sz w:val="24"/>
        </w:rPr>
        <w:t> </w:t>
      </w:r>
      <w:r>
        <w:rPr>
          <w:w w:val="80"/>
          <w:sz w:val="24"/>
        </w:rPr>
        <w:t>эритроцитов</w:t>
      </w:r>
      <w:r>
        <w:rPr>
          <w:spacing w:val="-26"/>
          <w:w w:val="80"/>
          <w:sz w:val="24"/>
        </w:rPr>
        <w:t> </w:t>
      </w:r>
      <w:r>
        <w:rPr>
          <w:w w:val="80"/>
          <w:sz w:val="24"/>
        </w:rPr>
        <w:t>в</w:t>
      </w:r>
      <w:r>
        <w:rPr>
          <w:spacing w:val="-25"/>
          <w:w w:val="80"/>
          <w:sz w:val="24"/>
        </w:rPr>
        <w:t> </w:t>
      </w:r>
      <w:r>
        <w:rPr>
          <w:w w:val="80"/>
          <w:sz w:val="24"/>
        </w:rPr>
        <w:t>крови</w:t>
      </w:r>
      <w:r>
        <w:rPr>
          <w:spacing w:val="-26"/>
          <w:w w:val="80"/>
          <w:sz w:val="24"/>
        </w:rPr>
        <w:t> </w:t>
      </w:r>
      <w:r>
        <w:rPr>
          <w:w w:val="80"/>
          <w:sz w:val="24"/>
        </w:rPr>
        <w:t>у</w:t>
      </w:r>
      <w:r>
        <w:rPr>
          <w:spacing w:val="-25"/>
          <w:w w:val="80"/>
          <w:sz w:val="24"/>
        </w:rPr>
        <w:t> </w:t>
      </w:r>
      <w:r>
        <w:rPr>
          <w:w w:val="80"/>
          <w:sz w:val="24"/>
        </w:rPr>
        <w:t>коров</w:t>
      </w:r>
      <w:r>
        <w:rPr>
          <w:spacing w:val="-25"/>
          <w:w w:val="80"/>
          <w:sz w:val="24"/>
        </w:rPr>
        <w:t> </w:t>
      </w:r>
      <w:r>
        <w:rPr>
          <w:w w:val="80"/>
          <w:sz w:val="24"/>
        </w:rPr>
        <w:t>с</w:t>
      </w:r>
      <w:r>
        <w:rPr>
          <w:spacing w:val="-26"/>
          <w:w w:val="80"/>
          <w:sz w:val="24"/>
        </w:rPr>
        <w:t> </w:t>
      </w:r>
      <w:r>
        <w:rPr>
          <w:w w:val="80"/>
          <w:sz w:val="24"/>
        </w:rPr>
        <w:t>субклиническим</w:t>
      </w:r>
      <w:r>
        <w:rPr>
          <w:spacing w:val="-25"/>
          <w:w w:val="80"/>
          <w:sz w:val="24"/>
        </w:rPr>
        <w:t> </w:t>
      </w:r>
      <w:r>
        <w:rPr>
          <w:w w:val="80"/>
          <w:sz w:val="24"/>
        </w:rPr>
        <w:t>кетозом.</w:t>
      </w:r>
    </w:p>
    <w:p>
      <w:pPr>
        <w:spacing w:line="194" w:lineRule="auto" w:before="4"/>
        <w:ind w:left="1300" w:right="920" w:firstLine="0"/>
        <w:jc w:val="left"/>
        <w:rPr>
          <w:sz w:val="24"/>
        </w:rPr>
      </w:pPr>
      <w:r>
        <w:rPr>
          <w:spacing w:val="-5"/>
          <w:w w:val="80"/>
          <w:sz w:val="24"/>
        </w:rPr>
        <w:t>Так,</w:t>
      </w:r>
      <w:r>
        <w:rPr>
          <w:spacing w:val="-28"/>
          <w:w w:val="80"/>
          <w:sz w:val="24"/>
        </w:rPr>
        <w:t> </w:t>
      </w:r>
      <w:r>
        <w:rPr>
          <w:w w:val="80"/>
          <w:sz w:val="24"/>
        </w:rPr>
        <w:t>к</w:t>
      </w:r>
      <w:r>
        <w:rPr>
          <w:spacing w:val="-27"/>
          <w:w w:val="80"/>
          <w:sz w:val="24"/>
        </w:rPr>
        <w:t> </w:t>
      </w:r>
      <w:r>
        <w:rPr>
          <w:w w:val="80"/>
          <w:sz w:val="24"/>
        </w:rPr>
        <w:t>концу</w:t>
      </w:r>
      <w:r>
        <w:rPr>
          <w:spacing w:val="-28"/>
          <w:w w:val="80"/>
          <w:sz w:val="24"/>
        </w:rPr>
        <w:t> </w:t>
      </w:r>
      <w:r>
        <w:rPr>
          <w:w w:val="80"/>
          <w:sz w:val="24"/>
        </w:rPr>
        <w:t>срока</w:t>
      </w:r>
      <w:r>
        <w:rPr>
          <w:spacing w:val="-27"/>
          <w:w w:val="80"/>
          <w:sz w:val="24"/>
        </w:rPr>
        <w:t> </w:t>
      </w:r>
      <w:r>
        <w:rPr>
          <w:w w:val="80"/>
          <w:sz w:val="24"/>
        </w:rPr>
        <w:t>эксперимента</w:t>
      </w:r>
      <w:r>
        <w:rPr>
          <w:spacing w:val="-28"/>
          <w:w w:val="80"/>
          <w:sz w:val="24"/>
        </w:rPr>
        <w:t> </w:t>
      </w:r>
      <w:r>
        <w:rPr>
          <w:w w:val="80"/>
          <w:sz w:val="24"/>
        </w:rPr>
        <w:t>в</w:t>
      </w:r>
      <w:r>
        <w:rPr>
          <w:spacing w:val="-27"/>
          <w:w w:val="80"/>
          <w:sz w:val="24"/>
        </w:rPr>
        <w:t> </w:t>
      </w:r>
      <w:r>
        <w:rPr>
          <w:w w:val="80"/>
          <w:sz w:val="24"/>
        </w:rPr>
        <w:t>опытных</w:t>
      </w:r>
      <w:r>
        <w:rPr>
          <w:spacing w:val="-28"/>
          <w:w w:val="80"/>
          <w:sz w:val="24"/>
        </w:rPr>
        <w:t> </w:t>
      </w:r>
      <w:r>
        <w:rPr>
          <w:w w:val="80"/>
          <w:sz w:val="24"/>
        </w:rPr>
        <w:t>группах</w:t>
      </w:r>
      <w:r>
        <w:rPr>
          <w:spacing w:val="-27"/>
          <w:w w:val="80"/>
          <w:sz w:val="24"/>
        </w:rPr>
        <w:t> </w:t>
      </w:r>
      <w:r>
        <w:rPr>
          <w:w w:val="80"/>
          <w:sz w:val="24"/>
        </w:rPr>
        <w:t>количество</w:t>
      </w:r>
      <w:r>
        <w:rPr>
          <w:spacing w:val="-28"/>
          <w:w w:val="80"/>
          <w:sz w:val="24"/>
        </w:rPr>
        <w:t> </w:t>
      </w:r>
      <w:r>
        <w:rPr>
          <w:w w:val="80"/>
          <w:sz w:val="24"/>
        </w:rPr>
        <w:t>эритроцитов</w:t>
      </w:r>
      <w:r>
        <w:rPr>
          <w:spacing w:val="-27"/>
          <w:w w:val="80"/>
          <w:sz w:val="24"/>
        </w:rPr>
        <w:t> </w:t>
      </w:r>
      <w:r>
        <w:rPr>
          <w:w w:val="80"/>
          <w:sz w:val="24"/>
        </w:rPr>
        <w:t>было</w:t>
      </w:r>
      <w:r>
        <w:rPr>
          <w:spacing w:val="-27"/>
          <w:w w:val="80"/>
          <w:sz w:val="24"/>
        </w:rPr>
        <w:t> </w:t>
      </w:r>
      <w:r>
        <w:rPr>
          <w:w w:val="80"/>
          <w:sz w:val="24"/>
        </w:rPr>
        <w:t>выше</w:t>
      </w:r>
      <w:r>
        <w:rPr>
          <w:spacing w:val="-28"/>
          <w:w w:val="80"/>
          <w:sz w:val="24"/>
        </w:rPr>
        <w:t> </w:t>
      </w:r>
      <w:r>
        <w:rPr>
          <w:w w:val="80"/>
          <w:sz w:val="24"/>
        </w:rPr>
        <w:t>фоновых</w:t>
      </w:r>
      <w:r>
        <w:rPr>
          <w:spacing w:val="-27"/>
          <w:w w:val="80"/>
          <w:sz w:val="24"/>
        </w:rPr>
        <w:t> </w:t>
      </w:r>
      <w:r>
        <w:rPr>
          <w:w w:val="80"/>
          <w:sz w:val="24"/>
        </w:rPr>
        <w:t>значений на</w:t>
      </w:r>
      <w:r>
        <w:rPr>
          <w:spacing w:val="-27"/>
          <w:w w:val="80"/>
          <w:sz w:val="24"/>
        </w:rPr>
        <w:t> </w:t>
      </w:r>
      <w:r>
        <w:rPr>
          <w:w w:val="80"/>
          <w:sz w:val="24"/>
        </w:rPr>
        <w:t>15,2</w:t>
      </w:r>
      <w:r>
        <w:rPr>
          <w:spacing w:val="-26"/>
          <w:w w:val="80"/>
          <w:sz w:val="24"/>
        </w:rPr>
        <w:t> </w:t>
      </w:r>
      <w:r>
        <w:rPr>
          <w:w w:val="80"/>
          <w:sz w:val="24"/>
        </w:rPr>
        <w:t>и</w:t>
      </w:r>
      <w:r>
        <w:rPr>
          <w:spacing w:val="-26"/>
          <w:w w:val="80"/>
          <w:sz w:val="24"/>
        </w:rPr>
        <w:t> </w:t>
      </w:r>
      <w:r>
        <w:rPr>
          <w:w w:val="80"/>
          <w:sz w:val="24"/>
        </w:rPr>
        <w:t>22</w:t>
      </w:r>
      <w:r>
        <w:rPr>
          <w:spacing w:val="-30"/>
          <w:w w:val="80"/>
          <w:sz w:val="24"/>
        </w:rPr>
        <w:t> </w:t>
      </w:r>
      <w:r>
        <w:rPr>
          <w:w w:val="80"/>
          <w:sz w:val="24"/>
        </w:rPr>
        <w:t>%</w:t>
      </w:r>
      <w:r>
        <w:rPr>
          <w:spacing w:val="-26"/>
          <w:w w:val="80"/>
          <w:sz w:val="24"/>
        </w:rPr>
        <w:t> </w:t>
      </w:r>
      <w:r>
        <w:rPr>
          <w:w w:val="80"/>
          <w:sz w:val="24"/>
        </w:rPr>
        <w:t>соответственно,</w:t>
      </w:r>
      <w:r>
        <w:rPr>
          <w:spacing w:val="-26"/>
          <w:w w:val="80"/>
          <w:sz w:val="24"/>
        </w:rPr>
        <w:t> </w:t>
      </w:r>
      <w:r>
        <w:rPr>
          <w:w w:val="80"/>
          <w:sz w:val="24"/>
        </w:rPr>
        <w:t>что</w:t>
      </w:r>
      <w:r>
        <w:rPr>
          <w:spacing w:val="-26"/>
          <w:w w:val="80"/>
          <w:sz w:val="24"/>
        </w:rPr>
        <w:t> </w:t>
      </w:r>
      <w:r>
        <w:rPr>
          <w:w w:val="80"/>
          <w:sz w:val="24"/>
        </w:rPr>
        <w:t>превышало</w:t>
      </w:r>
      <w:r>
        <w:rPr>
          <w:spacing w:val="-26"/>
          <w:w w:val="80"/>
          <w:sz w:val="24"/>
        </w:rPr>
        <w:t> </w:t>
      </w:r>
      <w:r>
        <w:rPr>
          <w:w w:val="80"/>
          <w:sz w:val="24"/>
        </w:rPr>
        <w:t>контрольные</w:t>
      </w:r>
      <w:r>
        <w:rPr>
          <w:spacing w:val="-26"/>
          <w:w w:val="80"/>
          <w:sz w:val="24"/>
        </w:rPr>
        <w:t> </w:t>
      </w:r>
      <w:r>
        <w:rPr>
          <w:w w:val="80"/>
          <w:sz w:val="24"/>
        </w:rPr>
        <w:t>значения</w:t>
      </w:r>
      <w:r>
        <w:rPr>
          <w:spacing w:val="-26"/>
          <w:w w:val="80"/>
          <w:sz w:val="24"/>
        </w:rPr>
        <w:t> </w:t>
      </w:r>
      <w:r>
        <w:rPr>
          <w:w w:val="80"/>
          <w:sz w:val="24"/>
        </w:rPr>
        <w:t>на</w:t>
      </w:r>
      <w:r>
        <w:rPr>
          <w:spacing w:val="-27"/>
          <w:w w:val="80"/>
          <w:sz w:val="24"/>
        </w:rPr>
        <w:t> </w:t>
      </w:r>
      <w:r>
        <w:rPr>
          <w:w w:val="80"/>
          <w:sz w:val="24"/>
        </w:rPr>
        <w:t>25,6</w:t>
      </w:r>
      <w:r>
        <w:rPr>
          <w:spacing w:val="-26"/>
          <w:w w:val="80"/>
          <w:sz w:val="24"/>
        </w:rPr>
        <w:t> </w:t>
      </w:r>
      <w:r>
        <w:rPr>
          <w:w w:val="80"/>
          <w:sz w:val="24"/>
        </w:rPr>
        <w:t>и</w:t>
      </w:r>
      <w:r>
        <w:rPr>
          <w:spacing w:val="-26"/>
          <w:w w:val="80"/>
          <w:sz w:val="24"/>
        </w:rPr>
        <w:t> </w:t>
      </w:r>
      <w:r>
        <w:rPr>
          <w:w w:val="80"/>
          <w:sz w:val="24"/>
        </w:rPr>
        <w:t>24,4</w:t>
      </w:r>
      <w:r>
        <w:rPr>
          <w:spacing w:val="-30"/>
          <w:w w:val="80"/>
          <w:sz w:val="24"/>
        </w:rPr>
        <w:t> </w:t>
      </w:r>
      <w:r>
        <w:rPr>
          <w:w w:val="80"/>
          <w:sz w:val="24"/>
        </w:rPr>
        <w:t>%.</w:t>
      </w:r>
      <w:r>
        <w:rPr>
          <w:spacing w:val="-26"/>
          <w:w w:val="80"/>
          <w:sz w:val="24"/>
        </w:rPr>
        <w:t> </w:t>
      </w:r>
      <w:r>
        <w:rPr>
          <w:w w:val="80"/>
          <w:sz w:val="24"/>
        </w:rPr>
        <w:t>Уровень</w:t>
      </w:r>
      <w:r>
        <w:rPr>
          <w:spacing w:val="-26"/>
          <w:w w:val="80"/>
          <w:sz w:val="24"/>
        </w:rPr>
        <w:t> </w:t>
      </w:r>
      <w:r>
        <w:rPr>
          <w:w w:val="80"/>
          <w:sz w:val="24"/>
        </w:rPr>
        <w:t>гемоглобина в</w:t>
      </w:r>
      <w:r>
        <w:rPr>
          <w:spacing w:val="-29"/>
          <w:w w:val="80"/>
          <w:sz w:val="24"/>
        </w:rPr>
        <w:t> </w:t>
      </w:r>
      <w:r>
        <w:rPr>
          <w:w w:val="80"/>
          <w:sz w:val="24"/>
        </w:rPr>
        <w:t>первой</w:t>
      </w:r>
      <w:r>
        <w:rPr>
          <w:spacing w:val="-28"/>
          <w:w w:val="80"/>
          <w:sz w:val="24"/>
        </w:rPr>
        <w:t> </w:t>
      </w:r>
      <w:r>
        <w:rPr>
          <w:w w:val="80"/>
          <w:sz w:val="24"/>
        </w:rPr>
        <w:t>опытной</w:t>
      </w:r>
      <w:r>
        <w:rPr>
          <w:spacing w:val="-28"/>
          <w:w w:val="80"/>
          <w:sz w:val="24"/>
        </w:rPr>
        <w:t> </w:t>
      </w:r>
      <w:r>
        <w:rPr>
          <w:w w:val="80"/>
          <w:sz w:val="24"/>
        </w:rPr>
        <w:t>группе</w:t>
      </w:r>
      <w:r>
        <w:rPr>
          <w:spacing w:val="-29"/>
          <w:w w:val="80"/>
          <w:sz w:val="24"/>
        </w:rPr>
        <w:t> </w:t>
      </w:r>
      <w:r>
        <w:rPr>
          <w:w w:val="80"/>
          <w:sz w:val="24"/>
        </w:rPr>
        <w:t>соответственно</w:t>
      </w:r>
      <w:r>
        <w:rPr>
          <w:spacing w:val="-28"/>
          <w:w w:val="80"/>
          <w:sz w:val="24"/>
        </w:rPr>
        <w:t> </w:t>
      </w:r>
      <w:r>
        <w:rPr>
          <w:w w:val="80"/>
          <w:sz w:val="24"/>
        </w:rPr>
        <w:t>срокам</w:t>
      </w:r>
      <w:r>
        <w:rPr>
          <w:spacing w:val="-28"/>
          <w:w w:val="80"/>
          <w:sz w:val="24"/>
        </w:rPr>
        <w:t> </w:t>
      </w:r>
      <w:r>
        <w:rPr>
          <w:w w:val="80"/>
          <w:sz w:val="24"/>
        </w:rPr>
        <w:t>исследований</w:t>
      </w:r>
      <w:r>
        <w:rPr>
          <w:spacing w:val="-29"/>
          <w:w w:val="80"/>
          <w:sz w:val="24"/>
        </w:rPr>
        <w:t> </w:t>
      </w:r>
      <w:r>
        <w:rPr>
          <w:w w:val="80"/>
          <w:sz w:val="24"/>
        </w:rPr>
        <w:t>повышался</w:t>
      </w:r>
      <w:r>
        <w:rPr>
          <w:spacing w:val="-28"/>
          <w:w w:val="80"/>
          <w:sz w:val="24"/>
        </w:rPr>
        <w:t> </w:t>
      </w:r>
      <w:r>
        <w:rPr>
          <w:w w:val="80"/>
          <w:sz w:val="24"/>
        </w:rPr>
        <w:t>на</w:t>
      </w:r>
      <w:r>
        <w:rPr>
          <w:spacing w:val="-28"/>
          <w:w w:val="80"/>
          <w:sz w:val="24"/>
        </w:rPr>
        <w:t> </w:t>
      </w:r>
      <w:r>
        <w:rPr>
          <w:w w:val="80"/>
          <w:sz w:val="24"/>
        </w:rPr>
        <w:t>15,9;</w:t>
      </w:r>
      <w:r>
        <w:rPr>
          <w:spacing w:val="-29"/>
          <w:w w:val="80"/>
          <w:sz w:val="24"/>
        </w:rPr>
        <w:t> </w:t>
      </w:r>
      <w:r>
        <w:rPr>
          <w:w w:val="80"/>
          <w:sz w:val="24"/>
        </w:rPr>
        <w:t>24,2</w:t>
      </w:r>
      <w:r>
        <w:rPr>
          <w:spacing w:val="-28"/>
          <w:w w:val="80"/>
          <w:sz w:val="24"/>
        </w:rPr>
        <w:t> </w:t>
      </w:r>
      <w:r>
        <w:rPr>
          <w:w w:val="80"/>
          <w:sz w:val="24"/>
        </w:rPr>
        <w:t>и</w:t>
      </w:r>
      <w:r>
        <w:rPr>
          <w:spacing w:val="-28"/>
          <w:w w:val="80"/>
          <w:sz w:val="24"/>
        </w:rPr>
        <w:t> </w:t>
      </w:r>
      <w:r>
        <w:rPr>
          <w:w w:val="80"/>
          <w:sz w:val="24"/>
        </w:rPr>
        <w:t>24,4</w:t>
      </w:r>
      <w:r>
        <w:rPr>
          <w:spacing w:val="-32"/>
          <w:w w:val="80"/>
          <w:sz w:val="24"/>
        </w:rPr>
        <w:t> </w:t>
      </w:r>
      <w:r>
        <w:rPr>
          <w:w w:val="80"/>
          <w:sz w:val="24"/>
        </w:rPr>
        <w:t>%,</w:t>
      </w:r>
      <w:r>
        <w:rPr>
          <w:spacing w:val="-28"/>
          <w:w w:val="80"/>
          <w:sz w:val="24"/>
        </w:rPr>
        <w:t> </w:t>
      </w:r>
      <w:r>
        <w:rPr>
          <w:w w:val="80"/>
          <w:sz w:val="24"/>
        </w:rPr>
        <w:t>во</w:t>
      </w:r>
      <w:r>
        <w:rPr>
          <w:spacing w:val="-28"/>
          <w:w w:val="80"/>
          <w:sz w:val="24"/>
        </w:rPr>
        <w:t> </w:t>
      </w:r>
      <w:r>
        <w:rPr>
          <w:w w:val="80"/>
          <w:sz w:val="24"/>
        </w:rPr>
        <w:t>второй</w:t>
      </w:r>
      <w:r>
        <w:rPr>
          <w:spacing w:val="-29"/>
          <w:w w:val="80"/>
          <w:sz w:val="24"/>
        </w:rPr>
        <w:t> </w:t>
      </w:r>
      <w:r>
        <w:rPr>
          <w:w w:val="80"/>
          <w:sz w:val="24"/>
        </w:rPr>
        <w:t>– </w:t>
      </w:r>
      <w:r>
        <w:rPr>
          <w:w w:val="85"/>
          <w:sz w:val="24"/>
        </w:rPr>
        <w:t>на</w:t>
      </w:r>
      <w:r>
        <w:rPr>
          <w:spacing w:val="-30"/>
          <w:w w:val="85"/>
          <w:sz w:val="24"/>
        </w:rPr>
        <w:t> </w:t>
      </w:r>
      <w:r>
        <w:rPr>
          <w:w w:val="85"/>
          <w:sz w:val="24"/>
        </w:rPr>
        <w:t>8,2;</w:t>
      </w:r>
      <w:r>
        <w:rPr>
          <w:spacing w:val="-29"/>
          <w:w w:val="85"/>
          <w:sz w:val="24"/>
        </w:rPr>
        <w:t> </w:t>
      </w:r>
      <w:r>
        <w:rPr>
          <w:w w:val="85"/>
          <w:sz w:val="24"/>
        </w:rPr>
        <w:t>17,4</w:t>
      </w:r>
      <w:r>
        <w:rPr>
          <w:spacing w:val="-29"/>
          <w:w w:val="85"/>
          <w:sz w:val="24"/>
        </w:rPr>
        <w:t> </w:t>
      </w:r>
      <w:r>
        <w:rPr>
          <w:w w:val="85"/>
          <w:sz w:val="24"/>
        </w:rPr>
        <w:t>и</w:t>
      </w:r>
      <w:r>
        <w:rPr>
          <w:spacing w:val="-29"/>
          <w:w w:val="85"/>
          <w:sz w:val="24"/>
        </w:rPr>
        <w:t> </w:t>
      </w:r>
      <w:r>
        <w:rPr>
          <w:w w:val="85"/>
          <w:sz w:val="24"/>
        </w:rPr>
        <w:t>23,9</w:t>
      </w:r>
      <w:r>
        <w:rPr>
          <w:spacing w:val="-33"/>
          <w:w w:val="85"/>
          <w:sz w:val="24"/>
        </w:rPr>
        <w:t> </w:t>
      </w:r>
      <w:r>
        <w:rPr>
          <w:w w:val="85"/>
          <w:sz w:val="24"/>
        </w:rPr>
        <w:t>%,</w:t>
      </w:r>
      <w:r>
        <w:rPr>
          <w:spacing w:val="-29"/>
          <w:w w:val="85"/>
          <w:sz w:val="24"/>
        </w:rPr>
        <w:t> </w:t>
      </w:r>
      <w:r>
        <w:rPr>
          <w:w w:val="85"/>
          <w:sz w:val="24"/>
        </w:rPr>
        <w:t>в</w:t>
      </w:r>
      <w:r>
        <w:rPr>
          <w:spacing w:val="-29"/>
          <w:w w:val="85"/>
          <w:sz w:val="24"/>
        </w:rPr>
        <w:t> </w:t>
      </w:r>
      <w:r>
        <w:rPr>
          <w:spacing w:val="-3"/>
          <w:w w:val="85"/>
          <w:sz w:val="24"/>
        </w:rPr>
        <w:t>то</w:t>
      </w:r>
      <w:r>
        <w:rPr>
          <w:spacing w:val="-29"/>
          <w:w w:val="85"/>
          <w:sz w:val="24"/>
        </w:rPr>
        <w:t> </w:t>
      </w:r>
      <w:r>
        <w:rPr>
          <w:w w:val="85"/>
          <w:sz w:val="24"/>
        </w:rPr>
        <w:t>время</w:t>
      </w:r>
      <w:r>
        <w:rPr>
          <w:spacing w:val="-29"/>
          <w:w w:val="85"/>
          <w:sz w:val="24"/>
        </w:rPr>
        <w:t> </w:t>
      </w:r>
      <w:r>
        <w:rPr>
          <w:w w:val="85"/>
          <w:sz w:val="24"/>
        </w:rPr>
        <w:t>как</w:t>
      </w:r>
      <w:r>
        <w:rPr>
          <w:spacing w:val="-30"/>
          <w:w w:val="85"/>
          <w:sz w:val="24"/>
        </w:rPr>
        <w:t> </w:t>
      </w:r>
      <w:r>
        <w:rPr>
          <w:w w:val="85"/>
          <w:sz w:val="24"/>
        </w:rPr>
        <w:t>в</w:t>
      </w:r>
      <w:r>
        <w:rPr>
          <w:spacing w:val="-29"/>
          <w:w w:val="85"/>
          <w:sz w:val="24"/>
        </w:rPr>
        <w:t> </w:t>
      </w:r>
      <w:r>
        <w:rPr>
          <w:w w:val="85"/>
          <w:sz w:val="24"/>
        </w:rPr>
        <w:t>контрольной</w:t>
      </w:r>
      <w:r>
        <w:rPr>
          <w:spacing w:val="-29"/>
          <w:w w:val="85"/>
          <w:sz w:val="24"/>
        </w:rPr>
        <w:t> </w:t>
      </w:r>
      <w:r>
        <w:rPr>
          <w:w w:val="85"/>
          <w:sz w:val="24"/>
        </w:rPr>
        <w:t>за</w:t>
      </w:r>
      <w:r>
        <w:rPr>
          <w:spacing w:val="-29"/>
          <w:w w:val="85"/>
          <w:sz w:val="24"/>
        </w:rPr>
        <w:t> </w:t>
      </w:r>
      <w:r>
        <w:rPr>
          <w:w w:val="85"/>
          <w:sz w:val="24"/>
        </w:rPr>
        <w:t>весь</w:t>
      </w:r>
      <w:r>
        <w:rPr>
          <w:spacing w:val="-29"/>
          <w:w w:val="85"/>
          <w:sz w:val="24"/>
        </w:rPr>
        <w:t> </w:t>
      </w:r>
      <w:r>
        <w:rPr>
          <w:w w:val="85"/>
          <w:sz w:val="24"/>
        </w:rPr>
        <w:t>период</w:t>
      </w:r>
      <w:r>
        <w:rPr>
          <w:spacing w:val="-29"/>
          <w:w w:val="85"/>
          <w:sz w:val="24"/>
        </w:rPr>
        <w:t> </w:t>
      </w:r>
      <w:r>
        <w:rPr>
          <w:w w:val="85"/>
          <w:sz w:val="24"/>
        </w:rPr>
        <w:t>увеличение</w:t>
      </w:r>
      <w:r>
        <w:rPr>
          <w:spacing w:val="-29"/>
          <w:w w:val="85"/>
          <w:sz w:val="24"/>
        </w:rPr>
        <w:t> </w:t>
      </w:r>
      <w:r>
        <w:rPr>
          <w:w w:val="85"/>
          <w:sz w:val="24"/>
        </w:rPr>
        <w:t>составило</w:t>
      </w:r>
      <w:r>
        <w:rPr>
          <w:spacing w:val="-30"/>
          <w:w w:val="85"/>
          <w:sz w:val="24"/>
        </w:rPr>
        <w:t> </w:t>
      </w:r>
      <w:r>
        <w:rPr>
          <w:w w:val="85"/>
          <w:sz w:val="24"/>
        </w:rPr>
        <w:t>всего</w:t>
      </w:r>
      <w:r>
        <w:rPr>
          <w:spacing w:val="-29"/>
          <w:w w:val="85"/>
          <w:sz w:val="24"/>
        </w:rPr>
        <w:t> </w:t>
      </w:r>
      <w:r>
        <w:rPr>
          <w:w w:val="85"/>
          <w:sz w:val="24"/>
        </w:rPr>
        <w:t>6,2</w:t>
      </w:r>
      <w:r>
        <w:rPr>
          <w:spacing w:val="-33"/>
          <w:w w:val="85"/>
          <w:sz w:val="24"/>
        </w:rPr>
        <w:t> </w:t>
      </w:r>
      <w:r>
        <w:rPr>
          <w:w w:val="85"/>
          <w:sz w:val="24"/>
        </w:rPr>
        <w:t>%.</w:t>
      </w:r>
    </w:p>
    <w:p>
      <w:pPr>
        <w:spacing w:before="198"/>
        <w:ind w:left="1301" w:right="0" w:firstLine="0"/>
        <w:jc w:val="left"/>
        <w:rPr>
          <w:sz w:val="24"/>
        </w:rPr>
      </w:pPr>
      <w:r>
        <w:rPr>
          <w:b/>
          <w:w w:val="85"/>
          <w:sz w:val="24"/>
        </w:rPr>
        <w:t>Ключевые слова: </w:t>
      </w:r>
      <w:r>
        <w:rPr>
          <w:w w:val="85"/>
          <w:sz w:val="24"/>
        </w:rPr>
        <w:t>корова, субклинический кетоз, кровь, янтарная кислота.</w:t>
      </w:r>
    </w:p>
    <w:p>
      <w:pPr>
        <w:spacing w:line="194" w:lineRule="auto" w:before="226"/>
        <w:ind w:left="1301" w:right="1157" w:firstLine="0"/>
        <w:jc w:val="left"/>
        <w:rPr>
          <w:b/>
          <w:sz w:val="24"/>
        </w:rPr>
      </w:pPr>
      <w:r>
        <w:rPr>
          <w:b/>
          <w:w w:val="80"/>
          <w:sz w:val="24"/>
        </w:rPr>
        <w:t>THE</w:t>
      </w:r>
      <w:r>
        <w:rPr>
          <w:b/>
          <w:spacing w:val="-21"/>
          <w:w w:val="80"/>
          <w:sz w:val="24"/>
        </w:rPr>
        <w:t> </w:t>
      </w:r>
      <w:r>
        <w:rPr>
          <w:b/>
          <w:w w:val="80"/>
          <w:sz w:val="24"/>
        </w:rPr>
        <w:t>IMPACT</w:t>
      </w:r>
      <w:r>
        <w:rPr>
          <w:b/>
          <w:spacing w:val="-21"/>
          <w:w w:val="80"/>
          <w:sz w:val="24"/>
        </w:rPr>
        <w:t> </w:t>
      </w:r>
      <w:r>
        <w:rPr>
          <w:b/>
          <w:w w:val="80"/>
          <w:sz w:val="24"/>
        </w:rPr>
        <w:t>OF</w:t>
      </w:r>
      <w:r>
        <w:rPr>
          <w:b/>
          <w:spacing w:val="-21"/>
          <w:w w:val="80"/>
          <w:sz w:val="24"/>
        </w:rPr>
        <w:t> </w:t>
      </w:r>
      <w:r>
        <w:rPr>
          <w:b/>
          <w:w w:val="80"/>
          <w:sz w:val="24"/>
        </w:rPr>
        <w:t>NEW</w:t>
      </w:r>
      <w:r>
        <w:rPr>
          <w:b/>
          <w:spacing w:val="-20"/>
          <w:w w:val="80"/>
          <w:sz w:val="24"/>
        </w:rPr>
        <w:t> </w:t>
      </w:r>
      <w:r>
        <w:rPr>
          <w:b/>
          <w:w w:val="80"/>
          <w:sz w:val="24"/>
        </w:rPr>
        <w:t>COMPOSITIONS</w:t>
      </w:r>
      <w:r>
        <w:rPr>
          <w:b/>
          <w:spacing w:val="-21"/>
          <w:w w:val="80"/>
          <w:sz w:val="24"/>
        </w:rPr>
        <w:t> </w:t>
      </w:r>
      <w:r>
        <w:rPr>
          <w:b/>
          <w:w w:val="80"/>
          <w:sz w:val="24"/>
        </w:rPr>
        <w:t>ON</w:t>
      </w:r>
      <w:r>
        <w:rPr>
          <w:b/>
          <w:spacing w:val="-22"/>
          <w:w w:val="80"/>
          <w:sz w:val="24"/>
        </w:rPr>
        <w:t> </w:t>
      </w:r>
      <w:r>
        <w:rPr>
          <w:b/>
          <w:w w:val="80"/>
          <w:sz w:val="24"/>
        </w:rPr>
        <w:t>THE</w:t>
      </w:r>
      <w:r>
        <w:rPr>
          <w:b/>
          <w:spacing w:val="-20"/>
          <w:w w:val="80"/>
          <w:sz w:val="24"/>
        </w:rPr>
        <w:t> </w:t>
      </w:r>
      <w:r>
        <w:rPr>
          <w:b/>
          <w:w w:val="80"/>
          <w:sz w:val="24"/>
        </w:rPr>
        <w:t>BASIS</w:t>
      </w:r>
      <w:r>
        <w:rPr>
          <w:b/>
          <w:spacing w:val="-21"/>
          <w:w w:val="80"/>
          <w:sz w:val="24"/>
        </w:rPr>
        <w:t> </w:t>
      </w:r>
      <w:r>
        <w:rPr>
          <w:b/>
          <w:w w:val="80"/>
          <w:sz w:val="24"/>
        </w:rPr>
        <w:t>OF</w:t>
      </w:r>
      <w:r>
        <w:rPr>
          <w:b/>
          <w:spacing w:val="-21"/>
          <w:w w:val="80"/>
          <w:sz w:val="24"/>
        </w:rPr>
        <w:t> </w:t>
      </w:r>
      <w:r>
        <w:rPr>
          <w:b/>
          <w:w w:val="80"/>
          <w:sz w:val="24"/>
        </w:rPr>
        <w:t>SUCCINIC</w:t>
      </w:r>
      <w:r>
        <w:rPr>
          <w:b/>
          <w:spacing w:val="-21"/>
          <w:w w:val="80"/>
          <w:sz w:val="24"/>
        </w:rPr>
        <w:t> </w:t>
      </w:r>
      <w:r>
        <w:rPr>
          <w:b/>
          <w:w w:val="80"/>
          <w:sz w:val="24"/>
        </w:rPr>
        <w:t>ACID</w:t>
      </w:r>
      <w:r>
        <w:rPr>
          <w:b/>
          <w:spacing w:val="-20"/>
          <w:w w:val="80"/>
          <w:sz w:val="24"/>
        </w:rPr>
        <w:t> </w:t>
      </w:r>
      <w:r>
        <w:rPr>
          <w:b/>
          <w:w w:val="80"/>
          <w:sz w:val="24"/>
        </w:rPr>
        <w:t>ON</w:t>
      </w:r>
      <w:r>
        <w:rPr>
          <w:b/>
          <w:spacing w:val="-21"/>
          <w:w w:val="80"/>
          <w:sz w:val="24"/>
        </w:rPr>
        <w:t> </w:t>
      </w:r>
      <w:r>
        <w:rPr>
          <w:b/>
          <w:w w:val="80"/>
          <w:sz w:val="24"/>
        </w:rPr>
        <w:t>HEMATO-LOGICAL</w:t>
      </w:r>
      <w:r>
        <w:rPr>
          <w:b/>
          <w:spacing w:val="-21"/>
          <w:w w:val="80"/>
          <w:sz w:val="24"/>
        </w:rPr>
        <w:t> </w:t>
      </w:r>
      <w:r>
        <w:rPr>
          <w:b/>
          <w:w w:val="80"/>
          <w:sz w:val="24"/>
        </w:rPr>
        <w:t>PARAMETERS </w:t>
      </w:r>
      <w:r>
        <w:rPr>
          <w:b/>
          <w:w w:val="90"/>
          <w:sz w:val="24"/>
        </w:rPr>
        <w:t>OF</w:t>
      </w:r>
      <w:r>
        <w:rPr>
          <w:b/>
          <w:spacing w:val="-17"/>
          <w:w w:val="90"/>
          <w:sz w:val="24"/>
        </w:rPr>
        <w:t> </w:t>
      </w:r>
      <w:r>
        <w:rPr>
          <w:b/>
          <w:w w:val="90"/>
          <w:sz w:val="24"/>
        </w:rPr>
        <w:t>THE</w:t>
      </w:r>
      <w:r>
        <w:rPr>
          <w:b/>
          <w:spacing w:val="-14"/>
          <w:w w:val="90"/>
          <w:sz w:val="24"/>
        </w:rPr>
        <w:t> </w:t>
      </w:r>
      <w:r>
        <w:rPr>
          <w:b/>
          <w:w w:val="90"/>
          <w:sz w:val="24"/>
        </w:rPr>
        <w:t>COWS</w:t>
      </w:r>
      <w:r>
        <w:rPr>
          <w:b/>
          <w:spacing w:val="-15"/>
          <w:w w:val="90"/>
          <w:sz w:val="24"/>
        </w:rPr>
        <w:t> </w:t>
      </w:r>
      <w:r>
        <w:rPr>
          <w:b/>
          <w:w w:val="90"/>
          <w:sz w:val="24"/>
        </w:rPr>
        <w:t>SUFFERING</w:t>
      </w:r>
      <w:r>
        <w:rPr>
          <w:b/>
          <w:spacing w:val="-15"/>
          <w:w w:val="90"/>
          <w:sz w:val="24"/>
        </w:rPr>
        <w:t> </w:t>
      </w:r>
      <w:r>
        <w:rPr>
          <w:b/>
          <w:w w:val="90"/>
          <w:sz w:val="24"/>
        </w:rPr>
        <w:t>FROM</w:t>
      </w:r>
      <w:r>
        <w:rPr>
          <w:b/>
          <w:spacing w:val="-14"/>
          <w:w w:val="90"/>
          <w:sz w:val="24"/>
        </w:rPr>
        <w:t> </w:t>
      </w:r>
      <w:r>
        <w:rPr>
          <w:b/>
          <w:w w:val="90"/>
          <w:sz w:val="24"/>
        </w:rPr>
        <w:t>KETOSIS</w:t>
      </w:r>
    </w:p>
    <w:p>
      <w:pPr>
        <w:spacing w:before="196"/>
        <w:ind w:left="1301" w:right="0" w:firstLine="0"/>
        <w:jc w:val="left"/>
        <w:rPr>
          <w:b/>
          <w:sz w:val="24"/>
        </w:rPr>
      </w:pPr>
      <w:r>
        <w:rPr>
          <w:b/>
          <w:w w:val="90"/>
          <w:sz w:val="24"/>
        </w:rPr>
        <w:t>О. Gracheva, D. Muhutdinova</w:t>
      </w:r>
    </w:p>
    <w:p>
      <w:pPr>
        <w:pStyle w:val="Heading8"/>
        <w:spacing w:line="194" w:lineRule="auto" w:before="226"/>
        <w:ind w:left="1301" w:right="680"/>
      </w:pPr>
      <w:r>
        <w:rPr>
          <w:b/>
          <w:w w:val="80"/>
        </w:rPr>
        <w:t>Summary.</w:t>
      </w:r>
      <w:r>
        <w:rPr>
          <w:b/>
          <w:spacing w:val="-23"/>
          <w:w w:val="80"/>
        </w:rPr>
        <w:t> </w:t>
      </w:r>
      <w:r>
        <w:rPr>
          <w:w w:val="80"/>
        </w:rPr>
        <w:t>Among</w:t>
      </w:r>
      <w:r>
        <w:rPr>
          <w:spacing w:val="-27"/>
          <w:w w:val="80"/>
        </w:rPr>
        <w:t> </w:t>
      </w:r>
      <w:r>
        <w:rPr>
          <w:w w:val="80"/>
        </w:rPr>
        <w:t>the</w:t>
      </w:r>
      <w:r>
        <w:rPr>
          <w:spacing w:val="-26"/>
          <w:w w:val="80"/>
        </w:rPr>
        <w:t> </w:t>
      </w:r>
      <w:r>
        <w:rPr>
          <w:w w:val="80"/>
        </w:rPr>
        <w:t>many</w:t>
      </w:r>
      <w:r>
        <w:rPr>
          <w:spacing w:val="-27"/>
          <w:w w:val="80"/>
        </w:rPr>
        <w:t> </w:t>
      </w:r>
      <w:r>
        <w:rPr>
          <w:w w:val="80"/>
        </w:rPr>
        <w:t>causes</w:t>
      </w:r>
      <w:r>
        <w:rPr>
          <w:spacing w:val="-27"/>
          <w:w w:val="80"/>
        </w:rPr>
        <w:t> </w:t>
      </w:r>
      <w:r>
        <w:rPr>
          <w:w w:val="80"/>
        </w:rPr>
        <w:t>of</w:t>
      </w:r>
      <w:r>
        <w:rPr>
          <w:spacing w:val="-27"/>
          <w:w w:val="80"/>
        </w:rPr>
        <w:t> </w:t>
      </w:r>
      <w:r>
        <w:rPr>
          <w:w w:val="80"/>
        </w:rPr>
        <w:t>an</w:t>
      </w:r>
      <w:r>
        <w:rPr>
          <w:spacing w:val="-27"/>
          <w:w w:val="80"/>
        </w:rPr>
        <w:t> </w:t>
      </w:r>
      <w:r>
        <w:rPr>
          <w:w w:val="80"/>
        </w:rPr>
        <w:t>early</w:t>
      </w:r>
      <w:r>
        <w:rPr>
          <w:spacing w:val="-26"/>
          <w:w w:val="80"/>
        </w:rPr>
        <w:t> </w:t>
      </w:r>
      <w:r>
        <w:rPr>
          <w:w w:val="80"/>
        </w:rPr>
        <w:t>disposal</w:t>
      </w:r>
      <w:r>
        <w:rPr>
          <w:spacing w:val="-27"/>
          <w:w w:val="80"/>
        </w:rPr>
        <w:t> </w:t>
      </w:r>
      <w:r>
        <w:rPr>
          <w:w w:val="80"/>
        </w:rPr>
        <w:t>of</w:t>
      </w:r>
      <w:r>
        <w:rPr>
          <w:spacing w:val="-27"/>
          <w:w w:val="80"/>
        </w:rPr>
        <w:t> </w:t>
      </w:r>
      <w:r>
        <w:rPr>
          <w:w w:val="80"/>
        </w:rPr>
        <w:t>cows</w:t>
      </w:r>
      <w:r>
        <w:rPr>
          <w:spacing w:val="-27"/>
          <w:w w:val="80"/>
        </w:rPr>
        <w:t> </w:t>
      </w:r>
      <w:r>
        <w:rPr>
          <w:w w:val="80"/>
        </w:rPr>
        <w:t>from</w:t>
      </w:r>
      <w:r>
        <w:rPr>
          <w:spacing w:val="-27"/>
          <w:w w:val="80"/>
        </w:rPr>
        <w:t> </w:t>
      </w:r>
      <w:r>
        <w:rPr>
          <w:w w:val="80"/>
        </w:rPr>
        <w:t>the</w:t>
      </w:r>
      <w:r>
        <w:rPr>
          <w:spacing w:val="-27"/>
          <w:w w:val="80"/>
        </w:rPr>
        <w:t> </w:t>
      </w:r>
      <w:r>
        <w:rPr>
          <w:w w:val="80"/>
        </w:rPr>
        <w:t>herd</w:t>
      </w:r>
      <w:r>
        <w:rPr>
          <w:spacing w:val="-26"/>
          <w:w w:val="80"/>
        </w:rPr>
        <w:t> </w:t>
      </w:r>
      <w:r>
        <w:rPr>
          <w:w w:val="80"/>
        </w:rPr>
        <w:t>is</w:t>
      </w:r>
      <w:r>
        <w:rPr>
          <w:spacing w:val="-27"/>
          <w:w w:val="80"/>
        </w:rPr>
        <w:t> </w:t>
      </w:r>
      <w:r>
        <w:rPr>
          <w:w w:val="80"/>
        </w:rPr>
        <w:t>a</w:t>
      </w:r>
      <w:r>
        <w:rPr>
          <w:spacing w:val="-27"/>
          <w:w w:val="80"/>
        </w:rPr>
        <w:t> </w:t>
      </w:r>
      <w:r>
        <w:rPr>
          <w:w w:val="80"/>
        </w:rPr>
        <w:t>profound</w:t>
      </w:r>
      <w:r>
        <w:rPr>
          <w:spacing w:val="-27"/>
          <w:w w:val="80"/>
        </w:rPr>
        <w:t> </w:t>
      </w:r>
      <w:r>
        <w:rPr>
          <w:w w:val="80"/>
        </w:rPr>
        <w:t>disruption</w:t>
      </w:r>
      <w:r>
        <w:rPr>
          <w:spacing w:val="-27"/>
          <w:w w:val="80"/>
        </w:rPr>
        <w:t> </w:t>
      </w:r>
      <w:r>
        <w:rPr>
          <w:w w:val="80"/>
        </w:rPr>
        <w:t>of</w:t>
      </w:r>
      <w:r>
        <w:rPr>
          <w:spacing w:val="-26"/>
          <w:w w:val="80"/>
        </w:rPr>
        <w:t> </w:t>
      </w:r>
      <w:r>
        <w:rPr>
          <w:w w:val="80"/>
        </w:rPr>
        <w:t>the</w:t>
      </w:r>
      <w:r>
        <w:rPr>
          <w:spacing w:val="-27"/>
          <w:w w:val="80"/>
        </w:rPr>
        <w:t> </w:t>
      </w:r>
      <w:r>
        <w:rPr>
          <w:w w:val="80"/>
        </w:rPr>
        <w:t>metabolic processes.</w:t>
      </w:r>
      <w:r>
        <w:rPr>
          <w:spacing w:val="-31"/>
          <w:w w:val="80"/>
        </w:rPr>
        <w:t> </w:t>
      </w:r>
      <w:r>
        <w:rPr>
          <w:w w:val="80"/>
        </w:rPr>
        <w:t>One</w:t>
      </w:r>
      <w:r>
        <w:rPr>
          <w:spacing w:val="-31"/>
          <w:w w:val="80"/>
        </w:rPr>
        <w:t> </w:t>
      </w:r>
      <w:r>
        <w:rPr>
          <w:w w:val="80"/>
        </w:rPr>
        <w:t>of</w:t>
      </w:r>
      <w:r>
        <w:rPr>
          <w:spacing w:val="-31"/>
          <w:w w:val="80"/>
        </w:rPr>
        <w:t> </w:t>
      </w:r>
      <w:r>
        <w:rPr>
          <w:w w:val="80"/>
        </w:rPr>
        <w:t>the</w:t>
      </w:r>
      <w:r>
        <w:rPr>
          <w:spacing w:val="-31"/>
          <w:w w:val="80"/>
        </w:rPr>
        <w:t> </w:t>
      </w:r>
      <w:r>
        <w:rPr>
          <w:w w:val="80"/>
        </w:rPr>
        <w:t>most</w:t>
      </w:r>
      <w:r>
        <w:rPr>
          <w:spacing w:val="-31"/>
          <w:w w:val="80"/>
        </w:rPr>
        <w:t> </w:t>
      </w:r>
      <w:r>
        <w:rPr>
          <w:w w:val="80"/>
        </w:rPr>
        <w:t>common</w:t>
      </w:r>
      <w:r>
        <w:rPr>
          <w:spacing w:val="-31"/>
          <w:w w:val="80"/>
        </w:rPr>
        <w:t> </w:t>
      </w:r>
      <w:r>
        <w:rPr>
          <w:w w:val="80"/>
        </w:rPr>
        <w:t>diseases</w:t>
      </w:r>
      <w:r>
        <w:rPr>
          <w:spacing w:val="-31"/>
          <w:w w:val="80"/>
        </w:rPr>
        <w:t> </w:t>
      </w:r>
      <w:r>
        <w:rPr>
          <w:w w:val="80"/>
        </w:rPr>
        <w:t>of</w:t>
      </w:r>
      <w:r>
        <w:rPr>
          <w:spacing w:val="-31"/>
          <w:w w:val="80"/>
        </w:rPr>
        <w:t> </w:t>
      </w:r>
      <w:r>
        <w:rPr>
          <w:w w:val="80"/>
        </w:rPr>
        <w:t>highly</w:t>
      </w:r>
      <w:r>
        <w:rPr>
          <w:spacing w:val="-30"/>
          <w:w w:val="80"/>
        </w:rPr>
        <w:t> </w:t>
      </w:r>
      <w:r>
        <w:rPr>
          <w:w w:val="80"/>
        </w:rPr>
        <w:t>productive</w:t>
      </w:r>
      <w:r>
        <w:rPr>
          <w:spacing w:val="-31"/>
          <w:w w:val="80"/>
        </w:rPr>
        <w:t> </w:t>
      </w:r>
      <w:r>
        <w:rPr>
          <w:w w:val="80"/>
        </w:rPr>
        <w:t>cows</w:t>
      </w:r>
      <w:r>
        <w:rPr>
          <w:spacing w:val="-31"/>
          <w:w w:val="80"/>
        </w:rPr>
        <w:t> </w:t>
      </w:r>
      <w:r>
        <w:rPr>
          <w:w w:val="80"/>
        </w:rPr>
        <w:t>is</w:t>
      </w:r>
      <w:r>
        <w:rPr>
          <w:spacing w:val="-31"/>
          <w:w w:val="80"/>
        </w:rPr>
        <w:t> </w:t>
      </w:r>
      <w:r>
        <w:rPr>
          <w:w w:val="80"/>
        </w:rPr>
        <w:t>ketosis.</w:t>
      </w:r>
      <w:r>
        <w:rPr>
          <w:spacing w:val="-34"/>
          <w:w w:val="80"/>
        </w:rPr>
        <w:t> </w:t>
      </w:r>
      <w:r>
        <w:rPr>
          <w:w w:val="80"/>
        </w:rPr>
        <w:t>The</w:t>
      </w:r>
      <w:r>
        <w:rPr>
          <w:spacing w:val="-30"/>
          <w:w w:val="80"/>
        </w:rPr>
        <w:t> </w:t>
      </w:r>
      <w:r>
        <w:rPr>
          <w:w w:val="80"/>
        </w:rPr>
        <w:t>goal</w:t>
      </w:r>
      <w:r>
        <w:rPr>
          <w:spacing w:val="-31"/>
          <w:w w:val="80"/>
        </w:rPr>
        <w:t> </w:t>
      </w:r>
      <w:r>
        <w:rPr>
          <w:w w:val="80"/>
        </w:rPr>
        <w:t>of</w:t>
      </w:r>
      <w:r>
        <w:rPr>
          <w:spacing w:val="-31"/>
          <w:w w:val="80"/>
        </w:rPr>
        <w:t> </w:t>
      </w:r>
      <w:r>
        <w:rPr>
          <w:w w:val="80"/>
        </w:rPr>
        <w:t>this</w:t>
      </w:r>
      <w:r>
        <w:rPr>
          <w:spacing w:val="-31"/>
          <w:w w:val="80"/>
        </w:rPr>
        <w:t> </w:t>
      </w:r>
      <w:r>
        <w:rPr>
          <w:w w:val="80"/>
        </w:rPr>
        <w:t>research</w:t>
      </w:r>
      <w:r>
        <w:rPr>
          <w:spacing w:val="-31"/>
          <w:w w:val="80"/>
        </w:rPr>
        <w:t> </w:t>
      </w:r>
      <w:r>
        <w:rPr>
          <w:w w:val="80"/>
        </w:rPr>
        <w:t>was</w:t>
      </w:r>
      <w:r>
        <w:rPr>
          <w:spacing w:val="-31"/>
          <w:w w:val="80"/>
        </w:rPr>
        <w:t> </w:t>
      </w:r>
      <w:r>
        <w:rPr>
          <w:w w:val="80"/>
        </w:rPr>
        <w:t>to</w:t>
      </w:r>
      <w:r>
        <w:rPr>
          <w:spacing w:val="-31"/>
          <w:w w:val="80"/>
        </w:rPr>
        <w:t> </w:t>
      </w:r>
      <w:r>
        <w:rPr>
          <w:w w:val="80"/>
        </w:rPr>
        <w:t>study </w:t>
      </w:r>
      <w:r>
        <w:rPr>
          <w:w w:val="75"/>
        </w:rPr>
        <w:t>the</w:t>
      </w:r>
      <w:r>
        <w:rPr>
          <w:spacing w:val="-5"/>
          <w:w w:val="75"/>
        </w:rPr>
        <w:t> </w:t>
      </w:r>
      <w:r>
        <w:rPr>
          <w:w w:val="75"/>
        </w:rPr>
        <w:t>etiological</w:t>
      </w:r>
      <w:r>
        <w:rPr>
          <w:spacing w:val="-4"/>
          <w:w w:val="75"/>
        </w:rPr>
        <w:t> </w:t>
      </w:r>
      <w:r>
        <w:rPr>
          <w:w w:val="75"/>
        </w:rPr>
        <w:t>factors</w:t>
      </w:r>
      <w:r>
        <w:rPr>
          <w:spacing w:val="-4"/>
          <w:w w:val="75"/>
        </w:rPr>
        <w:t> </w:t>
      </w:r>
      <w:r>
        <w:rPr>
          <w:w w:val="75"/>
        </w:rPr>
        <w:t>of</w:t>
      </w:r>
      <w:r>
        <w:rPr>
          <w:spacing w:val="-5"/>
          <w:w w:val="75"/>
        </w:rPr>
        <w:t> </w:t>
      </w:r>
      <w:r>
        <w:rPr>
          <w:w w:val="75"/>
        </w:rPr>
        <w:t>subclinical</w:t>
      </w:r>
      <w:r>
        <w:rPr>
          <w:spacing w:val="-4"/>
          <w:w w:val="75"/>
        </w:rPr>
        <w:t> </w:t>
      </w:r>
      <w:r>
        <w:rPr>
          <w:w w:val="75"/>
        </w:rPr>
        <w:t>ketosis</w:t>
      </w:r>
      <w:r>
        <w:rPr>
          <w:spacing w:val="-4"/>
          <w:w w:val="75"/>
        </w:rPr>
        <w:t> </w:t>
      </w:r>
      <w:r>
        <w:rPr>
          <w:w w:val="75"/>
        </w:rPr>
        <w:t>of</w:t>
      </w:r>
      <w:r>
        <w:rPr>
          <w:spacing w:val="-5"/>
          <w:w w:val="75"/>
        </w:rPr>
        <w:t> </w:t>
      </w:r>
      <w:r>
        <w:rPr>
          <w:w w:val="75"/>
        </w:rPr>
        <w:t>cows</w:t>
      </w:r>
      <w:r>
        <w:rPr>
          <w:spacing w:val="-4"/>
          <w:w w:val="75"/>
        </w:rPr>
        <w:t> </w:t>
      </w:r>
      <w:r>
        <w:rPr>
          <w:w w:val="75"/>
        </w:rPr>
        <w:t>at</w:t>
      </w:r>
      <w:r>
        <w:rPr>
          <w:spacing w:val="-19"/>
          <w:w w:val="75"/>
        </w:rPr>
        <w:t> </w:t>
      </w:r>
      <w:r>
        <w:rPr>
          <w:w w:val="75"/>
        </w:rPr>
        <w:t>“OOO</w:t>
      </w:r>
      <w:r>
        <w:rPr>
          <w:spacing w:val="-4"/>
          <w:w w:val="75"/>
        </w:rPr>
        <w:t> </w:t>
      </w:r>
      <w:r>
        <w:rPr>
          <w:w w:val="75"/>
        </w:rPr>
        <w:t>Set</w:t>
      </w:r>
      <w:r>
        <w:rPr>
          <w:spacing w:val="-4"/>
          <w:w w:val="75"/>
        </w:rPr>
        <w:t> </w:t>
      </w:r>
      <w:r>
        <w:rPr>
          <w:w w:val="75"/>
        </w:rPr>
        <w:t>Ile”“New</w:t>
      </w:r>
      <w:r>
        <w:rPr>
          <w:spacing w:val="-5"/>
          <w:w w:val="75"/>
        </w:rPr>
        <w:t> </w:t>
      </w:r>
      <w:r>
        <w:rPr>
          <w:w w:val="75"/>
        </w:rPr>
        <w:t>Cheshma”</w:t>
      </w:r>
      <w:r>
        <w:rPr>
          <w:spacing w:val="-21"/>
          <w:w w:val="75"/>
        </w:rPr>
        <w:t> </w:t>
      </w:r>
      <w:r>
        <w:rPr>
          <w:w w:val="75"/>
        </w:rPr>
        <w:t>and</w:t>
      </w:r>
      <w:r>
        <w:rPr>
          <w:spacing w:val="-4"/>
          <w:w w:val="75"/>
        </w:rPr>
        <w:t> </w:t>
      </w:r>
      <w:r>
        <w:rPr>
          <w:w w:val="75"/>
        </w:rPr>
        <w:t>to</w:t>
      </w:r>
      <w:r>
        <w:rPr>
          <w:spacing w:val="-4"/>
          <w:w w:val="75"/>
        </w:rPr>
        <w:t> </w:t>
      </w:r>
      <w:r>
        <w:rPr>
          <w:w w:val="75"/>
        </w:rPr>
        <w:t>assess</w:t>
      </w:r>
      <w:r>
        <w:rPr>
          <w:spacing w:val="-5"/>
          <w:w w:val="75"/>
        </w:rPr>
        <w:t> </w:t>
      </w:r>
      <w:r>
        <w:rPr>
          <w:w w:val="75"/>
        </w:rPr>
        <w:t>the</w:t>
      </w:r>
      <w:r>
        <w:rPr>
          <w:spacing w:val="-4"/>
          <w:w w:val="75"/>
        </w:rPr>
        <w:t> </w:t>
      </w:r>
      <w:r>
        <w:rPr>
          <w:w w:val="75"/>
        </w:rPr>
        <w:t>impact</w:t>
      </w:r>
      <w:r>
        <w:rPr>
          <w:spacing w:val="-4"/>
          <w:w w:val="75"/>
        </w:rPr>
        <w:t> </w:t>
      </w:r>
      <w:r>
        <w:rPr>
          <w:w w:val="75"/>
        </w:rPr>
        <w:t>of</w:t>
      </w:r>
      <w:r>
        <w:rPr>
          <w:spacing w:val="-4"/>
          <w:w w:val="75"/>
        </w:rPr>
        <w:t> </w:t>
      </w:r>
      <w:r>
        <w:rPr>
          <w:w w:val="75"/>
        </w:rPr>
        <w:t>injecting </w:t>
      </w:r>
      <w:r>
        <w:rPr>
          <w:w w:val="80"/>
        </w:rPr>
        <w:t>a</w:t>
      </w:r>
      <w:r>
        <w:rPr>
          <w:spacing w:val="-31"/>
          <w:w w:val="80"/>
        </w:rPr>
        <w:t> </w:t>
      </w:r>
      <w:r>
        <w:rPr>
          <w:w w:val="80"/>
        </w:rPr>
        <w:t>drug</w:t>
      </w:r>
      <w:r>
        <w:rPr>
          <w:spacing w:val="-31"/>
          <w:w w:val="80"/>
        </w:rPr>
        <w:t> </w:t>
      </w:r>
      <w:r>
        <w:rPr>
          <w:w w:val="80"/>
        </w:rPr>
        <w:t>consisting</w:t>
      </w:r>
      <w:r>
        <w:rPr>
          <w:spacing w:val="-31"/>
          <w:w w:val="80"/>
        </w:rPr>
        <w:t> </w:t>
      </w:r>
      <w:r>
        <w:rPr>
          <w:w w:val="80"/>
        </w:rPr>
        <w:t>of</w:t>
      </w:r>
      <w:r>
        <w:rPr>
          <w:spacing w:val="-31"/>
          <w:w w:val="80"/>
        </w:rPr>
        <w:t> </w:t>
      </w:r>
      <w:r>
        <w:rPr>
          <w:w w:val="80"/>
        </w:rPr>
        <w:t>succinic</w:t>
      </w:r>
      <w:r>
        <w:rPr>
          <w:spacing w:val="-31"/>
          <w:w w:val="80"/>
        </w:rPr>
        <w:t> </w:t>
      </w:r>
      <w:r>
        <w:rPr>
          <w:w w:val="80"/>
        </w:rPr>
        <w:t>acid,</w:t>
      </w:r>
      <w:r>
        <w:rPr>
          <w:spacing w:val="-31"/>
          <w:w w:val="80"/>
        </w:rPr>
        <w:t> </w:t>
      </w:r>
      <w:r>
        <w:rPr>
          <w:w w:val="80"/>
        </w:rPr>
        <w:t>and</w:t>
      </w:r>
      <w:r>
        <w:rPr>
          <w:spacing w:val="-31"/>
          <w:w w:val="80"/>
        </w:rPr>
        <w:t> </w:t>
      </w:r>
      <w:r>
        <w:rPr>
          <w:w w:val="80"/>
        </w:rPr>
        <w:t>organic</w:t>
      </w:r>
      <w:r>
        <w:rPr>
          <w:spacing w:val="-31"/>
          <w:w w:val="80"/>
        </w:rPr>
        <w:t> </w:t>
      </w:r>
      <w:r>
        <w:rPr>
          <w:w w:val="80"/>
        </w:rPr>
        <w:t>phosphorus</w:t>
      </w:r>
      <w:r>
        <w:rPr>
          <w:spacing w:val="-31"/>
          <w:w w:val="80"/>
        </w:rPr>
        <w:t> </w:t>
      </w:r>
      <w:r>
        <w:rPr>
          <w:w w:val="80"/>
        </w:rPr>
        <w:t>compounds</w:t>
      </w:r>
      <w:r>
        <w:rPr>
          <w:spacing w:val="-31"/>
          <w:w w:val="80"/>
        </w:rPr>
        <w:t> </w:t>
      </w:r>
      <w:r>
        <w:rPr>
          <w:w w:val="80"/>
        </w:rPr>
        <w:t>on</w:t>
      </w:r>
      <w:r>
        <w:rPr>
          <w:spacing w:val="-31"/>
          <w:w w:val="80"/>
        </w:rPr>
        <w:t> </w:t>
      </w:r>
      <w:r>
        <w:rPr>
          <w:w w:val="80"/>
        </w:rPr>
        <w:t>the</w:t>
      </w:r>
      <w:r>
        <w:rPr>
          <w:spacing w:val="-31"/>
          <w:w w:val="80"/>
        </w:rPr>
        <w:t> </w:t>
      </w:r>
      <w:r>
        <w:rPr>
          <w:w w:val="80"/>
        </w:rPr>
        <w:t>clinical</w:t>
      </w:r>
      <w:r>
        <w:rPr>
          <w:spacing w:val="-31"/>
          <w:w w:val="80"/>
        </w:rPr>
        <w:t> </w:t>
      </w:r>
      <w:r>
        <w:rPr>
          <w:w w:val="80"/>
        </w:rPr>
        <w:t>and</w:t>
      </w:r>
      <w:r>
        <w:rPr>
          <w:spacing w:val="-31"/>
          <w:w w:val="80"/>
        </w:rPr>
        <w:t> </w:t>
      </w:r>
      <w:r>
        <w:rPr>
          <w:w w:val="80"/>
        </w:rPr>
        <w:t>physiological</w:t>
      </w:r>
      <w:r>
        <w:rPr>
          <w:spacing w:val="-31"/>
          <w:w w:val="80"/>
        </w:rPr>
        <w:t> </w:t>
      </w:r>
      <w:r>
        <w:rPr>
          <w:w w:val="80"/>
        </w:rPr>
        <w:t>status</w:t>
      </w:r>
      <w:r>
        <w:rPr>
          <w:spacing w:val="-31"/>
          <w:w w:val="80"/>
        </w:rPr>
        <w:t> </w:t>
      </w:r>
      <w:r>
        <w:rPr>
          <w:w w:val="80"/>
        </w:rPr>
        <w:t>and</w:t>
      </w:r>
      <w:r>
        <w:rPr>
          <w:spacing w:val="-31"/>
          <w:w w:val="80"/>
        </w:rPr>
        <w:t> </w:t>
      </w:r>
      <w:r>
        <w:rPr>
          <w:w w:val="80"/>
        </w:rPr>
        <w:t>some </w:t>
      </w:r>
      <w:r>
        <w:rPr>
          <w:w w:val="85"/>
        </w:rPr>
        <w:t>hematological</w:t>
      </w:r>
      <w:r>
        <w:rPr>
          <w:spacing w:val="-18"/>
          <w:w w:val="85"/>
        </w:rPr>
        <w:t> </w:t>
      </w:r>
      <w:r>
        <w:rPr>
          <w:w w:val="85"/>
        </w:rPr>
        <w:t>parameters</w:t>
      </w:r>
      <w:r>
        <w:rPr>
          <w:spacing w:val="-17"/>
          <w:w w:val="85"/>
        </w:rPr>
        <w:t> </w:t>
      </w:r>
      <w:r>
        <w:rPr>
          <w:w w:val="85"/>
        </w:rPr>
        <w:t>of</w:t>
      </w:r>
      <w:r>
        <w:rPr>
          <w:spacing w:val="-17"/>
          <w:w w:val="85"/>
        </w:rPr>
        <w:t> </w:t>
      </w:r>
      <w:r>
        <w:rPr>
          <w:w w:val="85"/>
        </w:rPr>
        <w:t>blood</w:t>
      </w:r>
      <w:r>
        <w:rPr>
          <w:spacing w:val="-17"/>
          <w:w w:val="85"/>
        </w:rPr>
        <w:t> </w:t>
      </w:r>
      <w:r>
        <w:rPr>
          <w:w w:val="85"/>
        </w:rPr>
        <w:t>of</w:t>
      </w:r>
      <w:r>
        <w:rPr>
          <w:spacing w:val="-18"/>
          <w:w w:val="85"/>
        </w:rPr>
        <w:t> </w:t>
      </w:r>
      <w:r>
        <w:rPr>
          <w:w w:val="85"/>
        </w:rPr>
        <w:t>the</w:t>
      </w:r>
      <w:r>
        <w:rPr>
          <w:spacing w:val="-17"/>
          <w:w w:val="85"/>
        </w:rPr>
        <w:t> </w:t>
      </w:r>
      <w:r>
        <w:rPr>
          <w:w w:val="85"/>
        </w:rPr>
        <w:t>cows</w:t>
      </w:r>
      <w:r>
        <w:rPr>
          <w:spacing w:val="-17"/>
          <w:w w:val="85"/>
        </w:rPr>
        <w:t> </w:t>
      </w:r>
      <w:r>
        <w:rPr>
          <w:w w:val="85"/>
        </w:rPr>
        <w:t>suffering</w:t>
      </w:r>
      <w:r>
        <w:rPr>
          <w:spacing w:val="-17"/>
          <w:w w:val="85"/>
        </w:rPr>
        <w:t> </w:t>
      </w:r>
      <w:r>
        <w:rPr>
          <w:w w:val="85"/>
        </w:rPr>
        <w:t>from</w:t>
      </w:r>
      <w:r>
        <w:rPr>
          <w:spacing w:val="-17"/>
          <w:w w:val="85"/>
        </w:rPr>
        <w:t> </w:t>
      </w:r>
      <w:r>
        <w:rPr>
          <w:w w:val="85"/>
        </w:rPr>
        <w:t>subclinical</w:t>
      </w:r>
      <w:r>
        <w:rPr>
          <w:spacing w:val="-18"/>
          <w:w w:val="85"/>
        </w:rPr>
        <w:t> </w:t>
      </w:r>
      <w:r>
        <w:rPr>
          <w:w w:val="85"/>
        </w:rPr>
        <w:t>ketosis.</w:t>
      </w:r>
    </w:p>
    <w:p>
      <w:pPr>
        <w:spacing w:line="194" w:lineRule="auto" w:before="4"/>
        <w:ind w:left="1301" w:right="909" w:firstLine="0"/>
        <w:jc w:val="left"/>
        <w:rPr>
          <w:sz w:val="24"/>
        </w:rPr>
      </w:pPr>
      <w:r>
        <w:rPr>
          <w:w w:val="80"/>
          <w:sz w:val="24"/>
        </w:rPr>
        <w:t>In</w:t>
      </w:r>
      <w:r>
        <w:rPr>
          <w:spacing w:val="-26"/>
          <w:w w:val="80"/>
          <w:sz w:val="24"/>
        </w:rPr>
        <w:t> </w:t>
      </w:r>
      <w:r>
        <w:rPr>
          <w:w w:val="80"/>
          <w:sz w:val="24"/>
        </w:rPr>
        <w:t>order</w:t>
      </w:r>
      <w:r>
        <w:rPr>
          <w:spacing w:val="-26"/>
          <w:w w:val="80"/>
          <w:sz w:val="24"/>
        </w:rPr>
        <w:t> </w:t>
      </w:r>
      <w:r>
        <w:rPr>
          <w:w w:val="80"/>
          <w:sz w:val="24"/>
        </w:rPr>
        <w:t>to</w:t>
      </w:r>
      <w:r>
        <w:rPr>
          <w:spacing w:val="-25"/>
          <w:w w:val="80"/>
          <w:sz w:val="24"/>
        </w:rPr>
        <w:t> </w:t>
      </w:r>
      <w:r>
        <w:rPr>
          <w:w w:val="80"/>
          <w:sz w:val="24"/>
        </w:rPr>
        <w:t>study</w:t>
      </w:r>
      <w:r>
        <w:rPr>
          <w:spacing w:val="-26"/>
          <w:w w:val="80"/>
          <w:sz w:val="24"/>
        </w:rPr>
        <w:t> </w:t>
      </w:r>
      <w:r>
        <w:rPr>
          <w:w w:val="80"/>
          <w:sz w:val="24"/>
        </w:rPr>
        <w:t>the</w:t>
      </w:r>
      <w:r>
        <w:rPr>
          <w:spacing w:val="-25"/>
          <w:w w:val="80"/>
          <w:sz w:val="24"/>
        </w:rPr>
        <w:t> </w:t>
      </w:r>
      <w:r>
        <w:rPr>
          <w:w w:val="80"/>
          <w:sz w:val="24"/>
        </w:rPr>
        <w:t>treatment</w:t>
      </w:r>
      <w:r>
        <w:rPr>
          <w:spacing w:val="-26"/>
          <w:w w:val="80"/>
          <w:sz w:val="24"/>
        </w:rPr>
        <w:t> </w:t>
      </w:r>
      <w:r>
        <w:rPr>
          <w:w w:val="80"/>
          <w:sz w:val="24"/>
        </w:rPr>
        <w:t>and</w:t>
      </w:r>
      <w:r>
        <w:rPr>
          <w:spacing w:val="-25"/>
          <w:w w:val="80"/>
          <w:sz w:val="24"/>
        </w:rPr>
        <w:t> </w:t>
      </w:r>
      <w:r>
        <w:rPr>
          <w:w w:val="80"/>
          <w:sz w:val="24"/>
        </w:rPr>
        <w:t>prophylactic</w:t>
      </w:r>
      <w:r>
        <w:rPr>
          <w:spacing w:val="-26"/>
          <w:w w:val="80"/>
          <w:sz w:val="24"/>
        </w:rPr>
        <w:t> </w:t>
      </w:r>
      <w:r>
        <w:rPr>
          <w:w w:val="80"/>
          <w:sz w:val="24"/>
        </w:rPr>
        <w:t>effectiveness,</w:t>
      </w:r>
      <w:r>
        <w:rPr>
          <w:spacing w:val="-26"/>
          <w:w w:val="80"/>
          <w:sz w:val="24"/>
        </w:rPr>
        <w:t> </w:t>
      </w:r>
      <w:r>
        <w:rPr>
          <w:w w:val="80"/>
          <w:sz w:val="24"/>
        </w:rPr>
        <w:t>the</w:t>
      </w:r>
      <w:r>
        <w:rPr>
          <w:spacing w:val="-25"/>
          <w:w w:val="80"/>
          <w:sz w:val="24"/>
        </w:rPr>
        <w:t> </w:t>
      </w:r>
      <w:r>
        <w:rPr>
          <w:w w:val="80"/>
          <w:sz w:val="24"/>
        </w:rPr>
        <w:t>cows</w:t>
      </w:r>
      <w:r>
        <w:rPr>
          <w:spacing w:val="-26"/>
          <w:w w:val="80"/>
          <w:sz w:val="24"/>
        </w:rPr>
        <w:t> </w:t>
      </w:r>
      <w:r>
        <w:rPr>
          <w:w w:val="80"/>
          <w:sz w:val="24"/>
        </w:rPr>
        <w:t>suffering</w:t>
      </w:r>
      <w:r>
        <w:rPr>
          <w:spacing w:val="-25"/>
          <w:w w:val="80"/>
          <w:sz w:val="24"/>
        </w:rPr>
        <w:t> </w:t>
      </w:r>
      <w:r>
        <w:rPr>
          <w:w w:val="80"/>
          <w:sz w:val="24"/>
        </w:rPr>
        <w:t>from</w:t>
      </w:r>
      <w:r>
        <w:rPr>
          <w:spacing w:val="-26"/>
          <w:w w:val="80"/>
          <w:sz w:val="24"/>
        </w:rPr>
        <w:t> </w:t>
      </w:r>
      <w:r>
        <w:rPr>
          <w:w w:val="80"/>
          <w:sz w:val="24"/>
        </w:rPr>
        <w:t>sub-clinical</w:t>
      </w:r>
      <w:r>
        <w:rPr>
          <w:spacing w:val="-25"/>
          <w:w w:val="80"/>
          <w:sz w:val="24"/>
        </w:rPr>
        <w:t> </w:t>
      </w:r>
      <w:r>
        <w:rPr>
          <w:w w:val="80"/>
          <w:sz w:val="24"/>
        </w:rPr>
        <w:t>ketosis</w:t>
      </w:r>
      <w:r>
        <w:rPr>
          <w:spacing w:val="-26"/>
          <w:w w:val="80"/>
          <w:sz w:val="24"/>
        </w:rPr>
        <w:t> </w:t>
      </w:r>
      <w:r>
        <w:rPr>
          <w:w w:val="80"/>
          <w:sz w:val="24"/>
        </w:rPr>
        <w:t>were arranged</w:t>
      </w:r>
      <w:r>
        <w:rPr>
          <w:spacing w:val="-29"/>
          <w:w w:val="80"/>
          <w:sz w:val="24"/>
        </w:rPr>
        <w:t> </w:t>
      </w:r>
      <w:r>
        <w:rPr>
          <w:w w:val="80"/>
          <w:sz w:val="24"/>
        </w:rPr>
        <w:t>in</w:t>
      </w:r>
      <w:r>
        <w:rPr>
          <w:spacing w:val="-29"/>
          <w:w w:val="80"/>
          <w:sz w:val="24"/>
        </w:rPr>
        <w:t> </w:t>
      </w:r>
      <w:r>
        <w:rPr>
          <w:w w:val="80"/>
          <w:sz w:val="24"/>
        </w:rPr>
        <w:t>three</w:t>
      </w:r>
      <w:r>
        <w:rPr>
          <w:spacing w:val="-28"/>
          <w:w w:val="80"/>
          <w:sz w:val="24"/>
        </w:rPr>
        <w:t> </w:t>
      </w:r>
      <w:r>
        <w:rPr>
          <w:w w:val="80"/>
          <w:sz w:val="24"/>
        </w:rPr>
        <w:t>groups,</w:t>
      </w:r>
      <w:r>
        <w:rPr>
          <w:spacing w:val="-29"/>
          <w:w w:val="80"/>
          <w:sz w:val="24"/>
        </w:rPr>
        <w:t> </w:t>
      </w:r>
      <w:r>
        <w:rPr>
          <w:w w:val="80"/>
          <w:sz w:val="24"/>
        </w:rPr>
        <w:t>10</w:t>
      </w:r>
      <w:r>
        <w:rPr>
          <w:spacing w:val="-28"/>
          <w:w w:val="80"/>
          <w:sz w:val="24"/>
        </w:rPr>
        <w:t> </w:t>
      </w:r>
      <w:r>
        <w:rPr>
          <w:w w:val="80"/>
          <w:sz w:val="24"/>
        </w:rPr>
        <w:t>cows</w:t>
      </w:r>
      <w:r>
        <w:rPr>
          <w:spacing w:val="-29"/>
          <w:w w:val="80"/>
          <w:sz w:val="24"/>
        </w:rPr>
        <w:t> </w:t>
      </w:r>
      <w:r>
        <w:rPr>
          <w:w w:val="80"/>
          <w:sz w:val="24"/>
        </w:rPr>
        <w:t>in</w:t>
      </w:r>
      <w:r>
        <w:rPr>
          <w:spacing w:val="-28"/>
          <w:w w:val="80"/>
          <w:sz w:val="24"/>
        </w:rPr>
        <w:t> </w:t>
      </w:r>
      <w:r>
        <w:rPr>
          <w:w w:val="80"/>
          <w:sz w:val="24"/>
        </w:rPr>
        <w:t>each.</w:t>
      </w:r>
      <w:r>
        <w:rPr>
          <w:spacing w:val="-32"/>
          <w:w w:val="80"/>
          <w:sz w:val="24"/>
        </w:rPr>
        <w:t> </w:t>
      </w:r>
      <w:r>
        <w:rPr>
          <w:w w:val="80"/>
          <w:sz w:val="24"/>
        </w:rPr>
        <w:t>The</w:t>
      </w:r>
      <w:r>
        <w:rPr>
          <w:spacing w:val="-29"/>
          <w:w w:val="80"/>
          <w:sz w:val="24"/>
        </w:rPr>
        <w:t> </w:t>
      </w:r>
      <w:r>
        <w:rPr>
          <w:w w:val="80"/>
          <w:sz w:val="24"/>
        </w:rPr>
        <w:t>first</w:t>
      </w:r>
      <w:r>
        <w:rPr>
          <w:spacing w:val="-28"/>
          <w:w w:val="80"/>
          <w:sz w:val="24"/>
        </w:rPr>
        <w:t> </w:t>
      </w:r>
      <w:r>
        <w:rPr>
          <w:w w:val="80"/>
          <w:sz w:val="24"/>
        </w:rPr>
        <w:t>group</w:t>
      </w:r>
      <w:r>
        <w:rPr>
          <w:spacing w:val="-29"/>
          <w:w w:val="80"/>
          <w:sz w:val="24"/>
        </w:rPr>
        <w:t> </w:t>
      </w:r>
      <w:r>
        <w:rPr>
          <w:w w:val="80"/>
          <w:sz w:val="24"/>
        </w:rPr>
        <w:t>was</w:t>
      </w:r>
      <w:r>
        <w:rPr>
          <w:spacing w:val="-28"/>
          <w:w w:val="80"/>
          <w:sz w:val="24"/>
        </w:rPr>
        <w:t> </w:t>
      </w:r>
      <w:r>
        <w:rPr>
          <w:w w:val="80"/>
          <w:sz w:val="24"/>
        </w:rPr>
        <w:t>injected</w:t>
      </w:r>
      <w:r>
        <w:rPr>
          <w:spacing w:val="-29"/>
          <w:w w:val="80"/>
          <w:sz w:val="24"/>
        </w:rPr>
        <w:t> </w:t>
      </w:r>
      <w:r>
        <w:rPr>
          <w:w w:val="80"/>
          <w:sz w:val="24"/>
        </w:rPr>
        <w:t>intra-muscularly</w:t>
      </w:r>
      <w:r>
        <w:rPr>
          <w:spacing w:val="-29"/>
          <w:w w:val="80"/>
          <w:sz w:val="24"/>
        </w:rPr>
        <w:t> </w:t>
      </w:r>
      <w:r>
        <w:rPr>
          <w:w w:val="80"/>
          <w:sz w:val="24"/>
        </w:rPr>
        <w:t>three</w:t>
      </w:r>
      <w:r>
        <w:rPr>
          <w:spacing w:val="-28"/>
          <w:w w:val="80"/>
          <w:sz w:val="24"/>
        </w:rPr>
        <w:t> </w:t>
      </w:r>
      <w:r>
        <w:rPr>
          <w:w w:val="80"/>
          <w:sz w:val="24"/>
        </w:rPr>
        <w:t>times</w:t>
      </w:r>
      <w:r>
        <w:rPr>
          <w:spacing w:val="-29"/>
          <w:w w:val="80"/>
          <w:sz w:val="24"/>
        </w:rPr>
        <w:t> </w:t>
      </w:r>
      <w:r>
        <w:rPr>
          <w:w w:val="80"/>
          <w:sz w:val="24"/>
        </w:rPr>
        <w:t>with</w:t>
      </w:r>
      <w:r>
        <w:rPr>
          <w:spacing w:val="-28"/>
          <w:w w:val="80"/>
          <w:sz w:val="24"/>
        </w:rPr>
        <w:t> </w:t>
      </w:r>
      <w:r>
        <w:rPr>
          <w:w w:val="80"/>
          <w:sz w:val="24"/>
        </w:rPr>
        <w:t>an</w:t>
      </w:r>
      <w:r>
        <w:rPr>
          <w:spacing w:val="-29"/>
          <w:w w:val="80"/>
          <w:sz w:val="24"/>
        </w:rPr>
        <w:t> </w:t>
      </w:r>
      <w:r>
        <w:rPr>
          <w:w w:val="80"/>
          <w:sz w:val="24"/>
        </w:rPr>
        <w:t>interval of</w:t>
      </w:r>
      <w:r>
        <w:rPr>
          <w:spacing w:val="-19"/>
          <w:w w:val="80"/>
          <w:sz w:val="24"/>
        </w:rPr>
        <w:t> </w:t>
      </w:r>
      <w:r>
        <w:rPr>
          <w:w w:val="80"/>
          <w:sz w:val="24"/>
        </w:rPr>
        <w:t>five</w:t>
      </w:r>
      <w:r>
        <w:rPr>
          <w:spacing w:val="-18"/>
          <w:w w:val="80"/>
          <w:sz w:val="24"/>
        </w:rPr>
        <w:t> </w:t>
      </w:r>
      <w:r>
        <w:rPr>
          <w:w w:val="80"/>
          <w:sz w:val="24"/>
        </w:rPr>
        <w:t>days</w:t>
      </w:r>
      <w:r>
        <w:rPr>
          <w:spacing w:val="-19"/>
          <w:w w:val="80"/>
          <w:sz w:val="24"/>
        </w:rPr>
        <w:t> </w:t>
      </w:r>
      <w:r>
        <w:rPr>
          <w:w w:val="80"/>
          <w:sz w:val="24"/>
        </w:rPr>
        <w:t>with</w:t>
      </w:r>
      <w:r>
        <w:rPr>
          <w:spacing w:val="-18"/>
          <w:w w:val="80"/>
          <w:sz w:val="24"/>
        </w:rPr>
        <w:t> </w:t>
      </w:r>
      <w:r>
        <w:rPr>
          <w:w w:val="80"/>
          <w:sz w:val="24"/>
        </w:rPr>
        <w:t>the</w:t>
      </w:r>
      <w:r>
        <w:rPr>
          <w:spacing w:val="-19"/>
          <w:w w:val="80"/>
          <w:sz w:val="24"/>
        </w:rPr>
        <w:t> </w:t>
      </w:r>
      <w:r>
        <w:rPr>
          <w:w w:val="80"/>
          <w:sz w:val="24"/>
        </w:rPr>
        <w:t>test</w:t>
      </w:r>
      <w:r>
        <w:rPr>
          <w:spacing w:val="-18"/>
          <w:w w:val="80"/>
          <w:sz w:val="24"/>
        </w:rPr>
        <w:t> </w:t>
      </w:r>
      <w:r>
        <w:rPr>
          <w:w w:val="80"/>
          <w:sz w:val="24"/>
        </w:rPr>
        <w:t>drug</w:t>
      </w:r>
      <w:r>
        <w:rPr>
          <w:spacing w:val="-19"/>
          <w:w w:val="80"/>
          <w:sz w:val="24"/>
        </w:rPr>
        <w:t> </w:t>
      </w:r>
      <w:r>
        <w:rPr>
          <w:w w:val="80"/>
          <w:sz w:val="24"/>
        </w:rPr>
        <w:t>at</w:t>
      </w:r>
      <w:r>
        <w:rPr>
          <w:spacing w:val="-18"/>
          <w:w w:val="80"/>
          <w:sz w:val="24"/>
        </w:rPr>
        <w:t> </w:t>
      </w:r>
      <w:r>
        <w:rPr>
          <w:w w:val="80"/>
          <w:sz w:val="24"/>
        </w:rPr>
        <w:t>the</w:t>
      </w:r>
      <w:r>
        <w:rPr>
          <w:spacing w:val="-19"/>
          <w:w w:val="80"/>
          <w:sz w:val="24"/>
        </w:rPr>
        <w:t> </w:t>
      </w:r>
      <w:r>
        <w:rPr>
          <w:w w:val="80"/>
          <w:sz w:val="24"/>
        </w:rPr>
        <w:t>rate</w:t>
      </w:r>
      <w:r>
        <w:rPr>
          <w:spacing w:val="-18"/>
          <w:w w:val="80"/>
          <w:sz w:val="24"/>
        </w:rPr>
        <w:t> </w:t>
      </w:r>
      <w:r>
        <w:rPr>
          <w:w w:val="80"/>
          <w:sz w:val="24"/>
        </w:rPr>
        <w:t>of</w:t>
      </w:r>
      <w:r>
        <w:rPr>
          <w:spacing w:val="-19"/>
          <w:w w:val="80"/>
          <w:sz w:val="24"/>
        </w:rPr>
        <w:t> </w:t>
      </w:r>
      <w:r>
        <w:rPr>
          <w:w w:val="80"/>
          <w:sz w:val="24"/>
        </w:rPr>
        <w:t>10</w:t>
      </w:r>
      <w:r>
        <w:rPr>
          <w:spacing w:val="-18"/>
          <w:w w:val="80"/>
          <w:sz w:val="24"/>
        </w:rPr>
        <w:t> </w:t>
      </w:r>
      <w:r>
        <w:rPr>
          <w:w w:val="80"/>
          <w:sz w:val="24"/>
        </w:rPr>
        <w:t>ml</w:t>
      </w:r>
      <w:r>
        <w:rPr>
          <w:spacing w:val="-19"/>
          <w:w w:val="80"/>
          <w:sz w:val="24"/>
        </w:rPr>
        <w:t> </w:t>
      </w:r>
      <w:r>
        <w:rPr>
          <w:w w:val="80"/>
          <w:sz w:val="24"/>
        </w:rPr>
        <w:t>pro</w:t>
      </w:r>
      <w:r>
        <w:rPr>
          <w:spacing w:val="-18"/>
          <w:w w:val="80"/>
          <w:sz w:val="24"/>
        </w:rPr>
        <w:t> </w:t>
      </w:r>
      <w:r>
        <w:rPr>
          <w:w w:val="80"/>
          <w:sz w:val="24"/>
        </w:rPr>
        <w:t>animal,</w:t>
      </w:r>
      <w:r>
        <w:rPr>
          <w:spacing w:val="-19"/>
          <w:w w:val="80"/>
          <w:sz w:val="24"/>
        </w:rPr>
        <w:t> </w:t>
      </w:r>
      <w:r>
        <w:rPr>
          <w:w w:val="80"/>
          <w:sz w:val="24"/>
        </w:rPr>
        <w:t>the</w:t>
      </w:r>
      <w:r>
        <w:rPr>
          <w:spacing w:val="-18"/>
          <w:w w:val="80"/>
          <w:sz w:val="24"/>
        </w:rPr>
        <w:t> </w:t>
      </w:r>
      <w:r>
        <w:rPr>
          <w:w w:val="80"/>
          <w:sz w:val="24"/>
        </w:rPr>
        <w:t>second</w:t>
      </w:r>
      <w:r>
        <w:rPr>
          <w:spacing w:val="-18"/>
          <w:w w:val="80"/>
          <w:sz w:val="24"/>
        </w:rPr>
        <w:t> </w:t>
      </w:r>
      <w:r>
        <w:rPr>
          <w:w w:val="80"/>
          <w:sz w:val="24"/>
        </w:rPr>
        <w:t>–</w:t>
      </w:r>
      <w:r>
        <w:rPr>
          <w:spacing w:val="-19"/>
          <w:w w:val="80"/>
          <w:sz w:val="24"/>
        </w:rPr>
        <w:t> </w:t>
      </w:r>
      <w:r>
        <w:rPr>
          <w:w w:val="80"/>
          <w:sz w:val="24"/>
        </w:rPr>
        <w:t>15</w:t>
      </w:r>
      <w:r>
        <w:rPr>
          <w:spacing w:val="-18"/>
          <w:w w:val="80"/>
          <w:sz w:val="24"/>
        </w:rPr>
        <w:t> </w:t>
      </w:r>
      <w:r>
        <w:rPr>
          <w:w w:val="80"/>
          <w:sz w:val="24"/>
        </w:rPr>
        <w:t>ml</w:t>
      </w:r>
      <w:r>
        <w:rPr>
          <w:spacing w:val="-19"/>
          <w:w w:val="80"/>
          <w:sz w:val="24"/>
        </w:rPr>
        <w:t> </w:t>
      </w:r>
      <w:r>
        <w:rPr>
          <w:w w:val="80"/>
          <w:sz w:val="24"/>
        </w:rPr>
        <w:t>pro</w:t>
      </w:r>
      <w:r>
        <w:rPr>
          <w:spacing w:val="-18"/>
          <w:w w:val="80"/>
          <w:sz w:val="24"/>
        </w:rPr>
        <w:t> </w:t>
      </w:r>
      <w:r>
        <w:rPr>
          <w:w w:val="80"/>
          <w:sz w:val="24"/>
        </w:rPr>
        <w:t>animal,</w:t>
      </w:r>
      <w:r>
        <w:rPr>
          <w:spacing w:val="-19"/>
          <w:w w:val="80"/>
          <w:sz w:val="24"/>
        </w:rPr>
        <w:t> </w:t>
      </w:r>
      <w:r>
        <w:rPr>
          <w:w w:val="80"/>
          <w:sz w:val="24"/>
        </w:rPr>
        <w:t>and</w:t>
      </w:r>
      <w:r>
        <w:rPr>
          <w:spacing w:val="-18"/>
          <w:w w:val="80"/>
          <w:sz w:val="24"/>
        </w:rPr>
        <w:t> </w:t>
      </w:r>
      <w:r>
        <w:rPr>
          <w:w w:val="80"/>
          <w:sz w:val="24"/>
        </w:rPr>
        <w:t>the</w:t>
      </w:r>
      <w:r>
        <w:rPr>
          <w:spacing w:val="-19"/>
          <w:w w:val="80"/>
          <w:sz w:val="24"/>
        </w:rPr>
        <w:t> </w:t>
      </w:r>
      <w:r>
        <w:rPr>
          <w:w w:val="80"/>
          <w:sz w:val="24"/>
        </w:rPr>
        <w:t>third</w:t>
      </w:r>
      <w:r>
        <w:rPr>
          <w:spacing w:val="-18"/>
          <w:w w:val="80"/>
          <w:sz w:val="24"/>
        </w:rPr>
        <w:t> </w:t>
      </w:r>
      <w:r>
        <w:rPr>
          <w:w w:val="80"/>
          <w:sz w:val="24"/>
        </w:rPr>
        <w:t>group served</w:t>
      </w:r>
      <w:r>
        <w:rPr>
          <w:spacing w:val="-28"/>
          <w:w w:val="80"/>
          <w:sz w:val="24"/>
        </w:rPr>
        <w:t> </w:t>
      </w:r>
      <w:r>
        <w:rPr>
          <w:w w:val="80"/>
          <w:sz w:val="24"/>
        </w:rPr>
        <w:t>as</w:t>
      </w:r>
      <w:r>
        <w:rPr>
          <w:spacing w:val="-27"/>
          <w:w w:val="80"/>
          <w:sz w:val="24"/>
        </w:rPr>
        <w:t> </w:t>
      </w:r>
      <w:r>
        <w:rPr>
          <w:w w:val="80"/>
          <w:sz w:val="24"/>
        </w:rPr>
        <w:t>a</w:t>
      </w:r>
      <w:r>
        <w:rPr>
          <w:spacing w:val="-27"/>
          <w:w w:val="80"/>
          <w:sz w:val="24"/>
        </w:rPr>
        <w:t> </w:t>
      </w:r>
      <w:r>
        <w:rPr>
          <w:w w:val="80"/>
          <w:sz w:val="24"/>
        </w:rPr>
        <w:t>control</w:t>
      </w:r>
      <w:r>
        <w:rPr>
          <w:spacing w:val="-27"/>
          <w:w w:val="80"/>
          <w:sz w:val="24"/>
        </w:rPr>
        <w:t> </w:t>
      </w:r>
      <w:r>
        <w:rPr>
          <w:spacing w:val="-3"/>
          <w:w w:val="80"/>
          <w:sz w:val="24"/>
        </w:rPr>
        <w:t>group.</w:t>
      </w:r>
      <w:r>
        <w:rPr>
          <w:spacing w:val="-27"/>
          <w:w w:val="80"/>
          <w:sz w:val="24"/>
        </w:rPr>
        <w:t> </w:t>
      </w:r>
      <w:r>
        <w:rPr>
          <w:w w:val="80"/>
          <w:sz w:val="24"/>
        </w:rPr>
        <w:t>It</w:t>
      </w:r>
      <w:r>
        <w:rPr>
          <w:spacing w:val="-27"/>
          <w:w w:val="80"/>
          <w:sz w:val="24"/>
        </w:rPr>
        <w:t> </w:t>
      </w:r>
      <w:r>
        <w:rPr>
          <w:w w:val="80"/>
          <w:sz w:val="24"/>
        </w:rPr>
        <w:t>was</w:t>
      </w:r>
      <w:r>
        <w:rPr>
          <w:spacing w:val="-27"/>
          <w:w w:val="80"/>
          <w:sz w:val="24"/>
        </w:rPr>
        <w:t> </w:t>
      </w:r>
      <w:r>
        <w:rPr>
          <w:w w:val="80"/>
          <w:sz w:val="24"/>
        </w:rPr>
        <w:t>established</w:t>
      </w:r>
      <w:r>
        <w:rPr>
          <w:spacing w:val="-27"/>
          <w:w w:val="80"/>
          <w:sz w:val="24"/>
        </w:rPr>
        <w:t> </w:t>
      </w:r>
      <w:r>
        <w:rPr>
          <w:w w:val="80"/>
          <w:sz w:val="24"/>
        </w:rPr>
        <w:t>that</w:t>
      </w:r>
      <w:r>
        <w:rPr>
          <w:spacing w:val="-27"/>
          <w:w w:val="80"/>
          <w:sz w:val="24"/>
        </w:rPr>
        <w:t> </w:t>
      </w:r>
      <w:r>
        <w:rPr>
          <w:w w:val="80"/>
          <w:sz w:val="24"/>
        </w:rPr>
        <w:t>the</w:t>
      </w:r>
      <w:r>
        <w:rPr>
          <w:spacing w:val="-27"/>
          <w:w w:val="80"/>
          <w:sz w:val="24"/>
        </w:rPr>
        <w:t> </w:t>
      </w:r>
      <w:r>
        <w:rPr>
          <w:w w:val="80"/>
          <w:sz w:val="24"/>
        </w:rPr>
        <w:t>drug</w:t>
      </w:r>
      <w:r>
        <w:rPr>
          <w:spacing w:val="-27"/>
          <w:w w:val="80"/>
          <w:sz w:val="24"/>
        </w:rPr>
        <w:t> </w:t>
      </w:r>
      <w:r>
        <w:rPr>
          <w:w w:val="80"/>
          <w:sz w:val="24"/>
        </w:rPr>
        <w:t>has</w:t>
      </w:r>
      <w:r>
        <w:rPr>
          <w:spacing w:val="-27"/>
          <w:w w:val="80"/>
          <w:sz w:val="24"/>
        </w:rPr>
        <w:t> </w:t>
      </w:r>
      <w:r>
        <w:rPr>
          <w:w w:val="80"/>
          <w:sz w:val="24"/>
        </w:rPr>
        <w:t>a</w:t>
      </w:r>
      <w:r>
        <w:rPr>
          <w:spacing w:val="-27"/>
          <w:w w:val="80"/>
          <w:sz w:val="24"/>
        </w:rPr>
        <w:t> </w:t>
      </w:r>
      <w:r>
        <w:rPr>
          <w:w w:val="80"/>
          <w:sz w:val="24"/>
        </w:rPr>
        <w:t>stimulating</w:t>
      </w:r>
      <w:r>
        <w:rPr>
          <w:spacing w:val="-27"/>
          <w:w w:val="80"/>
          <w:sz w:val="24"/>
        </w:rPr>
        <w:t> </w:t>
      </w:r>
      <w:r>
        <w:rPr>
          <w:w w:val="80"/>
          <w:sz w:val="24"/>
        </w:rPr>
        <w:t>effect</w:t>
      </w:r>
      <w:r>
        <w:rPr>
          <w:spacing w:val="-27"/>
          <w:w w:val="80"/>
          <w:sz w:val="24"/>
        </w:rPr>
        <w:t> </w:t>
      </w:r>
      <w:r>
        <w:rPr>
          <w:w w:val="80"/>
          <w:sz w:val="24"/>
        </w:rPr>
        <w:t>on</w:t>
      </w:r>
      <w:r>
        <w:rPr>
          <w:spacing w:val="-27"/>
          <w:w w:val="80"/>
          <w:sz w:val="24"/>
        </w:rPr>
        <w:t> </w:t>
      </w:r>
      <w:r>
        <w:rPr>
          <w:w w:val="80"/>
          <w:sz w:val="24"/>
        </w:rPr>
        <w:t>haematopoiesis</w:t>
      </w:r>
      <w:r>
        <w:rPr>
          <w:spacing w:val="-27"/>
          <w:w w:val="80"/>
          <w:sz w:val="24"/>
        </w:rPr>
        <w:t> </w:t>
      </w:r>
      <w:r>
        <w:rPr>
          <w:w w:val="80"/>
          <w:sz w:val="24"/>
        </w:rPr>
        <w:t>signaled</w:t>
      </w:r>
      <w:r>
        <w:rPr>
          <w:spacing w:val="-27"/>
          <w:w w:val="80"/>
          <w:sz w:val="24"/>
        </w:rPr>
        <w:t> </w:t>
      </w:r>
      <w:r>
        <w:rPr>
          <w:w w:val="80"/>
          <w:sz w:val="24"/>
        </w:rPr>
        <w:t>by</w:t>
      </w:r>
      <w:r>
        <w:rPr>
          <w:spacing w:val="-27"/>
          <w:w w:val="80"/>
          <w:sz w:val="24"/>
        </w:rPr>
        <w:t> </w:t>
      </w:r>
      <w:r>
        <w:rPr>
          <w:w w:val="80"/>
          <w:sz w:val="24"/>
        </w:rPr>
        <w:t>an </w:t>
      </w:r>
      <w:r>
        <w:rPr>
          <w:w w:val="75"/>
          <w:sz w:val="24"/>
        </w:rPr>
        <w:t>increased</w:t>
      </w:r>
      <w:r>
        <w:rPr>
          <w:spacing w:val="-2"/>
          <w:w w:val="75"/>
          <w:sz w:val="24"/>
        </w:rPr>
        <w:t> </w:t>
      </w:r>
      <w:r>
        <w:rPr>
          <w:w w:val="75"/>
          <w:sz w:val="24"/>
        </w:rPr>
        <w:t>hemoglobin</w:t>
      </w:r>
      <w:r>
        <w:rPr>
          <w:spacing w:val="-2"/>
          <w:w w:val="75"/>
          <w:sz w:val="24"/>
        </w:rPr>
        <w:t> </w:t>
      </w:r>
      <w:r>
        <w:rPr>
          <w:w w:val="75"/>
          <w:sz w:val="24"/>
        </w:rPr>
        <w:t>and</w:t>
      </w:r>
      <w:r>
        <w:rPr>
          <w:spacing w:val="-2"/>
          <w:w w:val="75"/>
          <w:sz w:val="24"/>
        </w:rPr>
        <w:t> </w:t>
      </w:r>
      <w:r>
        <w:rPr>
          <w:w w:val="75"/>
          <w:sz w:val="24"/>
        </w:rPr>
        <w:t>red</w:t>
      </w:r>
      <w:r>
        <w:rPr>
          <w:spacing w:val="-2"/>
          <w:w w:val="75"/>
          <w:sz w:val="24"/>
        </w:rPr>
        <w:t> </w:t>
      </w:r>
      <w:r>
        <w:rPr>
          <w:w w:val="75"/>
          <w:sz w:val="24"/>
        </w:rPr>
        <w:t>blood</w:t>
      </w:r>
      <w:r>
        <w:rPr>
          <w:spacing w:val="-2"/>
          <w:w w:val="75"/>
          <w:sz w:val="24"/>
        </w:rPr>
        <w:t> </w:t>
      </w:r>
      <w:r>
        <w:rPr>
          <w:w w:val="75"/>
          <w:sz w:val="24"/>
        </w:rPr>
        <w:t>cells</w:t>
      </w:r>
      <w:r>
        <w:rPr>
          <w:spacing w:val="-2"/>
          <w:w w:val="75"/>
          <w:sz w:val="24"/>
        </w:rPr>
        <w:t> </w:t>
      </w:r>
      <w:r>
        <w:rPr>
          <w:w w:val="75"/>
          <w:sz w:val="24"/>
        </w:rPr>
        <w:t>measurements</w:t>
      </w:r>
      <w:r>
        <w:rPr>
          <w:spacing w:val="-2"/>
          <w:w w:val="75"/>
          <w:sz w:val="24"/>
        </w:rPr>
        <w:t> </w:t>
      </w:r>
      <w:r>
        <w:rPr>
          <w:w w:val="75"/>
          <w:sz w:val="24"/>
        </w:rPr>
        <w:t>in</w:t>
      </w:r>
      <w:r>
        <w:rPr>
          <w:spacing w:val="-2"/>
          <w:w w:val="75"/>
          <w:sz w:val="24"/>
        </w:rPr>
        <w:t> </w:t>
      </w:r>
      <w:r>
        <w:rPr>
          <w:w w:val="75"/>
          <w:sz w:val="24"/>
        </w:rPr>
        <w:t>the</w:t>
      </w:r>
      <w:r>
        <w:rPr>
          <w:spacing w:val="-2"/>
          <w:w w:val="75"/>
          <w:sz w:val="24"/>
        </w:rPr>
        <w:t> </w:t>
      </w:r>
      <w:r>
        <w:rPr>
          <w:w w:val="75"/>
          <w:sz w:val="24"/>
        </w:rPr>
        <w:t>blood</w:t>
      </w:r>
      <w:r>
        <w:rPr>
          <w:spacing w:val="-1"/>
          <w:w w:val="75"/>
          <w:sz w:val="24"/>
        </w:rPr>
        <w:t> </w:t>
      </w:r>
      <w:r>
        <w:rPr>
          <w:w w:val="75"/>
          <w:sz w:val="24"/>
        </w:rPr>
        <w:t>of</w:t>
      </w:r>
      <w:r>
        <w:rPr>
          <w:spacing w:val="-2"/>
          <w:w w:val="75"/>
          <w:sz w:val="24"/>
        </w:rPr>
        <w:t> </w:t>
      </w:r>
      <w:r>
        <w:rPr>
          <w:w w:val="75"/>
          <w:sz w:val="24"/>
        </w:rPr>
        <w:t>the</w:t>
      </w:r>
      <w:r>
        <w:rPr>
          <w:spacing w:val="-2"/>
          <w:w w:val="75"/>
          <w:sz w:val="24"/>
        </w:rPr>
        <w:t> </w:t>
      </w:r>
      <w:r>
        <w:rPr>
          <w:w w:val="75"/>
          <w:sz w:val="24"/>
        </w:rPr>
        <w:t>cows</w:t>
      </w:r>
      <w:r>
        <w:rPr>
          <w:spacing w:val="-2"/>
          <w:w w:val="75"/>
          <w:sz w:val="24"/>
        </w:rPr>
        <w:t> </w:t>
      </w:r>
      <w:r>
        <w:rPr>
          <w:w w:val="75"/>
          <w:sz w:val="24"/>
        </w:rPr>
        <w:t>with</w:t>
      </w:r>
      <w:r>
        <w:rPr>
          <w:spacing w:val="-2"/>
          <w:w w:val="75"/>
          <w:sz w:val="24"/>
        </w:rPr>
        <w:t> </w:t>
      </w:r>
      <w:r>
        <w:rPr>
          <w:w w:val="75"/>
          <w:sz w:val="24"/>
        </w:rPr>
        <w:t>subclinical</w:t>
      </w:r>
      <w:r>
        <w:rPr>
          <w:spacing w:val="-2"/>
          <w:w w:val="75"/>
          <w:sz w:val="24"/>
        </w:rPr>
        <w:t> </w:t>
      </w:r>
      <w:r>
        <w:rPr>
          <w:w w:val="75"/>
          <w:sz w:val="24"/>
        </w:rPr>
        <w:t>ketosis.</w:t>
      </w:r>
      <w:r>
        <w:rPr>
          <w:spacing w:val="-2"/>
          <w:w w:val="75"/>
          <w:sz w:val="24"/>
        </w:rPr>
        <w:t> </w:t>
      </w:r>
      <w:r>
        <w:rPr>
          <w:w w:val="75"/>
          <w:sz w:val="24"/>
        </w:rPr>
        <w:t>By</w:t>
      </w:r>
      <w:r>
        <w:rPr>
          <w:spacing w:val="-2"/>
          <w:w w:val="75"/>
          <w:sz w:val="24"/>
        </w:rPr>
        <w:t> </w:t>
      </w:r>
      <w:r>
        <w:rPr>
          <w:w w:val="75"/>
          <w:sz w:val="24"/>
        </w:rPr>
        <w:t>the</w:t>
      </w:r>
      <w:r>
        <w:rPr>
          <w:spacing w:val="-2"/>
          <w:w w:val="75"/>
          <w:sz w:val="24"/>
        </w:rPr>
        <w:t> </w:t>
      </w:r>
      <w:r>
        <w:rPr>
          <w:w w:val="75"/>
          <w:sz w:val="24"/>
        </w:rPr>
        <w:t>end of our experiment in the experimental groups the number of erythrocytes was higher than the back-ground values of </w:t>
      </w:r>
      <w:r>
        <w:rPr>
          <w:w w:val="80"/>
          <w:sz w:val="24"/>
        </w:rPr>
        <w:t>15,2</w:t>
      </w:r>
      <w:r>
        <w:rPr>
          <w:spacing w:val="-26"/>
          <w:w w:val="80"/>
          <w:sz w:val="24"/>
        </w:rPr>
        <w:t> </w:t>
      </w:r>
      <w:r>
        <w:rPr>
          <w:w w:val="80"/>
          <w:sz w:val="24"/>
        </w:rPr>
        <w:t>and</w:t>
      </w:r>
      <w:r>
        <w:rPr>
          <w:spacing w:val="-26"/>
          <w:w w:val="80"/>
          <w:sz w:val="24"/>
        </w:rPr>
        <w:t> </w:t>
      </w:r>
      <w:r>
        <w:rPr>
          <w:w w:val="80"/>
          <w:sz w:val="24"/>
        </w:rPr>
        <w:t>22</w:t>
      </w:r>
      <w:r>
        <w:rPr>
          <w:spacing w:val="-29"/>
          <w:w w:val="80"/>
          <w:sz w:val="24"/>
        </w:rPr>
        <w:t> </w:t>
      </w:r>
      <w:r>
        <w:rPr>
          <w:w w:val="80"/>
          <w:sz w:val="24"/>
        </w:rPr>
        <w:t>%,</w:t>
      </w:r>
      <w:r>
        <w:rPr>
          <w:spacing w:val="-26"/>
          <w:w w:val="80"/>
          <w:sz w:val="24"/>
        </w:rPr>
        <w:t> </w:t>
      </w:r>
      <w:r>
        <w:rPr>
          <w:w w:val="80"/>
          <w:sz w:val="24"/>
        </w:rPr>
        <w:t>respectively,</w:t>
      </w:r>
      <w:r>
        <w:rPr>
          <w:spacing w:val="-25"/>
          <w:w w:val="80"/>
          <w:sz w:val="24"/>
        </w:rPr>
        <w:t> </w:t>
      </w:r>
      <w:r>
        <w:rPr>
          <w:w w:val="80"/>
          <w:sz w:val="24"/>
        </w:rPr>
        <w:t>which</w:t>
      </w:r>
      <w:r>
        <w:rPr>
          <w:spacing w:val="-26"/>
          <w:w w:val="80"/>
          <w:sz w:val="24"/>
        </w:rPr>
        <w:t> </w:t>
      </w:r>
      <w:r>
        <w:rPr>
          <w:w w:val="80"/>
          <w:sz w:val="24"/>
        </w:rPr>
        <w:t>exceeded</w:t>
      </w:r>
      <w:r>
        <w:rPr>
          <w:spacing w:val="-26"/>
          <w:w w:val="80"/>
          <w:sz w:val="24"/>
        </w:rPr>
        <w:t> </w:t>
      </w:r>
      <w:r>
        <w:rPr>
          <w:w w:val="80"/>
          <w:sz w:val="24"/>
        </w:rPr>
        <w:t>the</w:t>
      </w:r>
      <w:r>
        <w:rPr>
          <w:spacing w:val="-25"/>
          <w:w w:val="80"/>
          <w:sz w:val="24"/>
        </w:rPr>
        <w:t> </w:t>
      </w:r>
      <w:r>
        <w:rPr>
          <w:w w:val="80"/>
          <w:sz w:val="24"/>
        </w:rPr>
        <w:t>control</w:t>
      </w:r>
      <w:r>
        <w:rPr>
          <w:spacing w:val="-26"/>
          <w:w w:val="80"/>
          <w:sz w:val="24"/>
        </w:rPr>
        <w:t> </w:t>
      </w:r>
      <w:r>
        <w:rPr>
          <w:w w:val="80"/>
          <w:sz w:val="24"/>
        </w:rPr>
        <w:t>values</w:t>
      </w:r>
      <w:r>
        <w:rPr>
          <w:spacing w:val="-26"/>
          <w:w w:val="80"/>
          <w:sz w:val="24"/>
        </w:rPr>
        <w:t> </w:t>
      </w:r>
      <w:r>
        <w:rPr>
          <w:w w:val="80"/>
          <w:sz w:val="24"/>
        </w:rPr>
        <w:t>by</w:t>
      </w:r>
      <w:r>
        <w:rPr>
          <w:spacing w:val="-25"/>
          <w:w w:val="80"/>
          <w:sz w:val="24"/>
        </w:rPr>
        <w:t> </w:t>
      </w:r>
      <w:r>
        <w:rPr>
          <w:w w:val="80"/>
          <w:sz w:val="24"/>
        </w:rPr>
        <w:t>25,6</w:t>
      </w:r>
      <w:r>
        <w:rPr>
          <w:spacing w:val="-26"/>
          <w:w w:val="80"/>
          <w:sz w:val="24"/>
        </w:rPr>
        <w:t> </w:t>
      </w:r>
      <w:r>
        <w:rPr>
          <w:w w:val="80"/>
          <w:sz w:val="24"/>
        </w:rPr>
        <w:t>and</w:t>
      </w:r>
      <w:r>
        <w:rPr>
          <w:spacing w:val="-26"/>
          <w:w w:val="80"/>
          <w:sz w:val="24"/>
        </w:rPr>
        <w:t> </w:t>
      </w:r>
      <w:r>
        <w:rPr>
          <w:w w:val="80"/>
          <w:sz w:val="24"/>
        </w:rPr>
        <w:t>24,4</w:t>
      </w:r>
      <w:r>
        <w:rPr>
          <w:spacing w:val="-29"/>
          <w:w w:val="80"/>
          <w:sz w:val="24"/>
        </w:rPr>
        <w:t> </w:t>
      </w:r>
      <w:r>
        <w:rPr>
          <w:w w:val="80"/>
          <w:sz w:val="24"/>
        </w:rPr>
        <w:t>%.</w:t>
      </w:r>
      <w:r>
        <w:rPr>
          <w:spacing w:val="-30"/>
          <w:w w:val="80"/>
          <w:sz w:val="24"/>
        </w:rPr>
        <w:t> </w:t>
      </w:r>
      <w:r>
        <w:rPr>
          <w:w w:val="80"/>
          <w:sz w:val="24"/>
        </w:rPr>
        <w:t>The</w:t>
      </w:r>
      <w:r>
        <w:rPr>
          <w:spacing w:val="-25"/>
          <w:w w:val="80"/>
          <w:sz w:val="24"/>
        </w:rPr>
        <w:t> </w:t>
      </w:r>
      <w:r>
        <w:rPr>
          <w:w w:val="80"/>
          <w:sz w:val="24"/>
        </w:rPr>
        <w:t>hemoglobin</w:t>
      </w:r>
      <w:r>
        <w:rPr>
          <w:spacing w:val="-26"/>
          <w:w w:val="80"/>
          <w:sz w:val="24"/>
        </w:rPr>
        <w:t> </w:t>
      </w:r>
      <w:r>
        <w:rPr>
          <w:w w:val="80"/>
          <w:sz w:val="24"/>
        </w:rPr>
        <w:t>level</w:t>
      </w:r>
      <w:r>
        <w:rPr>
          <w:spacing w:val="-25"/>
          <w:w w:val="80"/>
          <w:sz w:val="24"/>
        </w:rPr>
        <w:t> </w:t>
      </w:r>
      <w:r>
        <w:rPr>
          <w:w w:val="80"/>
          <w:sz w:val="24"/>
        </w:rPr>
        <w:t>in</w:t>
      </w:r>
      <w:r>
        <w:rPr>
          <w:spacing w:val="-26"/>
          <w:w w:val="80"/>
          <w:sz w:val="24"/>
        </w:rPr>
        <w:t> </w:t>
      </w:r>
      <w:r>
        <w:rPr>
          <w:w w:val="80"/>
          <w:sz w:val="24"/>
        </w:rPr>
        <w:t>the</w:t>
      </w:r>
      <w:r>
        <w:rPr>
          <w:spacing w:val="-26"/>
          <w:w w:val="80"/>
          <w:sz w:val="24"/>
        </w:rPr>
        <w:t> </w:t>
      </w:r>
      <w:r>
        <w:rPr>
          <w:w w:val="80"/>
          <w:sz w:val="24"/>
        </w:rPr>
        <w:t>first experimental</w:t>
      </w:r>
      <w:r>
        <w:rPr>
          <w:spacing w:val="-29"/>
          <w:w w:val="80"/>
          <w:sz w:val="24"/>
        </w:rPr>
        <w:t> </w:t>
      </w:r>
      <w:r>
        <w:rPr>
          <w:w w:val="80"/>
          <w:sz w:val="24"/>
        </w:rPr>
        <w:t>group</w:t>
      </w:r>
      <w:r>
        <w:rPr>
          <w:spacing w:val="-29"/>
          <w:w w:val="80"/>
          <w:sz w:val="24"/>
        </w:rPr>
        <w:t> </w:t>
      </w:r>
      <w:r>
        <w:rPr>
          <w:w w:val="80"/>
          <w:sz w:val="24"/>
        </w:rPr>
        <w:t>according</w:t>
      </w:r>
      <w:r>
        <w:rPr>
          <w:spacing w:val="-29"/>
          <w:w w:val="80"/>
          <w:sz w:val="24"/>
        </w:rPr>
        <w:t> </w:t>
      </w:r>
      <w:r>
        <w:rPr>
          <w:w w:val="80"/>
          <w:sz w:val="24"/>
        </w:rPr>
        <w:t>to</w:t>
      </w:r>
      <w:r>
        <w:rPr>
          <w:spacing w:val="-29"/>
          <w:w w:val="80"/>
          <w:sz w:val="24"/>
        </w:rPr>
        <w:t> </w:t>
      </w:r>
      <w:r>
        <w:rPr>
          <w:w w:val="80"/>
          <w:sz w:val="24"/>
        </w:rPr>
        <w:t>the</w:t>
      </w:r>
      <w:r>
        <w:rPr>
          <w:spacing w:val="-29"/>
          <w:w w:val="80"/>
          <w:sz w:val="24"/>
        </w:rPr>
        <w:t> </w:t>
      </w:r>
      <w:r>
        <w:rPr>
          <w:w w:val="80"/>
          <w:sz w:val="24"/>
        </w:rPr>
        <w:t>timing</w:t>
      </w:r>
      <w:r>
        <w:rPr>
          <w:spacing w:val="-29"/>
          <w:w w:val="80"/>
          <w:sz w:val="24"/>
        </w:rPr>
        <w:t> </w:t>
      </w:r>
      <w:r>
        <w:rPr>
          <w:w w:val="80"/>
          <w:sz w:val="24"/>
        </w:rPr>
        <w:t>of</w:t>
      </w:r>
      <w:r>
        <w:rPr>
          <w:spacing w:val="-29"/>
          <w:w w:val="80"/>
          <w:sz w:val="24"/>
        </w:rPr>
        <w:t> </w:t>
      </w:r>
      <w:r>
        <w:rPr>
          <w:w w:val="80"/>
          <w:sz w:val="24"/>
        </w:rPr>
        <w:t>the</w:t>
      </w:r>
      <w:r>
        <w:rPr>
          <w:spacing w:val="-29"/>
          <w:w w:val="80"/>
          <w:sz w:val="24"/>
        </w:rPr>
        <w:t> </w:t>
      </w:r>
      <w:r>
        <w:rPr>
          <w:w w:val="80"/>
          <w:sz w:val="24"/>
        </w:rPr>
        <w:t>research</w:t>
      </w:r>
      <w:r>
        <w:rPr>
          <w:spacing w:val="-29"/>
          <w:w w:val="80"/>
          <w:sz w:val="24"/>
        </w:rPr>
        <w:t> </w:t>
      </w:r>
      <w:r>
        <w:rPr>
          <w:w w:val="80"/>
          <w:sz w:val="24"/>
        </w:rPr>
        <w:t>was</w:t>
      </w:r>
      <w:r>
        <w:rPr>
          <w:spacing w:val="-29"/>
          <w:w w:val="80"/>
          <w:sz w:val="24"/>
        </w:rPr>
        <w:t> </w:t>
      </w:r>
      <w:r>
        <w:rPr>
          <w:w w:val="80"/>
          <w:sz w:val="24"/>
        </w:rPr>
        <w:t>increased</w:t>
      </w:r>
      <w:r>
        <w:rPr>
          <w:spacing w:val="-28"/>
          <w:w w:val="80"/>
          <w:sz w:val="24"/>
        </w:rPr>
        <w:t> </w:t>
      </w:r>
      <w:r>
        <w:rPr>
          <w:w w:val="80"/>
          <w:sz w:val="24"/>
        </w:rPr>
        <w:t>by</w:t>
      </w:r>
      <w:r>
        <w:rPr>
          <w:spacing w:val="-29"/>
          <w:w w:val="80"/>
          <w:sz w:val="24"/>
        </w:rPr>
        <w:t> </w:t>
      </w:r>
      <w:r>
        <w:rPr>
          <w:w w:val="80"/>
          <w:sz w:val="24"/>
        </w:rPr>
        <w:t>15,9;</w:t>
      </w:r>
      <w:r>
        <w:rPr>
          <w:spacing w:val="-29"/>
          <w:w w:val="80"/>
          <w:sz w:val="24"/>
        </w:rPr>
        <w:t> </w:t>
      </w:r>
      <w:r>
        <w:rPr>
          <w:w w:val="80"/>
          <w:sz w:val="24"/>
        </w:rPr>
        <w:t>and</w:t>
      </w:r>
      <w:r>
        <w:rPr>
          <w:spacing w:val="-29"/>
          <w:w w:val="80"/>
          <w:sz w:val="24"/>
        </w:rPr>
        <w:t> </w:t>
      </w:r>
      <w:r>
        <w:rPr>
          <w:w w:val="80"/>
          <w:sz w:val="24"/>
        </w:rPr>
        <w:t>24,2</w:t>
      </w:r>
      <w:r>
        <w:rPr>
          <w:spacing w:val="-29"/>
          <w:w w:val="80"/>
          <w:sz w:val="24"/>
        </w:rPr>
        <w:t> </w:t>
      </w:r>
      <w:r>
        <w:rPr>
          <w:w w:val="80"/>
          <w:sz w:val="24"/>
        </w:rPr>
        <w:t>and</w:t>
      </w:r>
      <w:r>
        <w:rPr>
          <w:spacing w:val="-29"/>
          <w:w w:val="80"/>
          <w:sz w:val="24"/>
        </w:rPr>
        <w:t> </w:t>
      </w:r>
      <w:r>
        <w:rPr>
          <w:w w:val="80"/>
          <w:sz w:val="24"/>
        </w:rPr>
        <w:t>24,4</w:t>
      </w:r>
      <w:r>
        <w:rPr>
          <w:spacing w:val="-32"/>
          <w:w w:val="80"/>
          <w:sz w:val="24"/>
        </w:rPr>
        <w:t> </w:t>
      </w:r>
      <w:r>
        <w:rPr>
          <w:w w:val="80"/>
          <w:sz w:val="24"/>
        </w:rPr>
        <w:t>%</w:t>
      </w:r>
      <w:r>
        <w:rPr>
          <w:spacing w:val="-29"/>
          <w:w w:val="80"/>
          <w:sz w:val="24"/>
        </w:rPr>
        <w:t> </w:t>
      </w:r>
      <w:r>
        <w:rPr>
          <w:w w:val="80"/>
          <w:sz w:val="24"/>
        </w:rPr>
        <w:t>in</w:t>
      </w:r>
      <w:r>
        <w:rPr>
          <w:spacing w:val="-29"/>
          <w:w w:val="80"/>
          <w:sz w:val="24"/>
        </w:rPr>
        <w:t> </w:t>
      </w:r>
      <w:r>
        <w:rPr>
          <w:w w:val="80"/>
          <w:sz w:val="24"/>
        </w:rPr>
        <w:t>the</w:t>
      </w:r>
      <w:r>
        <w:rPr>
          <w:spacing w:val="-29"/>
          <w:w w:val="80"/>
          <w:sz w:val="24"/>
        </w:rPr>
        <w:t> </w:t>
      </w:r>
      <w:r>
        <w:rPr>
          <w:w w:val="80"/>
          <w:sz w:val="24"/>
        </w:rPr>
        <w:t>second </w:t>
      </w:r>
      <w:r>
        <w:rPr>
          <w:w w:val="85"/>
          <w:sz w:val="24"/>
        </w:rPr>
        <w:t>8,2;</w:t>
      </w:r>
      <w:r>
        <w:rPr>
          <w:spacing w:val="-21"/>
          <w:w w:val="85"/>
          <w:sz w:val="24"/>
        </w:rPr>
        <w:t> </w:t>
      </w:r>
      <w:r>
        <w:rPr>
          <w:w w:val="85"/>
          <w:sz w:val="24"/>
        </w:rPr>
        <w:t>17,4</w:t>
      </w:r>
      <w:r>
        <w:rPr>
          <w:spacing w:val="-21"/>
          <w:w w:val="85"/>
          <w:sz w:val="24"/>
        </w:rPr>
        <w:t> </w:t>
      </w:r>
      <w:r>
        <w:rPr>
          <w:w w:val="85"/>
          <w:sz w:val="24"/>
        </w:rPr>
        <w:t>and</w:t>
      </w:r>
      <w:r>
        <w:rPr>
          <w:spacing w:val="-21"/>
          <w:w w:val="85"/>
          <w:sz w:val="24"/>
        </w:rPr>
        <w:t> </w:t>
      </w:r>
      <w:r>
        <w:rPr>
          <w:w w:val="85"/>
          <w:sz w:val="24"/>
        </w:rPr>
        <w:t>23,9</w:t>
      </w:r>
      <w:r>
        <w:rPr>
          <w:spacing w:val="-26"/>
          <w:w w:val="85"/>
          <w:sz w:val="24"/>
        </w:rPr>
        <w:t> </w:t>
      </w:r>
      <w:r>
        <w:rPr>
          <w:w w:val="85"/>
          <w:sz w:val="24"/>
        </w:rPr>
        <w:t>%</w:t>
      </w:r>
      <w:r>
        <w:rPr>
          <w:spacing w:val="-21"/>
          <w:w w:val="85"/>
          <w:sz w:val="24"/>
        </w:rPr>
        <w:t> </w:t>
      </w:r>
      <w:r>
        <w:rPr>
          <w:w w:val="85"/>
          <w:sz w:val="24"/>
        </w:rPr>
        <w:t>,</w:t>
      </w:r>
      <w:r>
        <w:rPr>
          <w:spacing w:val="-20"/>
          <w:w w:val="85"/>
          <w:sz w:val="24"/>
        </w:rPr>
        <w:t> </w:t>
      </w:r>
      <w:r>
        <w:rPr>
          <w:w w:val="85"/>
          <w:sz w:val="24"/>
        </w:rPr>
        <w:t>while</w:t>
      </w:r>
      <w:r>
        <w:rPr>
          <w:spacing w:val="-21"/>
          <w:w w:val="85"/>
          <w:sz w:val="24"/>
        </w:rPr>
        <w:t> </w:t>
      </w:r>
      <w:r>
        <w:rPr>
          <w:w w:val="85"/>
          <w:sz w:val="24"/>
        </w:rPr>
        <w:t>in</w:t>
      </w:r>
      <w:r>
        <w:rPr>
          <w:spacing w:val="-21"/>
          <w:w w:val="85"/>
          <w:sz w:val="24"/>
        </w:rPr>
        <w:t> </w:t>
      </w:r>
      <w:r>
        <w:rPr>
          <w:w w:val="85"/>
          <w:sz w:val="24"/>
        </w:rPr>
        <w:t>the</w:t>
      </w:r>
      <w:r>
        <w:rPr>
          <w:spacing w:val="-21"/>
          <w:w w:val="85"/>
          <w:sz w:val="24"/>
        </w:rPr>
        <w:t> </w:t>
      </w:r>
      <w:r>
        <w:rPr>
          <w:w w:val="85"/>
          <w:sz w:val="24"/>
        </w:rPr>
        <w:t>con-trol</w:t>
      </w:r>
      <w:r>
        <w:rPr>
          <w:spacing w:val="-21"/>
          <w:w w:val="85"/>
          <w:sz w:val="24"/>
        </w:rPr>
        <w:t> </w:t>
      </w:r>
      <w:r>
        <w:rPr>
          <w:w w:val="85"/>
          <w:sz w:val="24"/>
        </w:rPr>
        <w:t>during</w:t>
      </w:r>
      <w:r>
        <w:rPr>
          <w:spacing w:val="-20"/>
          <w:w w:val="85"/>
          <w:sz w:val="24"/>
        </w:rPr>
        <w:t> </w:t>
      </w:r>
      <w:r>
        <w:rPr>
          <w:w w:val="85"/>
          <w:sz w:val="24"/>
        </w:rPr>
        <w:t>the</w:t>
      </w:r>
      <w:r>
        <w:rPr>
          <w:spacing w:val="-21"/>
          <w:w w:val="85"/>
          <w:sz w:val="24"/>
        </w:rPr>
        <w:t> </w:t>
      </w:r>
      <w:r>
        <w:rPr>
          <w:w w:val="85"/>
          <w:sz w:val="24"/>
        </w:rPr>
        <w:t>entire</w:t>
      </w:r>
      <w:r>
        <w:rPr>
          <w:spacing w:val="-21"/>
          <w:w w:val="85"/>
          <w:sz w:val="24"/>
        </w:rPr>
        <w:t> </w:t>
      </w:r>
      <w:r>
        <w:rPr>
          <w:w w:val="85"/>
          <w:sz w:val="24"/>
        </w:rPr>
        <w:t>period</w:t>
      </w:r>
      <w:r>
        <w:rPr>
          <w:spacing w:val="-21"/>
          <w:w w:val="85"/>
          <w:sz w:val="24"/>
        </w:rPr>
        <w:t> </w:t>
      </w:r>
      <w:r>
        <w:rPr>
          <w:w w:val="85"/>
          <w:sz w:val="24"/>
        </w:rPr>
        <w:t>the</w:t>
      </w:r>
      <w:r>
        <w:rPr>
          <w:spacing w:val="-20"/>
          <w:w w:val="85"/>
          <w:sz w:val="24"/>
        </w:rPr>
        <w:t> </w:t>
      </w:r>
      <w:r>
        <w:rPr>
          <w:w w:val="85"/>
          <w:sz w:val="24"/>
        </w:rPr>
        <w:t>increase</w:t>
      </w:r>
      <w:r>
        <w:rPr>
          <w:spacing w:val="-21"/>
          <w:w w:val="85"/>
          <w:sz w:val="24"/>
        </w:rPr>
        <w:t> </w:t>
      </w:r>
      <w:r>
        <w:rPr>
          <w:w w:val="85"/>
          <w:sz w:val="24"/>
        </w:rPr>
        <w:t>was</w:t>
      </w:r>
      <w:r>
        <w:rPr>
          <w:spacing w:val="-21"/>
          <w:w w:val="85"/>
          <w:sz w:val="24"/>
        </w:rPr>
        <w:t> </w:t>
      </w:r>
      <w:r>
        <w:rPr>
          <w:w w:val="85"/>
          <w:sz w:val="24"/>
        </w:rPr>
        <w:t>only</w:t>
      </w:r>
      <w:r>
        <w:rPr>
          <w:spacing w:val="-21"/>
          <w:w w:val="85"/>
          <w:sz w:val="24"/>
        </w:rPr>
        <w:t> </w:t>
      </w:r>
      <w:r>
        <w:rPr>
          <w:w w:val="85"/>
          <w:sz w:val="24"/>
        </w:rPr>
        <w:t>6,2</w:t>
      </w:r>
      <w:r>
        <w:rPr>
          <w:spacing w:val="-26"/>
          <w:w w:val="85"/>
          <w:sz w:val="24"/>
        </w:rPr>
        <w:t> </w:t>
      </w:r>
      <w:r>
        <w:rPr>
          <w:w w:val="85"/>
          <w:sz w:val="24"/>
        </w:rPr>
        <w:t>%.</w:t>
      </w:r>
    </w:p>
    <w:p>
      <w:pPr>
        <w:spacing w:before="202"/>
        <w:ind w:left="1301" w:right="0" w:firstLine="0"/>
        <w:jc w:val="left"/>
        <w:rPr>
          <w:sz w:val="24"/>
        </w:rPr>
      </w:pPr>
      <w:r>
        <w:rPr/>
        <w:pict>
          <v:line style="position:absolute;mso-position-horizontal-relative:page;mso-position-vertical-relative:paragraph;z-index:251759616" from="106.039398pt,27.340982pt" to="545.409398pt,27.340982pt" stroked="true" strokeweight=".5pt" strokecolor="#000000">
            <v:stroke dashstyle="solid"/>
            <w10:wrap type="none"/>
          </v:line>
        </w:pict>
      </w:r>
      <w:r>
        <w:rPr>
          <w:b/>
          <w:w w:val="85"/>
          <w:sz w:val="24"/>
        </w:rPr>
        <w:t>Key words: </w:t>
      </w:r>
      <w:r>
        <w:rPr>
          <w:w w:val="85"/>
          <w:sz w:val="24"/>
        </w:rPr>
        <w:t>cow, subclinical ketosis, blood, succinic acid.</w:t>
      </w:r>
    </w:p>
    <w:p>
      <w:pPr>
        <w:spacing w:after="0"/>
        <w:jc w:val="left"/>
        <w:rPr>
          <w:sz w:val="24"/>
        </w:rPr>
        <w:sectPr>
          <w:pgSz w:w="12470" w:h="17000"/>
          <w:pgMar w:header="0" w:footer="223" w:top="660" w:bottom="420" w:left="820" w:right="860"/>
        </w:sectPr>
      </w:pPr>
    </w:p>
    <w:p>
      <w:pPr>
        <w:pStyle w:val="BodyText"/>
        <w:spacing w:line="249" w:lineRule="auto" w:before="172"/>
        <w:ind w:left="1300" w:right="-3" w:firstLine="283"/>
      </w:pPr>
      <w:r>
        <w:rPr/>
        <w:t>Обеспечение здоровья коров и, </w:t>
      </w:r>
      <w:r>
        <w:rPr>
          <w:spacing w:val="-5"/>
        </w:rPr>
        <w:t>как </w:t>
      </w:r>
      <w:r>
        <w:rPr/>
        <w:t>следствие,</w:t>
      </w:r>
      <w:r>
        <w:rPr>
          <w:spacing w:val="-18"/>
        </w:rPr>
        <w:t> </w:t>
      </w:r>
      <w:r>
        <w:rPr/>
        <w:t>увеличение</w:t>
      </w:r>
      <w:r>
        <w:rPr>
          <w:spacing w:val="-17"/>
        </w:rPr>
        <w:t> </w:t>
      </w:r>
      <w:r>
        <w:rPr/>
        <w:t>периода</w:t>
      </w:r>
      <w:r>
        <w:rPr>
          <w:spacing w:val="-17"/>
        </w:rPr>
        <w:t> </w:t>
      </w:r>
      <w:r>
        <w:rPr/>
        <w:t>их</w:t>
      </w:r>
      <w:r>
        <w:rPr>
          <w:spacing w:val="-17"/>
        </w:rPr>
        <w:t> </w:t>
      </w:r>
      <w:r>
        <w:rPr/>
        <w:t>про-</w:t>
      </w:r>
    </w:p>
    <w:p>
      <w:pPr>
        <w:pStyle w:val="BodyText"/>
        <w:spacing w:line="249" w:lineRule="auto" w:before="172"/>
        <w:ind w:left="243" w:right="1756"/>
      </w:pPr>
      <w:r>
        <w:rPr/>
        <w:br w:type="column"/>
      </w:r>
      <w:r>
        <w:rPr/>
        <w:t>изводственной эксплуатации является </w:t>
      </w:r>
      <w:r>
        <w:rPr>
          <w:w w:val="105"/>
        </w:rPr>
        <w:t>важнейшей проблемой </w:t>
      </w:r>
      <w:r>
        <w:rPr>
          <w:spacing w:val="-3"/>
          <w:w w:val="105"/>
        </w:rPr>
        <w:t>ветеринарной</w:t>
      </w:r>
    </w:p>
    <w:p>
      <w:pPr>
        <w:spacing w:after="0" w:line="249" w:lineRule="auto"/>
        <w:sectPr>
          <w:type w:val="continuous"/>
          <w:pgSz w:w="12470" w:h="17000"/>
          <w:pgMar w:top="660" w:bottom="420" w:left="820" w:right="860"/>
          <w:cols w:num="2" w:equalWidth="0">
            <w:col w:w="4986" w:space="40"/>
            <w:col w:w="5764"/>
          </w:cols>
        </w:sectPr>
      </w:pPr>
    </w:p>
    <w:p>
      <w:pPr>
        <w:pStyle w:val="BodyText"/>
        <w:rPr>
          <w:sz w:val="20"/>
        </w:rPr>
      </w:pPr>
    </w:p>
    <w:p>
      <w:pPr>
        <w:pStyle w:val="BodyText"/>
        <w:spacing w:before="1"/>
        <w:rPr>
          <w:sz w:val="10"/>
        </w:rPr>
      </w:pPr>
    </w:p>
    <w:p>
      <w:pPr>
        <w:pStyle w:val="BodyText"/>
        <w:spacing w:line="20" w:lineRule="exact"/>
        <w:ind w:left="1295"/>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10088" w:val="right" w:leader="none"/>
        </w:tabs>
        <w:spacing w:line="410" w:lineRule="exact"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31</w:t>
      </w:r>
    </w:p>
    <w:p>
      <w:pPr>
        <w:spacing w:after="0" w:line="410" w:lineRule="exact"/>
        <w:jc w:val="left"/>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761664" from="77.692902pt,43.883369pt" to="517.062902pt,43.883369pt" stroked="true" strokeweight="1pt" strokecolor="#000000">
            <v:stroke dashstyle="solid"/>
            <w10:wrap type="none"/>
          </v:line>
        </w:pict>
      </w:r>
      <w:r>
        <w:rPr>
          <w:rFonts w:ascii="Century Gothic" w:hAnsi="Century Gothic"/>
          <w:b/>
          <w:sz w:val="20"/>
        </w:rPr>
        <w:t>НЕЗАРАЗНЫЕ БОЛЕЗНИ</w:t>
      </w:r>
    </w:p>
    <w:p>
      <w:pPr>
        <w:spacing w:after="0"/>
        <w:jc w:val="left"/>
        <w:rPr>
          <w:rFonts w:ascii="Century Gothic" w:hAnsi="Century Gothic"/>
          <w:sz w:val="20"/>
        </w:rPr>
        <w:sectPr>
          <w:pgSz w:w="12470" w:h="17000"/>
          <w:pgMar w:header="0" w:footer="223" w:top="660" w:bottom="420" w:left="820" w:right="860"/>
        </w:sectPr>
      </w:pPr>
    </w:p>
    <w:p>
      <w:pPr>
        <w:pStyle w:val="BodyText"/>
        <w:spacing w:before="6"/>
        <w:rPr>
          <w:rFonts w:ascii="Century Gothic"/>
          <w:b/>
          <w:sz w:val="28"/>
        </w:rPr>
      </w:pPr>
    </w:p>
    <w:p>
      <w:pPr>
        <w:pStyle w:val="BodyText"/>
        <w:spacing w:line="256" w:lineRule="auto"/>
        <w:ind w:left="1867"/>
        <w:jc w:val="both"/>
      </w:pPr>
      <w:r>
        <w:rPr>
          <w:w w:val="105"/>
        </w:rPr>
        <w:t>науки и практики. Среди множества </w:t>
      </w:r>
      <w:r>
        <w:rPr/>
        <w:t>причин, вызывающих преждевремен- ное</w:t>
      </w:r>
      <w:r>
        <w:rPr>
          <w:spacing w:val="-13"/>
        </w:rPr>
        <w:t> </w:t>
      </w:r>
      <w:r>
        <w:rPr/>
        <w:t>выбытие</w:t>
      </w:r>
      <w:r>
        <w:rPr>
          <w:spacing w:val="-13"/>
        </w:rPr>
        <w:t> </w:t>
      </w:r>
      <w:r>
        <w:rPr/>
        <w:t>коров</w:t>
      </w:r>
      <w:r>
        <w:rPr>
          <w:spacing w:val="-12"/>
        </w:rPr>
        <w:t> </w:t>
      </w:r>
      <w:r>
        <w:rPr/>
        <w:t>из</w:t>
      </w:r>
      <w:r>
        <w:rPr>
          <w:spacing w:val="-13"/>
        </w:rPr>
        <w:t> </w:t>
      </w:r>
      <w:r>
        <w:rPr/>
        <w:t>стада,</w:t>
      </w:r>
      <w:r>
        <w:rPr>
          <w:spacing w:val="-13"/>
        </w:rPr>
        <w:t> </w:t>
      </w:r>
      <w:r>
        <w:rPr/>
        <w:t>определя- </w:t>
      </w:r>
      <w:r>
        <w:rPr>
          <w:w w:val="105"/>
        </w:rPr>
        <w:t>ющее</w:t>
      </w:r>
      <w:r>
        <w:rPr>
          <w:spacing w:val="-19"/>
          <w:w w:val="105"/>
        </w:rPr>
        <w:t> </w:t>
      </w:r>
      <w:r>
        <w:rPr>
          <w:w w:val="105"/>
        </w:rPr>
        <w:t>значение</w:t>
      </w:r>
      <w:r>
        <w:rPr>
          <w:spacing w:val="-18"/>
          <w:w w:val="105"/>
        </w:rPr>
        <w:t> </w:t>
      </w:r>
      <w:r>
        <w:rPr>
          <w:w w:val="105"/>
        </w:rPr>
        <w:t>имеют</w:t>
      </w:r>
      <w:r>
        <w:rPr>
          <w:spacing w:val="-18"/>
          <w:w w:val="105"/>
        </w:rPr>
        <w:t> </w:t>
      </w:r>
      <w:r>
        <w:rPr>
          <w:w w:val="105"/>
        </w:rPr>
        <w:t>глубокие</w:t>
      </w:r>
      <w:r>
        <w:rPr>
          <w:spacing w:val="-18"/>
          <w:w w:val="105"/>
        </w:rPr>
        <w:t> </w:t>
      </w:r>
      <w:r>
        <w:rPr>
          <w:spacing w:val="-5"/>
          <w:w w:val="105"/>
        </w:rPr>
        <w:t>нару- </w:t>
      </w:r>
      <w:r>
        <w:rPr/>
        <w:t>шения обменных процессов. Одним </w:t>
      </w:r>
      <w:r>
        <w:rPr>
          <w:spacing w:val="-7"/>
        </w:rPr>
        <w:t>из </w:t>
      </w:r>
      <w:r>
        <w:rPr/>
        <w:t>самых распространенных заболеваний </w:t>
      </w:r>
      <w:r>
        <w:rPr>
          <w:w w:val="105"/>
        </w:rPr>
        <w:t>высокопродуктивных коров является кетоз</w:t>
      </w:r>
      <w:r>
        <w:rPr>
          <w:spacing w:val="-8"/>
          <w:w w:val="105"/>
        </w:rPr>
        <w:t> </w:t>
      </w:r>
      <w:r>
        <w:rPr>
          <w:w w:val="105"/>
        </w:rPr>
        <w:t>[3].</w:t>
      </w:r>
    </w:p>
    <w:p>
      <w:pPr>
        <w:pStyle w:val="BodyText"/>
        <w:spacing w:line="256" w:lineRule="auto" w:before="9"/>
        <w:ind w:left="1867" w:firstLine="283"/>
        <w:jc w:val="both"/>
      </w:pPr>
      <w:r>
        <w:rPr>
          <w:w w:val="105"/>
        </w:rPr>
        <w:t>Общеизвестно,</w:t>
      </w:r>
      <w:r>
        <w:rPr>
          <w:spacing w:val="-28"/>
          <w:w w:val="105"/>
        </w:rPr>
        <w:t> </w:t>
      </w:r>
      <w:r>
        <w:rPr>
          <w:w w:val="105"/>
        </w:rPr>
        <w:t>что</w:t>
      </w:r>
      <w:r>
        <w:rPr>
          <w:spacing w:val="-27"/>
          <w:w w:val="105"/>
        </w:rPr>
        <w:t> </w:t>
      </w:r>
      <w:r>
        <w:rPr>
          <w:w w:val="105"/>
        </w:rPr>
        <w:t>отрицательный энергетический</w:t>
      </w:r>
      <w:r>
        <w:rPr>
          <w:spacing w:val="-20"/>
          <w:w w:val="105"/>
        </w:rPr>
        <w:t> </w:t>
      </w:r>
      <w:r>
        <w:rPr>
          <w:w w:val="105"/>
        </w:rPr>
        <w:t>баланс</w:t>
      </w:r>
      <w:r>
        <w:rPr>
          <w:spacing w:val="-19"/>
          <w:w w:val="105"/>
        </w:rPr>
        <w:t> </w:t>
      </w:r>
      <w:r>
        <w:rPr>
          <w:w w:val="105"/>
        </w:rPr>
        <w:t>при</w:t>
      </w:r>
      <w:r>
        <w:rPr>
          <w:spacing w:val="-19"/>
          <w:w w:val="105"/>
        </w:rPr>
        <w:t> </w:t>
      </w:r>
      <w:r>
        <w:rPr>
          <w:w w:val="105"/>
        </w:rPr>
        <w:t>кетозе</w:t>
      </w:r>
      <w:r>
        <w:rPr>
          <w:spacing w:val="-19"/>
          <w:w w:val="105"/>
        </w:rPr>
        <w:t> </w:t>
      </w:r>
      <w:r>
        <w:rPr>
          <w:spacing w:val="-5"/>
          <w:w w:val="105"/>
        </w:rPr>
        <w:t>по- </w:t>
      </w:r>
      <w:r>
        <w:rPr>
          <w:w w:val="105"/>
        </w:rPr>
        <w:t>крывается в основном за счет </w:t>
      </w:r>
      <w:r>
        <w:rPr>
          <w:spacing w:val="-3"/>
          <w:w w:val="105"/>
        </w:rPr>
        <w:t>глюко- </w:t>
      </w:r>
      <w:r>
        <w:rPr>
          <w:w w:val="105"/>
        </w:rPr>
        <w:t>неогенеза,</w:t>
      </w:r>
      <w:r>
        <w:rPr>
          <w:spacing w:val="-34"/>
          <w:w w:val="105"/>
        </w:rPr>
        <w:t> </w:t>
      </w:r>
      <w:r>
        <w:rPr>
          <w:w w:val="105"/>
        </w:rPr>
        <w:t>происходящего</w:t>
      </w:r>
      <w:r>
        <w:rPr>
          <w:spacing w:val="-34"/>
          <w:w w:val="105"/>
        </w:rPr>
        <w:t> </w:t>
      </w:r>
      <w:r>
        <w:rPr>
          <w:w w:val="105"/>
        </w:rPr>
        <w:t>чаще</w:t>
      </w:r>
      <w:r>
        <w:rPr>
          <w:spacing w:val="-33"/>
          <w:w w:val="105"/>
        </w:rPr>
        <w:t> </w:t>
      </w:r>
      <w:r>
        <w:rPr>
          <w:w w:val="105"/>
        </w:rPr>
        <w:t>всего в печени. Интенсивность</w:t>
      </w:r>
      <w:r>
        <w:rPr>
          <w:spacing w:val="-19"/>
          <w:w w:val="105"/>
        </w:rPr>
        <w:t> </w:t>
      </w:r>
      <w:r>
        <w:rPr>
          <w:spacing w:val="-3"/>
          <w:w w:val="105"/>
        </w:rPr>
        <w:t>глюконеоге- </w:t>
      </w:r>
      <w:r>
        <w:rPr>
          <w:w w:val="105"/>
        </w:rPr>
        <w:t>неза</w:t>
      </w:r>
      <w:r>
        <w:rPr>
          <w:spacing w:val="-24"/>
          <w:w w:val="105"/>
        </w:rPr>
        <w:t> </w:t>
      </w:r>
      <w:r>
        <w:rPr>
          <w:w w:val="105"/>
        </w:rPr>
        <w:t>и</w:t>
      </w:r>
      <w:r>
        <w:rPr>
          <w:spacing w:val="-24"/>
          <w:w w:val="105"/>
        </w:rPr>
        <w:t> </w:t>
      </w:r>
      <w:r>
        <w:rPr>
          <w:w w:val="105"/>
        </w:rPr>
        <w:t>гликолиза</w:t>
      </w:r>
      <w:r>
        <w:rPr>
          <w:spacing w:val="-23"/>
          <w:w w:val="105"/>
        </w:rPr>
        <w:t> </w:t>
      </w:r>
      <w:r>
        <w:rPr>
          <w:w w:val="105"/>
        </w:rPr>
        <w:t>регулируется</w:t>
      </w:r>
      <w:r>
        <w:rPr>
          <w:spacing w:val="-24"/>
          <w:w w:val="105"/>
        </w:rPr>
        <w:t> </w:t>
      </w:r>
      <w:r>
        <w:rPr>
          <w:w w:val="105"/>
        </w:rPr>
        <w:t>биодо- ступностью</w:t>
      </w:r>
      <w:r>
        <w:rPr>
          <w:spacing w:val="-25"/>
          <w:w w:val="105"/>
        </w:rPr>
        <w:t> </w:t>
      </w:r>
      <w:r>
        <w:rPr>
          <w:w w:val="105"/>
        </w:rPr>
        <w:t>фосфора,</w:t>
      </w:r>
      <w:r>
        <w:rPr>
          <w:spacing w:val="-24"/>
          <w:w w:val="105"/>
        </w:rPr>
        <w:t> </w:t>
      </w:r>
      <w:r>
        <w:rPr>
          <w:w w:val="105"/>
        </w:rPr>
        <w:t>так</w:t>
      </w:r>
      <w:r>
        <w:rPr>
          <w:spacing w:val="-25"/>
          <w:w w:val="105"/>
        </w:rPr>
        <w:t> </w:t>
      </w:r>
      <w:r>
        <w:rPr>
          <w:w w:val="105"/>
        </w:rPr>
        <w:t>как</w:t>
      </w:r>
      <w:r>
        <w:rPr>
          <w:spacing w:val="-24"/>
          <w:w w:val="105"/>
        </w:rPr>
        <w:t> </w:t>
      </w:r>
      <w:r>
        <w:rPr>
          <w:w w:val="105"/>
        </w:rPr>
        <w:t>он</w:t>
      </w:r>
      <w:r>
        <w:rPr>
          <w:spacing w:val="-24"/>
          <w:w w:val="105"/>
        </w:rPr>
        <w:t> </w:t>
      </w:r>
      <w:r>
        <w:rPr>
          <w:spacing w:val="-4"/>
          <w:w w:val="105"/>
        </w:rPr>
        <w:t>играет </w:t>
      </w:r>
      <w:r>
        <w:rPr/>
        <w:t>важную</w:t>
      </w:r>
      <w:r>
        <w:rPr>
          <w:spacing w:val="-14"/>
        </w:rPr>
        <w:t> </w:t>
      </w:r>
      <w:r>
        <w:rPr/>
        <w:t>роль</w:t>
      </w:r>
      <w:r>
        <w:rPr>
          <w:spacing w:val="-13"/>
        </w:rPr>
        <w:t> </w:t>
      </w:r>
      <w:r>
        <w:rPr/>
        <w:t>в</w:t>
      </w:r>
      <w:r>
        <w:rPr>
          <w:spacing w:val="-14"/>
        </w:rPr>
        <w:t> </w:t>
      </w:r>
      <w:r>
        <w:rPr/>
        <w:t>метаболизме</w:t>
      </w:r>
      <w:r>
        <w:rPr>
          <w:spacing w:val="-13"/>
        </w:rPr>
        <w:t> </w:t>
      </w:r>
      <w:r>
        <w:rPr/>
        <w:t>углеводов </w:t>
      </w:r>
      <w:r>
        <w:rPr>
          <w:w w:val="105"/>
        </w:rPr>
        <w:t>в печени, в рамках которого все про- </w:t>
      </w:r>
      <w:r>
        <w:rPr/>
        <w:t>межуточные продукты</w:t>
      </w:r>
      <w:r>
        <w:rPr>
          <w:spacing w:val="-38"/>
        </w:rPr>
        <w:t> </w:t>
      </w:r>
      <w:r>
        <w:rPr/>
        <w:t>глюконеогенеза </w:t>
      </w:r>
      <w:r>
        <w:rPr>
          <w:w w:val="105"/>
        </w:rPr>
        <w:t>должны</w:t>
      </w:r>
      <w:r>
        <w:rPr>
          <w:spacing w:val="-37"/>
          <w:w w:val="105"/>
        </w:rPr>
        <w:t> </w:t>
      </w:r>
      <w:r>
        <w:rPr>
          <w:w w:val="105"/>
        </w:rPr>
        <w:t>быть</w:t>
      </w:r>
      <w:r>
        <w:rPr>
          <w:spacing w:val="-36"/>
          <w:w w:val="105"/>
        </w:rPr>
        <w:t> </w:t>
      </w:r>
      <w:r>
        <w:rPr>
          <w:w w:val="105"/>
        </w:rPr>
        <w:t>фосфорилированы</w:t>
      </w:r>
      <w:r>
        <w:rPr>
          <w:spacing w:val="-36"/>
          <w:w w:val="105"/>
        </w:rPr>
        <w:t> </w:t>
      </w:r>
      <w:r>
        <w:rPr>
          <w:w w:val="105"/>
        </w:rPr>
        <w:t>[4,</w:t>
      </w:r>
      <w:r>
        <w:rPr>
          <w:spacing w:val="-36"/>
          <w:w w:val="105"/>
        </w:rPr>
        <w:t> </w:t>
      </w:r>
      <w:r>
        <w:rPr>
          <w:spacing w:val="-5"/>
          <w:w w:val="105"/>
        </w:rPr>
        <w:t>5]. </w:t>
      </w:r>
      <w:r>
        <w:rPr>
          <w:w w:val="105"/>
        </w:rPr>
        <w:t>Кроме того, профилактика происхо- дящих</w:t>
      </w:r>
      <w:r>
        <w:rPr>
          <w:spacing w:val="-15"/>
          <w:w w:val="105"/>
        </w:rPr>
        <w:t> </w:t>
      </w:r>
      <w:r>
        <w:rPr>
          <w:w w:val="105"/>
        </w:rPr>
        <w:t>при</w:t>
      </w:r>
      <w:r>
        <w:rPr>
          <w:spacing w:val="-15"/>
          <w:w w:val="105"/>
        </w:rPr>
        <w:t> </w:t>
      </w:r>
      <w:r>
        <w:rPr>
          <w:w w:val="105"/>
        </w:rPr>
        <w:t>кетозе</w:t>
      </w:r>
      <w:r>
        <w:rPr>
          <w:spacing w:val="-15"/>
          <w:w w:val="105"/>
        </w:rPr>
        <w:t> </w:t>
      </w:r>
      <w:r>
        <w:rPr>
          <w:w w:val="105"/>
        </w:rPr>
        <w:t>нарушений</w:t>
      </w:r>
      <w:r>
        <w:rPr>
          <w:spacing w:val="-15"/>
          <w:w w:val="105"/>
        </w:rPr>
        <w:t> </w:t>
      </w:r>
      <w:r>
        <w:rPr>
          <w:w w:val="105"/>
        </w:rPr>
        <w:t>связана </w:t>
      </w:r>
      <w:r>
        <w:rPr/>
        <w:t>с</w:t>
      </w:r>
      <w:r>
        <w:rPr>
          <w:spacing w:val="-9"/>
        </w:rPr>
        <w:t> </w:t>
      </w:r>
      <w:r>
        <w:rPr/>
        <w:t>возможностью</w:t>
      </w:r>
      <w:r>
        <w:rPr>
          <w:spacing w:val="-9"/>
        </w:rPr>
        <w:t> </w:t>
      </w:r>
      <w:r>
        <w:rPr/>
        <w:t>снятия</w:t>
      </w:r>
      <w:r>
        <w:rPr>
          <w:spacing w:val="-8"/>
        </w:rPr>
        <w:t> </w:t>
      </w:r>
      <w:r>
        <w:rPr/>
        <w:t>нагрузки</w:t>
      </w:r>
      <w:r>
        <w:rPr>
          <w:spacing w:val="-9"/>
        </w:rPr>
        <w:t> </w:t>
      </w:r>
      <w:r>
        <w:rPr/>
        <w:t>с</w:t>
      </w:r>
      <w:r>
        <w:rPr>
          <w:spacing w:val="-8"/>
        </w:rPr>
        <w:t> </w:t>
      </w:r>
      <w:r>
        <w:rPr/>
        <w:t>глю- </w:t>
      </w:r>
      <w:r>
        <w:rPr>
          <w:w w:val="105"/>
        </w:rPr>
        <w:t>конеогенеза и высвобождения </w:t>
      </w:r>
      <w:r>
        <w:rPr>
          <w:spacing w:val="-4"/>
          <w:w w:val="105"/>
        </w:rPr>
        <w:t>таким </w:t>
      </w:r>
      <w:r>
        <w:rPr/>
        <w:t>образом оксалоацетата для получения </w:t>
      </w:r>
      <w:r>
        <w:rPr>
          <w:w w:val="105"/>
        </w:rPr>
        <w:t>энергии. Этот обходной путь связан</w:t>
      </w:r>
      <w:r>
        <w:rPr>
          <w:spacing w:val="52"/>
          <w:w w:val="105"/>
        </w:rPr>
        <w:t> </w:t>
      </w:r>
      <w:r>
        <w:rPr/>
        <w:t>с использованием пропионатного пути </w:t>
      </w:r>
      <w:r>
        <w:rPr>
          <w:w w:val="105"/>
        </w:rPr>
        <w:t>получения глюкозы в крови, а в </w:t>
      </w:r>
      <w:r>
        <w:rPr>
          <w:spacing w:val="-4"/>
          <w:w w:val="105"/>
        </w:rPr>
        <w:t>каче- </w:t>
      </w:r>
      <w:r>
        <w:rPr>
          <w:w w:val="105"/>
        </w:rPr>
        <w:t>стве активаторов такого пути может быть использована янтарная</w:t>
      </w:r>
      <w:r>
        <w:rPr>
          <w:spacing w:val="-25"/>
          <w:w w:val="105"/>
        </w:rPr>
        <w:t> </w:t>
      </w:r>
      <w:r>
        <w:rPr>
          <w:spacing w:val="-3"/>
          <w:w w:val="105"/>
        </w:rPr>
        <w:t>кислота. </w:t>
      </w:r>
      <w:r>
        <w:rPr>
          <w:spacing w:val="-4"/>
        </w:rPr>
        <w:t>Таким </w:t>
      </w:r>
      <w:r>
        <w:rPr/>
        <w:t>образом, мы предположили, </w:t>
      </w:r>
      <w:r>
        <w:rPr>
          <w:spacing w:val="-7"/>
        </w:rPr>
        <w:t>что </w:t>
      </w:r>
      <w:r>
        <w:rPr>
          <w:w w:val="105"/>
        </w:rPr>
        <w:t>композиция, состоящая из </w:t>
      </w:r>
      <w:r>
        <w:rPr>
          <w:spacing w:val="-3"/>
          <w:w w:val="105"/>
        </w:rPr>
        <w:t>янтарной </w:t>
      </w:r>
      <w:r>
        <w:rPr>
          <w:w w:val="105"/>
        </w:rPr>
        <w:t>кислоты и органического</w:t>
      </w:r>
      <w:r>
        <w:rPr>
          <w:spacing w:val="-32"/>
          <w:w w:val="105"/>
        </w:rPr>
        <w:t> </w:t>
      </w:r>
      <w:r>
        <w:rPr>
          <w:w w:val="105"/>
        </w:rPr>
        <w:t>соединения фосфора, разработанная на кафедре терапии и клинической </w:t>
      </w:r>
      <w:r>
        <w:rPr>
          <w:spacing w:val="-3"/>
          <w:w w:val="105"/>
        </w:rPr>
        <w:t>диагностики </w:t>
      </w:r>
      <w:r>
        <w:rPr/>
        <w:t>с</w:t>
      </w:r>
      <w:r>
        <w:rPr>
          <w:spacing w:val="-21"/>
        </w:rPr>
        <w:t> </w:t>
      </w:r>
      <w:r>
        <w:rPr/>
        <w:t>рентгенологией,</w:t>
      </w:r>
      <w:r>
        <w:rPr>
          <w:spacing w:val="-20"/>
        </w:rPr>
        <w:t> </w:t>
      </w:r>
      <w:r>
        <w:rPr/>
        <w:t>может</w:t>
      </w:r>
      <w:r>
        <w:rPr>
          <w:spacing w:val="-20"/>
        </w:rPr>
        <w:t> </w:t>
      </w:r>
      <w:r>
        <w:rPr/>
        <w:t>быть</w:t>
      </w:r>
      <w:r>
        <w:rPr>
          <w:spacing w:val="-21"/>
        </w:rPr>
        <w:t> </w:t>
      </w:r>
      <w:r>
        <w:rPr/>
        <w:t>биологи- чески активным средством направлен- </w:t>
      </w:r>
      <w:r>
        <w:rPr>
          <w:w w:val="105"/>
        </w:rPr>
        <w:t>ного действия с целью</w:t>
      </w:r>
      <w:r>
        <w:rPr>
          <w:spacing w:val="-29"/>
          <w:w w:val="105"/>
        </w:rPr>
        <w:t> </w:t>
      </w:r>
      <w:r>
        <w:rPr>
          <w:w w:val="105"/>
        </w:rPr>
        <w:t>профилактики и нормализации возможных </w:t>
      </w:r>
      <w:r>
        <w:rPr>
          <w:spacing w:val="-4"/>
          <w:w w:val="105"/>
        </w:rPr>
        <w:t>наруше- </w:t>
      </w:r>
      <w:r>
        <w:rPr/>
        <w:t>ний</w:t>
      </w:r>
      <w:r>
        <w:rPr>
          <w:spacing w:val="-20"/>
        </w:rPr>
        <w:t> </w:t>
      </w:r>
      <w:r>
        <w:rPr/>
        <w:t>в</w:t>
      </w:r>
      <w:r>
        <w:rPr>
          <w:spacing w:val="-19"/>
        </w:rPr>
        <w:t> </w:t>
      </w:r>
      <w:r>
        <w:rPr/>
        <w:t>обмене</w:t>
      </w:r>
      <w:r>
        <w:rPr>
          <w:spacing w:val="-19"/>
        </w:rPr>
        <w:t> </w:t>
      </w:r>
      <w:r>
        <w:rPr/>
        <w:t>веществ</w:t>
      </w:r>
      <w:r>
        <w:rPr>
          <w:spacing w:val="-19"/>
        </w:rPr>
        <w:t> </w:t>
      </w:r>
      <w:r>
        <w:rPr/>
        <w:t>молочных</w:t>
      </w:r>
      <w:r>
        <w:rPr>
          <w:spacing w:val="-20"/>
        </w:rPr>
        <w:t> </w:t>
      </w:r>
      <w:r>
        <w:rPr/>
        <w:t>коров, </w:t>
      </w:r>
      <w:r>
        <w:rPr>
          <w:w w:val="105"/>
        </w:rPr>
        <w:t>в</w:t>
      </w:r>
      <w:r>
        <w:rPr>
          <w:spacing w:val="-9"/>
          <w:w w:val="105"/>
        </w:rPr>
        <w:t> т.</w:t>
      </w:r>
      <w:r>
        <w:rPr>
          <w:spacing w:val="-26"/>
          <w:w w:val="105"/>
        </w:rPr>
        <w:t> </w:t>
      </w:r>
      <w:r>
        <w:rPr>
          <w:w w:val="105"/>
        </w:rPr>
        <w:t>ч.</w:t>
      </w:r>
      <w:r>
        <w:rPr>
          <w:spacing w:val="-8"/>
          <w:w w:val="105"/>
        </w:rPr>
        <w:t> </w:t>
      </w:r>
      <w:r>
        <w:rPr>
          <w:w w:val="105"/>
        </w:rPr>
        <w:t>при</w:t>
      </w:r>
      <w:r>
        <w:rPr>
          <w:spacing w:val="-9"/>
          <w:w w:val="105"/>
        </w:rPr>
        <w:t> </w:t>
      </w:r>
      <w:r>
        <w:rPr>
          <w:w w:val="105"/>
        </w:rPr>
        <w:t>кетозе</w:t>
      </w:r>
      <w:r>
        <w:rPr>
          <w:spacing w:val="-8"/>
          <w:w w:val="105"/>
        </w:rPr>
        <w:t> </w:t>
      </w:r>
      <w:r>
        <w:rPr>
          <w:w w:val="105"/>
        </w:rPr>
        <w:t>[1].</w:t>
      </w:r>
    </w:p>
    <w:p>
      <w:pPr>
        <w:pStyle w:val="BodyText"/>
        <w:spacing w:line="256" w:lineRule="auto" w:before="23"/>
        <w:ind w:left="1867" w:right="1" w:firstLine="283"/>
        <w:jc w:val="both"/>
      </w:pPr>
      <w:r>
        <w:rPr>
          <w:rFonts w:ascii="Century Gothic" w:hAnsi="Century Gothic"/>
          <w:b/>
          <w:w w:val="90"/>
        </w:rPr>
        <w:t>Целью</w:t>
      </w:r>
      <w:r>
        <w:rPr>
          <w:rFonts w:ascii="Century Gothic" w:hAnsi="Century Gothic"/>
          <w:b/>
          <w:spacing w:val="-21"/>
          <w:w w:val="90"/>
        </w:rPr>
        <w:t> </w:t>
      </w:r>
      <w:r>
        <w:rPr>
          <w:rFonts w:ascii="Century Gothic" w:hAnsi="Century Gothic"/>
          <w:b/>
          <w:w w:val="90"/>
        </w:rPr>
        <w:t>данных</w:t>
      </w:r>
      <w:r>
        <w:rPr>
          <w:rFonts w:ascii="Century Gothic" w:hAnsi="Century Gothic"/>
          <w:b/>
          <w:spacing w:val="-21"/>
          <w:w w:val="90"/>
        </w:rPr>
        <w:t> </w:t>
      </w:r>
      <w:r>
        <w:rPr>
          <w:rFonts w:ascii="Century Gothic" w:hAnsi="Century Gothic"/>
          <w:b/>
          <w:w w:val="90"/>
        </w:rPr>
        <w:t>исследований</w:t>
      </w:r>
      <w:r>
        <w:rPr>
          <w:rFonts w:ascii="Century Gothic" w:hAnsi="Century Gothic"/>
          <w:b/>
          <w:spacing w:val="-20"/>
          <w:w w:val="90"/>
        </w:rPr>
        <w:t> </w:t>
      </w:r>
      <w:r>
        <w:rPr>
          <w:rFonts w:ascii="Century Gothic" w:hAnsi="Century Gothic"/>
          <w:b/>
          <w:w w:val="90"/>
        </w:rPr>
        <w:t>яви­ </w:t>
      </w:r>
      <w:r>
        <w:rPr>
          <w:rFonts w:ascii="Century Gothic" w:hAnsi="Century Gothic"/>
          <w:b/>
          <w:w w:val="105"/>
        </w:rPr>
        <w:t>лось </w:t>
      </w:r>
      <w:r>
        <w:rPr>
          <w:w w:val="105"/>
        </w:rPr>
        <w:t>изучение этиологических </w:t>
      </w:r>
      <w:r>
        <w:rPr>
          <w:spacing w:val="-4"/>
          <w:w w:val="105"/>
        </w:rPr>
        <w:t>фак- </w:t>
      </w:r>
      <w:r>
        <w:rPr>
          <w:w w:val="105"/>
        </w:rPr>
        <w:t>торов субклинического кетоза коров в условиях ООО «Сэт Иле», </w:t>
      </w:r>
      <w:r>
        <w:rPr>
          <w:spacing w:val="-3"/>
          <w:w w:val="105"/>
        </w:rPr>
        <w:t>«Новая </w:t>
      </w:r>
      <w:r>
        <w:rPr/>
        <w:t>Шешма» отделения Тубылгытау Ново- </w:t>
      </w:r>
      <w:r>
        <w:rPr>
          <w:w w:val="105"/>
        </w:rPr>
        <w:t>шешминского</w:t>
      </w:r>
      <w:r>
        <w:rPr>
          <w:spacing w:val="-31"/>
          <w:w w:val="105"/>
        </w:rPr>
        <w:t> </w:t>
      </w:r>
      <w:r>
        <w:rPr>
          <w:w w:val="105"/>
        </w:rPr>
        <w:t>района</w:t>
      </w:r>
      <w:r>
        <w:rPr>
          <w:spacing w:val="-30"/>
          <w:w w:val="105"/>
        </w:rPr>
        <w:t> </w:t>
      </w:r>
      <w:r>
        <w:rPr>
          <w:w w:val="105"/>
        </w:rPr>
        <w:t>РТ</w:t>
      </w:r>
      <w:r>
        <w:rPr>
          <w:spacing w:val="-30"/>
          <w:w w:val="105"/>
        </w:rPr>
        <w:t> </w:t>
      </w:r>
      <w:r>
        <w:rPr>
          <w:w w:val="105"/>
        </w:rPr>
        <w:t>и</w:t>
      </w:r>
      <w:r>
        <w:rPr>
          <w:spacing w:val="-30"/>
          <w:w w:val="105"/>
        </w:rPr>
        <w:t> </w:t>
      </w:r>
      <w:r>
        <w:rPr>
          <w:w w:val="105"/>
        </w:rPr>
        <w:t>оценка</w:t>
      </w:r>
      <w:r>
        <w:rPr>
          <w:spacing w:val="-30"/>
          <w:w w:val="105"/>
        </w:rPr>
        <w:t> </w:t>
      </w:r>
      <w:r>
        <w:rPr>
          <w:spacing w:val="-4"/>
          <w:w w:val="105"/>
        </w:rPr>
        <w:t>вли- </w:t>
      </w:r>
      <w:r>
        <w:rPr/>
        <w:t>яния препарата «Янтовет» на</w:t>
      </w:r>
      <w:r>
        <w:rPr>
          <w:spacing w:val="3"/>
        </w:rPr>
        <w:t> </w:t>
      </w:r>
      <w:r>
        <w:rPr/>
        <w:t>клинико-</w:t>
      </w:r>
    </w:p>
    <w:p>
      <w:pPr>
        <w:pStyle w:val="BodyText"/>
        <w:spacing w:before="7"/>
        <w:rPr>
          <w:sz w:val="28"/>
        </w:rPr>
      </w:pPr>
      <w:r>
        <w:rPr/>
        <w:br w:type="column"/>
      </w:r>
      <w:r>
        <w:rPr>
          <w:sz w:val="28"/>
        </w:rPr>
      </w:r>
    </w:p>
    <w:p>
      <w:pPr>
        <w:pStyle w:val="BodyText"/>
        <w:spacing w:line="256" w:lineRule="auto"/>
        <w:ind w:left="241" w:right="1258"/>
        <w:jc w:val="both"/>
      </w:pPr>
      <w:r>
        <w:rPr>
          <w:w w:val="105"/>
        </w:rPr>
        <w:t>физиологический статус и некоторые гематологические показатели </w:t>
      </w:r>
      <w:r>
        <w:rPr>
          <w:spacing w:val="-3"/>
          <w:w w:val="105"/>
        </w:rPr>
        <w:t>крови </w:t>
      </w:r>
      <w:r>
        <w:rPr>
          <w:w w:val="105"/>
        </w:rPr>
        <w:t>больных</w:t>
      </w:r>
      <w:r>
        <w:rPr>
          <w:spacing w:val="-18"/>
          <w:w w:val="105"/>
        </w:rPr>
        <w:t> </w:t>
      </w:r>
      <w:r>
        <w:rPr>
          <w:w w:val="105"/>
        </w:rPr>
        <w:t>субклиническим</w:t>
      </w:r>
      <w:r>
        <w:rPr>
          <w:spacing w:val="-17"/>
          <w:w w:val="105"/>
        </w:rPr>
        <w:t> </w:t>
      </w:r>
      <w:r>
        <w:rPr>
          <w:w w:val="105"/>
        </w:rPr>
        <w:t>кетозом</w:t>
      </w:r>
      <w:r>
        <w:rPr>
          <w:spacing w:val="-17"/>
          <w:w w:val="105"/>
        </w:rPr>
        <w:t> </w:t>
      </w:r>
      <w:r>
        <w:rPr>
          <w:spacing w:val="-5"/>
          <w:w w:val="105"/>
        </w:rPr>
        <w:t>ко- </w:t>
      </w:r>
      <w:r>
        <w:rPr>
          <w:w w:val="105"/>
        </w:rPr>
        <w:t>ров.</w:t>
      </w:r>
    </w:p>
    <w:p>
      <w:pPr>
        <w:pStyle w:val="BodyText"/>
        <w:spacing w:before="8"/>
      </w:pPr>
    </w:p>
    <w:p>
      <w:pPr>
        <w:spacing w:before="0"/>
        <w:ind w:left="527" w:right="0" w:firstLine="0"/>
        <w:jc w:val="left"/>
        <w:rPr>
          <w:rFonts w:ascii="Century Gothic" w:hAnsi="Century Gothic"/>
          <w:b/>
          <w:sz w:val="22"/>
        </w:rPr>
      </w:pPr>
      <w:r>
        <w:rPr>
          <w:rFonts w:ascii="Century Gothic" w:hAnsi="Century Gothic"/>
          <w:b/>
          <w:sz w:val="22"/>
        </w:rPr>
        <w:t>МАТЕРИАЛ</w:t>
      </w:r>
    </w:p>
    <w:p>
      <w:pPr>
        <w:spacing w:before="19"/>
        <w:ind w:left="527" w:right="0" w:firstLine="0"/>
        <w:jc w:val="left"/>
        <w:rPr>
          <w:rFonts w:ascii="Century Gothic" w:hAnsi="Century Gothic"/>
          <w:b/>
          <w:sz w:val="22"/>
        </w:rPr>
      </w:pPr>
      <w:r>
        <w:rPr>
          <w:rFonts w:ascii="Century Gothic" w:hAnsi="Century Gothic"/>
          <w:b/>
          <w:sz w:val="22"/>
        </w:rPr>
        <w:t>И МЕТОДЫ ИССЛЕДОВАНИЙ</w:t>
      </w:r>
    </w:p>
    <w:p>
      <w:pPr>
        <w:pStyle w:val="BodyText"/>
        <w:spacing w:line="256" w:lineRule="auto" w:before="30"/>
        <w:ind w:left="241" w:right="1258" w:firstLine="283"/>
        <w:jc w:val="both"/>
      </w:pPr>
      <w:r>
        <w:rPr>
          <w:w w:val="105"/>
        </w:rPr>
        <w:t>Для</w:t>
      </w:r>
      <w:r>
        <w:rPr>
          <w:spacing w:val="-32"/>
          <w:w w:val="105"/>
        </w:rPr>
        <w:t> </w:t>
      </w:r>
      <w:r>
        <w:rPr>
          <w:w w:val="105"/>
        </w:rPr>
        <w:t>подтверждения</w:t>
      </w:r>
      <w:r>
        <w:rPr>
          <w:spacing w:val="-32"/>
          <w:w w:val="105"/>
        </w:rPr>
        <w:t> </w:t>
      </w:r>
      <w:r>
        <w:rPr>
          <w:w w:val="105"/>
        </w:rPr>
        <w:t>диагноза</w:t>
      </w:r>
      <w:r>
        <w:rPr>
          <w:spacing w:val="-32"/>
          <w:w w:val="105"/>
        </w:rPr>
        <w:t> </w:t>
      </w:r>
      <w:r>
        <w:rPr>
          <w:spacing w:val="-3"/>
          <w:w w:val="105"/>
        </w:rPr>
        <w:t>«суб- </w:t>
      </w:r>
      <w:r>
        <w:rPr>
          <w:w w:val="105"/>
        </w:rPr>
        <w:t>клинический</w:t>
      </w:r>
      <w:r>
        <w:rPr>
          <w:spacing w:val="-16"/>
          <w:w w:val="105"/>
        </w:rPr>
        <w:t> </w:t>
      </w:r>
      <w:r>
        <w:rPr>
          <w:w w:val="105"/>
        </w:rPr>
        <w:t>кетоз»</w:t>
      </w:r>
      <w:r>
        <w:rPr>
          <w:spacing w:val="-15"/>
          <w:w w:val="105"/>
        </w:rPr>
        <w:t> </w:t>
      </w:r>
      <w:r>
        <w:rPr>
          <w:w w:val="105"/>
        </w:rPr>
        <w:t>осуществляли</w:t>
      </w:r>
      <w:r>
        <w:rPr>
          <w:spacing w:val="-16"/>
          <w:w w:val="105"/>
        </w:rPr>
        <w:t> </w:t>
      </w:r>
      <w:r>
        <w:rPr>
          <w:spacing w:val="-4"/>
          <w:w w:val="105"/>
        </w:rPr>
        <w:t>от- </w:t>
      </w:r>
      <w:r>
        <w:rPr>
          <w:w w:val="105"/>
        </w:rPr>
        <w:t>бор новотельных коров (через </w:t>
      </w:r>
      <w:r>
        <w:rPr>
          <w:spacing w:val="-4"/>
          <w:w w:val="105"/>
        </w:rPr>
        <w:t>7–10 </w:t>
      </w:r>
      <w:r>
        <w:rPr>
          <w:w w:val="105"/>
        </w:rPr>
        <w:t>дней после отела) голштинизиро- ванной черно-пестрой породы </w:t>
      </w:r>
      <w:r>
        <w:rPr>
          <w:spacing w:val="-3"/>
          <w:w w:val="105"/>
        </w:rPr>
        <w:t>3–4-й </w:t>
      </w:r>
      <w:r>
        <w:rPr>
          <w:w w:val="105"/>
        </w:rPr>
        <w:t>лактации с клиническим осмотром, определение кетоновых тел в </w:t>
      </w:r>
      <w:r>
        <w:rPr>
          <w:spacing w:val="-4"/>
          <w:w w:val="105"/>
        </w:rPr>
        <w:t>моче  </w:t>
      </w:r>
      <w:r>
        <w:rPr>
          <w:w w:val="105"/>
        </w:rPr>
        <w:t>и молоке тест-полосками</w:t>
      </w:r>
      <w:r>
        <w:rPr>
          <w:spacing w:val="-14"/>
          <w:w w:val="105"/>
        </w:rPr>
        <w:t> </w:t>
      </w:r>
      <w:r>
        <w:rPr>
          <w:w w:val="105"/>
        </w:rPr>
        <w:t>«Кетотест». </w:t>
      </w:r>
      <w:r>
        <w:rPr/>
        <w:t>Для экспресс-определения кетоновых </w:t>
      </w:r>
      <w:r>
        <w:rPr>
          <w:w w:val="105"/>
        </w:rPr>
        <w:t>тел в крови использовали медицин- ский глюкометр Free Style Optium, адаптированный для измерения </w:t>
      </w:r>
      <w:r>
        <w:rPr/>
        <w:t>β-гидроксимасляной кислоты, как наи- </w:t>
      </w:r>
      <w:r>
        <w:rPr>
          <w:w w:val="105"/>
        </w:rPr>
        <w:t>более</w:t>
      </w:r>
      <w:r>
        <w:rPr>
          <w:spacing w:val="-29"/>
          <w:w w:val="105"/>
        </w:rPr>
        <w:t> </w:t>
      </w:r>
      <w:r>
        <w:rPr>
          <w:w w:val="105"/>
        </w:rPr>
        <w:t>стабильной</w:t>
      </w:r>
      <w:r>
        <w:rPr>
          <w:spacing w:val="-28"/>
          <w:w w:val="105"/>
        </w:rPr>
        <w:t> </w:t>
      </w:r>
      <w:r>
        <w:rPr>
          <w:w w:val="105"/>
        </w:rPr>
        <w:t>фракции</w:t>
      </w:r>
      <w:r>
        <w:rPr>
          <w:spacing w:val="-28"/>
          <w:w w:val="105"/>
        </w:rPr>
        <w:t> </w:t>
      </w:r>
      <w:r>
        <w:rPr>
          <w:spacing w:val="-3"/>
          <w:w w:val="105"/>
        </w:rPr>
        <w:t>кетоновых </w:t>
      </w:r>
      <w:r>
        <w:rPr>
          <w:w w:val="105"/>
        </w:rPr>
        <w:t>тел.</w:t>
      </w:r>
    </w:p>
    <w:p>
      <w:pPr>
        <w:pStyle w:val="BodyText"/>
        <w:spacing w:line="256" w:lineRule="auto" w:before="17"/>
        <w:ind w:left="241" w:right="1256" w:firstLine="283"/>
        <w:jc w:val="both"/>
      </w:pPr>
      <w:r>
        <w:rPr>
          <w:w w:val="105"/>
        </w:rPr>
        <w:t>В целях изучения лечебного эф- фекта</w:t>
      </w:r>
      <w:r>
        <w:rPr>
          <w:spacing w:val="-13"/>
          <w:w w:val="105"/>
        </w:rPr>
        <w:t> </w:t>
      </w:r>
      <w:r>
        <w:rPr>
          <w:w w:val="105"/>
        </w:rPr>
        <w:t>средства</w:t>
      </w:r>
      <w:r>
        <w:rPr>
          <w:spacing w:val="-12"/>
          <w:w w:val="105"/>
        </w:rPr>
        <w:t> </w:t>
      </w:r>
      <w:r>
        <w:rPr>
          <w:w w:val="105"/>
        </w:rPr>
        <w:t>«Янтовет»</w:t>
      </w:r>
      <w:r>
        <w:rPr>
          <w:spacing w:val="-12"/>
          <w:w w:val="105"/>
        </w:rPr>
        <w:t> </w:t>
      </w:r>
      <w:r>
        <w:rPr>
          <w:w w:val="105"/>
        </w:rPr>
        <w:t>было</w:t>
      </w:r>
      <w:r>
        <w:rPr>
          <w:spacing w:val="-12"/>
          <w:w w:val="105"/>
        </w:rPr>
        <w:t> </w:t>
      </w:r>
      <w:r>
        <w:rPr>
          <w:w w:val="105"/>
        </w:rPr>
        <w:t>сфор- мировано</w:t>
      </w:r>
      <w:r>
        <w:rPr>
          <w:spacing w:val="-12"/>
          <w:w w:val="105"/>
        </w:rPr>
        <w:t> </w:t>
      </w:r>
      <w:r>
        <w:rPr>
          <w:w w:val="105"/>
        </w:rPr>
        <w:t>три</w:t>
      </w:r>
      <w:r>
        <w:rPr>
          <w:spacing w:val="-11"/>
          <w:w w:val="105"/>
        </w:rPr>
        <w:t> </w:t>
      </w:r>
      <w:r>
        <w:rPr>
          <w:w w:val="105"/>
        </w:rPr>
        <w:t>группы</w:t>
      </w:r>
      <w:r>
        <w:rPr>
          <w:spacing w:val="-12"/>
          <w:w w:val="105"/>
        </w:rPr>
        <w:t> </w:t>
      </w:r>
      <w:r>
        <w:rPr>
          <w:w w:val="105"/>
        </w:rPr>
        <w:t>коров,</w:t>
      </w:r>
      <w:r>
        <w:rPr>
          <w:spacing w:val="-11"/>
          <w:w w:val="105"/>
        </w:rPr>
        <w:t> </w:t>
      </w:r>
      <w:r>
        <w:rPr>
          <w:w w:val="105"/>
        </w:rPr>
        <w:t>больных субклиническим</w:t>
      </w:r>
      <w:r>
        <w:rPr>
          <w:spacing w:val="-13"/>
          <w:w w:val="105"/>
        </w:rPr>
        <w:t> </w:t>
      </w:r>
      <w:r>
        <w:rPr>
          <w:w w:val="105"/>
        </w:rPr>
        <w:t>кетозом,</w:t>
      </w:r>
      <w:r>
        <w:rPr>
          <w:spacing w:val="-13"/>
          <w:w w:val="105"/>
        </w:rPr>
        <w:t> </w:t>
      </w:r>
      <w:r>
        <w:rPr>
          <w:w w:val="105"/>
        </w:rPr>
        <w:t>по</w:t>
      </w:r>
      <w:r>
        <w:rPr>
          <w:spacing w:val="-12"/>
          <w:w w:val="105"/>
        </w:rPr>
        <w:t> </w:t>
      </w:r>
      <w:r>
        <w:rPr>
          <w:w w:val="105"/>
        </w:rPr>
        <w:t>10</w:t>
      </w:r>
      <w:r>
        <w:rPr>
          <w:spacing w:val="-13"/>
          <w:w w:val="105"/>
        </w:rPr>
        <w:t> </w:t>
      </w:r>
      <w:r>
        <w:rPr>
          <w:w w:val="105"/>
        </w:rPr>
        <w:t>голов в каждой. Первой группе коров вво- дили трижды внутримышечно с ин- тервалом в пять дней изучаемый препарат</w:t>
      </w:r>
      <w:r>
        <w:rPr>
          <w:spacing w:val="-20"/>
          <w:w w:val="105"/>
        </w:rPr>
        <w:t> </w:t>
      </w:r>
      <w:r>
        <w:rPr>
          <w:w w:val="105"/>
        </w:rPr>
        <w:t>в</w:t>
      </w:r>
      <w:r>
        <w:rPr>
          <w:spacing w:val="-19"/>
          <w:w w:val="105"/>
        </w:rPr>
        <w:t> </w:t>
      </w:r>
      <w:r>
        <w:rPr>
          <w:w w:val="105"/>
        </w:rPr>
        <w:t>дозе</w:t>
      </w:r>
      <w:r>
        <w:rPr>
          <w:spacing w:val="-20"/>
          <w:w w:val="105"/>
        </w:rPr>
        <w:t> </w:t>
      </w:r>
      <w:r>
        <w:rPr>
          <w:w w:val="105"/>
        </w:rPr>
        <w:t>10</w:t>
      </w:r>
      <w:r>
        <w:rPr>
          <w:spacing w:val="-19"/>
          <w:w w:val="105"/>
        </w:rPr>
        <w:t> </w:t>
      </w:r>
      <w:r>
        <w:rPr>
          <w:w w:val="105"/>
        </w:rPr>
        <w:t>мл,</w:t>
      </w:r>
      <w:r>
        <w:rPr>
          <w:spacing w:val="-20"/>
          <w:w w:val="105"/>
        </w:rPr>
        <w:t> </w:t>
      </w:r>
      <w:r>
        <w:rPr>
          <w:w w:val="105"/>
        </w:rPr>
        <w:t>второй</w:t>
      </w:r>
      <w:r>
        <w:rPr>
          <w:spacing w:val="-19"/>
          <w:w w:val="105"/>
        </w:rPr>
        <w:t> </w:t>
      </w:r>
      <w:r>
        <w:rPr>
          <w:w w:val="105"/>
        </w:rPr>
        <w:t>–</w:t>
      </w:r>
      <w:r>
        <w:rPr>
          <w:spacing w:val="-20"/>
          <w:w w:val="105"/>
        </w:rPr>
        <w:t> </w:t>
      </w:r>
      <w:r>
        <w:rPr>
          <w:w w:val="105"/>
        </w:rPr>
        <w:t>15</w:t>
      </w:r>
      <w:r>
        <w:rPr>
          <w:spacing w:val="-19"/>
          <w:w w:val="105"/>
        </w:rPr>
        <w:t> </w:t>
      </w:r>
      <w:r>
        <w:rPr>
          <w:w w:val="105"/>
        </w:rPr>
        <w:t>мл, </w:t>
      </w:r>
      <w:r>
        <w:rPr/>
        <w:t>третья</w:t>
      </w:r>
      <w:r>
        <w:rPr>
          <w:spacing w:val="-14"/>
        </w:rPr>
        <w:t> </w:t>
      </w:r>
      <w:r>
        <w:rPr/>
        <w:t>группа</w:t>
      </w:r>
      <w:r>
        <w:rPr>
          <w:spacing w:val="-14"/>
        </w:rPr>
        <w:t> </w:t>
      </w:r>
      <w:r>
        <w:rPr/>
        <w:t>служила</w:t>
      </w:r>
      <w:r>
        <w:rPr>
          <w:spacing w:val="-13"/>
        </w:rPr>
        <w:t> </w:t>
      </w:r>
      <w:r>
        <w:rPr/>
        <w:t>контролем.</w:t>
      </w:r>
      <w:r>
        <w:rPr>
          <w:spacing w:val="-14"/>
        </w:rPr>
        <w:t> </w:t>
      </w:r>
      <w:r>
        <w:rPr/>
        <w:t>Кри- териями оценки эффективности лечеб- </w:t>
      </w:r>
      <w:r>
        <w:rPr>
          <w:w w:val="105"/>
        </w:rPr>
        <w:t>но-профилактических мероприятий служили</w:t>
      </w:r>
      <w:r>
        <w:rPr>
          <w:spacing w:val="52"/>
          <w:w w:val="105"/>
        </w:rPr>
        <w:t> </w:t>
      </w:r>
      <w:r>
        <w:rPr>
          <w:w w:val="105"/>
        </w:rPr>
        <w:t>клинико-физиологические </w:t>
      </w:r>
      <w:r>
        <w:rPr/>
        <w:t>и морфологические показатели крови, </w:t>
      </w:r>
      <w:r>
        <w:rPr>
          <w:w w:val="105"/>
        </w:rPr>
        <w:t>которые</w:t>
      </w:r>
      <w:r>
        <w:rPr>
          <w:spacing w:val="-23"/>
          <w:w w:val="105"/>
        </w:rPr>
        <w:t> </w:t>
      </w:r>
      <w:r>
        <w:rPr>
          <w:w w:val="105"/>
        </w:rPr>
        <w:t>изучали</w:t>
      </w:r>
      <w:r>
        <w:rPr>
          <w:spacing w:val="-22"/>
          <w:w w:val="105"/>
        </w:rPr>
        <w:t> </w:t>
      </w:r>
      <w:r>
        <w:rPr>
          <w:w w:val="105"/>
        </w:rPr>
        <w:t>каждые</w:t>
      </w:r>
      <w:r>
        <w:rPr>
          <w:spacing w:val="-22"/>
          <w:w w:val="105"/>
        </w:rPr>
        <w:t> </w:t>
      </w:r>
      <w:r>
        <w:rPr>
          <w:w w:val="105"/>
        </w:rPr>
        <w:t>10</w:t>
      </w:r>
      <w:r>
        <w:rPr>
          <w:spacing w:val="-22"/>
          <w:w w:val="105"/>
        </w:rPr>
        <w:t> </w:t>
      </w:r>
      <w:r>
        <w:rPr>
          <w:w w:val="105"/>
        </w:rPr>
        <w:t>дней</w:t>
      </w:r>
      <w:r>
        <w:rPr>
          <w:spacing w:val="-22"/>
          <w:w w:val="105"/>
        </w:rPr>
        <w:t> </w:t>
      </w:r>
      <w:r>
        <w:rPr>
          <w:w w:val="105"/>
        </w:rPr>
        <w:t>в</w:t>
      </w:r>
      <w:r>
        <w:rPr>
          <w:spacing w:val="-22"/>
          <w:w w:val="105"/>
        </w:rPr>
        <w:t> </w:t>
      </w:r>
      <w:r>
        <w:rPr>
          <w:w w:val="105"/>
        </w:rPr>
        <w:t>те- </w:t>
      </w:r>
      <w:r>
        <w:rPr/>
        <w:t>чение опытного периода. Клинические исследования животных и морфологи- ческие исследования крови</w:t>
      </w:r>
      <w:r>
        <w:rPr>
          <w:spacing w:val="-36"/>
        </w:rPr>
        <w:t> </w:t>
      </w:r>
      <w:r>
        <w:rPr/>
        <w:t>проводили </w:t>
      </w:r>
      <w:r>
        <w:rPr>
          <w:w w:val="105"/>
        </w:rPr>
        <w:t>общепринятыми</w:t>
      </w:r>
      <w:r>
        <w:rPr>
          <w:spacing w:val="-12"/>
          <w:w w:val="105"/>
        </w:rPr>
        <w:t> </w:t>
      </w:r>
      <w:r>
        <w:rPr>
          <w:w w:val="105"/>
        </w:rPr>
        <w:t>методами.</w:t>
      </w:r>
    </w:p>
    <w:p>
      <w:pPr>
        <w:pStyle w:val="BodyText"/>
        <w:spacing w:line="256" w:lineRule="auto" w:before="19"/>
        <w:ind w:left="241" w:right="1257" w:firstLine="283"/>
        <w:jc w:val="both"/>
      </w:pPr>
      <w:r>
        <w:rPr>
          <w:w w:val="105"/>
        </w:rPr>
        <w:t>Полученные в </w:t>
      </w:r>
      <w:r>
        <w:rPr>
          <w:spacing w:val="-3"/>
          <w:w w:val="105"/>
        </w:rPr>
        <w:t>результате </w:t>
      </w:r>
      <w:r>
        <w:rPr>
          <w:w w:val="105"/>
        </w:rPr>
        <w:t>исследо- </w:t>
      </w:r>
      <w:r>
        <w:rPr/>
        <w:t>ваний данные подвергали вариацион- </w:t>
      </w:r>
      <w:r>
        <w:rPr>
          <w:w w:val="105"/>
        </w:rPr>
        <w:t>но-статистической обработке с при- менением критерия достоверности </w:t>
      </w:r>
      <w:r>
        <w:rPr>
          <w:spacing w:val="-2"/>
          <w:w w:val="105"/>
        </w:rPr>
        <w:t>Стьюдента </w:t>
      </w:r>
      <w:r>
        <w:rPr>
          <w:w w:val="105"/>
        </w:rPr>
        <w:t>на персональном</w:t>
      </w:r>
      <w:r>
        <w:rPr>
          <w:spacing w:val="-30"/>
          <w:w w:val="105"/>
        </w:rPr>
        <w:t> </w:t>
      </w:r>
      <w:r>
        <w:rPr>
          <w:w w:val="105"/>
        </w:rPr>
        <w:t>компью- тере с использованием </w:t>
      </w:r>
      <w:r>
        <w:rPr>
          <w:spacing w:val="-3"/>
          <w:w w:val="105"/>
        </w:rPr>
        <w:t>программы </w:t>
      </w:r>
      <w:r>
        <w:rPr>
          <w:w w:val="105"/>
        </w:rPr>
        <w:t>Microsoft</w:t>
      </w:r>
      <w:r>
        <w:rPr>
          <w:spacing w:val="-8"/>
          <w:w w:val="105"/>
        </w:rPr>
        <w:t> </w:t>
      </w:r>
      <w:r>
        <w:rPr>
          <w:w w:val="105"/>
        </w:rPr>
        <w:t>Excel.</w:t>
      </w:r>
    </w:p>
    <w:p>
      <w:pPr>
        <w:spacing w:after="0" w:line="256" w:lineRule="auto"/>
        <w:jc w:val="both"/>
        <w:sectPr>
          <w:type w:val="continuous"/>
          <w:pgSz w:w="12470" w:h="17000"/>
          <w:pgMar w:top="660" w:bottom="420" w:left="820" w:right="860"/>
          <w:cols w:num="2" w:equalWidth="0">
            <w:col w:w="5555" w:space="40"/>
            <w:col w:w="5195"/>
          </w:cols>
        </w:sectPr>
      </w:pPr>
    </w:p>
    <w:p>
      <w:pPr>
        <w:pStyle w:val="BodyText"/>
        <w:spacing w:before="5" w:after="1"/>
        <w:rPr>
          <w:sz w:val="25"/>
        </w:rPr>
      </w:pPr>
    </w:p>
    <w:p>
      <w:pPr>
        <w:pStyle w:val="BodyText"/>
        <w:spacing w:line="20" w:lineRule="exact"/>
        <w:ind w:left="1862"/>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5228" w:val="left" w:leader="none"/>
        </w:tabs>
        <w:spacing w:line="410" w:lineRule="exact" w:before="0"/>
        <w:ind w:left="733" w:right="0" w:firstLine="0"/>
        <w:jc w:val="left"/>
        <w:rPr>
          <w:sz w:val="20"/>
        </w:rPr>
      </w:pPr>
      <w:r>
        <w:rPr>
          <w:rFonts w:ascii="Times New Roman" w:hAnsi="Times New Roman"/>
          <w:w w:val="85"/>
          <w:position w:val="-9"/>
          <w:sz w:val="36"/>
        </w:rPr>
        <w:t>32</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410" w:lineRule="exact"/>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0" w:right="687" w:firstLine="0"/>
        <w:jc w:val="right"/>
        <w:rPr>
          <w:rFonts w:ascii="Century Gothic" w:hAnsi="Century Gothic"/>
          <w:b/>
          <w:sz w:val="20"/>
        </w:rPr>
      </w:pPr>
      <w:r>
        <w:rPr/>
        <w:pict>
          <v:line style="position:absolute;mso-position-horizontal-relative:page;mso-position-vertical-relative:paragraph;z-index:-251553792;mso-wrap-distance-left:0;mso-wrap-distance-right:0" from="106.039398pt,19.033367pt" to="545.409398pt,19.033367pt" stroked="true" strokeweight="1pt" strokecolor="#000000">
            <v:stroke dashstyle="solid"/>
            <w10:wrap type="topAndBottom"/>
          </v:line>
        </w:pict>
      </w:r>
      <w:r>
        <w:rPr>
          <w:rFonts w:ascii="Century Gothic" w:hAnsi="Century Gothic"/>
          <w:b/>
          <w:sz w:val="20"/>
        </w:rPr>
        <w:t>НЕЗАРАЗНЫЕ БОЛЕЗНИ</w:t>
      </w:r>
    </w:p>
    <w:p>
      <w:pPr>
        <w:pStyle w:val="BodyText"/>
        <w:spacing w:before="4"/>
        <w:rPr>
          <w:rFonts w:ascii="Century Gothic"/>
          <w:b/>
          <w:sz w:val="13"/>
        </w:rPr>
      </w:pPr>
    </w:p>
    <w:p>
      <w:pPr>
        <w:spacing w:after="0"/>
        <w:rPr>
          <w:rFonts w:ascii="Century Gothic"/>
          <w:sz w:val="13"/>
        </w:rPr>
        <w:sectPr>
          <w:pgSz w:w="12470" w:h="17000"/>
          <w:pgMar w:header="0" w:footer="223" w:top="660" w:bottom="420" w:left="820" w:right="860"/>
        </w:sectPr>
      </w:pPr>
    </w:p>
    <w:p>
      <w:pPr>
        <w:spacing w:before="96"/>
        <w:ind w:left="1586" w:right="0" w:firstLine="0"/>
        <w:jc w:val="left"/>
        <w:rPr>
          <w:rFonts w:ascii="Century Gothic" w:hAnsi="Century Gothic"/>
          <w:b/>
          <w:sz w:val="22"/>
        </w:rPr>
      </w:pPr>
      <w:r>
        <w:rPr>
          <w:rFonts w:ascii="Century Gothic" w:hAnsi="Century Gothic"/>
          <w:b/>
          <w:sz w:val="22"/>
        </w:rPr>
        <w:t>РЕЗУЛЬТАТЫ ИССЛЕДОВАНИЙ</w:t>
      </w:r>
    </w:p>
    <w:p>
      <w:pPr>
        <w:pStyle w:val="BodyText"/>
        <w:spacing w:line="252" w:lineRule="auto" w:before="25"/>
        <w:ind w:left="1300" w:right="1" w:firstLine="283"/>
        <w:jc w:val="both"/>
      </w:pPr>
      <w:r>
        <w:rPr>
          <w:w w:val="105"/>
        </w:rPr>
        <w:t>С целью мониторинга уровня </w:t>
      </w:r>
      <w:r>
        <w:rPr>
          <w:spacing w:val="-5"/>
          <w:w w:val="105"/>
        </w:rPr>
        <w:t>об- </w:t>
      </w:r>
      <w:r>
        <w:rPr>
          <w:w w:val="105"/>
        </w:rPr>
        <w:t>менных процессов у животных </w:t>
      </w:r>
      <w:r>
        <w:rPr>
          <w:spacing w:val="-4"/>
          <w:w w:val="105"/>
        </w:rPr>
        <w:t>было </w:t>
      </w:r>
      <w:r>
        <w:rPr>
          <w:w w:val="105"/>
        </w:rPr>
        <w:t>проведено диспансерное</w:t>
      </w:r>
      <w:r>
        <w:rPr>
          <w:spacing w:val="-24"/>
          <w:w w:val="105"/>
        </w:rPr>
        <w:t> </w:t>
      </w:r>
      <w:r>
        <w:rPr>
          <w:w w:val="105"/>
        </w:rPr>
        <w:t>обследова- </w:t>
      </w:r>
      <w:r>
        <w:rPr/>
        <w:t>ние</w:t>
      </w:r>
      <w:r>
        <w:rPr>
          <w:spacing w:val="-12"/>
        </w:rPr>
        <w:t> </w:t>
      </w:r>
      <w:r>
        <w:rPr/>
        <w:t>новотельных</w:t>
      </w:r>
      <w:r>
        <w:rPr>
          <w:spacing w:val="-11"/>
        </w:rPr>
        <w:t> </w:t>
      </w:r>
      <w:r>
        <w:rPr/>
        <w:t>коров</w:t>
      </w:r>
      <w:r>
        <w:rPr>
          <w:spacing w:val="-12"/>
        </w:rPr>
        <w:t> </w:t>
      </w:r>
      <w:r>
        <w:rPr/>
        <w:t>3–4-й</w:t>
      </w:r>
      <w:r>
        <w:rPr>
          <w:spacing w:val="-11"/>
        </w:rPr>
        <w:t> </w:t>
      </w:r>
      <w:r>
        <w:rPr/>
        <w:t>лактации </w:t>
      </w:r>
      <w:r>
        <w:rPr>
          <w:w w:val="105"/>
        </w:rPr>
        <w:t>голштинизированной черно-пестрой породы по общепринятой </w:t>
      </w:r>
      <w:r>
        <w:rPr>
          <w:spacing w:val="-4"/>
          <w:w w:val="105"/>
        </w:rPr>
        <w:t>методике. </w:t>
      </w:r>
      <w:r>
        <w:rPr>
          <w:w w:val="105"/>
        </w:rPr>
        <w:t>При анализе рациона дойных и</w:t>
      </w:r>
      <w:r>
        <w:rPr>
          <w:spacing w:val="35"/>
          <w:w w:val="105"/>
        </w:rPr>
        <w:t> </w:t>
      </w:r>
      <w:r>
        <w:rPr>
          <w:spacing w:val="-5"/>
          <w:w w:val="105"/>
        </w:rPr>
        <w:t>су- </w:t>
      </w:r>
      <w:r>
        <w:rPr>
          <w:w w:val="105"/>
        </w:rPr>
        <w:t>хостойных коров было </w:t>
      </w:r>
      <w:r>
        <w:rPr>
          <w:spacing w:val="-3"/>
          <w:w w:val="105"/>
        </w:rPr>
        <w:t>установлено: </w:t>
      </w:r>
      <w:r>
        <w:rPr>
          <w:w w:val="105"/>
        </w:rPr>
        <w:t>значительный</w:t>
      </w:r>
      <w:r>
        <w:rPr>
          <w:spacing w:val="-25"/>
          <w:w w:val="105"/>
        </w:rPr>
        <w:t> </w:t>
      </w:r>
      <w:r>
        <w:rPr>
          <w:w w:val="105"/>
        </w:rPr>
        <w:t>избыток</w:t>
      </w:r>
      <w:r>
        <w:rPr>
          <w:spacing w:val="-25"/>
          <w:w w:val="105"/>
        </w:rPr>
        <w:t> </w:t>
      </w:r>
      <w:r>
        <w:rPr>
          <w:w w:val="105"/>
        </w:rPr>
        <w:t>сырого</w:t>
      </w:r>
      <w:r>
        <w:rPr>
          <w:spacing w:val="-24"/>
          <w:w w:val="105"/>
        </w:rPr>
        <w:t> </w:t>
      </w:r>
      <w:r>
        <w:rPr>
          <w:w w:val="105"/>
        </w:rPr>
        <w:t>и</w:t>
      </w:r>
      <w:r>
        <w:rPr>
          <w:spacing w:val="-25"/>
          <w:w w:val="105"/>
        </w:rPr>
        <w:t> </w:t>
      </w:r>
      <w:r>
        <w:rPr>
          <w:spacing w:val="-3"/>
          <w:w w:val="105"/>
        </w:rPr>
        <w:t>пере- </w:t>
      </w:r>
      <w:r>
        <w:rPr>
          <w:w w:val="105"/>
        </w:rPr>
        <w:t>варимого</w:t>
      </w:r>
      <w:r>
        <w:rPr>
          <w:spacing w:val="-17"/>
          <w:w w:val="105"/>
        </w:rPr>
        <w:t> </w:t>
      </w:r>
      <w:r>
        <w:rPr>
          <w:w w:val="105"/>
        </w:rPr>
        <w:t>протеина,</w:t>
      </w:r>
      <w:r>
        <w:rPr>
          <w:spacing w:val="-17"/>
          <w:w w:val="105"/>
        </w:rPr>
        <w:t> </w:t>
      </w:r>
      <w:r>
        <w:rPr>
          <w:w w:val="105"/>
        </w:rPr>
        <w:t>резкое</w:t>
      </w:r>
      <w:r>
        <w:rPr>
          <w:spacing w:val="-17"/>
          <w:w w:val="105"/>
        </w:rPr>
        <w:t> </w:t>
      </w:r>
      <w:r>
        <w:rPr>
          <w:spacing w:val="-3"/>
          <w:w w:val="105"/>
        </w:rPr>
        <w:t>снижение </w:t>
      </w:r>
      <w:r>
        <w:rPr>
          <w:w w:val="105"/>
        </w:rPr>
        <w:t>сахара и некоторых минеральных </w:t>
      </w:r>
      <w:r>
        <w:rPr>
          <w:spacing w:val="-5"/>
          <w:w w:val="105"/>
        </w:rPr>
        <w:t>ве- </w:t>
      </w:r>
      <w:r>
        <w:rPr/>
        <w:t>ществ</w:t>
      </w:r>
      <w:r>
        <w:rPr>
          <w:spacing w:val="-13"/>
        </w:rPr>
        <w:t> </w:t>
      </w:r>
      <w:r>
        <w:rPr/>
        <w:t>(фосфора,</w:t>
      </w:r>
      <w:r>
        <w:rPr>
          <w:spacing w:val="-13"/>
        </w:rPr>
        <w:t> </w:t>
      </w:r>
      <w:r>
        <w:rPr/>
        <w:t>серы,</w:t>
      </w:r>
      <w:r>
        <w:rPr>
          <w:spacing w:val="-13"/>
        </w:rPr>
        <w:t> </w:t>
      </w:r>
      <w:r>
        <w:rPr/>
        <w:t>цинка,</w:t>
      </w:r>
      <w:r>
        <w:rPr>
          <w:spacing w:val="-12"/>
        </w:rPr>
        <w:t> </w:t>
      </w:r>
      <w:r>
        <w:rPr>
          <w:spacing w:val="-3"/>
        </w:rPr>
        <w:t>кобальта, </w:t>
      </w:r>
      <w:r>
        <w:rPr>
          <w:w w:val="105"/>
        </w:rPr>
        <w:t>йода).</w:t>
      </w:r>
    </w:p>
    <w:p>
      <w:pPr>
        <w:pStyle w:val="BodyText"/>
        <w:spacing w:line="252" w:lineRule="auto" w:before="3"/>
        <w:ind w:left="1300" w:firstLine="283"/>
        <w:jc w:val="both"/>
      </w:pPr>
      <w:r>
        <w:rPr>
          <w:w w:val="105"/>
        </w:rPr>
        <w:t>Несовершенная структура </w:t>
      </w:r>
      <w:r>
        <w:rPr>
          <w:spacing w:val="-3"/>
          <w:w w:val="105"/>
        </w:rPr>
        <w:t>рацио- </w:t>
      </w:r>
      <w:r>
        <w:rPr>
          <w:w w:val="105"/>
        </w:rPr>
        <w:t>нов, низкое сахаро-протеиновое </w:t>
      </w:r>
      <w:r>
        <w:rPr>
          <w:spacing w:val="-9"/>
          <w:w w:val="105"/>
        </w:rPr>
        <w:t>от- </w:t>
      </w:r>
      <w:r>
        <w:rPr>
          <w:w w:val="105"/>
        </w:rPr>
        <w:t>ношение,</w:t>
      </w:r>
      <w:r>
        <w:rPr>
          <w:spacing w:val="-14"/>
          <w:w w:val="105"/>
        </w:rPr>
        <w:t> </w:t>
      </w:r>
      <w:r>
        <w:rPr>
          <w:w w:val="105"/>
        </w:rPr>
        <w:t>наличие</w:t>
      </w:r>
      <w:r>
        <w:rPr>
          <w:spacing w:val="-14"/>
          <w:w w:val="105"/>
        </w:rPr>
        <w:t> </w:t>
      </w:r>
      <w:r>
        <w:rPr>
          <w:w w:val="105"/>
        </w:rPr>
        <w:t>в</w:t>
      </w:r>
      <w:r>
        <w:rPr>
          <w:spacing w:val="-14"/>
          <w:w w:val="105"/>
        </w:rPr>
        <w:t> </w:t>
      </w:r>
      <w:r>
        <w:rPr>
          <w:w w:val="105"/>
        </w:rPr>
        <w:t>силосе</w:t>
      </w:r>
      <w:r>
        <w:rPr>
          <w:spacing w:val="-14"/>
          <w:w w:val="105"/>
        </w:rPr>
        <w:t> </w:t>
      </w:r>
      <w:r>
        <w:rPr>
          <w:w w:val="105"/>
        </w:rPr>
        <w:t>масляной кислоты обусловливают изменение пищеварительных процессов в </w:t>
      </w:r>
      <w:r>
        <w:rPr>
          <w:spacing w:val="-3"/>
          <w:w w:val="105"/>
        </w:rPr>
        <w:t>пред- </w:t>
      </w:r>
      <w:r>
        <w:rPr/>
        <w:t>желудках и нарушение углеводно-бел- </w:t>
      </w:r>
      <w:r>
        <w:rPr>
          <w:w w:val="105"/>
        </w:rPr>
        <w:t>кового</w:t>
      </w:r>
      <w:r>
        <w:rPr>
          <w:spacing w:val="-16"/>
          <w:w w:val="105"/>
        </w:rPr>
        <w:t> </w:t>
      </w:r>
      <w:r>
        <w:rPr>
          <w:w w:val="105"/>
        </w:rPr>
        <w:t>обмена</w:t>
      </w:r>
      <w:r>
        <w:rPr>
          <w:spacing w:val="-15"/>
          <w:w w:val="105"/>
        </w:rPr>
        <w:t> </w:t>
      </w:r>
      <w:r>
        <w:rPr>
          <w:w w:val="105"/>
        </w:rPr>
        <w:t>у</w:t>
      </w:r>
      <w:r>
        <w:rPr>
          <w:spacing w:val="-15"/>
          <w:w w:val="105"/>
        </w:rPr>
        <w:t> </w:t>
      </w:r>
      <w:r>
        <w:rPr>
          <w:w w:val="105"/>
        </w:rPr>
        <w:t>коров,</w:t>
      </w:r>
      <w:r>
        <w:rPr>
          <w:spacing w:val="-15"/>
          <w:w w:val="105"/>
        </w:rPr>
        <w:t> </w:t>
      </w:r>
      <w:r>
        <w:rPr>
          <w:w w:val="105"/>
        </w:rPr>
        <w:t>что</w:t>
      </w:r>
      <w:r>
        <w:rPr>
          <w:spacing w:val="-15"/>
          <w:w w:val="105"/>
        </w:rPr>
        <w:t> </w:t>
      </w:r>
      <w:r>
        <w:rPr>
          <w:spacing w:val="-3"/>
          <w:w w:val="105"/>
        </w:rPr>
        <w:t>подтверж- </w:t>
      </w:r>
      <w:r>
        <w:rPr>
          <w:w w:val="105"/>
        </w:rPr>
        <w:t>дается результатами клинического исследования</w:t>
      </w:r>
      <w:r>
        <w:rPr>
          <w:spacing w:val="-19"/>
          <w:w w:val="105"/>
        </w:rPr>
        <w:t> </w:t>
      </w:r>
      <w:r>
        <w:rPr>
          <w:w w:val="105"/>
        </w:rPr>
        <w:t>коров</w:t>
      </w:r>
      <w:r>
        <w:rPr>
          <w:spacing w:val="-19"/>
          <w:w w:val="105"/>
        </w:rPr>
        <w:t> </w:t>
      </w:r>
      <w:r>
        <w:rPr>
          <w:w w:val="105"/>
        </w:rPr>
        <w:t>и</w:t>
      </w:r>
      <w:r>
        <w:rPr>
          <w:spacing w:val="-19"/>
          <w:w w:val="105"/>
        </w:rPr>
        <w:t> </w:t>
      </w:r>
      <w:r>
        <w:rPr>
          <w:w w:val="105"/>
        </w:rPr>
        <w:t>лабораторного анализа</w:t>
      </w:r>
      <w:r>
        <w:rPr>
          <w:spacing w:val="-12"/>
          <w:w w:val="105"/>
        </w:rPr>
        <w:t> </w:t>
      </w:r>
      <w:r>
        <w:rPr>
          <w:w w:val="105"/>
        </w:rPr>
        <w:t>крови,</w:t>
      </w:r>
      <w:r>
        <w:rPr>
          <w:spacing w:val="-12"/>
          <w:w w:val="105"/>
        </w:rPr>
        <w:t> </w:t>
      </w:r>
      <w:r>
        <w:rPr>
          <w:w w:val="105"/>
        </w:rPr>
        <w:t>мочи</w:t>
      </w:r>
      <w:r>
        <w:rPr>
          <w:spacing w:val="-12"/>
          <w:w w:val="105"/>
        </w:rPr>
        <w:t> </w:t>
      </w:r>
      <w:r>
        <w:rPr>
          <w:w w:val="105"/>
        </w:rPr>
        <w:t>и</w:t>
      </w:r>
      <w:r>
        <w:rPr>
          <w:spacing w:val="-11"/>
          <w:w w:val="105"/>
        </w:rPr>
        <w:t> </w:t>
      </w:r>
      <w:r>
        <w:rPr>
          <w:w w:val="105"/>
        </w:rPr>
        <w:t>молока.</w:t>
      </w:r>
    </w:p>
    <w:p>
      <w:pPr>
        <w:pStyle w:val="BodyText"/>
        <w:spacing w:line="252" w:lineRule="auto" w:before="2"/>
        <w:ind w:left="1300" w:right="1" w:firstLine="283"/>
        <w:jc w:val="both"/>
      </w:pPr>
      <w:r>
        <w:rPr/>
        <w:t>Клиническими  исследованиями 100 коров были выявлены следующие изменения:</w:t>
      </w:r>
    </w:p>
    <w:p>
      <w:pPr>
        <w:pStyle w:val="ListParagraph"/>
        <w:numPr>
          <w:ilvl w:val="0"/>
          <w:numId w:val="6"/>
        </w:numPr>
        <w:tabs>
          <w:tab w:pos="1811" w:val="left" w:leader="none"/>
        </w:tabs>
        <w:spacing w:line="252" w:lineRule="auto" w:before="1" w:after="0"/>
        <w:ind w:left="1811" w:right="1" w:hanging="227"/>
        <w:jc w:val="both"/>
        <w:rPr>
          <w:sz w:val="22"/>
        </w:rPr>
      </w:pPr>
      <w:r>
        <w:rPr>
          <w:w w:val="105"/>
          <w:sz w:val="22"/>
        </w:rPr>
        <w:t>патология сердечно-сосудистой системы</w:t>
      </w:r>
      <w:r>
        <w:rPr>
          <w:spacing w:val="-35"/>
          <w:w w:val="105"/>
          <w:sz w:val="22"/>
        </w:rPr>
        <w:t> </w:t>
      </w:r>
      <w:r>
        <w:rPr>
          <w:w w:val="105"/>
          <w:sz w:val="22"/>
        </w:rPr>
        <w:t>у</w:t>
      </w:r>
      <w:r>
        <w:rPr>
          <w:spacing w:val="-35"/>
          <w:w w:val="105"/>
          <w:sz w:val="22"/>
        </w:rPr>
        <w:t> </w:t>
      </w:r>
      <w:r>
        <w:rPr>
          <w:w w:val="105"/>
          <w:sz w:val="22"/>
        </w:rPr>
        <w:t>15</w:t>
      </w:r>
      <w:r>
        <w:rPr>
          <w:spacing w:val="-39"/>
          <w:w w:val="105"/>
          <w:sz w:val="22"/>
        </w:rPr>
        <w:t> </w:t>
      </w:r>
      <w:r>
        <w:rPr>
          <w:w w:val="105"/>
          <w:sz w:val="22"/>
        </w:rPr>
        <w:t>%</w:t>
      </w:r>
      <w:r>
        <w:rPr>
          <w:spacing w:val="-34"/>
          <w:w w:val="105"/>
          <w:sz w:val="22"/>
        </w:rPr>
        <w:t> </w:t>
      </w:r>
      <w:r>
        <w:rPr>
          <w:w w:val="105"/>
          <w:sz w:val="22"/>
        </w:rPr>
        <w:t>животных,</w:t>
      </w:r>
      <w:r>
        <w:rPr>
          <w:spacing w:val="-35"/>
          <w:w w:val="105"/>
          <w:sz w:val="22"/>
        </w:rPr>
        <w:t> </w:t>
      </w:r>
      <w:r>
        <w:rPr>
          <w:w w:val="105"/>
          <w:sz w:val="22"/>
        </w:rPr>
        <w:t>что</w:t>
      </w:r>
      <w:r>
        <w:rPr>
          <w:spacing w:val="-35"/>
          <w:w w:val="105"/>
          <w:sz w:val="22"/>
        </w:rPr>
        <w:t> </w:t>
      </w:r>
      <w:r>
        <w:rPr>
          <w:w w:val="105"/>
          <w:sz w:val="22"/>
        </w:rPr>
        <w:t>при </w:t>
      </w:r>
      <w:r>
        <w:rPr>
          <w:spacing w:val="-3"/>
          <w:sz w:val="22"/>
        </w:rPr>
        <w:t>аускультации </w:t>
      </w:r>
      <w:r>
        <w:rPr>
          <w:sz w:val="22"/>
        </w:rPr>
        <w:t>сердца выражалось </w:t>
      </w:r>
      <w:r>
        <w:rPr>
          <w:w w:val="105"/>
          <w:sz w:val="22"/>
        </w:rPr>
        <w:t>тахикардией до 85–90 </w:t>
      </w:r>
      <w:r>
        <w:rPr>
          <w:spacing w:val="-4"/>
          <w:w w:val="105"/>
          <w:sz w:val="22"/>
        </w:rPr>
        <w:t>уд/мин, </w:t>
      </w:r>
      <w:r>
        <w:rPr>
          <w:w w:val="105"/>
          <w:sz w:val="22"/>
        </w:rPr>
        <w:t>глухостью</w:t>
      </w:r>
      <w:r>
        <w:rPr>
          <w:spacing w:val="-18"/>
          <w:w w:val="105"/>
          <w:sz w:val="22"/>
        </w:rPr>
        <w:t> </w:t>
      </w:r>
      <w:r>
        <w:rPr>
          <w:w w:val="105"/>
          <w:sz w:val="22"/>
        </w:rPr>
        <w:t>сердечных</w:t>
      </w:r>
      <w:r>
        <w:rPr>
          <w:spacing w:val="-17"/>
          <w:w w:val="105"/>
          <w:sz w:val="22"/>
        </w:rPr>
        <w:t> </w:t>
      </w:r>
      <w:r>
        <w:rPr>
          <w:w w:val="105"/>
          <w:sz w:val="22"/>
        </w:rPr>
        <w:t>тонов</w:t>
      </w:r>
      <w:r>
        <w:rPr>
          <w:spacing w:val="-17"/>
          <w:w w:val="105"/>
          <w:sz w:val="22"/>
        </w:rPr>
        <w:t> </w:t>
      </w:r>
      <w:r>
        <w:rPr>
          <w:w w:val="105"/>
          <w:sz w:val="22"/>
        </w:rPr>
        <w:t>и</w:t>
      </w:r>
      <w:r>
        <w:rPr>
          <w:spacing w:val="-17"/>
          <w:w w:val="105"/>
          <w:sz w:val="22"/>
        </w:rPr>
        <w:t> </w:t>
      </w:r>
      <w:r>
        <w:rPr>
          <w:spacing w:val="-4"/>
          <w:w w:val="105"/>
          <w:sz w:val="22"/>
        </w:rPr>
        <w:t>ос- </w:t>
      </w:r>
      <w:r>
        <w:rPr>
          <w:w w:val="105"/>
          <w:sz w:val="22"/>
        </w:rPr>
        <w:t>лаблением</w:t>
      </w:r>
      <w:r>
        <w:rPr>
          <w:spacing w:val="-10"/>
          <w:w w:val="105"/>
          <w:sz w:val="22"/>
        </w:rPr>
        <w:t> </w:t>
      </w:r>
      <w:r>
        <w:rPr>
          <w:w w:val="105"/>
          <w:sz w:val="22"/>
        </w:rPr>
        <w:t>толчка;</w:t>
      </w:r>
    </w:p>
    <w:p>
      <w:pPr>
        <w:pStyle w:val="ListParagraph"/>
        <w:numPr>
          <w:ilvl w:val="0"/>
          <w:numId w:val="6"/>
        </w:numPr>
        <w:tabs>
          <w:tab w:pos="1812" w:val="left" w:leader="none"/>
        </w:tabs>
        <w:spacing w:line="252" w:lineRule="auto" w:before="1" w:after="0"/>
        <w:ind w:left="1811" w:right="0" w:hanging="227"/>
        <w:jc w:val="both"/>
        <w:rPr>
          <w:sz w:val="22"/>
        </w:rPr>
      </w:pPr>
      <w:r>
        <w:rPr>
          <w:sz w:val="22"/>
        </w:rPr>
        <w:t>нарушение</w:t>
      </w:r>
      <w:r>
        <w:rPr>
          <w:spacing w:val="-26"/>
          <w:sz w:val="22"/>
        </w:rPr>
        <w:t> </w:t>
      </w:r>
      <w:r>
        <w:rPr>
          <w:sz w:val="22"/>
        </w:rPr>
        <w:t>деятельности</w:t>
      </w:r>
      <w:r>
        <w:rPr>
          <w:spacing w:val="-25"/>
          <w:sz w:val="22"/>
        </w:rPr>
        <w:t> </w:t>
      </w:r>
      <w:r>
        <w:rPr>
          <w:sz w:val="22"/>
        </w:rPr>
        <w:t>пищева- </w:t>
      </w:r>
      <w:r>
        <w:rPr>
          <w:w w:val="105"/>
          <w:sz w:val="22"/>
        </w:rPr>
        <w:t>рительного тракта в форме </w:t>
      </w:r>
      <w:r>
        <w:rPr>
          <w:spacing w:val="-4"/>
          <w:w w:val="105"/>
          <w:sz w:val="22"/>
        </w:rPr>
        <w:t>сни- </w:t>
      </w:r>
      <w:r>
        <w:rPr>
          <w:w w:val="105"/>
          <w:sz w:val="22"/>
        </w:rPr>
        <w:t>жения пищевой возбудимости, вялой, редкой жвачки, </w:t>
      </w:r>
      <w:r>
        <w:rPr>
          <w:spacing w:val="-4"/>
          <w:w w:val="105"/>
          <w:sz w:val="22"/>
        </w:rPr>
        <w:t>гипото- </w:t>
      </w:r>
      <w:r>
        <w:rPr>
          <w:w w:val="105"/>
          <w:sz w:val="22"/>
        </w:rPr>
        <w:t>нии</w:t>
      </w:r>
      <w:r>
        <w:rPr>
          <w:spacing w:val="-14"/>
          <w:w w:val="105"/>
          <w:sz w:val="22"/>
        </w:rPr>
        <w:t> </w:t>
      </w:r>
      <w:r>
        <w:rPr>
          <w:w w:val="105"/>
          <w:sz w:val="22"/>
        </w:rPr>
        <w:t>рубца,</w:t>
      </w:r>
      <w:r>
        <w:rPr>
          <w:spacing w:val="-14"/>
          <w:w w:val="105"/>
          <w:sz w:val="22"/>
        </w:rPr>
        <w:t> </w:t>
      </w:r>
      <w:r>
        <w:rPr>
          <w:w w:val="105"/>
          <w:sz w:val="22"/>
        </w:rPr>
        <w:t>которые</w:t>
      </w:r>
      <w:r>
        <w:rPr>
          <w:spacing w:val="-13"/>
          <w:w w:val="105"/>
          <w:sz w:val="22"/>
        </w:rPr>
        <w:t> </w:t>
      </w:r>
      <w:r>
        <w:rPr>
          <w:w w:val="105"/>
          <w:sz w:val="22"/>
        </w:rPr>
        <w:t>встречались у 20 %. Увеличение границ</w:t>
      </w:r>
      <w:r>
        <w:rPr>
          <w:spacing w:val="-34"/>
          <w:w w:val="105"/>
          <w:sz w:val="22"/>
        </w:rPr>
        <w:t> </w:t>
      </w:r>
      <w:r>
        <w:rPr>
          <w:spacing w:val="-4"/>
          <w:w w:val="105"/>
          <w:sz w:val="22"/>
        </w:rPr>
        <w:t>пече- </w:t>
      </w:r>
      <w:r>
        <w:rPr>
          <w:w w:val="105"/>
          <w:sz w:val="22"/>
        </w:rPr>
        <w:t>ни,</w:t>
      </w:r>
      <w:r>
        <w:rPr>
          <w:spacing w:val="-34"/>
          <w:w w:val="105"/>
          <w:sz w:val="22"/>
        </w:rPr>
        <w:t> </w:t>
      </w:r>
      <w:r>
        <w:rPr>
          <w:w w:val="105"/>
          <w:sz w:val="22"/>
        </w:rPr>
        <w:t>ее</w:t>
      </w:r>
      <w:r>
        <w:rPr>
          <w:spacing w:val="-33"/>
          <w:w w:val="105"/>
          <w:sz w:val="22"/>
        </w:rPr>
        <w:t> </w:t>
      </w:r>
      <w:r>
        <w:rPr>
          <w:w w:val="105"/>
          <w:sz w:val="22"/>
        </w:rPr>
        <w:t>болезненность</w:t>
      </w:r>
      <w:r>
        <w:rPr>
          <w:spacing w:val="-34"/>
          <w:w w:val="105"/>
          <w:sz w:val="22"/>
        </w:rPr>
        <w:t> </w:t>
      </w:r>
      <w:r>
        <w:rPr>
          <w:spacing w:val="-3"/>
          <w:w w:val="105"/>
          <w:sz w:val="22"/>
        </w:rPr>
        <w:t>установили </w:t>
      </w:r>
      <w:r>
        <w:rPr>
          <w:w w:val="105"/>
          <w:sz w:val="22"/>
        </w:rPr>
        <w:t>у 40</w:t>
      </w:r>
      <w:r>
        <w:rPr>
          <w:spacing w:val="-42"/>
          <w:w w:val="105"/>
          <w:sz w:val="22"/>
        </w:rPr>
        <w:t> </w:t>
      </w:r>
      <w:r>
        <w:rPr>
          <w:w w:val="105"/>
          <w:sz w:val="22"/>
        </w:rPr>
        <w:t>% животных;</w:t>
      </w:r>
    </w:p>
    <w:p>
      <w:pPr>
        <w:pStyle w:val="ListParagraph"/>
        <w:numPr>
          <w:ilvl w:val="0"/>
          <w:numId w:val="6"/>
        </w:numPr>
        <w:tabs>
          <w:tab w:pos="1812" w:val="left" w:leader="none"/>
        </w:tabs>
        <w:spacing w:line="252" w:lineRule="auto" w:before="2" w:after="0"/>
        <w:ind w:left="1811" w:right="1" w:hanging="227"/>
        <w:jc w:val="both"/>
        <w:rPr>
          <w:sz w:val="22"/>
        </w:rPr>
      </w:pPr>
      <w:r>
        <w:rPr>
          <w:sz w:val="22"/>
        </w:rPr>
        <w:t>симптомы нарушения минераль- ного  обмена  были   выражены  у 30 % коров, что проявлялось деминерализацией костей, </w:t>
      </w:r>
      <w:r>
        <w:rPr>
          <w:spacing w:val="-5"/>
          <w:sz w:val="22"/>
        </w:rPr>
        <w:t>име- </w:t>
      </w:r>
      <w:r>
        <w:rPr>
          <w:sz w:val="22"/>
        </w:rPr>
        <w:t>ющих  второстепенное  опор-  ное значение. При пальпации последних ребер отмечали</w:t>
      </w:r>
      <w:r>
        <w:rPr>
          <w:spacing w:val="37"/>
          <w:sz w:val="22"/>
        </w:rPr>
        <w:t> </w:t>
      </w:r>
      <w:r>
        <w:rPr>
          <w:spacing w:val="-7"/>
          <w:sz w:val="22"/>
        </w:rPr>
        <w:t>их</w:t>
      </w:r>
    </w:p>
    <w:p>
      <w:pPr>
        <w:pStyle w:val="BodyText"/>
        <w:spacing w:line="252" w:lineRule="auto" w:before="108"/>
        <w:ind w:left="752" w:right="1825"/>
        <w:jc w:val="both"/>
      </w:pPr>
      <w:r>
        <w:rPr/>
        <w:br w:type="column"/>
      </w:r>
      <w:r>
        <w:rPr>
          <w:w w:val="105"/>
        </w:rPr>
        <w:t>истончение, размягчение, рас- сасывание</w:t>
      </w:r>
      <w:r>
        <w:rPr>
          <w:spacing w:val="-27"/>
          <w:w w:val="105"/>
        </w:rPr>
        <w:t> </w:t>
      </w:r>
      <w:r>
        <w:rPr>
          <w:w w:val="105"/>
        </w:rPr>
        <w:t>(зона</w:t>
      </w:r>
      <w:r>
        <w:rPr>
          <w:spacing w:val="-27"/>
          <w:w w:val="105"/>
        </w:rPr>
        <w:t> </w:t>
      </w:r>
      <w:r>
        <w:rPr>
          <w:w w:val="105"/>
        </w:rPr>
        <w:t>остеолизиса</w:t>
      </w:r>
      <w:r>
        <w:rPr>
          <w:spacing w:val="-26"/>
          <w:w w:val="105"/>
        </w:rPr>
        <w:t> </w:t>
      </w:r>
      <w:r>
        <w:rPr>
          <w:spacing w:val="-5"/>
          <w:w w:val="105"/>
        </w:rPr>
        <w:t>до- </w:t>
      </w:r>
      <w:r>
        <w:rPr>
          <w:w w:val="105"/>
        </w:rPr>
        <w:t>стигает 20–25 см). При </w:t>
      </w:r>
      <w:r>
        <w:rPr>
          <w:spacing w:val="-3"/>
          <w:w w:val="105"/>
        </w:rPr>
        <w:t>осмотре </w:t>
      </w:r>
      <w:r>
        <w:rPr/>
        <w:t>дистального отдела конечностей </w:t>
      </w:r>
      <w:r>
        <w:rPr>
          <w:w w:val="105"/>
        </w:rPr>
        <w:t>обращает на себя внимание </w:t>
      </w:r>
      <w:r>
        <w:rPr>
          <w:spacing w:val="-5"/>
          <w:w w:val="105"/>
        </w:rPr>
        <w:t>ма- </w:t>
      </w:r>
      <w:r>
        <w:rPr/>
        <w:t>товость и деформация копытного </w:t>
      </w:r>
      <w:r>
        <w:rPr>
          <w:w w:val="105"/>
        </w:rPr>
        <w:t>рога,</w:t>
      </w:r>
      <w:r>
        <w:rPr>
          <w:spacing w:val="-8"/>
          <w:w w:val="105"/>
        </w:rPr>
        <w:t> </w:t>
      </w:r>
      <w:r>
        <w:rPr>
          <w:w w:val="105"/>
        </w:rPr>
        <w:t>артрозы.</w:t>
      </w:r>
    </w:p>
    <w:p>
      <w:pPr>
        <w:pStyle w:val="BodyText"/>
        <w:spacing w:line="252" w:lineRule="auto" w:before="2"/>
        <w:ind w:left="242" w:right="1825" w:firstLine="283"/>
        <w:jc w:val="both"/>
      </w:pPr>
      <w:r>
        <w:rPr/>
        <w:t>Ввиду того что подобная симптома- тика не является строго патогномонич- ной, для выяснения степени обменных нарушений у обследуемого поголовья отбирали кровь с последующим ее ге- матологическим исследованием.</w:t>
      </w:r>
    </w:p>
    <w:p>
      <w:pPr>
        <w:pStyle w:val="BodyText"/>
        <w:spacing w:line="252" w:lineRule="auto" w:before="1"/>
        <w:ind w:left="242" w:right="1825" w:firstLine="283"/>
        <w:jc w:val="both"/>
      </w:pPr>
      <w:r>
        <w:rPr>
          <w:w w:val="105"/>
        </w:rPr>
        <w:t>Анализ биохимических</w:t>
      </w:r>
      <w:r>
        <w:rPr>
          <w:spacing w:val="-37"/>
          <w:w w:val="105"/>
        </w:rPr>
        <w:t> </w:t>
      </w:r>
      <w:r>
        <w:rPr>
          <w:w w:val="105"/>
        </w:rPr>
        <w:t>исследова- ний</w:t>
      </w:r>
      <w:r>
        <w:rPr>
          <w:spacing w:val="-27"/>
          <w:w w:val="105"/>
        </w:rPr>
        <w:t> </w:t>
      </w:r>
      <w:r>
        <w:rPr>
          <w:w w:val="105"/>
        </w:rPr>
        <w:t>крови</w:t>
      </w:r>
      <w:r>
        <w:rPr>
          <w:spacing w:val="-27"/>
          <w:w w:val="105"/>
        </w:rPr>
        <w:t> </w:t>
      </w:r>
      <w:r>
        <w:rPr>
          <w:w w:val="105"/>
        </w:rPr>
        <w:t>показал,</w:t>
      </w:r>
      <w:r>
        <w:rPr>
          <w:spacing w:val="-27"/>
          <w:w w:val="105"/>
        </w:rPr>
        <w:t> </w:t>
      </w:r>
      <w:r>
        <w:rPr>
          <w:w w:val="105"/>
        </w:rPr>
        <w:t>что</w:t>
      </w:r>
      <w:r>
        <w:rPr>
          <w:spacing w:val="-27"/>
          <w:w w:val="105"/>
        </w:rPr>
        <w:t> </w:t>
      </w:r>
      <w:r>
        <w:rPr>
          <w:w w:val="105"/>
        </w:rPr>
        <w:t>у</w:t>
      </w:r>
      <w:r>
        <w:rPr>
          <w:spacing w:val="-26"/>
          <w:w w:val="105"/>
        </w:rPr>
        <w:t> </w:t>
      </w:r>
      <w:r>
        <w:rPr>
          <w:w w:val="105"/>
        </w:rPr>
        <w:t>всех</w:t>
      </w:r>
      <w:r>
        <w:rPr>
          <w:spacing w:val="-27"/>
          <w:w w:val="105"/>
        </w:rPr>
        <w:t> </w:t>
      </w:r>
      <w:r>
        <w:rPr>
          <w:w w:val="105"/>
        </w:rPr>
        <w:t>исследо- ванных</w:t>
      </w:r>
      <w:r>
        <w:rPr>
          <w:spacing w:val="-15"/>
          <w:w w:val="105"/>
        </w:rPr>
        <w:t> </w:t>
      </w:r>
      <w:r>
        <w:rPr>
          <w:w w:val="105"/>
        </w:rPr>
        <w:t>коров</w:t>
      </w:r>
      <w:r>
        <w:rPr>
          <w:spacing w:val="-15"/>
          <w:w w:val="105"/>
        </w:rPr>
        <w:t> </w:t>
      </w:r>
      <w:r>
        <w:rPr>
          <w:w w:val="105"/>
        </w:rPr>
        <w:t>уровень</w:t>
      </w:r>
      <w:r>
        <w:rPr>
          <w:spacing w:val="-15"/>
          <w:w w:val="105"/>
        </w:rPr>
        <w:t> </w:t>
      </w:r>
      <w:r>
        <w:rPr>
          <w:w w:val="105"/>
        </w:rPr>
        <w:t>глюкозы</w:t>
      </w:r>
      <w:r>
        <w:rPr>
          <w:spacing w:val="-15"/>
          <w:w w:val="105"/>
        </w:rPr>
        <w:t> </w:t>
      </w:r>
      <w:r>
        <w:rPr>
          <w:spacing w:val="-3"/>
          <w:w w:val="105"/>
        </w:rPr>
        <w:t>крови </w:t>
      </w:r>
      <w:r>
        <w:rPr>
          <w:w w:val="105"/>
        </w:rPr>
        <w:t>находился ниже нормативных </w:t>
      </w:r>
      <w:r>
        <w:rPr>
          <w:spacing w:val="-3"/>
          <w:w w:val="105"/>
        </w:rPr>
        <w:t>пока- </w:t>
      </w:r>
      <w:r>
        <w:rPr>
          <w:w w:val="105"/>
        </w:rPr>
        <w:t>зателей</w:t>
      </w:r>
      <w:r>
        <w:rPr>
          <w:spacing w:val="-4"/>
          <w:w w:val="105"/>
        </w:rPr>
        <w:t> </w:t>
      </w:r>
      <w:r>
        <w:rPr>
          <w:w w:val="105"/>
        </w:rPr>
        <w:t>на</w:t>
      </w:r>
      <w:r>
        <w:rPr>
          <w:spacing w:val="-3"/>
          <w:w w:val="105"/>
        </w:rPr>
        <w:t> </w:t>
      </w:r>
      <w:r>
        <w:rPr>
          <w:w w:val="105"/>
        </w:rPr>
        <w:t>15</w:t>
      </w:r>
      <w:r>
        <w:rPr>
          <w:spacing w:val="-32"/>
          <w:w w:val="105"/>
        </w:rPr>
        <w:t> </w:t>
      </w:r>
      <w:r>
        <w:rPr>
          <w:w w:val="105"/>
        </w:rPr>
        <w:t>%</w:t>
      </w:r>
      <w:r>
        <w:rPr>
          <w:spacing w:val="-3"/>
          <w:w w:val="105"/>
        </w:rPr>
        <w:t> </w:t>
      </w:r>
      <w:r>
        <w:rPr>
          <w:w w:val="105"/>
        </w:rPr>
        <w:t>и</w:t>
      </w:r>
      <w:r>
        <w:rPr>
          <w:spacing w:val="-4"/>
          <w:w w:val="105"/>
        </w:rPr>
        <w:t> </w:t>
      </w:r>
      <w:r>
        <w:rPr>
          <w:w w:val="105"/>
        </w:rPr>
        <w:t>составил</w:t>
      </w:r>
      <w:r>
        <w:rPr>
          <w:spacing w:val="-3"/>
          <w:w w:val="105"/>
        </w:rPr>
        <w:t> </w:t>
      </w:r>
      <w:r>
        <w:rPr>
          <w:w w:val="105"/>
        </w:rPr>
        <w:t>в</w:t>
      </w:r>
      <w:r>
        <w:rPr>
          <w:spacing w:val="-4"/>
          <w:w w:val="105"/>
        </w:rPr>
        <w:t> </w:t>
      </w:r>
      <w:r>
        <w:rPr>
          <w:w w:val="105"/>
        </w:rPr>
        <w:t>среднем 1,96</w:t>
      </w:r>
      <w:r>
        <w:rPr>
          <w:spacing w:val="-11"/>
          <w:w w:val="105"/>
        </w:rPr>
        <w:t> </w:t>
      </w:r>
      <w:r>
        <w:rPr>
          <w:w w:val="105"/>
        </w:rPr>
        <w:t>ммоль/л.</w:t>
      </w:r>
      <w:r>
        <w:rPr>
          <w:spacing w:val="-11"/>
          <w:w w:val="105"/>
        </w:rPr>
        <w:t> </w:t>
      </w:r>
      <w:r>
        <w:rPr>
          <w:w w:val="105"/>
        </w:rPr>
        <w:t>Щелочной</w:t>
      </w:r>
      <w:r>
        <w:rPr>
          <w:spacing w:val="-11"/>
          <w:w w:val="105"/>
        </w:rPr>
        <w:t> </w:t>
      </w:r>
      <w:r>
        <w:rPr>
          <w:w w:val="105"/>
        </w:rPr>
        <w:t>резерв</w:t>
      </w:r>
      <w:r>
        <w:rPr>
          <w:spacing w:val="-11"/>
          <w:w w:val="105"/>
        </w:rPr>
        <w:t> </w:t>
      </w:r>
      <w:r>
        <w:rPr>
          <w:w w:val="105"/>
        </w:rPr>
        <w:t>в</w:t>
      </w:r>
      <w:r>
        <w:rPr>
          <w:spacing w:val="-11"/>
          <w:w w:val="105"/>
        </w:rPr>
        <w:t> </w:t>
      </w:r>
      <w:r>
        <w:rPr>
          <w:spacing w:val="-5"/>
          <w:w w:val="105"/>
        </w:rPr>
        <w:t>сы- </w:t>
      </w:r>
      <w:r>
        <w:rPr>
          <w:w w:val="105"/>
        </w:rPr>
        <w:t>воротке крови всех исследованных коров</w:t>
      </w:r>
      <w:r>
        <w:rPr>
          <w:spacing w:val="-22"/>
          <w:w w:val="105"/>
        </w:rPr>
        <w:t> </w:t>
      </w:r>
      <w:r>
        <w:rPr>
          <w:w w:val="105"/>
        </w:rPr>
        <w:t>значительно</w:t>
      </w:r>
      <w:r>
        <w:rPr>
          <w:spacing w:val="-22"/>
          <w:w w:val="105"/>
        </w:rPr>
        <w:t> </w:t>
      </w:r>
      <w:r>
        <w:rPr>
          <w:w w:val="105"/>
        </w:rPr>
        <w:t>снижен</w:t>
      </w:r>
      <w:r>
        <w:rPr>
          <w:spacing w:val="-22"/>
          <w:w w:val="105"/>
        </w:rPr>
        <w:t> </w:t>
      </w:r>
      <w:r>
        <w:rPr>
          <w:w w:val="105"/>
        </w:rPr>
        <w:t>и</w:t>
      </w:r>
      <w:r>
        <w:rPr>
          <w:spacing w:val="-22"/>
          <w:w w:val="105"/>
        </w:rPr>
        <w:t> </w:t>
      </w:r>
      <w:r>
        <w:rPr>
          <w:w w:val="105"/>
        </w:rPr>
        <w:t>составил </w:t>
      </w:r>
      <w:r>
        <w:rPr/>
        <w:t>394–408</w:t>
      </w:r>
      <w:r>
        <w:rPr>
          <w:spacing w:val="-10"/>
        </w:rPr>
        <w:t> </w:t>
      </w:r>
      <w:r>
        <w:rPr/>
        <w:t>мг%,</w:t>
      </w:r>
      <w:r>
        <w:rPr>
          <w:spacing w:val="-9"/>
        </w:rPr>
        <w:t> </w:t>
      </w:r>
      <w:r>
        <w:rPr/>
        <w:t>что</w:t>
      </w:r>
      <w:r>
        <w:rPr>
          <w:spacing w:val="-9"/>
        </w:rPr>
        <w:t> </w:t>
      </w:r>
      <w:r>
        <w:rPr/>
        <w:t>ниже</w:t>
      </w:r>
      <w:r>
        <w:rPr>
          <w:spacing w:val="-9"/>
        </w:rPr>
        <w:t> </w:t>
      </w:r>
      <w:r>
        <w:rPr/>
        <w:t>средних</w:t>
      </w:r>
      <w:r>
        <w:rPr>
          <w:spacing w:val="-9"/>
        </w:rPr>
        <w:t> </w:t>
      </w:r>
      <w:r>
        <w:rPr/>
        <w:t>норма- </w:t>
      </w:r>
      <w:r>
        <w:rPr>
          <w:w w:val="105"/>
        </w:rPr>
        <w:t>тивных</w:t>
      </w:r>
      <w:r>
        <w:rPr>
          <w:spacing w:val="-6"/>
          <w:w w:val="105"/>
        </w:rPr>
        <w:t> </w:t>
      </w:r>
      <w:r>
        <w:rPr>
          <w:w w:val="105"/>
        </w:rPr>
        <w:t>значений</w:t>
      </w:r>
      <w:r>
        <w:rPr>
          <w:spacing w:val="-5"/>
          <w:w w:val="105"/>
        </w:rPr>
        <w:t> </w:t>
      </w:r>
      <w:r>
        <w:rPr>
          <w:w w:val="105"/>
        </w:rPr>
        <w:t>на</w:t>
      </w:r>
      <w:r>
        <w:rPr>
          <w:spacing w:val="-5"/>
          <w:w w:val="105"/>
        </w:rPr>
        <w:t> </w:t>
      </w:r>
      <w:r>
        <w:rPr>
          <w:w w:val="105"/>
        </w:rPr>
        <w:t>13–14</w:t>
      </w:r>
      <w:r>
        <w:rPr>
          <w:spacing w:val="-32"/>
          <w:w w:val="105"/>
        </w:rPr>
        <w:t> </w:t>
      </w:r>
      <w:r>
        <w:rPr>
          <w:w w:val="105"/>
        </w:rPr>
        <w:t>%</w:t>
      </w:r>
      <w:r>
        <w:rPr>
          <w:spacing w:val="-5"/>
          <w:w w:val="105"/>
        </w:rPr>
        <w:t> </w:t>
      </w:r>
      <w:r>
        <w:rPr>
          <w:w w:val="105"/>
        </w:rPr>
        <w:t>(норма</w:t>
      </w:r>
      <w:r>
        <w:rPr>
          <w:spacing w:val="-5"/>
          <w:w w:val="105"/>
        </w:rPr>
        <w:t> </w:t>
      </w:r>
      <w:r>
        <w:rPr>
          <w:spacing w:val="-13"/>
          <w:w w:val="105"/>
        </w:rPr>
        <w:t>– </w:t>
      </w:r>
      <w:r>
        <w:rPr>
          <w:w w:val="105"/>
        </w:rPr>
        <w:t>460–540</w:t>
      </w:r>
      <w:r>
        <w:rPr>
          <w:spacing w:val="-8"/>
          <w:w w:val="105"/>
        </w:rPr>
        <w:t> </w:t>
      </w:r>
      <w:r>
        <w:rPr>
          <w:w w:val="105"/>
        </w:rPr>
        <w:t>мг%).</w:t>
      </w:r>
    </w:p>
    <w:p>
      <w:pPr>
        <w:pStyle w:val="BodyText"/>
        <w:spacing w:line="252" w:lineRule="auto" w:before="3"/>
        <w:ind w:left="242" w:right="1825" w:firstLine="283"/>
        <w:jc w:val="both"/>
      </w:pPr>
      <w:r>
        <w:rPr>
          <w:w w:val="105"/>
        </w:rPr>
        <w:t>Уровень кетоновых тел в усло- виях хозяйства определяли по </w:t>
      </w:r>
      <w:r>
        <w:rPr>
          <w:spacing w:val="-4"/>
          <w:w w:val="105"/>
        </w:rPr>
        <w:t>экс- </w:t>
      </w:r>
      <w:r>
        <w:rPr>
          <w:w w:val="105"/>
        </w:rPr>
        <w:t>пресс-методу с помощью глюкоме- тра, адаптированного для</w:t>
      </w:r>
      <w:r>
        <w:rPr>
          <w:spacing w:val="-21"/>
          <w:w w:val="105"/>
        </w:rPr>
        <w:t> </w:t>
      </w:r>
      <w:r>
        <w:rPr>
          <w:w w:val="105"/>
        </w:rPr>
        <w:t>измерения β-оксимаслянной кислоты, вышеопи- санным методом. Из 50 обследован- ных</w:t>
      </w:r>
      <w:r>
        <w:rPr>
          <w:spacing w:val="-31"/>
          <w:w w:val="105"/>
        </w:rPr>
        <w:t> </w:t>
      </w:r>
      <w:r>
        <w:rPr>
          <w:w w:val="105"/>
        </w:rPr>
        <w:t>таким</w:t>
      </w:r>
      <w:r>
        <w:rPr>
          <w:spacing w:val="-30"/>
          <w:w w:val="105"/>
        </w:rPr>
        <w:t> </w:t>
      </w:r>
      <w:r>
        <w:rPr>
          <w:w w:val="105"/>
        </w:rPr>
        <w:t>образом</w:t>
      </w:r>
      <w:r>
        <w:rPr>
          <w:spacing w:val="-31"/>
          <w:w w:val="105"/>
        </w:rPr>
        <w:t> </w:t>
      </w:r>
      <w:r>
        <w:rPr>
          <w:w w:val="105"/>
        </w:rPr>
        <w:t>коров</w:t>
      </w:r>
      <w:r>
        <w:rPr>
          <w:spacing w:val="-30"/>
          <w:w w:val="105"/>
        </w:rPr>
        <w:t> </w:t>
      </w:r>
      <w:r>
        <w:rPr>
          <w:spacing w:val="-3"/>
          <w:w w:val="105"/>
        </w:rPr>
        <w:t>допустимый </w:t>
      </w:r>
      <w:r>
        <w:rPr>
          <w:w w:val="105"/>
        </w:rPr>
        <w:t>уровень β-оксимаслянной кислоты был превышен у 20 животных (40 </w:t>
      </w:r>
      <w:r>
        <w:rPr>
          <w:spacing w:val="-6"/>
          <w:w w:val="105"/>
        </w:rPr>
        <w:t>%) </w:t>
      </w:r>
      <w:r>
        <w:rPr>
          <w:w w:val="105"/>
        </w:rPr>
        <w:t>и находился в пределах от  1,1  </w:t>
      </w:r>
      <w:r>
        <w:rPr>
          <w:spacing w:val="-8"/>
          <w:w w:val="105"/>
        </w:rPr>
        <w:t>до  </w:t>
      </w:r>
      <w:r>
        <w:rPr/>
        <w:t>2,8</w:t>
      </w:r>
      <w:r>
        <w:rPr>
          <w:spacing w:val="-32"/>
        </w:rPr>
        <w:t> </w:t>
      </w:r>
      <w:r>
        <w:rPr/>
        <w:t>ммоль/л.</w:t>
      </w:r>
      <w:r>
        <w:rPr>
          <w:spacing w:val="-32"/>
        </w:rPr>
        <w:t> </w:t>
      </w:r>
      <w:r>
        <w:rPr/>
        <w:t>Это</w:t>
      </w:r>
      <w:r>
        <w:rPr>
          <w:spacing w:val="-32"/>
        </w:rPr>
        <w:t> </w:t>
      </w:r>
      <w:r>
        <w:rPr/>
        <w:t>подтверждалось</w:t>
      </w:r>
      <w:r>
        <w:rPr>
          <w:spacing w:val="-32"/>
        </w:rPr>
        <w:t> </w:t>
      </w:r>
      <w:r>
        <w:rPr/>
        <w:t>также </w:t>
      </w:r>
      <w:r>
        <w:rPr>
          <w:w w:val="105"/>
        </w:rPr>
        <w:t>качественной реакцией</w:t>
      </w:r>
      <w:r>
        <w:rPr>
          <w:spacing w:val="-28"/>
          <w:w w:val="105"/>
        </w:rPr>
        <w:t> </w:t>
      </w:r>
      <w:r>
        <w:rPr>
          <w:w w:val="105"/>
        </w:rPr>
        <w:t>определения кетоновых</w:t>
      </w:r>
      <w:r>
        <w:rPr>
          <w:spacing w:val="-9"/>
          <w:w w:val="105"/>
        </w:rPr>
        <w:t> </w:t>
      </w:r>
      <w:r>
        <w:rPr>
          <w:w w:val="105"/>
        </w:rPr>
        <w:t>тел</w:t>
      </w:r>
      <w:r>
        <w:rPr>
          <w:spacing w:val="-9"/>
          <w:w w:val="105"/>
        </w:rPr>
        <w:t> </w:t>
      </w:r>
      <w:r>
        <w:rPr>
          <w:w w:val="105"/>
        </w:rPr>
        <w:t>в</w:t>
      </w:r>
      <w:r>
        <w:rPr>
          <w:spacing w:val="-9"/>
          <w:w w:val="105"/>
        </w:rPr>
        <w:t> </w:t>
      </w:r>
      <w:r>
        <w:rPr>
          <w:w w:val="105"/>
        </w:rPr>
        <w:t>моче</w:t>
      </w:r>
      <w:r>
        <w:rPr>
          <w:spacing w:val="-9"/>
          <w:w w:val="105"/>
        </w:rPr>
        <w:t> </w:t>
      </w:r>
      <w:r>
        <w:rPr>
          <w:w w:val="105"/>
        </w:rPr>
        <w:t>и</w:t>
      </w:r>
      <w:r>
        <w:rPr>
          <w:spacing w:val="-9"/>
          <w:w w:val="105"/>
        </w:rPr>
        <w:t> </w:t>
      </w:r>
      <w:r>
        <w:rPr>
          <w:w w:val="105"/>
        </w:rPr>
        <w:t>молоке.</w:t>
      </w:r>
      <w:r>
        <w:rPr>
          <w:spacing w:val="-9"/>
          <w:w w:val="105"/>
        </w:rPr>
        <w:t> </w:t>
      </w:r>
      <w:r>
        <w:rPr>
          <w:w w:val="105"/>
        </w:rPr>
        <w:t>Кето- урия и кетолактия встречалась у этих коров в 75 и 15 % исследованных проб соответственно. </w:t>
      </w:r>
      <w:r>
        <w:rPr>
          <w:spacing w:val="-3"/>
          <w:w w:val="105"/>
        </w:rPr>
        <w:t>Гипогликемия, </w:t>
      </w:r>
      <w:r>
        <w:rPr>
          <w:w w:val="105"/>
        </w:rPr>
        <w:t>ацидотическое состояние, ацетоне- мический синдром (кетонемия, </w:t>
      </w:r>
      <w:r>
        <w:rPr>
          <w:spacing w:val="-5"/>
          <w:w w:val="105"/>
        </w:rPr>
        <w:t>кето- </w:t>
      </w:r>
      <w:r>
        <w:rPr/>
        <w:t>урия</w:t>
      </w:r>
      <w:r>
        <w:rPr>
          <w:spacing w:val="-11"/>
        </w:rPr>
        <w:t> </w:t>
      </w:r>
      <w:r>
        <w:rPr/>
        <w:t>и</w:t>
      </w:r>
      <w:r>
        <w:rPr>
          <w:spacing w:val="-10"/>
        </w:rPr>
        <w:t> </w:t>
      </w:r>
      <w:r>
        <w:rPr/>
        <w:t>кетолактия)</w:t>
      </w:r>
      <w:r>
        <w:rPr>
          <w:spacing w:val="-11"/>
        </w:rPr>
        <w:t> </w:t>
      </w:r>
      <w:r>
        <w:rPr/>
        <w:t>позволяют</w:t>
      </w:r>
      <w:r>
        <w:rPr>
          <w:spacing w:val="-10"/>
        </w:rPr>
        <w:t> </w:t>
      </w:r>
      <w:r>
        <w:rPr/>
        <w:t>говорить </w:t>
      </w:r>
      <w:r>
        <w:rPr>
          <w:w w:val="105"/>
        </w:rPr>
        <w:t>о распространении в хозяйстве</w:t>
      </w:r>
      <w:r>
        <w:rPr>
          <w:spacing w:val="-33"/>
          <w:w w:val="105"/>
        </w:rPr>
        <w:t> </w:t>
      </w:r>
      <w:r>
        <w:rPr>
          <w:spacing w:val="-3"/>
          <w:w w:val="105"/>
        </w:rPr>
        <w:t>среди </w:t>
      </w:r>
      <w:r>
        <w:rPr>
          <w:w w:val="105"/>
        </w:rPr>
        <w:t>отелившихся</w:t>
      </w:r>
      <w:r>
        <w:rPr>
          <w:spacing w:val="-32"/>
          <w:w w:val="105"/>
        </w:rPr>
        <w:t> </w:t>
      </w:r>
      <w:r>
        <w:rPr>
          <w:w w:val="105"/>
        </w:rPr>
        <w:t>коров</w:t>
      </w:r>
      <w:r>
        <w:rPr>
          <w:spacing w:val="-31"/>
          <w:w w:val="105"/>
        </w:rPr>
        <w:t> </w:t>
      </w:r>
      <w:r>
        <w:rPr>
          <w:w w:val="105"/>
        </w:rPr>
        <w:t>диагноза</w:t>
      </w:r>
      <w:r>
        <w:rPr>
          <w:spacing w:val="-32"/>
          <w:w w:val="105"/>
        </w:rPr>
        <w:t> </w:t>
      </w:r>
      <w:r>
        <w:rPr>
          <w:w w:val="105"/>
        </w:rPr>
        <w:t>«субкли- нический</w:t>
      </w:r>
      <w:r>
        <w:rPr>
          <w:spacing w:val="-9"/>
          <w:w w:val="105"/>
        </w:rPr>
        <w:t> </w:t>
      </w:r>
      <w:r>
        <w:rPr>
          <w:w w:val="105"/>
        </w:rPr>
        <w:t>кетоз».</w:t>
      </w:r>
    </w:p>
    <w:p>
      <w:pPr>
        <w:pStyle w:val="BodyText"/>
        <w:spacing w:line="252" w:lineRule="auto" w:before="5"/>
        <w:ind w:left="242" w:right="1823" w:firstLine="283"/>
        <w:jc w:val="both"/>
      </w:pPr>
      <w:r>
        <w:rPr/>
        <w:t>При фоновом исследовании у коров </w:t>
      </w:r>
      <w:r>
        <w:rPr>
          <w:w w:val="105"/>
        </w:rPr>
        <w:t>всех групп количество эритроцитов</w:t>
      </w:r>
    </w:p>
    <w:p>
      <w:pPr>
        <w:spacing w:after="0" w:line="252" w:lineRule="auto"/>
        <w:jc w:val="both"/>
        <w:sectPr>
          <w:type w:val="continuous"/>
          <w:pgSz w:w="12470" w:h="17000"/>
          <w:pgMar w:top="660" w:bottom="420" w:left="820" w:right="860"/>
          <w:cols w:num="2" w:equalWidth="0">
            <w:col w:w="4988" w:space="40"/>
            <w:col w:w="5762"/>
          </w:cols>
        </w:sectPr>
      </w:pPr>
    </w:p>
    <w:p>
      <w:pPr>
        <w:pStyle w:val="BodyText"/>
        <w:spacing w:before="10" w:after="1"/>
        <w:rPr>
          <w:sz w:val="25"/>
        </w:rPr>
      </w:pPr>
    </w:p>
    <w:p>
      <w:pPr>
        <w:pStyle w:val="BodyText"/>
        <w:spacing w:line="20" w:lineRule="exact"/>
        <w:ind w:left="1295"/>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10088" w:val="right" w:leader="none"/>
        </w:tabs>
        <w:spacing w:line="410" w:lineRule="exact"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33</w:t>
      </w:r>
    </w:p>
    <w:p>
      <w:pPr>
        <w:spacing w:after="0" w:line="410" w:lineRule="exact"/>
        <w:jc w:val="left"/>
        <w:rPr>
          <w:rFonts w:ascii="Times New Roman" w:hAnsi="Times New Roman"/>
          <w:sz w:val="36"/>
        </w:rPr>
        <w:sectPr>
          <w:type w:val="continuous"/>
          <w:pgSz w:w="12470" w:h="17000"/>
          <w:pgMar w:top="660" w:bottom="420" w:left="820" w:right="860"/>
        </w:sectPr>
      </w:pPr>
    </w:p>
    <w:p>
      <w:pPr>
        <w:pStyle w:val="BodyText"/>
        <w:rPr>
          <w:rFonts w:ascii="Times New Roman"/>
          <w:sz w:val="24"/>
        </w:rPr>
      </w:pPr>
    </w:p>
    <w:p>
      <w:pPr>
        <w:pStyle w:val="BodyText"/>
        <w:spacing w:before="7"/>
        <w:rPr>
          <w:rFonts w:ascii="Times New Roman"/>
          <w:sz w:val="27"/>
        </w:rPr>
      </w:pPr>
    </w:p>
    <w:p>
      <w:pPr>
        <w:spacing w:before="0"/>
        <w:ind w:left="733" w:right="0" w:firstLine="0"/>
        <w:jc w:val="left"/>
        <w:rPr>
          <w:rFonts w:ascii="Century Gothic" w:hAnsi="Century Gothic"/>
          <w:b/>
          <w:sz w:val="20"/>
        </w:rPr>
      </w:pPr>
      <w:r>
        <w:rPr/>
        <w:pict>
          <v:line style="position:absolute;mso-position-horizontal-relative:page;mso-position-vertical-relative:paragraph;z-index:-251551744;mso-wrap-distance-left:0;mso-wrap-distance-right:0" from="77.692902pt,14.183368pt" to="517.062902pt,14.183368pt" stroked="true" strokeweight="1pt" strokecolor="#000000">
            <v:stroke dashstyle="solid"/>
            <w10:wrap type="topAndBottom"/>
          </v:line>
        </w:pict>
      </w:r>
      <w:r>
        <w:rPr>
          <w:rFonts w:ascii="Century Gothic" w:hAnsi="Century Gothic"/>
          <w:b/>
          <w:sz w:val="20"/>
        </w:rPr>
        <w:t>НЕЗАРАЗНЫЕ БОЛЕЗНИ</w:t>
      </w:r>
    </w:p>
    <w:p>
      <w:pPr>
        <w:pStyle w:val="BodyText"/>
        <w:spacing w:before="2"/>
        <w:rPr>
          <w:rFonts w:ascii="Century Gothic"/>
          <w:b/>
        </w:rPr>
      </w:pPr>
    </w:p>
    <w:p>
      <w:pPr>
        <w:spacing w:before="0"/>
        <w:ind w:left="0" w:right="1256" w:firstLine="0"/>
        <w:jc w:val="right"/>
        <w:rPr>
          <w:i/>
          <w:sz w:val="22"/>
        </w:rPr>
      </w:pPr>
      <w:r>
        <w:rPr>
          <w:i/>
          <w:sz w:val="22"/>
        </w:rPr>
        <w:t>Таблица</w:t>
      </w:r>
    </w:p>
    <w:p>
      <w:pPr>
        <w:spacing w:before="56"/>
        <w:ind w:left="606" w:right="1130" w:firstLine="0"/>
        <w:jc w:val="center"/>
        <w:rPr>
          <w:rFonts w:ascii="Century Gothic" w:hAnsi="Century Gothic"/>
          <w:b/>
          <w:sz w:val="22"/>
        </w:rPr>
      </w:pPr>
      <w:r>
        <w:rPr>
          <w:rFonts w:ascii="Century Gothic" w:hAnsi="Century Gothic"/>
          <w:b/>
          <w:sz w:val="22"/>
        </w:rPr>
        <w:t>Морфологические показатели крови подопытных коров (M</w:t>
      </w:r>
      <w:r>
        <w:rPr>
          <w:rFonts w:ascii="Century Gothic" w:hAnsi="Century Gothic"/>
          <w:b/>
          <w:sz w:val="20"/>
        </w:rPr>
        <w:t>±</w:t>
      </w:r>
      <w:r>
        <w:rPr>
          <w:rFonts w:ascii="Century Gothic" w:hAnsi="Century Gothic"/>
          <w:b/>
          <w:sz w:val="22"/>
        </w:rPr>
        <w:t>m, n = 10)</w:t>
      </w:r>
    </w:p>
    <w:p>
      <w:pPr>
        <w:pStyle w:val="BodyText"/>
        <w:spacing w:before="10"/>
        <w:rPr>
          <w:rFonts w:ascii="Century Gothic"/>
          <w:b/>
          <w:sz w:val="23"/>
        </w:rPr>
      </w:pPr>
    </w:p>
    <w:tbl>
      <w:tblPr>
        <w:tblW w:w="0" w:type="auto"/>
        <w:jc w:val="lef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74"/>
        <w:gridCol w:w="1494"/>
        <w:gridCol w:w="1495"/>
        <w:gridCol w:w="1885"/>
        <w:gridCol w:w="1731"/>
      </w:tblGrid>
      <w:tr>
        <w:trPr>
          <w:trHeight w:val="366" w:hRule="atLeast"/>
        </w:trPr>
        <w:tc>
          <w:tcPr>
            <w:tcW w:w="2174" w:type="dxa"/>
            <w:vMerge w:val="restart"/>
          </w:tcPr>
          <w:p>
            <w:pPr>
              <w:pStyle w:val="TableParagraph"/>
              <w:spacing w:before="0"/>
              <w:jc w:val="left"/>
              <w:rPr>
                <w:rFonts w:ascii="Century Gothic"/>
                <w:b/>
                <w:sz w:val="20"/>
              </w:rPr>
            </w:pPr>
          </w:p>
          <w:p>
            <w:pPr>
              <w:pStyle w:val="TableParagraph"/>
              <w:spacing w:before="0"/>
              <w:ind w:left="710" w:right="701"/>
              <w:rPr>
                <w:rFonts w:ascii="Century Gothic" w:hAnsi="Century Gothic"/>
                <w:b/>
                <w:sz w:val="20"/>
              </w:rPr>
            </w:pPr>
            <w:r>
              <w:rPr>
                <w:rFonts w:ascii="Century Gothic" w:hAnsi="Century Gothic"/>
                <w:b/>
                <w:sz w:val="20"/>
              </w:rPr>
              <w:t>Группа</w:t>
            </w:r>
          </w:p>
        </w:tc>
        <w:tc>
          <w:tcPr>
            <w:tcW w:w="6605" w:type="dxa"/>
            <w:gridSpan w:val="4"/>
          </w:tcPr>
          <w:p>
            <w:pPr>
              <w:pStyle w:val="TableParagraph"/>
              <w:spacing w:before="57"/>
              <w:ind w:left="2005" w:right="1997"/>
              <w:rPr>
                <w:rFonts w:ascii="Century Gothic" w:hAnsi="Century Gothic"/>
                <w:b/>
                <w:sz w:val="20"/>
              </w:rPr>
            </w:pPr>
            <w:r>
              <w:rPr>
                <w:rFonts w:ascii="Century Gothic" w:hAnsi="Century Gothic"/>
                <w:b/>
                <w:sz w:val="20"/>
              </w:rPr>
              <w:t>Срок исследования, сут.</w:t>
            </w:r>
          </w:p>
        </w:tc>
      </w:tr>
      <w:tr>
        <w:trPr>
          <w:trHeight w:val="366" w:hRule="atLeast"/>
        </w:trPr>
        <w:tc>
          <w:tcPr>
            <w:tcW w:w="2174" w:type="dxa"/>
            <w:vMerge/>
            <w:tcBorders>
              <w:top w:val="nil"/>
            </w:tcBorders>
          </w:tcPr>
          <w:p>
            <w:pPr>
              <w:rPr>
                <w:sz w:val="2"/>
                <w:szCs w:val="2"/>
              </w:rPr>
            </w:pPr>
          </w:p>
        </w:tc>
        <w:tc>
          <w:tcPr>
            <w:tcW w:w="1494" w:type="dxa"/>
          </w:tcPr>
          <w:p>
            <w:pPr>
              <w:pStyle w:val="TableParagraph"/>
              <w:spacing w:before="57"/>
              <w:ind w:left="322" w:right="314"/>
              <w:rPr>
                <w:rFonts w:ascii="Century Gothic" w:hAnsi="Century Gothic"/>
                <w:b/>
                <w:sz w:val="20"/>
              </w:rPr>
            </w:pPr>
            <w:r>
              <w:rPr>
                <w:rFonts w:ascii="Century Gothic" w:hAnsi="Century Gothic"/>
                <w:b/>
                <w:w w:val="95"/>
                <w:sz w:val="20"/>
              </w:rPr>
              <w:t>фон</w:t>
            </w:r>
          </w:p>
        </w:tc>
        <w:tc>
          <w:tcPr>
            <w:tcW w:w="1495" w:type="dxa"/>
          </w:tcPr>
          <w:p>
            <w:pPr>
              <w:pStyle w:val="TableParagraph"/>
              <w:spacing w:before="57"/>
              <w:ind w:left="268" w:right="264"/>
              <w:rPr>
                <w:rFonts w:ascii="Century Gothic"/>
                <w:b/>
                <w:sz w:val="20"/>
              </w:rPr>
            </w:pPr>
            <w:r>
              <w:rPr>
                <w:rFonts w:ascii="Century Gothic"/>
                <w:b/>
                <w:sz w:val="20"/>
              </w:rPr>
              <w:t>10</w:t>
            </w:r>
          </w:p>
        </w:tc>
        <w:tc>
          <w:tcPr>
            <w:tcW w:w="1885" w:type="dxa"/>
          </w:tcPr>
          <w:p>
            <w:pPr>
              <w:pStyle w:val="TableParagraph"/>
              <w:spacing w:before="57"/>
              <w:ind w:left="416" w:right="405"/>
              <w:rPr>
                <w:rFonts w:ascii="Century Gothic"/>
                <w:b/>
                <w:sz w:val="20"/>
              </w:rPr>
            </w:pPr>
            <w:r>
              <w:rPr>
                <w:rFonts w:ascii="Century Gothic"/>
                <w:b/>
                <w:sz w:val="20"/>
              </w:rPr>
              <w:t>20</w:t>
            </w:r>
          </w:p>
        </w:tc>
        <w:tc>
          <w:tcPr>
            <w:tcW w:w="1731" w:type="dxa"/>
          </w:tcPr>
          <w:p>
            <w:pPr>
              <w:pStyle w:val="TableParagraph"/>
              <w:spacing w:before="57"/>
              <w:ind w:left="439" w:right="432"/>
              <w:rPr>
                <w:rFonts w:ascii="Century Gothic"/>
                <w:b/>
                <w:sz w:val="20"/>
              </w:rPr>
            </w:pPr>
            <w:r>
              <w:rPr>
                <w:rFonts w:ascii="Century Gothic"/>
                <w:b/>
                <w:sz w:val="20"/>
              </w:rPr>
              <w:t>30</w:t>
            </w:r>
          </w:p>
        </w:tc>
      </w:tr>
      <w:tr>
        <w:trPr>
          <w:trHeight w:val="366" w:hRule="atLeast"/>
        </w:trPr>
        <w:tc>
          <w:tcPr>
            <w:tcW w:w="2174" w:type="dxa"/>
          </w:tcPr>
          <w:p>
            <w:pPr>
              <w:pStyle w:val="TableParagraph"/>
              <w:spacing w:before="57"/>
              <w:ind w:left="10"/>
              <w:rPr>
                <w:rFonts w:ascii="Century Gothic"/>
                <w:b/>
                <w:sz w:val="20"/>
              </w:rPr>
            </w:pPr>
            <w:r>
              <w:rPr>
                <w:rFonts w:ascii="Century Gothic"/>
                <w:b/>
                <w:w w:val="99"/>
                <w:sz w:val="20"/>
              </w:rPr>
              <w:t>1</w:t>
            </w:r>
          </w:p>
        </w:tc>
        <w:tc>
          <w:tcPr>
            <w:tcW w:w="1494" w:type="dxa"/>
          </w:tcPr>
          <w:p>
            <w:pPr>
              <w:pStyle w:val="TableParagraph"/>
              <w:spacing w:before="57"/>
              <w:ind w:left="9"/>
              <w:rPr>
                <w:rFonts w:ascii="Century Gothic"/>
                <w:b/>
                <w:sz w:val="20"/>
              </w:rPr>
            </w:pPr>
            <w:r>
              <w:rPr>
                <w:rFonts w:ascii="Century Gothic"/>
                <w:b/>
                <w:w w:val="99"/>
                <w:sz w:val="20"/>
              </w:rPr>
              <w:t>2</w:t>
            </w:r>
          </w:p>
        </w:tc>
        <w:tc>
          <w:tcPr>
            <w:tcW w:w="1495" w:type="dxa"/>
          </w:tcPr>
          <w:p>
            <w:pPr>
              <w:pStyle w:val="TableParagraph"/>
              <w:spacing w:before="57"/>
              <w:ind w:left="8"/>
              <w:rPr>
                <w:rFonts w:ascii="Century Gothic"/>
                <w:b/>
                <w:sz w:val="20"/>
              </w:rPr>
            </w:pPr>
            <w:r>
              <w:rPr>
                <w:rFonts w:ascii="Century Gothic"/>
                <w:b/>
                <w:w w:val="99"/>
                <w:sz w:val="20"/>
              </w:rPr>
              <w:t>3</w:t>
            </w:r>
          </w:p>
        </w:tc>
        <w:tc>
          <w:tcPr>
            <w:tcW w:w="1885" w:type="dxa"/>
          </w:tcPr>
          <w:p>
            <w:pPr>
              <w:pStyle w:val="TableParagraph"/>
              <w:spacing w:before="57"/>
              <w:ind w:left="7"/>
              <w:rPr>
                <w:rFonts w:ascii="Century Gothic"/>
                <w:b/>
                <w:sz w:val="20"/>
              </w:rPr>
            </w:pPr>
            <w:r>
              <w:rPr>
                <w:rFonts w:ascii="Century Gothic"/>
                <w:b/>
                <w:w w:val="99"/>
                <w:sz w:val="20"/>
              </w:rPr>
              <w:t>4</w:t>
            </w:r>
          </w:p>
        </w:tc>
        <w:tc>
          <w:tcPr>
            <w:tcW w:w="1731" w:type="dxa"/>
          </w:tcPr>
          <w:p>
            <w:pPr>
              <w:pStyle w:val="TableParagraph"/>
              <w:spacing w:before="57"/>
              <w:ind w:left="7"/>
              <w:rPr>
                <w:rFonts w:ascii="Century Gothic"/>
                <w:b/>
                <w:sz w:val="20"/>
              </w:rPr>
            </w:pPr>
            <w:r>
              <w:rPr>
                <w:rFonts w:ascii="Century Gothic"/>
                <w:b/>
                <w:w w:val="99"/>
                <w:sz w:val="20"/>
              </w:rPr>
              <w:t>5</w:t>
            </w:r>
          </w:p>
        </w:tc>
      </w:tr>
      <w:tr>
        <w:trPr>
          <w:trHeight w:val="366" w:hRule="atLeast"/>
        </w:trPr>
        <w:tc>
          <w:tcPr>
            <w:tcW w:w="8779" w:type="dxa"/>
            <w:gridSpan w:val="5"/>
          </w:tcPr>
          <w:p>
            <w:pPr>
              <w:pStyle w:val="TableParagraph"/>
              <w:spacing w:before="57"/>
              <w:ind w:left="2908" w:right="2899"/>
              <w:rPr>
                <w:rFonts w:ascii="Century Gothic" w:hAnsi="Century Gothic"/>
                <w:b/>
                <w:sz w:val="20"/>
              </w:rPr>
            </w:pPr>
            <w:r>
              <w:rPr>
                <w:rFonts w:ascii="Century Gothic" w:hAnsi="Century Gothic"/>
                <w:b/>
                <w:sz w:val="20"/>
              </w:rPr>
              <w:t>Гемоглобин, г/л</w:t>
            </w:r>
          </w:p>
        </w:tc>
      </w:tr>
      <w:tr>
        <w:trPr>
          <w:trHeight w:val="366" w:hRule="atLeast"/>
        </w:trPr>
        <w:tc>
          <w:tcPr>
            <w:tcW w:w="2174" w:type="dxa"/>
          </w:tcPr>
          <w:p>
            <w:pPr>
              <w:pStyle w:val="TableParagraph"/>
              <w:ind w:left="113"/>
              <w:jc w:val="left"/>
              <w:rPr>
                <w:sz w:val="20"/>
              </w:rPr>
            </w:pPr>
            <w:r>
              <w:rPr>
                <w:w w:val="105"/>
                <w:sz w:val="20"/>
              </w:rPr>
              <w:t>Первая</w:t>
            </w:r>
          </w:p>
        </w:tc>
        <w:tc>
          <w:tcPr>
            <w:tcW w:w="1494" w:type="dxa"/>
          </w:tcPr>
          <w:p>
            <w:pPr>
              <w:pStyle w:val="TableParagraph"/>
              <w:ind w:right="258"/>
              <w:jc w:val="right"/>
              <w:rPr>
                <w:sz w:val="20"/>
              </w:rPr>
            </w:pPr>
            <w:r>
              <w:rPr>
                <w:sz w:val="20"/>
              </w:rPr>
              <w:t>104,2±4,40</w:t>
            </w:r>
          </w:p>
        </w:tc>
        <w:tc>
          <w:tcPr>
            <w:tcW w:w="1495" w:type="dxa"/>
          </w:tcPr>
          <w:p>
            <w:pPr>
              <w:pStyle w:val="TableParagraph"/>
              <w:ind w:left="271" w:right="263"/>
              <w:rPr>
                <w:sz w:val="20"/>
              </w:rPr>
            </w:pPr>
            <w:r>
              <w:rPr>
                <w:sz w:val="20"/>
              </w:rPr>
              <w:t>120,8±6,61</w:t>
            </w:r>
          </w:p>
        </w:tc>
        <w:tc>
          <w:tcPr>
            <w:tcW w:w="1885" w:type="dxa"/>
          </w:tcPr>
          <w:p>
            <w:pPr>
              <w:pStyle w:val="TableParagraph"/>
              <w:ind w:left="416" w:right="406"/>
              <w:rPr>
                <w:sz w:val="20"/>
              </w:rPr>
            </w:pPr>
            <w:r>
              <w:rPr>
                <w:sz w:val="20"/>
              </w:rPr>
              <w:t>129,4±3,22*</w:t>
            </w:r>
          </w:p>
        </w:tc>
        <w:tc>
          <w:tcPr>
            <w:tcW w:w="1731" w:type="dxa"/>
          </w:tcPr>
          <w:p>
            <w:pPr>
              <w:pStyle w:val="TableParagraph"/>
              <w:ind w:right="400"/>
              <w:jc w:val="right"/>
              <w:rPr>
                <w:sz w:val="20"/>
              </w:rPr>
            </w:pPr>
            <w:r>
              <w:rPr>
                <w:w w:val="95"/>
                <w:sz w:val="20"/>
              </w:rPr>
              <w:t>129,6±4,5*</w:t>
            </w:r>
          </w:p>
        </w:tc>
      </w:tr>
      <w:tr>
        <w:trPr>
          <w:trHeight w:val="366" w:hRule="atLeast"/>
        </w:trPr>
        <w:tc>
          <w:tcPr>
            <w:tcW w:w="2174" w:type="dxa"/>
          </w:tcPr>
          <w:p>
            <w:pPr>
              <w:pStyle w:val="TableParagraph"/>
              <w:ind w:left="113"/>
              <w:jc w:val="left"/>
              <w:rPr>
                <w:sz w:val="20"/>
              </w:rPr>
            </w:pPr>
            <w:r>
              <w:rPr>
                <w:w w:val="105"/>
                <w:sz w:val="20"/>
              </w:rPr>
              <w:t>Вторая</w:t>
            </w:r>
          </w:p>
        </w:tc>
        <w:tc>
          <w:tcPr>
            <w:tcW w:w="1494" w:type="dxa"/>
          </w:tcPr>
          <w:p>
            <w:pPr>
              <w:pStyle w:val="TableParagraph"/>
              <w:ind w:right="277"/>
              <w:jc w:val="right"/>
              <w:rPr>
                <w:sz w:val="20"/>
              </w:rPr>
            </w:pPr>
            <w:r>
              <w:rPr>
                <w:sz w:val="20"/>
              </w:rPr>
              <w:t>107,2±3,70</w:t>
            </w:r>
          </w:p>
        </w:tc>
        <w:tc>
          <w:tcPr>
            <w:tcW w:w="1495" w:type="dxa"/>
          </w:tcPr>
          <w:p>
            <w:pPr>
              <w:pStyle w:val="TableParagraph"/>
              <w:ind w:left="271" w:right="263"/>
              <w:rPr>
                <w:sz w:val="20"/>
              </w:rPr>
            </w:pPr>
            <w:r>
              <w:rPr>
                <w:sz w:val="20"/>
              </w:rPr>
              <w:t>116,2±3,95</w:t>
            </w:r>
          </w:p>
        </w:tc>
        <w:tc>
          <w:tcPr>
            <w:tcW w:w="1885" w:type="dxa"/>
          </w:tcPr>
          <w:p>
            <w:pPr>
              <w:pStyle w:val="TableParagraph"/>
              <w:ind w:left="415" w:right="408"/>
              <w:rPr>
                <w:sz w:val="20"/>
              </w:rPr>
            </w:pPr>
            <w:r>
              <w:rPr>
                <w:sz w:val="20"/>
              </w:rPr>
              <w:t>125,8±3,49*</w:t>
            </w:r>
          </w:p>
        </w:tc>
        <w:tc>
          <w:tcPr>
            <w:tcW w:w="1731" w:type="dxa"/>
          </w:tcPr>
          <w:p>
            <w:pPr>
              <w:pStyle w:val="TableParagraph"/>
              <w:ind w:right="342"/>
              <w:jc w:val="right"/>
              <w:rPr>
                <w:sz w:val="20"/>
              </w:rPr>
            </w:pPr>
            <w:r>
              <w:rPr>
                <w:sz w:val="20"/>
              </w:rPr>
              <w:t>132,8±4,20*</w:t>
            </w:r>
          </w:p>
        </w:tc>
      </w:tr>
      <w:tr>
        <w:trPr>
          <w:trHeight w:val="366" w:hRule="atLeast"/>
        </w:trPr>
        <w:tc>
          <w:tcPr>
            <w:tcW w:w="2174" w:type="dxa"/>
          </w:tcPr>
          <w:p>
            <w:pPr>
              <w:pStyle w:val="TableParagraph"/>
              <w:ind w:left="113"/>
              <w:jc w:val="left"/>
              <w:rPr>
                <w:sz w:val="20"/>
              </w:rPr>
            </w:pPr>
            <w:r>
              <w:rPr>
                <w:w w:val="105"/>
                <w:sz w:val="20"/>
              </w:rPr>
              <w:t>Контроль</w:t>
            </w:r>
          </w:p>
        </w:tc>
        <w:tc>
          <w:tcPr>
            <w:tcW w:w="1494" w:type="dxa"/>
          </w:tcPr>
          <w:p>
            <w:pPr>
              <w:pStyle w:val="TableParagraph"/>
              <w:ind w:right="261"/>
              <w:jc w:val="right"/>
              <w:rPr>
                <w:sz w:val="20"/>
              </w:rPr>
            </w:pPr>
            <w:r>
              <w:rPr>
                <w:sz w:val="20"/>
              </w:rPr>
              <w:t>103,2±4,86</w:t>
            </w:r>
          </w:p>
        </w:tc>
        <w:tc>
          <w:tcPr>
            <w:tcW w:w="1495" w:type="dxa"/>
          </w:tcPr>
          <w:p>
            <w:pPr>
              <w:pStyle w:val="TableParagraph"/>
              <w:ind w:left="271" w:right="263"/>
              <w:rPr>
                <w:sz w:val="20"/>
              </w:rPr>
            </w:pPr>
            <w:r>
              <w:rPr>
                <w:sz w:val="20"/>
              </w:rPr>
              <w:t>100,6±2,41</w:t>
            </w:r>
          </w:p>
        </w:tc>
        <w:tc>
          <w:tcPr>
            <w:tcW w:w="1885" w:type="dxa"/>
          </w:tcPr>
          <w:p>
            <w:pPr>
              <w:pStyle w:val="TableParagraph"/>
              <w:ind w:left="415" w:right="408"/>
              <w:rPr>
                <w:sz w:val="20"/>
              </w:rPr>
            </w:pPr>
            <w:r>
              <w:rPr>
                <w:sz w:val="20"/>
              </w:rPr>
              <w:t>105,0±4,78</w:t>
            </w:r>
          </w:p>
        </w:tc>
        <w:tc>
          <w:tcPr>
            <w:tcW w:w="1731" w:type="dxa"/>
          </w:tcPr>
          <w:p>
            <w:pPr>
              <w:pStyle w:val="TableParagraph"/>
              <w:ind w:right="386"/>
              <w:jc w:val="right"/>
              <w:rPr>
                <w:sz w:val="20"/>
              </w:rPr>
            </w:pPr>
            <w:r>
              <w:rPr>
                <w:sz w:val="20"/>
              </w:rPr>
              <w:t>109,6±3,79</w:t>
            </w:r>
          </w:p>
        </w:tc>
      </w:tr>
      <w:tr>
        <w:trPr>
          <w:trHeight w:val="366" w:hRule="atLeast"/>
        </w:trPr>
        <w:tc>
          <w:tcPr>
            <w:tcW w:w="8779" w:type="dxa"/>
            <w:gridSpan w:val="5"/>
          </w:tcPr>
          <w:p>
            <w:pPr>
              <w:pStyle w:val="TableParagraph"/>
              <w:spacing w:before="57"/>
              <w:ind w:left="2907" w:right="2900"/>
              <w:rPr>
                <w:rFonts w:ascii="Century Gothic" w:hAnsi="Century Gothic"/>
                <w:b/>
                <w:sz w:val="20"/>
              </w:rPr>
            </w:pPr>
            <w:r>
              <w:rPr>
                <w:rFonts w:ascii="Century Gothic" w:hAnsi="Century Gothic"/>
                <w:b/>
                <w:sz w:val="20"/>
              </w:rPr>
              <w:t>Эритроциты, 10</w:t>
            </w:r>
            <w:r>
              <w:rPr>
                <w:rFonts w:ascii="Century Gothic" w:hAnsi="Century Gothic"/>
                <w:b/>
                <w:position w:val="7"/>
                <w:sz w:val="11"/>
              </w:rPr>
              <w:t>12</w:t>
            </w:r>
            <w:r>
              <w:rPr>
                <w:rFonts w:ascii="Century Gothic" w:hAnsi="Century Gothic"/>
                <w:b/>
                <w:sz w:val="20"/>
              </w:rPr>
              <w:t>/л</w:t>
            </w:r>
          </w:p>
        </w:tc>
      </w:tr>
      <w:tr>
        <w:trPr>
          <w:trHeight w:val="366" w:hRule="atLeast"/>
        </w:trPr>
        <w:tc>
          <w:tcPr>
            <w:tcW w:w="2174" w:type="dxa"/>
          </w:tcPr>
          <w:p>
            <w:pPr>
              <w:pStyle w:val="TableParagraph"/>
              <w:ind w:left="113"/>
              <w:jc w:val="left"/>
              <w:rPr>
                <w:sz w:val="20"/>
              </w:rPr>
            </w:pPr>
            <w:r>
              <w:rPr>
                <w:w w:val="105"/>
                <w:sz w:val="20"/>
              </w:rPr>
              <w:t>Первая</w:t>
            </w:r>
          </w:p>
        </w:tc>
        <w:tc>
          <w:tcPr>
            <w:tcW w:w="1494" w:type="dxa"/>
          </w:tcPr>
          <w:p>
            <w:pPr>
              <w:pStyle w:val="TableParagraph"/>
              <w:ind w:right="315"/>
              <w:jc w:val="right"/>
              <w:rPr>
                <w:sz w:val="20"/>
              </w:rPr>
            </w:pPr>
            <w:r>
              <w:rPr>
                <w:sz w:val="20"/>
              </w:rPr>
              <w:t>5,54±0,32</w:t>
            </w:r>
          </w:p>
        </w:tc>
        <w:tc>
          <w:tcPr>
            <w:tcW w:w="1495" w:type="dxa"/>
          </w:tcPr>
          <w:p>
            <w:pPr>
              <w:pStyle w:val="TableParagraph"/>
              <w:ind w:left="271" w:right="264"/>
              <w:rPr>
                <w:sz w:val="20"/>
              </w:rPr>
            </w:pPr>
            <w:r>
              <w:rPr>
                <w:sz w:val="20"/>
              </w:rPr>
              <w:t>5,86±0,20</w:t>
            </w:r>
          </w:p>
        </w:tc>
        <w:tc>
          <w:tcPr>
            <w:tcW w:w="1885" w:type="dxa"/>
          </w:tcPr>
          <w:p>
            <w:pPr>
              <w:pStyle w:val="TableParagraph"/>
              <w:ind w:left="414" w:right="408"/>
              <w:rPr>
                <w:sz w:val="20"/>
              </w:rPr>
            </w:pPr>
            <w:r>
              <w:rPr>
                <w:sz w:val="20"/>
              </w:rPr>
              <w:t>6,2±0,16*</w:t>
            </w:r>
          </w:p>
        </w:tc>
        <w:tc>
          <w:tcPr>
            <w:tcW w:w="1731" w:type="dxa"/>
          </w:tcPr>
          <w:p>
            <w:pPr>
              <w:pStyle w:val="TableParagraph"/>
              <w:ind w:right="401"/>
              <w:jc w:val="right"/>
              <w:rPr>
                <w:sz w:val="20"/>
              </w:rPr>
            </w:pPr>
            <w:r>
              <w:rPr>
                <w:w w:val="95"/>
                <w:sz w:val="20"/>
              </w:rPr>
              <w:t>6,38±0,13*</w:t>
            </w:r>
          </w:p>
        </w:tc>
      </w:tr>
      <w:tr>
        <w:trPr>
          <w:trHeight w:val="366" w:hRule="atLeast"/>
        </w:trPr>
        <w:tc>
          <w:tcPr>
            <w:tcW w:w="2174" w:type="dxa"/>
          </w:tcPr>
          <w:p>
            <w:pPr>
              <w:pStyle w:val="TableParagraph"/>
              <w:ind w:left="113"/>
              <w:jc w:val="left"/>
              <w:rPr>
                <w:sz w:val="20"/>
              </w:rPr>
            </w:pPr>
            <w:r>
              <w:rPr>
                <w:w w:val="105"/>
                <w:sz w:val="20"/>
              </w:rPr>
              <w:t>Вторая</w:t>
            </w:r>
          </w:p>
        </w:tc>
        <w:tc>
          <w:tcPr>
            <w:tcW w:w="1494" w:type="dxa"/>
          </w:tcPr>
          <w:p>
            <w:pPr>
              <w:pStyle w:val="TableParagraph"/>
              <w:ind w:right="326"/>
              <w:jc w:val="right"/>
              <w:rPr>
                <w:sz w:val="20"/>
              </w:rPr>
            </w:pPr>
            <w:r>
              <w:rPr>
                <w:sz w:val="20"/>
              </w:rPr>
              <w:t>5,18±0,27</w:t>
            </w:r>
          </w:p>
        </w:tc>
        <w:tc>
          <w:tcPr>
            <w:tcW w:w="1495" w:type="dxa"/>
          </w:tcPr>
          <w:p>
            <w:pPr>
              <w:pStyle w:val="TableParagraph"/>
              <w:ind w:left="271" w:right="264"/>
              <w:rPr>
                <w:sz w:val="20"/>
              </w:rPr>
            </w:pPr>
            <w:r>
              <w:rPr>
                <w:sz w:val="20"/>
              </w:rPr>
              <w:t>5,54±0,29</w:t>
            </w:r>
          </w:p>
        </w:tc>
        <w:tc>
          <w:tcPr>
            <w:tcW w:w="1885" w:type="dxa"/>
          </w:tcPr>
          <w:p>
            <w:pPr>
              <w:pStyle w:val="TableParagraph"/>
              <w:ind w:left="414" w:right="408"/>
              <w:rPr>
                <w:sz w:val="20"/>
              </w:rPr>
            </w:pPr>
            <w:r>
              <w:rPr>
                <w:sz w:val="20"/>
              </w:rPr>
              <w:t>6,08±0,15*</w:t>
            </w:r>
          </w:p>
        </w:tc>
        <w:tc>
          <w:tcPr>
            <w:tcW w:w="1731" w:type="dxa"/>
          </w:tcPr>
          <w:p>
            <w:pPr>
              <w:pStyle w:val="TableParagraph"/>
              <w:ind w:right="401"/>
              <w:jc w:val="right"/>
              <w:rPr>
                <w:sz w:val="20"/>
              </w:rPr>
            </w:pPr>
            <w:r>
              <w:rPr>
                <w:w w:val="95"/>
                <w:sz w:val="20"/>
              </w:rPr>
              <w:t>6,32±0,14*</w:t>
            </w:r>
          </w:p>
        </w:tc>
      </w:tr>
      <w:tr>
        <w:trPr>
          <w:trHeight w:val="366" w:hRule="atLeast"/>
        </w:trPr>
        <w:tc>
          <w:tcPr>
            <w:tcW w:w="2174" w:type="dxa"/>
          </w:tcPr>
          <w:p>
            <w:pPr>
              <w:pStyle w:val="TableParagraph"/>
              <w:ind w:left="113"/>
              <w:jc w:val="left"/>
              <w:rPr>
                <w:sz w:val="20"/>
              </w:rPr>
            </w:pPr>
            <w:r>
              <w:rPr>
                <w:w w:val="105"/>
                <w:sz w:val="20"/>
              </w:rPr>
              <w:t>Контроль</w:t>
            </w:r>
          </w:p>
        </w:tc>
        <w:tc>
          <w:tcPr>
            <w:tcW w:w="1494" w:type="dxa"/>
          </w:tcPr>
          <w:p>
            <w:pPr>
              <w:pStyle w:val="TableParagraph"/>
              <w:ind w:right="312"/>
              <w:jc w:val="right"/>
              <w:rPr>
                <w:sz w:val="20"/>
              </w:rPr>
            </w:pPr>
            <w:r>
              <w:rPr>
                <w:sz w:val="20"/>
              </w:rPr>
              <w:t>5,22±0,39</w:t>
            </w:r>
          </w:p>
        </w:tc>
        <w:tc>
          <w:tcPr>
            <w:tcW w:w="1495" w:type="dxa"/>
          </w:tcPr>
          <w:p>
            <w:pPr>
              <w:pStyle w:val="TableParagraph"/>
              <w:ind w:left="270" w:right="264"/>
              <w:rPr>
                <w:sz w:val="20"/>
              </w:rPr>
            </w:pPr>
            <w:r>
              <w:rPr>
                <w:sz w:val="20"/>
              </w:rPr>
              <w:t>5,16±0,32</w:t>
            </w:r>
          </w:p>
        </w:tc>
        <w:tc>
          <w:tcPr>
            <w:tcW w:w="1885" w:type="dxa"/>
          </w:tcPr>
          <w:p>
            <w:pPr>
              <w:pStyle w:val="TableParagraph"/>
              <w:ind w:left="406" w:right="408"/>
              <w:rPr>
                <w:sz w:val="20"/>
              </w:rPr>
            </w:pPr>
            <w:r>
              <w:rPr>
                <w:sz w:val="20"/>
              </w:rPr>
              <w:t>5,2±0,12</w:t>
            </w:r>
          </w:p>
        </w:tc>
        <w:tc>
          <w:tcPr>
            <w:tcW w:w="1731" w:type="dxa"/>
          </w:tcPr>
          <w:p>
            <w:pPr>
              <w:pStyle w:val="TableParagraph"/>
              <w:ind w:right="443"/>
              <w:jc w:val="right"/>
              <w:rPr>
                <w:sz w:val="20"/>
              </w:rPr>
            </w:pPr>
            <w:r>
              <w:rPr>
                <w:sz w:val="20"/>
              </w:rPr>
              <w:t>5,08±0,16</w:t>
            </w:r>
          </w:p>
        </w:tc>
      </w:tr>
      <w:tr>
        <w:trPr>
          <w:trHeight w:val="366" w:hRule="atLeast"/>
        </w:trPr>
        <w:tc>
          <w:tcPr>
            <w:tcW w:w="8779" w:type="dxa"/>
            <w:gridSpan w:val="5"/>
          </w:tcPr>
          <w:p>
            <w:pPr>
              <w:pStyle w:val="TableParagraph"/>
              <w:spacing w:before="57"/>
              <w:ind w:left="2906" w:right="2900"/>
              <w:rPr>
                <w:rFonts w:ascii="Century Gothic" w:hAnsi="Century Gothic"/>
                <w:b/>
                <w:sz w:val="20"/>
              </w:rPr>
            </w:pPr>
            <w:r>
              <w:rPr>
                <w:rFonts w:ascii="Century Gothic" w:hAnsi="Century Gothic"/>
                <w:b/>
                <w:sz w:val="20"/>
              </w:rPr>
              <w:t>Лейкоциты, 10</w:t>
            </w:r>
            <w:r>
              <w:rPr>
                <w:rFonts w:ascii="Century Gothic" w:hAnsi="Century Gothic"/>
                <w:b/>
                <w:position w:val="7"/>
                <w:sz w:val="11"/>
              </w:rPr>
              <w:t>9</w:t>
            </w:r>
            <w:r>
              <w:rPr>
                <w:rFonts w:ascii="Century Gothic" w:hAnsi="Century Gothic"/>
                <w:b/>
                <w:sz w:val="20"/>
              </w:rPr>
              <w:t>/л</w:t>
            </w:r>
          </w:p>
        </w:tc>
      </w:tr>
      <w:tr>
        <w:trPr>
          <w:trHeight w:val="366" w:hRule="atLeast"/>
        </w:trPr>
        <w:tc>
          <w:tcPr>
            <w:tcW w:w="2174" w:type="dxa"/>
          </w:tcPr>
          <w:p>
            <w:pPr>
              <w:pStyle w:val="TableParagraph"/>
              <w:ind w:left="113"/>
              <w:jc w:val="left"/>
              <w:rPr>
                <w:sz w:val="20"/>
              </w:rPr>
            </w:pPr>
            <w:r>
              <w:rPr>
                <w:w w:val="105"/>
                <w:sz w:val="20"/>
              </w:rPr>
              <w:t>Первая</w:t>
            </w:r>
          </w:p>
        </w:tc>
        <w:tc>
          <w:tcPr>
            <w:tcW w:w="1494" w:type="dxa"/>
          </w:tcPr>
          <w:p>
            <w:pPr>
              <w:pStyle w:val="TableParagraph"/>
              <w:ind w:right="289"/>
              <w:jc w:val="right"/>
              <w:rPr>
                <w:sz w:val="20"/>
              </w:rPr>
            </w:pPr>
            <w:r>
              <w:rPr>
                <w:sz w:val="20"/>
              </w:rPr>
              <w:t>11,94±1,53</w:t>
            </w:r>
          </w:p>
        </w:tc>
        <w:tc>
          <w:tcPr>
            <w:tcW w:w="1495" w:type="dxa"/>
          </w:tcPr>
          <w:p>
            <w:pPr>
              <w:pStyle w:val="TableParagraph"/>
              <w:ind w:left="271" w:right="264"/>
              <w:rPr>
                <w:sz w:val="20"/>
              </w:rPr>
            </w:pPr>
            <w:r>
              <w:rPr>
                <w:sz w:val="20"/>
              </w:rPr>
              <w:t>10,92±0,43</w:t>
            </w:r>
          </w:p>
        </w:tc>
        <w:tc>
          <w:tcPr>
            <w:tcW w:w="1885" w:type="dxa"/>
          </w:tcPr>
          <w:p>
            <w:pPr>
              <w:pStyle w:val="TableParagraph"/>
              <w:ind w:left="414" w:right="408"/>
              <w:rPr>
                <w:sz w:val="20"/>
              </w:rPr>
            </w:pPr>
            <w:r>
              <w:rPr>
                <w:sz w:val="20"/>
              </w:rPr>
              <w:t>10,18±0,75</w:t>
            </w:r>
          </w:p>
        </w:tc>
        <w:tc>
          <w:tcPr>
            <w:tcW w:w="1731" w:type="dxa"/>
          </w:tcPr>
          <w:p>
            <w:pPr>
              <w:pStyle w:val="TableParagraph"/>
              <w:ind w:right="430"/>
              <w:jc w:val="right"/>
              <w:rPr>
                <w:sz w:val="20"/>
              </w:rPr>
            </w:pPr>
            <w:r>
              <w:rPr>
                <w:sz w:val="20"/>
              </w:rPr>
              <w:t>9,46±0,40</w:t>
            </w:r>
          </w:p>
        </w:tc>
      </w:tr>
      <w:tr>
        <w:trPr>
          <w:trHeight w:val="366" w:hRule="atLeast"/>
        </w:trPr>
        <w:tc>
          <w:tcPr>
            <w:tcW w:w="2174" w:type="dxa"/>
          </w:tcPr>
          <w:p>
            <w:pPr>
              <w:pStyle w:val="TableParagraph"/>
              <w:ind w:left="113"/>
              <w:jc w:val="left"/>
              <w:rPr>
                <w:sz w:val="20"/>
              </w:rPr>
            </w:pPr>
            <w:r>
              <w:rPr>
                <w:w w:val="105"/>
                <w:sz w:val="20"/>
              </w:rPr>
              <w:t>Вторая</w:t>
            </w:r>
          </w:p>
        </w:tc>
        <w:tc>
          <w:tcPr>
            <w:tcW w:w="1494" w:type="dxa"/>
          </w:tcPr>
          <w:p>
            <w:pPr>
              <w:pStyle w:val="TableParagraph"/>
              <w:ind w:right="277"/>
              <w:jc w:val="right"/>
              <w:rPr>
                <w:sz w:val="20"/>
              </w:rPr>
            </w:pPr>
            <w:r>
              <w:rPr>
                <w:sz w:val="20"/>
              </w:rPr>
              <w:t>10,94±1,28</w:t>
            </w:r>
          </w:p>
        </w:tc>
        <w:tc>
          <w:tcPr>
            <w:tcW w:w="1495" w:type="dxa"/>
          </w:tcPr>
          <w:p>
            <w:pPr>
              <w:pStyle w:val="TableParagraph"/>
              <w:ind w:left="271" w:right="264"/>
              <w:rPr>
                <w:sz w:val="20"/>
              </w:rPr>
            </w:pPr>
            <w:r>
              <w:rPr>
                <w:sz w:val="20"/>
              </w:rPr>
              <w:t>10,54±0,78</w:t>
            </w:r>
          </w:p>
        </w:tc>
        <w:tc>
          <w:tcPr>
            <w:tcW w:w="1885" w:type="dxa"/>
          </w:tcPr>
          <w:p>
            <w:pPr>
              <w:pStyle w:val="TableParagraph"/>
              <w:ind w:left="414" w:right="408"/>
              <w:rPr>
                <w:sz w:val="20"/>
              </w:rPr>
            </w:pPr>
            <w:r>
              <w:rPr>
                <w:sz w:val="20"/>
              </w:rPr>
              <w:t>9,9±0,26</w:t>
            </w:r>
          </w:p>
        </w:tc>
        <w:tc>
          <w:tcPr>
            <w:tcW w:w="1731" w:type="dxa"/>
          </w:tcPr>
          <w:p>
            <w:pPr>
              <w:pStyle w:val="TableParagraph"/>
              <w:ind w:right="434"/>
              <w:jc w:val="right"/>
              <w:rPr>
                <w:sz w:val="20"/>
              </w:rPr>
            </w:pPr>
            <w:r>
              <w:rPr>
                <w:sz w:val="20"/>
              </w:rPr>
              <w:t>9,36±0,43</w:t>
            </w:r>
          </w:p>
        </w:tc>
      </w:tr>
      <w:tr>
        <w:trPr>
          <w:trHeight w:val="366" w:hRule="atLeast"/>
        </w:trPr>
        <w:tc>
          <w:tcPr>
            <w:tcW w:w="2174" w:type="dxa"/>
          </w:tcPr>
          <w:p>
            <w:pPr>
              <w:pStyle w:val="TableParagraph"/>
              <w:ind w:left="113"/>
              <w:jc w:val="left"/>
              <w:rPr>
                <w:sz w:val="20"/>
              </w:rPr>
            </w:pPr>
            <w:r>
              <w:rPr>
                <w:w w:val="105"/>
                <w:sz w:val="20"/>
              </w:rPr>
              <w:t>Контроль</w:t>
            </w:r>
          </w:p>
        </w:tc>
        <w:tc>
          <w:tcPr>
            <w:tcW w:w="1494" w:type="dxa"/>
          </w:tcPr>
          <w:p>
            <w:pPr>
              <w:pStyle w:val="TableParagraph"/>
              <w:ind w:right="282"/>
              <w:jc w:val="right"/>
              <w:rPr>
                <w:sz w:val="20"/>
              </w:rPr>
            </w:pPr>
            <w:r>
              <w:rPr>
                <w:sz w:val="20"/>
              </w:rPr>
              <w:t>12,02±1,55</w:t>
            </w:r>
          </w:p>
        </w:tc>
        <w:tc>
          <w:tcPr>
            <w:tcW w:w="1495" w:type="dxa"/>
          </w:tcPr>
          <w:p>
            <w:pPr>
              <w:pStyle w:val="TableParagraph"/>
              <w:ind w:left="271" w:right="264"/>
              <w:rPr>
                <w:sz w:val="20"/>
              </w:rPr>
            </w:pPr>
            <w:r>
              <w:rPr>
                <w:sz w:val="20"/>
              </w:rPr>
              <w:t>12,74±1,06</w:t>
            </w:r>
          </w:p>
        </w:tc>
        <w:tc>
          <w:tcPr>
            <w:tcW w:w="1885" w:type="dxa"/>
          </w:tcPr>
          <w:p>
            <w:pPr>
              <w:pStyle w:val="TableParagraph"/>
              <w:ind w:left="414" w:right="408"/>
              <w:rPr>
                <w:sz w:val="20"/>
              </w:rPr>
            </w:pPr>
            <w:r>
              <w:rPr>
                <w:sz w:val="20"/>
              </w:rPr>
              <w:t>10,96±1,18</w:t>
            </w:r>
          </w:p>
        </w:tc>
        <w:tc>
          <w:tcPr>
            <w:tcW w:w="1731" w:type="dxa"/>
          </w:tcPr>
          <w:p>
            <w:pPr>
              <w:pStyle w:val="TableParagraph"/>
              <w:ind w:right="420"/>
              <w:jc w:val="right"/>
              <w:rPr>
                <w:sz w:val="20"/>
              </w:rPr>
            </w:pPr>
            <w:r>
              <w:rPr>
                <w:sz w:val="20"/>
              </w:rPr>
              <w:t>11,12±1,45</w:t>
            </w:r>
          </w:p>
        </w:tc>
      </w:tr>
      <w:tr>
        <w:trPr>
          <w:trHeight w:val="366" w:hRule="atLeast"/>
        </w:trPr>
        <w:tc>
          <w:tcPr>
            <w:tcW w:w="8779" w:type="dxa"/>
            <w:gridSpan w:val="5"/>
          </w:tcPr>
          <w:p>
            <w:pPr>
              <w:pStyle w:val="TableParagraph"/>
              <w:spacing w:before="57"/>
              <w:ind w:left="2908" w:right="2900"/>
              <w:rPr>
                <w:rFonts w:ascii="Century Gothic" w:hAnsi="Century Gothic"/>
                <w:b/>
                <w:sz w:val="20"/>
              </w:rPr>
            </w:pPr>
            <w:r>
              <w:rPr>
                <w:rFonts w:ascii="Century Gothic" w:hAnsi="Century Gothic"/>
                <w:b/>
                <w:sz w:val="20"/>
              </w:rPr>
              <w:t>Лейкоцитарная формула, %</w:t>
            </w:r>
          </w:p>
        </w:tc>
      </w:tr>
      <w:tr>
        <w:trPr>
          <w:trHeight w:val="366" w:hRule="atLeast"/>
        </w:trPr>
        <w:tc>
          <w:tcPr>
            <w:tcW w:w="8779" w:type="dxa"/>
            <w:gridSpan w:val="5"/>
          </w:tcPr>
          <w:p>
            <w:pPr>
              <w:pStyle w:val="TableParagraph"/>
              <w:ind w:left="2908" w:right="2900"/>
              <w:rPr>
                <w:i/>
                <w:sz w:val="20"/>
              </w:rPr>
            </w:pPr>
            <w:r>
              <w:rPr>
                <w:i/>
                <w:sz w:val="20"/>
              </w:rPr>
              <w:t>Базофилы</w:t>
            </w:r>
          </w:p>
        </w:tc>
      </w:tr>
      <w:tr>
        <w:trPr>
          <w:trHeight w:val="366" w:hRule="atLeast"/>
        </w:trPr>
        <w:tc>
          <w:tcPr>
            <w:tcW w:w="2174" w:type="dxa"/>
          </w:tcPr>
          <w:p>
            <w:pPr>
              <w:pStyle w:val="TableParagraph"/>
              <w:ind w:left="113"/>
              <w:jc w:val="left"/>
              <w:rPr>
                <w:sz w:val="20"/>
              </w:rPr>
            </w:pPr>
            <w:r>
              <w:rPr>
                <w:w w:val="105"/>
                <w:sz w:val="20"/>
              </w:rPr>
              <w:t>Первая</w:t>
            </w:r>
          </w:p>
        </w:tc>
        <w:tc>
          <w:tcPr>
            <w:tcW w:w="1494" w:type="dxa"/>
          </w:tcPr>
          <w:p>
            <w:pPr>
              <w:pStyle w:val="TableParagraph"/>
              <w:ind w:left="8"/>
              <w:rPr>
                <w:sz w:val="20"/>
              </w:rPr>
            </w:pPr>
            <w:r>
              <w:rPr>
                <w:w w:val="101"/>
                <w:sz w:val="20"/>
              </w:rPr>
              <w:t>0</w:t>
            </w:r>
          </w:p>
        </w:tc>
        <w:tc>
          <w:tcPr>
            <w:tcW w:w="1495" w:type="dxa"/>
          </w:tcPr>
          <w:p>
            <w:pPr>
              <w:pStyle w:val="TableParagraph"/>
              <w:ind w:left="7"/>
              <w:rPr>
                <w:sz w:val="20"/>
              </w:rPr>
            </w:pPr>
            <w:r>
              <w:rPr>
                <w:w w:val="101"/>
                <w:sz w:val="20"/>
              </w:rPr>
              <w:t>0</w:t>
            </w:r>
          </w:p>
        </w:tc>
        <w:tc>
          <w:tcPr>
            <w:tcW w:w="1885" w:type="dxa"/>
          </w:tcPr>
          <w:p>
            <w:pPr>
              <w:pStyle w:val="TableParagraph"/>
              <w:ind w:left="6"/>
              <w:rPr>
                <w:sz w:val="20"/>
              </w:rPr>
            </w:pPr>
            <w:r>
              <w:rPr>
                <w:w w:val="101"/>
                <w:sz w:val="20"/>
              </w:rPr>
              <w:t>0</w:t>
            </w:r>
          </w:p>
        </w:tc>
        <w:tc>
          <w:tcPr>
            <w:tcW w:w="1731" w:type="dxa"/>
          </w:tcPr>
          <w:p>
            <w:pPr>
              <w:pStyle w:val="TableParagraph"/>
              <w:ind w:left="6"/>
              <w:rPr>
                <w:sz w:val="20"/>
              </w:rPr>
            </w:pPr>
            <w:r>
              <w:rPr>
                <w:w w:val="101"/>
                <w:sz w:val="20"/>
              </w:rPr>
              <w:t>0</w:t>
            </w:r>
          </w:p>
        </w:tc>
      </w:tr>
      <w:tr>
        <w:trPr>
          <w:trHeight w:val="366" w:hRule="atLeast"/>
        </w:trPr>
        <w:tc>
          <w:tcPr>
            <w:tcW w:w="2174" w:type="dxa"/>
          </w:tcPr>
          <w:p>
            <w:pPr>
              <w:pStyle w:val="TableParagraph"/>
              <w:ind w:left="113"/>
              <w:jc w:val="left"/>
              <w:rPr>
                <w:sz w:val="20"/>
              </w:rPr>
            </w:pPr>
            <w:r>
              <w:rPr>
                <w:w w:val="105"/>
                <w:sz w:val="20"/>
              </w:rPr>
              <w:t>Вторая</w:t>
            </w:r>
          </w:p>
        </w:tc>
        <w:tc>
          <w:tcPr>
            <w:tcW w:w="1494" w:type="dxa"/>
          </w:tcPr>
          <w:p>
            <w:pPr>
              <w:pStyle w:val="TableParagraph"/>
              <w:ind w:left="8"/>
              <w:rPr>
                <w:sz w:val="20"/>
              </w:rPr>
            </w:pPr>
            <w:r>
              <w:rPr>
                <w:w w:val="101"/>
                <w:sz w:val="20"/>
              </w:rPr>
              <w:t>0</w:t>
            </w:r>
          </w:p>
        </w:tc>
        <w:tc>
          <w:tcPr>
            <w:tcW w:w="1495" w:type="dxa"/>
          </w:tcPr>
          <w:p>
            <w:pPr>
              <w:pStyle w:val="TableParagraph"/>
              <w:ind w:left="7"/>
              <w:rPr>
                <w:sz w:val="20"/>
              </w:rPr>
            </w:pPr>
            <w:r>
              <w:rPr>
                <w:w w:val="101"/>
                <w:sz w:val="20"/>
              </w:rPr>
              <w:t>0</w:t>
            </w:r>
          </w:p>
        </w:tc>
        <w:tc>
          <w:tcPr>
            <w:tcW w:w="1885" w:type="dxa"/>
          </w:tcPr>
          <w:p>
            <w:pPr>
              <w:pStyle w:val="TableParagraph"/>
              <w:ind w:left="6"/>
              <w:rPr>
                <w:sz w:val="20"/>
              </w:rPr>
            </w:pPr>
            <w:r>
              <w:rPr>
                <w:w w:val="101"/>
                <w:sz w:val="20"/>
              </w:rPr>
              <w:t>0</w:t>
            </w:r>
          </w:p>
        </w:tc>
        <w:tc>
          <w:tcPr>
            <w:tcW w:w="1731" w:type="dxa"/>
          </w:tcPr>
          <w:p>
            <w:pPr>
              <w:pStyle w:val="TableParagraph"/>
              <w:ind w:left="6"/>
              <w:rPr>
                <w:sz w:val="20"/>
              </w:rPr>
            </w:pPr>
            <w:r>
              <w:rPr>
                <w:w w:val="101"/>
                <w:sz w:val="20"/>
              </w:rPr>
              <w:t>0</w:t>
            </w:r>
          </w:p>
        </w:tc>
      </w:tr>
      <w:tr>
        <w:trPr>
          <w:trHeight w:val="366" w:hRule="atLeast"/>
        </w:trPr>
        <w:tc>
          <w:tcPr>
            <w:tcW w:w="2174" w:type="dxa"/>
          </w:tcPr>
          <w:p>
            <w:pPr>
              <w:pStyle w:val="TableParagraph"/>
              <w:ind w:left="113"/>
              <w:jc w:val="left"/>
              <w:rPr>
                <w:sz w:val="20"/>
              </w:rPr>
            </w:pPr>
            <w:r>
              <w:rPr>
                <w:w w:val="105"/>
                <w:sz w:val="20"/>
              </w:rPr>
              <w:t>Контроль</w:t>
            </w:r>
          </w:p>
        </w:tc>
        <w:tc>
          <w:tcPr>
            <w:tcW w:w="1494" w:type="dxa"/>
          </w:tcPr>
          <w:p>
            <w:pPr>
              <w:pStyle w:val="TableParagraph"/>
              <w:ind w:left="8"/>
              <w:rPr>
                <w:sz w:val="20"/>
              </w:rPr>
            </w:pPr>
            <w:r>
              <w:rPr>
                <w:w w:val="101"/>
                <w:sz w:val="20"/>
              </w:rPr>
              <w:t>0</w:t>
            </w:r>
          </w:p>
        </w:tc>
        <w:tc>
          <w:tcPr>
            <w:tcW w:w="1495" w:type="dxa"/>
          </w:tcPr>
          <w:p>
            <w:pPr>
              <w:pStyle w:val="TableParagraph"/>
              <w:ind w:left="7"/>
              <w:rPr>
                <w:sz w:val="20"/>
              </w:rPr>
            </w:pPr>
            <w:r>
              <w:rPr>
                <w:w w:val="101"/>
                <w:sz w:val="20"/>
              </w:rPr>
              <w:t>0</w:t>
            </w:r>
          </w:p>
        </w:tc>
        <w:tc>
          <w:tcPr>
            <w:tcW w:w="1885" w:type="dxa"/>
          </w:tcPr>
          <w:p>
            <w:pPr>
              <w:pStyle w:val="TableParagraph"/>
              <w:ind w:left="6"/>
              <w:rPr>
                <w:sz w:val="20"/>
              </w:rPr>
            </w:pPr>
            <w:r>
              <w:rPr>
                <w:w w:val="101"/>
                <w:sz w:val="20"/>
              </w:rPr>
              <w:t>0</w:t>
            </w:r>
          </w:p>
        </w:tc>
        <w:tc>
          <w:tcPr>
            <w:tcW w:w="1731" w:type="dxa"/>
          </w:tcPr>
          <w:p>
            <w:pPr>
              <w:pStyle w:val="TableParagraph"/>
              <w:ind w:left="6"/>
              <w:rPr>
                <w:sz w:val="20"/>
              </w:rPr>
            </w:pPr>
            <w:r>
              <w:rPr>
                <w:w w:val="101"/>
                <w:sz w:val="20"/>
              </w:rPr>
              <w:t>0</w:t>
            </w:r>
          </w:p>
        </w:tc>
      </w:tr>
      <w:tr>
        <w:trPr>
          <w:trHeight w:val="366" w:hRule="atLeast"/>
        </w:trPr>
        <w:tc>
          <w:tcPr>
            <w:tcW w:w="8779" w:type="dxa"/>
            <w:gridSpan w:val="5"/>
          </w:tcPr>
          <w:p>
            <w:pPr>
              <w:pStyle w:val="TableParagraph"/>
              <w:ind w:left="2908" w:right="2898"/>
              <w:rPr>
                <w:i/>
                <w:sz w:val="20"/>
              </w:rPr>
            </w:pPr>
            <w:r>
              <w:rPr>
                <w:i/>
                <w:sz w:val="20"/>
              </w:rPr>
              <w:t>Эозинофилы</w:t>
            </w:r>
          </w:p>
        </w:tc>
      </w:tr>
      <w:tr>
        <w:trPr>
          <w:trHeight w:val="366" w:hRule="atLeast"/>
        </w:trPr>
        <w:tc>
          <w:tcPr>
            <w:tcW w:w="2174" w:type="dxa"/>
          </w:tcPr>
          <w:p>
            <w:pPr>
              <w:pStyle w:val="TableParagraph"/>
              <w:ind w:left="113"/>
              <w:jc w:val="left"/>
              <w:rPr>
                <w:sz w:val="20"/>
              </w:rPr>
            </w:pPr>
            <w:r>
              <w:rPr>
                <w:w w:val="105"/>
                <w:sz w:val="20"/>
              </w:rPr>
              <w:t>Первая</w:t>
            </w:r>
          </w:p>
        </w:tc>
        <w:tc>
          <w:tcPr>
            <w:tcW w:w="1494" w:type="dxa"/>
          </w:tcPr>
          <w:p>
            <w:pPr>
              <w:pStyle w:val="TableParagraph"/>
              <w:ind w:right="372"/>
              <w:jc w:val="right"/>
              <w:rPr>
                <w:sz w:val="20"/>
              </w:rPr>
            </w:pPr>
            <w:r>
              <w:rPr>
                <w:sz w:val="20"/>
              </w:rPr>
              <w:t>2,0±1,22</w:t>
            </w:r>
          </w:p>
        </w:tc>
        <w:tc>
          <w:tcPr>
            <w:tcW w:w="1495" w:type="dxa"/>
          </w:tcPr>
          <w:p>
            <w:pPr>
              <w:pStyle w:val="TableParagraph"/>
              <w:ind w:left="271" w:right="264"/>
              <w:rPr>
                <w:sz w:val="20"/>
              </w:rPr>
            </w:pPr>
            <w:r>
              <w:rPr>
                <w:sz w:val="20"/>
              </w:rPr>
              <w:t>1,4±0,89</w:t>
            </w:r>
          </w:p>
        </w:tc>
        <w:tc>
          <w:tcPr>
            <w:tcW w:w="1885" w:type="dxa"/>
          </w:tcPr>
          <w:p>
            <w:pPr>
              <w:pStyle w:val="TableParagraph"/>
              <w:ind w:left="414" w:right="408"/>
              <w:rPr>
                <w:sz w:val="20"/>
              </w:rPr>
            </w:pPr>
            <w:r>
              <w:rPr>
                <w:sz w:val="20"/>
              </w:rPr>
              <w:t>1,6±0,54</w:t>
            </w:r>
          </w:p>
        </w:tc>
        <w:tc>
          <w:tcPr>
            <w:tcW w:w="1731" w:type="dxa"/>
          </w:tcPr>
          <w:p>
            <w:pPr>
              <w:pStyle w:val="TableParagraph"/>
              <w:ind w:left="488"/>
              <w:jc w:val="left"/>
              <w:rPr>
                <w:sz w:val="20"/>
              </w:rPr>
            </w:pPr>
            <w:r>
              <w:rPr>
                <w:sz w:val="20"/>
              </w:rPr>
              <w:t>2,2±0,44</w:t>
            </w:r>
          </w:p>
        </w:tc>
      </w:tr>
      <w:tr>
        <w:trPr>
          <w:trHeight w:val="366" w:hRule="atLeast"/>
        </w:trPr>
        <w:tc>
          <w:tcPr>
            <w:tcW w:w="2174" w:type="dxa"/>
          </w:tcPr>
          <w:p>
            <w:pPr>
              <w:pStyle w:val="TableParagraph"/>
              <w:ind w:left="113"/>
              <w:jc w:val="left"/>
              <w:rPr>
                <w:sz w:val="20"/>
              </w:rPr>
            </w:pPr>
            <w:r>
              <w:rPr>
                <w:w w:val="105"/>
                <w:sz w:val="20"/>
              </w:rPr>
              <w:t>Вторая</w:t>
            </w:r>
          </w:p>
        </w:tc>
        <w:tc>
          <w:tcPr>
            <w:tcW w:w="1494" w:type="dxa"/>
          </w:tcPr>
          <w:p>
            <w:pPr>
              <w:pStyle w:val="TableParagraph"/>
              <w:ind w:right="367"/>
              <w:jc w:val="right"/>
              <w:rPr>
                <w:sz w:val="20"/>
              </w:rPr>
            </w:pPr>
            <w:r>
              <w:rPr>
                <w:sz w:val="20"/>
              </w:rPr>
              <w:t>1,6±0,54</w:t>
            </w:r>
          </w:p>
        </w:tc>
        <w:tc>
          <w:tcPr>
            <w:tcW w:w="1495" w:type="dxa"/>
          </w:tcPr>
          <w:p>
            <w:pPr>
              <w:pStyle w:val="TableParagraph"/>
              <w:ind w:left="271" w:right="260"/>
              <w:rPr>
                <w:sz w:val="20"/>
              </w:rPr>
            </w:pPr>
            <w:r>
              <w:rPr>
                <w:sz w:val="20"/>
              </w:rPr>
              <w:t>1,40±0,54</w:t>
            </w:r>
          </w:p>
        </w:tc>
        <w:tc>
          <w:tcPr>
            <w:tcW w:w="1885" w:type="dxa"/>
          </w:tcPr>
          <w:p>
            <w:pPr>
              <w:pStyle w:val="TableParagraph"/>
              <w:ind w:left="414" w:right="408"/>
              <w:rPr>
                <w:sz w:val="20"/>
              </w:rPr>
            </w:pPr>
            <w:r>
              <w:rPr>
                <w:sz w:val="20"/>
              </w:rPr>
              <w:t>1,60±0,54</w:t>
            </w:r>
          </w:p>
        </w:tc>
        <w:tc>
          <w:tcPr>
            <w:tcW w:w="1731" w:type="dxa"/>
          </w:tcPr>
          <w:p>
            <w:pPr>
              <w:pStyle w:val="TableParagraph"/>
              <w:ind w:right="422"/>
              <w:jc w:val="right"/>
              <w:rPr>
                <w:sz w:val="20"/>
              </w:rPr>
            </w:pPr>
            <w:r>
              <w:rPr>
                <w:sz w:val="20"/>
              </w:rPr>
              <w:t>2,40±0,54</w:t>
            </w:r>
          </w:p>
        </w:tc>
      </w:tr>
      <w:tr>
        <w:trPr>
          <w:trHeight w:val="366" w:hRule="atLeast"/>
        </w:trPr>
        <w:tc>
          <w:tcPr>
            <w:tcW w:w="2174" w:type="dxa"/>
          </w:tcPr>
          <w:p>
            <w:pPr>
              <w:pStyle w:val="TableParagraph"/>
              <w:ind w:left="113"/>
              <w:jc w:val="left"/>
              <w:rPr>
                <w:sz w:val="20"/>
              </w:rPr>
            </w:pPr>
            <w:r>
              <w:rPr>
                <w:w w:val="105"/>
                <w:sz w:val="20"/>
              </w:rPr>
              <w:t>Контроль</w:t>
            </w:r>
          </w:p>
        </w:tc>
        <w:tc>
          <w:tcPr>
            <w:tcW w:w="1494" w:type="dxa"/>
          </w:tcPr>
          <w:p>
            <w:pPr>
              <w:pStyle w:val="TableParagraph"/>
              <w:ind w:right="368"/>
              <w:jc w:val="right"/>
              <w:rPr>
                <w:sz w:val="20"/>
              </w:rPr>
            </w:pPr>
            <w:r>
              <w:rPr>
                <w:sz w:val="20"/>
              </w:rPr>
              <w:t>1,8±0,83</w:t>
            </w:r>
          </w:p>
        </w:tc>
        <w:tc>
          <w:tcPr>
            <w:tcW w:w="1495" w:type="dxa"/>
          </w:tcPr>
          <w:p>
            <w:pPr>
              <w:pStyle w:val="TableParagraph"/>
              <w:ind w:left="271" w:right="264"/>
              <w:rPr>
                <w:sz w:val="20"/>
              </w:rPr>
            </w:pPr>
            <w:r>
              <w:rPr>
                <w:sz w:val="20"/>
              </w:rPr>
              <w:t>2,4±1,14</w:t>
            </w:r>
          </w:p>
        </w:tc>
        <w:tc>
          <w:tcPr>
            <w:tcW w:w="1885" w:type="dxa"/>
          </w:tcPr>
          <w:p>
            <w:pPr>
              <w:pStyle w:val="TableParagraph"/>
              <w:ind w:left="414" w:right="408"/>
              <w:rPr>
                <w:sz w:val="20"/>
              </w:rPr>
            </w:pPr>
            <w:r>
              <w:rPr>
                <w:sz w:val="20"/>
              </w:rPr>
              <w:t>2,8±0,83</w:t>
            </w:r>
          </w:p>
        </w:tc>
        <w:tc>
          <w:tcPr>
            <w:tcW w:w="1731" w:type="dxa"/>
          </w:tcPr>
          <w:p>
            <w:pPr>
              <w:pStyle w:val="TableParagraph"/>
              <w:ind w:left="489"/>
              <w:jc w:val="left"/>
              <w:rPr>
                <w:sz w:val="20"/>
              </w:rPr>
            </w:pPr>
            <w:r>
              <w:rPr>
                <w:sz w:val="20"/>
              </w:rPr>
              <w:t>2,8±0,44</w:t>
            </w:r>
          </w:p>
        </w:tc>
      </w:tr>
      <w:tr>
        <w:trPr>
          <w:trHeight w:val="366" w:hRule="atLeast"/>
        </w:trPr>
        <w:tc>
          <w:tcPr>
            <w:tcW w:w="8779" w:type="dxa"/>
            <w:gridSpan w:val="5"/>
          </w:tcPr>
          <w:p>
            <w:pPr>
              <w:pStyle w:val="TableParagraph"/>
              <w:ind w:left="2908" w:right="2897"/>
              <w:rPr>
                <w:i/>
                <w:sz w:val="20"/>
              </w:rPr>
            </w:pPr>
            <w:r>
              <w:rPr>
                <w:i/>
                <w:sz w:val="20"/>
              </w:rPr>
              <w:t>Палочкоядерные нейтрофилы</w:t>
            </w:r>
          </w:p>
        </w:tc>
      </w:tr>
      <w:tr>
        <w:trPr>
          <w:trHeight w:val="366" w:hRule="atLeast"/>
        </w:trPr>
        <w:tc>
          <w:tcPr>
            <w:tcW w:w="2174" w:type="dxa"/>
          </w:tcPr>
          <w:p>
            <w:pPr>
              <w:pStyle w:val="TableParagraph"/>
              <w:ind w:left="113"/>
              <w:jc w:val="left"/>
              <w:rPr>
                <w:sz w:val="20"/>
              </w:rPr>
            </w:pPr>
            <w:r>
              <w:rPr>
                <w:w w:val="105"/>
                <w:sz w:val="20"/>
              </w:rPr>
              <w:t>Первая</w:t>
            </w:r>
          </w:p>
        </w:tc>
        <w:tc>
          <w:tcPr>
            <w:tcW w:w="1494" w:type="dxa"/>
          </w:tcPr>
          <w:p>
            <w:pPr>
              <w:pStyle w:val="TableParagraph"/>
              <w:ind w:left="399"/>
              <w:jc w:val="left"/>
              <w:rPr>
                <w:sz w:val="20"/>
              </w:rPr>
            </w:pPr>
            <w:r>
              <w:rPr>
                <w:sz w:val="20"/>
              </w:rPr>
              <w:t>4,6±1,14</w:t>
            </w:r>
          </w:p>
        </w:tc>
        <w:tc>
          <w:tcPr>
            <w:tcW w:w="1495" w:type="dxa"/>
          </w:tcPr>
          <w:p>
            <w:pPr>
              <w:pStyle w:val="TableParagraph"/>
              <w:ind w:left="271" w:right="264"/>
              <w:rPr>
                <w:sz w:val="20"/>
              </w:rPr>
            </w:pPr>
            <w:r>
              <w:rPr>
                <w:sz w:val="20"/>
              </w:rPr>
              <w:t>7,2±1,3</w:t>
            </w:r>
          </w:p>
        </w:tc>
        <w:tc>
          <w:tcPr>
            <w:tcW w:w="1885" w:type="dxa"/>
          </w:tcPr>
          <w:p>
            <w:pPr>
              <w:pStyle w:val="TableParagraph"/>
              <w:ind w:left="414" w:right="408"/>
              <w:rPr>
                <w:sz w:val="20"/>
              </w:rPr>
            </w:pPr>
            <w:r>
              <w:rPr>
                <w:sz w:val="20"/>
              </w:rPr>
              <w:t>4,8±0,44*</w:t>
            </w:r>
          </w:p>
        </w:tc>
        <w:tc>
          <w:tcPr>
            <w:tcW w:w="1731" w:type="dxa"/>
          </w:tcPr>
          <w:p>
            <w:pPr>
              <w:pStyle w:val="TableParagraph"/>
              <w:ind w:right="441"/>
              <w:jc w:val="right"/>
              <w:rPr>
                <w:sz w:val="20"/>
              </w:rPr>
            </w:pPr>
            <w:r>
              <w:rPr>
                <w:sz w:val="20"/>
              </w:rPr>
              <w:t>4,8±0,83*</w:t>
            </w:r>
          </w:p>
        </w:tc>
      </w:tr>
      <w:tr>
        <w:trPr>
          <w:trHeight w:val="366" w:hRule="atLeast"/>
        </w:trPr>
        <w:tc>
          <w:tcPr>
            <w:tcW w:w="2174" w:type="dxa"/>
          </w:tcPr>
          <w:p>
            <w:pPr>
              <w:pStyle w:val="TableParagraph"/>
              <w:ind w:left="113"/>
              <w:jc w:val="left"/>
              <w:rPr>
                <w:sz w:val="20"/>
              </w:rPr>
            </w:pPr>
            <w:r>
              <w:rPr>
                <w:w w:val="105"/>
                <w:sz w:val="20"/>
              </w:rPr>
              <w:t>Вторая</w:t>
            </w:r>
          </w:p>
        </w:tc>
        <w:tc>
          <w:tcPr>
            <w:tcW w:w="1494" w:type="dxa"/>
          </w:tcPr>
          <w:p>
            <w:pPr>
              <w:pStyle w:val="TableParagraph"/>
              <w:ind w:left="400"/>
              <w:jc w:val="left"/>
              <w:rPr>
                <w:sz w:val="20"/>
              </w:rPr>
            </w:pPr>
            <w:r>
              <w:rPr>
                <w:sz w:val="20"/>
              </w:rPr>
              <w:t>4,4±1,14</w:t>
            </w:r>
          </w:p>
        </w:tc>
        <w:tc>
          <w:tcPr>
            <w:tcW w:w="1495" w:type="dxa"/>
          </w:tcPr>
          <w:p>
            <w:pPr>
              <w:pStyle w:val="TableParagraph"/>
              <w:ind w:left="271" w:right="264"/>
              <w:rPr>
                <w:sz w:val="20"/>
              </w:rPr>
            </w:pPr>
            <w:r>
              <w:rPr>
                <w:sz w:val="20"/>
              </w:rPr>
              <w:t>7,6±1,51</w:t>
            </w:r>
          </w:p>
        </w:tc>
        <w:tc>
          <w:tcPr>
            <w:tcW w:w="1885" w:type="dxa"/>
          </w:tcPr>
          <w:p>
            <w:pPr>
              <w:pStyle w:val="TableParagraph"/>
              <w:ind w:left="416" w:right="405"/>
              <w:rPr>
                <w:sz w:val="20"/>
              </w:rPr>
            </w:pPr>
            <w:r>
              <w:rPr>
                <w:sz w:val="20"/>
              </w:rPr>
              <w:t>5,0±0,70*</w:t>
            </w:r>
          </w:p>
        </w:tc>
        <w:tc>
          <w:tcPr>
            <w:tcW w:w="1731" w:type="dxa"/>
          </w:tcPr>
          <w:p>
            <w:pPr>
              <w:pStyle w:val="TableParagraph"/>
              <w:ind w:left="459"/>
              <w:jc w:val="left"/>
              <w:rPr>
                <w:sz w:val="20"/>
              </w:rPr>
            </w:pPr>
            <w:r>
              <w:rPr>
                <w:sz w:val="20"/>
              </w:rPr>
              <w:t>5,00±1,0*</w:t>
            </w:r>
          </w:p>
        </w:tc>
      </w:tr>
      <w:tr>
        <w:trPr>
          <w:trHeight w:val="366" w:hRule="atLeast"/>
        </w:trPr>
        <w:tc>
          <w:tcPr>
            <w:tcW w:w="2174" w:type="dxa"/>
          </w:tcPr>
          <w:p>
            <w:pPr>
              <w:pStyle w:val="TableParagraph"/>
              <w:ind w:left="113"/>
              <w:jc w:val="left"/>
              <w:rPr>
                <w:sz w:val="20"/>
              </w:rPr>
            </w:pPr>
            <w:r>
              <w:rPr>
                <w:w w:val="105"/>
                <w:sz w:val="20"/>
              </w:rPr>
              <w:t>Контроль</w:t>
            </w:r>
          </w:p>
        </w:tc>
        <w:tc>
          <w:tcPr>
            <w:tcW w:w="1494" w:type="dxa"/>
          </w:tcPr>
          <w:p>
            <w:pPr>
              <w:pStyle w:val="TableParagraph"/>
              <w:ind w:left="386"/>
              <w:jc w:val="left"/>
              <w:rPr>
                <w:sz w:val="20"/>
              </w:rPr>
            </w:pPr>
            <w:r>
              <w:rPr>
                <w:sz w:val="20"/>
              </w:rPr>
              <w:t>4,8±1,09</w:t>
            </w:r>
          </w:p>
        </w:tc>
        <w:tc>
          <w:tcPr>
            <w:tcW w:w="1495" w:type="dxa"/>
          </w:tcPr>
          <w:p>
            <w:pPr>
              <w:pStyle w:val="TableParagraph"/>
              <w:ind w:left="271" w:right="264"/>
              <w:rPr>
                <w:sz w:val="20"/>
              </w:rPr>
            </w:pPr>
            <w:r>
              <w:rPr>
                <w:sz w:val="20"/>
              </w:rPr>
              <w:t>7,8±1,30</w:t>
            </w:r>
          </w:p>
        </w:tc>
        <w:tc>
          <w:tcPr>
            <w:tcW w:w="1885" w:type="dxa"/>
          </w:tcPr>
          <w:p>
            <w:pPr>
              <w:pStyle w:val="TableParagraph"/>
              <w:ind w:left="414" w:right="408"/>
              <w:rPr>
                <w:sz w:val="20"/>
              </w:rPr>
            </w:pPr>
            <w:r>
              <w:rPr>
                <w:sz w:val="20"/>
              </w:rPr>
              <w:t>9,0±0,71</w:t>
            </w:r>
          </w:p>
        </w:tc>
        <w:tc>
          <w:tcPr>
            <w:tcW w:w="1731" w:type="dxa"/>
          </w:tcPr>
          <w:p>
            <w:pPr>
              <w:pStyle w:val="TableParagraph"/>
              <w:ind w:left="520"/>
              <w:jc w:val="left"/>
              <w:rPr>
                <w:sz w:val="20"/>
              </w:rPr>
            </w:pPr>
            <w:r>
              <w:rPr>
                <w:sz w:val="20"/>
              </w:rPr>
              <w:t>9,4±1,14</w:t>
            </w:r>
          </w:p>
        </w:tc>
      </w:tr>
      <w:tr>
        <w:trPr>
          <w:trHeight w:val="366" w:hRule="atLeast"/>
        </w:trPr>
        <w:tc>
          <w:tcPr>
            <w:tcW w:w="8779" w:type="dxa"/>
            <w:gridSpan w:val="5"/>
          </w:tcPr>
          <w:p>
            <w:pPr>
              <w:pStyle w:val="TableParagraph"/>
              <w:ind w:left="2908" w:right="2898"/>
              <w:rPr>
                <w:i/>
                <w:sz w:val="20"/>
              </w:rPr>
            </w:pPr>
            <w:r>
              <w:rPr>
                <w:i/>
                <w:sz w:val="20"/>
              </w:rPr>
              <w:t>Сегментоядерные нейтрофилы</w:t>
            </w:r>
          </w:p>
        </w:tc>
      </w:tr>
      <w:tr>
        <w:trPr>
          <w:trHeight w:val="366" w:hRule="atLeast"/>
        </w:trPr>
        <w:tc>
          <w:tcPr>
            <w:tcW w:w="2174" w:type="dxa"/>
          </w:tcPr>
          <w:p>
            <w:pPr>
              <w:pStyle w:val="TableParagraph"/>
              <w:ind w:left="113"/>
              <w:jc w:val="left"/>
              <w:rPr>
                <w:sz w:val="20"/>
              </w:rPr>
            </w:pPr>
            <w:r>
              <w:rPr>
                <w:w w:val="105"/>
                <w:sz w:val="20"/>
              </w:rPr>
              <w:t>Первая</w:t>
            </w:r>
          </w:p>
        </w:tc>
        <w:tc>
          <w:tcPr>
            <w:tcW w:w="1494" w:type="dxa"/>
          </w:tcPr>
          <w:p>
            <w:pPr>
              <w:pStyle w:val="TableParagraph"/>
              <w:ind w:right="313"/>
              <w:jc w:val="right"/>
              <w:rPr>
                <w:sz w:val="20"/>
              </w:rPr>
            </w:pPr>
            <w:r>
              <w:rPr>
                <w:sz w:val="20"/>
              </w:rPr>
              <w:t>36,4±3,05</w:t>
            </w:r>
          </w:p>
        </w:tc>
        <w:tc>
          <w:tcPr>
            <w:tcW w:w="1495" w:type="dxa"/>
          </w:tcPr>
          <w:p>
            <w:pPr>
              <w:pStyle w:val="TableParagraph"/>
              <w:ind w:left="271" w:right="264"/>
              <w:rPr>
                <w:sz w:val="20"/>
              </w:rPr>
            </w:pPr>
            <w:r>
              <w:rPr>
                <w:sz w:val="20"/>
              </w:rPr>
              <w:t>35,8±3,85</w:t>
            </w:r>
          </w:p>
        </w:tc>
        <w:tc>
          <w:tcPr>
            <w:tcW w:w="1885" w:type="dxa"/>
          </w:tcPr>
          <w:p>
            <w:pPr>
              <w:pStyle w:val="TableParagraph"/>
              <w:ind w:left="414" w:right="408"/>
              <w:rPr>
                <w:sz w:val="20"/>
              </w:rPr>
            </w:pPr>
            <w:r>
              <w:rPr>
                <w:sz w:val="20"/>
              </w:rPr>
              <w:t>35,2±2,39</w:t>
            </w:r>
          </w:p>
        </w:tc>
        <w:tc>
          <w:tcPr>
            <w:tcW w:w="1731" w:type="dxa"/>
          </w:tcPr>
          <w:p>
            <w:pPr>
              <w:pStyle w:val="TableParagraph"/>
              <w:ind w:right="428"/>
              <w:jc w:val="right"/>
              <w:rPr>
                <w:sz w:val="20"/>
              </w:rPr>
            </w:pPr>
            <w:r>
              <w:rPr>
                <w:sz w:val="20"/>
              </w:rPr>
              <w:t>40,8±2,28</w:t>
            </w:r>
          </w:p>
        </w:tc>
      </w:tr>
      <w:tr>
        <w:trPr>
          <w:trHeight w:val="366" w:hRule="atLeast"/>
        </w:trPr>
        <w:tc>
          <w:tcPr>
            <w:tcW w:w="2174" w:type="dxa"/>
          </w:tcPr>
          <w:p>
            <w:pPr>
              <w:pStyle w:val="TableParagraph"/>
              <w:ind w:left="113"/>
              <w:jc w:val="left"/>
              <w:rPr>
                <w:sz w:val="20"/>
              </w:rPr>
            </w:pPr>
            <w:r>
              <w:rPr>
                <w:w w:val="105"/>
                <w:sz w:val="20"/>
              </w:rPr>
              <w:t>Вторая</w:t>
            </w:r>
          </w:p>
        </w:tc>
        <w:tc>
          <w:tcPr>
            <w:tcW w:w="1494" w:type="dxa"/>
          </w:tcPr>
          <w:p>
            <w:pPr>
              <w:pStyle w:val="TableParagraph"/>
              <w:ind w:right="311"/>
              <w:jc w:val="right"/>
              <w:rPr>
                <w:sz w:val="20"/>
              </w:rPr>
            </w:pPr>
            <w:r>
              <w:rPr>
                <w:sz w:val="20"/>
              </w:rPr>
              <w:t>34,8±2,49</w:t>
            </w:r>
          </w:p>
        </w:tc>
        <w:tc>
          <w:tcPr>
            <w:tcW w:w="1495" w:type="dxa"/>
          </w:tcPr>
          <w:p>
            <w:pPr>
              <w:pStyle w:val="TableParagraph"/>
              <w:ind w:left="271" w:right="264"/>
              <w:rPr>
                <w:sz w:val="20"/>
              </w:rPr>
            </w:pPr>
            <w:r>
              <w:rPr>
                <w:sz w:val="20"/>
              </w:rPr>
              <w:t>36,2±1,92</w:t>
            </w:r>
          </w:p>
        </w:tc>
        <w:tc>
          <w:tcPr>
            <w:tcW w:w="1885" w:type="dxa"/>
          </w:tcPr>
          <w:p>
            <w:pPr>
              <w:pStyle w:val="TableParagraph"/>
              <w:ind w:left="414" w:right="408"/>
              <w:rPr>
                <w:sz w:val="20"/>
              </w:rPr>
            </w:pPr>
            <w:r>
              <w:rPr>
                <w:sz w:val="20"/>
              </w:rPr>
              <w:t>35,4±1,14</w:t>
            </w:r>
          </w:p>
        </w:tc>
        <w:tc>
          <w:tcPr>
            <w:tcW w:w="1731" w:type="dxa"/>
          </w:tcPr>
          <w:p>
            <w:pPr>
              <w:pStyle w:val="TableParagraph"/>
              <w:ind w:left="458"/>
              <w:jc w:val="left"/>
              <w:rPr>
                <w:sz w:val="20"/>
              </w:rPr>
            </w:pPr>
            <w:r>
              <w:rPr>
                <w:sz w:val="20"/>
              </w:rPr>
              <w:t>39,6±1,67</w:t>
            </w:r>
          </w:p>
        </w:tc>
      </w:tr>
      <w:tr>
        <w:trPr>
          <w:trHeight w:val="366" w:hRule="atLeast"/>
        </w:trPr>
        <w:tc>
          <w:tcPr>
            <w:tcW w:w="2174" w:type="dxa"/>
          </w:tcPr>
          <w:p>
            <w:pPr>
              <w:pStyle w:val="TableParagraph"/>
              <w:ind w:left="113"/>
              <w:jc w:val="left"/>
              <w:rPr>
                <w:sz w:val="20"/>
              </w:rPr>
            </w:pPr>
            <w:r>
              <w:rPr>
                <w:w w:val="105"/>
                <w:sz w:val="20"/>
              </w:rPr>
              <w:t>Контроль</w:t>
            </w:r>
          </w:p>
        </w:tc>
        <w:tc>
          <w:tcPr>
            <w:tcW w:w="1494" w:type="dxa"/>
          </w:tcPr>
          <w:p>
            <w:pPr>
              <w:pStyle w:val="TableParagraph"/>
              <w:ind w:right="313"/>
              <w:jc w:val="right"/>
              <w:rPr>
                <w:sz w:val="20"/>
              </w:rPr>
            </w:pPr>
            <w:r>
              <w:rPr>
                <w:sz w:val="20"/>
              </w:rPr>
              <w:t>34,0±2,24</w:t>
            </w:r>
          </w:p>
        </w:tc>
        <w:tc>
          <w:tcPr>
            <w:tcW w:w="1495" w:type="dxa"/>
          </w:tcPr>
          <w:p>
            <w:pPr>
              <w:pStyle w:val="TableParagraph"/>
              <w:ind w:left="271" w:right="264"/>
              <w:rPr>
                <w:sz w:val="20"/>
              </w:rPr>
            </w:pPr>
            <w:r>
              <w:rPr>
                <w:sz w:val="20"/>
              </w:rPr>
              <w:t>36,2±1,30</w:t>
            </w:r>
          </w:p>
        </w:tc>
        <w:tc>
          <w:tcPr>
            <w:tcW w:w="1885" w:type="dxa"/>
          </w:tcPr>
          <w:p>
            <w:pPr>
              <w:pStyle w:val="TableParagraph"/>
              <w:ind w:left="414" w:right="408"/>
              <w:rPr>
                <w:sz w:val="20"/>
              </w:rPr>
            </w:pPr>
            <w:r>
              <w:rPr>
                <w:sz w:val="20"/>
              </w:rPr>
              <w:t>38,6±2,41</w:t>
            </w:r>
          </w:p>
        </w:tc>
        <w:tc>
          <w:tcPr>
            <w:tcW w:w="1731" w:type="dxa"/>
          </w:tcPr>
          <w:p>
            <w:pPr>
              <w:pStyle w:val="TableParagraph"/>
              <w:ind w:right="444"/>
              <w:jc w:val="right"/>
              <w:rPr>
                <w:sz w:val="20"/>
              </w:rPr>
            </w:pPr>
            <w:r>
              <w:rPr>
                <w:sz w:val="20"/>
              </w:rPr>
              <w:t>35,8±1,30</w:t>
            </w:r>
          </w:p>
        </w:tc>
      </w:tr>
    </w:tbl>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11"/>
        <w:rPr>
          <w:rFonts w:ascii="Century Gothic"/>
          <w:b/>
          <w:sz w:val="10"/>
        </w:rPr>
      </w:pPr>
      <w:r>
        <w:rPr/>
        <w:pict>
          <v:line style="position:absolute;mso-position-horizontal-relative:page;mso-position-vertical-relative:paragraph;z-index:-251550720;mso-wrap-distance-left:0;mso-wrap-distance-right:0" from="134.385803pt,8.902574pt" to="517.062803pt,8.902574pt" stroked="true" strokeweight=".5pt" strokecolor="#000000">
            <v:stroke dashstyle="solid"/>
            <w10:wrap type="topAndBottom"/>
          </v:line>
        </w:pict>
      </w:r>
    </w:p>
    <w:p>
      <w:pPr>
        <w:tabs>
          <w:tab w:pos="5228" w:val="left" w:leader="none"/>
        </w:tabs>
        <w:spacing w:line="391" w:lineRule="exact" w:before="0"/>
        <w:ind w:left="733" w:right="0" w:firstLine="0"/>
        <w:jc w:val="left"/>
        <w:rPr>
          <w:sz w:val="20"/>
        </w:rPr>
      </w:pPr>
      <w:r>
        <w:rPr>
          <w:rFonts w:ascii="Times New Roman" w:hAnsi="Times New Roman"/>
          <w:w w:val="85"/>
          <w:position w:val="-9"/>
          <w:sz w:val="36"/>
        </w:rPr>
        <w:t>34</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391" w:lineRule="exact"/>
        <w:jc w:val="left"/>
        <w:rPr>
          <w:sz w:val="20"/>
        </w:rPr>
        <w:sectPr>
          <w:pgSz w:w="12470" w:h="17000"/>
          <w:pgMar w:header="0" w:footer="223" w:top="660" w:bottom="420" w:left="820" w:right="860"/>
        </w:sectPr>
      </w:pPr>
    </w:p>
    <w:p>
      <w:pPr>
        <w:pStyle w:val="BodyText"/>
        <w:rPr>
          <w:sz w:val="20"/>
        </w:rPr>
      </w:pPr>
    </w:p>
    <w:p>
      <w:pPr>
        <w:pStyle w:val="BodyText"/>
        <w:spacing w:before="9"/>
        <w:rPr>
          <w:sz w:val="20"/>
        </w:rPr>
      </w:pPr>
    </w:p>
    <w:p>
      <w:pPr>
        <w:spacing w:before="97"/>
        <w:ind w:left="0" w:right="687" w:firstLine="0"/>
        <w:jc w:val="right"/>
        <w:rPr>
          <w:rFonts w:ascii="Century Gothic" w:hAnsi="Century Gothic"/>
          <w:b/>
          <w:sz w:val="20"/>
        </w:rPr>
      </w:pPr>
      <w:r>
        <w:rPr/>
        <w:pict>
          <v:line style="position:absolute;mso-position-horizontal-relative:page;mso-position-vertical-relative:paragraph;z-index:-251549696;mso-wrap-distance-left:0;mso-wrap-distance-right:0" from="106.039398pt,19.033367pt" to="545.409398pt,19.033367pt" stroked="true" strokeweight="1pt" strokecolor="#000000">
            <v:stroke dashstyle="solid"/>
            <w10:wrap type="topAndBottom"/>
          </v:line>
        </w:pict>
      </w:r>
      <w:r>
        <w:rPr>
          <w:rFonts w:ascii="Century Gothic" w:hAnsi="Century Gothic"/>
          <w:b/>
          <w:spacing w:val="2"/>
          <w:sz w:val="20"/>
        </w:rPr>
        <w:t>НЕЗАРАЗНЫЕ</w:t>
      </w:r>
      <w:r>
        <w:rPr>
          <w:rFonts w:ascii="Century Gothic" w:hAnsi="Century Gothic"/>
          <w:b/>
          <w:spacing w:val="-38"/>
          <w:sz w:val="20"/>
        </w:rPr>
        <w:t> </w:t>
      </w:r>
      <w:r>
        <w:rPr>
          <w:rFonts w:ascii="Century Gothic" w:hAnsi="Century Gothic"/>
          <w:b/>
          <w:spacing w:val="3"/>
          <w:sz w:val="20"/>
        </w:rPr>
        <w:t>БОЛЕЗНИ</w:t>
      </w:r>
    </w:p>
    <w:p>
      <w:pPr>
        <w:pStyle w:val="BodyText"/>
        <w:spacing w:before="4"/>
        <w:rPr>
          <w:rFonts w:ascii="Century Gothic"/>
          <w:b/>
          <w:sz w:val="14"/>
        </w:rPr>
      </w:pPr>
    </w:p>
    <w:p>
      <w:pPr>
        <w:spacing w:before="100" w:after="55"/>
        <w:ind w:left="0" w:right="696" w:firstLine="0"/>
        <w:jc w:val="right"/>
        <w:rPr>
          <w:i/>
          <w:sz w:val="20"/>
        </w:rPr>
      </w:pPr>
      <w:r>
        <w:rPr>
          <w:i/>
          <w:sz w:val="20"/>
        </w:rPr>
        <w:t>Окончание</w:t>
      </w:r>
      <w:r>
        <w:rPr>
          <w:i/>
          <w:spacing w:val="26"/>
          <w:sz w:val="20"/>
        </w:rPr>
        <w:t> </w:t>
      </w:r>
      <w:r>
        <w:rPr>
          <w:i/>
          <w:sz w:val="20"/>
        </w:rPr>
        <w:t>табл.</w:t>
      </w:r>
    </w:p>
    <w:tbl>
      <w:tblPr>
        <w:tblW w:w="0" w:type="auto"/>
        <w:jc w:val="left"/>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74"/>
        <w:gridCol w:w="1494"/>
        <w:gridCol w:w="1495"/>
        <w:gridCol w:w="1885"/>
        <w:gridCol w:w="1731"/>
      </w:tblGrid>
      <w:tr>
        <w:trPr>
          <w:trHeight w:val="366" w:hRule="atLeast"/>
        </w:trPr>
        <w:tc>
          <w:tcPr>
            <w:tcW w:w="2174" w:type="dxa"/>
          </w:tcPr>
          <w:p>
            <w:pPr>
              <w:pStyle w:val="TableParagraph"/>
              <w:spacing w:before="57"/>
              <w:ind w:left="9"/>
              <w:rPr>
                <w:rFonts w:ascii="Century Gothic"/>
                <w:b/>
                <w:sz w:val="20"/>
              </w:rPr>
            </w:pPr>
            <w:r>
              <w:rPr>
                <w:rFonts w:ascii="Century Gothic"/>
                <w:b/>
                <w:w w:val="99"/>
                <w:sz w:val="20"/>
              </w:rPr>
              <w:t>1</w:t>
            </w:r>
          </w:p>
        </w:tc>
        <w:tc>
          <w:tcPr>
            <w:tcW w:w="1494" w:type="dxa"/>
          </w:tcPr>
          <w:p>
            <w:pPr>
              <w:pStyle w:val="TableParagraph"/>
              <w:spacing w:before="57"/>
              <w:ind w:left="8"/>
              <w:rPr>
                <w:rFonts w:ascii="Century Gothic"/>
                <w:b/>
                <w:sz w:val="20"/>
              </w:rPr>
            </w:pPr>
            <w:r>
              <w:rPr>
                <w:rFonts w:ascii="Century Gothic"/>
                <w:b/>
                <w:w w:val="99"/>
                <w:sz w:val="20"/>
              </w:rPr>
              <w:t>2</w:t>
            </w:r>
          </w:p>
        </w:tc>
        <w:tc>
          <w:tcPr>
            <w:tcW w:w="1495" w:type="dxa"/>
          </w:tcPr>
          <w:p>
            <w:pPr>
              <w:pStyle w:val="TableParagraph"/>
              <w:spacing w:before="57"/>
              <w:ind w:left="7"/>
              <w:rPr>
                <w:rFonts w:ascii="Century Gothic"/>
                <w:b/>
                <w:sz w:val="20"/>
              </w:rPr>
            </w:pPr>
            <w:r>
              <w:rPr>
                <w:rFonts w:ascii="Century Gothic"/>
                <w:b/>
                <w:w w:val="99"/>
                <w:sz w:val="20"/>
              </w:rPr>
              <w:t>3</w:t>
            </w:r>
          </w:p>
        </w:tc>
        <w:tc>
          <w:tcPr>
            <w:tcW w:w="1885" w:type="dxa"/>
          </w:tcPr>
          <w:p>
            <w:pPr>
              <w:pStyle w:val="TableParagraph"/>
              <w:spacing w:before="57"/>
              <w:ind w:left="6"/>
              <w:rPr>
                <w:rFonts w:ascii="Century Gothic"/>
                <w:b/>
                <w:sz w:val="20"/>
              </w:rPr>
            </w:pPr>
            <w:r>
              <w:rPr>
                <w:rFonts w:ascii="Century Gothic"/>
                <w:b/>
                <w:w w:val="99"/>
                <w:sz w:val="20"/>
              </w:rPr>
              <w:t>4</w:t>
            </w:r>
          </w:p>
        </w:tc>
        <w:tc>
          <w:tcPr>
            <w:tcW w:w="1731" w:type="dxa"/>
          </w:tcPr>
          <w:p>
            <w:pPr>
              <w:pStyle w:val="TableParagraph"/>
              <w:spacing w:before="57"/>
              <w:ind w:left="6"/>
              <w:rPr>
                <w:rFonts w:ascii="Century Gothic"/>
                <w:b/>
                <w:sz w:val="20"/>
              </w:rPr>
            </w:pPr>
            <w:r>
              <w:rPr>
                <w:rFonts w:ascii="Century Gothic"/>
                <w:b/>
                <w:w w:val="99"/>
                <w:sz w:val="20"/>
              </w:rPr>
              <w:t>5</w:t>
            </w:r>
          </w:p>
        </w:tc>
      </w:tr>
      <w:tr>
        <w:trPr>
          <w:trHeight w:val="366" w:hRule="atLeast"/>
        </w:trPr>
        <w:tc>
          <w:tcPr>
            <w:tcW w:w="8779" w:type="dxa"/>
            <w:gridSpan w:val="5"/>
          </w:tcPr>
          <w:p>
            <w:pPr>
              <w:pStyle w:val="TableParagraph"/>
              <w:ind w:left="2908" w:right="2900"/>
              <w:rPr>
                <w:i/>
                <w:sz w:val="20"/>
              </w:rPr>
            </w:pPr>
            <w:r>
              <w:rPr>
                <w:i/>
                <w:sz w:val="20"/>
              </w:rPr>
              <w:t>Лимфоциты</w:t>
            </w:r>
          </w:p>
        </w:tc>
      </w:tr>
      <w:tr>
        <w:trPr>
          <w:trHeight w:val="366" w:hRule="atLeast"/>
        </w:trPr>
        <w:tc>
          <w:tcPr>
            <w:tcW w:w="2174" w:type="dxa"/>
          </w:tcPr>
          <w:p>
            <w:pPr>
              <w:pStyle w:val="TableParagraph"/>
              <w:ind w:left="113"/>
              <w:jc w:val="left"/>
              <w:rPr>
                <w:sz w:val="20"/>
              </w:rPr>
            </w:pPr>
            <w:r>
              <w:rPr>
                <w:w w:val="105"/>
                <w:sz w:val="20"/>
              </w:rPr>
              <w:t>Первая</w:t>
            </w:r>
          </w:p>
        </w:tc>
        <w:tc>
          <w:tcPr>
            <w:tcW w:w="1494" w:type="dxa"/>
          </w:tcPr>
          <w:p>
            <w:pPr>
              <w:pStyle w:val="TableParagraph"/>
              <w:ind w:left="322" w:right="314"/>
              <w:rPr>
                <w:sz w:val="20"/>
              </w:rPr>
            </w:pPr>
            <w:r>
              <w:rPr>
                <w:sz w:val="20"/>
              </w:rPr>
              <w:t>55,6±1,94</w:t>
            </w:r>
          </w:p>
        </w:tc>
        <w:tc>
          <w:tcPr>
            <w:tcW w:w="1495" w:type="dxa"/>
          </w:tcPr>
          <w:p>
            <w:pPr>
              <w:pStyle w:val="TableParagraph"/>
              <w:ind w:left="271" w:right="264"/>
              <w:rPr>
                <w:sz w:val="20"/>
              </w:rPr>
            </w:pPr>
            <w:r>
              <w:rPr>
                <w:sz w:val="20"/>
              </w:rPr>
              <w:t>54,0±2,91</w:t>
            </w:r>
          </w:p>
        </w:tc>
        <w:tc>
          <w:tcPr>
            <w:tcW w:w="1885" w:type="dxa"/>
          </w:tcPr>
          <w:p>
            <w:pPr>
              <w:pStyle w:val="TableParagraph"/>
              <w:ind w:left="414" w:right="408"/>
              <w:rPr>
                <w:sz w:val="20"/>
              </w:rPr>
            </w:pPr>
            <w:r>
              <w:rPr>
                <w:sz w:val="20"/>
              </w:rPr>
              <w:t>57,0±2,92</w:t>
            </w:r>
          </w:p>
        </w:tc>
        <w:tc>
          <w:tcPr>
            <w:tcW w:w="1731" w:type="dxa"/>
          </w:tcPr>
          <w:p>
            <w:pPr>
              <w:pStyle w:val="TableParagraph"/>
              <w:ind w:left="439" w:right="433"/>
              <w:rPr>
                <w:sz w:val="20"/>
              </w:rPr>
            </w:pPr>
            <w:r>
              <w:rPr>
                <w:sz w:val="20"/>
              </w:rPr>
              <w:t>50,8±2,88</w:t>
            </w:r>
          </w:p>
        </w:tc>
      </w:tr>
      <w:tr>
        <w:trPr>
          <w:trHeight w:val="366" w:hRule="atLeast"/>
        </w:trPr>
        <w:tc>
          <w:tcPr>
            <w:tcW w:w="2174" w:type="dxa"/>
          </w:tcPr>
          <w:p>
            <w:pPr>
              <w:pStyle w:val="TableParagraph"/>
              <w:ind w:left="113"/>
              <w:jc w:val="left"/>
              <w:rPr>
                <w:sz w:val="20"/>
              </w:rPr>
            </w:pPr>
            <w:r>
              <w:rPr>
                <w:w w:val="105"/>
                <w:sz w:val="20"/>
              </w:rPr>
              <w:t>Вторая</w:t>
            </w:r>
          </w:p>
        </w:tc>
        <w:tc>
          <w:tcPr>
            <w:tcW w:w="1494" w:type="dxa"/>
          </w:tcPr>
          <w:p>
            <w:pPr>
              <w:pStyle w:val="TableParagraph"/>
              <w:ind w:left="322" w:right="314"/>
              <w:rPr>
                <w:sz w:val="20"/>
              </w:rPr>
            </w:pPr>
            <w:r>
              <w:rPr>
                <w:sz w:val="20"/>
              </w:rPr>
              <w:t>57,6±2,88</w:t>
            </w:r>
          </w:p>
        </w:tc>
        <w:tc>
          <w:tcPr>
            <w:tcW w:w="1495" w:type="dxa"/>
          </w:tcPr>
          <w:p>
            <w:pPr>
              <w:pStyle w:val="TableParagraph"/>
              <w:ind w:left="271" w:right="264"/>
              <w:rPr>
                <w:sz w:val="20"/>
              </w:rPr>
            </w:pPr>
            <w:r>
              <w:rPr>
                <w:sz w:val="20"/>
              </w:rPr>
              <w:t>52,8±3,71</w:t>
            </w:r>
          </w:p>
        </w:tc>
        <w:tc>
          <w:tcPr>
            <w:tcW w:w="1885" w:type="dxa"/>
          </w:tcPr>
          <w:p>
            <w:pPr>
              <w:pStyle w:val="TableParagraph"/>
              <w:ind w:left="414" w:right="408"/>
              <w:rPr>
                <w:sz w:val="20"/>
              </w:rPr>
            </w:pPr>
            <w:r>
              <w:rPr>
                <w:sz w:val="20"/>
              </w:rPr>
              <w:t>56,6±2,88</w:t>
            </w:r>
          </w:p>
        </w:tc>
        <w:tc>
          <w:tcPr>
            <w:tcW w:w="1731" w:type="dxa"/>
          </w:tcPr>
          <w:p>
            <w:pPr>
              <w:pStyle w:val="TableParagraph"/>
              <w:ind w:left="439" w:right="433"/>
              <w:rPr>
                <w:sz w:val="20"/>
              </w:rPr>
            </w:pPr>
            <w:r>
              <w:rPr>
                <w:sz w:val="20"/>
              </w:rPr>
              <w:t>51,4±0,09</w:t>
            </w:r>
          </w:p>
        </w:tc>
      </w:tr>
      <w:tr>
        <w:trPr>
          <w:trHeight w:val="366" w:hRule="atLeast"/>
        </w:trPr>
        <w:tc>
          <w:tcPr>
            <w:tcW w:w="2174" w:type="dxa"/>
          </w:tcPr>
          <w:p>
            <w:pPr>
              <w:pStyle w:val="TableParagraph"/>
              <w:ind w:left="113"/>
              <w:jc w:val="left"/>
              <w:rPr>
                <w:sz w:val="20"/>
              </w:rPr>
            </w:pPr>
            <w:r>
              <w:rPr>
                <w:w w:val="105"/>
                <w:sz w:val="20"/>
              </w:rPr>
              <w:t>Контроль</w:t>
            </w:r>
          </w:p>
        </w:tc>
        <w:tc>
          <w:tcPr>
            <w:tcW w:w="1494" w:type="dxa"/>
          </w:tcPr>
          <w:p>
            <w:pPr>
              <w:pStyle w:val="TableParagraph"/>
              <w:ind w:left="322" w:right="314"/>
              <w:rPr>
                <w:sz w:val="20"/>
              </w:rPr>
            </w:pPr>
            <w:r>
              <w:rPr>
                <w:sz w:val="20"/>
              </w:rPr>
              <w:t>58,2±4,44</w:t>
            </w:r>
          </w:p>
        </w:tc>
        <w:tc>
          <w:tcPr>
            <w:tcW w:w="1495" w:type="dxa"/>
          </w:tcPr>
          <w:p>
            <w:pPr>
              <w:pStyle w:val="TableParagraph"/>
              <w:ind w:left="271" w:right="264"/>
              <w:rPr>
                <w:sz w:val="20"/>
              </w:rPr>
            </w:pPr>
            <w:r>
              <w:rPr>
                <w:sz w:val="20"/>
              </w:rPr>
              <w:t>52,0±1,92</w:t>
            </w:r>
          </w:p>
        </w:tc>
        <w:tc>
          <w:tcPr>
            <w:tcW w:w="1885" w:type="dxa"/>
          </w:tcPr>
          <w:p>
            <w:pPr>
              <w:pStyle w:val="TableParagraph"/>
              <w:ind w:left="416" w:right="408"/>
              <w:rPr>
                <w:sz w:val="20"/>
              </w:rPr>
            </w:pPr>
            <w:r>
              <w:rPr>
                <w:sz w:val="20"/>
              </w:rPr>
              <w:t>48,0±3,28</w:t>
            </w:r>
          </w:p>
        </w:tc>
        <w:tc>
          <w:tcPr>
            <w:tcW w:w="1731" w:type="dxa"/>
          </w:tcPr>
          <w:p>
            <w:pPr>
              <w:pStyle w:val="TableParagraph"/>
              <w:ind w:left="439" w:right="433"/>
              <w:rPr>
                <w:sz w:val="20"/>
              </w:rPr>
            </w:pPr>
            <w:r>
              <w:rPr>
                <w:sz w:val="20"/>
              </w:rPr>
              <w:t>50,0±4,44</w:t>
            </w:r>
          </w:p>
        </w:tc>
      </w:tr>
      <w:tr>
        <w:trPr>
          <w:trHeight w:val="366" w:hRule="atLeast"/>
        </w:trPr>
        <w:tc>
          <w:tcPr>
            <w:tcW w:w="8779" w:type="dxa"/>
            <w:gridSpan w:val="5"/>
          </w:tcPr>
          <w:p>
            <w:pPr>
              <w:pStyle w:val="TableParagraph"/>
              <w:ind w:left="2908" w:right="2900"/>
              <w:rPr>
                <w:i/>
                <w:sz w:val="20"/>
              </w:rPr>
            </w:pPr>
            <w:r>
              <w:rPr>
                <w:i/>
                <w:sz w:val="20"/>
              </w:rPr>
              <w:t>Моноциты</w:t>
            </w:r>
          </w:p>
        </w:tc>
      </w:tr>
      <w:tr>
        <w:trPr>
          <w:trHeight w:val="366" w:hRule="atLeast"/>
        </w:trPr>
        <w:tc>
          <w:tcPr>
            <w:tcW w:w="2174" w:type="dxa"/>
          </w:tcPr>
          <w:p>
            <w:pPr>
              <w:pStyle w:val="TableParagraph"/>
              <w:ind w:left="113"/>
              <w:jc w:val="left"/>
              <w:rPr>
                <w:sz w:val="20"/>
              </w:rPr>
            </w:pPr>
            <w:r>
              <w:rPr>
                <w:w w:val="105"/>
                <w:sz w:val="20"/>
              </w:rPr>
              <w:t>Первая</w:t>
            </w:r>
          </w:p>
        </w:tc>
        <w:tc>
          <w:tcPr>
            <w:tcW w:w="1494" w:type="dxa"/>
          </w:tcPr>
          <w:p>
            <w:pPr>
              <w:pStyle w:val="TableParagraph"/>
              <w:ind w:left="322" w:right="314"/>
              <w:rPr>
                <w:sz w:val="20"/>
              </w:rPr>
            </w:pPr>
            <w:r>
              <w:rPr>
                <w:sz w:val="20"/>
              </w:rPr>
              <w:t>1,4±0,55</w:t>
            </w:r>
          </w:p>
        </w:tc>
        <w:tc>
          <w:tcPr>
            <w:tcW w:w="1495" w:type="dxa"/>
          </w:tcPr>
          <w:p>
            <w:pPr>
              <w:pStyle w:val="TableParagraph"/>
              <w:ind w:left="271" w:right="264"/>
              <w:rPr>
                <w:sz w:val="20"/>
              </w:rPr>
            </w:pPr>
            <w:r>
              <w:rPr>
                <w:sz w:val="20"/>
              </w:rPr>
              <w:t>1,6±0,55</w:t>
            </w:r>
          </w:p>
        </w:tc>
        <w:tc>
          <w:tcPr>
            <w:tcW w:w="1885" w:type="dxa"/>
          </w:tcPr>
          <w:p>
            <w:pPr>
              <w:pStyle w:val="TableParagraph"/>
              <w:ind w:left="414" w:right="408"/>
              <w:rPr>
                <w:sz w:val="20"/>
              </w:rPr>
            </w:pPr>
            <w:r>
              <w:rPr>
                <w:sz w:val="20"/>
              </w:rPr>
              <w:t>1,4±0,55</w:t>
            </w:r>
          </w:p>
        </w:tc>
        <w:tc>
          <w:tcPr>
            <w:tcW w:w="1731" w:type="dxa"/>
          </w:tcPr>
          <w:p>
            <w:pPr>
              <w:pStyle w:val="TableParagraph"/>
              <w:ind w:left="439" w:right="433"/>
              <w:rPr>
                <w:sz w:val="20"/>
              </w:rPr>
            </w:pPr>
            <w:r>
              <w:rPr>
                <w:sz w:val="20"/>
              </w:rPr>
              <w:t>1,4±0,55</w:t>
            </w:r>
          </w:p>
        </w:tc>
      </w:tr>
      <w:tr>
        <w:trPr>
          <w:trHeight w:val="366" w:hRule="atLeast"/>
        </w:trPr>
        <w:tc>
          <w:tcPr>
            <w:tcW w:w="2174" w:type="dxa"/>
          </w:tcPr>
          <w:p>
            <w:pPr>
              <w:pStyle w:val="TableParagraph"/>
              <w:ind w:left="113"/>
              <w:jc w:val="left"/>
              <w:rPr>
                <w:sz w:val="20"/>
              </w:rPr>
            </w:pPr>
            <w:r>
              <w:rPr>
                <w:w w:val="105"/>
                <w:sz w:val="20"/>
              </w:rPr>
              <w:t>Вторая</w:t>
            </w:r>
          </w:p>
        </w:tc>
        <w:tc>
          <w:tcPr>
            <w:tcW w:w="1494" w:type="dxa"/>
          </w:tcPr>
          <w:p>
            <w:pPr>
              <w:pStyle w:val="TableParagraph"/>
              <w:ind w:left="322" w:right="314"/>
              <w:rPr>
                <w:sz w:val="20"/>
              </w:rPr>
            </w:pPr>
            <w:r>
              <w:rPr>
                <w:sz w:val="20"/>
              </w:rPr>
              <w:t>1,6±0,89</w:t>
            </w:r>
          </w:p>
        </w:tc>
        <w:tc>
          <w:tcPr>
            <w:tcW w:w="1495" w:type="dxa"/>
          </w:tcPr>
          <w:p>
            <w:pPr>
              <w:pStyle w:val="TableParagraph"/>
              <w:ind w:left="271" w:right="264"/>
              <w:rPr>
                <w:sz w:val="20"/>
              </w:rPr>
            </w:pPr>
            <w:r>
              <w:rPr>
                <w:sz w:val="20"/>
              </w:rPr>
              <w:t>2,0±0,71</w:t>
            </w:r>
          </w:p>
        </w:tc>
        <w:tc>
          <w:tcPr>
            <w:tcW w:w="1885" w:type="dxa"/>
          </w:tcPr>
          <w:p>
            <w:pPr>
              <w:pStyle w:val="TableParagraph"/>
              <w:ind w:left="414" w:right="408"/>
              <w:rPr>
                <w:sz w:val="20"/>
              </w:rPr>
            </w:pPr>
            <w:r>
              <w:rPr>
                <w:sz w:val="20"/>
              </w:rPr>
              <w:t>1,4±0,55</w:t>
            </w:r>
          </w:p>
        </w:tc>
        <w:tc>
          <w:tcPr>
            <w:tcW w:w="1731" w:type="dxa"/>
          </w:tcPr>
          <w:p>
            <w:pPr>
              <w:pStyle w:val="TableParagraph"/>
              <w:ind w:left="439" w:right="433"/>
              <w:rPr>
                <w:sz w:val="20"/>
              </w:rPr>
            </w:pPr>
            <w:r>
              <w:rPr>
                <w:sz w:val="20"/>
              </w:rPr>
              <w:t>1,6±0,55</w:t>
            </w:r>
          </w:p>
        </w:tc>
      </w:tr>
      <w:tr>
        <w:trPr>
          <w:trHeight w:val="366" w:hRule="atLeast"/>
        </w:trPr>
        <w:tc>
          <w:tcPr>
            <w:tcW w:w="2174" w:type="dxa"/>
          </w:tcPr>
          <w:p>
            <w:pPr>
              <w:pStyle w:val="TableParagraph"/>
              <w:ind w:left="113"/>
              <w:jc w:val="left"/>
              <w:rPr>
                <w:sz w:val="20"/>
              </w:rPr>
            </w:pPr>
            <w:r>
              <w:rPr>
                <w:w w:val="105"/>
                <w:sz w:val="20"/>
              </w:rPr>
              <w:t>Контроль</w:t>
            </w:r>
          </w:p>
        </w:tc>
        <w:tc>
          <w:tcPr>
            <w:tcW w:w="1494" w:type="dxa"/>
          </w:tcPr>
          <w:p>
            <w:pPr>
              <w:pStyle w:val="TableParagraph"/>
              <w:ind w:left="322" w:right="314"/>
              <w:rPr>
                <w:sz w:val="20"/>
              </w:rPr>
            </w:pPr>
            <w:r>
              <w:rPr>
                <w:sz w:val="20"/>
              </w:rPr>
              <w:t>1,2±0,44</w:t>
            </w:r>
          </w:p>
        </w:tc>
        <w:tc>
          <w:tcPr>
            <w:tcW w:w="1495" w:type="dxa"/>
          </w:tcPr>
          <w:p>
            <w:pPr>
              <w:pStyle w:val="TableParagraph"/>
              <w:ind w:left="271" w:right="264"/>
              <w:rPr>
                <w:sz w:val="20"/>
              </w:rPr>
            </w:pPr>
            <w:r>
              <w:rPr>
                <w:sz w:val="20"/>
              </w:rPr>
              <w:t>1,6±0,55</w:t>
            </w:r>
          </w:p>
        </w:tc>
        <w:tc>
          <w:tcPr>
            <w:tcW w:w="1885" w:type="dxa"/>
          </w:tcPr>
          <w:p>
            <w:pPr>
              <w:pStyle w:val="TableParagraph"/>
              <w:ind w:left="414" w:right="408"/>
              <w:rPr>
                <w:sz w:val="20"/>
              </w:rPr>
            </w:pPr>
            <w:r>
              <w:rPr>
                <w:sz w:val="20"/>
              </w:rPr>
              <w:t>1,6±0,89</w:t>
            </w:r>
          </w:p>
        </w:tc>
        <w:tc>
          <w:tcPr>
            <w:tcW w:w="1731" w:type="dxa"/>
          </w:tcPr>
          <w:p>
            <w:pPr>
              <w:pStyle w:val="TableParagraph"/>
              <w:ind w:left="439" w:right="433"/>
              <w:rPr>
                <w:sz w:val="20"/>
              </w:rPr>
            </w:pPr>
            <w:r>
              <w:rPr>
                <w:sz w:val="20"/>
              </w:rPr>
              <w:t>2,0±0,71</w:t>
            </w:r>
          </w:p>
        </w:tc>
      </w:tr>
    </w:tbl>
    <w:p>
      <w:pPr>
        <w:pStyle w:val="BodyText"/>
        <w:spacing w:before="5"/>
        <w:rPr>
          <w:i/>
          <w:sz w:val="8"/>
        </w:rPr>
      </w:pPr>
    </w:p>
    <w:p>
      <w:pPr>
        <w:spacing w:after="0"/>
        <w:rPr>
          <w:sz w:val="8"/>
        </w:rPr>
        <w:sectPr>
          <w:pgSz w:w="12470" w:h="17000"/>
          <w:pgMar w:header="0" w:footer="223" w:top="660" w:bottom="420" w:left="820" w:right="860"/>
        </w:sectPr>
      </w:pPr>
    </w:p>
    <w:p>
      <w:pPr>
        <w:spacing w:before="100"/>
        <w:ind w:left="1300" w:right="0" w:firstLine="0"/>
        <w:jc w:val="both"/>
        <w:rPr>
          <w:sz w:val="20"/>
        </w:rPr>
      </w:pPr>
      <w:r>
        <w:rPr>
          <w:sz w:val="20"/>
        </w:rPr>
        <w:t>* Р ≤ 0,05.</w:t>
      </w:r>
    </w:p>
    <w:p>
      <w:pPr>
        <w:pStyle w:val="BodyText"/>
        <w:spacing w:line="249" w:lineRule="auto" w:before="185"/>
        <w:ind w:left="1300" w:right="1"/>
        <w:jc w:val="both"/>
      </w:pPr>
      <w:r>
        <w:rPr/>
        <w:t>было на нижней границе</w:t>
      </w:r>
      <w:r>
        <w:rPr>
          <w:spacing w:val="-37"/>
        </w:rPr>
        <w:t> </w:t>
      </w:r>
      <w:r>
        <w:rPr/>
        <w:t>физиологиче- ского уровня, что может быть связано с угнетающим действием </w:t>
      </w:r>
      <w:r>
        <w:rPr>
          <w:spacing w:val="-3"/>
        </w:rPr>
        <w:t>кетоновых </w:t>
      </w:r>
      <w:r>
        <w:rPr/>
        <w:t>тел на гемопоэз,  а  также,  </w:t>
      </w:r>
      <w:r>
        <w:rPr>
          <w:spacing w:val="-3"/>
        </w:rPr>
        <w:t>возможно, </w:t>
      </w:r>
      <w:r>
        <w:rPr/>
        <w:t>в связи с дефицитом железа в </w:t>
      </w:r>
      <w:r>
        <w:rPr>
          <w:spacing w:val="-3"/>
        </w:rPr>
        <w:t>после- </w:t>
      </w:r>
      <w:r>
        <w:rPr/>
        <w:t>родовый</w:t>
      </w:r>
      <w:r>
        <w:rPr>
          <w:spacing w:val="-4"/>
        </w:rPr>
        <w:t> </w:t>
      </w:r>
      <w:r>
        <w:rPr/>
        <w:t>период.</w:t>
      </w:r>
    </w:p>
    <w:p>
      <w:pPr>
        <w:pStyle w:val="BodyText"/>
        <w:spacing w:line="249" w:lineRule="auto" w:before="4"/>
        <w:ind w:left="1300" w:firstLine="283"/>
        <w:jc w:val="both"/>
      </w:pPr>
      <w:r>
        <w:rPr/>
        <w:t>Для изучения влияния испытуемого </w:t>
      </w:r>
      <w:r>
        <w:rPr>
          <w:w w:val="105"/>
        </w:rPr>
        <w:t>препарата</w:t>
      </w:r>
      <w:r>
        <w:rPr>
          <w:spacing w:val="-10"/>
          <w:w w:val="105"/>
        </w:rPr>
        <w:t> </w:t>
      </w:r>
      <w:r>
        <w:rPr>
          <w:w w:val="105"/>
        </w:rPr>
        <w:t>отбирали</w:t>
      </w:r>
      <w:r>
        <w:rPr>
          <w:spacing w:val="-9"/>
          <w:w w:val="105"/>
        </w:rPr>
        <w:t> </w:t>
      </w:r>
      <w:r>
        <w:rPr>
          <w:w w:val="105"/>
        </w:rPr>
        <w:t>кровь</w:t>
      </w:r>
      <w:r>
        <w:rPr>
          <w:spacing w:val="-9"/>
          <w:w w:val="105"/>
        </w:rPr>
        <w:t> </w:t>
      </w:r>
      <w:r>
        <w:rPr>
          <w:w w:val="105"/>
        </w:rPr>
        <w:t>до</w:t>
      </w:r>
      <w:r>
        <w:rPr>
          <w:spacing w:val="-9"/>
          <w:w w:val="105"/>
        </w:rPr>
        <w:t> </w:t>
      </w:r>
      <w:r>
        <w:rPr>
          <w:w w:val="105"/>
        </w:rPr>
        <w:t>и</w:t>
      </w:r>
      <w:r>
        <w:rPr>
          <w:spacing w:val="-9"/>
          <w:w w:val="105"/>
        </w:rPr>
        <w:t> </w:t>
      </w:r>
      <w:r>
        <w:rPr>
          <w:spacing w:val="-3"/>
          <w:w w:val="105"/>
        </w:rPr>
        <w:t>после </w:t>
      </w:r>
      <w:r>
        <w:rPr>
          <w:w w:val="105"/>
        </w:rPr>
        <w:t>каждого введения в течение 30</w:t>
      </w:r>
      <w:r>
        <w:rPr>
          <w:spacing w:val="-34"/>
          <w:w w:val="105"/>
        </w:rPr>
        <w:t> </w:t>
      </w:r>
      <w:r>
        <w:rPr>
          <w:w w:val="105"/>
        </w:rPr>
        <w:t>дней. В опытной группе количество</w:t>
      </w:r>
      <w:r>
        <w:rPr>
          <w:spacing w:val="-40"/>
          <w:w w:val="105"/>
        </w:rPr>
        <w:t> </w:t>
      </w:r>
      <w:r>
        <w:rPr>
          <w:w w:val="105"/>
        </w:rPr>
        <w:t>эритро- цитов</w:t>
      </w:r>
      <w:r>
        <w:rPr>
          <w:spacing w:val="-10"/>
          <w:w w:val="105"/>
        </w:rPr>
        <w:t> </w:t>
      </w:r>
      <w:r>
        <w:rPr>
          <w:w w:val="105"/>
        </w:rPr>
        <w:t>в</w:t>
      </w:r>
      <w:r>
        <w:rPr>
          <w:spacing w:val="-9"/>
          <w:w w:val="105"/>
        </w:rPr>
        <w:t> </w:t>
      </w:r>
      <w:r>
        <w:rPr>
          <w:w w:val="105"/>
        </w:rPr>
        <w:t>течение</w:t>
      </w:r>
      <w:r>
        <w:rPr>
          <w:spacing w:val="-9"/>
          <w:w w:val="105"/>
        </w:rPr>
        <w:t> </w:t>
      </w:r>
      <w:r>
        <w:rPr>
          <w:w w:val="105"/>
        </w:rPr>
        <w:t>всего</w:t>
      </w:r>
      <w:r>
        <w:rPr>
          <w:spacing w:val="-10"/>
          <w:w w:val="105"/>
        </w:rPr>
        <w:t> </w:t>
      </w:r>
      <w:r>
        <w:rPr>
          <w:w w:val="105"/>
        </w:rPr>
        <w:t>периода</w:t>
      </w:r>
      <w:r>
        <w:rPr>
          <w:spacing w:val="-9"/>
          <w:w w:val="105"/>
        </w:rPr>
        <w:t> </w:t>
      </w:r>
      <w:r>
        <w:rPr>
          <w:w w:val="105"/>
        </w:rPr>
        <w:t>иссле- </w:t>
      </w:r>
      <w:r>
        <w:rPr/>
        <w:t>дований</w:t>
      </w:r>
      <w:r>
        <w:rPr>
          <w:spacing w:val="-18"/>
        </w:rPr>
        <w:t> </w:t>
      </w:r>
      <w:r>
        <w:rPr/>
        <w:t>имело</w:t>
      </w:r>
      <w:r>
        <w:rPr>
          <w:spacing w:val="-17"/>
        </w:rPr>
        <w:t> </w:t>
      </w:r>
      <w:r>
        <w:rPr/>
        <w:t>устойчивую</w:t>
      </w:r>
      <w:r>
        <w:rPr>
          <w:spacing w:val="-18"/>
        </w:rPr>
        <w:t> </w:t>
      </w:r>
      <w:r>
        <w:rPr/>
        <w:t>тенденцию </w:t>
      </w:r>
      <w:r>
        <w:rPr>
          <w:w w:val="105"/>
        </w:rPr>
        <w:t>к</w:t>
      </w:r>
      <w:r>
        <w:rPr>
          <w:spacing w:val="-31"/>
          <w:w w:val="105"/>
        </w:rPr>
        <w:t> </w:t>
      </w:r>
      <w:r>
        <w:rPr>
          <w:w w:val="105"/>
        </w:rPr>
        <w:t>повышению,</w:t>
      </w:r>
      <w:r>
        <w:rPr>
          <w:spacing w:val="-31"/>
          <w:w w:val="105"/>
        </w:rPr>
        <w:t> </w:t>
      </w:r>
      <w:r>
        <w:rPr>
          <w:spacing w:val="-3"/>
          <w:w w:val="105"/>
        </w:rPr>
        <w:t>тогда</w:t>
      </w:r>
      <w:r>
        <w:rPr>
          <w:spacing w:val="-31"/>
          <w:w w:val="105"/>
        </w:rPr>
        <w:t> </w:t>
      </w:r>
      <w:r>
        <w:rPr>
          <w:w w:val="105"/>
        </w:rPr>
        <w:t>как</w:t>
      </w:r>
      <w:r>
        <w:rPr>
          <w:spacing w:val="-31"/>
          <w:w w:val="105"/>
        </w:rPr>
        <w:t> </w:t>
      </w:r>
      <w:r>
        <w:rPr>
          <w:w w:val="105"/>
        </w:rPr>
        <w:t>в</w:t>
      </w:r>
      <w:r>
        <w:rPr>
          <w:spacing w:val="-31"/>
          <w:w w:val="105"/>
        </w:rPr>
        <w:t> </w:t>
      </w:r>
      <w:r>
        <w:rPr>
          <w:spacing w:val="-3"/>
          <w:w w:val="105"/>
        </w:rPr>
        <w:t>контрольной </w:t>
      </w:r>
      <w:r>
        <w:rPr>
          <w:w w:val="105"/>
        </w:rPr>
        <w:t>группе на протяжении всего </w:t>
      </w:r>
      <w:r>
        <w:rPr>
          <w:spacing w:val="-3"/>
          <w:w w:val="105"/>
        </w:rPr>
        <w:t>периода </w:t>
      </w:r>
      <w:r>
        <w:rPr>
          <w:w w:val="105"/>
        </w:rPr>
        <w:t>исследований оставалось на </w:t>
      </w:r>
      <w:r>
        <w:rPr>
          <w:spacing w:val="-4"/>
          <w:w w:val="105"/>
        </w:rPr>
        <w:t>одном </w:t>
      </w:r>
      <w:r>
        <w:rPr>
          <w:w w:val="105"/>
        </w:rPr>
        <w:t>уровне. На 10-е сутки исследования количество эритроцитов в крови</w:t>
      </w:r>
      <w:r>
        <w:rPr>
          <w:spacing w:val="-21"/>
          <w:w w:val="105"/>
        </w:rPr>
        <w:t> </w:t>
      </w:r>
      <w:r>
        <w:rPr>
          <w:w w:val="105"/>
        </w:rPr>
        <w:t>пер- вой опытной группы было выше ана- логичного</w:t>
      </w:r>
      <w:r>
        <w:rPr>
          <w:spacing w:val="-35"/>
          <w:w w:val="105"/>
        </w:rPr>
        <w:t> </w:t>
      </w:r>
      <w:r>
        <w:rPr>
          <w:w w:val="105"/>
        </w:rPr>
        <w:t>показателя</w:t>
      </w:r>
      <w:r>
        <w:rPr>
          <w:spacing w:val="-34"/>
          <w:w w:val="105"/>
        </w:rPr>
        <w:t> </w:t>
      </w:r>
      <w:r>
        <w:rPr>
          <w:w w:val="105"/>
        </w:rPr>
        <w:t>начала</w:t>
      </w:r>
      <w:r>
        <w:rPr>
          <w:spacing w:val="-35"/>
          <w:w w:val="105"/>
        </w:rPr>
        <w:t> </w:t>
      </w:r>
      <w:r>
        <w:rPr>
          <w:w w:val="105"/>
        </w:rPr>
        <w:t>опыта</w:t>
      </w:r>
      <w:r>
        <w:rPr>
          <w:spacing w:val="-34"/>
          <w:w w:val="105"/>
        </w:rPr>
        <w:t> </w:t>
      </w:r>
      <w:r>
        <w:rPr>
          <w:w w:val="105"/>
        </w:rPr>
        <w:t>на 5,8 %, во второй опытной группе – на 6,9, на 20-й день – соответственно </w:t>
      </w:r>
      <w:r>
        <w:rPr>
          <w:spacing w:val="-7"/>
          <w:w w:val="105"/>
        </w:rPr>
        <w:t>на </w:t>
      </w:r>
      <w:r>
        <w:rPr>
          <w:w w:val="105"/>
        </w:rPr>
        <w:t>11,9 и 17,4</w:t>
      </w:r>
      <w:r>
        <w:rPr>
          <w:spacing w:val="-42"/>
          <w:w w:val="105"/>
        </w:rPr>
        <w:t> </w:t>
      </w:r>
      <w:r>
        <w:rPr>
          <w:w w:val="105"/>
        </w:rPr>
        <w:t>%.</w:t>
      </w:r>
    </w:p>
    <w:p>
      <w:pPr>
        <w:pStyle w:val="BodyText"/>
        <w:spacing w:line="249" w:lineRule="auto" w:before="12"/>
        <w:ind w:left="1300" w:right="1" w:firstLine="283"/>
        <w:jc w:val="both"/>
      </w:pPr>
      <w:r>
        <w:rPr>
          <w:w w:val="105"/>
        </w:rPr>
        <w:t>К</w:t>
      </w:r>
      <w:r>
        <w:rPr>
          <w:spacing w:val="-34"/>
          <w:w w:val="105"/>
        </w:rPr>
        <w:t> </w:t>
      </w:r>
      <w:r>
        <w:rPr>
          <w:w w:val="105"/>
        </w:rPr>
        <w:t>концу</w:t>
      </w:r>
      <w:r>
        <w:rPr>
          <w:spacing w:val="-34"/>
          <w:w w:val="105"/>
        </w:rPr>
        <w:t> </w:t>
      </w:r>
      <w:r>
        <w:rPr>
          <w:w w:val="105"/>
        </w:rPr>
        <w:t>срока</w:t>
      </w:r>
      <w:r>
        <w:rPr>
          <w:spacing w:val="-33"/>
          <w:w w:val="105"/>
        </w:rPr>
        <w:t> </w:t>
      </w:r>
      <w:r>
        <w:rPr>
          <w:w w:val="105"/>
        </w:rPr>
        <w:t>эксперимента</w:t>
      </w:r>
      <w:r>
        <w:rPr>
          <w:spacing w:val="-34"/>
          <w:w w:val="105"/>
        </w:rPr>
        <w:t> </w:t>
      </w:r>
      <w:r>
        <w:rPr>
          <w:w w:val="105"/>
        </w:rPr>
        <w:t>в</w:t>
      </w:r>
      <w:r>
        <w:rPr>
          <w:spacing w:val="-34"/>
          <w:w w:val="105"/>
        </w:rPr>
        <w:t> </w:t>
      </w:r>
      <w:r>
        <w:rPr>
          <w:spacing w:val="-3"/>
          <w:w w:val="105"/>
        </w:rPr>
        <w:t>опыт- </w:t>
      </w:r>
      <w:r>
        <w:rPr>
          <w:w w:val="105"/>
        </w:rPr>
        <w:t>ных группах исследуемый</w:t>
      </w:r>
      <w:r>
        <w:rPr>
          <w:spacing w:val="-23"/>
          <w:w w:val="105"/>
        </w:rPr>
        <w:t> </w:t>
      </w:r>
      <w:r>
        <w:rPr>
          <w:spacing w:val="-3"/>
          <w:w w:val="105"/>
        </w:rPr>
        <w:t>показатель </w:t>
      </w:r>
      <w:r>
        <w:rPr>
          <w:w w:val="105"/>
        </w:rPr>
        <w:t>выше</w:t>
      </w:r>
      <w:r>
        <w:rPr>
          <w:spacing w:val="-28"/>
          <w:w w:val="105"/>
        </w:rPr>
        <w:t> </w:t>
      </w:r>
      <w:r>
        <w:rPr>
          <w:w w:val="105"/>
        </w:rPr>
        <w:t>фоновых</w:t>
      </w:r>
      <w:r>
        <w:rPr>
          <w:spacing w:val="-27"/>
          <w:w w:val="105"/>
        </w:rPr>
        <w:t> </w:t>
      </w:r>
      <w:r>
        <w:rPr>
          <w:w w:val="105"/>
        </w:rPr>
        <w:t>значений</w:t>
      </w:r>
      <w:r>
        <w:rPr>
          <w:spacing w:val="-27"/>
          <w:w w:val="105"/>
        </w:rPr>
        <w:t> </w:t>
      </w:r>
      <w:r>
        <w:rPr>
          <w:w w:val="105"/>
        </w:rPr>
        <w:t>на</w:t>
      </w:r>
      <w:r>
        <w:rPr>
          <w:spacing w:val="-28"/>
          <w:w w:val="105"/>
        </w:rPr>
        <w:t> </w:t>
      </w:r>
      <w:r>
        <w:rPr>
          <w:w w:val="105"/>
        </w:rPr>
        <w:t>15,2</w:t>
      </w:r>
      <w:r>
        <w:rPr>
          <w:spacing w:val="-27"/>
          <w:w w:val="105"/>
        </w:rPr>
        <w:t> </w:t>
      </w:r>
      <w:r>
        <w:rPr>
          <w:w w:val="105"/>
        </w:rPr>
        <w:t>и</w:t>
      </w:r>
      <w:r>
        <w:rPr>
          <w:spacing w:val="-27"/>
          <w:w w:val="105"/>
        </w:rPr>
        <w:t> </w:t>
      </w:r>
      <w:r>
        <w:rPr>
          <w:w w:val="105"/>
        </w:rPr>
        <w:t>22</w:t>
      </w:r>
      <w:r>
        <w:rPr>
          <w:spacing w:val="-35"/>
          <w:w w:val="105"/>
        </w:rPr>
        <w:t> </w:t>
      </w:r>
      <w:r>
        <w:rPr>
          <w:spacing w:val="-13"/>
          <w:w w:val="105"/>
        </w:rPr>
        <w:t>% </w:t>
      </w:r>
      <w:r>
        <w:rPr>
          <w:w w:val="105"/>
        </w:rPr>
        <w:t>соответственно, что превышало </w:t>
      </w:r>
      <w:r>
        <w:rPr>
          <w:spacing w:val="-4"/>
          <w:w w:val="105"/>
        </w:rPr>
        <w:t>кон- </w:t>
      </w:r>
      <w:r>
        <w:rPr>
          <w:w w:val="105"/>
        </w:rPr>
        <w:t>трольные</w:t>
      </w:r>
      <w:r>
        <w:rPr>
          <w:spacing w:val="-16"/>
          <w:w w:val="105"/>
        </w:rPr>
        <w:t> </w:t>
      </w:r>
      <w:r>
        <w:rPr>
          <w:w w:val="105"/>
        </w:rPr>
        <w:t>значения</w:t>
      </w:r>
      <w:r>
        <w:rPr>
          <w:spacing w:val="-16"/>
          <w:w w:val="105"/>
        </w:rPr>
        <w:t> </w:t>
      </w:r>
      <w:r>
        <w:rPr>
          <w:w w:val="105"/>
        </w:rPr>
        <w:t>на</w:t>
      </w:r>
      <w:r>
        <w:rPr>
          <w:spacing w:val="-15"/>
          <w:w w:val="105"/>
        </w:rPr>
        <w:t> </w:t>
      </w:r>
      <w:r>
        <w:rPr>
          <w:w w:val="105"/>
        </w:rPr>
        <w:t>25,6</w:t>
      </w:r>
      <w:r>
        <w:rPr>
          <w:spacing w:val="-16"/>
          <w:w w:val="105"/>
        </w:rPr>
        <w:t> </w:t>
      </w:r>
      <w:r>
        <w:rPr>
          <w:w w:val="105"/>
        </w:rPr>
        <w:t>и</w:t>
      </w:r>
      <w:r>
        <w:rPr>
          <w:spacing w:val="-15"/>
          <w:w w:val="105"/>
        </w:rPr>
        <w:t> </w:t>
      </w:r>
      <w:r>
        <w:rPr>
          <w:w w:val="105"/>
        </w:rPr>
        <w:t>24,4</w:t>
      </w:r>
      <w:r>
        <w:rPr>
          <w:spacing w:val="-31"/>
          <w:w w:val="105"/>
        </w:rPr>
        <w:t> </w:t>
      </w:r>
      <w:r>
        <w:rPr>
          <w:w w:val="105"/>
        </w:rPr>
        <w:t>%.</w:t>
      </w:r>
    </w:p>
    <w:p>
      <w:pPr>
        <w:pStyle w:val="BodyText"/>
        <w:spacing w:line="249" w:lineRule="auto" w:before="4"/>
        <w:ind w:left="1300" w:right="1" w:firstLine="283"/>
        <w:jc w:val="both"/>
      </w:pPr>
      <w:r>
        <w:rPr/>
        <w:t>Аналогичная тенденция прослежи- вается</w:t>
      </w:r>
      <w:r>
        <w:rPr>
          <w:spacing w:val="-12"/>
        </w:rPr>
        <w:t> </w:t>
      </w:r>
      <w:r>
        <w:rPr/>
        <w:t>и</w:t>
      </w:r>
      <w:r>
        <w:rPr>
          <w:spacing w:val="-11"/>
        </w:rPr>
        <w:t> </w:t>
      </w:r>
      <w:r>
        <w:rPr/>
        <w:t>в</w:t>
      </w:r>
      <w:r>
        <w:rPr>
          <w:spacing w:val="-12"/>
        </w:rPr>
        <w:t> </w:t>
      </w:r>
      <w:r>
        <w:rPr/>
        <w:t>динамике</w:t>
      </w:r>
      <w:r>
        <w:rPr>
          <w:spacing w:val="-11"/>
        </w:rPr>
        <w:t> </w:t>
      </w:r>
      <w:r>
        <w:rPr/>
        <w:t>изменения</w:t>
      </w:r>
      <w:r>
        <w:rPr>
          <w:spacing w:val="-11"/>
        </w:rPr>
        <w:t> </w:t>
      </w:r>
      <w:r>
        <w:rPr/>
        <w:t>уровня гемоглобина. </w:t>
      </w:r>
      <w:r>
        <w:rPr>
          <w:spacing w:val="-5"/>
        </w:rPr>
        <w:t>Так, </w:t>
      </w:r>
      <w:r>
        <w:rPr/>
        <w:t>фоновые </w:t>
      </w:r>
      <w:r>
        <w:rPr>
          <w:spacing w:val="-3"/>
        </w:rPr>
        <w:t>значения </w:t>
      </w:r>
      <w:r>
        <w:rPr/>
        <w:t>были на уровне 104,8 г/л, что является минимальным нормативным</w:t>
      </w:r>
      <w:r>
        <w:rPr>
          <w:spacing w:val="14"/>
        </w:rPr>
        <w:t> </w:t>
      </w:r>
      <w:r>
        <w:rPr>
          <w:spacing w:val="-3"/>
        </w:rPr>
        <w:t>порогом.</w:t>
      </w:r>
    </w:p>
    <w:p>
      <w:pPr>
        <w:pStyle w:val="BodyText"/>
        <w:rPr>
          <w:sz w:val="26"/>
        </w:rPr>
      </w:pPr>
      <w:r>
        <w:rPr/>
        <w:br w:type="column"/>
      </w:r>
      <w:r>
        <w:rPr>
          <w:sz w:val="26"/>
        </w:rPr>
      </w:r>
    </w:p>
    <w:p>
      <w:pPr>
        <w:pStyle w:val="BodyText"/>
        <w:spacing w:line="249" w:lineRule="auto" w:before="212"/>
        <w:ind w:left="241" w:right="1825"/>
        <w:jc w:val="both"/>
      </w:pPr>
      <w:r>
        <w:rPr>
          <w:w w:val="105"/>
        </w:rPr>
        <w:t>В течение эксперимента уровень ге- моглобина в первой опытной </w:t>
      </w:r>
      <w:r>
        <w:rPr>
          <w:spacing w:val="-3"/>
          <w:w w:val="105"/>
        </w:rPr>
        <w:t>группе </w:t>
      </w:r>
      <w:r>
        <w:rPr>
          <w:w w:val="105"/>
        </w:rPr>
        <w:t>соответственно</w:t>
      </w:r>
      <w:r>
        <w:rPr>
          <w:spacing w:val="-30"/>
          <w:w w:val="105"/>
        </w:rPr>
        <w:t> </w:t>
      </w:r>
      <w:r>
        <w:rPr>
          <w:w w:val="105"/>
        </w:rPr>
        <w:t>срокам</w:t>
      </w:r>
      <w:r>
        <w:rPr>
          <w:spacing w:val="-30"/>
          <w:w w:val="105"/>
        </w:rPr>
        <w:t> </w:t>
      </w:r>
      <w:r>
        <w:rPr>
          <w:w w:val="105"/>
        </w:rPr>
        <w:t>исследований повышался на 15,9; 24,2 и 24,4 %, </w:t>
      </w:r>
      <w:r>
        <w:rPr>
          <w:spacing w:val="-7"/>
          <w:w w:val="105"/>
        </w:rPr>
        <w:t>во </w:t>
      </w:r>
      <w:r>
        <w:rPr>
          <w:w w:val="105"/>
        </w:rPr>
        <w:t>второй</w:t>
      </w:r>
      <w:r>
        <w:rPr>
          <w:spacing w:val="-33"/>
          <w:w w:val="105"/>
        </w:rPr>
        <w:t> </w:t>
      </w:r>
      <w:r>
        <w:rPr>
          <w:w w:val="105"/>
        </w:rPr>
        <w:t>–</w:t>
      </w:r>
      <w:r>
        <w:rPr>
          <w:spacing w:val="-33"/>
          <w:w w:val="105"/>
        </w:rPr>
        <w:t> </w:t>
      </w:r>
      <w:r>
        <w:rPr>
          <w:w w:val="105"/>
        </w:rPr>
        <w:t>на</w:t>
      </w:r>
      <w:r>
        <w:rPr>
          <w:spacing w:val="-33"/>
          <w:w w:val="105"/>
        </w:rPr>
        <w:t> </w:t>
      </w:r>
      <w:r>
        <w:rPr>
          <w:w w:val="105"/>
        </w:rPr>
        <w:t>8,2;</w:t>
      </w:r>
      <w:r>
        <w:rPr>
          <w:spacing w:val="-32"/>
          <w:w w:val="105"/>
        </w:rPr>
        <w:t> </w:t>
      </w:r>
      <w:r>
        <w:rPr>
          <w:w w:val="105"/>
        </w:rPr>
        <w:t>17,4</w:t>
      </w:r>
      <w:r>
        <w:rPr>
          <w:spacing w:val="-33"/>
          <w:w w:val="105"/>
        </w:rPr>
        <w:t> </w:t>
      </w:r>
      <w:r>
        <w:rPr>
          <w:w w:val="105"/>
        </w:rPr>
        <w:t>и</w:t>
      </w:r>
      <w:r>
        <w:rPr>
          <w:spacing w:val="-33"/>
          <w:w w:val="105"/>
        </w:rPr>
        <w:t> </w:t>
      </w:r>
      <w:r>
        <w:rPr>
          <w:w w:val="105"/>
        </w:rPr>
        <w:t>23,9</w:t>
      </w:r>
      <w:r>
        <w:rPr>
          <w:spacing w:val="-38"/>
          <w:w w:val="105"/>
        </w:rPr>
        <w:t> </w:t>
      </w:r>
      <w:r>
        <w:rPr>
          <w:w w:val="105"/>
        </w:rPr>
        <w:t>%,</w:t>
      </w:r>
      <w:r>
        <w:rPr>
          <w:spacing w:val="-32"/>
          <w:w w:val="105"/>
        </w:rPr>
        <w:t> </w:t>
      </w:r>
      <w:r>
        <w:rPr>
          <w:w w:val="105"/>
        </w:rPr>
        <w:t>в</w:t>
      </w:r>
      <w:r>
        <w:rPr>
          <w:spacing w:val="-33"/>
          <w:w w:val="105"/>
        </w:rPr>
        <w:t> </w:t>
      </w:r>
      <w:r>
        <w:rPr>
          <w:spacing w:val="-3"/>
          <w:w w:val="105"/>
        </w:rPr>
        <w:t>то</w:t>
      </w:r>
      <w:r>
        <w:rPr>
          <w:spacing w:val="-33"/>
          <w:w w:val="105"/>
        </w:rPr>
        <w:t> </w:t>
      </w:r>
      <w:r>
        <w:rPr>
          <w:w w:val="105"/>
        </w:rPr>
        <w:t>время как</w:t>
      </w:r>
      <w:r>
        <w:rPr>
          <w:spacing w:val="-20"/>
          <w:w w:val="105"/>
        </w:rPr>
        <w:t> </w:t>
      </w:r>
      <w:r>
        <w:rPr>
          <w:w w:val="105"/>
        </w:rPr>
        <w:t>в</w:t>
      </w:r>
      <w:r>
        <w:rPr>
          <w:spacing w:val="-19"/>
          <w:w w:val="105"/>
        </w:rPr>
        <w:t> </w:t>
      </w:r>
      <w:r>
        <w:rPr>
          <w:w w:val="105"/>
        </w:rPr>
        <w:t>контрольной</w:t>
      </w:r>
      <w:r>
        <w:rPr>
          <w:spacing w:val="-20"/>
          <w:w w:val="105"/>
        </w:rPr>
        <w:t> </w:t>
      </w:r>
      <w:r>
        <w:rPr>
          <w:w w:val="105"/>
        </w:rPr>
        <w:t>за</w:t>
      </w:r>
      <w:r>
        <w:rPr>
          <w:spacing w:val="-19"/>
          <w:w w:val="105"/>
        </w:rPr>
        <w:t> </w:t>
      </w:r>
      <w:r>
        <w:rPr>
          <w:w w:val="105"/>
        </w:rPr>
        <w:t>весь</w:t>
      </w:r>
      <w:r>
        <w:rPr>
          <w:spacing w:val="-20"/>
          <w:w w:val="105"/>
        </w:rPr>
        <w:t> </w:t>
      </w:r>
      <w:r>
        <w:rPr>
          <w:w w:val="105"/>
        </w:rPr>
        <w:t>период</w:t>
      </w:r>
      <w:r>
        <w:rPr>
          <w:spacing w:val="-19"/>
          <w:w w:val="105"/>
        </w:rPr>
        <w:t> </w:t>
      </w:r>
      <w:r>
        <w:rPr>
          <w:spacing w:val="-3"/>
          <w:w w:val="105"/>
        </w:rPr>
        <w:t>уве- </w:t>
      </w:r>
      <w:r>
        <w:rPr>
          <w:w w:val="105"/>
        </w:rPr>
        <w:t>личение</w:t>
      </w:r>
      <w:r>
        <w:rPr>
          <w:spacing w:val="-11"/>
          <w:w w:val="105"/>
        </w:rPr>
        <w:t> </w:t>
      </w:r>
      <w:r>
        <w:rPr>
          <w:w w:val="105"/>
        </w:rPr>
        <w:t>составило</w:t>
      </w:r>
      <w:r>
        <w:rPr>
          <w:spacing w:val="-10"/>
          <w:w w:val="105"/>
        </w:rPr>
        <w:t> </w:t>
      </w:r>
      <w:r>
        <w:rPr>
          <w:w w:val="105"/>
        </w:rPr>
        <w:t>всего</w:t>
      </w:r>
      <w:r>
        <w:rPr>
          <w:spacing w:val="-10"/>
          <w:w w:val="105"/>
        </w:rPr>
        <w:t> </w:t>
      </w:r>
      <w:r>
        <w:rPr>
          <w:w w:val="105"/>
        </w:rPr>
        <w:t>6,2</w:t>
      </w:r>
      <w:r>
        <w:rPr>
          <w:spacing w:val="-27"/>
          <w:w w:val="105"/>
        </w:rPr>
        <w:t> </w:t>
      </w:r>
      <w:r>
        <w:rPr>
          <w:w w:val="105"/>
        </w:rPr>
        <w:t>%.</w:t>
      </w:r>
    </w:p>
    <w:p>
      <w:pPr>
        <w:pStyle w:val="BodyText"/>
        <w:spacing w:line="249" w:lineRule="auto" w:before="5"/>
        <w:ind w:left="241" w:right="1825" w:firstLine="283"/>
        <w:jc w:val="both"/>
      </w:pPr>
      <w:r>
        <w:rPr/>
        <w:t>При определении количества </w:t>
      </w:r>
      <w:r>
        <w:rPr>
          <w:spacing w:val="-3"/>
        </w:rPr>
        <w:t>лей- </w:t>
      </w:r>
      <w:r>
        <w:rPr/>
        <w:t>коцитов</w:t>
      </w:r>
      <w:r>
        <w:rPr>
          <w:spacing w:val="-10"/>
        </w:rPr>
        <w:t> </w:t>
      </w:r>
      <w:r>
        <w:rPr/>
        <w:t>установлено,</w:t>
      </w:r>
      <w:r>
        <w:rPr>
          <w:spacing w:val="-10"/>
        </w:rPr>
        <w:t> </w:t>
      </w:r>
      <w:r>
        <w:rPr/>
        <w:t>что</w:t>
      </w:r>
      <w:r>
        <w:rPr>
          <w:spacing w:val="-9"/>
        </w:rPr>
        <w:t> </w:t>
      </w:r>
      <w:r>
        <w:rPr/>
        <w:t>фоновое</w:t>
      </w:r>
      <w:r>
        <w:rPr>
          <w:spacing w:val="-10"/>
        </w:rPr>
        <w:t> </w:t>
      </w:r>
      <w:r>
        <w:rPr/>
        <w:t>зна- чение данного показателя превышало норму на 16 % и составляло в среднем по группам 11,6 × 10</w:t>
      </w:r>
      <w:r>
        <w:rPr>
          <w:position w:val="7"/>
          <w:sz w:val="13"/>
        </w:rPr>
        <w:t>9</w:t>
      </w:r>
      <w:r>
        <w:rPr/>
        <w:t>/л. В дальнейшем в опытных группах наметилась </w:t>
      </w:r>
      <w:r>
        <w:rPr>
          <w:spacing w:val="-4"/>
        </w:rPr>
        <w:t>тенден- </w:t>
      </w:r>
      <w:r>
        <w:rPr/>
        <w:t>ция к понижению, и к концу </w:t>
      </w:r>
      <w:r>
        <w:rPr>
          <w:spacing w:val="-3"/>
        </w:rPr>
        <w:t>экспери- </w:t>
      </w:r>
      <w:r>
        <w:rPr/>
        <w:t>мента показатель находился в преде- лах нормативных значений, </w:t>
      </w:r>
      <w:r>
        <w:rPr>
          <w:spacing w:val="-3"/>
        </w:rPr>
        <w:t>тогда </w:t>
      </w:r>
      <w:r>
        <w:rPr>
          <w:spacing w:val="-4"/>
        </w:rPr>
        <w:t>как  </w:t>
      </w:r>
      <w:r>
        <w:rPr/>
        <w:t>в контрольной группе на протяжении всего периода количество лейкоцитов было выше</w:t>
      </w:r>
      <w:r>
        <w:rPr>
          <w:spacing w:val="-8"/>
        </w:rPr>
        <w:t> </w:t>
      </w:r>
      <w:r>
        <w:rPr/>
        <w:t>нормы.</w:t>
      </w:r>
    </w:p>
    <w:p>
      <w:pPr>
        <w:pStyle w:val="BodyText"/>
        <w:spacing w:line="249" w:lineRule="auto" w:before="9"/>
        <w:ind w:left="241" w:right="1821" w:firstLine="283"/>
        <w:jc w:val="both"/>
      </w:pPr>
      <w:r>
        <w:rPr>
          <w:w w:val="105"/>
        </w:rPr>
        <w:t>При анализе лейкоцитарной фор- мулы можно отметить, что в целом качественный состав клеток во всех группах был идентичен: у животных наблюдалась эозино- и моноцито- пения, динамика изменений лейко- грамм опытных и контрольной групп существенно не отличалась друг от друга.</w:t>
      </w:r>
    </w:p>
    <w:p>
      <w:pPr>
        <w:pStyle w:val="BodyText"/>
        <w:spacing w:before="9"/>
      </w:pPr>
    </w:p>
    <w:p>
      <w:pPr>
        <w:spacing w:before="1"/>
        <w:ind w:left="527" w:right="0" w:firstLine="0"/>
        <w:jc w:val="left"/>
        <w:rPr>
          <w:rFonts w:ascii="Century Gothic" w:hAnsi="Century Gothic"/>
          <w:b/>
          <w:sz w:val="22"/>
        </w:rPr>
      </w:pPr>
      <w:r>
        <w:rPr>
          <w:rFonts w:ascii="Century Gothic" w:hAnsi="Century Gothic"/>
          <w:b/>
          <w:sz w:val="22"/>
        </w:rPr>
        <w:t>ЗАКЛЮЧЕНИЕ</w:t>
      </w:r>
    </w:p>
    <w:p>
      <w:pPr>
        <w:pStyle w:val="BodyText"/>
        <w:spacing w:line="249" w:lineRule="auto" w:before="22"/>
        <w:ind w:left="241" w:right="1825" w:firstLine="283"/>
        <w:jc w:val="both"/>
      </w:pPr>
      <w:r>
        <w:rPr/>
        <w:t>Таким образом, нами установлено, что применение препарата «Янтовет»</w:t>
      </w:r>
    </w:p>
    <w:p>
      <w:pPr>
        <w:spacing w:after="0" w:line="249" w:lineRule="auto"/>
        <w:jc w:val="both"/>
        <w:sectPr>
          <w:type w:val="continuous"/>
          <w:pgSz w:w="12470" w:h="17000"/>
          <w:pgMar w:top="660" w:bottom="420" w:left="820" w:right="860"/>
          <w:cols w:num="2" w:equalWidth="0">
            <w:col w:w="4988" w:space="40"/>
            <w:col w:w="5762"/>
          </w:cols>
        </w:sectPr>
      </w:pPr>
    </w:p>
    <w:p>
      <w:pPr>
        <w:pStyle w:val="BodyText"/>
        <w:rPr>
          <w:sz w:val="20"/>
        </w:rPr>
      </w:pPr>
    </w:p>
    <w:p>
      <w:pPr>
        <w:pStyle w:val="BodyText"/>
        <w:spacing w:before="1"/>
        <w:rPr>
          <w:sz w:val="26"/>
        </w:rPr>
      </w:pPr>
    </w:p>
    <w:p>
      <w:pPr>
        <w:pStyle w:val="BodyText"/>
        <w:spacing w:line="20" w:lineRule="exact"/>
        <w:ind w:left="1295"/>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10088" w:val="right" w:leader="none"/>
        </w:tabs>
        <w:spacing w:line="410" w:lineRule="exact"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35</w:t>
      </w:r>
    </w:p>
    <w:p>
      <w:pPr>
        <w:spacing w:after="0" w:line="410" w:lineRule="exact"/>
        <w:jc w:val="left"/>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771904" from="77.692902pt,43.883369pt" to="517.062902pt,43.883369pt" stroked="true" strokeweight="1pt" strokecolor="#000000">
            <v:stroke dashstyle="solid"/>
            <w10:wrap type="none"/>
          </v:line>
        </w:pict>
      </w:r>
      <w:r>
        <w:rPr>
          <w:rFonts w:ascii="Century Gothic" w:hAnsi="Century Gothic"/>
          <w:b/>
          <w:sz w:val="20"/>
        </w:rPr>
        <w:t>НЕЗАРАЗНЫЕ БОЛЕЗНИ</w:t>
      </w:r>
    </w:p>
    <w:p>
      <w:pPr>
        <w:spacing w:after="0"/>
        <w:jc w:val="left"/>
        <w:rPr>
          <w:rFonts w:ascii="Century Gothic" w:hAnsi="Century Gothic"/>
          <w:sz w:val="20"/>
        </w:rPr>
        <w:sectPr>
          <w:pgSz w:w="12470" w:h="17000"/>
          <w:pgMar w:header="0" w:footer="223" w:top="660" w:bottom="420" w:left="820" w:right="860"/>
        </w:sectPr>
      </w:pPr>
    </w:p>
    <w:p>
      <w:pPr>
        <w:pStyle w:val="BodyText"/>
        <w:spacing w:before="6"/>
        <w:rPr>
          <w:rFonts w:ascii="Century Gothic"/>
          <w:b/>
          <w:sz w:val="28"/>
        </w:rPr>
      </w:pPr>
    </w:p>
    <w:p>
      <w:pPr>
        <w:pStyle w:val="BodyText"/>
        <w:spacing w:line="249" w:lineRule="auto"/>
        <w:ind w:left="1867"/>
        <w:jc w:val="both"/>
      </w:pPr>
      <w:r>
        <w:rPr/>
        <w:t>оказывает стимулирующий эффект </w:t>
      </w:r>
      <w:r>
        <w:rPr>
          <w:spacing w:val="-8"/>
        </w:rPr>
        <w:t>на </w:t>
      </w:r>
      <w:r>
        <w:rPr/>
        <w:t>гемопоэз, что выражается </w:t>
      </w:r>
      <w:r>
        <w:rPr>
          <w:spacing w:val="-3"/>
        </w:rPr>
        <w:t>увеличени- </w:t>
      </w:r>
      <w:r>
        <w:rPr/>
        <w:t>ем уровня гемоглобина и </w:t>
      </w:r>
      <w:r>
        <w:rPr>
          <w:spacing w:val="-3"/>
        </w:rPr>
        <w:t>эритроцитов </w:t>
      </w:r>
      <w:r>
        <w:rPr/>
        <w:t>в крови у коров с субклиническим </w:t>
      </w:r>
      <w:r>
        <w:rPr>
          <w:spacing w:val="-6"/>
        </w:rPr>
        <w:t>ке- </w:t>
      </w:r>
      <w:r>
        <w:rPr/>
        <w:t>тозом. В литературе имеются данные о стимулирующем влиянии </w:t>
      </w:r>
      <w:r>
        <w:rPr>
          <w:spacing w:val="-3"/>
        </w:rPr>
        <w:t>янтарной </w:t>
      </w:r>
      <w:r>
        <w:rPr/>
        <w:t>кислоты на гемопоэз, поскольку </w:t>
      </w:r>
      <w:r>
        <w:rPr>
          <w:spacing w:val="-5"/>
        </w:rPr>
        <w:t>она </w:t>
      </w:r>
      <w:r>
        <w:rPr/>
        <w:t>участвует в синтезе гемоглобина и</w:t>
      </w:r>
      <w:r>
        <w:rPr>
          <w:spacing w:val="-34"/>
        </w:rPr>
        <w:t> </w:t>
      </w:r>
      <w:r>
        <w:rPr/>
        <w:t>ока- зывает благоприятное влияние на </w:t>
      </w:r>
      <w:r>
        <w:rPr>
          <w:spacing w:val="-4"/>
        </w:rPr>
        <w:t>аб- </w:t>
      </w:r>
      <w:r>
        <w:rPr/>
        <w:t>сорбцию в кишечнике железа</w:t>
      </w:r>
      <w:r>
        <w:rPr>
          <w:spacing w:val="-10"/>
        </w:rPr>
        <w:t> </w:t>
      </w:r>
      <w:r>
        <w:rPr/>
        <w:t>[2].</w:t>
      </w:r>
    </w:p>
    <w:p>
      <w:pPr>
        <w:pStyle w:val="BodyText"/>
        <w:spacing w:before="10"/>
      </w:pPr>
    </w:p>
    <w:p>
      <w:pPr>
        <w:spacing w:line="249" w:lineRule="auto" w:before="0"/>
        <w:ind w:left="2153" w:right="123" w:firstLine="0"/>
        <w:jc w:val="left"/>
        <w:rPr>
          <w:rFonts w:ascii="Century Gothic" w:hAnsi="Century Gothic"/>
          <w:b/>
          <w:sz w:val="22"/>
        </w:rPr>
      </w:pPr>
      <w:r>
        <w:rPr>
          <w:rFonts w:ascii="Century Gothic" w:hAnsi="Century Gothic"/>
          <w:b/>
          <w:w w:val="95"/>
          <w:sz w:val="22"/>
        </w:rPr>
        <w:t>БИБЛИОГРАФИЧЕСКИЙ </w:t>
      </w:r>
      <w:r>
        <w:rPr>
          <w:rFonts w:ascii="Century Gothic" w:hAnsi="Century Gothic"/>
          <w:b/>
          <w:sz w:val="22"/>
        </w:rPr>
        <w:t>СПИСОК</w:t>
      </w:r>
    </w:p>
    <w:p>
      <w:pPr>
        <w:pStyle w:val="ListParagraph"/>
        <w:numPr>
          <w:ilvl w:val="0"/>
          <w:numId w:val="7"/>
        </w:numPr>
        <w:tabs>
          <w:tab w:pos="2392" w:val="left" w:leader="none"/>
        </w:tabs>
        <w:spacing w:line="276" w:lineRule="auto" w:before="30" w:after="0"/>
        <w:ind w:left="1867" w:right="0" w:firstLine="283"/>
        <w:jc w:val="both"/>
        <w:rPr>
          <w:sz w:val="20"/>
        </w:rPr>
      </w:pPr>
      <w:r>
        <w:rPr>
          <w:i/>
          <w:spacing w:val="-4"/>
          <w:sz w:val="20"/>
        </w:rPr>
        <w:t>Грачева   </w:t>
      </w:r>
      <w:r>
        <w:rPr>
          <w:i/>
          <w:spacing w:val="-3"/>
          <w:sz w:val="20"/>
        </w:rPr>
        <w:t>О. </w:t>
      </w:r>
      <w:r>
        <w:rPr>
          <w:i/>
          <w:sz w:val="20"/>
        </w:rPr>
        <w:t>А.   </w:t>
      </w:r>
      <w:r>
        <w:rPr>
          <w:sz w:val="20"/>
        </w:rPr>
        <w:t>Острая   токсичность и кумулятивные свойства нового мета- болического  препарата  /  </w:t>
      </w:r>
      <w:r>
        <w:rPr>
          <w:spacing w:val="-4"/>
          <w:sz w:val="20"/>
        </w:rPr>
        <w:t>О. </w:t>
      </w:r>
      <w:r>
        <w:rPr>
          <w:sz w:val="20"/>
        </w:rPr>
        <w:t>А.   </w:t>
      </w:r>
      <w:r>
        <w:rPr>
          <w:spacing w:val="-3"/>
          <w:sz w:val="20"/>
        </w:rPr>
        <w:t>Грачева, </w:t>
      </w:r>
      <w:r>
        <w:rPr>
          <w:sz w:val="20"/>
        </w:rPr>
        <w:t>Д. М. Мухутдинова </w:t>
      </w:r>
      <w:r>
        <w:rPr>
          <w:spacing w:val="-7"/>
          <w:sz w:val="20"/>
        </w:rPr>
        <w:t>// </w:t>
      </w:r>
      <w:r>
        <w:rPr>
          <w:sz w:val="20"/>
        </w:rPr>
        <w:t>Вопросы норматив- но-правового регулирования в ветерина- рии.</w:t>
      </w:r>
      <w:r>
        <w:rPr>
          <w:spacing w:val="-5"/>
          <w:sz w:val="20"/>
        </w:rPr>
        <w:t> </w:t>
      </w:r>
      <w:r>
        <w:rPr>
          <w:sz w:val="20"/>
        </w:rPr>
        <w:t>–</w:t>
      </w:r>
      <w:r>
        <w:rPr>
          <w:spacing w:val="-4"/>
          <w:sz w:val="20"/>
        </w:rPr>
        <w:t> </w:t>
      </w:r>
      <w:r>
        <w:rPr>
          <w:spacing w:val="-6"/>
          <w:sz w:val="20"/>
        </w:rPr>
        <w:t>2015.</w:t>
      </w:r>
      <w:r>
        <w:rPr>
          <w:spacing w:val="-4"/>
          <w:sz w:val="20"/>
        </w:rPr>
        <w:t> </w:t>
      </w:r>
      <w:r>
        <w:rPr>
          <w:sz w:val="20"/>
        </w:rPr>
        <w:t>–</w:t>
      </w:r>
      <w:r>
        <w:rPr>
          <w:spacing w:val="-4"/>
          <w:sz w:val="20"/>
        </w:rPr>
        <w:t> </w:t>
      </w:r>
      <w:r>
        <w:rPr>
          <w:sz w:val="20"/>
        </w:rPr>
        <w:t>№</w:t>
      </w:r>
      <w:r>
        <w:rPr>
          <w:spacing w:val="-21"/>
          <w:sz w:val="20"/>
        </w:rPr>
        <w:t> </w:t>
      </w:r>
      <w:r>
        <w:rPr>
          <w:sz w:val="20"/>
        </w:rPr>
        <w:t>2.</w:t>
      </w:r>
      <w:r>
        <w:rPr>
          <w:spacing w:val="-4"/>
          <w:sz w:val="20"/>
        </w:rPr>
        <w:t> </w:t>
      </w:r>
      <w:r>
        <w:rPr>
          <w:sz w:val="20"/>
        </w:rPr>
        <w:t>–</w:t>
      </w:r>
      <w:r>
        <w:rPr>
          <w:spacing w:val="-4"/>
          <w:sz w:val="20"/>
        </w:rPr>
        <w:t> </w:t>
      </w:r>
      <w:r>
        <w:rPr>
          <w:sz w:val="20"/>
        </w:rPr>
        <w:t>С.</w:t>
      </w:r>
      <w:r>
        <w:rPr>
          <w:spacing w:val="-4"/>
          <w:sz w:val="20"/>
        </w:rPr>
        <w:t> </w:t>
      </w:r>
      <w:r>
        <w:rPr>
          <w:sz w:val="20"/>
        </w:rPr>
        <w:t>284–286.</w:t>
      </w:r>
    </w:p>
    <w:p>
      <w:pPr>
        <w:pStyle w:val="BodyText"/>
        <w:spacing w:before="11"/>
        <w:rPr>
          <w:sz w:val="28"/>
        </w:rPr>
      </w:pPr>
      <w:r>
        <w:rPr/>
        <w:br w:type="column"/>
      </w:r>
      <w:r>
        <w:rPr>
          <w:sz w:val="28"/>
        </w:rPr>
      </w:r>
    </w:p>
    <w:p>
      <w:pPr>
        <w:pStyle w:val="ListParagraph"/>
        <w:numPr>
          <w:ilvl w:val="0"/>
          <w:numId w:val="7"/>
        </w:numPr>
        <w:tabs>
          <w:tab w:pos="772" w:val="left" w:leader="none"/>
        </w:tabs>
        <w:spacing w:line="276" w:lineRule="auto" w:before="1" w:after="0"/>
        <w:ind w:left="243" w:right="1258" w:firstLine="283"/>
        <w:jc w:val="both"/>
        <w:rPr>
          <w:sz w:val="20"/>
        </w:rPr>
      </w:pPr>
      <w:r>
        <w:rPr>
          <w:i/>
          <w:sz w:val="20"/>
        </w:rPr>
        <w:t>Кондрашова М. Н. </w:t>
      </w:r>
      <w:r>
        <w:rPr>
          <w:sz w:val="20"/>
        </w:rPr>
        <w:t>Терапевтическое действие янтарной кислоты. – Пущино, </w:t>
      </w:r>
      <w:r>
        <w:rPr>
          <w:spacing w:val="-6"/>
          <w:sz w:val="20"/>
        </w:rPr>
        <w:t>1976. </w:t>
      </w:r>
      <w:r>
        <w:rPr>
          <w:sz w:val="20"/>
        </w:rPr>
        <w:t>– </w:t>
      </w:r>
      <w:r>
        <w:rPr>
          <w:spacing w:val="-3"/>
          <w:sz w:val="20"/>
        </w:rPr>
        <w:t>227 </w:t>
      </w:r>
      <w:r>
        <w:rPr>
          <w:sz w:val="20"/>
        </w:rPr>
        <w:t>с.</w:t>
      </w:r>
    </w:p>
    <w:p>
      <w:pPr>
        <w:pStyle w:val="ListParagraph"/>
        <w:numPr>
          <w:ilvl w:val="0"/>
          <w:numId w:val="7"/>
        </w:numPr>
        <w:tabs>
          <w:tab w:pos="785" w:val="left" w:leader="none"/>
        </w:tabs>
        <w:spacing w:line="278" w:lineRule="auto" w:before="0" w:after="0"/>
        <w:ind w:left="243" w:right="1253" w:firstLine="283"/>
        <w:jc w:val="both"/>
        <w:rPr>
          <w:sz w:val="20"/>
        </w:rPr>
      </w:pPr>
      <w:r>
        <w:rPr>
          <w:i/>
          <w:spacing w:val="2"/>
          <w:sz w:val="20"/>
        </w:rPr>
        <w:t>Папуниди </w:t>
      </w:r>
      <w:r>
        <w:rPr>
          <w:i/>
          <w:spacing w:val="3"/>
          <w:sz w:val="20"/>
        </w:rPr>
        <w:t>К. </w:t>
      </w:r>
      <w:r>
        <w:rPr>
          <w:i/>
          <w:spacing w:val="2"/>
          <w:sz w:val="20"/>
        </w:rPr>
        <w:t>Х. </w:t>
      </w:r>
      <w:r>
        <w:rPr>
          <w:spacing w:val="4"/>
          <w:sz w:val="20"/>
        </w:rPr>
        <w:t>Рекомендации </w:t>
      </w:r>
      <w:r>
        <w:rPr>
          <w:spacing w:val="5"/>
          <w:sz w:val="20"/>
        </w:rPr>
        <w:t>по </w:t>
      </w:r>
      <w:r>
        <w:rPr>
          <w:spacing w:val="4"/>
          <w:sz w:val="20"/>
        </w:rPr>
        <w:t>диагностике,  </w:t>
      </w:r>
      <w:r>
        <w:rPr>
          <w:spacing w:val="3"/>
          <w:sz w:val="20"/>
        </w:rPr>
        <w:t>лечению</w:t>
      </w:r>
      <w:r>
        <w:rPr>
          <w:spacing w:val="51"/>
          <w:sz w:val="20"/>
        </w:rPr>
        <w:t> </w:t>
      </w:r>
      <w:r>
        <w:rPr>
          <w:sz w:val="20"/>
        </w:rPr>
        <w:t>и  </w:t>
      </w:r>
      <w:r>
        <w:rPr>
          <w:spacing w:val="5"/>
          <w:sz w:val="20"/>
        </w:rPr>
        <w:t>профилакти- </w:t>
      </w:r>
      <w:r>
        <w:rPr>
          <w:sz w:val="20"/>
        </w:rPr>
        <w:t>ке </w:t>
      </w:r>
      <w:r>
        <w:rPr>
          <w:spacing w:val="3"/>
          <w:sz w:val="20"/>
        </w:rPr>
        <w:t>кетозов </w:t>
      </w:r>
      <w:r>
        <w:rPr>
          <w:spacing w:val="4"/>
          <w:sz w:val="20"/>
        </w:rPr>
        <w:t>сельскохозяйственных жи- </w:t>
      </w:r>
      <w:r>
        <w:rPr>
          <w:spacing w:val="3"/>
          <w:sz w:val="20"/>
        </w:rPr>
        <w:t>вотных </w:t>
      </w:r>
      <w:r>
        <w:rPr>
          <w:sz w:val="20"/>
        </w:rPr>
        <w:t>/ </w:t>
      </w:r>
      <w:r>
        <w:rPr>
          <w:spacing w:val="4"/>
          <w:sz w:val="20"/>
        </w:rPr>
        <w:t>К. </w:t>
      </w:r>
      <w:r>
        <w:rPr>
          <w:spacing w:val="2"/>
          <w:sz w:val="20"/>
        </w:rPr>
        <w:t>Х. </w:t>
      </w:r>
      <w:r>
        <w:rPr>
          <w:spacing w:val="4"/>
          <w:sz w:val="20"/>
        </w:rPr>
        <w:t>Папуниди,  </w:t>
      </w:r>
      <w:r>
        <w:rPr>
          <w:sz w:val="20"/>
        </w:rPr>
        <w:t>В. </w:t>
      </w:r>
      <w:r>
        <w:rPr>
          <w:spacing w:val="3"/>
          <w:sz w:val="20"/>
        </w:rPr>
        <w:t>А.  </w:t>
      </w:r>
      <w:r>
        <w:rPr>
          <w:sz w:val="20"/>
        </w:rPr>
        <w:t>Горшков, О. </w:t>
      </w:r>
      <w:r>
        <w:rPr>
          <w:spacing w:val="3"/>
          <w:sz w:val="20"/>
        </w:rPr>
        <w:t>А. </w:t>
      </w:r>
      <w:r>
        <w:rPr>
          <w:sz w:val="20"/>
        </w:rPr>
        <w:t>Грачева. – </w:t>
      </w:r>
      <w:r>
        <w:rPr>
          <w:spacing w:val="3"/>
          <w:sz w:val="20"/>
        </w:rPr>
        <w:t>М.: </w:t>
      </w:r>
      <w:r>
        <w:rPr>
          <w:spacing w:val="4"/>
          <w:sz w:val="20"/>
        </w:rPr>
        <w:t>Росинформагротех, </w:t>
      </w:r>
      <w:r>
        <w:rPr>
          <w:spacing w:val="2"/>
          <w:sz w:val="20"/>
        </w:rPr>
        <w:t>2007 </w:t>
      </w:r>
      <w:r>
        <w:rPr>
          <w:sz w:val="20"/>
        </w:rPr>
        <w:t>– 95</w:t>
      </w:r>
      <w:r>
        <w:rPr>
          <w:spacing w:val="19"/>
          <w:sz w:val="20"/>
        </w:rPr>
        <w:t> </w:t>
      </w:r>
      <w:r>
        <w:rPr>
          <w:spacing w:val="2"/>
          <w:sz w:val="20"/>
        </w:rPr>
        <w:t>с.</w:t>
      </w:r>
    </w:p>
    <w:p>
      <w:pPr>
        <w:pStyle w:val="ListParagraph"/>
        <w:numPr>
          <w:ilvl w:val="0"/>
          <w:numId w:val="7"/>
        </w:numPr>
        <w:tabs>
          <w:tab w:pos="771" w:val="left" w:leader="none"/>
        </w:tabs>
        <w:spacing w:line="276" w:lineRule="auto" w:before="0" w:after="0"/>
        <w:ind w:left="243" w:right="1258" w:firstLine="283"/>
        <w:jc w:val="both"/>
        <w:rPr>
          <w:sz w:val="20"/>
        </w:rPr>
      </w:pPr>
      <w:r>
        <w:rPr>
          <w:i/>
          <w:sz w:val="20"/>
        </w:rPr>
        <w:t>Berg J. M., Tymoczo J. L., and Stryer L</w:t>
      </w:r>
      <w:r>
        <w:rPr>
          <w:sz w:val="20"/>
        </w:rPr>
        <w:t>. Glycolysis and gluconeogenesis. Pages </w:t>
      </w:r>
      <w:r>
        <w:rPr>
          <w:spacing w:val="-4"/>
          <w:sz w:val="20"/>
        </w:rPr>
        <w:t>433–474</w:t>
      </w:r>
      <w:r>
        <w:rPr>
          <w:spacing w:val="17"/>
          <w:sz w:val="20"/>
        </w:rPr>
        <w:t> </w:t>
      </w:r>
      <w:r>
        <w:rPr>
          <w:sz w:val="20"/>
        </w:rPr>
        <w:t>in</w:t>
      </w:r>
      <w:r>
        <w:rPr>
          <w:spacing w:val="17"/>
          <w:sz w:val="20"/>
        </w:rPr>
        <w:t> </w:t>
      </w:r>
      <w:r>
        <w:rPr>
          <w:sz w:val="20"/>
        </w:rPr>
        <w:t>Biochemistry.</w:t>
      </w:r>
      <w:r>
        <w:rPr>
          <w:spacing w:val="17"/>
          <w:sz w:val="20"/>
        </w:rPr>
        <w:t> </w:t>
      </w:r>
      <w:r>
        <w:rPr>
          <w:sz w:val="20"/>
        </w:rPr>
        <w:t>6th</w:t>
      </w:r>
      <w:r>
        <w:rPr>
          <w:spacing w:val="18"/>
          <w:sz w:val="20"/>
        </w:rPr>
        <w:t> </w:t>
      </w:r>
      <w:r>
        <w:rPr>
          <w:sz w:val="20"/>
        </w:rPr>
        <w:t>ed.</w:t>
      </w:r>
      <w:r>
        <w:rPr>
          <w:spacing w:val="17"/>
          <w:sz w:val="20"/>
        </w:rPr>
        <w:t> </w:t>
      </w:r>
      <w:r>
        <w:rPr>
          <w:sz w:val="20"/>
        </w:rPr>
        <w:t>J.</w:t>
      </w:r>
      <w:r>
        <w:rPr>
          <w:spacing w:val="17"/>
          <w:sz w:val="20"/>
        </w:rPr>
        <w:t> </w:t>
      </w:r>
      <w:r>
        <w:rPr>
          <w:sz w:val="20"/>
        </w:rPr>
        <w:t>M.</w:t>
      </w:r>
      <w:r>
        <w:rPr>
          <w:spacing w:val="18"/>
          <w:sz w:val="20"/>
        </w:rPr>
        <w:t> </w:t>
      </w:r>
      <w:r>
        <w:rPr>
          <w:sz w:val="20"/>
        </w:rPr>
        <w:t>Berg,</w:t>
      </w:r>
    </w:p>
    <w:p>
      <w:pPr>
        <w:spacing w:line="276" w:lineRule="auto" w:before="0"/>
        <w:ind w:left="243" w:right="1258" w:firstLine="0"/>
        <w:jc w:val="both"/>
        <w:rPr>
          <w:sz w:val="20"/>
        </w:rPr>
      </w:pPr>
      <w:r>
        <w:rPr>
          <w:sz w:val="20"/>
        </w:rPr>
        <w:t>J.</w:t>
      </w:r>
      <w:r>
        <w:rPr>
          <w:spacing w:val="-21"/>
          <w:sz w:val="20"/>
        </w:rPr>
        <w:t> </w:t>
      </w:r>
      <w:r>
        <w:rPr>
          <w:sz w:val="20"/>
        </w:rPr>
        <w:t>L.</w:t>
      </w:r>
      <w:r>
        <w:rPr>
          <w:spacing w:val="-10"/>
          <w:sz w:val="20"/>
        </w:rPr>
        <w:t> </w:t>
      </w:r>
      <w:r>
        <w:rPr>
          <w:sz w:val="20"/>
        </w:rPr>
        <w:t>Tymoczo,</w:t>
      </w:r>
      <w:r>
        <w:rPr>
          <w:spacing w:val="-10"/>
          <w:sz w:val="20"/>
        </w:rPr>
        <w:t> </w:t>
      </w:r>
      <w:r>
        <w:rPr>
          <w:sz w:val="20"/>
        </w:rPr>
        <w:t>and</w:t>
      </w:r>
      <w:r>
        <w:rPr>
          <w:spacing w:val="-10"/>
          <w:sz w:val="20"/>
        </w:rPr>
        <w:t> </w:t>
      </w:r>
      <w:r>
        <w:rPr>
          <w:sz w:val="20"/>
        </w:rPr>
        <w:t>L.</w:t>
      </w:r>
      <w:r>
        <w:rPr>
          <w:spacing w:val="-10"/>
          <w:sz w:val="20"/>
        </w:rPr>
        <w:t> </w:t>
      </w:r>
      <w:r>
        <w:rPr>
          <w:sz w:val="20"/>
        </w:rPr>
        <w:t>Stryer,</w:t>
      </w:r>
      <w:r>
        <w:rPr>
          <w:spacing w:val="-10"/>
          <w:sz w:val="20"/>
        </w:rPr>
        <w:t> </w:t>
      </w:r>
      <w:r>
        <w:rPr>
          <w:sz w:val="20"/>
        </w:rPr>
        <w:t>ed.</w:t>
      </w:r>
      <w:r>
        <w:rPr>
          <w:spacing w:val="-10"/>
          <w:sz w:val="20"/>
        </w:rPr>
        <w:t> </w:t>
      </w:r>
      <w:r>
        <w:rPr>
          <w:spacing w:val="-5"/>
          <w:sz w:val="20"/>
        </w:rPr>
        <w:t>W.</w:t>
      </w:r>
      <w:r>
        <w:rPr>
          <w:spacing w:val="-19"/>
          <w:sz w:val="20"/>
        </w:rPr>
        <w:t> </w:t>
      </w:r>
      <w:r>
        <w:rPr>
          <w:sz w:val="20"/>
        </w:rPr>
        <w:t>H.</w:t>
      </w:r>
      <w:r>
        <w:rPr>
          <w:spacing w:val="-11"/>
          <w:sz w:val="20"/>
        </w:rPr>
        <w:t> </w:t>
      </w:r>
      <w:r>
        <w:rPr>
          <w:sz w:val="20"/>
        </w:rPr>
        <w:t>Freeman and </w:t>
      </w:r>
      <w:r>
        <w:rPr>
          <w:spacing w:val="-3"/>
          <w:sz w:val="20"/>
        </w:rPr>
        <w:t>Company. </w:t>
      </w:r>
      <w:r>
        <w:rPr>
          <w:sz w:val="20"/>
        </w:rPr>
        <w:t>– New York: </w:t>
      </w:r>
      <w:r>
        <w:rPr>
          <w:spacing w:val="-5"/>
          <w:sz w:val="20"/>
        </w:rPr>
        <w:t>NY,</w:t>
      </w:r>
      <w:r>
        <w:rPr>
          <w:sz w:val="20"/>
        </w:rPr>
        <w:t> 2006.</w:t>
      </w:r>
    </w:p>
    <w:p>
      <w:pPr>
        <w:pStyle w:val="ListParagraph"/>
        <w:numPr>
          <w:ilvl w:val="0"/>
          <w:numId w:val="7"/>
        </w:numPr>
        <w:tabs>
          <w:tab w:pos="775" w:val="left" w:leader="none"/>
        </w:tabs>
        <w:spacing w:line="276" w:lineRule="auto" w:before="0" w:after="0"/>
        <w:ind w:left="243" w:right="1258" w:firstLine="283"/>
        <w:jc w:val="both"/>
        <w:rPr>
          <w:sz w:val="20"/>
        </w:rPr>
      </w:pPr>
      <w:r>
        <w:rPr>
          <w:i/>
          <w:sz w:val="20"/>
        </w:rPr>
        <w:t>Grunberg </w:t>
      </w:r>
      <w:r>
        <w:rPr>
          <w:i/>
          <w:spacing w:val="-3"/>
          <w:sz w:val="20"/>
        </w:rPr>
        <w:t>W., </w:t>
      </w:r>
      <w:r>
        <w:rPr>
          <w:i/>
          <w:sz w:val="20"/>
        </w:rPr>
        <w:t>Staufenbiel R., Con- </w:t>
      </w:r>
      <w:r>
        <w:rPr>
          <w:i/>
          <w:sz w:val="20"/>
        </w:rPr>
        <w:t>stable</w:t>
      </w:r>
      <w:r>
        <w:rPr>
          <w:i/>
          <w:spacing w:val="-34"/>
          <w:sz w:val="20"/>
        </w:rPr>
        <w:t> </w:t>
      </w:r>
      <w:r>
        <w:rPr>
          <w:i/>
          <w:spacing w:val="-7"/>
          <w:sz w:val="20"/>
        </w:rPr>
        <w:t>P.</w:t>
      </w:r>
      <w:r>
        <w:rPr>
          <w:i/>
          <w:spacing w:val="-36"/>
          <w:sz w:val="20"/>
        </w:rPr>
        <w:t> </w:t>
      </w:r>
      <w:r>
        <w:rPr>
          <w:i/>
          <w:sz w:val="20"/>
        </w:rPr>
        <w:t>D.,</w:t>
      </w:r>
      <w:r>
        <w:rPr>
          <w:i/>
          <w:spacing w:val="-34"/>
          <w:sz w:val="20"/>
        </w:rPr>
        <w:t> </w:t>
      </w:r>
      <w:r>
        <w:rPr>
          <w:i/>
          <w:sz w:val="20"/>
        </w:rPr>
        <w:t>Dann</w:t>
      </w:r>
      <w:r>
        <w:rPr>
          <w:i/>
          <w:spacing w:val="-34"/>
          <w:sz w:val="20"/>
        </w:rPr>
        <w:t> </w:t>
      </w:r>
      <w:r>
        <w:rPr>
          <w:i/>
          <w:sz w:val="20"/>
        </w:rPr>
        <w:t>H.</w:t>
      </w:r>
      <w:r>
        <w:rPr>
          <w:i/>
          <w:spacing w:val="-35"/>
          <w:sz w:val="20"/>
        </w:rPr>
        <w:t> </w:t>
      </w:r>
      <w:r>
        <w:rPr>
          <w:i/>
          <w:sz w:val="20"/>
        </w:rPr>
        <w:t>M.,</w:t>
      </w:r>
      <w:r>
        <w:rPr>
          <w:i/>
          <w:spacing w:val="-34"/>
          <w:sz w:val="20"/>
        </w:rPr>
        <w:t> </w:t>
      </w:r>
      <w:r>
        <w:rPr>
          <w:i/>
          <w:sz w:val="20"/>
        </w:rPr>
        <w:t>Morin</w:t>
      </w:r>
      <w:r>
        <w:rPr>
          <w:i/>
          <w:spacing w:val="-34"/>
          <w:sz w:val="20"/>
        </w:rPr>
        <w:t> </w:t>
      </w:r>
      <w:r>
        <w:rPr>
          <w:i/>
          <w:sz w:val="20"/>
        </w:rPr>
        <w:t>D.</w:t>
      </w:r>
      <w:r>
        <w:rPr>
          <w:i/>
          <w:spacing w:val="-35"/>
          <w:sz w:val="20"/>
        </w:rPr>
        <w:t> </w:t>
      </w:r>
      <w:r>
        <w:rPr>
          <w:i/>
          <w:sz w:val="20"/>
        </w:rPr>
        <w:t>E.,</w:t>
      </w:r>
      <w:r>
        <w:rPr>
          <w:i/>
          <w:spacing w:val="-34"/>
          <w:sz w:val="20"/>
        </w:rPr>
        <w:t> </w:t>
      </w:r>
      <w:r>
        <w:rPr>
          <w:i/>
          <w:sz w:val="20"/>
        </w:rPr>
        <w:t>Drackley</w:t>
      </w:r>
      <w:r>
        <w:rPr>
          <w:i/>
          <w:spacing w:val="-34"/>
          <w:sz w:val="20"/>
        </w:rPr>
        <w:t> </w:t>
      </w:r>
      <w:r>
        <w:rPr>
          <w:i/>
          <w:sz w:val="20"/>
        </w:rPr>
        <w:t>J.</w:t>
      </w:r>
      <w:r>
        <w:rPr>
          <w:i/>
          <w:spacing w:val="-35"/>
          <w:sz w:val="20"/>
        </w:rPr>
        <w:t> </w:t>
      </w:r>
      <w:r>
        <w:rPr>
          <w:i/>
          <w:sz w:val="20"/>
        </w:rPr>
        <w:t>K. </w:t>
      </w:r>
      <w:r>
        <w:rPr>
          <w:sz w:val="20"/>
        </w:rPr>
        <w:t>Liver phosphorus content in Holstein-Friesian cows</w:t>
      </w:r>
      <w:r>
        <w:rPr>
          <w:spacing w:val="-6"/>
          <w:sz w:val="20"/>
        </w:rPr>
        <w:t> </w:t>
      </w:r>
      <w:r>
        <w:rPr>
          <w:sz w:val="20"/>
        </w:rPr>
        <w:t>during</w:t>
      </w:r>
      <w:r>
        <w:rPr>
          <w:spacing w:val="-6"/>
          <w:sz w:val="20"/>
        </w:rPr>
        <w:t> </w:t>
      </w:r>
      <w:r>
        <w:rPr>
          <w:sz w:val="20"/>
        </w:rPr>
        <w:t>the</w:t>
      </w:r>
      <w:r>
        <w:rPr>
          <w:spacing w:val="-5"/>
          <w:sz w:val="20"/>
        </w:rPr>
        <w:t> </w:t>
      </w:r>
      <w:r>
        <w:rPr>
          <w:sz w:val="20"/>
        </w:rPr>
        <w:t>transition</w:t>
      </w:r>
      <w:r>
        <w:rPr>
          <w:spacing w:val="-6"/>
          <w:sz w:val="20"/>
        </w:rPr>
        <w:t> </w:t>
      </w:r>
      <w:r>
        <w:rPr>
          <w:sz w:val="20"/>
        </w:rPr>
        <w:t>period.</w:t>
      </w:r>
      <w:r>
        <w:rPr>
          <w:spacing w:val="-6"/>
          <w:sz w:val="20"/>
        </w:rPr>
        <w:t> </w:t>
      </w:r>
      <w:r>
        <w:rPr>
          <w:sz w:val="20"/>
        </w:rPr>
        <w:t>J.</w:t>
      </w:r>
      <w:r>
        <w:rPr>
          <w:spacing w:val="-5"/>
          <w:sz w:val="20"/>
        </w:rPr>
        <w:t> </w:t>
      </w:r>
      <w:r>
        <w:rPr>
          <w:sz w:val="20"/>
        </w:rPr>
        <w:t>Dairy</w:t>
      </w:r>
      <w:r>
        <w:rPr>
          <w:spacing w:val="-6"/>
          <w:sz w:val="20"/>
        </w:rPr>
        <w:t> </w:t>
      </w:r>
      <w:r>
        <w:rPr>
          <w:sz w:val="20"/>
        </w:rPr>
        <w:t>Sci. </w:t>
      </w:r>
      <w:r>
        <w:rPr>
          <w:spacing w:val="-8"/>
          <w:sz w:val="20"/>
        </w:rPr>
        <w:t>92:2106–2117.</w:t>
      </w:r>
      <w:r>
        <w:rPr>
          <w:spacing w:val="-4"/>
          <w:sz w:val="20"/>
        </w:rPr>
        <w:t> </w:t>
      </w:r>
      <w:r>
        <w:rPr>
          <w:sz w:val="20"/>
        </w:rPr>
        <w:t>2009.</w:t>
      </w:r>
    </w:p>
    <w:p>
      <w:pPr>
        <w:spacing w:after="0" w:line="276" w:lineRule="auto"/>
        <w:jc w:val="both"/>
        <w:rPr>
          <w:sz w:val="20"/>
        </w:rPr>
        <w:sectPr>
          <w:type w:val="continuous"/>
          <w:pgSz w:w="12470" w:h="17000"/>
          <w:pgMar w:top="660" w:bottom="420" w:left="820" w:right="860"/>
          <w:cols w:num="2" w:equalWidth="0">
            <w:col w:w="5554" w:space="40"/>
            <w:col w:w="5196"/>
          </w:cols>
        </w:sectPr>
      </w:pPr>
    </w:p>
    <w:p>
      <w:pPr>
        <w:pStyle w:val="BodyText"/>
        <w:spacing w:before="11"/>
        <w:rPr>
          <w:sz w:val="20"/>
        </w:rPr>
      </w:pPr>
    </w:p>
    <w:p>
      <w:pPr>
        <w:pStyle w:val="BodyText"/>
        <w:spacing w:line="60" w:lineRule="exact"/>
        <w:ind w:left="1837"/>
        <w:rPr>
          <w:sz w:val="6"/>
        </w:rPr>
      </w:pPr>
      <w:r>
        <w:rPr>
          <w:position w:val="0"/>
          <w:sz w:val="6"/>
        </w:rPr>
        <w:pict>
          <v:group style="width:382.7pt;height:3pt;mso-position-horizontal-relative:char;mso-position-vertical-relative:line" coordorigin="0,0" coordsize="7654,60">
            <v:line style="position:absolute" from="0,30" to="7654,30" stroked="true" strokeweight="3pt" strokecolor="#a0a0a0">
              <v:stroke dashstyle="solid"/>
            </v:line>
          </v:group>
        </w:pict>
      </w:r>
      <w:r>
        <w:rPr>
          <w:position w:val="0"/>
          <w:sz w:val="6"/>
        </w:rPr>
      </w:r>
    </w:p>
    <w:p>
      <w:pPr>
        <w:pStyle w:val="Heading7"/>
        <w:spacing w:before="84"/>
        <w:ind w:left="2037"/>
        <w:jc w:val="both"/>
        <w:rPr>
          <w:rFonts w:ascii="Century Gothic" w:hAnsi="Century Gothic"/>
        </w:rPr>
      </w:pPr>
      <w:r>
        <w:rPr/>
        <w:pict>
          <v:line style="position:absolute;mso-position-horizontal-relative:page;mso-position-vertical-relative:paragraph;z-index:251772928" from="259.109985pt,11.783707pt" to="517.062785pt,11.783707pt" stroked="true" strokeweight="1pt" strokecolor="#a0a0a0">
            <v:stroke dashstyle="solid"/>
            <w10:wrap type="none"/>
          </v:line>
        </w:pict>
      </w:r>
      <w:r>
        <w:rPr>
          <w:rFonts w:ascii="Century Gothic" w:hAnsi="Century Gothic"/>
        </w:rPr>
        <w:t>Интересные факты</w:t>
      </w:r>
    </w:p>
    <w:p>
      <w:pPr>
        <w:pStyle w:val="BodyText"/>
        <w:spacing w:before="1"/>
        <w:rPr>
          <w:rFonts w:ascii="Century Gothic"/>
          <w:b/>
          <w:sz w:val="28"/>
        </w:rPr>
      </w:pPr>
    </w:p>
    <w:p>
      <w:pPr>
        <w:pStyle w:val="Heading9"/>
        <w:spacing w:line="237" w:lineRule="auto"/>
        <w:ind w:left="2264" w:right="1799"/>
        <w:jc w:val="left"/>
      </w:pPr>
      <w:r>
        <w:rPr>
          <w:w w:val="95"/>
        </w:rPr>
        <w:t>VII Международный ветеринарный конгресс «Единый мир – </w:t>
      </w:r>
      <w:r>
        <w:rPr/>
        <w:t>единое здоровье» c 19 апреля по 21 апреля 2017 года</w:t>
      </w:r>
    </w:p>
    <w:p>
      <w:pPr>
        <w:pStyle w:val="BodyText"/>
        <w:spacing w:before="9"/>
        <w:rPr>
          <w:rFonts w:ascii="Century Gothic"/>
          <w:b/>
          <w:sz w:val="21"/>
        </w:rPr>
      </w:pPr>
    </w:p>
    <w:p>
      <w:pPr>
        <w:spacing w:before="0"/>
        <w:ind w:left="2264" w:right="0" w:firstLine="0"/>
        <w:jc w:val="both"/>
        <w:rPr>
          <w:i/>
          <w:sz w:val="20"/>
        </w:rPr>
      </w:pPr>
      <w:r>
        <w:rPr>
          <w:i/>
          <w:sz w:val="20"/>
        </w:rPr>
        <w:t>С 19 по 21 апреля 2017 г. в Уфе пройдет VII Международный ветеринарный конгресс</w:t>
      </w:r>
    </w:p>
    <w:p>
      <w:pPr>
        <w:spacing w:before="36"/>
        <w:ind w:left="1981" w:right="0" w:firstLine="0"/>
        <w:jc w:val="both"/>
        <w:rPr>
          <w:i/>
          <w:sz w:val="20"/>
        </w:rPr>
      </w:pPr>
      <w:r>
        <w:rPr>
          <w:i/>
          <w:sz w:val="20"/>
        </w:rPr>
        <w:t>«Единый мир – единое здоровье».</w:t>
      </w:r>
    </w:p>
    <w:p>
      <w:pPr>
        <w:spacing w:line="276" w:lineRule="auto" w:before="36"/>
        <w:ind w:left="1981" w:right="1371" w:firstLine="283"/>
        <w:jc w:val="both"/>
        <w:rPr>
          <w:i/>
          <w:sz w:val="20"/>
        </w:rPr>
      </w:pPr>
      <w:r>
        <w:rPr>
          <w:i/>
          <w:sz w:val="20"/>
        </w:rPr>
        <w:t>Конгресс – одно из наиболее масштабных мероприятий в сфере ветеринарии на </w:t>
      </w:r>
      <w:r>
        <w:rPr>
          <w:i/>
          <w:sz w:val="20"/>
        </w:rPr>
        <w:t>территории</w:t>
      </w:r>
      <w:r>
        <w:rPr>
          <w:i/>
          <w:spacing w:val="-6"/>
          <w:sz w:val="20"/>
        </w:rPr>
        <w:t> </w:t>
      </w:r>
      <w:r>
        <w:rPr>
          <w:i/>
          <w:sz w:val="20"/>
        </w:rPr>
        <w:t>Евразийского</w:t>
      </w:r>
      <w:r>
        <w:rPr>
          <w:i/>
          <w:spacing w:val="-6"/>
          <w:sz w:val="20"/>
        </w:rPr>
        <w:t> </w:t>
      </w:r>
      <w:r>
        <w:rPr>
          <w:i/>
          <w:sz w:val="20"/>
        </w:rPr>
        <w:t>экономического</w:t>
      </w:r>
      <w:r>
        <w:rPr>
          <w:i/>
          <w:spacing w:val="-5"/>
          <w:sz w:val="20"/>
        </w:rPr>
        <w:t> </w:t>
      </w:r>
      <w:r>
        <w:rPr>
          <w:i/>
          <w:sz w:val="20"/>
        </w:rPr>
        <w:t>союза.</w:t>
      </w:r>
      <w:r>
        <w:rPr>
          <w:i/>
          <w:spacing w:val="-6"/>
          <w:sz w:val="20"/>
        </w:rPr>
        <w:t> </w:t>
      </w:r>
      <w:r>
        <w:rPr>
          <w:i/>
          <w:spacing w:val="2"/>
          <w:sz w:val="20"/>
        </w:rPr>
        <w:t>Проводится</w:t>
      </w:r>
      <w:r>
        <w:rPr>
          <w:i/>
          <w:spacing w:val="-5"/>
          <w:sz w:val="20"/>
        </w:rPr>
        <w:t> </w:t>
      </w:r>
      <w:r>
        <w:rPr>
          <w:i/>
          <w:sz w:val="20"/>
        </w:rPr>
        <w:t>при</w:t>
      </w:r>
      <w:r>
        <w:rPr>
          <w:i/>
          <w:spacing w:val="-6"/>
          <w:sz w:val="20"/>
        </w:rPr>
        <w:t> </w:t>
      </w:r>
      <w:r>
        <w:rPr>
          <w:i/>
          <w:sz w:val="20"/>
        </w:rPr>
        <w:t>поддержке</w:t>
      </w:r>
      <w:r>
        <w:rPr>
          <w:i/>
          <w:spacing w:val="-5"/>
          <w:sz w:val="20"/>
        </w:rPr>
        <w:t> </w:t>
      </w:r>
      <w:r>
        <w:rPr>
          <w:i/>
          <w:sz w:val="20"/>
        </w:rPr>
        <w:t>Мини- стерства</w:t>
      </w:r>
      <w:r>
        <w:rPr>
          <w:i/>
          <w:spacing w:val="-14"/>
          <w:sz w:val="20"/>
        </w:rPr>
        <w:t> </w:t>
      </w:r>
      <w:r>
        <w:rPr>
          <w:i/>
          <w:sz w:val="20"/>
        </w:rPr>
        <w:t>сельского</w:t>
      </w:r>
      <w:r>
        <w:rPr>
          <w:i/>
          <w:spacing w:val="-13"/>
          <w:sz w:val="20"/>
        </w:rPr>
        <w:t> </w:t>
      </w:r>
      <w:r>
        <w:rPr>
          <w:i/>
          <w:sz w:val="20"/>
        </w:rPr>
        <w:t>хозяйства</w:t>
      </w:r>
      <w:r>
        <w:rPr>
          <w:i/>
          <w:spacing w:val="-13"/>
          <w:sz w:val="20"/>
        </w:rPr>
        <w:t> </w:t>
      </w:r>
      <w:r>
        <w:rPr>
          <w:i/>
          <w:sz w:val="20"/>
        </w:rPr>
        <w:t>РФ</w:t>
      </w:r>
      <w:r>
        <w:rPr>
          <w:i/>
          <w:spacing w:val="-14"/>
          <w:sz w:val="20"/>
        </w:rPr>
        <w:t> </w:t>
      </w:r>
      <w:r>
        <w:rPr>
          <w:i/>
          <w:sz w:val="20"/>
        </w:rPr>
        <w:t>и</w:t>
      </w:r>
      <w:r>
        <w:rPr>
          <w:i/>
          <w:spacing w:val="-13"/>
          <w:sz w:val="20"/>
        </w:rPr>
        <w:t> </w:t>
      </w:r>
      <w:r>
        <w:rPr>
          <w:i/>
          <w:sz w:val="20"/>
        </w:rPr>
        <w:t>Россельхознадзора,</w:t>
      </w:r>
      <w:r>
        <w:rPr>
          <w:i/>
          <w:spacing w:val="-13"/>
          <w:sz w:val="20"/>
        </w:rPr>
        <w:t> </w:t>
      </w:r>
      <w:r>
        <w:rPr>
          <w:i/>
          <w:sz w:val="20"/>
        </w:rPr>
        <w:t>главных</w:t>
      </w:r>
      <w:r>
        <w:rPr>
          <w:i/>
          <w:spacing w:val="-14"/>
          <w:sz w:val="20"/>
        </w:rPr>
        <w:t> </w:t>
      </w:r>
      <w:r>
        <w:rPr>
          <w:i/>
          <w:sz w:val="20"/>
        </w:rPr>
        <w:t>государственных</w:t>
      </w:r>
      <w:r>
        <w:rPr>
          <w:i/>
          <w:spacing w:val="-13"/>
          <w:sz w:val="20"/>
        </w:rPr>
        <w:t> </w:t>
      </w:r>
      <w:r>
        <w:rPr>
          <w:i/>
          <w:sz w:val="20"/>
        </w:rPr>
        <w:t>ве- теринарных инспекторов стран</w:t>
      </w:r>
      <w:r>
        <w:rPr>
          <w:i/>
          <w:spacing w:val="-9"/>
          <w:sz w:val="20"/>
        </w:rPr>
        <w:t> </w:t>
      </w:r>
      <w:r>
        <w:rPr>
          <w:i/>
          <w:spacing w:val="-4"/>
          <w:sz w:val="20"/>
        </w:rPr>
        <w:t>СНГ.</w:t>
      </w:r>
    </w:p>
    <w:p>
      <w:pPr>
        <w:spacing w:line="276" w:lineRule="auto" w:before="0"/>
        <w:ind w:left="1981" w:right="1372" w:firstLine="283"/>
        <w:jc w:val="both"/>
        <w:rPr>
          <w:i/>
          <w:sz w:val="20"/>
        </w:rPr>
      </w:pPr>
      <w:r>
        <w:rPr>
          <w:i/>
          <w:sz w:val="20"/>
        </w:rPr>
        <w:t>Среди</w:t>
      </w:r>
      <w:r>
        <w:rPr>
          <w:i/>
          <w:spacing w:val="-8"/>
          <w:sz w:val="20"/>
        </w:rPr>
        <w:t> </w:t>
      </w:r>
      <w:r>
        <w:rPr>
          <w:i/>
          <w:sz w:val="20"/>
        </w:rPr>
        <w:t>приглашенных</w:t>
      </w:r>
      <w:r>
        <w:rPr>
          <w:i/>
          <w:spacing w:val="-8"/>
          <w:sz w:val="20"/>
        </w:rPr>
        <w:t> </w:t>
      </w:r>
      <w:r>
        <w:rPr>
          <w:i/>
          <w:sz w:val="20"/>
        </w:rPr>
        <w:t>на</w:t>
      </w:r>
      <w:r>
        <w:rPr>
          <w:i/>
          <w:spacing w:val="-8"/>
          <w:sz w:val="20"/>
        </w:rPr>
        <w:t> </w:t>
      </w:r>
      <w:r>
        <w:rPr>
          <w:i/>
          <w:sz w:val="20"/>
        </w:rPr>
        <w:t>мероприятие</w:t>
      </w:r>
      <w:r>
        <w:rPr>
          <w:i/>
          <w:spacing w:val="-8"/>
          <w:sz w:val="20"/>
        </w:rPr>
        <w:t> </w:t>
      </w:r>
      <w:r>
        <w:rPr>
          <w:i/>
          <w:sz w:val="20"/>
        </w:rPr>
        <w:t>докладчиков</w:t>
      </w:r>
      <w:r>
        <w:rPr>
          <w:i/>
          <w:spacing w:val="-8"/>
          <w:sz w:val="20"/>
        </w:rPr>
        <w:t> </w:t>
      </w:r>
      <w:r>
        <w:rPr>
          <w:i/>
          <w:sz w:val="20"/>
        </w:rPr>
        <w:t>–</w:t>
      </w:r>
      <w:r>
        <w:rPr>
          <w:i/>
          <w:spacing w:val="-8"/>
          <w:sz w:val="20"/>
        </w:rPr>
        <w:t> </w:t>
      </w:r>
      <w:r>
        <w:rPr>
          <w:i/>
          <w:sz w:val="20"/>
        </w:rPr>
        <w:t>ученые</w:t>
      </w:r>
      <w:r>
        <w:rPr>
          <w:i/>
          <w:spacing w:val="-8"/>
          <w:sz w:val="20"/>
        </w:rPr>
        <w:t> </w:t>
      </w:r>
      <w:r>
        <w:rPr>
          <w:i/>
          <w:sz w:val="20"/>
        </w:rPr>
        <w:t>и</w:t>
      </w:r>
      <w:r>
        <w:rPr>
          <w:i/>
          <w:spacing w:val="-7"/>
          <w:sz w:val="20"/>
        </w:rPr>
        <w:t> </w:t>
      </w:r>
      <w:r>
        <w:rPr>
          <w:i/>
          <w:sz w:val="20"/>
        </w:rPr>
        <w:t>представители</w:t>
      </w:r>
      <w:r>
        <w:rPr>
          <w:i/>
          <w:spacing w:val="-8"/>
          <w:sz w:val="20"/>
        </w:rPr>
        <w:t> </w:t>
      </w:r>
      <w:r>
        <w:rPr>
          <w:i/>
          <w:spacing w:val="2"/>
          <w:sz w:val="20"/>
        </w:rPr>
        <w:t>ад- </w:t>
      </w:r>
      <w:r>
        <w:rPr>
          <w:i/>
          <w:w w:val="95"/>
          <w:sz w:val="20"/>
        </w:rPr>
        <w:t>министративных органов ветеринарии более двух десятков государств. Деловой </w:t>
      </w:r>
      <w:r>
        <w:rPr>
          <w:i/>
          <w:spacing w:val="2"/>
          <w:w w:val="95"/>
          <w:sz w:val="20"/>
        </w:rPr>
        <w:t>про- </w:t>
      </w:r>
      <w:r>
        <w:rPr>
          <w:i/>
          <w:w w:val="95"/>
          <w:sz w:val="20"/>
        </w:rPr>
        <w:t>граммой конгресса предусмотрено проведение конференций, заседаний за круглым сто- </w:t>
      </w:r>
      <w:r>
        <w:rPr>
          <w:i/>
          <w:sz w:val="20"/>
        </w:rPr>
        <w:t>лом,</w:t>
      </w:r>
      <w:r>
        <w:rPr>
          <w:i/>
          <w:spacing w:val="-3"/>
          <w:sz w:val="20"/>
        </w:rPr>
        <w:t> </w:t>
      </w:r>
      <w:r>
        <w:rPr>
          <w:i/>
          <w:sz w:val="20"/>
        </w:rPr>
        <w:t>семинаров.</w:t>
      </w:r>
    </w:p>
    <w:p>
      <w:pPr>
        <w:pStyle w:val="BodyText"/>
        <w:spacing w:before="7"/>
        <w:rPr>
          <w:i/>
          <w:sz w:val="10"/>
        </w:rPr>
      </w:pPr>
      <w:r>
        <w:rPr/>
        <w:drawing>
          <wp:anchor distT="0" distB="0" distL="0" distR="0" allowOverlap="1" layoutInCell="1" locked="0" behindDoc="0" simplePos="0" relativeHeight="109">
            <wp:simplePos x="0" y="0"/>
            <wp:positionH relativeFrom="page">
              <wp:posOffset>2308872</wp:posOffset>
            </wp:positionH>
            <wp:positionV relativeFrom="paragraph">
              <wp:posOffset>107101</wp:posOffset>
            </wp:positionV>
            <wp:extent cx="3584932" cy="2091689"/>
            <wp:effectExtent l="0" t="0" r="0" b="0"/>
            <wp:wrapTopAndBottom/>
            <wp:docPr id="27" name="image32.png"/>
            <wp:cNvGraphicFramePr>
              <a:graphicFrameLocks noChangeAspect="1"/>
            </wp:cNvGraphicFramePr>
            <a:graphic>
              <a:graphicData uri="http://schemas.openxmlformats.org/drawingml/2006/picture">
                <pic:pic>
                  <pic:nvPicPr>
                    <pic:cNvPr id="28" name="image32.png"/>
                    <pic:cNvPicPr/>
                  </pic:nvPicPr>
                  <pic:blipFill>
                    <a:blip r:embed="rId48" cstate="print"/>
                    <a:stretch>
                      <a:fillRect/>
                    </a:stretch>
                  </pic:blipFill>
                  <pic:spPr>
                    <a:xfrm>
                      <a:off x="0" y="0"/>
                      <a:ext cx="3584932" cy="2091689"/>
                    </a:xfrm>
                    <a:prstGeom prst="rect">
                      <a:avLst/>
                    </a:prstGeom>
                  </pic:spPr>
                </pic:pic>
              </a:graphicData>
            </a:graphic>
          </wp:anchor>
        </w:drawing>
      </w:r>
      <w:r>
        <w:rPr/>
        <w:pict>
          <v:line style="position:absolute;mso-position-horizontal-relative:page;mso-position-vertical-relative:paragraph;z-index:-251545600;mso-wrap-distance-left:0;mso-wrap-distance-right:0" from="134.385803pt,192.16423pt" to="517.062803pt,192.16423pt" stroked="true" strokeweight=".5pt" strokecolor="#000000">
            <v:stroke dashstyle="solid"/>
            <w10:wrap type="topAndBottom"/>
          </v:line>
        </w:pict>
      </w:r>
    </w:p>
    <w:p>
      <w:pPr>
        <w:pStyle w:val="BodyText"/>
        <w:spacing w:before="2"/>
        <w:rPr>
          <w:i/>
          <w:sz w:val="25"/>
        </w:rPr>
      </w:pPr>
    </w:p>
    <w:p>
      <w:pPr>
        <w:tabs>
          <w:tab w:pos="5228" w:val="left" w:leader="none"/>
        </w:tabs>
        <w:spacing w:line="391" w:lineRule="exact" w:before="0"/>
        <w:ind w:left="733" w:right="0" w:firstLine="0"/>
        <w:jc w:val="left"/>
        <w:rPr>
          <w:sz w:val="20"/>
        </w:rPr>
      </w:pPr>
      <w:r>
        <w:rPr>
          <w:rFonts w:ascii="Times New Roman" w:hAnsi="Times New Roman"/>
          <w:w w:val="85"/>
          <w:position w:val="-9"/>
          <w:sz w:val="36"/>
        </w:rPr>
        <w:t>36</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391" w:lineRule="exact"/>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0" w:right="691" w:firstLine="0"/>
        <w:jc w:val="right"/>
        <w:rPr>
          <w:rFonts w:ascii="Century Gothic" w:hAnsi="Century Gothic"/>
          <w:b/>
          <w:sz w:val="20"/>
        </w:rPr>
      </w:pPr>
      <w:r>
        <w:rPr/>
        <w:pict>
          <v:line style="position:absolute;mso-position-horizontal-relative:page;mso-position-vertical-relative:paragraph;z-index:-251542528;mso-wrap-distance-left:0;mso-wrap-distance-right:0" from="106.039398pt,19.033367pt" to="545.409398pt,19.033367pt" stroked="true" strokeweight="1pt" strokecolor="#000000">
            <v:stroke dashstyle="solid"/>
            <w10:wrap type="topAndBottom"/>
          </v:line>
        </w:pict>
      </w:r>
      <w:r>
        <w:rPr>
          <w:rFonts w:ascii="Century Gothic" w:hAnsi="Century Gothic"/>
          <w:b/>
          <w:w w:val="95"/>
          <w:sz w:val="20"/>
        </w:rPr>
        <w:t>БОЛЕЗНИ МОЛОДНЯКА</w:t>
      </w:r>
    </w:p>
    <w:p>
      <w:pPr>
        <w:pStyle w:val="BodyText"/>
        <w:spacing w:before="8"/>
        <w:rPr>
          <w:rFonts w:ascii="Century Gothic"/>
          <w:b/>
          <w:sz w:val="14"/>
        </w:rPr>
      </w:pPr>
    </w:p>
    <w:p>
      <w:pPr>
        <w:spacing w:before="100"/>
        <w:ind w:left="1300" w:right="0" w:firstLine="0"/>
        <w:jc w:val="left"/>
        <w:rPr>
          <w:sz w:val="18"/>
        </w:rPr>
      </w:pPr>
      <w:r>
        <w:rPr>
          <w:sz w:val="18"/>
        </w:rPr>
        <w:t>УДК 636.2:579:619</w:t>
      </w:r>
    </w:p>
    <w:p>
      <w:pPr>
        <w:pStyle w:val="Heading3"/>
        <w:spacing w:line="196" w:lineRule="auto" w:before="78"/>
      </w:pPr>
      <w:r>
        <w:rPr>
          <w:spacing w:val="6"/>
          <w:w w:val="95"/>
        </w:rPr>
        <w:t>ОПАСНОСТЬ </w:t>
      </w:r>
      <w:r>
        <w:rPr>
          <w:spacing w:val="7"/>
          <w:w w:val="95"/>
        </w:rPr>
        <w:t>СМЕШАННЫХ </w:t>
      </w:r>
      <w:r>
        <w:rPr>
          <w:spacing w:val="4"/>
          <w:w w:val="95"/>
        </w:rPr>
        <w:t>ВИРУСНЫХ </w:t>
      </w:r>
      <w:r>
        <w:rPr>
          <w:spacing w:val="7"/>
        </w:rPr>
        <w:t>ИНФЕКЦИЙ </w:t>
      </w:r>
      <w:r>
        <w:rPr/>
        <w:t>У </w:t>
      </w:r>
      <w:r>
        <w:rPr>
          <w:spacing w:val="6"/>
        </w:rPr>
        <w:t>ТЕЛЯТ</w:t>
      </w:r>
      <w:r>
        <w:rPr>
          <w:spacing w:val="-63"/>
        </w:rPr>
        <w:t> </w:t>
      </w:r>
      <w:r>
        <w:rPr>
          <w:spacing w:val="8"/>
        </w:rPr>
        <w:t>МЛАДШЕЙ</w:t>
      </w:r>
    </w:p>
    <w:p>
      <w:pPr>
        <w:spacing w:line="196" w:lineRule="auto" w:before="0"/>
        <w:ind w:left="1304" w:right="1157" w:firstLine="0"/>
        <w:jc w:val="left"/>
        <w:rPr>
          <w:rFonts w:ascii="Century Gothic" w:hAnsi="Century Gothic"/>
          <w:b/>
          <w:sz w:val="40"/>
        </w:rPr>
      </w:pPr>
      <w:r>
        <w:rPr/>
        <w:pict>
          <v:line style="position:absolute;mso-position-horizontal-relative:page;mso-position-vertical-relative:paragraph;z-index:-251541504;mso-wrap-distance-left:0;mso-wrap-distance-right:0" from="106.039398pt,45.250118pt" to="545.409398pt,45.250118pt" stroked="true" strokeweight=".5pt" strokecolor="#000000">
            <v:stroke dashstyle="solid"/>
            <w10:wrap type="topAndBottom"/>
          </v:line>
        </w:pict>
      </w:r>
      <w:r>
        <w:rPr>
          <w:rFonts w:ascii="Century Gothic" w:hAnsi="Century Gothic"/>
          <w:b/>
          <w:spacing w:val="3"/>
          <w:sz w:val="40"/>
        </w:rPr>
        <w:t>ВОЗРАСТНОЙ </w:t>
      </w:r>
      <w:r>
        <w:rPr>
          <w:rFonts w:ascii="Century Gothic" w:hAnsi="Century Gothic"/>
          <w:b/>
          <w:spacing w:val="6"/>
          <w:sz w:val="40"/>
        </w:rPr>
        <w:t>ГРУППЫ</w:t>
      </w:r>
      <w:r>
        <w:rPr>
          <w:rFonts w:ascii="Century Gothic" w:hAnsi="Century Gothic"/>
          <w:b/>
          <w:spacing w:val="-46"/>
          <w:sz w:val="40"/>
        </w:rPr>
        <w:t> </w:t>
      </w:r>
      <w:r>
        <w:rPr>
          <w:rFonts w:ascii="Century Gothic" w:hAnsi="Century Gothic"/>
          <w:b/>
          <w:spacing w:val="5"/>
          <w:sz w:val="40"/>
        </w:rPr>
        <w:t>ПРИ</w:t>
      </w:r>
      <w:r>
        <w:rPr>
          <w:rFonts w:ascii="Century Gothic" w:hAnsi="Century Gothic"/>
          <w:b/>
          <w:spacing w:val="-46"/>
          <w:sz w:val="40"/>
        </w:rPr>
        <w:t> </w:t>
      </w:r>
      <w:r>
        <w:rPr>
          <w:rFonts w:ascii="Century Gothic" w:hAnsi="Century Gothic"/>
          <w:b/>
          <w:spacing w:val="3"/>
          <w:sz w:val="40"/>
        </w:rPr>
        <w:t>СОДЕРЖАНИИ </w:t>
      </w:r>
      <w:r>
        <w:rPr>
          <w:rFonts w:ascii="Century Gothic" w:hAnsi="Century Gothic"/>
          <w:b/>
          <w:sz w:val="40"/>
        </w:rPr>
        <w:t>В </w:t>
      </w:r>
      <w:r>
        <w:rPr>
          <w:rFonts w:ascii="Century Gothic" w:hAnsi="Century Gothic"/>
          <w:b/>
          <w:spacing w:val="6"/>
          <w:sz w:val="40"/>
        </w:rPr>
        <w:t>ЖИВОТНОВОДЧЕСКИХ</w:t>
      </w:r>
      <w:r>
        <w:rPr>
          <w:rFonts w:ascii="Century Gothic" w:hAnsi="Century Gothic"/>
          <w:b/>
          <w:spacing w:val="-76"/>
          <w:sz w:val="40"/>
        </w:rPr>
        <w:t> </w:t>
      </w:r>
      <w:r>
        <w:rPr>
          <w:rFonts w:ascii="Century Gothic" w:hAnsi="Century Gothic"/>
          <w:b/>
          <w:spacing w:val="5"/>
          <w:sz w:val="40"/>
        </w:rPr>
        <w:t>ХОЗЯЙСТВАХ</w:t>
      </w:r>
    </w:p>
    <w:p>
      <w:pPr>
        <w:spacing w:line="266" w:lineRule="exact" w:before="29"/>
        <w:ind w:left="1300" w:right="0" w:firstLine="0"/>
        <w:jc w:val="left"/>
        <w:rPr>
          <w:sz w:val="24"/>
        </w:rPr>
      </w:pPr>
      <w:r>
        <w:rPr>
          <w:b/>
          <w:w w:val="90"/>
          <w:sz w:val="24"/>
        </w:rPr>
        <w:t>Е. Белоусова, </w:t>
      </w:r>
      <w:r>
        <w:rPr>
          <w:w w:val="90"/>
          <w:sz w:val="24"/>
        </w:rPr>
        <w:t>аспирант</w:t>
      </w:r>
    </w:p>
    <w:p>
      <w:pPr>
        <w:pStyle w:val="Heading8"/>
        <w:spacing w:line="196" w:lineRule="auto" w:before="15"/>
        <w:ind w:right="5854"/>
      </w:pPr>
      <w:r>
        <w:rPr>
          <w:b/>
          <w:w w:val="80"/>
        </w:rPr>
        <w:t>В. Чхенкели, </w:t>
      </w:r>
      <w:r>
        <w:rPr>
          <w:w w:val="80"/>
        </w:rPr>
        <w:t>д-р биол. наук, проф., зав. каф. </w:t>
      </w:r>
      <w:r>
        <w:rPr>
          <w:w w:val="85"/>
        </w:rPr>
        <w:t>Е-mail: </w:t>
      </w:r>
      <w:hyperlink r:id="rId49">
        <w:r>
          <w:rPr>
            <w:w w:val="85"/>
          </w:rPr>
          <w:t>chkhenkelin@mail.ru</w:t>
        </w:r>
      </w:hyperlink>
    </w:p>
    <w:p>
      <w:pPr>
        <w:spacing w:line="196" w:lineRule="auto" w:before="0"/>
        <w:ind w:left="1300" w:right="3014" w:firstLine="0"/>
        <w:jc w:val="left"/>
        <w:rPr>
          <w:sz w:val="24"/>
        </w:rPr>
      </w:pPr>
      <w:r>
        <w:rPr>
          <w:w w:val="75"/>
          <w:sz w:val="24"/>
        </w:rPr>
        <w:t>ФГБОУ ВО «Иркутский государственный аграрный университет им. А. А. Ежевского» </w:t>
      </w:r>
      <w:r>
        <w:rPr>
          <w:w w:val="85"/>
          <w:sz w:val="24"/>
        </w:rPr>
        <w:t>Россия, 664038, Иркутская область, Иркутский р-н, пос. Молодежный</w:t>
      </w:r>
    </w:p>
    <w:p>
      <w:pPr>
        <w:spacing w:line="196" w:lineRule="auto" w:before="0"/>
        <w:ind w:left="1300" w:right="6167" w:firstLine="0"/>
        <w:jc w:val="left"/>
        <w:rPr>
          <w:sz w:val="24"/>
        </w:rPr>
      </w:pPr>
      <w:r>
        <w:rPr>
          <w:b/>
          <w:w w:val="80"/>
          <w:sz w:val="24"/>
        </w:rPr>
        <w:t>А. Калинович, </w:t>
      </w:r>
      <w:r>
        <w:rPr>
          <w:w w:val="80"/>
          <w:sz w:val="24"/>
        </w:rPr>
        <w:t>канд. биол. наук, препод. </w:t>
      </w:r>
      <w:hyperlink r:id="rId50">
        <w:r>
          <w:rPr>
            <w:w w:val="85"/>
            <w:sz w:val="24"/>
          </w:rPr>
          <w:t>Е-mail:allever@mail.ru</w:t>
        </w:r>
      </w:hyperlink>
    </w:p>
    <w:p>
      <w:pPr>
        <w:pStyle w:val="Heading8"/>
        <w:spacing w:line="196" w:lineRule="auto"/>
        <w:ind w:right="4001"/>
      </w:pPr>
      <w:r>
        <w:rPr/>
        <w:pict>
          <v:line style="position:absolute;mso-position-horizontal-relative:page;mso-position-vertical-relative:paragraph;z-index:-251540480;mso-wrap-distance-left:0;mso-wrap-distance-right:0" from="106.039398pt,27.288441pt" to="545.409398pt,27.288441pt" stroked="true" strokeweight=".5pt" strokecolor="#000000">
            <v:stroke dashstyle="solid"/>
            <w10:wrap type="topAndBottom"/>
          </v:line>
        </w:pict>
      </w:r>
      <w:r>
        <w:rPr>
          <w:w w:val="75"/>
        </w:rPr>
        <w:t>ГБПОУ «Иркутский техникум машиностроения им. Н. П. Трапезникова» </w:t>
      </w:r>
      <w:r>
        <w:rPr>
          <w:w w:val="85"/>
        </w:rPr>
        <w:t>Россия, 664001, г. Иркутск, ул. Рабочего штаба, д. 6</w:t>
      </w:r>
    </w:p>
    <w:p>
      <w:pPr>
        <w:spacing w:line="196" w:lineRule="auto" w:before="70"/>
        <w:ind w:left="1300" w:right="705" w:firstLine="0"/>
        <w:jc w:val="left"/>
        <w:rPr>
          <w:sz w:val="24"/>
        </w:rPr>
      </w:pPr>
      <w:r>
        <w:rPr>
          <w:b/>
          <w:spacing w:val="-3"/>
          <w:w w:val="80"/>
          <w:sz w:val="24"/>
        </w:rPr>
        <w:t>Аннотация.</w:t>
      </w:r>
      <w:r>
        <w:rPr>
          <w:b/>
          <w:spacing w:val="-23"/>
          <w:w w:val="80"/>
          <w:sz w:val="24"/>
        </w:rPr>
        <w:t> </w:t>
      </w:r>
      <w:r>
        <w:rPr>
          <w:w w:val="80"/>
          <w:sz w:val="24"/>
        </w:rPr>
        <w:t>Объектом</w:t>
      </w:r>
      <w:r>
        <w:rPr>
          <w:spacing w:val="-28"/>
          <w:w w:val="80"/>
          <w:sz w:val="24"/>
        </w:rPr>
        <w:t> </w:t>
      </w:r>
      <w:r>
        <w:rPr>
          <w:w w:val="80"/>
          <w:sz w:val="24"/>
        </w:rPr>
        <w:t>исследования</w:t>
      </w:r>
      <w:r>
        <w:rPr>
          <w:spacing w:val="-27"/>
          <w:w w:val="80"/>
          <w:sz w:val="24"/>
        </w:rPr>
        <w:t> </w:t>
      </w:r>
      <w:r>
        <w:rPr>
          <w:w w:val="80"/>
          <w:sz w:val="24"/>
        </w:rPr>
        <w:t>являлся</w:t>
      </w:r>
      <w:r>
        <w:rPr>
          <w:spacing w:val="-27"/>
          <w:w w:val="80"/>
          <w:sz w:val="24"/>
        </w:rPr>
        <w:t> </w:t>
      </w:r>
      <w:r>
        <w:rPr>
          <w:w w:val="80"/>
          <w:sz w:val="24"/>
        </w:rPr>
        <w:t>молодняк</w:t>
      </w:r>
      <w:r>
        <w:rPr>
          <w:spacing w:val="-28"/>
          <w:w w:val="80"/>
          <w:sz w:val="24"/>
        </w:rPr>
        <w:t> </w:t>
      </w:r>
      <w:r>
        <w:rPr>
          <w:spacing w:val="-3"/>
          <w:w w:val="80"/>
          <w:sz w:val="24"/>
        </w:rPr>
        <w:t>крупного</w:t>
      </w:r>
      <w:r>
        <w:rPr>
          <w:spacing w:val="-27"/>
          <w:w w:val="80"/>
          <w:sz w:val="24"/>
        </w:rPr>
        <w:t> </w:t>
      </w:r>
      <w:r>
        <w:rPr>
          <w:spacing w:val="-4"/>
          <w:w w:val="80"/>
          <w:sz w:val="24"/>
        </w:rPr>
        <w:t>рогатого</w:t>
      </w:r>
      <w:r>
        <w:rPr>
          <w:spacing w:val="-28"/>
          <w:w w:val="80"/>
          <w:sz w:val="24"/>
        </w:rPr>
        <w:t> </w:t>
      </w:r>
      <w:r>
        <w:rPr>
          <w:spacing w:val="-3"/>
          <w:w w:val="80"/>
          <w:sz w:val="24"/>
        </w:rPr>
        <w:t>скота,</w:t>
      </w:r>
      <w:r>
        <w:rPr>
          <w:spacing w:val="-27"/>
          <w:w w:val="80"/>
          <w:sz w:val="24"/>
        </w:rPr>
        <w:t> </w:t>
      </w:r>
      <w:r>
        <w:rPr>
          <w:w w:val="80"/>
          <w:sz w:val="24"/>
        </w:rPr>
        <w:t>содержащийся</w:t>
      </w:r>
      <w:r>
        <w:rPr>
          <w:spacing w:val="-27"/>
          <w:w w:val="80"/>
          <w:sz w:val="24"/>
        </w:rPr>
        <w:t> </w:t>
      </w:r>
      <w:r>
        <w:rPr>
          <w:w w:val="80"/>
          <w:sz w:val="24"/>
        </w:rPr>
        <w:t>на</w:t>
      </w:r>
      <w:r>
        <w:rPr>
          <w:spacing w:val="-28"/>
          <w:w w:val="80"/>
          <w:sz w:val="24"/>
        </w:rPr>
        <w:t> </w:t>
      </w:r>
      <w:r>
        <w:rPr>
          <w:spacing w:val="-3"/>
          <w:w w:val="80"/>
          <w:sz w:val="24"/>
        </w:rPr>
        <w:t>молочно- </w:t>
      </w:r>
      <w:r>
        <w:rPr>
          <w:spacing w:val="-3"/>
          <w:w w:val="75"/>
          <w:sz w:val="24"/>
        </w:rPr>
        <w:t>товарной </w:t>
      </w:r>
      <w:r>
        <w:rPr>
          <w:w w:val="75"/>
          <w:sz w:val="24"/>
        </w:rPr>
        <w:t>ферме </w:t>
      </w:r>
      <w:r>
        <w:rPr>
          <w:spacing w:val="-4"/>
          <w:w w:val="75"/>
          <w:sz w:val="24"/>
        </w:rPr>
        <w:t>(МТФ). </w:t>
      </w:r>
      <w:r>
        <w:rPr>
          <w:w w:val="75"/>
          <w:sz w:val="24"/>
        </w:rPr>
        <w:t>Цель исследования заключалась в выявлении степени пораженности </w:t>
      </w:r>
      <w:r>
        <w:rPr>
          <w:spacing w:val="-3"/>
          <w:w w:val="75"/>
          <w:sz w:val="24"/>
        </w:rPr>
        <w:t>возбудителями </w:t>
      </w:r>
      <w:r>
        <w:rPr>
          <w:w w:val="75"/>
          <w:sz w:val="24"/>
        </w:rPr>
        <w:t>ви- </w:t>
      </w:r>
      <w:r>
        <w:rPr>
          <w:spacing w:val="-3"/>
          <w:w w:val="75"/>
          <w:sz w:val="24"/>
        </w:rPr>
        <w:t>русных </w:t>
      </w:r>
      <w:r>
        <w:rPr>
          <w:w w:val="75"/>
          <w:sz w:val="24"/>
        </w:rPr>
        <w:t>инфекций молодняка </w:t>
      </w:r>
      <w:r>
        <w:rPr>
          <w:spacing w:val="-3"/>
          <w:w w:val="75"/>
          <w:sz w:val="24"/>
        </w:rPr>
        <w:t>крупного </w:t>
      </w:r>
      <w:r>
        <w:rPr>
          <w:spacing w:val="-4"/>
          <w:w w:val="75"/>
          <w:sz w:val="24"/>
        </w:rPr>
        <w:t>рогатого </w:t>
      </w:r>
      <w:r>
        <w:rPr>
          <w:spacing w:val="-3"/>
          <w:w w:val="75"/>
          <w:sz w:val="24"/>
        </w:rPr>
        <w:t>скота </w:t>
      </w:r>
      <w:r>
        <w:rPr>
          <w:w w:val="75"/>
          <w:sz w:val="24"/>
        </w:rPr>
        <w:t>на </w:t>
      </w:r>
      <w:r>
        <w:rPr>
          <w:spacing w:val="-3"/>
          <w:w w:val="75"/>
          <w:sz w:val="24"/>
        </w:rPr>
        <w:t>молочно-товарной </w:t>
      </w:r>
      <w:r>
        <w:rPr>
          <w:w w:val="75"/>
          <w:sz w:val="24"/>
        </w:rPr>
        <w:t>ферме ООО «Возрождение». В </w:t>
      </w:r>
      <w:r>
        <w:rPr>
          <w:spacing w:val="-3"/>
          <w:w w:val="75"/>
          <w:sz w:val="24"/>
        </w:rPr>
        <w:t>работе </w:t>
      </w:r>
      <w:r>
        <w:rPr>
          <w:w w:val="75"/>
          <w:sz w:val="24"/>
        </w:rPr>
        <w:t>проводилось обследование молодняка </w:t>
      </w:r>
      <w:r>
        <w:rPr>
          <w:spacing w:val="-3"/>
          <w:w w:val="75"/>
          <w:sz w:val="24"/>
        </w:rPr>
        <w:t>крупного </w:t>
      </w:r>
      <w:r>
        <w:rPr>
          <w:spacing w:val="-4"/>
          <w:w w:val="75"/>
          <w:sz w:val="24"/>
        </w:rPr>
        <w:t>рогатого </w:t>
      </w:r>
      <w:r>
        <w:rPr>
          <w:spacing w:val="-3"/>
          <w:w w:val="75"/>
          <w:sz w:val="24"/>
        </w:rPr>
        <w:t>скота </w:t>
      </w:r>
      <w:r>
        <w:rPr>
          <w:w w:val="75"/>
          <w:sz w:val="24"/>
        </w:rPr>
        <w:t>на наличие </w:t>
      </w:r>
      <w:r>
        <w:rPr>
          <w:spacing w:val="-3"/>
          <w:w w:val="75"/>
          <w:sz w:val="24"/>
        </w:rPr>
        <w:t>возбудителей вирусных </w:t>
      </w:r>
      <w:r>
        <w:rPr>
          <w:w w:val="75"/>
          <w:sz w:val="24"/>
        </w:rPr>
        <w:t>заболеваний. При клиническом </w:t>
      </w:r>
      <w:r>
        <w:rPr>
          <w:spacing w:val="-3"/>
          <w:w w:val="75"/>
          <w:sz w:val="24"/>
        </w:rPr>
        <w:t>осмотре </w:t>
      </w:r>
      <w:r>
        <w:rPr>
          <w:w w:val="75"/>
          <w:sz w:val="24"/>
        </w:rPr>
        <w:t>у них </w:t>
      </w:r>
      <w:r>
        <w:rPr>
          <w:spacing w:val="-3"/>
          <w:w w:val="75"/>
          <w:sz w:val="24"/>
        </w:rPr>
        <w:t>отмечали </w:t>
      </w:r>
      <w:r>
        <w:rPr>
          <w:w w:val="75"/>
          <w:sz w:val="24"/>
        </w:rPr>
        <w:t>снижение </w:t>
      </w:r>
      <w:r>
        <w:rPr>
          <w:spacing w:val="-3"/>
          <w:w w:val="75"/>
          <w:sz w:val="24"/>
        </w:rPr>
        <w:t>аппетита, угнетение, </w:t>
      </w:r>
      <w:r>
        <w:rPr>
          <w:w w:val="75"/>
          <w:sz w:val="24"/>
        </w:rPr>
        <w:t>наличие жидких фекалий </w:t>
      </w:r>
      <w:r>
        <w:rPr>
          <w:spacing w:val="-3"/>
          <w:w w:val="75"/>
          <w:sz w:val="24"/>
        </w:rPr>
        <w:t>желтовато- серого цвета </w:t>
      </w:r>
      <w:r>
        <w:rPr>
          <w:w w:val="75"/>
          <w:sz w:val="24"/>
        </w:rPr>
        <w:t>с примесью слизи. </w:t>
      </w:r>
      <w:r>
        <w:rPr>
          <w:spacing w:val="-4"/>
          <w:w w:val="75"/>
          <w:sz w:val="24"/>
        </w:rPr>
        <w:t>Температура </w:t>
      </w:r>
      <w:r>
        <w:rPr>
          <w:spacing w:val="-3"/>
          <w:w w:val="75"/>
          <w:sz w:val="24"/>
        </w:rPr>
        <w:t>тела </w:t>
      </w:r>
      <w:r>
        <w:rPr>
          <w:w w:val="75"/>
          <w:sz w:val="24"/>
        </w:rPr>
        <w:t>была в пределах физиологической нормы. Для </w:t>
      </w:r>
      <w:r>
        <w:rPr>
          <w:spacing w:val="-3"/>
          <w:w w:val="75"/>
          <w:sz w:val="24"/>
        </w:rPr>
        <w:t>лабораторного </w:t>
      </w:r>
      <w:r>
        <w:rPr>
          <w:w w:val="80"/>
          <w:sz w:val="24"/>
        </w:rPr>
        <w:t>исследования</w:t>
      </w:r>
      <w:r>
        <w:rPr>
          <w:spacing w:val="-28"/>
          <w:w w:val="80"/>
          <w:sz w:val="24"/>
        </w:rPr>
        <w:t> </w:t>
      </w:r>
      <w:r>
        <w:rPr>
          <w:w w:val="80"/>
          <w:sz w:val="24"/>
        </w:rPr>
        <w:t>у</w:t>
      </w:r>
      <w:r>
        <w:rPr>
          <w:spacing w:val="-27"/>
          <w:w w:val="80"/>
          <w:sz w:val="24"/>
        </w:rPr>
        <w:t> </w:t>
      </w:r>
      <w:r>
        <w:rPr>
          <w:spacing w:val="-3"/>
          <w:w w:val="80"/>
          <w:sz w:val="24"/>
        </w:rPr>
        <w:t>телят</w:t>
      </w:r>
      <w:r>
        <w:rPr>
          <w:spacing w:val="-27"/>
          <w:w w:val="80"/>
          <w:sz w:val="24"/>
        </w:rPr>
        <w:t> </w:t>
      </w:r>
      <w:r>
        <w:rPr>
          <w:spacing w:val="-3"/>
          <w:w w:val="80"/>
          <w:sz w:val="24"/>
        </w:rPr>
        <w:t>экспериментальных</w:t>
      </w:r>
      <w:r>
        <w:rPr>
          <w:spacing w:val="-27"/>
          <w:w w:val="80"/>
          <w:sz w:val="24"/>
        </w:rPr>
        <w:t> </w:t>
      </w:r>
      <w:r>
        <w:rPr>
          <w:spacing w:val="-3"/>
          <w:w w:val="80"/>
          <w:sz w:val="24"/>
        </w:rPr>
        <w:t>групп</w:t>
      </w:r>
      <w:r>
        <w:rPr>
          <w:spacing w:val="-27"/>
          <w:w w:val="80"/>
          <w:sz w:val="24"/>
        </w:rPr>
        <w:t> </w:t>
      </w:r>
      <w:r>
        <w:rPr>
          <w:w w:val="80"/>
          <w:sz w:val="24"/>
        </w:rPr>
        <w:t>было</w:t>
      </w:r>
      <w:r>
        <w:rPr>
          <w:spacing w:val="-27"/>
          <w:w w:val="80"/>
          <w:sz w:val="24"/>
        </w:rPr>
        <w:t> </w:t>
      </w:r>
      <w:r>
        <w:rPr>
          <w:spacing w:val="-3"/>
          <w:w w:val="80"/>
          <w:sz w:val="24"/>
        </w:rPr>
        <w:t>взято</w:t>
      </w:r>
      <w:r>
        <w:rPr>
          <w:spacing w:val="-27"/>
          <w:w w:val="80"/>
          <w:sz w:val="24"/>
        </w:rPr>
        <w:t> </w:t>
      </w:r>
      <w:r>
        <w:rPr>
          <w:w w:val="80"/>
          <w:sz w:val="24"/>
        </w:rPr>
        <w:t>30</w:t>
      </w:r>
      <w:r>
        <w:rPr>
          <w:spacing w:val="-27"/>
          <w:w w:val="80"/>
          <w:sz w:val="24"/>
        </w:rPr>
        <w:t> </w:t>
      </w:r>
      <w:r>
        <w:rPr>
          <w:w w:val="80"/>
          <w:sz w:val="24"/>
        </w:rPr>
        <w:t>проб</w:t>
      </w:r>
      <w:r>
        <w:rPr>
          <w:spacing w:val="-27"/>
          <w:w w:val="80"/>
          <w:sz w:val="24"/>
        </w:rPr>
        <w:t> </w:t>
      </w:r>
      <w:r>
        <w:rPr>
          <w:w w:val="80"/>
          <w:sz w:val="24"/>
        </w:rPr>
        <w:t>каловых</w:t>
      </w:r>
      <w:r>
        <w:rPr>
          <w:spacing w:val="-27"/>
          <w:w w:val="80"/>
          <w:sz w:val="24"/>
        </w:rPr>
        <w:t> </w:t>
      </w:r>
      <w:r>
        <w:rPr>
          <w:w w:val="80"/>
          <w:sz w:val="24"/>
        </w:rPr>
        <w:t>масс.</w:t>
      </w:r>
      <w:r>
        <w:rPr>
          <w:spacing w:val="-27"/>
          <w:w w:val="80"/>
          <w:sz w:val="24"/>
        </w:rPr>
        <w:t> </w:t>
      </w:r>
      <w:r>
        <w:rPr>
          <w:w w:val="80"/>
          <w:sz w:val="24"/>
        </w:rPr>
        <w:t>В</w:t>
      </w:r>
      <w:r>
        <w:rPr>
          <w:spacing w:val="-27"/>
          <w:w w:val="80"/>
          <w:sz w:val="24"/>
        </w:rPr>
        <w:t> </w:t>
      </w:r>
      <w:r>
        <w:rPr>
          <w:spacing w:val="-5"/>
          <w:w w:val="80"/>
          <w:sz w:val="24"/>
        </w:rPr>
        <w:t>результате</w:t>
      </w:r>
      <w:r>
        <w:rPr>
          <w:spacing w:val="-27"/>
          <w:w w:val="80"/>
          <w:sz w:val="24"/>
        </w:rPr>
        <w:t> </w:t>
      </w:r>
      <w:r>
        <w:rPr>
          <w:w w:val="80"/>
          <w:sz w:val="24"/>
        </w:rPr>
        <w:t>исследования</w:t>
      </w:r>
    </w:p>
    <w:p>
      <w:pPr>
        <w:spacing w:line="196" w:lineRule="auto" w:before="0"/>
        <w:ind w:left="1300" w:right="705" w:firstLine="0"/>
        <w:jc w:val="left"/>
        <w:rPr>
          <w:sz w:val="24"/>
        </w:rPr>
      </w:pPr>
      <w:r>
        <w:rPr>
          <w:w w:val="75"/>
          <w:sz w:val="24"/>
        </w:rPr>
        <w:t>с использованием </w:t>
      </w:r>
      <w:r>
        <w:rPr>
          <w:spacing w:val="-3"/>
          <w:w w:val="75"/>
          <w:sz w:val="24"/>
        </w:rPr>
        <w:t>тест-набора «РОДИКОР </w:t>
      </w:r>
      <w:r>
        <w:rPr>
          <w:w w:val="75"/>
          <w:sz w:val="24"/>
        </w:rPr>
        <w:t>ТЕСТ ВИЭВ» для проведения дифференциальной диагностики </w:t>
      </w:r>
      <w:r>
        <w:rPr>
          <w:spacing w:val="-3"/>
          <w:w w:val="75"/>
          <w:sz w:val="24"/>
        </w:rPr>
        <w:t>вирусной </w:t>
      </w:r>
      <w:r>
        <w:rPr>
          <w:w w:val="80"/>
          <w:sz w:val="24"/>
        </w:rPr>
        <w:t>диареи,</w:t>
      </w:r>
      <w:r>
        <w:rPr>
          <w:spacing w:val="-30"/>
          <w:w w:val="80"/>
          <w:sz w:val="24"/>
        </w:rPr>
        <w:t> </w:t>
      </w:r>
      <w:r>
        <w:rPr>
          <w:spacing w:val="-3"/>
          <w:w w:val="80"/>
          <w:sz w:val="24"/>
        </w:rPr>
        <w:t>рота-</w:t>
      </w:r>
      <w:r>
        <w:rPr>
          <w:spacing w:val="-30"/>
          <w:w w:val="80"/>
          <w:sz w:val="24"/>
        </w:rPr>
        <w:t> </w:t>
      </w:r>
      <w:r>
        <w:rPr>
          <w:w w:val="80"/>
          <w:sz w:val="24"/>
        </w:rPr>
        <w:t>и</w:t>
      </w:r>
      <w:r>
        <w:rPr>
          <w:spacing w:val="-30"/>
          <w:w w:val="80"/>
          <w:sz w:val="24"/>
        </w:rPr>
        <w:t> </w:t>
      </w:r>
      <w:r>
        <w:rPr>
          <w:spacing w:val="-3"/>
          <w:w w:val="80"/>
          <w:sz w:val="24"/>
        </w:rPr>
        <w:t>коронавирусного</w:t>
      </w:r>
      <w:r>
        <w:rPr>
          <w:spacing w:val="-30"/>
          <w:w w:val="80"/>
          <w:sz w:val="24"/>
        </w:rPr>
        <w:t> </w:t>
      </w:r>
      <w:r>
        <w:rPr>
          <w:spacing w:val="-3"/>
          <w:w w:val="80"/>
          <w:sz w:val="24"/>
        </w:rPr>
        <w:t>энтеритов</w:t>
      </w:r>
      <w:r>
        <w:rPr>
          <w:spacing w:val="-30"/>
          <w:w w:val="80"/>
          <w:sz w:val="24"/>
        </w:rPr>
        <w:t> </w:t>
      </w:r>
      <w:r>
        <w:rPr>
          <w:spacing w:val="-3"/>
          <w:w w:val="80"/>
          <w:sz w:val="24"/>
        </w:rPr>
        <w:t>крупного</w:t>
      </w:r>
      <w:r>
        <w:rPr>
          <w:spacing w:val="-30"/>
          <w:w w:val="80"/>
          <w:sz w:val="24"/>
        </w:rPr>
        <w:t> </w:t>
      </w:r>
      <w:r>
        <w:rPr>
          <w:spacing w:val="-4"/>
          <w:w w:val="80"/>
          <w:sz w:val="24"/>
        </w:rPr>
        <w:t>рогатого</w:t>
      </w:r>
      <w:r>
        <w:rPr>
          <w:spacing w:val="-29"/>
          <w:w w:val="80"/>
          <w:sz w:val="24"/>
        </w:rPr>
        <w:t> </w:t>
      </w:r>
      <w:r>
        <w:rPr>
          <w:spacing w:val="-3"/>
          <w:w w:val="80"/>
          <w:sz w:val="24"/>
        </w:rPr>
        <w:t>скота</w:t>
      </w:r>
      <w:r>
        <w:rPr>
          <w:spacing w:val="-30"/>
          <w:w w:val="80"/>
          <w:sz w:val="24"/>
        </w:rPr>
        <w:t> </w:t>
      </w:r>
      <w:r>
        <w:rPr>
          <w:spacing w:val="-3"/>
          <w:w w:val="80"/>
          <w:sz w:val="24"/>
        </w:rPr>
        <w:t>методом</w:t>
      </w:r>
      <w:r>
        <w:rPr>
          <w:spacing w:val="-30"/>
          <w:w w:val="80"/>
          <w:sz w:val="24"/>
        </w:rPr>
        <w:t> </w:t>
      </w:r>
      <w:r>
        <w:rPr>
          <w:spacing w:val="-3"/>
          <w:w w:val="80"/>
          <w:sz w:val="24"/>
        </w:rPr>
        <w:t>иммуноферментного</w:t>
      </w:r>
      <w:r>
        <w:rPr>
          <w:spacing w:val="-30"/>
          <w:w w:val="80"/>
          <w:sz w:val="24"/>
        </w:rPr>
        <w:t> </w:t>
      </w:r>
      <w:r>
        <w:rPr>
          <w:w w:val="80"/>
          <w:sz w:val="24"/>
        </w:rPr>
        <w:t>анализа</w:t>
      </w:r>
      <w:r>
        <w:rPr>
          <w:spacing w:val="-30"/>
          <w:w w:val="80"/>
          <w:sz w:val="24"/>
        </w:rPr>
        <w:t> </w:t>
      </w:r>
      <w:r>
        <w:rPr>
          <w:w w:val="80"/>
          <w:sz w:val="24"/>
        </w:rPr>
        <w:t>у</w:t>
      </w:r>
      <w:r>
        <w:rPr>
          <w:spacing w:val="-30"/>
          <w:w w:val="80"/>
          <w:sz w:val="24"/>
        </w:rPr>
        <w:t> </w:t>
      </w:r>
      <w:r>
        <w:rPr>
          <w:spacing w:val="-3"/>
          <w:w w:val="80"/>
          <w:sz w:val="24"/>
        </w:rPr>
        <w:t>те- </w:t>
      </w:r>
      <w:r>
        <w:rPr>
          <w:w w:val="75"/>
          <w:sz w:val="24"/>
        </w:rPr>
        <w:t>лят </w:t>
      </w:r>
      <w:r>
        <w:rPr>
          <w:spacing w:val="-3"/>
          <w:w w:val="75"/>
          <w:sz w:val="24"/>
        </w:rPr>
        <w:t>подопытных групп </w:t>
      </w:r>
      <w:r>
        <w:rPr>
          <w:w w:val="75"/>
          <w:sz w:val="24"/>
        </w:rPr>
        <w:t>было выявлено, </w:t>
      </w:r>
      <w:r>
        <w:rPr>
          <w:spacing w:val="-3"/>
          <w:w w:val="75"/>
          <w:sz w:val="24"/>
        </w:rPr>
        <w:t>что </w:t>
      </w:r>
      <w:r>
        <w:rPr>
          <w:w w:val="75"/>
          <w:sz w:val="24"/>
        </w:rPr>
        <w:t>три теленка были поражены </w:t>
      </w:r>
      <w:r>
        <w:rPr>
          <w:spacing w:val="-3"/>
          <w:w w:val="75"/>
          <w:sz w:val="24"/>
        </w:rPr>
        <w:t>вирусной </w:t>
      </w:r>
      <w:r>
        <w:rPr>
          <w:w w:val="75"/>
          <w:sz w:val="24"/>
        </w:rPr>
        <w:t>диареей (болезнью слизистых оболочек); </w:t>
      </w:r>
      <w:r>
        <w:rPr>
          <w:spacing w:val="-2"/>
          <w:w w:val="75"/>
          <w:sz w:val="24"/>
        </w:rPr>
        <w:t>четыре </w:t>
      </w:r>
      <w:r>
        <w:rPr>
          <w:w w:val="75"/>
          <w:sz w:val="24"/>
        </w:rPr>
        <w:t>теленка поражены </w:t>
      </w:r>
      <w:r>
        <w:rPr>
          <w:spacing w:val="-3"/>
          <w:w w:val="75"/>
          <w:sz w:val="24"/>
        </w:rPr>
        <w:t>ротавирусной </w:t>
      </w:r>
      <w:r>
        <w:rPr>
          <w:w w:val="75"/>
          <w:sz w:val="24"/>
        </w:rPr>
        <w:t>инфекцией; </w:t>
      </w:r>
      <w:r>
        <w:rPr>
          <w:spacing w:val="-2"/>
          <w:w w:val="75"/>
          <w:sz w:val="24"/>
        </w:rPr>
        <w:t>четыре </w:t>
      </w:r>
      <w:r>
        <w:rPr>
          <w:w w:val="75"/>
          <w:sz w:val="24"/>
        </w:rPr>
        <w:t>теленка поражены смешанным типом </w:t>
      </w:r>
      <w:r>
        <w:rPr>
          <w:w w:val="80"/>
          <w:sz w:val="24"/>
        </w:rPr>
        <w:t>инфекций,</w:t>
      </w:r>
      <w:r>
        <w:rPr>
          <w:spacing w:val="-30"/>
          <w:w w:val="80"/>
          <w:sz w:val="24"/>
        </w:rPr>
        <w:t> </w:t>
      </w:r>
      <w:r>
        <w:rPr>
          <w:w w:val="80"/>
          <w:sz w:val="24"/>
        </w:rPr>
        <w:t>у</w:t>
      </w:r>
      <w:r>
        <w:rPr>
          <w:spacing w:val="-29"/>
          <w:w w:val="80"/>
          <w:sz w:val="24"/>
        </w:rPr>
        <w:t> </w:t>
      </w:r>
      <w:r>
        <w:rPr>
          <w:w w:val="80"/>
          <w:sz w:val="24"/>
        </w:rPr>
        <w:t>шести</w:t>
      </w:r>
      <w:r>
        <w:rPr>
          <w:spacing w:val="-29"/>
          <w:w w:val="80"/>
          <w:sz w:val="24"/>
        </w:rPr>
        <w:t> </w:t>
      </w:r>
      <w:r>
        <w:rPr>
          <w:spacing w:val="-3"/>
          <w:w w:val="80"/>
          <w:sz w:val="24"/>
        </w:rPr>
        <w:t>телят</w:t>
      </w:r>
      <w:r>
        <w:rPr>
          <w:spacing w:val="-30"/>
          <w:w w:val="80"/>
          <w:sz w:val="24"/>
        </w:rPr>
        <w:t> </w:t>
      </w:r>
      <w:r>
        <w:rPr>
          <w:w w:val="80"/>
          <w:sz w:val="24"/>
        </w:rPr>
        <w:t>был</w:t>
      </w:r>
      <w:r>
        <w:rPr>
          <w:spacing w:val="-29"/>
          <w:w w:val="80"/>
          <w:sz w:val="24"/>
        </w:rPr>
        <w:t> </w:t>
      </w:r>
      <w:r>
        <w:rPr>
          <w:w w:val="80"/>
          <w:sz w:val="24"/>
        </w:rPr>
        <w:t>обнаружен</w:t>
      </w:r>
      <w:r>
        <w:rPr>
          <w:spacing w:val="-29"/>
          <w:w w:val="80"/>
          <w:sz w:val="24"/>
        </w:rPr>
        <w:t> </w:t>
      </w:r>
      <w:r>
        <w:rPr>
          <w:spacing w:val="-3"/>
          <w:w w:val="80"/>
          <w:sz w:val="24"/>
        </w:rPr>
        <w:t>возбудитель</w:t>
      </w:r>
      <w:r>
        <w:rPr>
          <w:spacing w:val="-29"/>
          <w:w w:val="80"/>
          <w:sz w:val="24"/>
        </w:rPr>
        <w:t> </w:t>
      </w:r>
      <w:r>
        <w:rPr>
          <w:spacing w:val="-3"/>
          <w:w w:val="80"/>
          <w:sz w:val="24"/>
        </w:rPr>
        <w:t>коронавирусной</w:t>
      </w:r>
      <w:r>
        <w:rPr>
          <w:spacing w:val="-30"/>
          <w:w w:val="80"/>
          <w:sz w:val="24"/>
        </w:rPr>
        <w:t> </w:t>
      </w:r>
      <w:r>
        <w:rPr>
          <w:w w:val="80"/>
          <w:sz w:val="24"/>
        </w:rPr>
        <w:t>инфекции.</w:t>
      </w:r>
      <w:r>
        <w:rPr>
          <w:spacing w:val="-29"/>
          <w:w w:val="80"/>
          <w:sz w:val="24"/>
        </w:rPr>
        <w:t> </w:t>
      </w:r>
      <w:r>
        <w:rPr>
          <w:w w:val="80"/>
          <w:sz w:val="24"/>
        </w:rPr>
        <w:t>Показано,</w:t>
      </w:r>
      <w:r>
        <w:rPr>
          <w:spacing w:val="-29"/>
          <w:w w:val="80"/>
          <w:sz w:val="24"/>
        </w:rPr>
        <w:t> </w:t>
      </w:r>
      <w:r>
        <w:rPr>
          <w:spacing w:val="-3"/>
          <w:w w:val="80"/>
          <w:sz w:val="24"/>
        </w:rPr>
        <w:t>что</w:t>
      </w:r>
      <w:r>
        <w:rPr>
          <w:spacing w:val="-30"/>
          <w:w w:val="80"/>
          <w:sz w:val="24"/>
        </w:rPr>
        <w:t> </w:t>
      </w:r>
      <w:r>
        <w:rPr>
          <w:w w:val="80"/>
          <w:sz w:val="24"/>
        </w:rPr>
        <w:t>в</w:t>
      </w:r>
      <w:r>
        <w:rPr>
          <w:spacing w:val="-29"/>
          <w:w w:val="80"/>
          <w:sz w:val="24"/>
        </w:rPr>
        <w:t> </w:t>
      </w:r>
      <w:r>
        <w:rPr>
          <w:w w:val="80"/>
          <w:sz w:val="24"/>
        </w:rPr>
        <w:t>условиях</w:t>
      </w:r>
      <w:r>
        <w:rPr>
          <w:spacing w:val="-29"/>
          <w:w w:val="80"/>
          <w:sz w:val="24"/>
        </w:rPr>
        <w:t> </w:t>
      </w:r>
      <w:r>
        <w:rPr>
          <w:w w:val="80"/>
          <w:sz w:val="24"/>
        </w:rPr>
        <w:t>по- стоянного</w:t>
      </w:r>
      <w:r>
        <w:rPr>
          <w:spacing w:val="-30"/>
          <w:w w:val="80"/>
          <w:sz w:val="24"/>
        </w:rPr>
        <w:t> </w:t>
      </w:r>
      <w:r>
        <w:rPr>
          <w:spacing w:val="-3"/>
          <w:w w:val="80"/>
          <w:sz w:val="24"/>
        </w:rPr>
        <w:t>вирусоносительства</w:t>
      </w:r>
      <w:r>
        <w:rPr>
          <w:spacing w:val="-30"/>
          <w:w w:val="80"/>
          <w:sz w:val="24"/>
        </w:rPr>
        <w:t> </w:t>
      </w:r>
      <w:r>
        <w:rPr>
          <w:w w:val="80"/>
          <w:sz w:val="24"/>
        </w:rPr>
        <w:t>из</w:t>
      </w:r>
      <w:r>
        <w:rPr>
          <w:spacing w:val="-29"/>
          <w:w w:val="80"/>
          <w:sz w:val="24"/>
        </w:rPr>
        <w:t> </w:t>
      </w:r>
      <w:r>
        <w:rPr>
          <w:w w:val="80"/>
          <w:sz w:val="24"/>
        </w:rPr>
        <w:t>30</w:t>
      </w:r>
      <w:r>
        <w:rPr>
          <w:spacing w:val="-30"/>
          <w:w w:val="80"/>
          <w:sz w:val="24"/>
        </w:rPr>
        <w:t> </w:t>
      </w:r>
      <w:r>
        <w:rPr>
          <w:spacing w:val="-3"/>
          <w:w w:val="80"/>
          <w:sz w:val="24"/>
        </w:rPr>
        <w:t>экспериментальных</w:t>
      </w:r>
      <w:r>
        <w:rPr>
          <w:spacing w:val="-29"/>
          <w:w w:val="80"/>
          <w:sz w:val="24"/>
        </w:rPr>
        <w:t> </w:t>
      </w:r>
      <w:r>
        <w:rPr>
          <w:spacing w:val="-3"/>
          <w:w w:val="80"/>
          <w:sz w:val="24"/>
        </w:rPr>
        <w:t>телят</w:t>
      </w:r>
      <w:r>
        <w:rPr>
          <w:spacing w:val="-30"/>
          <w:w w:val="80"/>
          <w:sz w:val="24"/>
        </w:rPr>
        <w:t> </w:t>
      </w:r>
      <w:r>
        <w:rPr>
          <w:w w:val="80"/>
          <w:sz w:val="24"/>
        </w:rPr>
        <w:t>17</w:t>
      </w:r>
      <w:r>
        <w:rPr>
          <w:spacing w:val="-30"/>
          <w:w w:val="80"/>
          <w:sz w:val="24"/>
        </w:rPr>
        <w:t> </w:t>
      </w:r>
      <w:r>
        <w:rPr>
          <w:spacing w:val="-3"/>
          <w:w w:val="80"/>
          <w:sz w:val="24"/>
        </w:rPr>
        <w:t>подверглись</w:t>
      </w:r>
      <w:r>
        <w:rPr>
          <w:spacing w:val="-29"/>
          <w:w w:val="80"/>
          <w:sz w:val="24"/>
        </w:rPr>
        <w:t> </w:t>
      </w:r>
      <w:r>
        <w:rPr>
          <w:w w:val="80"/>
          <w:sz w:val="24"/>
        </w:rPr>
        <w:t>влиянию</w:t>
      </w:r>
      <w:r>
        <w:rPr>
          <w:spacing w:val="-30"/>
          <w:w w:val="80"/>
          <w:sz w:val="24"/>
        </w:rPr>
        <w:t> </w:t>
      </w:r>
      <w:r>
        <w:rPr>
          <w:spacing w:val="-3"/>
          <w:w w:val="80"/>
          <w:sz w:val="24"/>
        </w:rPr>
        <w:t>патогенных</w:t>
      </w:r>
      <w:r>
        <w:rPr>
          <w:spacing w:val="-29"/>
          <w:w w:val="80"/>
          <w:sz w:val="24"/>
        </w:rPr>
        <w:t> </w:t>
      </w:r>
      <w:r>
        <w:rPr>
          <w:w w:val="80"/>
          <w:sz w:val="24"/>
        </w:rPr>
        <w:t>инфекций. </w:t>
      </w:r>
      <w:r>
        <w:rPr>
          <w:w w:val="75"/>
          <w:sz w:val="24"/>
        </w:rPr>
        <w:t>Система</w:t>
      </w:r>
      <w:r>
        <w:rPr>
          <w:spacing w:val="-7"/>
          <w:w w:val="75"/>
          <w:sz w:val="24"/>
        </w:rPr>
        <w:t> </w:t>
      </w:r>
      <w:r>
        <w:rPr>
          <w:w w:val="75"/>
          <w:sz w:val="24"/>
        </w:rPr>
        <w:t>борьбы</w:t>
      </w:r>
      <w:r>
        <w:rPr>
          <w:spacing w:val="-6"/>
          <w:w w:val="75"/>
          <w:sz w:val="24"/>
        </w:rPr>
        <w:t> </w:t>
      </w:r>
      <w:r>
        <w:rPr>
          <w:w w:val="75"/>
          <w:sz w:val="24"/>
        </w:rPr>
        <w:t>с</w:t>
      </w:r>
      <w:r>
        <w:rPr>
          <w:spacing w:val="-7"/>
          <w:w w:val="75"/>
          <w:sz w:val="24"/>
        </w:rPr>
        <w:t> </w:t>
      </w:r>
      <w:r>
        <w:rPr>
          <w:w w:val="75"/>
          <w:sz w:val="24"/>
        </w:rPr>
        <w:t>заболеваниями</w:t>
      </w:r>
      <w:r>
        <w:rPr>
          <w:spacing w:val="-6"/>
          <w:w w:val="75"/>
          <w:sz w:val="24"/>
        </w:rPr>
        <w:t> </w:t>
      </w:r>
      <w:r>
        <w:rPr>
          <w:spacing w:val="-3"/>
          <w:w w:val="75"/>
          <w:sz w:val="24"/>
        </w:rPr>
        <w:t>телят</w:t>
      </w:r>
      <w:r>
        <w:rPr>
          <w:spacing w:val="-6"/>
          <w:w w:val="75"/>
          <w:sz w:val="24"/>
        </w:rPr>
        <w:t> </w:t>
      </w:r>
      <w:r>
        <w:rPr>
          <w:w w:val="75"/>
          <w:sz w:val="24"/>
        </w:rPr>
        <w:t>и</w:t>
      </w:r>
      <w:r>
        <w:rPr>
          <w:spacing w:val="-7"/>
          <w:w w:val="75"/>
          <w:sz w:val="24"/>
        </w:rPr>
        <w:t> </w:t>
      </w:r>
      <w:r>
        <w:rPr>
          <w:w w:val="75"/>
          <w:sz w:val="24"/>
        </w:rPr>
        <w:t>профилактики</w:t>
      </w:r>
      <w:r>
        <w:rPr>
          <w:spacing w:val="-6"/>
          <w:w w:val="75"/>
          <w:sz w:val="24"/>
        </w:rPr>
        <w:t> </w:t>
      </w:r>
      <w:r>
        <w:rPr>
          <w:w w:val="75"/>
          <w:sz w:val="24"/>
        </w:rPr>
        <w:t>должна</w:t>
      </w:r>
      <w:r>
        <w:rPr>
          <w:spacing w:val="-6"/>
          <w:w w:val="75"/>
          <w:sz w:val="24"/>
        </w:rPr>
        <w:t> </w:t>
      </w:r>
      <w:r>
        <w:rPr>
          <w:w w:val="75"/>
          <w:sz w:val="24"/>
        </w:rPr>
        <w:t>быть</w:t>
      </w:r>
      <w:r>
        <w:rPr>
          <w:spacing w:val="-7"/>
          <w:w w:val="75"/>
          <w:sz w:val="24"/>
        </w:rPr>
        <w:t> </w:t>
      </w:r>
      <w:r>
        <w:rPr>
          <w:w w:val="75"/>
          <w:sz w:val="24"/>
        </w:rPr>
        <w:t>направлена</w:t>
      </w:r>
      <w:r>
        <w:rPr>
          <w:spacing w:val="-6"/>
          <w:w w:val="75"/>
          <w:sz w:val="24"/>
        </w:rPr>
        <w:t> </w:t>
      </w:r>
      <w:r>
        <w:rPr>
          <w:w w:val="75"/>
          <w:sz w:val="24"/>
        </w:rPr>
        <w:t>на</w:t>
      </w:r>
      <w:r>
        <w:rPr>
          <w:spacing w:val="-6"/>
          <w:w w:val="75"/>
          <w:sz w:val="24"/>
        </w:rPr>
        <w:t> </w:t>
      </w:r>
      <w:r>
        <w:rPr>
          <w:w w:val="75"/>
          <w:sz w:val="24"/>
        </w:rPr>
        <w:t>всестороннее</w:t>
      </w:r>
      <w:r>
        <w:rPr>
          <w:spacing w:val="-7"/>
          <w:w w:val="75"/>
          <w:sz w:val="24"/>
        </w:rPr>
        <w:t> </w:t>
      </w:r>
      <w:r>
        <w:rPr>
          <w:w w:val="75"/>
          <w:sz w:val="24"/>
        </w:rPr>
        <w:t>и</w:t>
      </w:r>
      <w:r>
        <w:rPr>
          <w:spacing w:val="-6"/>
          <w:w w:val="75"/>
          <w:sz w:val="24"/>
        </w:rPr>
        <w:t> </w:t>
      </w:r>
      <w:r>
        <w:rPr>
          <w:w w:val="75"/>
          <w:sz w:val="24"/>
        </w:rPr>
        <w:t>своевремен- ное диагностическое обследование коров, применение </w:t>
      </w:r>
      <w:r>
        <w:rPr>
          <w:spacing w:val="-3"/>
          <w:w w:val="75"/>
          <w:sz w:val="24"/>
        </w:rPr>
        <w:t>обновленного комплексного специфического </w:t>
      </w:r>
      <w:r>
        <w:rPr>
          <w:w w:val="75"/>
          <w:sz w:val="24"/>
        </w:rPr>
        <w:t>лечения, </w:t>
      </w:r>
      <w:r>
        <w:rPr>
          <w:w w:val="80"/>
          <w:sz w:val="24"/>
        </w:rPr>
        <w:t>включающего</w:t>
      </w:r>
      <w:r>
        <w:rPr>
          <w:spacing w:val="-21"/>
          <w:w w:val="80"/>
          <w:sz w:val="24"/>
        </w:rPr>
        <w:t> </w:t>
      </w:r>
      <w:r>
        <w:rPr>
          <w:spacing w:val="-3"/>
          <w:w w:val="80"/>
          <w:sz w:val="24"/>
        </w:rPr>
        <w:t>антибиотики</w:t>
      </w:r>
      <w:r>
        <w:rPr>
          <w:spacing w:val="-20"/>
          <w:w w:val="80"/>
          <w:sz w:val="24"/>
        </w:rPr>
        <w:t> </w:t>
      </w:r>
      <w:r>
        <w:rPr>
          <w:spacing w:val="-3"/>
          <w:w w:val="80"/>
          <w:sz w:val="24"/>
        </w:rPr>
        <w:t>нового</w:t>
      </w:r>
      <w:r>
        <w:rPr>
          <w:spacing w:val="-20"/>
          <w:w w:val="80"/>
          <w:sz w:val="24"/>
        </w:rPr>
        <w:t> </w:t>
      </w:r>
      <w:r>
        <w:rPr>
          <w:w w:val="80"/>
          <w:sz w:val="24"/>
        </w:rPr>
        <w:t>поколения,</w:t>
      </w:r>
      <w:r>
        <w:rPr>
          <w:spacing w:val="-21"/>
          <w:w w:val="80"/>
          <w:sz w:val="24"/>
        </w:rPr>
        <w:t> </w:t>
      </w:r>
      <w:r>
        <w:rPr>
          <w:spacing w:val="-3"/>
          <w:w w:val="80"/>
          <w:sz w:val="24"/>
        </w:rPr>
        <w:t>сыворотки,</w:t>
      </w:r>
      <w:r>
        <w:rPr>
          <w:spacing w:val="-20"/>
          <w:w w:val="80"/>
          <w:sz w:val="24"/>
        </w:rPr>
        <w:t> </w:t>
      </w:r>
      <w:r>
        <w:rPr>
          <w:w w:val="80"/>
          <w:sz w:val="24"/>
        </w:rPr>
        <w:t>вакцины</w:t>
      </w:r>
      <w:r>
        <w:rPr>
          <w:spacing w:val="-20"/>
          <w:w w:val="80"/>
          <w:sz w:val="24"/>
        </w:rPr>
        <w:t> </w:t>
      </w:r>
      <w:r>
        <w:rPr>
          <w:w w:val="80"/>
          <w:sz w:val="24"/>
        </w:rPr>
        <w:t>и</w:t>
      </w:r>
      <w:r>
        <w:rPr>
          <w:spacing w:val="-20"/>
          <w:w w:val="80"/>
          <w:sz w:val="24"/>
        </w:rPr>
        <w:t> </w:t>
      </w:r>
      <w:r>
        <w:rPr>
          <w:w w:val="80"/>
          <w:sz w:val="24"/>
        </w:rPr>
        <w:t>прочие</w:t>
      </w:r>
      <w:r>
        <w:rPr>
          <w:spacing w:val="-21"/>
          <w:w w:val="80"/>
          <w:sz w:val="24"/>
        </w:rPr>
        <w:t> </w:t>
      </w:r>
      <w:r>
        <w:rPr>
          <w:w w:val="80"/>
          <w:sz w:val="24"/>
        </w:rPr>
        <w:t>лекарственные</w:t>
      </w:r>
      <w:r>
        <w:rPr>
          <w:spacing w:val="-20"/>
          <w:w w:val="80"/>
          <w:sz w:val="24"/>
        </w:rPr>
        <w:t> </w:t>
      </w:r>
      <w:r>
        <w:rPr>
          <w:w w:val="80"/>
          <w:sz w:val="24"/>
        </w:rPr>
        <w:t>средства.</w:t>
      </w:r>
    </w:p>
    <w:p>
      <w:pPr>
        <w:spacing w:before="195"/>
        <w:ind w:left="1300" w:right="0" w:firstLine="0"/>
        <w:jc w:val="left"/>
        <w:rPr>
          <w:sz w:val="24"/>
        </w:rPr>
      </w:pPr>
      <w:r>
        <w:rPr>
          <w:b/>
          <w:w w:val="90"/>
          <w:sz w:val="24"/>
        </w:rPr>
        <w:t>Ключевые слова: </w:t>
      </w:r>
      <w:r>
        <w:rPr>
          <w:w w:val="90"/>
          <w:sz w:val="24"/>
        </w:rPr>
        <w:t>иммунитет, инфекции, вирусные инфекции, телята, смешанные инфекции.</w:t>
      </w:r>
    </w:p>
    <w:p>
      <w:pPr>
        <w:spacing w:before="187"/>
        <w:ind w:left="1300" w:right="0" w:firstLine="0"/>
        <w:jc w:val="left"/>
        <w:rPr>
          <w:b/>
          <w:sz w:val="24"/>
        </w:rPr>
      </w:pPr>
      <w:r>
        <w:rPr>
          <w:b/>
          <w:w w:val="90"/>
          <w:sz w:val="24"/>
        </w:rPr>
        <w:t>THE</w:t>
      </w:r>
      <w:r>
        <w:rPr>
          <w:b/>
          <w:spacing w:val="-36"/>
          <w:w w:val="90"/>
          <w:sz w:val="24"/>
        </w:rPr>
        <w:t> </w:t>
      </w:r>
      <w:r>
        <w:rPr>
          <w:b/>
          <w:w w:val="90"/>
          <w:sz w:val="24"/>
        </w:rPr>
        <w:t>DANGER</w:t>
      </w:r>
      <w:r>
        <w:rPr>
          <w:b/>
          <w:spacing w:val="-36"/>
          <w:w w:val="90"/>
          <w:sz w:val="24"/>
        </w:rPr>
        <w:t> </w:t>
      </w:r>
      <w:r>
        <w:rPr>
          <w:b/>
          <w:w w:val="90"/>
          <w:sz w:val="24"/>
        </w:rPr>
        <w:t>OF</w:t>
      </w:r>
      <w:r>
        <w:rPr>
          <w:b/>
          <w:spacing w:val="-35"/>
          <w:w w:val="90"/>
          <w:sz w:val="24"/>
        </w:rPr>
        <w:t> </w:t>
      </w:r>
      <w:r>
        <w:rPr>
          <w:b/>
          <w:w w:val="90"/>
          <w:sz w:val="24"/>
        </w:rPr>
        <w:t>MIXED</w:t>
      </w:r>
      <w:r>
        <w:rPr>
          <w:b/>
          <w:spacing w:val="-37"/>
          <w:w w:val="90"/>
          <w:sz w:val="24"/>
        </w:rPr>
        <w:t> </w:t>
      </w:r>
      <w:r>
        <w:rPr>
          <w:b/>
          <w:w w:val="90"/>
          <w:sz w:val="24"/>
        </w:rPr>
        <w:t>VIRAL</w:t>
      </w:r>
      <w:r>
        <w:rPr>
          <w:b/>
          <w:spacing w:val="-36"/>
          <w:w w:val="90"/>
          <w:sz w:val="24"/>
        </w:rPr>
        <w:t> </w:t>
      </w:r>
      <w:r>
        <w:rPr>
          <w:b/>
          <w:w w:val="90"/>
          <w:sz w:val="24"/>
        </w:rPr>
        <w:t>INFECTIONS</w:t>
      </w:r>
      <w:r>
        <w:rPr>
          <w:b/>
          <w:spacing w:val="-35"/>
          <w:w w:val="90"/>
          <w:sz w:val="24"/>
        </w:rPr>
        <w:t> </w:t>
      </w:r>
      <w:r>
        <w:rPr>
          <w:b/>
          <w:w w:val="90"/>
          <w:sz w:val="24"/>
        </w:rPr>
        <w:t>IN</w:t>
      </w:r>
      <w:r>
        <w:rPr>
          <w:b/>
          <w:spacing w:val="-36"/>
          <w:w w:val="90"/>
          <w:sz w:val="24"/>
        </w:rPr>
        <w:t> </w:t>
      </w:r>
      <w:r>
        <w:rPr>
          <w:b/>
          <w:w w:val="90"/>
          <w:sz w:val="24"/>
        </w:rPr>
        <w:t>CALVES</w:t>
      </w:r>
      <w:r>
        <w:rPr>
          <w:b/>
          <w:spacing w:val="-36"/>
          <w:w w:val="90"/>
          <w:sz w:val="24"/>
        </w:rPr>
        <w:t> </w:t>
      </w:r>
      <w:r>
        <w:rPr>
          <w:b/>
          <w:w w:val="90"/>
          <w:sz w:val="24"/>
        </w:rPr>
        <w:t>OF</w:t>
      </w:r>
      <w:r>
        <w:rPr>
          <w:b/>
          <w:spacing w:val="-36"/>
          <w:w w:val="90"/>
          <w:sz w:val="24"/>
        </w:rPr>
        <w:t> </w:t>
      </w:r>
      <w:r>
        <w:rPr>
          <w:b/>
          <w:w w:val="90"/>
          <w:sz w:val="24"/>
        </w:rPr>
        <w:t>YOUNGER</w:t>
      </w:r>
      <w:r>
        <w:rPr>
          <w:b/>
          <w:spacing w:val="-36"/>
          <w:w w:val="90"/>
          <w:sz w:val="24"/>
        </w:rPr>
        <w:t> </w:t>
      </w:r>
      <w:r>
        <w:rPr>
          <w:b/>
          <w:w w:val="90"/>
          <w:sz w:val="24"/>
        </w:rPr>
        <w:t>AGE</w:t>
      </w:r>
      <w:r>
        <w:rPr>
          <w:b/>
          <w:spacing w:val="-35"/>
          <w:w w:val="90"/>
          <w:sz w:val="24"/>
        </w:rPr>
        <w:t> </w:t>
      </w:r>
      <w:r>
        <w:rPr>
          <w:b/>
          <w:w w:val="90"/>
          <w:sz w:val="24"/>
        </w:rPr>
        <w:t>GROUP</w:t>
      </w:r>
      <w:r>
        <w:rPr>
          <w:b/>
          <w:spacing w:val="-36"/>
          <w:w w:val="90"/>
          <w:sz w:val="24"/>
        </w:rPr>
        <w:t> </w:t>
      </w:r>
      <w:r>
        <w:rPr>
          <w:b/>
          <w:w w:val="90"/>
          <w:sz w:val="24"/>
        </w:rPr>
        <w:t>KEPT</w:t>
      </w:r>
      <w:r>
        <w:rPr>
          <w:b/>
          <w:spacing w:val="-36"/>
          <w:w w:val="90"/>
          <w:sz w:val="24"/>
        </w:rPr>
        <w:t> </w:t>
      </w:r>
      <w:r>
        <w:rPr>
          <w:b/>
          <w:w w:val="90"/>
          <w:sz w:val="24"/>
        </w:rPr>
        <w:t>IN</w:t>
      </w:r>
      <w:r>
        <w:rPr>
          <w:b/>
          <w:spacing w:val="-35"/>
          <w:w w:val="90"/>
          <w:sz w:val="24"/>
        </w:rPr>
        <w:t> </w:t>
      </w:r>
      <w:r>
        <w:rPr>
          <w:b/>
          <w:w w:val="90"/>
          <w:sz w:val="24"/>
        </w:rPr>
        <w:t>LIVESTOCK</w:t>
      </w:r>
      <w:r>
        <w:rPr>
          <w:b/>
          <w:spacing w:val="-36"/>
          <w:w w:val="90"/>
          <w:sz w:val="24"/>
        </w:rPr>
        <w:t> </w:t>
      </w:r>
      <w:r>
        <w:rPr>
          <w:b/>
          <w:w w:val="90"/>
          <w:sz w:val="24"/>
        </w:rPr>
        <w:t>FARMS</w:t>
      </w:r>
    </w:p>
    <w:p>
      <w:pPr>
        <w:spacing w:before="187"/>
        <w:ind w:left="1300" w:right="0" w:firstLine="0"/>
        <w:jc w:val="left"/>
        <w:rPr>
          <w:b/>
          <w:sz w:val="24"/>
        </w:rPr>
      </w:pPr>
      <w:r>
        <w:rPr>
          <w:b/>
          <w:w w:val="95"/>
          <w:sz w:val="24"/>
        </w:rPr>
        <w:t>E. Belousova, V. Chkhenkeli, А. Kalinovich</w:t>
      </w:r>
    </w:p>
    <w:p>
      <w:pPr>
        <w:spacing w:line="196" w:lineRule="auto" w:before="228"/>
        <w:ind w:left="1300" w:right="684" w:firstLine="0"/>
        <w:jc w:val="left"/>
        <w:rPr>
          <w:sz w:val="24"/>
        </w:rPr>
      </w:pPr>
      <w:r>
        <w:rPr>
          <w:b/>
          <w:w w:val="80"/>
          <w:sz w:val="24"/>
        </w:rPr>
        <w:t>Summary.</w:t>
      </w:r>
      <w:r>
        <w:rPr>
          <w:b/>
          <w:spacing w:val="-32"/>
          <w:w w:val="80"/>
          <w:sz w:val="24"/>
        </w:rPr>
        <w:t> </w:t>
      </w:r>
      <w:r>
        <w:rPr>
          <w:w w:val="80"/>
          <w:sz w:val="24"/>
        </w:rPr>
        <w:t>The</w:t>
      </w:r>
      <w:r>
        <w:rPr>
          <w:spacing w:val="-27"/>
          <w:w w:val="80"/>
          <w:sz w:val="24"/>
        </w:rPr>
        <w:t> </w:t>
      </w:r>
      <w:r>
        <w:rPr>
          <w:w w:val="80"/>
          <w:sz w:val="24"/>
        </w:rPr>
        <w:t>object</w:t>
      </w:r>
      <w:r>
        <w:rPr>
          <w:spacing w:val="-28"/>
          <w:w w:val="80"/>
          <w:sz w:val="24"/>
        </w:rPr>
        <w:t> </w:t>
      </w:r>
      <w:r>
        <w:rPr>
          <w:w w:val="80"/>
          <w:sz w:val="24"/>
        </w:rPr>
        <w:t>of</w:t>
      </w:r>
      <w:r>
        <w:rPr>
          <w:spacing w:val="-28"/>
          <w:w w:val="80"/>
          <w:sz w:val="24"/>
        </w:rPr>
        <w:t> </w:t>
      </w:r>
      <w:r>
        <w:rPr>
          <w:w w:val="80"/>
          <w:sz w:val="24"/>
        </w:rPr>
        <w:t>the</w:t>
      </w:r>
      <w:r>
        <w:rPr>
          <w:spacing w:val="-28"/>
          <w:w w:val="80"/>
          <w:sz w:val="24"/>
        </w:rPr>
        <w:t> </w:t>
      </w:r>
      <w:r>
        <w:rPr>
          <w:w w:val="80"/>
          <w:sz w:val="24"/>
        </w:rPr>
        <w:t>study</w:t>
      </w:r>
      <w:r>
        <w:rPr>
          <w:spacing w:val="-27"/>
          <w:w w:val="80"/>
          <w:sz w:val="24"/>
        </w:rPr>
        <w:t> </w:t>
      </w:r>
      <w:r>
        <w:rPr>
          <w:w w:val="80"/>
          <w:sz w:val="24"/>
        </w:rPr>
        <w:t>was</w:t>
      </w:r>
      <w:r>
        <w:rPr>
          <w:spacing w:val="-28"/>
          <w:w w:val="80"/>
          <w:sz w:val="24"/>
        </w:rPr>
        <w:t> </w:t>
      </w:r>
      <w:r>
        <w:rPr>
          <w:w w:val="80"/>
          <w:sz w:val="24"/>
        </w:rPr>
        <w:t>young</w:t>
      </w:r>
      <w:r>
        <w:rPr>
          <w:spacing w:val="-28"/>
          <w:w w:val="80"/>
          <w:sz w:val="24"/>
        </w:rPr>
        <w:t> </w:t>
      </w:r>
      <w:r>
        <w:rPr>
          <w:w w:val="80"/>
          <w:sz w:val="24"/>
        </w:rPr>
        <w:t>cattle,</w:t>
      </w:r>
      <w:r>
        <w:rPr>
          <w:spacing w:val="-28"/>
          <w:w w:val="80"/>
          <w:sz w:val="24"/>
        </w:rPr>
        <w:t> </w:t>
      </w:r>
      <w:r>
        <w:rPr>
          <w:w w:val="80"/>
          <w:sz w:val="24"/>
        </w:rPr>
        <w:t>living</w:t>
      </w:r>
      <w:r>
        <w:rPr>
          <w:spacing w:val="-27"/>
          <w:w w:val="80"/>
          <w:sz w:val="24"/>
        </w:rPr>
        <w:t> </w:t>
      </w:r>
      <w:r>
        <w:rPr>
          <w:w w:val="80"/>
          <w:sz w:val="24"/>
        </w:rPr>
        <w:t>on</w:t>
      </w:r>
      <w:r>
        <w:rPr>
          <w:spacing w:val="-28"/>
          <w:w w:val="80"/>
          <w:sz w:val="24"/>
        </w:rPr>
        <w:t> </w:t>
      </w:r>
      <w:r>
        <w:rPr>
          <w:w w:val="80"/>
          <w:sz w:val="24"/>
        </w:rPr>
        <w:t>a</w:t>
      </w:r>
      <w:r>
        <w:rPr>
          <w:spacing w:val="-28"/>
          <w:w w:val="80"/>
          <w:sz w:val="24"/>
        </w:rPr>
        <w:t> </w:t>
      </w:r>
      <w:r>
        <w:rPr>
          <w:w w:val="80"/>
          <w:sz w:val="24"/>
        </w:rPr>
        <w:t>dairy</w:t>
      </w:r>
      <w:r>
        <w:rPr>
          <w:spacing w:val="-28"/>
          <w:w w:val="80"/>
          <w:sz w:val="24"/>
        </w:rPr>
        <w:t> </w:t>
      </w:r>
      <w:r>
        <w:rPr>
          <w:w w:val="80"/>
          <w:sz w:val="24"/>
        </w:rPr>
        <w:t>production</w:t>
      </w:r>
      <w:r>
        <w:rPr>
          <w:spacing w:val="-28"/>
          <w:w w:val="80"/>
          <w:sz w:val="24"/>
        </w:rPr>
        <w:t> </w:t>
      </w:r>
      <w:r>
        <w:rPr>
          <w:w w:val="80"/>
          <w:sz w:val="24"/>
        </w:rPr>
        <w:t>farm</w:t>
      </w:r>
      <w:r>
        <w:rPr>
          <w:spacing w:val="-27"/>
          <w:w w:val="80"/>
          <w:sz w:val="24"/>
        </w:rPr>
        <w:t> </w:t>
      </w:r>
      <w:r>
        <w:rPr>
          <w:w w:val="80"/>
          <w:sz w:val="24"/>
        </w:rPr>
        <w:t>(DPF).</w:t>
      </w:r>
      <w:r>
        <w:rPr>
          <w:spacing w:val="-31"/>
          <w:w w:val="80"/>
          <w:sz w:val="24"/>
        </w:rPr>
        <w:t> </w:t>
      </w:r>
      <w:r>
        <w:rPr>
          <w:w w:val="80"/>
          <w:sz w:val="24"/>
        </w:rPr>
        <w:t>The</w:t>
      </w:r>
      <w:r>
        <w:rPr>
          <w:spacing w:val="-28"/>
          <w:w w:val="80"/>
          <w:sz w:val="24"/>
        </w:rPr>
        <w:t> </w:t>
      </w:r>
      <w:r>
        <w:rPr>
          <w:w w:val="80"/>
          <w:sz w:val="24"/>
        </w:rPr>
        <w:t>research</w:t>
      </w:r>
      <w:r>
        <w:rPr>
          <w:spacing w:val="-28"/>
          <w:w w:val="80"/>
          <w:sz w:val="24"/>
        </w:rPr>
        <w:t> </w:t>
      </w:r>
      <w:r>
        <w:rPr>
          <w:w w:val="80"/>
          <w:sz w:val="24"/>
        </w:rPr>
        <w:t>objective</w:t>
      </w:r>
      <w:r>
        <w:rPr>
          <w:spacing w:val="-28"/>
          <w:w w:val="80"/>
          <w:sz w:val="24"/>
        </w:rPr>
        <w:t> </w:t>
      </w:r>
      <w:r>
        <w:rPr>
          <w:w w:val="80"/>
          <w:sz w:val="24"/>
        </w:rPr>
        <w:t>was the</w:t>
      </w:r>
      <w:r>
        <w:rPr>
          <w:spacing w:val="-28"/>
          <w:w w:val="80"/>
          <w:sz w:val="24"/>
        </w:rPr>
        <w:t> </w:t>
      </w:r>
      <w:r>
        <w:rPr>
          <w:w w:val="80"/>
          <w:sz w:val="24"/>
        </w:rPr>
        <w:t>detection</w:t>
      </w:r>
      <w:r>
        <w:rPr>
          <w:spacing w:val="-28"/>
          <w:w w:val="80"/>
          <w:sz w:val="24"/>
        </w:rPr>
        <w:t> </w:t>
      </w:r>
      <w:r>
        <w:rPr>
          <w:w w:val="80"/>
          <w:sz w:val="24"/>
        </w:rPr>
        <w:t>of</w:t>
      </w:r>
      <w:r>
        <w:rPr>
          <w:spacing w:val="-27"/>
          <w:w w:val="80"/>
          <w:sz w:val="24"/>
        </w:rPr>
        <w:t> </w:t>
      </w:r>
      <w:r>
        <w:rPr>
          <w:w w:val="80"/>
          <w:sz w:val="24"/>
        </w:rPr>
        <w:t>the</w:t>
      </w:r>
      <w:r>
        <w:rPr>
          <w:spacing w:val="-28"/>
          <w:w w:val="80"/>
          <w:sz w:val="24"/>
        </w:rPr>
        <w:t> </w:t>
      </w:r>
      <w:r>
        <w:rPr>
          <w:w w:val="80"/>
          <w:sz w:val="24"/>
        </w:rPr>
        <w:t>degree</w:t>
      </w:r>
      <w:r>
        <w:rPr>
          <w:spacing w:val="-27"/>
          <w:w w:val="80"/>
          <w:sz w:val="24"/>
        </w:rPr>
        <w:t> </w:t>
      </w:r>
      <w:r>
        <w:rPr>
          <w:w w:val="80"/>
          <w:sz w:val="24"/>
        </w:rPr>
        <w:t>of</w:t>
      </w:r>
      <w:r>
        <w:rPr>
          <w:spacing w:val="-28"/>
          <w:w w:val="80"/>
          <w:sz w:val="24"/>
        </w:rPr>
        <w:t> </w:t>
      </w:r>
      <w:r>
        <w:rPr>
          <w:w w:val="80"/>
          <w:sz w:val="24"/>
        </w:rPr>
        <w:t>the</w:t>
      </w:r>
      <w:r>
        <w:rPr>
          <w:spacing w:val="-27"/>
          <w:w w:val="80"/>
          <w:sz w:val="24"/>
        </w:rPr>
        <w:t> </w:t>
      </w:r>
      <w:r>
        <w:rPr>
          <w:w w:val="80"/>
          <w:sz w:val="24"/>
        </w:rPr>
        <w:t>prevalence</w:t>
      </w:r>
      <w:r>
        <w:rPr>
          <w:spacing w:val="-28"/>
          <w:w w:val="80"/>
          <w:sz w:val="24"/>
        </w:rPr>
        <w:t> </w:t>
      </w:r>
      <w:r>
        <w:rPr>
          <w:w w:val="80"/>
          <w:sz w:val="24"/>
        </w:rPr>
        <w:t>of</w:t>
      </w:r>
      <w:r>
        <w:rPr>
          <w:spacing w:val="-27"/>
          <w:w w:val="80"/>
          <w:sz w:val="24"/>
        </w:rPr>
        <w:t> </w:t>
      </w:r>
      <w:r>
        <w:rPr>
          <w:w w:val="80"/>
          <w:sz w:val="24"/>
        </w:rPr>
        <w:t>viral</w:t>
      </w:r>
      <w:r>
        <w:rPr>
          <w:spacing w:val="-28"/>
          <w:w w:val="80"/>
          <w:sz w:val="24"/>
        </w:rPr>
        <w:t> </w:t>
      </w:r>
      <w:r>
        <w:rPr>
          <w:w w:val="80"/>
          <w:sz w:val="24"/>
        </w:rPr>
        <w:t>infections</w:t>
      </w:r>
      <w:r>
        <w:rPr>
          <w:spacing w:val="-27"/>
          <w:w w:val="80"/>
          <w:sz w:val="24"/>
        </w:rPr>
        <w:t> </w:t>
      </w:r>
      <w:r>
        <w:rPr>
          <w:w w:val="80"/>
          <w:sz w:val="24"/>
        </w:rPr>
        <w:t>pathogens</w:t>
      </w:r>
      <w:r>
        <w:rPr>
          <w:spacing w:val="-28"/>
          <w:w w:val="80"/>
          <w:sz w:val="24"/>
        </w:rPr>
        <w:t> </w:t>
      </w:r>
      <w:r>
        <w:rPr>
          <w:w w:val="80"/>
          <w:sz w:val="24"/>
        </w:rPr>
        <w:t>in</w:t>
      </w:r>
      <w:r>
        <w:rPr>
          <w:spacing w:val="-28"/>
          <w:w w:val="80"/>
          <w:sz w:val="24"/>
        </w:rPr>
        <w:t> </w:t>
      </w:r>
      <w:r>
        <w:rPr>
          <w:w w:val="80"/>
          <w:sz w:val="24"/>
        </w:rPr>
        <w:t>young</w:t>
      </w:r>
      <w:r>
        <w:rPr>
          <w:spacing w:val="-27"/>
          <w:w w:val="80"/>
          <w:sz w:val="24"/>
        </w:rPr>
        <w:t> </w:t>
      </w:r>
      <w:r>
        <w:rPr>
          <w:w w:val="80"/>
          <w:sz w:val="24"/>
        </w:rPr>
        <w:t>cattle</w:t>
      </w:r>
      <w:r>
        <w:rPr>
          <w:spacing w:val="-28"/>
          <w:w w:val="80"/>
          <w:sz w:val="24"/>
        </w:rPr>
        <w:t> </w:t>
      </w:r>
      <w:r>
        <w:rPr>
          <w:w w:val="80"/>
          <w:sz w:val="24"/>
        </w:rPr>
        <w:t>on</w:t>
      </w:r>
      <w:r>
        <w:rPr>
          <w:spacing w:val="-27"/>
          <w:w w:val="80"/>
          <w:sz w:val="24"/>
        </w:rPr>
        <w:t> </w:t>
      </w:r>
      <w:r>
        <w:rPr>
          <w:w w:val="80"/>
          <w:sz w:val="24"/>
        </w:rPr>
        <w:t>the</w:t>
      </w:r>
      <w:r>
        <w:rPr>
          <w:spacing w:val="-28"/>
          <w:w w:val="80"/>
          <w:sz w:val="24"/>
        </w:rPr>
        <w:t> </w:t>
      </w:r>
      <w:r>
        <w:rPr>
          <w:w w:val="80"/>
          <w:sz w:val="24"/>
        </w:rPr>
        <w:t>DPF</w:t>
      </w:r>
      <w:r>
        <w:rPr>
          <w:spacing w:val="-34"/>
          <w:w w:val="80"/>
          <w:sz w:val="24"/>
        </w:rPr>
        <w:t> </w:t>
      </w:r>
      <w:r>
        <w:rPr>
          <w:w w:val="80"/>
          <w:sz w:val="24"/>
        </w:rPr>
        <w:t>“Vozrozhdenie”</w:t>
      </w:r>
    </w:p>
    <w:p>
      <w:pPr>
        <w:spacing w:line="196" w:lineRule="auto" w:before="0"/>
        <w:ind w:left="1300" w:right="705" w:firstLine="0"/>
        <w:jc w:val="left"/>
        <w:rPr>
          <w:sz w:val="24"/>
        </w:rPr>
      </w:pPr>
      <w:r>
        <w:rPr>
          <w:w w:val="80"/>
          <w:sz w:val="24"/>
        </w:rPr>
        <w:t>in</w:t>
      </w:r>
      <w:r>
        <w:rPr>
          <w:spacing w:val="-22"/>
          <w:w w:val="80"/>
          <w:sz w:val="24"/>
        </w:rPr>
        <w:t> </w:t>
      </w:r>
      <w:r>
        <w:rPr>
          <w:w w:val="80"/>
          <w:sz w:val="24"/>
        </w:rPr>
        <w:t>the</w:t>
      </w:r>
      <w:r>
        <w:rPr>
          <w:spacing w:val="-22"/>
          <w:w w:val="80"/>
          <w:sz w:val="24"/>
        </w:rPr>
        <w:t> </w:t>
      </w:r>
      <w:r>
        <w:rPr>
          <w:w w:val="80"/>
          <w:sz w:val="24"/>
        </w:rPr>
        <w:t>village</w:t>
      </w:r>
      <w:r>
        <w:rPr>
          <w:spacing w:val="-22"/>
          <w:w w:val="80"/>
          <w:sz w:val="24"/>
        </w:rPr>
        <w:t> </w:t>
      </w:r>
      <w:r>
        <w:rPr>
          <w:w w:val="80"/>
          <w:sz w:val="24"/>
        </w:rPr>
        <w:t>of</w:t>
      </w:r>
      <w:r>
        <w:rPr>
          <w:spacing w:val="-22"/>
          <w:w w:val="80"/>
          <w:sz w:val="24"/>
        </w:rPr>
        <w:t> </w:t>
      </w:r>
      <w:r>
        <w:rPr>
          <w:w w:val="80"/>
          <w:sz w:val="24"/>
        </w:rPr>
        <w:t>Pivovarikha</w:t>
      </w:r>
      <w:r>
        <w:rPr>
          <w:spacing w:val="-22"/>
          <w:w w:val="80"/>
          <w:sz w:val="24"/>
        </w:rPr>
        <w:t> </w:t>
      </w:r>
      <w:r>
        <w:rPr>
          <w:w w:val="80"/>
          <w:sz w:val="24"/>
        </w:rPr>
        <w:t>Irkutsk</w:t>
      </w:r>
      <w:r>
        <w:rPr>
          <w:spacing w:val="-22"/>
          <w:w w:val="80"/>
          <w:sz w:val="24"/>
        </w:rPr>
        <w:t> </w:t>
      </w:r>
      <w:r>
        <w:rPr>
          <w:w w:val="80"/>
          <w:sz w:val="24"/>
        </w:rPr>
        <w:t>district</w:t>
      </w:r>
      <w:r>
        <w:rPr>
          <w:spacing w:val="-22"/>
          <w:w w:val="80"/>
          <w:sz w:val="24"/>
        </w:rPr>
        <w:t> </w:t>
      </w:r>
      <w:r>
        <w:rPr>
          <w:w w:val="80"/>
          <w:sz w:val="24"/>
        </w:rPr>
        <w:t>Irkutsk</w:t>
      </w:r>
      <w:r>
        <w:rPr>
          <w:spacing w:val="-22"/>
          <w:w w:val="80"/>
          <w:sz w:val="24"/>
        </w:rPr>
        <w:t> </w:t>
      </w:r>
      <w:r>
        <w:rPr>
          <w:w w:val="80"/>
          <w:sz w:val="24"/>
        </w:rPr>
        <w:t>region.</w:t>
      </w:r>
      <w:r>
        <w:rPr>
          <w:spacing w:val="-26"/>
          <w:w w:val="80"/>
          <w:sz w:val="24"/>
        </w:rPr>
        <w:t> </w:t>
      </w:r>
      <w:r>
        <w:rPr>
          <w:spacing w:val="-5"/>
          <w:w w:val="80"/>
          <w:sz w:val="24"/>
        </w:rPr>
        <w:t>We</w:t>
      </w:r>
      <w:r>
        <w:rPr>
          <w:spacing w:val="-22"/>
          <w:w w:val="80"/>
          <w:sz w:val="24"/>
        </w:rPr>
        <w:t> </w:t>
      </w:r>
      <w:r>
        <w:rPr>
          <w:w w:val="80"/>
          <w:sz w:val="24"/>
        </w:rPr>
        <w:t>carried</w:t>
      </w:r>
      <w:r>
        <w:rPr>
          <w:spacing w:val="-22"/>
          <w:w w:val="80"/>
          <w:sz w:val="24"/>
        </w:rPr>
        <w:t> </w:t>
      </w:r>
      <w:r>
        <w:rPr>
          <w:w w:val="80"/>
          <w:sz w:val="24"/>
        </w:rPr>
        <w:t>out</w:t>
      </w:r>
      <w:r>
        <w:rPr>
          <w:spacing w:val="-22"/>
          <w:w w:val="80"/>
          <w:sz w:val="24"/>
        </w:rPr>
        <w:t> </w:t>
      </w:r>
      <w:r>
        <w:rPr>
          <w:w w:val="80"/>
          <w:sz w:val="24"/>
        </w:rPr>
        <w:t>observation</w:t>
      </w:r>
      <w:r>
        <w:rPr>
          <w:spacing w:val="-22"/>
          <w:w w:val="80"/>
          <w:sz w:val="24"/>
        </w:rPr>
        <w:t> </w:t>
      </w:r>
      <w:r>
        <w:rPr>
          <w:w w:val="80"/>
          <w:sz w:val="24"/>
        </w:rPr>
        <w:t>of</w:t>
      </w:r>
      <w:r>
        <w:rPr>
          <w:spacing w:val="-21"/>
          <w:w w:val="80"/>
          <w:sz w:val="24"/>
        </w:rPr>
        <w:t> </w:t>
      </w:r>
      <w:r>
        <w:rPr>
          <w:w w:val="80"/>
          <w:sz w:val="24"/>
        </w:rPr>
        <w:t>cattle</w:t>
      </w:r>
      <w:r>
        <w:rPr>
          <w:spacing w:val="-22"/>
          <w:w w:val="80"/>
          <w:sz w:val="24"/>
        </w:rPr>
        <w:t> </w:t>
      </w:r>
      <w:r>
        <w:rPr>
          <w:w w:val="80"/>
          <w:sz w:val="24"/>
        </w:rPr>
        <w:t>in</w:t>
      </w:r>
      <w:r>
        <w:rPr>
          <w:spacing w:val="-22"/>
          <w:w w:val="80"/>
          <w:sz w:val="24"/>
        </w:rPr>
        <w:t> </w:t>
      </w:r>
      <w:r>
        <w:rPr>
          <w:w w:val="80"/>
          <w:sz w:val="24"/>
        </w:rPr>
        <w:t>the</w:t>
      </w:r>
      <w:r>
        <w:rPr>
          <w:spacing w:val="-22"/>
          <w:w w:val="80"/>
          <w:sz w:val="24"/>
        </w:rPr>
        <w:t> </w:t>
      </w:r>
      <w:r>
        <w:rPr>
          <w:w w:val="80"/>
          <w:sz w:val="24"/>
        </w:rPr>
        <w:t>existence</w:t>
      </w:r>
      <w:r>
        <w:rPr>
          <w:spacing w:val="-22"/>
          <w:w w:val="80"/>
          <w:sz w:val="24"/>
        </w:rPr>
        <w:t> </w:t>
      </w:r>
      <w:r>
        <w:rPr>
          <w:w w:val="80"/>
          <w:sz w:val="24"/>
        </w:rPr>
        <w:t>of </w:t>
      </w:r>
      <w:r>
        <w:rPr>
          <w:w w:val="75"/>
          <w:sz w:val="24"/>
        </w:rPr>
        <w:t>causative agent of viral diseases. In the clinical observation they decreased appetite, depression and liquid faeces was </w:t>
      </w:r>
      <w:r>
        <w:rPr>
          <w:w w:val="80"/>
          <w:sz w:val="24"/>
        </w:rPr>
        <w:t>yellowish</w:t>
      </w:r>
      <w:r>
        <w:rPr>
          <w:spacing w:val="-24"/>
          <w:w w:val="80"/>
          <w:sz w:val="24"/>
        </w:rPr>
        <w:t> </w:t>
      </w:r>
      <w:r>
        <w:rPr>
          <w:w w:val="80"/>
          <w:sz w:val="24"/>
        </w:rPr>
        <w:t>grey</w:t>
      </w:r>
      <w:r>
        <w:rPr>
          <w:spacing w:val="-24"/>
          <w:w w:val="80"/>
          <w:sz w:val="24"/>
        </w:rPr>
        <w:t> </w:t>
      </w:r>
      <w:r>
        <w:rPr>
          <w:w w:val="80"/>
          <w:sz w:val="24"/>
        </w:rPr>
        <w:t>in</w:t>
      </w:r>
      <w:r>
        <w:rPr>
          <w:spacing w:val="-24"/>
          <w:w w:val="80"/>
          <w:sz w:val="24"/>
        </w:rPr>
        <w:t> </w:t>
      </w:r>
      <w:r>
        <w:rPr>
          <w:spacing w:val="-3"/>
          <w:w w:val="80"/>
          <w:sz w:val="24"/>
        </w:rPr>
        <w:t>color,</w:t>
      </w:r>
      <w:r>
        <w:rPr>
          <w:spacing w:val="-24"/>
          <w:w w:val="80"/>
          <w:sz w:val="24"/>
        </w:rPr>
        <w:t> </w:t>
      </w:r>
      <w:r>
        <w:rPr>
          <w:w w:val="80"/>
          <w:sz w:val="24"/>
        </w:rPr>
        <w:t>and</w:t>
      </w:r>
      <w:r>
        <w:rPr>
          <w:spacing w:val="-24"/>
          <w:w w:val="80"/>
          <w:sz w:val="24"/>
        </w:rPr>
        <w:t> </w:t>
      </w:r>
      <w:r>
        <w:rPr>
          <w:w w:val="80"/>
          <w:sz w:val="24"/>
        </w:rPr>
        <w:t>contained</w:t>
      </w:r>
      <w:r>
        <w:rPr>
          <w:spacing w:val="-24"/>
          <w:w w:val="80"/>
          <w:sz w:val="24"/>
        </w:rPr>
        <w:t> </w:t>
      </w:r>
      <w:r>
        <w:rPr>
          <w:w w:val="80"/>
          <w:sz w:val="24"/>
        </w:rPr>
        <w:t>mucus.</w:t>
      </w:r>
      <w:r>
        <w:rPr>
          <w:spacing w:val="-24"/>
          <w:w w:val="80"/>
          <w:sz w:val="24"/>
        </w:rPr>
        <w:t> </w:t>
      </w:r>
      <w:r>
        <w:rPr>
          <w:w w:val="80"/>
          <w:sz w:val="24"/>
        </w:rPr>
        <w:t>Body</w:t>
      </w:r>
      <w:r>
        <w:rPr>
          <w:spacing w:val="-24"/>
          <w:w w:val="80"/>
          <w:sz w:val="24"/>
        </w:rPr>
        <w:t> </w:t>
      </w:r>
      <w:r>
        <w:rPr>
          <w:w w:val="80"/>
          <w:sz w:val="24"/>
        </w:rPr>
        <w:t>temperature</w:t>
      </w:r>
      <w:r>
        <w:rPr>
          <w:spacing w:val="-23"/>
          <w:w w:val="80"/>
          <w:sz w:val="24"/>
        </w:rPr>
        <w:t> </w:t>
      </w:r>
      <w:r>
        <w:rPr>
          <w:w w:val="80"/>
          <w:sz w:val="24"/>
        </w:rPr>
        <w:t>was</w:t>
      </w:r>
      <w:r>
        <w:rPr>
          <w:spacing w:val="-24"/>
          <w:w w:val="80"/>
          <w:sz w:val="24"/>
        </w:rPr>
        <w:t> </w:t>
      </w:r>
      <w:r>
        <w:rPr>
          <w:w w:val="80"/>
          <w:sz w:val="24"/>
        </w:rPr>
        <w:t>within</w:t>
      </w:r>
      <w:r>
        <w:rPr>
          <w:spacing w:val="-24"/>
          <w:w w:val="80"/>
          <w:sz w:val="24"/>
        </w:rPr>
        <w:t> </w:t>
      </w:r>
      <w:r>
        <w:rPr>
          <w:w w:val="80"/>
          <w:sz w:val="24"/>
        </w:rPr>
        <w:t>the</w:t>
      </w:r>
      <w:r>
        <w:rPr>
          <w:spacing w:val="-24"/>
          <w:w w:val="80"/>
          <w:sz w:val="24"/>
        </w:rPr>
        <w:t> </w:t>
      </w:r>
      <w:r>
        <w:rPr>
          <w:w w:val="80"/>
          <w:sz w:val="24"/>
        </w:rPr>
        <w:t>physiological</w:t>
      </w:r>
      <w:r>
        <w:rPr>
          <w:spacing w:val="-24"/>
          <w:w w:val="80"/>
          <w:sz w:val="24"/>
        </w:rPr>
        <w:t> </w:t>
      </w:r>
      <w:r>
        <w:rPr>
          <w:w w:val="80"/>
          <w:sz w:val="24"/>
        </w:rPr>
        <w:t>norm.</w:t>
      </w:r>
      <w:r>
        <w:rPr>
          <w:spacing w:val="-24"/>
          <w:w w:val="80"/>
          <w:sz w:val="24"/>
        </w:rPr>
        <w:t> </w:t>
      </w:r>
      <w:r>
        <w:rPr>
          <w:w w:val="80"/>
          <w:sz w:val="24"/>
        </w:rPr>
        <w:t>In</w:t>
      </w:r>
      <w:r>
        <w:rPr>
          <w:spacing w:val="-24"/>
          <w:w w:val="80"/>
          <w:sz w:val="24"/>
        </w:rPr>
        <w:t> </w:t>
      </w:r>
      <w:r>
        <w:rPr>
          <w:w w:val="80"/>
          <w:sz w:val="24"/>
        </w:rPr>
        <w:t>laboratory </w:t>
      </w:r>
      <w:r>
        <w:rPr>
          <w:w w:val="75"/>
          <w:sz w:val="24"/>
        </w:rPr>
        <w:t>tests</w:t>
      </w:r>
      <w:r>
        <w:rPr>
          <w:spacing w:val="-7"/>
          <w:w w:val="75"/>
          <w:sz w:val="24"/>
        </w:rPr>
        <w:t> </w:t>
      </w:r>
      <w:r>
        <w:rPr>
          <w:w w:val="75"/>
          <w:sz w:val="24"/>
        </w:rPr>
        <w:t>30</w:t>
      </w:r>
      <w:r>
        <w:rPr>
          <w:spacing w:val="-7"/>
          <w:w w:val="75"/>
          <w:sz w:val="24"/>
        </w:rPr>
        <w:t> </w:t>
      </w:r>
      <w:r>
        <w:rPr>
          <w:w w:val="75"/>
          <w:sz w:val="24"/>
        </w:rPr>
        <w:t>samples</w:t>
      </w:r>
      <w:r>
        <w:rPr>
          <w:spacing w:val="-7"/>
          <w:w w:val="75"/>
          <w:sz w:val="24"/>
        </w:rPr>
        <w:t> </w:t>
      </w:r>
      <w:r>
        <w:rPr>
          <w:w w:val="75"/>
          <w:sz w:val="24"/>
        </w:rPr>
        <w:t>of</w:t>
      </w:r>
      <w:r>
        <w:rPr>
          <w:spacing w:val="-7"/>
          <w:w w:val="75"/>
          <w:sz w:val="24"/>
        </w:rPr>
        <w:t> </w:t>
      </w:r>
      <w:r>
        <w:rPr>
          <w:w w:val="75"/>
          <w:sz w:val="24"/>
        </w:rPr>
        <w:t>feces</w:t>
      </w:r>
      <w:r>
        <w:rPr>
          <w:spacing w:val="-8"/>
          <w:w w:val="75"/>
          <w:sz w:val="24"/>
        </w:rPr>
        <w:t> </w:t>
      </w:r>
      <w:r>
        <w:rPr>
          <w:w w:val="75"/>
          <w:sz w:val="24"/>
        </w:rPr>
        <w:t>were</w:t>
      </w:r>
      <w:r>
        <w:rPr>
          <w:spacing w:val="-7"/>
          <w:w w:val="75"/>
          <w:sz w:val="24"/>
        </w:rPr>
        <w:t> </w:t>
      </w:r>
      <w:r>
        <w:rPr>
          <w:w w:val="75"/>
          <w:sz w:val="24"/>
        </w:rPr>
        <w:t>taken</w:t>
      </w:r>
      <w:r>
        <w:rPr>
          <w:spacing w:val="-7"/>
          <w:w w:val="75"/>
          <w:sz w:val="24"/>
        </w:rPr>
        <w:t> </w:t>
      </w:r>
      <w:r>
        <w:rPr>
          <w:w w:val="75"/>
          <w:sz w:val="24"/>
        </w:rPr>
        <w:t>from</w:t>
      </w:r>
      <w:r>
        <w:rPr>
          <w:spacing w:val="-7"/>
          <w:w w:val="75"/>
          <w:sz w:val="24"/>
        </w:rPr>
        <w:t> </w:t>
      </w:r>
      <w:r>
        <w:rPr>
          <w:w w:val="75"/>
          <w:sz w:val="24"/>
        </w:rPr>
        <w:t>experimental</w:t>
      </w:r>
      <w:r>
        <w:rPr>
          <w:spacing w:val="-7"/>
          <w:w w:val="75"/>
          <w:sz w:val="24"/>
        </w:rPr>
        <w:t> </w:t>
      </w:r>
      <w:r>
        <w:rPr>
          <w:w w:val="75"/>
          <w:sz w:val="24"/>
        </w:rPr>
        <w:t>groups.</w:t>
      </w:r>
      <w:r>
        <w:rPr>
          <w:spacing w:val="-14"/>
          <w:w w:val="75"/>
          <w:sz w:val="24"/>
        </w:rPr>
        <w:t> </w:t>
      </w:r>
      <w:r>
        <w:rPr>
          <w:w w:val="75"/>
          <w:sz w:val="24"/>
        </w:rPr>
        <w:t>The</w:t>
      </w:r>
      <w:r>
        <w:rPr>
          <w:spacing w:val="-7"/>
          <w:w w:val="75"/>
          <w:sz w:val="24"/>
        </w:rPr>
        <w:t> </w:t>
      </w:r>
      <w:r>
        <w:rPr>
          <w:w w:val="75"/>
          <w:sz w:val="24"/>
        </w:rPr>
        <w:t>study</w:t>
      </w:r>
      <w:r>
        <w:rPr>
          <w:spacing w:val="-7"/>
          <w:w w:val="75"/>
          <w:sz w:val="24"/>
        </w:rPr>
        <w:t> </w:t>
      </w:r>
      <w:r>
        <w:rPr>
          <w:w w:val="75"/>
          <w:sz w:val="24"/>
        </w:rPr>
        <w:t>applied</w:t>
      </w:r>
      <w:r>
        <w:rPr>
          <w:spacing w:val="-7"/>
          <w:w w:val="75"/>
          <w:sz w:val="24"/>
        </w:rPr>
        <w:t> </w:t>
      </w:r>
      <w:r>
        <w:rPr>
          <w:w w:val="75"/>
          <w:sz w:val="24"/>
        </w:rPr>
        <w:t>the</w:t>
      </w:r>
      <w:r>
        <w:rPr>
          <w:spacing w:val="-7"/>
          <w:w w:val="75"/>
          <w:sz w:val="24"/>
        </w:rPr>
        <w:t> </w:t>
      </w:r>
      <w:r>
        <w:rPr>
          <w:w w:val="75"/>
          <w:sz w:val="24"/>
        </w:rPr>
        <w:t>test</w:t>
      </w:r>
      <w:r>
        <w:rPr>
          <w:spacing w:val="-7"/>
          <w:w w:val="75"/>
          <w:sz w:val="24"/>
        </w:rPr>
        <w:t> </w:t>
      </w:r>
      <w:r>
        <w:rPr>
          <w:w w:val="75"/>
          <w:sz w:val="24"/>
        </w:rPr>
        <w:t>set</w:t>
      </w:r>
      <w:r>
        <w:rPr>
          <w:spacing w:val="-20"/>
          <w:w w:val="75"/>
          <w:sz w:val="24"/>
        </w:rPr>
        <w:t> </w:t>
      </w:r>
      <w:r>
        <w:rPr>
          <w:w w:val="75"/>
          <w:sz w:val="24"/>
        </w:rPr>
        <w:t>“RODEKOR</w:t>
      </w:r>
      <w:r>
        <w:rPr>
          <w:spacing w:val="-15"/>
          <w:w w:val="75"/>
          <w:sz w:val="24"/>
        </w:rPr>
        <w:t> </w:t>
      </w:r>
      <w:r>
        <w:rPr>
          <w:w w:val="75"/>
          <w:sz w:val="24"/>
        </w:rPr>
        <w:t>TEST</w:t>
      </w:r>
      <w:r>
        <w:rPr>
          <w:spacing w:val="-14"/>
          <w:w w:val="75"/>
          <w:sz w:val="24"/>
        </w:rPr>
        <w:t> </w:t>
      </w:r>
      <w:r>
        <w:rPr>
          <w:w w:val="75"/>
          <w:sz w:val="24"/>
        </w:rPr>
        <w:t>VIEV”</w:t>
      </w:r>
      <w:r>
        <w:rPr>
          <w:spacing w:val="-22"/>
          <w:w w:val="75"/>
          <w:sz w:val="24"/>
        </w:rPr>
        <w:t> </w:t>
      </w:r>
      <w:r>
        <w:rPr>
          <w:w w:val="75"/>
          <w:sz w:val="24"/>
        </w:rPr>
        <w:t>for</w:t>
      </w:r>
    </w:p>
    <w:p>
      <w:pPr>
        <w:spacing w:line="196" w:lineRule="auto" w:before="0"/>
        <w:ind w:left="1300" w:right="805" w:firstLine="0"/>
        <w:jc w:val="left"/>
        <w:rPr>
          <w:sz w:val="24"/>
        </w:rPr>
      </w:pPr>
      <w:r>
        <w:rPr>
          <w:w w:val="75"/>
          <w:sz w:val="24"/>
        </w:rPr>
        <w:t>differential diagnostics of viral diarrhea, rotavirus and corona virus enteritis using enzyme immunoassay methodology. </w:t>
      </w:r>
      <w:r>
        <w:rPr>
          <w:w w:val="80"/>
          <w:sz w:val="24"/>
        </w:rPr>
        <w:t>In</w:t>
      </w:r>
      <w:r>
        <w:rPr>
          <w:spacing w:val="-24"/>
          <w:w w:val="80"/>
          <w:sz w:val="24"/>
        </w:rPr>
        <w:t> </w:t>
      </w:r>
      <w:r>
        <w:rPr>
          <w:w w:val="80"/>
          <w:sz w:val="24"/>
        </w:rPr>
        <w:t>calves’</w:t>
      </w:r>
      <w:r>
        <w:rPr>
          <w:spacing w:val="-32"/>
          <w:w w:val="80"/>
          <w:sz w:val="24"/>
        </w:rPr>
        <w:t> </w:t>
      </w:r>
      <w:r>
        <w:rPr>
          <w:w w:val="80"/>
          <w:sz w:val="24"/>
        </w:rPr>
        <w:t>experimental</w:t>
      </w:r>
      <w:r>
        <w:rPr>
          <w:spacing w:val="-23"/>
          <w:w w:val="80"/>
          <w:sz w:val="24"/>
        </w:rPr>
        <w:t> </w:t>
      </w:r>
      <w:r>
        <w:rPr>
          <w:w w:val="80"/>
          <w:sz w:val="24"/>
        </w:rPr>
        <w:t>groups</w:t>
      </w:r>
      <w:r>
        <w:rPr>
          <w:spacing w:val="-23"/>
          <w:w w:val="80"/>
          <w:sz w:val="24"/>
        </w:rPr>
        <w:t> </w:t>
      </w:r>
      <w:r>
        <w:rPr>
          <w:w w:val="80"/>
          <w:sz w:val="24"/>
        </w:rPr>
        <w:t>the</w:t>
      </w:r>
      <w:r>
        <w:rPr>
          <w:spacing w:val="-24"/>
          <w:w w:val="80"/>
          <w:sz w:val="24"/>
        </w:rPr>
        <w:t> </w:t>
      </w:r>
      <w:r>
        <w:rPr>
          <w:w w:val="80"/>
          <w:sz w:val="24"/>
        </w:rPr>
        <w:t>following</w:t>
      </w:r>
      <w:r>
        <w:rPr>
          <w:spacing w:val="-23"/>
          <w:w w:val="80"/>
          <w:sz w:val="24"/>
        </w:rPr>
        <w:t> </w:t>
      </w:r>
      <w:r>
        <w:rPr>
          <w:w w:val="80"/>
          <w:sz w:val="24"/>
        </w:rPr>
        <w:t>was</w:t>
      </w:r>
      <w:r>
        <w:rPr>
          <w:spacing w:val="-23"/>
          <w:w w:val="80"/>
          <w:sz w:val="24"/>
        </w:rPr>
        <w:t> </w:t>
      </w:r>
      <w:r>
        <w:rPr>
          <w:w w:val="80"/>
          <w:sz w:val="24"/>
        </w:rPr>
        <w:t>revealed:</w:t>
      </w:r>
      <w:r>
        <w:rPr>
          <w:spacing w:val="-23"/>
          <w:w w:val="80"/>
          <w:sz w:val="24"/>
        </w:rPr>
        <w:t> </w:t>
      </w:r>
      <w:r>
        <w:rPr>
          <w:w w:val="80"/>
          <w:sz w:val="24"/>
        </w:rPr>
        <w:t>3</w:t>
      </w:r>
      <w:r>
        <w:rPr>
          <w:spacing w:val="-23"/>
          <w:w w:val="80"/>
          <w:sz w:val="24"/>
        </w:rPr>
        <w:t> </w:t>
      </w:r>
      <w:r>
        <w:rPr>
          <w:w w:val="80"/>
          <w:sz w:val="24"/>
        </w:rPr>
        <w:t>calves</w:t>
      </w:r>
      <w:r>
        <w:rPr>
          <w:spacing w:val="-23"/>
          <w:w w:val="80"/>
          <w:sz w:val="24"/>
        </w:rPr>
        <w:t> </w:t>
      </w:r>
      <w:r>
        <w:rPr>
          <w:w w:val="80"/>
          <w:sz w:val="24"/>
        </w:rPr>
        <w:t>had</w:t>
      </w:r>
      <w:r>
        <w:rPr>
          <w:spacing w:val="-24"/>
          <w:w w:val="80"/>
          <w:sz w:val="24"/>
        </w:rPr>
        <w:t> </w:t>
      </w:r>
      <w:r>
        <w:rPr>
          <w:w w:val="80"/>
          <w:sz w:val="24"/>
        </w:rPr>
        <w:t>the</w:t>
      </w:r>
      <w:r>
        <w:rPr>
          <w:spacing w:val="-23"/>
          <w:w w:val="80"/>
          <w:sz w:val="24"/>
        </w:rPr>
        <w:t> </w:t>
      </w:r>
      <w:r>
        <w:rPr>
          <w:w w:val="80"/>
          <w:sz w:val="24"/>
        </w:rPr>
        <w:t>virus</w:t>
      </w:r>
      <w:r>
        <w:rPr>
          <w:spacing w:val="-23"/>
          <w:w w:val="80"/>
          <w:sz w:val="24"/>
        </w:rPr>
        <w:t> </w:t>
      </w:r>
      <w:r>
        <w:rPr>
          <w:w w:val="80"/>
          <w:sz w:val="24"/>
        </w:rPr>
        <w:t>diarrhea</w:t>
      </w:r>
      <w:r>
        <w:rPr>
          <w:spacing w:val="-23"/>
          <w:w w:val="80"/>
          <w:sz w:val="24"/>
        </w:rPr>
        <w:t> </w:t>
      </w:r>
      <w:r>
        <w:rPr>
          <w:w w:val="80"/>
          <w:sz w:val="24"/>
        </w:rPr>
        <w:t>diseases</w:t>
      </w:r>
      <w:r>
        <w:rPr>
          <w:spacing w:val="-23"/>
          <w:w w:val="80"/>
          <w:sz w:val="24"/>
        </w:rPr>
        <w:t> </w:t>
      </w:r>
      <w:r>
        <w:rPr>
          <w:w w:val="80"/>
          <w:sz w:val="24"/>
        </w:rPr>
        <w:t>of</w:t>
      </w:r>
      <w:r>
        <w:rPr>
          <w:spacing w:val="-23"/>
          <w:w w:val="80"/>
          <w:sz w:val="24"/>
        </w:rPr>
        <w:t> </w:t>
      </w:r>
      <w:r>
        <w:rPr>
          <w:w w:val="80"/>
          <w:sz w:val="24"/>
        </w:rPr>
        <w:t>the</w:t>
      </w:r>
      <w:r>
        <w:rPr>
          <w:spacing w:val="-24"/>
          <w:w w:val="80"/>
          <w:sz w:val="24"/>
        </w:rPr>
        <w:t> </w:t>
      </w:r>
      <w:r>
        <w:rPr>
          <w:w w:val="80"/>
          <w:sz w:val="24"/>
        </w:rPr>
        <w:t>mucous membranes;</w:t>
      </w:r>
      <w:r>
        <w:rPr>
          <w:spacing w:val="-29"/>
          <w:w w:val="80"/>
          <w:sz w:val="24"/>
        </w:rPr>
        <w:t> </w:t>
      </w:r>
      <w:r>
        <w:rPr>
          <w:w w:val="80"/>
          <w:sz w:val="24"/>
        </w:rPr>
        <w:t>4</w:t>
      </w:r>
      <w:r>
        <w:rPr>
          <w:spacing w:val="-28"/>
          <w:w w:val="80"/>
          <w:sz w:val="24"/>
        </w:rPr>
        <w:t> </w:t>
      </w:r>
      <w:r>
        <w:rPr>
          <w:w w:val="80"/>
          <w:sz w:val="24"/>
        </w:rPr>
        <w:t>had</w:t>
      </w:r>
      <w:r>
        <w:rPr>
          <w:spacing w:val="-29"/>
          <w:w w:val="80"/>
          <w:sz w:val="24"/>
        </w:rPr>
        <w:t> </w:t>
      </w:r>
      <w:r>
        <w:rPr>
          <w:w w:val="80"/>
          <w:sz w:val="24"/>
        </w:rPr>
        <w:t>rotavirus</w:t>
      </w:r>
      <w:r>
        <w:rPr>
          <w:spacing w:val="-28"/>
          <w:w w:val="80"/>
          <w:sz w:val="24"/>
        </w:rPr>
        <w:t> </w:t>
      </w:r>
      <w:r>
        <w:rPr>
          <w:w w:val="80"/>
          <w:sz w:val="24"/>
        </w:rPr>
        <w:t>infection;</w:t>
      </w:r>
      <w:r>
        <w:rPr>
          <w:spacing w:val="-28"/>
          <w:w w:val="80"/>
          <w:sz w:val="24"/>
        </w:rPr>
        <w:t> </w:t>
      </w:r>
      <w:r>
        <w:rPr>
          <w:w w:val="80"/>
          <w:sz w:val="24"/>
        </w:rPr>
        <w:t>4</w:t>
      </w:r>
      <w:r>
        <w:rPr>
          <w:spacing w:val="-29"/>
          <w:w w:val="80"/>
          <w:sz w:val="24"/>
        </w:rPr>
        <w:t> </w:t>
      </w:r>
      <w:r>
        <w:rPr>
          <w:w w:val="80"/>
          <w:sz w:val="24"/>
        </w:rPr>
        <w:t>were</w:t>
      </w:r>
      <w:r>
        <w:rPr>
          <w:spacing w:val="-28"/>
          <w:w w:val="80"/>
          <w:sz w:val="24"/>
        </w:rPr>
        <w:t> </w:t>
      </w:r>
      <w:r>
        <w:rPr>
          <w:w w:val="80"/>
          <w:sz w:val="24"/>
        </w:rPr>
        <w:t>affected</w:t>
      </w:r>
      <w:r>
        <w:rPr>
          <w:spacing w:val="-28"/>
          <w:w w:val="80"/>
          <w:sz w:val="24"/>
        </w:rPr>
        <w:t> </w:t>
      </w:r>
      <w:r>
        <w:rPr>
          <w:w w:val="80"/>
          <w:sz w:val="24"/>
        </w:rPr>
        <w:t>by</w:t>
      </w:r>
      <w:r>
        <w:rPr>
          <w:spacing w:val="-29"/>
          <w:w w:val="80"/>
          <w:sz w:val="24"/>
        </w:rPr>
        <w:t> </w:t>
      </w:r>
      <w:r>
        <w:rPr>
          <w:w w:val="80"/>
          <w:sz w:val="24"/>
        </w:rPr>
        <w:t>mixed</w:t>
      </w:r>
      <w:r>
        <w:rPr>
          <w:spacing w:val="-28"/>
          <w:w w:val="80"/>
          <w:sz w:val="24"/>
        </w:rPr>
        <w:t> </w:t>
      </w:r>
      <w:r>
        <w:rPr>
          <w:w w:val="80"/>
          <w:sz w:val="24"/>
        </w:rPr>
        <w:t>infections;</w:t>
      </w:r>
      <w:r>
        <w:rPr>
          <w:spacing w:val="-28"/>
          <w:w w:val="80"/>
          <w:sz w:val="24"/>
        </w:rPr>
        <w:t> </w:t>
      </w:r>
      <w:r>
        <w:rPr>
          <w:w w:val="80"/>
          <w:sz w:val="24"/>
        </w:rPr>
        <w:t>6</w:t>
      </w:r>
      <w:r>
        <w:rPr>
          <w:spacing w:val="-29"/>
          <w:w w:val="80"/>
          <w:sz w:val="24"/>
        </w:rPr>
        <w:t> </w:t>
      </w:r>
      <w:r>
        <w:rPr>
          <w:w w:val="80"/>
          <w:sz w:val="24"/>
        </w:rPr>
        <w:t>were</w:t>
      </w:r>
      <w:r>
        <w:rPr>
          <w:spacing w:val="-28"/>
          <w:w w:val="80"/>
          <w:sz w:val="24"/>
        </w:rPr>
        <w:t> </w:t>
      </w:r>
      <w:r>
        <w:rPr>
          <w:w w:val="80"/>
          <w:sz w:val="24"/>
        </w:rPr>
        <w:t>affected</w:t>
      </w:r>
      <w:r>
        <w:rPr>
          <w:spacing w:val="-28"/>
          <w:w w:val="80"/>
          <w:sz w:val="24"/>
        </w:rPr>
        <w:t> </w:t>
      </w:r>
      <w:r>
        <w:rPr>
          <w:w w:val="80"/>
          <w:sz w:val="24"/>
        </w:rPr>
        <w:t>by</w:t>
      </w:r>
      <w:r>
        <w:rPr>
          <w:spacing w:val="-29"/>
          <w:w w:val="80"/>
          <w:sz w:val="24"/>
        </w:rPr>
        <w:t> </w:t>
      </w:r>
      <w:r>
        <w:rPr>
          <w:w w:val="80"/>
          <w:sz w:val="24"/>
        </w:rPr>
        <w:t>the</w:t>
      </w:r>
      <w:r>
        <w:rPr>
          <w:spacing w:val="-28"/>
          <w:w w:val="80"/>
          <w:sz w:val="24"/>
        </w:rPr>
        <w:t> </w:t>
      </w:r>
      <w:r>
        <w:rPr>
          <w:w w:val="80"/>
          <w:sz w:val="24"/>
        </w:rPr>
        <w:t>pathogen</w:t>
      </w:r>
      <w:r>
        <w:rPr>
          <w:spacing w:val="-28"/>
          <w:w w:val="80"/>
          <w:sz w:val="24"/>
        </w:rPr>
        <w:t> </w:t>
      </w:r>
      <w:r>
        <w:rPr>
          <w:w w:val="80"/>
          <w:sz w:val="24"/>
        </w:rPr>
        <w:t>corona virus</w:t>
      </w:r>
      <w:r>
        <w:rPr>
          <w:spacing w:val="-27"/>
          <w:w w:val="80"/>
          <w:sz w:val="24"/>
        </w:rPr>
        <w:t> </w:t>
      </w:r>
      <w:r>
        <w:rPr>
          <w:w w:val="80"/>
          <w:sz w:val="24"/>
        </w:rPr>
        <w:t>infection.</w:t>
      </w:r>
      <w:r>
        <w:rPr>
          <w:spacing w:val="-30"/>
          <w:w w:val="80"/>
          <w:sz w:val="24"/>
        </w:rPr>
        <w:t> </w:t>
      </w:r>
      <w:r>
        <w:rPr>
          <w:spacing w:val="-5"/>
          <w:w w:val="80"/>
          <w:sz w:val="24"/>
        </w:rPr>
        <w:t>We</w:t>
      </w:r>
      <w:r>
        <w:rPr>
          <w:spacing w:val="-27"/>
          <w:w w:val="80"/>
          <w:sz w:val="24"/>
        </w:rPr>
        <w:t> </w:t>
      </w:r>
      <w:r>
        <w:rPr>
          <w:w w:val="80"/>
          <w:sz w:val="24"/>
        </w:rPr>
        <w:t>conclude</w:t>
      </w:r>
      <w:r>
        <w:rPr>
          <w:spacing w:val="-26"/>
          <w:w w:val="80"/>
          <w:sz w:val="24"/>
        </w:rPr>
        <w:t> </w:t>
      </w:r>
      <w:r>
        <w:rPr>
          <w:w w:val="80"/>
          <w:sz w:val="24"/>
        </w:rPr>
        <w:t>that</w:t>
      </w:r>
      <w:r>
        <w:rPr>
          <w:spacing w:val="-27"/>
          <w:w w:val="80"/>
          <w:sz w:val="24"/>
        </w:rPr>
        <w:t> </w:t>
      </w:r>
      <w:r>
        <w:rPr>
          <w:w w:val="80"/>
          <w:sz w:val="24"/>
        </w:rPr>
        <w:t>under</w:t>
      </w:r>
      <w:r>
        <w:rPr>
          <w:spacing w:val="-27"/>
          <w:w w:val="80"/>
          <w:sz w:val="24"/>
        </w:rPr>
        <w:t> </w:t>
      </w:r>
      <w:r>
        <w:rPr>
          <w:w w:val="80"/>
          <w:sz w:val="24"/>
        </w:rPr>
        <w:t>conditions</w:t>
      </w:r>
      <w:r>
        <w:rPr>
          <w:spacing w:val="-26"/>
          <w:w w:val="80"/>
          <w:sz w:val="24"/>
        </w:rPr>
        <w:t> </w:t>
      </w:r>
      <w:r>
        <w:rPr>
          <w:w w:val="80"/>
          <w:sz w:val="24"/>
        </w:rPr>
        <w:t>of</w:t>
      </w:r>
      <w:r>
        <w:rPr>
          <w:spacing w:val="-27"/>
          <w:w w:val="80"/>
          <w:sz w:val="24"/>
        </w:rPr>
        <w:t> </w:t>
      </w:r>
      <w:r>
        <w:rPr>
          <w:w w:val="80"/>
          <w:sz w:val="24"/>
        </w:rPr>
        <w:t>constant</w:t>
      </w:r>
      <w:r>
        <w:rPr>
          <w:spacing w:val="-26"/>
          <w:w w:val="80"/>
          <w:sz w:val="24"/>
        </w:rPr>
        <w:t> </w:t>
      </w:r>
      <w:r>
        <w:rPr>
          <w:w w:val="80"/>
          <w:sz w:val="24"/>
        </w:rPr>
        <w:t>virus-carrier</w:t>
      </w:r>
      <w:r>
        <w:rPr>
          <w:spacing w:val="-27"/>
          <w:w w:val="80"/>
          <w:sz w:val="24"/>
        </w:rPr>
        <w:t> </w:t>
      </w:r>
      <w:r>
        <w:rPr>
          <w:w w:val="80"/>
          <w:sz w:val="24"/>
        </w:rPr>
        <w:t>of</w:t>
      </w:r>
      <w:r>
        <w:rPr>
          <w:spacing w:val="-27"/>
          <w:w w:val="80"/>
          <w:sz w:val="24"/>
        </w:rPr>
        <w:t> </w:t>
      </w:r>
      <w:r>
        <w:rPr>
          <w:w w:val="80"/>
          <w:sz w:val="24"/>
        </w:rPr>
        <w:t>the</w:t>
      </w:r>
      <w:r>
        <w:rPr>
          <w:spacing w:val="-26"/>
          <w:w w:val="80"/>
          <w:sz w:val="24"/>
        </w:rPr>
        <w:t> </w:t>
      </w:r>
      <w:r>
        <w:rPr>
          <w:w w:val="80"/>
          <w:sz w:val="24"/>
        </w:rPr>
        <w:t>30</w:t>
      </w:r>
      <w:r>
        <w:rPr>
          <w:spacing w:val="-27"/>
          <w:w w:val="80"/>
          <w:sz w:val="24"/>
        </w:rPr>
        <w:t> </w:t>
      </w:r>
      <w:r>
        <w:rPr>
          <w:w w:val="80"/>
          <w:sz w:val="24"/>
        </w:rPr>
        <w:t>experimental</w:t>
      </w:r>
      <w:r>
        <w:rPr>
          <w:spacing w:val="-26"/>
          <w:w w:val="80"/>
          <w:sz w:val="24"/>
        </w:rPr>
        <w:t> </w:t>
      </w:r>
      <w:r>
        <w:rPr>
          <w:w w:val="80"/>
          <w:sz w:val="24"/>
        </w:rPr>
        <w:t>calves</w:t>
      </w:r>
      <w:r>
        <w:rPr>
          <w:spacing w:val="-27"/>
          <w:w w:val="80"/>
          <w:sz w:val="24"/>
        </w:rPr>
        <w:t> </w:t>
      </w:r>
      <w:r>
        <w:rPr>
          <w:w w:val="80"/>
          <w:sz w:val="24"/>
        </w:rPr>
        <w:t>17</w:t>
      </w:r>
      <w:r>
        <w:rPr>
          <w:spacing w:val="-27"/>
          <w:w w:val="80"/>
          <w:sz w:val="24"/>
        </w:rPr>
        <w:t> </w:t>
      </w:r>
      <w:r>
        <w:rPr>
          <w:w w:val="80"/>
          <w:sz w:val="24"/>
        </w:rPr>
        <w:t>calves </w:t>
      </w:r>
      <w:r>
        <w:rPr>
          <w:w w:val="75"/>
          <w:sz w:val="24"/>
        </w:rPr>
        <w:t>were influenced by pathogenic infections. Prevention and control of diseases must be directed by comprehensive and timely diagnostic testing of cows, the application of new comprehensive specific treatment, including new generation </w:t>
      </w:r>
      <w:r>
        <w:rPr>
          <w:w w:val="85"/>
          <w:sz w:val="24"/>
        </w:rPr>
        <w:t>antibiotics,</w:t>
      </w:r>
      <w:r>
        <w:rPr>
          <w:spacing w:val="-14"/>
          <w:w w:val="85"/>
          <w:sz w:val="24"/>
        </w:rPr>
        <w:t> </w:t>
      </w:r>
      <w:r>
        <w:rPr>
          <w:w w:val="85"/>
          <w:sz w:val="24"/>
        </w:rPr>
        <w:t>serum,</w:t>
      </w:r>
      <w:r>
        <w:rPr>
          <w:spacing w:val="-13"/>
          <w:w w:val="85"/>
          <w:sz w:val="24"/>
        </w:rPr>
        <w:t> </w:t>
      </w:r>
      <w:r>
        <w:rPr>
          <w:w w:val="85"/>
          <w:sz w:val="24"/>
        </w:rPr>
        <w:t>vaccines</w:t>
      </w:r>
      <w:r>
        <w:rPr>
          <w:spacing w:val="-13"/>
          <w:w w:val="85"/>
          <w:sz w:val="24"/>
        </w:rPr>
        <w:t> </w:t>
      </w:r>
      <w:r>
        <w:rPr>
          <w:w w:val="85"/>
          <w:sz w:val="24"/>
        </w:rPr>
        <w:t>and</w:t>
      </w:r>
      <w:r>
        <w:rPr>
          <w:spacing w:val="-13"/>
          <w:w w:val="85"/>
          <w:sz w:val="24"/>
        </w:rPr>
        <w:t> </w:t>
      </w:r>
      <w:r>
        <w:rPr>
          <w:w w:val="85"/>
          <w:sz w:val="24"/>
        </w:rPr>
        <w:t>other</w:t>
      </w:r>
      <w:r>
        <w:rPr>
          <w:spacing w:val="-13"/>
          <w:w w:val="85"/>
          <w:sz w:val="24"/>
        </w:rPr>
        <w:t> </w:t>
      </w:r>
      <w:r>
        <w:rPr>
          <w:w w:val="85"/>
          <w:sz w:val="24"/>
        </w:rPr>
        <w:t>medicinal</w:t>
      </w:r>
      <w:r>
        <w:rPr>
          <w:spacing w:val="-13"/>
          <w:w w:val="85"/>
          <w:sz w:val="24"/>
        </w:rPr>
        <w:t> </w:t>
      </w:r>
      <w:r>
        <w:rPr>
          <w:w w:val="85"/>
          <w:sz w:val="24"/>
        </w:rPr>
        <w:t>products.</w:t>
      </w:r>
    </w:p>
    <w:p>
      <w:pPr>
        <w:spacing w:before="196"/>
        <w:ind w:left="1300" w:right="0" w:firstLine="0"/>
        <w:jc w:val="left"/>
        <w:rPr>
          <w:sz w:val="24"/>
        </w:rPr>
      </w:pPr>
      <w:r>
        <w:rPr/>
        <w:pict>
          <v:line style="position:absolute;mso-position-horizontal-relative:page;mso-position-vertical-relative:paragraph;z-index:251778048" from="106.039398pt,27.140978pt" to="545.409398pt,27.140978pt" stroked="true" strokeweight=".5pt" strokecolor="#000000">
            <v:stroke dashstyle="solid"/>
            <w10:wrap type="none"/>
          </v:line>
        </w:pict>
      </w:r>
      <w:r>
        <w:rPr>
          <w:b/>
          <w:w w:val="85"/>
          <w:sz w:val="24"/>
        </w:rPr>
        <w:t>Keywords: </w:t>
      </w:r>
      <w:r>
        <w:rPr>
          <w:w w:val="85"/>
          <w:sz w:val="24"/>
        </w:rPr>
        <w:t>immunity, infection, viral infections, calves, mixed infections.</w:t>
      </w:r>
    </w:p>
    <w:p>
      <w:pPr>
        <w:tabs>
          <w:tab w:pos="10088" w:val="right" w:leader="none"/>
        </w:tabs>
        <w:spacing w:before="301"/>
        <w:ind w:left="1300" w:right="0" w:firstLine="0"/>
        <w:jc w:val="left"/>
        <w:rPr>
          <w:rFonts w:ascii="Times New Roman" w:hAnsi="Times New Roman"/>
          <w:sz w:val="36"/>
        </w:rPr>
      </w:pPr>
      <w:r>
        <w:rPr/>
        <w:pict>
          <v:line style="position:absolute;mso-position-horizontal-relative:page;mso-position-vertical-relative:paragraph;z-index:251777024" from="106.039398pt,14.473389pt" to="488.716398pt,14.473389pt" stroked="true" strokeweight=".5pt" strokecolor="#000000">
            <v:stroke dashstyle="solid"/>
            <w10:wrap type="none"/>
          </v:line>
        </w:pict>
      </w: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37</w:t>
      </w:r>
    </w:p>
    <w:p>
      <w:pPr>
        <w:spacing w:after="0"/>
        <w:jc w:val="left"/>
        <w:rPr>
          <w:rFonts w:ascii="Times New Roman" w:hAnsi="Times New Roman"/>
          <w:sz w:val="36"/>
        </w:rPr>
        <w:sectPr>
          <w:pgSz w:w="12470" w:h="17000"/>
          <w:pgMar w:header="0" w:footer="223"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779072" from="77.692902pt,43.883369pt" to="517.062902pt,43.883369pt" stroked="true" strokeweight="1pt" strokecolor="#000000">
            <v:stroke dashstyle="solid"/>
            <w10:wrap type="none"/>
          </v:line>
        </w:pict>
      </w:r>
      <w:r>
        <w:rPr>
          <w:rFonts w:ascii="Century Gothic" w:hAnsi="Century Gothic"/>
          <w:b/>
          <w:sz w:val="20"/>
        </w:rPr>
        <w:t>БОЛЕЗНИ МОЛОДНЯКА</w:t>
      </w:r>
    </w:p>
    <w:p>
      <w:pPr>
        <w:spacing w:after="0"/>
        <w:jc w:val="left"/>
        <w:rPr>
          <w:rFonts w:ascii="Century Gothic" w:hAnsi="Century Gothic"/>
          <w:sz w:val="20"/>
        </w:rPr>
        <w:sectPr>
          <w:pgSz w:w="12470" w:h="17000"/>
          <w:pgMar w:header="0" w:footer="223" w:top="660" w:bottom="420" w:left="820" w:right="860"/>
        </w:sectPr>
      </w:pPr>
    </w:p>
    <w:p>
      <w:pPr>
        <w:pStyle w:val="BodyText"/>
        <w:spacing w:line="249" w:lineRule="auto" w:before="349"/>
        <w:ind w:left="1867" w:firstLine="283"/>
        <w:jc w:val="both"/>
      </w:pPr>
      <w:r>
        <w:rPr>
          <w:spacing w:val="3"/>
          <w:w w:val="105"/>
        </w:rPr>
        <w:t>Скотоводство </w:t>
      </w:r>
      <w:r>
        <w:rPr>
          <w:w w:val="105"/>
        </w:rPr>
        <w:t>– </w:t>
      </w:r>
      <w:r>
        <w:rPr>
          <w:spacing w:val="3"/>
          <w:w w:val="105"/>
        </w:rPr>
        <w:t>доминирующая отрасль животноводства, специали- зирующаяся</w:t>
      </w:r>
      <w:r>
        <w:rPr>
          <w:spacing w:val="-25"/>
          <w:w w:val="105"/>
        </w:rPr>
        <w:t> </w:t>
      </w:r>
      <w:r>
        <w:rPr>
          <w:w w:val="105"/>
        </w:rPr>
        <w:t>на</w:t>
      </w:r>
      <w:r>
        <w:rPr>
          <w:spacing w:val="-24"/>
          <w:w w:val="105"/>
        </w:rPr>
        <w:t> </w:t>
      </w:r>
      <w:r>
        <w:rPr>
          <w:spacing w:val="3"/>
          <w:w w:val="105"/>
        </w:rPr>
        <w:t>разведении</w:t>
      </w:r>
      <w:r>
        <w:rPr>
          <w:spacing w:val="-25"/>
          <w:w w:val="105"/>
        </w:rPr>
        <w:t> </w:t>
      </w:r>
      <w:r>
        <w:rPr>
          <w:spacing w:val="2"/>
          <w:w w:val="105"/>
        </w:rPr>
        <w:t>крупного </w:t>
      </w:r>
      <w:r>
        <w:rPr>
          <w:w w:val="105"/>
        </w:rPr>
        <w:t>рогатого скота </w:t>
      </w:r>
      <w:r>
        <w:rPr>
          <w:spacing w:val="3"/>
          <w:w w:val="105"/>
        </w:rPr>
        <w:t>для получения моло- ка, говядины, </w:t>
      </w:r>
      <w:r>
        <w:rPr>
          <w:spacing w:val="2"/>
          <w:w w:val="105"/>
        </w:rPr>
        <w:t>кожевенного  </w:t>
      </w:r>
      <w:r>
        <w:rPr>
          <w:spacing w:val="4"/>
          <w:w w:val="105"/>
        </w:rPr>
        <w:t>сырья, </w:t>
      </w:r>
      <w:r>
        <w:rPr>
          <w:w w:val="105"/>
        </w:rPr>
        <w:t>а </w:t>
      </w:r>
      <w:r>
        <w:rPr>
          <w:spacing w:val="3"/>
          <w:w w:val="105"/>
        </w:rPr>
        <w:t>также </w:t>
      </w:r>
      <w:r>
        <w:rPr>
          <w:w w:val="105"/>
        </w:rPr>
        <w:t>в </w:t>
      </w:r>
      <w:r>
        <w:rPr>
          <w:spacing w:val="3"/>
          <w:w w:val="105"/>
        </w:rPr>
        <w:t>качестве </w:t>
      </w:r>
      <w:r>
        <w:rPr>
          <w:spacing w:val="2"/>
          <w:w w:val="105"/>
        </w:rPr>
        <w:t>тяговой </w:t>
      </w:r>
      <w:r>
        <w:rPr>
          <w:spacing w:val="4"/>
          <w:w w:val="105"/>
        </w:rPr>
        <w:t>силы. </w:t>
      </w:r>
      <w:r>
        <w:rPr>
          <w:spacing w:val="2"/>
          <w:w w:val="105"/>
        </w:rPr>
        <w:t>Скотоводство </w:t>
      </w:r>
      <w:r>
        <w:rPr>
          <w:spacing w:val="3"/>
          <w:w w:val="105"/>
        </w:rPr>
        <w:t>практикуется </w:t>
      </w:r>
      <w:r>
        <w:rPr>
          <w:w w:val="105"/>
        </w:rPr>
        <w:t>во </w:t>
      </w:r>
      <w:r>
        <w:rPr>
          <w:spacing w:val="3"/>
          <w:w w:val="105"/>
        </w:rPr>
        <w:t>всем мире </w:t>
      </w:r>
      <w:r>
        <w:rPr>
          <w:w w:val="105"/>
        </w:rPr>
        <w:t>и </w:t>
      </w:r>
      <w:r>
        <w:rPr>
          <w:spacing w:val="2"/>
          <w:w w:val="105"/>
        </w:rPr>
        <w:t>играет </w:t>
      </w:r>
      <w:r>
        <w:rPr>
          <w:spacing w:val="3"/>
          <w:w w:val="105"/>
        </w:rPr>
        <w:t>важную роль </w:t>
      </w:r>
      <w:r>
        <w:rPr>
          <w:w w:val="105"/>
        </w:rPr>
        <w:t>в </w:t>
      </w:r>
      <w:r>
        <w:rPr>
          <w:spacing w:val="2"/>
          <w:w w:val="105"/>
        </w:rPr>
        <w:t>эко- </w:t>
      </w:r>
      <w:r>
        <w:rPr>
          <w:spacing w:val="3"/>
          <w:w w:val="105"/>
        </w:rPr>
        <w:t>номике многих стран. </w:t>
      </w:r>
      <w:r>
        <w:rPr>
          <w:w w:val="105"/>
        </w:rPr>
        <w:t>В </w:t>
      </w:r>
      <w:r>
        <w:rPr>
          <w:spacing w:val="3"/>
          <w:w w:val="105"/>
        </w:rPr>
        <w:t>настоящее время </w:t>
      </w:r>
      <w:r>
        <w:rPr>
          <w:w w:val="105"/>
        </w:rPr>
        <w:t>в </w:t>
      </w:r>
      <w:r>
        <w:rPr>
          <w:spacing w:val="3"/>
          <w:w w:val="105"/>
        </w:rPr>
        <w:t>развитых странах широко используется</w:t>
      </w:r>
      <w:r>
        <w:rPr>
          <w:spacing w:val="-29"/>
          <w:w w:val="105"/>
        </w:rPr>
        <w:t> </w:t>
      </w:r>
      <w:r>
        <w:rPr>
          <w:spacing w:val="3"/>
          <w:w w:val="105"/>
        </w:rPr>
        <w:t>стойловое</w:t>
      </w:r>
      <w:r>
        <w:rPr>
          <w:spacing w:val="-28"/>
          <w:w w:val="105"/>
        </w:rPr>
        <w:t> </w:t>
      </w:r>
      <w:r>
        <w:rPr>
          <w:spacing w:val="3"/>
          <w:w w:val="105"/>
        </w:rPr>
        <w:t>содержание </w:t>
      </w:r>
      <w:r>
        <w:rPr>
          <w:w w:val="105"/>
        </w:rPr>
        <w:t>скота на </w:t>
      </w:r>
      <w:r>
        <w:rPr>
          <w:spacing w:val="3"/>
          <w:w w:val="105"/>
        </w:rPr>
        <w:t>животноводческих </w:t>
      </w:r>
      <w:r>
        <w:rPr>
          <w:spacing w:val="4"/>
          <w:w w:val="105"/>
        </w:rPr>
        <w:t>фермах, </w:t>
      </w:r>
      <w:r>
        <w:rPr>
          <w:w w:val="105"/>
        </w:rPr>
        <w:t>в том </w:t>
      </w:r>
      <w:r>
        <w:rPr>
          <w:spacing w:val="4"/>
          <w:w w:val="105"/>
        </w:rPr>
        <w:t>числе </w:t>
      </w:r>
      <w:r>
        <w:rPr>
          <w:w w:val="105"/>
        </w:rPr>
        <w:t>и в </w:t>
      </w:r>
      <w:r>
        <w:rPr>
          <w:spacing w:val="2"/>
          <w:w w:val="105"/>
        </w:rPr>
        <w:t>России </w:t>
      </w:r>
      <w:r>
        <w:rPr>
          <w:spacing w:val="3"/>
          <w:w w:val="105"/>
        </w:rPr>
        <w:t>[11]. </w:t>
      </w:r>
      <w:r>
        <w:rPr>
          <w:w w:val="105"/>
        </w:rPr>
        <w:t>Раз- </w:t>
      </w:r>
      <w:r>
        <w:rPr>
          <w:spacing w:val="3"/>
          <w:w w:val="105"/>
        </w:rPr>
        <w:t>ведением </w:t>
      </w:r>
      <w:r>
        <w:rPr>
          <w:w w:val="105"/>
        </w:rPr>
        <w:t>скота</w:t>
      </w:r>
      <w:r>
        <w:rPr>
          <w:spacing w:val="52"/>
          <w:w w:val="105"/>
        </w:rPr>
        <w:t> </w:t>
      </w:r>
      <w:r>
        <w:rPr>
          <w:spacing w:val="2"/>
          <w:w w:val="105"/>
        </w:rPr>
        <w:t>люди  </w:t>
      </w:r>
      <w:r>
        <w:rPr>
          <w:spacing w:val="4"/>
          <w:w w:val="105"/>
        </w:rPr>
        <w:t>занимались </w:t>
      </w:r>
      <w:r>
        <w:rPr>
          <w:w w:val="105"/>
        </w:rPr>
        <w:t>с</w:t>
      </w:r>
      <w:r>
        <w:rPr>
          <w:spacing w:val="-18"/>
          <w:w w:val="105"/>
        </w:rPr>
        <w:t> </w:t>
      </w:r>
      <w:r>
        <w:rPr>
          <w:spacing w:val="3"/>
          <w:w w:val="105"/>
        </w:rPr>
        <w:t>древних</w:t>
      </w:r>
      <w:r>
        <w:rPr>
          <w:spacing w:val="-17"/>
          <w:w w:val="105"/>
        </w:rPr>
        <w:t> </w:t>
      </w:r>
      <w:r>
        <w:rPr>
          <w:spacing w:val="3"/>
          <w:w w:val="105"/>
        </w:rPr>
        <w:t>времен,</w:t>
      </w:r>
      <w:r>
        <w:rPr>
          <w:spacing w:val="-17"/>
          <w:w w:val="105"/>
        </w:rPr>
        <w:t> </w:t>
      </w:r>
      <w:r>
        <w:rPr>
          <w:w w:val="105"/>
        </w:rPr>
        <w:t>и</w:t>
      </w:r>
      <w:r>
        <w:rPr>
          <w:spacing w:val="-17"/>
          <w:w w:val="105"/>
        </w:rPr>
        <w:t> </w:t>
      </w:r>
      <w:r>
        <w:rPr>
          <w:w w:val="105"/>
        </w:rPr>
        <w:t>это</w:t>
      </w:r>
      <w:r>
        <w:rPr>
          <w:spacing w:val="-17"/>
          <w:w w:val="105"/>
        </w:rPr>
        <w:t> </w:t>
      </w:r>
      <w:r>
        <w:rPr>
          <w:spacing w:val="3"/>
          <w:w w:val="105"/>
        </w:rPr>
        <w:t>занятие</w:t>
      </w:r>
      <w:r>
        <w:rPr>
          <w:spacing w:val="-17"/>
          <w:w w:val="105"/>
        </w:rPr>
        <w:t> </w:t>
      </w:r>
      <w:r>
        <w:rPr>
          <w:w w:val="105"/>
        </w:rPr>
        <w:t>всег- да </w:t>
      </w:r>
      <w:r>
        <w:rPr>
          <w:spacing w:val="3"/>
          <w:w w:val="105"/>
        </w:rPr>
        <w:t>приносило прибыль [6]. </w:t>
      </w:r>
      <w:r>
        <w:rPr>
          <w:spacing w:val="2"/>
          <w:w w:val="105"/>
        </w:rPr>
        <w:t>Однако </w:t>
      </w:r>
      <w:r>
        <w:rPr>
          <w:spacing w:val="3"/>
          <w:w w:val="105"/>
        </w:rPr>
        <w:t>проблема постоянной </w:t>
      </w:r>
      <w:r>
        <w:rPr>
          <w:spacing w:val="4"/>
          <w:w w:val="105"/>
        </w:rPr>
        <w:t>циркуляции </w:t>
      </w:r>
      <w:r>
        <w:rPr>
          <w:spacing w:val="2"/>
          <w:w w:val="105"/>
        </w:rPr>
        <w:t>возбудителей </w:t>
      </w:r>
      <w:r>
        <w:rPr>
          <w:spacing w:val="3"/>
          <w:w w:val="105"/>
        </w:rPr>
        <w:t>бактериально-вирус- </w:t>
      </w:r>
      <w:r>
        <w:rPr>
          <w:spacing w:val="2"/>
          <w:w w:val="105"/>
        </w:rPr>
        <w:t>ных </w:t>
      </w:r>
      <w:r>
        <w:rPr>
          <w:spacing w:val="3"/>
          <w:w w:val="105"/>
        </w:rPr>
        <w:t>инфекций </w:t>
      </w:r>
      <w:r>
        <w:rPr>
          <w:w w:val="105"/>
        </w:rPr>
        <w:t>на</w:t>
      </w:r>
      <w:r>
        <w:rPr>
          <w:spacing w:val="-32"/>
          <w:w w:val="105"/>
        </w:rPr>
        <w:t> </w:t>
      </w:r>
      <w:r>
        <w:rPr>
          <w:spacing w:val="3"/>
          <w:w w:val="105"/>
        </w:rPr>
        <w:t>молочно-товарных фермах</w:t>
      </w:r>
      <w:r>
        <w:rPr>
          <w:spacing w:val="-26"/>
          <w:w w:val="105"/>
        </w:rPr>
        <w:t> </w:t>
      </w:r>
      <w:r>
        <w:rPr>
          <w:spacing w:val="2"/>
          <w:w w:val="105"/>
        </w:rPr>
        <w:t>может</w:t>
      </w:r>
      <w:r>
        <w:rPr>
          <w:spacing w:val="-26"/>
          <w:w w:val="105"/>
        </w:rPr>
        <w:t> </w:t>
      </w:r>
      <w:r>
        <w:rPr>
          <w:spacing w:val="3"/>
          <w:w w:val="105"/>
        </w:rPr>
        <w:t>привести</w:t>
      </w:r>
      <w:r>
        <w:rPr>
          <w:spacing w:val="-26"/>
          <w:w w:val="105"/>
        </w:rPr>
        <w:t> </w:t>
      </w:r>
      <w:r>
        <w:rPr>
          <w:w w:val="105"/>
        </w:rPr>
        <w:t>к</w:t>
      </w:r>
      <w:r>
        <w:rPr>
          <w:spacing w:val="-25"/>
          <w:w w:val="105"/>
        </w:rPr>
        <w:t> </w:t>
      </w:r>
      <w:r>
        <w:rPr>
          <w:spacing w:val="4"/>
          <w:w w:val="105"/>
        </w:rPr>
        <w:t>серьезным </w:t>
      </w:r>
      <w:r>
        <w:rPr>
          <w:spacing w:val="3"/>
        </w:rPr>
        <w:t>заболеваниям животных, </w:t>
      </w:r>
      <w:r>
        <w:rPr>
          <w:spacing w:val="4"/>
        </w:rPr>
        <w:t>наносящим </w:t>
      </w:r>
      <w:r>
        <w:rPr>
          <w:spacing w:val="3"/>
        </w:rPr>
        <w:t>значительный экономический ущерб </w:t>
      </w:r>
      <w:r>
        <w:rPr>
          <w:w w:val="105"/>
        </w:rPr>
        <w:t>в </w:t>
      </w:r>
      <w:r>
        <w:rPr>
          <w:spacing w:val="3"/>
          <w:w w:val="105"/>
        </w:rPr>
        <w:t>связи </w:t>
      </w:r>
      <w:r>
        <w:rPr>
          <w:w w:val="105"/>
        </w:rPr>
        <w:t>с </w:t>
      </w:r>
      <w:r>
        <w:rPr>
          <w:spacing w:val="3"/>
          <w:w w:val="105"/>
        </w:rPr>
        <w:t>гибелью животных, </w:t>
      </w:r>
      <w:r>
        <w:rPr>
          <w:spacing w:val="2"/>
          <w:w w:val="105"/>
        </w:rPr>
        <w:t>за- </w:t>
      </w:r>
      <w:r>
        <w:rPr>
          <w:spacing w:val="3"/>
          <w:w w:val="105"/>
        </w:rPr>
        <w:t>медлением роста </w:t>
      </w:r>
      <w:r>
        <w:rPr>
          <w:w w:val="105"/>
        </w:rPr>
        <w:t>и </w:t>
      </w:r>
      <w:r>
        <w:rPr>
          <w:spacing w:val="3"/>
          <w:w w:val="105"/>
        </w:rPr>
        <w:t>развития </w:t>
      </w:r>
      <w:r>
        <w:rPr>
          <w:w w:val="105"/>
        </w:rPr>
        <w:t>телят, </w:t>
      </w:r>
      <w:r>
        <w:rPr>
          <w:spacing w:val="2"/>
          <w:w w:val="105"/>
        </w:rPr>
        <w:t>затратами </w:t>
      </w:r>
      <w:r>
        <w:rPr>
          <w:w w:val="105"/>
        </w:rPr>
        <w:t>на </w:t>
      </w:r>
      <w:r>
        <w:rPr>
          <w:spacing w:val="3"/>
          <w:w w:val="105"/>
        </w:rPr>
        <w:t>лечение, организацию </w:t>
      </w:r>
      <w:r>
        <w:rPr>
          <w:w w:val="105"/>
        </w:rPr>
        <w:t>и </w:t>
      </w:r>
      <w:r>
        <w:rPr>
          <w:spacing w:val="3"/>
          <w:w w:val="105"/>
        </w:rPr>
        <w:t>проведение оздоровительных </w:t>
      </w:r>
      <w:r>
        <w:rPr>
          <w:spacing w:val="2"/>
          <w:w w:val="105"/>
        </w:rPr>
        <w:t>ме- </w:t>
      </w:r>
      <w:r>
        <w:rPr>
          <w:spacing w:val="3"/>
          <w:w w:val="105"/>
        </w:rPr>
        <w:t>роприятий [2]. Следует учитывать, </w:t>
      </w:r>
      <w:r>
        <w:rPr>
          <w:w w:val="105"/>
        </w:rPr>
        <w:t>что </w:t>
      </w:r>
      <w:r>
        <w:rPr>
          <w:spacing w:val="4"/>
          <w:w w:val="105"/>
        </w:rPr>
        <w:t>взрослое </w:t>
      </w:r>
      <w:r>
        <w:rPr>
          <w:spacing w:val="3"/>
          <w:w w:val="105"/>
        </w:rPr>
        <w:t>животное </w:t>
      </w:r>
      <w:r>
        <w:rPr>
          <w:spacing w:val="2"/>
          <w:w w:val="105"/>
        </w:rPr>
        <w:t>может быть </w:t>
      </w:r>
      <w:r>
        <w:rPr>
          <w:spacing w:val="3"/>
          <w:w w:val="105"/>
        </w:rPr>
        <w:t>носителем </w:t>
      </w:r>
      <w:r>
        <w:rPr>
          <w:spacing w:val="2"/>
          <w:w w:val="105"/>
        </w:rPr>
        <w:t>возбудителя </w:t>
      </w:r>
      <w:r>
        <w:rPr>
          <w:w w:val="105"/>
        </w:rPr>
        <w:t>и </w:t>
      </w:r>
      <w:r>
        <w:rPr>
          <w:spacing w:val="3"/>
          <w:w w:val="105"/>
        </w:rPr>
        <w:t>представ- </w:t>
      </w:r>
      <w:r>
        <w:rPr>
          <w:spacing w:val="2"/>
          <w:w w:val="105"/>
        </w:rPr>
        <w:t>лять </w:t>
      </w:r>
      <w:r>
        <w:rPr>
          <w:spacing w:val="3"/>
          <w:w w:val="105"/>
        </w:rPr>
        <w:t>опасность для </w:t>
      </w:r>
      <w:r>
        <w:rPr>
          <w:spacing w:val="2"/>
          <w:w w:val="105"/>
        </w:rPr>
        <w:t>других </w:t>
      </w:r>
      <w:r>
        <w:rPr>
          <w:spacing w:val="3"/>
          <w:w w:val="105"/>
        </w:rPr>
        <w:t>особей, особенно для молодняка </w:t>
      </w:r>
      <w:r>
        <w:rPr>
          <w:spacing w:val="2"/>
          <w:w w:val="105"/>
        </w:rPr>
        <w:t>крупного </w:t>
      </w:r>
      <w:r>
        <w:rPr>
          <w:w w:val="105"/>
        </w:rPr>
        <w:t>рогатого скота </w:t>
      </w:r>
      <w:r>
        <w:rPr>
          <w:spacing w:val="2"/>
          <w:w w:val="105"/>
        </w:rPr>
        <w:t>(КРС)</w:t>
      </w:r>
      <w:r>
        <w:rPr>
          <w:spacing w:val="5"/>
          <w:w w:val="105"/>
        </w:rPr>
        <w:t> </w:t>
      </w:r>
      <w:r>
        <w:rPr>
          <w:spacing w:val="4"/>
          <w:w w:val="105"/>
        </w:rPr>
        <w:t>[3].</w:t>
      </w:r>
    </w:p>
    <w:p>
      <w:pPr>
        <w:pStyle w:val="BodyText"/>
        <w:spacing w:line="249" w:lineRule="auto" w:before="23"/>
        <w:ind w:left="1867" w:right="3" w:firstLine="283"/>
        <w:jc w:val="both"/>
      </w:pPr>
      <w:r>
        <w:rPr/>
        <w:t>Четко соблюдаемые условия корм- ления</w:t>
      </w:r>
      <w:r>
        <w:rPr>
          <w:spacing w:val="-15"/>
        </w:rPr>
        <w:t> </w:t>
      </w:r>
      <w:r>
        <w:rPr/>
        <w:t>и</w:t>
      </w:r>
      <w:r>
        <w:rPr>
          <w:spacing w:val="-14"/>
        </w:rPr>
        <w:t> </w:t>
      </w:r>
      <w:r>
        <w:rPr/>
        <w:t>содержания</w:t>
      </w:r>
      <w:r>
        <w:rPr>
          <w:spacing w:val="-14"/>
        </w:rPr>
        <w:t> </w:t>
      </w:r>
      <w:r>
        <w:rPr/>
        <w:t>животных,</w:t>
      </w:r>
      <w:r>
        <w:rPr>
          <w:spacing w:val="-14"/>
        </w:rPr>
        <w:t> </w:t>
      </w:r>
      <w:r>
        <w:rPr/>
        <w:t>а</w:t>
      </w:r>
      <w:r>
        <w:rPr>
          <w:spacing w:val="-14"/>
        </w:rPr>
        <w:t> </w:t>
      </w:r>
      <w:r>
        <w:rPr/>
        <w:t>также ветеринарно-профилактические меро- приятия привели к ликвидации многих инфекционных заболеваний. К </w:t>
      </w:r>
      <w:r>
        <w:rPr>
          <w:spacing w:val="-4"/>
        </w:rPr>
        <w:t>сожа- </w:t>
      </w:r>
      <w:r>
        <w:rPr/>
        <w:t>лению, отмечено появление ряда </w:t>
      </w:r>
      <w:r>
        <w:rPr>
          <w:spacing w:val="-5"/>
        </w:rPr>
        <w:t>но- </w:t>
      </w:r>
      <w:r>
        <w:rPr/>
        <w:t>вых заболеваний, которые могут </w:t>
      </w:r>
      <w:r>
        <w:rPr>
          <w:spacing w:val="-4"/>
        </w:rPr>
        <w:t>быть </w:t>
      </w:r>
      <w:r>
        <w:rPr/>
        <w:t>занесены извне, протекать латентно (скрыто) или проявляться в </w:t>
      </w:r>
      <w:r>
        <w:rPr>
          <w:spacing w:val="-3"/>
        </w:rPr>
        <w:t>результате </w:t>
      </w:r>
      <w:r>
        <w:rPr/>
        <w:t>повышенной вирулентности ряда </w:t>
      </w:r>
      <w:r>
        <w:rPr>
          <w:spacing w:val="-5"/>
        </w:rPr>
        <w:t>ус- </w:t>
      </w:r>
      <w:r>
        <w:rPr/>
        <w:t>ловно-патогенных микробов или виру- сов на фоне повышенной</w:t>
      </w:r>
      <w:r>
        <w:rPr>
          <w:spacing w:val="-26"/>
        </w:rPr>
        <w:t> </w:t>
      </w:r>
      <w:r>
        <w:rPr/>
        <w:t>устойчивости и высокой продуктивности животных. Эти заболевания имеют иногда массо- вое распространение и</w:t>
      </w:r>
      <w:r>
        <w:rPr>
          <w:spacing w:val="-26"/>
        </w:rPr>
        <w:t> </w:t>
      </w:r>
      <w:r>
        <w:rPr/>
        <w:t>характеризуют- ся сложной этиологией</w:t>
      </w:r>
      <w:r>
        <w:rPr>
          <w:spacing w:val="-8"/>
        </w:rPr>
        <w:t> </w:t>
      </w:r>
      <w:r>
        <w:rPr/>
        <w:t>[7].</w:t>
      </w:r>
    </w:p>
    <w:p>
      <w:pPr>
        <w:pStyle w:val="BodyText"/>
        <w:spacing w:line="249" w:lineRule="auto" w:before="349"/>
        <w:ind w:left="237" w:right="1257" w:firstLine="283"/>
        <w:jc w:val="both"/>
      </w:pPr>
      <w:r>
        <w:rPr/>
        <w:br w:type="column"/>
      </w:r>
      <w:r>
        <w:rPr>
          <w:w w:val="105"/>
        </w:rPr>
        <w:t>Вирус</w:t>
      </w:r>
      <w:r>
        <w:rPr>
          <w:spacing w:val="52"/>
          <w:w w:val="105"/>
        </w:rPr>
        <w:t> </w:t>
      </w:r>
      <w:r>
        <w:rPr>
          <w:w w:val="105"/>
        </w:rPr>
        <w:t>диареи  телят  вызыва-  ется коронавирусами</w:t>
      </w:r>
      <w:r>
        <w:rPr>
          <w:spacing w:val="52"/>
          <w:w w:val="105"/>
        </w:rPr>
        <w:t> </w:t>
      </w:r>
      <w:r>
        <w:rPr>
          <w:w w:val="105"/>
        </w:rPr>
        <w:t>из  семей-  ства </w:t>
      </w:r>
      <w:r>
        <w:rPr>
          <w:i/>
          <w:w w:val="105"/>
        </w:rPr>
        <w:t>Coronaviridae</w:t>
      </w:r>
      <w:r>
        <w:rPr>
          <w:w w:val="105"/>
        </w:rPr>
        <w:t>, относятся к роду </w:t>
      </w:r>
      <w:r>
        <w:rPr>
          <w:i/>
          <w:w w:val="105"/>
        </w:rPr>
        <w:t>Coronavirus</w:t>
      </w:r>
      <w:r>
        <w:rPr>
          <w:w w:val="105"/>
        </w:rPr>
        <w:t>. Возбудитель болезни – РНК-содержащий вирус. У больных животных обычно отмечают </w:t>
      </w:r>
      <w:r>
        <w:rPr>
          <w:spacing w:val="-4"/>
          <w:w w:val="105"/>
        </w:rPr>
        <w:t>угнете- </w:t>
      </w:r>
      <w:r>
        <w:rPr>
          <w:w w:val="105"/>
        </w:rPr>
        <w:t>ние, снижение аппетита,</w:t>
      </w:r>
      <w:r>
        <w:rPr>
          <w:spacing w:val="-38"/>
          <w:w w:val="105"/>
        </w:rPr>
        <w:t> </w:t>
      </w:r>
      <w:r>
        <w:rPr>
          <w:spacing w:val="-3"/>
          <w:w w:val="105"/>
        </w:rPr>
        <w:t>разжижение </w:t>
      </w:r>
      <w:r>
        <w:rPr/>
        <w:t>фекальных</w:t>
      </w:r>
      <w:r>
        <w:rPr>
          <w:spacing w:val="-13"/>
        </w:rPr>
        <w:t> </w:t>
      </w:r>
      <w:r>
        <w:rPr/>
        <w:t>масс,</w:t>
      </w:r>
      <w:r>
        <w:rPr>
          <w:spacing w:val="-13"/>
        </w:rPr>
        <w:t> </w:t>
      </w:r>
      <w:r>
        <w:rPr/>
        <w:t>при</w:t>
      </w:r>
      <w:r>
        <w:rPr>
          <w:spacing w:val="-13"/>
        </w:rPr>
        <w:t> </w:t>
      </w:r>
      <w:r>
        <w:rPr/>
        <w:t>этом</w:t>
      </w:r>
      <w:r>
        <w:rPr>
          <w:spacing w:val="-13"/>
        </w:rPr>
        <w:t> </w:t>
      </w:r>
      <w:r>
        <w:rPr/>
        <w:t>температура тела остается в пределах физиологиче- ской</w:t>
      </w:r>
      <w:r>
        <w:rPr>
          <w:spacing w:val="-15"/>
        </w:rPr>
        <w:t> </w:t>
      </w:r>
      <w:r>
        <w:rPr/>
        <w:t>нормы</w:t>
      </w:r>
      <w:r>
        <w:rPr>
          <w:spacing w:val="-14"/>
        </w:rPr>
        <w:t> </w:t>
      </w:r>
      <w:r>
        <w:rPr/>
        <w:t>или</w:t>
      </w:r>
      <w:r>
        <w:rPr>
          <w:spacing w:val="-15"/>
        </w:rPr>
        <w:t> </w:t>
      </w:r>
      <w:r>
        <w:rPr/>
        <w:t>несколько</w:t>
      </w:r>
      <w:r>
        <w:rPr>
          <w:spacing w:val="-14"/>
        </w:rPr>
        <w:t> </w:t>
      </w:r>
      <w:r>
        <w:rPr/>
        <w:t>ниже.</w:t>
      </w:r>
      <w:r>
        <w:rPr>
          <w:spacing w:val="-14"/>
        </w:rPr>
        <w:t> </w:t>
      </w:r>
      <w:r>
        <w:rPr/>
        <w:t>Пере- </w:t>
      </w:r>
      <w:r>
        <w:rPr>
          <w:w w:val="105"/>
        </w:rPr>
        <w:t>болевшие телята не</w:t>
      </w:r>
      <w:r>
        <w:rPr>
          <w:spacing w:val="-31"/>
          <w:w w:val="105"/>
        </w:rPr>
        <w:t> </w:t>
      </w:r>
      <w:r>
        <w:rPr>
          <w:w w:val="105"/>
        </w:rPr>
        <w:t>восстанавливают свою упитанность. В период болезни </w:t>
      </w:r>
      <w:r>
        <w:rPr/>
        <w:t>у них наблюдают обезвоживание орга- низма [5]. Особенность этой инфекции состоит</w:t>
      </w:r>
      <w:r>
        <w:rPr>
          <w:spacing w:val="-13"/>
        </w:rPr>
        <w:t> </w:t>
      </w:r>
      <w:r>
        <w:rPr/>
        <w:t>в</w:t>
      </w:r>
      <w:r>
        <w:rPr>
          <w:spacing w:val="-13"/>
        </w:rPr>
        <w:t> </w:t>
      </w:r>
      <w:r>
        <w:rPr/>
        <w:t>том,</w:t>
      </w:r>
      <w:r>
        <w:rPr>
          <w:spacing w:val="-13"/>
        </w:rPr>
        <w:t> </w:t>
      </w:r>
      <w:r>
        <w:rPr>
          <w:spacing w:val="-3"/>
        </w:rPr>
        <w:t>что</w:t>
      </w:r>
      <w:r>
        <w:rPr>
          <w:spacing w:val="-13"/>
        </w:rPr>
        <w:t> </w:t>
      </w:r>
      <w:r>
        <w:rPr/>
        <w:t>коронавирус</w:t>
      </w:r>
      <w:r>
        <w:rPr>
          <w:spacing w:val="-13"/>
        </w:rPr>
        <w:t> </w:t>
      </w:r>
      <w:r>
        <w:rPr/>
        <w:t>размно- </w:t>
      </w:r>
      <w:r>
        <w:rPr>
          <w:w w:val="105"/>
        </w:rPr>
        <w:t>жается</w:t>
      </w:r>
      <w:r>
        <w:rPr>
          <w:spacing w:val="-24"/>
          <w:w w:val="105"/>
        </w:rPr>
        <w:t> </w:t>
      </w:r>
      <w:r>
        <w:rPr>
          <w:w w:val="105"/>
        </w:rPr>
        <w:t>как</w:t>
      </w:r>
      <w:r>
        <w:rPr>
          <w:spacing w:val="-23"/>
          <w:w w:val="105"/>
        </w:rPr>
        <w:t> </w:t>
      </w:r>
      <w:r>
        <w:rPr>
          <w:w w:val="105"/>
        </w:rPr>
        <w:t>в</w:t>
      </w:r>
      <w:r>
        <w:rPr>
          <w:spacing w:val="-23"/>
          <w:w w:val="105"/>
        </w:rPr>
        <w:t> </w:t>
      </w:r>
      <w:r>
        <w:rPr>
          <w:w w:val="105"/>
        </w:rPr>
        <w:t>кишечнике</w:t>
      </w:r>
      <w:r>
        <w:rPr>
          <w:spacing w:val="-23"/>
          <w:w w:val="105"/>
        </w:rPr>
        <w:t> </w:t>
      </w:r>
      <w:r>
        <w:rPr>
          <w:w w:val="105"/>
        </w:rPr>
        <w:t>(в</w:t>
      </w:r>
      <w:r>
        <w:rPr>
          <w:spacing w:val="-24"/>
          <w:w w:val="105"/>
        </w:rPr>
        <w:t> </w:t>
      </w:r>
      <w:r>
        <w:rPr>
          <w:w w:val="105"/>
        </w:rPr>
        <w:t>дистальной части тонкого и толстого кишечника), вызывая диарею, так и в респиратор- ном тракте (в эпиталиальных клетках слизистой носовой полости,  трахеи и</w:t>
      </w:r>
      <w:r>
        <w:rPr>
          <w:spacing w:val="-25"/>
          <w:w w:val="105"/>
        </w:rPr>
        <w:t> </w:t>
      </w:r>
      <w:r>
        <w:rPr>
          <w:w w:val="105"/>
        </w:rPr>
        <w:t>легких)</w:t>
      </w:r>
      <w:r>
        <w:rPr>
          <w:spacing w:val="-25"/>
          <w:w w:val="105"/>
        </w:rPr>
        <w:t> </w:t>
      </w:r>
      <w:r>
        <w:rPr>
          <w:spacing w:val="-4"/>
          <w:w w:val="105"/>
        </w:rPr>
        <w:t>телят.</w:t>
      </w:r>
      <w:r>
        <w:rPr>
          <w:spacing w:val="-24"/>
          <w:w w:val="105"/>
        </w:rPr>
        <w:t> </w:t>
      </w:r>
      <w:r>
        <w:rPr>
          <w:w w:val="105"/>
        </w:rPr>
        <w:t>Коронавирусная</w:t>
      </w:r>
      <w:r>
        <w:rPr>
          <w:spacing w:val="-25"/>
          <w:w w:val="105"/>
        </w:rPr>
        <w:t> </w:t>
      </w:r>
      <w:r>
        <w:rPr>
          <w:spacing w:val="-3"/>
          <w:w w:val="105"/>
        </w:rPr>
        <w:t>ифек- </w:t>
      </w:r>
      <w:r>
        <w:rPr>
          <w:w w:val="105"/>
        </w:rPr>
        <w:t>ция</w:t>
      </w:r>
      <w:r>
        <w:rPr>
          <w:spacing w:val="-33"/>
          <w:w w:val="105"/>
        </w:rPr>
        <w:t> </w:t>
      </w:r>
      <w:r>
        <w:rPr>
          <w:w w:val="105"/>
        </w:rPr>
        <w:t>очень</w:t>
      </w:r>
      <w:r>
        <w:rPr>
          <w:spacing w:val="-33"/>
          <w:w w:val="105"/>
        </w:rPr>
        <w:t> </w:t>
      </w:r>
      <w:r>
        <w:rPr>
          <w:w w:val="105"/>
        </w:rPr>
        <w:t>часто</w:t>
      </w:r>
      <w:r>
        <w:rPr>
          <w:spacing w:val="-33"/>
          <w:w w:val="105"/>
        </w:rPr>
        <w:t> </w:t>
      </w:r>
      <w:r>
        <w:rPr>
          <w:w w:val="105"/>
        </w:rPr>
        <w:t>протекает</w:t>
      </w:r>
      <w:r>
        <w:rPr>
          <w:spacing w:val="-33"/>
          <w:w w:val="105"/>
        </w:rPr>
        <w:t> </w:t>
      </w:r>
      <w:r>
        <w:rPr>
          <w:w w:val="105"/>
        </w:rPr>
        <w:t>в</w:t>
      </w:r>
      <w:r>
        <w:rPr>
          <w:spacing w:val="-33"/>
          <w:w w:val="105"/>
        </w:rPr>
        <w:t> </w:t>
      </w:r>
      <w:r>
        <w:rPr>
          <w:w w:val="105"/>
        </w:rPr>
        <w:t>сочетании с ротавирусной инфекцией, а </w:t>
      </w:r>
      <w:r>
        <w:rPr>
          <w:spacing w:val="-4"/>
          <w:w w:val="105"/>
        </w:rPr>
        <w:t>также  </w:t>
      </w:r>
      <w:r>
        <w:rPr>
          <w:w w:val="105"/>
        </w:rPr>
        <w:t>с другими болезнями, вызванными патогенными агентами как вируной, так и бактериальной природы. За- ражение происходит алиментарным путем. Передается заболевание че- </w:t>
      </w:r>
      <w:r>
        <w:rPr/>
        <w:t>рез инфицированные предметы </w:t>
      </w:r>
      <w:r>
        <w:rPr>
          <w:spacing w:val="-3"/>
        </w:rPr>
        <w:t>ухода, </w:t>
      </w:r>
      <w:r>
        <w:rPr>
          <w:w w:val="105"/>
        </w:rPr>
        <w:t>кормушки и помещения. Для специ- фической профилактики применяют живую</w:t>
      </w:r>
      <w:r>
        <w:rPr>
          <w:spacing w:val="-25"/>
          <w:w w:val="105"/>
        </w:rPr>
        <w:t> </w:t>
      </w:r>
      <w:r>
        <w:rPr>
          <w:w w:val="105"/>
        </w:rPr>
        <w:t>и</w:t>
      </w:r>
      <w:r>
        <w:rPr>
          <w:spacing w:val="-25"/>
          <w:w w:val="105"/>
        </w:rPr>
        <w:t> </w:t>
      </w:r>
      <w:r>
        <w:rPr>
          <w:w w:val="105"/>
        </w:rPr>
        <w:t>инактивированную</w:t>
      </w:r>
      <w:r>
        <w:rPr>
          <w:spacing w:val="-25"/>
          <w:w w:val="105"/>
        </w:rPr>
        <w:t> </w:t>
      </w:r>
      <w:r>
        <w:rPr>
          <w:w w:val="105"/>
        </w:rPr>
        <w:t>вакцины. </w:t>
      </w:r>
      <w:r>
        <w:rPr/>
        <w:t>Наиболее эффективный метод борьбы </w:t>
      </w:r>
      <w:r>
        <w:rPr>
          <w:w w:val="105"/>
        </w:rPr>
        <w:t>с вирусной диареей новорожденных телят – вакцинация живой вакциной, </w:t>
      </w:r>
      <w:r>
        <w:rPr/>
        <w:t>полученной из аттенуированных штам- </w:t>
      </w:r>
      <w:r>
        <w:rPr>
          <w:w w:val="105"/>
        </w:rPr>
        <w:t>мов</w:t>
      </w:r>
      <w:r>
        <w:rPr>
          <w:spacing w:val="-11"/>
          <w:w w:val="105"/>
        </w:rPr>
        <w:t> </w:t>
      </w:r>
      <w:r>
        <w:rPr>
          <w:w w:val="105"/>
        </w:rPr>
        <w:t>рота-</w:t>
      </w:r>
      <w:r>
        <w:rPr>
          <w:spacing w:val="-11"/>
          <w:w w:val="105"/>
        </w:rPr>
        <w:t> </w:t>
      </w:r>
      <w:r>
        <w:rPr>
          <w:w w:val="105"/>
        </w:rPr>
        <w:t>и</w:t>
      </w:r>
      <w:r>
        <w:rPr>
          <w:spacing w:val="-10"/>
          <w:w w:val="105"/>
        </w:rPr>
        <w:t> </w:t>
      </w:r>
      <w:r>
        <w:rPr>
          <w:w w:val="105"/>
        </w:rPr>
        <w:t>коронавирусов</w:t>
      </w:r>
      <w:r>
        <w:rPr>
          <w:spacing w:val="-11"/>
          <w:w w:val="105"/>
        </w:rPr>
        <w:t> </w:t>
      </w:r>
      <w:r>
        <w:rPr>
          <w:w w:val="105"/>
        </w:rPr>
        <w:t>[1].</w:t>
      </w:r>
    </w:p>
    <w:p>
      <w:pPr>
        <w:pStyle w:val="BodyText"/>
        <w:spacing w:line="249" w:lineRule="auto" w:before="26"/>
        <w:ind w:left="237" w:right="1258" w:firstLine="283"/>
        <w:jc w:val="both"/>
      </w:pPr>
      <w:r>
        <w:rPr/>
        <w:t>Ротавирусная диарея новорожден- </w:t>
      </w:r>
      <w:r>
        <w:rPr>
          <w:w w:val="105"/>
        </w:rPr>
        <w:t>ных</w:t>
      </w:r>
      <w:r>
        <w:rPr>
          <w:spacing w:val="-16"/>
          <w:w w:val="105"/>
        </w:rPr>
        <w:t> </w:t>
      </w:r>
      <w:r>
        <w:rPr>
          <w:w w:val="105"/>
        </w:rPr>
        <w:t>телят</w:t>
      </w:r>
      <w:r>
        <w:rPr>
          <w:spacing w:val="-15"/>
          <w:w w:val="105"/>
        </w:rPr>
        <w:t> </w:t>
      </w:r>
      <w:r>
        <w:rPr>
          <w:w w:val="105"/>
        </w:rPr>
        <w:t>–</w:t>
      </w:r>
      <w:r>
        <w:rPr>
          <w:spacing w:val="-15"/>
          <w:w w:val="105"/>
        </w:rPr>
        <w:t> </w:t>
      </w:r>
      <w:r>
        <w:rPr>
          <w:w w:val="105"/>
        </w:rPr>
        <w:t>остропротекающая</w:t>
      </w:r>
      <w:r>
        <w:rPr>
          <w:spacing w:val="-15"/>
          <w:w w:val="105"/>
        </w:rPr>
        <w:t> </w:t>
      </w:r>
      <w:r>
        <w:rPr>
          <w:w w:val="105"/>
        </w:rPr>
        <w:t>конта- гиозная болезнь,</w:t>
      </w:r>
      <w:r>
        <w:rPr>
          <w:spacing w:val="-21"/>
          <w:w w:val="105"/>
        </w:rPr>
        <w:t> </w:t>
      </w:r>
      <w:r>
        <w:rPr>
          <w:w w:val="105"/>
        </w:rPr>
        <w:t>характеризующаяся поражением желудочно-кишечного тракта. Вирус относится к семейству </w:t>
      </w:r>
      <w:r>
        <w:rPr>
          <w:i/>
          <w:w w:val="105"/>
        </w:rPr>
        <w:t>Reoviridae</w:t>
      </w:r>
      <w:r>
        <w:rPr>
          <w:w w:val="105"/>
        </w:rPr>
        <w:t>, роду </w:t>
      </w:r>
      <w:r>
        <w:rPr>
          <w:i/>
          <w:w w:val="105"/>
        </w:rPr>
        <w:t>Rotavirus. </w:t>
      </w:r>
      <w:r>
        <w:rPr>
          <w:spacing w:val="-4"/>
          <w:w w:val="105"/>
        </w:rPr>
        <w:t>Ротавирус </w:t>
      </w:r>
      <w:r>
        <w:rPr>
          <w:w w:val="105"/>
        </w:rPr>
        <w:t>обнаруживают в кишечнике (в </w:t>
      </w:r>
      <w:r>
        <w:rPr>
          <w:spacing w:val="-3"/>
          <w:w w:val="105"/>
        </w:rPr>
        <w:t>основ- </w:t>
      </w:r>
      <w:r>
        <w:rPr>
          <w:w w:val="105"/>
        </w:rPr>
        <w:t>ном в тонком отделе), в мезентери- альных</w:t>
      </w:r>
      <w:r>
        <w:rPr>
          <w:spacing w:val="-26"/>
          <w:w w:val="105"/>
        </w:rPr>
        <w:t> </w:t>
      </w:r>
      <w:r>
        <w:rPr>
          <w:w w:val="105"/>
        </w:rPr>
        <w:t>лимфатических</w:t>
      </w:r>
      <w:r>
        <w:rPr>
          <w:spacing w:val="-25"/>
          <w:w w:val="105"/>
        </w:rPr>
        <w:t> </w:t>
      </w:r>
      <w:r>
        <w:rPr>
          <w:w w:val="105"/>
        </w:rPr>
        <w:t>узлах</w:t>
      </w:r>
      <w:r>
        <w:rPr>
          <w:spacing w:val="-26"/>
          <w:w w:val="105"/>
        </w:rPr>
        <w:t> </w:t>
      </w:r>
      <w:r>
        <w:rPr>
          <w:w w:val="105"/>
        </w:rPr>
        <w:t>и</w:t>
      </w:r>
      <w:r>
        <w:rPr>
          <w:spacing w:val="-25"/>
          <w:w w:val="105"/>
        </w:rPr>
        <w:t> </w:t>
      </w:r>
      <w:r>
        <w:rPr>
          <w:spacing w:val="-3"/>
          <w:w w:val="105"/>
        </w:rPr>
        <w:t>легких. </w:t>
      </w:r>
      <w:r>
        <w:rPr>
          <w:w w:val="105"/>
        </w:rPr>
        <w:t>Основной путь передачи инфекции – алиментарный: при контакте с</w:t>
      </w:r>
      <w:r>
        <w:rPr>
          <w:spacing w:val="17"/>
          <w:w w:val="105"/>
        </w:rPr>
        <w:t> </w:t>
      </w:r>
      <w:r>
        <w:rPr>
          <w:w w:val="105"/>
        </w:rPr>
        <w:t>боль-</w:t>
      </w:r>
    </w:p>
    <w:p>
      <w:pPr>
        <w:spacing w:after="0" w:line="249" w:lineRule="auto"/>
        <w:jc w:val="both"/>
        <w:sectPr>
          <w:type w:val="continuous"/>
          <w:pgSz w:w="12470" w:h="17000"/>
          <w:pgMar w:top="660" w:bottom="420" w:left="820" w:right="860"/>
          <w:cols w:num="2" w:equalWidth="0">
            <w:col w:w="5559" w:space="40"/>
            <w:col w:w="5191"/>
          </w:cols>
        </w:sectPr>
      </w:pPr>
    </w:p>
    <w:p>
      <w:pPr>
        <w:tabs>
          <w:tab w:pos="5228" w:val="left" w:leader="none"/>
        </w:tabs>
        <w:spacing w:before="446"/>
        <w:ind w:left="733" w:right="0" w:firstLine="0"/>
        <w:jc w:val="left"/>
        <w:rPr>
          <w:sz w:val="20"/>
        </w:rPr>
      </w:pPr>
      <w:r>
        <w:rPr/>
        <w:pict>
          <v:line style="position:absolute;mso-position-horizontal-relative:page;mso-position-vertical-relative:paragraph;z-index:251780096" from="134.385803pt,21.724487pt" to="517.062803pt,21.724487pt" stroked="true" strokeweight=".5pt" strokecolor="#000000">
            <v:stroke dashstyle="solid"/>
            <w10:wrap type="none"/>
          </v:line>
        </w:pict>
      </w:r>
      <w:r>
        <w:rPr>
          <w:rFonts w:ascii="Times New Roman" w:hAnsi="Times New Roman"/>
          <w:w w:val="85"/>
          <w:position w:val="-9"/>
          <w:sz w:val="36"/>
        </w:rPr>
        <w:t>38</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jc w:val="left"/>
        <w:rPr>
          <w:sz w:val="20"/>
        </w:rPr>
        <w:sectPr>
          <w:type w:val="continuous"/>
          <w:pgSz w:w="12470" w:h="17000"/>
          <w:pgMar w:top="660" w:bottom="420" w:left="820" w:right="860"/>
        </w:sectPr>
      </w:pPr>
    </w:p>
    <w:p>
      <w:pPr>
        <w:spacing w:before="594"/>
        <w:ind w:left="0" w:right="691" w:firstLine="0"/>
        <w:jc w:val="right"/>
        <w:rPr>
          <w:rFonts w:ascii="Century Gothic" w:hAnsi="Century Gothic"/>
          <w:b/>
          <w:sz w:val="20"/>
        </w:rPr>
      </w:pPr>
      <w:r>
        <w:rPr/>
        <w:pict>
          <v:line style="position:absolute;mso-position-horizontal-relative:page;mso-position-vertical-relative:paragraph;z-index:251782144" from="106.039398pt,43.883369pt" to="545.409398pt,43.883369pt" stroked="true" strokeweight="1pt" strokecolor="#000000">
            <v:stroke dashstyle="solid"/>
            <w10:wrap type="none"/>
          </v:line>
        </w:pict>
      </w:r>
      <w:r>
        <w:rPr>
          <w:rFonts w:ascii="Century Gothic" w:hAnsi="Century Gothic"/>
          <w:b/>
          <w:w w:val="95"/>
          <w:sz w:val="20"/>
        </w:rPr>
        <w:t>БОЛЕЗНИ МОЛОДНЯКА</w:t>
      </w:r>
    </w:p>
    <w:p>
      <w:pPr>
        <w:spacing w:after="0"/>
        <w:jc w:val="right"/>
        <w:rPr>
          <w:rFonts w:ascii="Century Gothic" w:hAnsi="Century Gothic"/>
          <w:sz w:val="20"/>
        </w:rPr>
        <w:sectPr>
          <w:pgSz w:w="12470" w:h="17000"/>
          <w:pgMar w:header="0" w:footer="223" w:top="660" w:bottom="420" w:left="820" w:right="860"/>
        </w:sectPr>
      </w:pPr>
    </w:p>
    <w:p>
      <w:pPr>
        <w:pStyle w:val="BodyText"/>
        <w:spacing w:before="6"/>
        <w:rPr>
          <w:rFonts w:ascii="Century Gothic"/>
          <w:b/>
          <w:sz w:val="28"/>
        </w:rPr>
      </w:pPr>
    </w:p>
    <w:p>
      <w:pPr>
        <w:pStyle w:val="BodyText"/>
        <w:spacing w:line="249" w:lineRule="auto"/>
        <w:ind w:left="1300"/>
        <w:jc w:val="both"/>
      </w:pPr>
      <w:r>
        <w:rPr/>
        <w:t>ными</w:t>
      </w:r>
      <w:r>
        <w:rPr>
          <w:spacing w:val="-23"/>
        </w:rPr>
        <w:t> </w:t>
      </w:r>
      <w:r>
        <w:rPr/>
        <w:t>животными</w:t>
      </w:r>
      <w:r>
        <w:rPr>
          <w:spacing w:val="-22"/>
        </w:rPr>
        <w:t> </w:t>
      </w:r>
      <w:r>
        <w:rPr/>
        <w:t>и</w:t>
      </w:r>
      <w:r>
        <w:rPr>
          <w:spacing w:val="-22"/>
        </w:rPr>
        <w:t> </w:t>
      </w:r>
      <w:r>
        <w:rPr/>
        <w:t>вирусоносителями. Специфическая профилактика </w:t>
      </w:r>
      <w:r>
        <w:rPr>
          <w:spacing w:val="-4"/>
        </w:rPr>
        <w:t>ротави- </w:t>
      </w:r>
      <w:r>
        <w:rPr/>
        <w:t>русной инфекции находится в </w:t>
      </w:r>
      <w:r>
        <w:rPr>
          <w:spacing w:val="-3"/>
        </w:rPr>
        <w:t>стадии </w:t>
      </w:r>
      <w:r>
        <w:rPr/>
        <w:t>разработки и  испытания.  Создаются  и    проверяются    инактивированные и живые вакцины. Предпочтение </w:t>
      </w:r>
      <w:r>
        <w:rPr>
          <w:spacing w:val="-9"/>
        </w:rPr>
        <w:t>от- </w:t>
      </w:r>
      <w:r>
        <w:rPr/>
        <w:t>дается инактивированным вакцинам. Кормление телят молозивом от мате- рей, ранее иммунизированых </w:t>
      </w:r>
      <w:r>
        <w:rPr>
          <w:spacing w:val="-3"/>
        </w:rPr>
        <w:t>инакти- </w:t>
      </w:r>
      <w:r>
        <w:rPr/>
        <w:t>вированной вакциной, предотвращает появление  диареи  новорожденных.  В настоящее время </w:t>
      </w:r>
      <w:r>
        <w:rPr>
          <w:spacing w:val="-4"/>
        </w:rPr>
        <w:t>считают, </w:t>
      </w:r>
      <w:r>
        <w:rPr/>
        <w:t>что </w:t>
      </w:r>
      <w:r>
        <w:rPr>
          <w:spacing w:val="-3"/>
        </w:rPr>
        <w:t>наибо- </w:t>
      </w:r>
      <w:r>
        <w:rPr/>
        <w:t>лее эффективна иммунизация </w:t>
      </w:r>
      <w:r>
        <w:rPr>
          <w:spacing w:val="-3"/>
        </w:rPr>
        <w:t>матерей </w:t>
      </w:r>
      <w:r>
        <w:rPr/>
        <w:t>перед</w:t>
      </w:r>
      <w:r>
        <w:rPr>
          <w:spacing w:val="-26"/>
        </w:rPr>
        <w:t> </w:t>
      </w:r>
      <w:r>
        <w:rPr/>
        <w:t>отелом</w:t>
      </w:r>
      <w:r>
        <w:rPr>
          <w:spacing w:val="-25"/>
        </w:rPr>
        <w:t> </w:t>
      </w:r>
      <w:r>
        <w:rPr/>
        <w:t>с</w:t>
      </w:r>
      <w:r>
        <w:rPr>
          <w:spacing w:val="-25"/>
        </w:rPr>
        <w:t> </w:t>
      </w:r>
      <w:r>
        <w:rPr/>
        <w:t>последующей</w:t>
      </w:r>
      <w:r>
        <w:rPr>
          <w:spacing w:val="-25"/>
        </w:rPr>
        <w:t> </w:t>
      </w:r>
      <w:r>
        <w:rPr/>
        <w:t>подкорм- кой телят</w:t>
      </w:r>
      <w:r>
        <w:rPr>
          <w:spacing w:val="-8"/>
        </w:rPr>
        <w:t> </w:t>
      </w:r>
      <w:r>
        <w:rPr/>
        <w:t>[2].</w:t>
      </w:r>
    </w:p>
    <w:p>
      <w:pPr>
        <w:pStyle w:val="BodyText"/>
        <w:spacing w:line="249" w:lineRule="auto" w:before="11"/>
        <w:ind w:left="1300" w:firstLine="283"/>
        <w:jc w:val="both"/>
      </w:pPr>
      <w:r>
        <w:rPr/>
        <w:t>Вирус диареи (болезней слизистых оболочек) крупного рогатого скота </w:t>
      </w:r>
      <w:r>
        <w:rPr>
          <w:spacing w:val="-4"/>
        </w:rPr>
        <w:t>от- </w:t>
      </w:r>
      <w:r>
        <w:rPr/>
        <w:t>носится к семейству </w:t>
      </w:r>
      <w:r>
        <w:rPr>
          <w:i/>
        </w:rPr>
        <w:t>Togaviridae</w:t>
      </w:r>
      <w:r>
        <w:rPr/>
        <w:t>, роду </w:t>
      </w:r>
      <w:r>
        <w:rPr>
          <w:i/>
        </w:rPr>
        <w:t>Flaviviridae</w:t>
      </w:r>
      <w:r>
        <w:rPr/>
        <w:t>. Обычно вирус поражает клетки слизистых оболочек </w:t>
      </w:r>
      <w:r>
        <w:rPr>
          <w:spacing w:val="-3"/>
        </w:rPr>
        <w:t>пищева- </w:t>
      </w:r>
      <w:r>
        <w:rPr/>
        <w:t>рительного тракта. Это приводит к на- рушению пищеварения, в </w:t>
      </w:r>
      <w:r>
        <w:rPr>
          <w:spacing w:val="-3"/>
        </w:rPr>
        <w:t>результате </w:t>
      </w:r>
      <w:r>
        <w:rPr/>
        <w:t>развивается понос, наступают обезво- живание организма, интоксикация, резко нарушается</w:t>
      </w:r>
      <w:r>
        <w:rPr>
          <w:spacing w:val="-26"/>
        </w:rPr>
        <w:t> </w:t>
      </w:r>
      <w:r>
        <w:rPr/>
        <w:t>водно-минеральный обмен. Для профилактики </w:t>
      </w:r>
      <w:r>
        <w:rPr>
          <w:spacing w:val="-3"/>
        </w:rPr>
        <w:t>применяют </w:t>
      </w:r>
      <w:r>
        <w:rPr/>
        <w:t>живые и инактивированные </w:t>
      </w:r>
      <w:r>
        <w:rPr>
          <w:spacing w:val="-3"/>
        </w:rPr>
        <w:t>вакцины </w:t>
      </w:r>
      <w:r>
        <w:rPr/>
        <w:t>[2, 4]. Система борьбы и профилактики с заболеваниеями телят должна быть направлена на всестороннее и </w:t>
      </w:r>
      <w:r>
        <w:rPr>
          <w:spacing w:val="-3"/>
        </w:rPr>
        <w:t>свое- </w:t>
      </w:r>
      <w:r>
        <w:rPr/>
        <w:t>временное диагностическое обсле- дование коров (матерей и телят) </w:t>
      </w:r>
      <w:r>
        <w:rPr>
          <w:spacing w:val="-6"/>
        </w:rPr>
        <w:t>на </w:t>
      </w:r>
      <w:r>
        <w:rPr/>
        <w:t>вирусные инфекции и устранение </w:t>
      </w:r>
      <w:r>
        <w:rPr>
          <w:spacing w:val="-5"/>
        </w:rPr>
        <w:t>ас- </w:t>
      </w:r>
      <w:r>
        <w:rPr/>
        <w:t>социации кишечных заболеваний</w:t>
      </w:r>
      <w:r>
        <w:rPr>
          <w:spacing w:val="14"/>
        </w:rPr>
        <w:t> </w:t>
      </w:r>
      <w:r>
        <w:rPr/>
        <w:t>[1].</w:t>
      </w:r>
    </w:p>
    <w:p>
      <w:pPr>
        <w:pStyle w:val="BodyText"/>
        <w:spacing w:line="249" w:lineRule="auto" w:before="1"/>
        <w:ind w:left="1300" w:right="1" w:firstLine="283"/>
        <w:jc w:val="both"/>
      </w:pPr>
      <w:r>
        <w:rPr>
          <w:rFonts w:ascii="Century Gothic" w:hAnsi="Century Gothic"/>
          <w:b/>
        </w:rPr>
        <w:t>Цель</w:t>
      </w:r>
      <w:r>
        <w:rPr>
          <w:rFonts w:ascii="Century Gothic" w:hAnsi="Century Gothic"/>
          <w:b/>
          <w:spacing w:val="-24"/>
        </w:rPr>
        <w:t> </w:t>
      </w:r>
      <w:r>
        <w:rPr>
          <w:rFonts w:ascii="Century Gothic" w:hAnsi="Century Gothic"/>
          <w:b/>
        </w:rPr>
        <w:t>исследования</w:t>
      </w:r>
      <w:r>
        <w:rPr>
          <w:rFonts w:ascii="Century Gothic" w:hAnsi="Century Gothic"/>
          <w:b/>
          <w:spacing w:val="-21"/>
        </w:rPr>
        <w:t> </w:t>
      </w:r>
      <w:r>
        <w:rPr/>
        <w:t>–</w:t>
      </w:r>
      <w:r>
        <w:rPr>
          <w:spacing w:val="-10"/>
        </w:rPr>
        <w:t> </w:t>
      </w:r>
      <w:r>
        <w:rPr/>
        <w:t>выявление </w:t>
      </w:r>
      <w:r>
        <w:rPr>
          <w:w w:val="105"/>
        </w:rPr>
        <w:t>возбудителей рота-,</w:t>
      </w:r>
      <w:r>
        <w:rPr>
          <w:spacing w:val="-15"/>
          <w:w w:val="105"/>
        </w:rPr>
        <w:t> </w:t>
      </w:r>
      <w:r>
        <w:rPr>
          <w:w w:val="105"/>
        </w:rPr>
        <w:t>коронавирусных инфекций,</w:t>
      </w:r>
      <w:r>
        <w:rPr>
          <w:spacing w:val="-35"/>
          <w:w w:val="105"/>
        </w:rPr>
        <w:t> </w:t>
      </w:r>
      <w:r>
        <w:rPr>
          <w:w w:val="105"/>
        </w:rPr>
        <w:t>а</w:t>
      </w:r>
      <w:r>
        <w:rPr>
          <w:spacing w:val="-35"/>
          <w:w w:val="105"/>
        </w:rPr>
        <w:t> </w:t>
      </w:r>
      <w:r>
        <w:rPr>
          <w:w w:val="105"/>
        </w:rPr>
        <w:t>также</w:t>
      </w:r>
      <w:r>
        <w:rPr>
          <w:spacing w:val="-34"/>
          <w:w w:val="105"/>
        </w:rPr>
        <w:t> </w:t>
      </w:r>
      <w:r>
        <w:rPr>
          <w:w w:val="105"/>
        </w:rPr>
        <w:t>возбудителя</w:t>
      </w:r>
      <w:r>
        <w:rPr>
          <w:spacing w:val="-35"/>
          <w:w w:val="105"/>
        </w:rPr>
        <w:t> </w:t>
      </w:r>
      <w:r>
        <w:rPr>
          <w:w w:val="105"/>
        </w:rPr>
        <w:t>вирус- ной</w:t>
      </w:r>
      <w:r>
        <w:rPr>
          <w:spacing w:val="-33"/>
          <w:w w:val="105"/>
        </w:rPr>
        <w:t> </w:t>
      </w:r>
      <w:r>
        <w:rPr>
          <w:w w:val="105"/>
        </w:rPr>
        <w:t>диареи</w:t>
      </w:r>
      <w:r>
        <w:rPr>
          <w:spacing w:val="-32"/>
          <w:w w:val="105"/>
        </w:rPr>
        <w:t> </w:t>
      </w:r>
      <w:r>
        <w:rPr>
          <w:w w:val="105"/>
        </w:rPr>
        <w:t>–</w:t>
      </w:r>
      <w:r>
        <w:rPr>
          <w:spacing w:val="-32"/>
          <w:w w:val="105"/>
        </w:rPr>
        <w:t> </w:t>
      </w:r>
      <w:r>
        <w:rPr>
          <w:w w:val="105"/>
        </w:rPr>
        <w:t>болезней</w:t>
      </w:r>
      <w:r>
        <w:rPr>
          <w:spacing w:val="-32"/>
          <w:w w:val="105"/>
        </w:rPr>
        <w:t> </w:t>
      </w:r>
      <w:r>
        <w:rPr>
          <w:w w:val="105"/>
        </w:rPr>
        <w:t>слизистых</w:t>
      </w:r>
      <w:r>
        <w:rPr>
          <w:spacing w:val="-32"/>
          <w:w w:val="105"/>
        </w:rPr>
        <w:t> </w:t>
      </w:r>
      <w:r>
        <w:rPr>
          <w:spacing w:val="-4"/>
          <w:w w:val="105"/>
        </w:rPr>
        <w:t>обо- </w:t>
      </w:r>
      <w:r>
        <w:rPr>
          <w:w w:val="105"/>
        </w:rPr>
        <w:t>лочек у молодняка крупного</w:t>
      </w:r>
      <w:r>
        <w:rPr>
          <w:spacing w:val="-26"/>
          <w:w w:val="105"/>
        </w:rPr>
        <w:t> </w:t>
      </w:r>
      <w:r>
        <w:rPr>
          <w:spacing w:val="-4"/>
          <w:w w:val="105"/>
        </w:rPr>
        <w:t>рогатого </w:t>
      </w:r>
      <w:r>
        <w:rPr>
          <w:w w:val="105"/>
        </w:rPr>
        <w:t>скота в условиях животноводческого хозяйства</w:t>
      </w:r>
      <w:r>
        <w:rPr>
          <w:spacing w:val="-33"/>
          <w:w w:val="105"/>
        </w:rPr>
        <w:t> </w:t>
      </w:r>
      <w:r>
        <w:rPr>
          <w:w w:val="105"/>
        </w:rPr>
        <w:t>–</w:t>
      </w:r>
      <w:r>
        <w:rPr>
          <w:spacing w:val="-33"/>
          <w:w w:val="105"/>
        </w:rPr>
        <w:t> </w:t>
      </w:r>
      <w:r>
        <w:rPr>
          <w:w w:val="105"/>
        </w:rPr>
        <w:t>молочно-товарной</w:t>
      </w:r>
      <w:r>
        <w:rPr>
          <w:spacing w:val="-32"/>
          <w:w w:val="105"/>
        </w:rPr>
        <w:t> </w:t>
      </w:r>
      <w:r>
        <w:rPr>
          <w:spacing w:val="-3"/>
          <w:w w:val="105"/>
        </w:rPr>
        <w:t>фермы </w:t>
      </w:r>
      <w:r>
        <w:rPr>
          <w:w w:val="105"/>
        </w:rPr>
        <w:t>ООО</w:t>
      </w:r>
      <w:r>
        <w:rPr>
          <w:spacing w:val="-10"/>
          <w:w w:val="105"/>
        </w:rPr>
        <w:t> </w:t>
      </w:r>
      <w:r>
        <w:rPr>
          <w:w w:val="105"/>
        </w:rPr>
        <w:t>«Возрождение».</w:t>
      </w:r>
    </w:p>
    <w:p>
      <w:pPr>
        <w:pStyle w:val="BodyText"/>
        <w:spacing w:before="9"/>
      </w:pPr>
    </w:p>
    <w:p>
      <w:pPr>
        <w:spacing w:before="0"/>
        <w:ind w:left="1586" w:right="0" w:firstLine="0"/>
        <w:jc w:val="left"/>
        <w:rPr>
          <w:rFonts w:ascii="Century Gothic" w:hAnsi="Century Gothic"/>
          <w:b/>
          <w:sz w:val="22"/>
        </w:rPr>
      </w:pPr>
      <w:r>
        <w:rPr>
          <w:rFonts w:ascii="Century Gothic" w:hAnsi="Century Gothic"/>
          <w:b/>
          <w:sz w:val="22"/>
        </w:rPr>
        <w:t>МАТЕРИАЛЫ</w:t>
      </w:r>
    </w:p>
    <w:p>
      <w:pPr>
        <w:spacing w:before="10"/>
        <w:ind w:left="1586" w:right="0" w:firstLine="0"/>
        <w:jc w:val="left"/>
        <w:rPr>
          <w:rFonts w:ascii="Century Gothic" w:hAnsi="Century Gothic"/>
          <w:b/>
          <w:sz w:val="22"/>
        </w:rPr>
      </w:pPr>
      <w:r>
        <w:rPr>
          <w:rFonts w:ascii="Century Gothic" w:hAnsi="Century Gothic"/>
          <w:b/>
          <w:sz w:val="22"/>
        </w:rPr>
        <w:t>И МЕТОДЫ ИССЛЕДОВАНИЯ</w:t>
      </w:r>
    </w:p>
    <w:p>
      <w:pPr>
        <w:pStyle w:val="BodyText"/>
        <w:spacing w:line="249" w:lineRule="auto" w:before="22"/>
        <w:ind w:left="1300" w:right="1" w:firstLine="283"/>
        <w:jc w:val="both"/>
      </w:pPr>
      <w:r>
        <w:rPr/>
        <w:t>Экспериментальная работа прово- дилась на молочно-товарной ферме (МТФ) ООО «Возрождение» в поселке</w:t>
      </w:r>
    </w:p>
    <w:p>
      <w:pPr>
        <w:pStyle w:val="BodyText"/>
        <w:spacing w:before="7"/>
        <w:rPr>
          <w:sz w:val="28"/>
        </w:rPr>
      </w:pPr>
      <w:r>
        <w:rPr/>
        <w:br w:type="column"/>
      </w:r>
      <w:r>
        <w:rPr>
          <w:sz w:val="28"/>
        </w:rPr>
      </w:r>
    </w:p>
    <w:p>
      <w:pPr>
        <w:pStyle w:val="BodyText"/>
        <w:spacing w:line="249" w:lineRule="auto"/>
        <w:ind w:left="241" w:right="1825"/>
        <w:jc w:val="both"/>
      </w:pPr>
      <w:r>
        <w:rPr>
          <w:w w:val="105"/>
        </w:rPr>
        <w:t>Пивовариха</w:t>
      </w:r>
      <w:r>
        <w:rPr>
          <w:spacing w:val="-36"/>
          <w:w w:val="105"/>
        </w:rPr>
        <w:t> </w:t>
      </w:r>
      <w:r>
        <w:rPr>
          <w:w w:val="105"/>
        </w:rPr>
        <w:t>Иркутского</w:t>
      </w:r>
      <w:r>
        <w:rPr>
          <w:spacing w:val="-36"/>
          <w:w w:val="105"/>
        </w:rPr>
        <w:t> </w:t>
      </w:r>
      <w:r>
        <w:rPr>
          <w:w w:val="105"/>
        </w:rPr>
        <w:t>района</w:t>
      </w:r>
      <w:r>
        <w:rPr>
          <w:spacing w:val="-36"/>
          <w:w w:val="105"/>
        </w:rPr>
        <w:t> </w:t>
      </w:r>
      <w:r>
        <w:rPr>
          <w:w w:val="105"/>
        </w:rPr>
        <w:t>Иркут- ской</w:t>
      </w:r>
      <w:r>
        <w:rPr>
          <w:spacing w:val="-8"/>
          <w:w w:val="105"/>
        </w:rPr>
        <w:t> </w:t>
      </w:r>
      <w:r>
        <w:rPr>
          <w:w w:val="105"/>
        </w:rPr>
        <w:t>области.</w:t>
      </w:r>
    </w:p>
    <w:p>
      <w:pPr>
        <w:pStyle w:val="BodyText"/>
        <w:spacing w:line="249" w:lineRule="auto" w:before="2"/>
        <w:ind w:left="241" w:right="1824" w:firstLine="283"/>
        <w:jc w:val="both"/>
      </w:pPr>
      <w:r>
        <w:rPr>
          <w:w w:val="105"/>
        </w:rPr>
        <w:t>Нa </w:t>
      </w:r>
      <w:r>
        <w:rPr>
          <w:spacing w:val="-4"/>
          <w:w w:val="105"/>
        </w:rPr>
        <w:t>МТФ </w:t>
      </w:r>
      <w:r>
        <w:rPr>
          <w:w w:val="105"/>
        </w:rPr>
        <w:t>Иркутcкoго HИИ</w:t>
      </w:r>
      <w:r>
        <w:rPr>
          <w:spacing w:val="-27"/>
          <w:w w:val="105"/>
        </w:rPr>
        <w:t> </w:t>
      </w:r>
      <w:r>
        <w:rPr>
          <w:w w:val="105"/>
        </w:rPr>
        <w:t>сeльскогo хoзяйcтва CO </w:t>
      </w:r>
      <w:r>
        <w:rPr>
          <w:spacing w:val="-4"/>
          <w:w w:val="105"/>
        </w:rPr>
        <w:t>PAСХН </w:t>
      </w:r>
      <w:r>
        <w:rPr>
          <w:w w:val="105"/>
        </w:rPr>
        <w:t>в пoсeлке Пивoвaриха</w:t>
      </w:r>
      <w:r>
        <w:rPr>
          <w:spacing w:val="-27"/>
          <w:w w:val="105"/>
        </w:rPr>
        <w:t> </w:t>
      </w:r>
      <w:r>
        <w:rPr>
          <w:w w:val="105"/>
        </w:rPr>
        <w:t>Иркутcкогo</w:t>
      </w:r>
      <w:r>
        <w:rPr>
          <w:spacing w:val="-27"/>
          <w:w w:val="105"/>
        </w:rPr>
        <w:t> </w:t>
      </w:r>
      <w:r>
        <w:rPr>
          <w:w w:val="105"/>
        </w:rPr>
        <w:t>района</w:t>
      </w:r>
      <w:r>
        <w:rPr>
          <w:spacing w:val="-26"/>
          <w:w w:val="105"/>
        </w:rPr>
        <w:t> </w:t>
      </w:r>
      <w:r>
        <w:rPr>
          <w:spacing w:val="-3"/>
          <w:w w:val="105"/>
        </w:rPr>
        <w:t>зимoй </w:t>
      </w:r>
      <w:r>
        <w:rPr>
          <w:w w:val="105"/>
        </w:rPr>
        <w:t>2007 </w:t>
      </w:r>
      <w:r>
        <w:rPr>
          <w:spacing w:val="-9"/>
          <w:w w:val="105"/>
        </w:rPr>
        <w:t>г. </w:t>
      </w:r>
      <w:r>
        <w:rPr>
          <w:w w:val="105"/>
        </w:rPr>
        <w:t>былa зaфиксирoвана вcпышкa паcтереллезa. Кaк сообщалo ИА </w:t>
      </w:r>
      <w:r>
        <w:rPr/>
        <w:t>RЕGNUМ,</w:t>
      </w:r>
      <w:r>
        <w:rPr>
          <w:spacing w:val="-43"/>
        </w:rPr>
        <w:t> </w:t>
      </w:r>
      <w:r>
        <w:rPr/>
        <w:t>пeрвые</w:t>
      </w:r>
      <w:r>
        <w:rPr>
          <w:spacing w:val="-42"/>
        </w:rPr>
        <w:t> </w:t>
      </w:r>
      <w:r>
        <w:rPr/>
        <w:t>cлучaи</w:t>
      </w:r>
      <w:r>
        <w:rPr>
          <w:spacing w:val="-43"/>
        </w:rPr>
        <w:t> </w:t>
      </w:r>
      <w:r>
        <w:rPr/>
        <w:t>забoлевaния</w:t>
      </w:r>
      <w:r>
        <w:rPr>
          <w:spacing w:val="-42"/>
        </w:rPr>
        <w:t> </w:t>
      </w:r>
      <w:r>
        <w:rPr/>
        <w:t>на </w:t>
      </w:r>
      <w:r>
        <w:rPr>
          <w:w w:val="105"/>
        </w:rPr>
        <w:t>фeрмe</w:t>
      </w:r>
      <w:r>
        <w:rPr>
          <w:spacing w:val="-35"/>
          <w:w w:val="105"/>
        </w:rPr>
        <w:t> </w:t>
      </w:r>
      <w:r>
        <w:rPr>
          <w:w w:val="105"/>
        </w:rPr>
        <w:t>СO</w:t>
      </w:r>
      <w:r>
        <w:rPr>
          <w:spacing w:val="-34"/>
          <w:w w:val="105"/>
        </w:rPr>
        <w:t> </w:t>
      </w:r>
      <w:r>
        <w:rPr>
          <w:spacing w:val="-5"/>
          <w:w w:val="105"/>
        </w:rPr>
        <w:t>РАСХH</w:t>
      </w:r>
      <w:r>
        <w:rPr>
          <w:spacing w:val="-34"/>
          <w:w w:val="105"/>
        </w:rPr>
        <w:t> </w:t>
      </w:r>
      <w:r>
        <w:rPr>
          <w:w w:val="105"/>
        </w:rPr>
        <w:t>были</w:t>
      </w:r>
      <w:r>
        <w:rPr>
          <w:spacing w:val="-34"/>
          <w:w w:val="105"/>
        </w:rPr>
        <w:t> </w:t>
      </w:r>
      <w:r>
        <w:rPr>
          <w:w w:val="105"/>
        </w:rPr>
        <w:t>зафиксирoвaны 20 декaбря 2007 </w:t>
      </w:r>
      <w:r>
        <w:rPr>
          <w:spacing w:val="-9"/>
          <w:w w:val="105"/>
        </w:rPr>
        <w:t>г. </w:t>
      </w:r>
      <w:r>
        <w:rPr>
          <w:w w:val="105"/>
        </w:rPr>
        <w:t>[8]. B </w:t>
      </w:r>
      <w:r>
        <w:rPr>
          <w:spacing w:val="2"/>
          <w:w w:val="105"/>
        </w:rPr>
        <w:t>ФГУ</w:t>
      </w:r>
      <w:r>
        <w:rPr>
          <w:spacing w:val="-12"/>
          <w:w w:val="105"/>
        </w:rPr>
        <w:t> </w:t>
      </w:r>
      <w:r>
        <w:rPr>
          <w:w w:val="105"/>
        </w:rPr>
        <w:t>«Всерос- сийский нaучно-исследовaтельский институт</w:t>
      </w:r>
      <w:r>
        <w:rPr>
          <w:spacing w:val="-22"/>
          <w:w w:val="105"/>
        </w:rPr>
        <w:t> </w:t>
      </w:r>
      <w:r>
        <w:rPr>
          <w:w w:val="105"/>
        </w:rPr>
        <w:t>защиты</w:t>
      </w:r>
      <w:r>
        <w:rPr>
          <w:spacing w:val="-21"/>
          <w:w w:val="105"/>
        </w:rPr>
        <w:t> </w:t>
      </w:r>
      <w:r>
        <w:rPr>
          <w:w w:val="105"/>
        </w:rPr>
        <w:t>живoтных»</w:t>
      </w:r>
      <w:r>
        <w:rPr>
          <w:spacing w:val="-21"/>
          <w:w w:val="105"/>
        </w:rPr>
        <w:t> </w:t>
      </w:r>
      <w:r>
        <w:rPr>
          <w:spacing w:val="-6"/>
          <w:w w:val="105"/>
        </w:rPr>
        <w:t>(г.</w:t>
      </w:r>
      <w:r>
        <w:rPr>
          <w:spacing w:val="-21"/>
          <w:w w:val="105"/>
        </w:rPr>
        <w:t> </w:t>
      </w:r>
      <w:r>
        <w:rPr>
          <w:w w:val="105"/>
        </w:rPr>
        <w:t>Влади- мир)</w:t>
      </w:r>
      <w:r>
        <w:rPr>
          <w:spacing w:val="-29"/>
          <w:w w:val="105"/>
        </w:rPr>
        <w:t> </w:t>
      </w:r>
      <w:r>
        <w:rPr>
          <w:w w:val="105"/>
        </w:rPr>
        <w:t>из</w:t>
      </w:r>
      <w:r>
        <w:rPr>
          <w:spacing w:val="-28"/>
          <w:w w:val="105"/>
        </w:rPr>
        <w:t> </w:t>
      </w:r>
      <w:r>
        <w:rPr>
          <w:w w:val="105"/>
        </w:rPr>
        <w:t>патoлогическoго</w:t>
      </w:r>
      <w:r>
        <w:rPr>
          <w:spacing w:val="-29"/>
          <w:w w:val="105"/>
        </w:rPr>
        <w:t> </w:t>
      </w:r>
      <w:r>
        <w:rPr>
          <w:w w:val="105"/>
        </w:rPr>
        <w:t>материалa</w:t>
      </w:r>
      <w:r>
        <w:rPr>
          <w:spacing w:val="-28"/>
          <w:w w:val="105"/>
        </w:rPr>
        <w:t> </w:t>
      </w:r>
      <w:r>
        <w:rPr>
          <w:spacing w:val="-7"/>
          <w:w w:val="105"/>
        </w:rPr>
        <w:t>от </w:t>
      </w:r>
      <w:r>
        <w:rPr/>
        <w:t>заболевших</w:t>
      </w:r>
      <w:r>
        <w:rPr>
          <w:spacing w:val="-17"/>
        </w:rPr>
        <w:t> </w:t>
      </w:r>
      <w:r>
        <w:rPr/>
        <w:t>и</w:t>
      </w:r>
      <w:r>
        <w:rPr>
          <w:spacing w:val="-16"/>
        </w:rPr>
        <w:t> </w:t>
      </w:r>
      <w:r>
        <w:rPr/>
        <w:t>павших</w:t>
      </w:r>
      <w:r>
        <w:rPr>
          <w:spacing w:val="-16"/>
        </w:rPr>
        <w:t> </w:t>
      </w:r>
      <w:r>
        <w:rPr/>
        <w:t>животных</w:t>
      </w:r>
      <w:r>
        <w:rPr>
          <w:spacing w:val="-16"/>
        </w:rPr>
        <w:t> </w:t>
      </w:r>
      <w:r>
        <w:rPr/>
        <w:t>3</w:t>
      </w:r>
      <w:r>
        <w:rPr>
          <w:spacing w:val="-16"/>
        </w:rPr>
        <w:t> </w:t>
      </w:r>
      <w:r>
        <w:rPr/>
        <w:t>янва- </w:t>
      </w:r>
      <w:r>
        <w:rPr>
          <w:w w:val="105"/>
        </w:rPr>
        <w:t>ря</w:t>
      </w:r>
      <w:r>
        <w:rPr>
          <w:spacing w:val="-26"/>
          <w:w w:val="105"/>
        </w:rPr>
        <w:t> </w:t>
      </w:r>
      <w:r>
        <w:rPr>
          <w:w w:val="105"/>
        </w:rPr>
        <w:t>2008</w:t>
      </w:r>
      <w:r>
        <w:rPr>
          <w:spacing w:val="-26"/>
          <w:w w:val="105"/>
        </w:rPr>
        <w:t> </w:t>
      </w:r>
      <w:r>
        <w:rPr>
          <w:spacing w:val="-9"/>
          <w:w w:val="105"/>
        </w:rPr>
        <w:t>г.</w:t>
      </w:r>
      <w:r>
        <w:rPr>
          <w:spacing w:val="-25"/>
          <w:w w:val="105"/>
        </w:rPr>
        <w:t> </w:t>
      </w:r>
      <w:r>
        <w:rPr>
          <w:w w:val="105"/>
        </w:rPr>
        <w:t>был</w:t>
      </w:r>
      <w:r>
        <w:rPr>
          <w:spacing w:val="-26"/>
          <w:w w:val="105"/>
        </w:rPr>
        <w:t> </w:t>
      </w:r>
      <w:r>
        <w:rPr>
          <w:w w:val="105"/>
        </w:rPr>
        <w:t>выделен</w:t>
      </w:r>
      <w:r>
        <w:rPr>
          <w:spacing w:val="-25"/>
          <w:w w:val="105"/>
        </w:rPr>
        <w:t> </w:t>
      </w:r>
      <w:r>
        <w:rPr>
          <w:w w:val="105"/>
        </w:rPr>
        <w:t>вирус</w:t>
      </w:r>
      <w:r>
        <w:rPr>
          <w:spacing w:val="-26"/>
          <w:w w:val="105"/>
        </w:rPr>
        <w:t> </w:t>
      </w:r>
      <w:r>
        <w:rPr>
          <w:w w:val="105"/>
        </w:rPr>
        <w:t>респира- торно-синцитиальной</w:t>
      </w:r>
      <w:r>
        <w:rPr>
          <w:spacing w:val="-31"/>
          <w:w w:val="105"/>
        </w:rPr>
        <w:t> </w:t>
      </w:r>
      <w:r>
        <w:rPr>
          <w:w w:val="105"/>
        </w:rPr>
        <w:t>пневмонии</w:t>
      </w:r>
      <w:r>
        <w:rPr>
          <w:spacing w:val="-30"/>
          <w:w w:val="105"/>
        </w:rPr>
        <w:t> </w:t>
      </w:r>
      <w:r>
        <w:rPr>
          <w:spacing w:val="-4"/>
          <w:w w:val="105"/>
        </w:rPr>
        <w:t>КРC </w:t>
      </w:r>
      <w:r>
        <w:rPr>
          <w:w w:val="105"/>
        </w:rPr>
        <w:t>и возбудитeли Pasteurella multocida и</w:t>
      </w:r>
      <w:r>
        <w:rPr>
          <w:spacing w:val="-29"/>
          <w:w w:val="105"/>
        </w:rPr>
        <w:t> </w:t>
      </w:r>
      <w:r>
        <w:rPr>
          <w:w w:val="105"/>
        </w:rPr>
        <w:t>Mannheimia</w:t>
      </w:r>
      <w:r>
        <w:rPr>
          <w:spacing w:val="-29"/>
          <w:w w:val="105"/>
        </w:rPr>
        <w:t> </w:t>
      </w:r>
      <w:r>
        <w:rPr>
          <w:w w:val="105"/>
        </w:rPr>
        <w:t>haemolityca</w:t>
      </w:r>
      <w:r>
        <w:rPr>
          <w:spacing w:val="-29"/>
          <w:w w:val="105"/>
        </w:rPr>
        <w:t> </w:t>
      </w:r>
      <w:r>
        <w:rPr>
          <w:w w:val="105"/>
        </w:rPr>
        <w:t>(возбудите- ли</w:t>
      </w:r>
      <w:r>
        <w:rPr>
          <w:spacing w:val="-27"/>
          <w:w w:val="105"/>
        </w:rPr>
        <w:t> </w:t>
      </w:r>
      <w:r>
        <w:rPr>
          <w:w w:val="105"/>
        </w:rPr>
        <w:t>пастереллезa)</w:t>
      </w:r>
      <w:r>
        <w:rPr>
          <w:spacing w:val="-27"/>
          <w:w w:val="105"/>
        </w:rPr>
        <w:t> </w:t>
      </w:r>
      <w:r>
        <w:rPr>
          <w:w w:val="105"/>
        </w:rPr>
        <w:t>[10].</w:t>
      </w:r>
      <w:r>
        <w:rPr>
          <w:spacing w:val="-26"/>
          <w:w w:val="105"/>
        </w:rPr>
        <w:t> </w:t>
      </w:r>
      <w:r>
        <w:rPr>
          <w:w w:val="105"/>
        </w:rPr>
        <w:t>В</w:t>
      </w:r>
      <w:r>
        <w:rPr>
          <w:spacing w:val="-27"/>
          <w:w w:val="105"/>
        </w:rPr>
        <w:t> </w:t>
      </w:r>
      <w:r>
        <w:rPr>
          <w:w w:val="105"/>
        </w:rPr>
        <w:t>последующие годы</w:t>
      </w:r>
      <w:r>
        <w:rPr>
          <w:spacing w:val="-21"/>
          <w:w w:val="105"/>
        </w:rPr>
        <w:t> </w:t>
      </w:r>
      <w:r>
        <w:rPr>
          <w:w w:val="105"/>
        </w:rPr>
        <w:t>после</w:t>
      </w:r>
      <w:r>
        <w:rPr>
          <w:spacing w:val="-21"/>
          <w:w w:val="105"/>
        </w:rPr>
        <w:t> </w:t>
      </w:r>
      <w:r>
        <w:rPr>
          <w:w w:val="105"/>
        </w:rPr>
        <w:t>ликвидации</w:t>
      </w:r>
      <w:r>
        <w:rPr>
          <w:spacing w:val="-21"/>
          <w:w w:val="105"/>
        </w:rPr>
        <w:t> </w:t>
      </w:r>
      <w:r>
        <w:rPr>
          <w:w w:val="105"/>
        </w:rPr>
        <w:t>вспышки</w:t>
      </w:r>
      <w:r>
        <w:rPr>
          <w:spacing w:val="-21"/>
          <w:w w:val="105"/>
        </w:rPr>
        <w:t> </w:t>
      </w:r>
      <w:r>
        <w:rPr>
          <w:w w:val="105"/>
        </w:rPr>
        <w:t>в</w:t>
      </w:r>
      <w:r>
        <w:rPr>
          <w:spacing w:val="-20"/>
          <w:w w:val="105"/>
        </w:rPr>
        <w:t> </w:t>
      </w:r>
      <w:r>
        <w:rPr>
          <w:spacing w:val="-7"/>
          <w:w w:val="105"/>
        </w:rPr>
        <w:t>хо- </w:t>
      </w:r>
      <w:r>
        <w:rPr/>
        <w:t>зяйстве диагностических мероприятий </w:t>
      </w:r>
      <w:r>
        <w:rPr>
          <w:w w:val="105"/>
        </w:rPr>
        <w:t>по определению вирусных инфекций на </w:t>
      </w:r>
      <w:r>
        <w:rPr>
          <w:spacing w:val="-4"/>
          <w:w w:val="105"/>
        </w:rPr>
        <w:t>МТФ </w:t>
      </w:r>
      <w:r>
        <w:rPr>
          <w:w w:val="105"/>
        </w:rPr>
        <w:t>не осуществлялось по эконо- мическим</w:t>
      </w:r>
      <w:r>
        <w:rPr>
          <w:spacing w:val="-9"/>
          <w:w w:val="105"/>
        </w:rPr>
        <w:t> </w:t>
      </w:r>
      <w:r>
        <w:rPr>
          <w:w w:val="105"/>
        </w:rPr>
        <w:t>причинам.</w:t>
      </w:r>
    </w:p>
    <w:p>
      <w:pPr>
        <w:pStyle w:val="BodyText"/>
        <w:spacing w:line="249" w:lineRule="auto" w:before="15"/>
        <w:ind w:left="241" w:right="1825" w:firstLine="283"/>
        <w:jc w:val="both"/>
      </w:pPr>
      <w:r>
        <w:rPr/>
        <w:t>Для</w:t>
      </w:r>
      <w:r>
        <w:rPr>
          <w:spacing w:val="-21"/>
        </w:rPr>
        <w:t> </w:t>
      </w:r>
      <w:r>
        <w:rPr/>
        <w:t>проведения</w:t>
      </w:r>
      <w:r>
        <w:rPr>
          <w:spacing w:val="-21"/>
        </w:rPr>
        <w:t> </w:t>
      </w:r>
      <w:r>
        <w:rPr/>
        <w:t>эксперимента</w:t>
      </w:r>
      <w:r>
        <w:rPr>
          <w:spacing w:val="-20"/>
        </w:rPr>
        <w:t> </w:t>
      </w:r>
      <w:r>
        <w:rPr/>
        <w:t>было </w:t>
      </w:r>
      <w:r>
        <w:rPr>
          <w:w w:val="105"/>
        </w:rPr>
        <w:t>отобрано 7 возрастных групп телят </w:t>
      </w:r>
      <w:r>
        <w:rPr/>
        <w:t>со следующими симптомами: наличие </w:t>
      </w:r>
      <w:r>
        <w:rPr>
          <w:w w:val="105"/>
        </w:rPr>
        <w:t>угнетения, снижение аппетита, </w:t>
      </w:r>
      <w:r>
        <w:rPr>
          <w:spacing w:val="-3"/>
          <w:w w:val="105"/>
        </w:rPr>
        <w:t>нали- </w:t>
      </w:r>
      <w:r>
        <w:rPr>
          <w:w w:val="105"/>
        </w:rPr>
        <w:t>чие жидких фекалий </w:t>
      </w:r>
      <w:r>
        <w:rPr>
          <w:spacing w:val="-3"/>
          <w:w w:val="105"/>
        </w:rPr>
        <w:t>желтовато-серо- го </w:t>
      </w:r>
      <w:r>
        <w:rPr>
          <w:w w:val="105"/>
        </w:rPr>
        <w:t>цвета с примесью слизи, при </w:t>
      </w:r>
      <w:r>
        <w:rPr>
          <w:spacing w:val="-6"/>
          <w:w w:val="105"/>
        </w:rPr>
        <w:t>этом </w:t>
      </w:r>
      <w:r>
        <w:rPr/>
        <w:t>температура тела оставалась пределах </w:t>
      </w:r>
      <w:r>
        <w:rPr>
          <w:w w:val="105"/>
        </w:rPr>
        <w:t>физиологической нормы. Всего было отобрано</w:t>
      </w:r>
      <w:r>
        <w:rPr>
          <w:spacing w:val="-19"/>
          <w:w w:val="105"/>
        </w:rPr>
        <w:t> </w:t>
      </w:r>
      <w:r>
        <w:rPr>
          <w:w w:val="105"/>
        </w:rPr>
        <w:t>30</w:t>
      </w:r>
      <w:r>
        <w:rPr>
          <w:spacing w:val="-19"/>
          <w:w w:val="105"/>
        </w:rPr>
        <w:t> </w:t>
      </w:r>
      <w:r>
        <w:rPr>
          <w:w w:val="105"/>
        </w:rPr>
        <w:t>телят</w:t>
      </w:r>
      <w:r>
        <w:rPr>
          <w:spacing w:val="-19"/>
          <w:w w:val="105"/>
        </w:rPr>
        <w:t> </w:t>
      </w:r>
      <w:r>
        <w:rPr>
          <w:w w:val="105"/>
        </w:rPr>
        <w:t>различных</w:t>
      </w:r>
      <w:r>
        <w:rPr>
          <w:spacing w:val="-19"/>
          <w:w w:val="105"/>
        </w:rPr>
        <w:t> </w:t>
      </w:r>
      <w:r>
        <w:rPr>
          <w:spacing w:val="-3"/>
          <w:w w:val="105"/>
        </w:rPr>
        <w:t>возраст- </w:t>
      </w:r>
      <w:r>
        <w:rPr>
          <w:w w:val="105"/>
        </w:rPr>
        <w:t>ных</w:t>
      </w:r>
      <w:r>
        <w:rPr>
          <w:spacing w:val="-24"/>
          <w:w w:val="105"/>
        </w:rPr>
        <w:t> </w:t>
      </w:r>
      <w:r>
        <w:rPr>
          <w:w w:val="105"/>
        </w:rPr>
        <w:t>групп,</w:t>
      </w:r>
      <w:r>
        <w:rPr>
          <w:spacing w:val="-23"/>
          <w:w w:val="105"/>
        </w:rPr>
        <w:t> </w:t>
      </w:r>
      <w:r>
        <w:rPr>
          <w:w w:val="105"/>
        </w:rPr>
        <w:t>у</w:t>
      </w:r>
      <w:r>
        <w:rPr>
          <w:spacing w:val="-24"/>
          <w:w w:val="105"/>
        </w:rPr>
        <w:t> </w:t>
      </w:r>
      <w:r>
        <w:rPr>
          <w:w w:val="105"/>
        </w:rPr>
        <w:t>которых</w:t>
      </w:r>
      <w:r>
        <w:rPr>
          <w:spacing w:val="-23"/>
          <w:w w:val="105"/>
        </w:rPr>
        <w:t> </w:t>
      </w:r>
      <w:r>
        <w:rPr>
          <w:w w:val="105"/>
        </w:rPr>
        <w:t>и</w:t>
      </w:r>
      <w:r>
        <w:rPr>
          <w:spacing w:val="-23"/>
          <w:w w:val="105"/>
        </w:rPr>
        <w:t> </w:t>
      </w:r>
      <w:r>
        <w:rPr>
          <w:w w:val="105"/>
        </w:rPr>
        <w:t>были</w:t>
      </w:r>
      <w:r>
        <w:rPr>
          <w:spacing w:val="-24"/>
          <w:w w:val="105"/>
        </w:rPr>
        <w:t> </w:t>
      </w:r>
      <w:r>
        <w:rPr>
          <w:w w:val="105"/>
        </w:rPr>
        <w:t>отобраны пробы</w:t>
      </w:r>
      <w:r>
        <w:rPr>
          <w:spacing w:val="-12"/>
          <w:w w:val="105"/>
        </w:rPr>
        <w:t> </w:t>
      </w:r>
      <w:r>
        <w:rPr>
          <w:w w:val="105"/>
        </w:rPr>
        <w:t>каловых</w:t>
      </w:r>
      <w:r>
        <w:rPr>
          <w:spacing w:val="-11"/>
          <w:w w:val="105"/>
        </w:rPr>
        <w:t> </w:t>
      </w:r>
      <w:r>
        <w:rPr>
          <w:w w:val="105"/>
        </w:rPr>
        <w:t>масс</w:t>
      </w:r>
      <w:r>
        <w:rPr>
          <w:spacing w:val="-12"/>
          <w:w w:val="105"/>
        </w:rPr>
        <w:t> </w:t>
      </w:r>
      <w:r>
        <w:rPr>
          <w:w w:val="105"/>
        </w:rPr>
        <w:t>(табл.</w:t>
      </w:r>
      <w:r>
        <w:rPr>
          <w:spacing w:val="-11"/>
          <w:w w:val="105"/>
        </w:rPr>
        <w:t> </w:t>
      </w:r>
      <w:r>
        <w:rPr>
          <w:w w:val="105"/>
        </w:rPr>
        <w:t>1).</w:t>
      </w:r>
    </w:p>
    <w:p>
      <w:pPr>
        <w:pStyle w:val="BodyText"/>
        <w:spacing w:line="249" w:lineRule="auto" w:before="8"/>
        <w:ind w:left="241" w:right="1825" w:firstLine="283"/>
        <w:jc w:val="both"/>
      </w:pPr>
      <w:r>
        <w:rPr/>
        <w:t>Исследования осуществлялись с ис- пользованием тест-набора </w:t>
      </w:r>
      <w:r>
        <w:rPr>
          <w:spacing w:val="-4"/>
        </w:rPr>
        <w:t>«РОДИКОР </w:t>
      </w:r>
      <w:r>
        <w:rPr/>
        <w:t>ТЕСТ ВИЭВ» для проведения диффе- ренциальной диагностики </w:t>
      </w:r>
      <w:r>
        <w:rPr>
          <w:spacing w:val="-3"/>
        </w:rPr>
        <w:t>вирусной </w:t>
      </w:r>
      <w:r>
        <w:rPr/>
        <w:t>диареи, рота- и коронавирусного </w:t>
      </w:r>
      <w:r>
        <w:rPr>
          <w:spacing w:val="-4"/>
        </w:rPr>
        <w:t>эн- </w:t>
      </w:r>
      <w:r>
        <w:rPr/>
        <w:t>теритов крупного рогатого скота ме- тодом</w:t>
      </w:r>
      <w:r>
        <w:rPr>
          <w:spacing w:val="-17"/>
        </w:rPr>
        <w:t> </w:t>
      </w:r>
      <w:r>
        <w:rPr/>
        <w:t>иммуноферментного</w:t>
      </w:r>
      <w:r>
        <w:rPr>
          <w:spacing w:val="-17"/>
        </w:rPr>
        <w:t> </w:t>
      </w:r>
      <w:r>
        <w:rPr/>
        <w:t>анализа</w:t>
      </w:r>
      <w:r>
        <w:rPr>
          <w:spacing w:val="-16"/>
        </w:rPr>
        <w:t> </w:t>
      </w:r>
      <w:r>
        <w:rPr/>
        <w:t>на ИФА – комплексе Human </w:t>
      </w:r>
      <w:r>
        <w:rPr>
          <w:spacing w:val="-3"/>
        </w:rPr>
        <w:t>(Германия) </w:t>
      </w:r>
      <w:r>
        <w:rPr/>
        <w:t>на базе лаборатории биотехнологии и бо- лезней</w:t>
      </w:r>
      <w:r>
        <w:rPr>
          <w:spacing w:val="-15"/>
        </w:rPr>
        <w:t> </w:t>
      </w:r>
      <w:r>
        <w:rPr/>
        <w:t>молодняка</w:t>
      </w:r>
      <w:r>
        <w:rPr>
          <w:spacing w:val="-15"/>
        </w:rPr>
        <w:t> </w:t>
      </w:r>
      <w:r>
        <w:rPr/>
        <w:t>Иркутского</w:t>
      </w:r>
      <w:r>
        <w:rPr>
          <w:spacing w:val="-15"/>
        </w:rPr>
        <w:t> </w:t>
      </w:r>
      <w:r>
        <w:rPr/>
        <w:t>филиала ФГБНУ «Институт экспериментальной ветеринарии Сибири и Дальнегоо </w:t>
      </w:r>
      <w:r>
        <w:rPr>
          <w:spacing w:val="-4"/>
        </w:rPr>
        <w:t>Вос- </w:t>
      </w:r>
      <w:r>
        <w:rPr/>
        <w:t>тока».</w:t>
      </w:r>
    </w:p>
    <w:p>
      <w:pPr>
        <w:spacing w:after="0" w:line="249" w:lineRule="auto"/>
        <w:jc w:val="both"/>
        <w:sectPr>
          <w:type w:val="continuous"/>
          <w:pgSz w:w="12470" w:h="17000"/>
          <w:pgMar w:top="660" w:bottom="420" w:left="820" w:right="860"/>
          <w:cols w:num="2" w:equalWidth="0">
            <w:col w:w="4988" w:space="40"/>
            <w:col w:w="5762"/>
          </w:cols>
        </w:sectPr>
      </w:pPr>
    </w:p>
    <w:p>
      <w:pPr>
        <w:pStyle w:val="BodyText"/>
        <w:rPr>
          <w:sz w:val="20"/>
        </w:rPr>
      </w:pPr>
    </w:p>
    <w:p>
      <w:pPr>
        <w:pStyle w:val="BodyText"/>
        <w:spacing w:before="5"/>
        <w:rPr>
          <w:sz w:val="14"/>
        </w:rPr>
      </w:pPr>
    </w:p>
    <w:p>
      <w:pPr>
        <w:pStyle w:val="BodyText"/>
        <w:spacing w:line="20" w:lineRule="exact"/>
        <w:ind w:left="1295"/>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10088" w:val="right" w:leader="none"/>
        </w:tabs>
        <w:spacing w:line="410" w:lineRule="exact"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39</w:t>
      </w:r>
    </w:p>
    <w:p>
      <w:pPr>
        <w:spacing w:after="0" w:line="410" w:lineRule="exact"/>
        <w:jc w:val="left"/>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784192" from="77.692902pt,43.883369pt" to="517.062902pt,43.883369pt" stroked="true" strokeweight="1pt" strokecolor="#000000">
            <v:stroke dashstyle="solid"/>
            <w10:wrap type="none"/>
          </v:line>
        </w:pict>
      </w:r>
      <w:r>
        <w:rPr>
          <w:rFonts w:ascii="Century Gothic" w:hAnsi="Century Gothic"/>
          <w:b/>
          <w:sz w:val="20"/>
        </w:rPr>
        <w:t>БОЛЕЗНИ МОЛОДНЯКА</w:t>
      </w:r>
    </w:p>
    <w:p>
      <w:pPr>
        <w:spacing w:before="349"/>
        <w:ind w:left="0" w:right="1258" w:firstLine="0"/>
        <w:jc w:val="right"/>
        <w:rPr>
          <w:i/>
          <w:sz w:val="22"/>
        </w:rPr>
      </w:pPr>
      <w:r>
        <w:rPr>
          <w:i/>
          <w:sz w:val="22"/>
        </w:rPr>
        <w:t>Таблица 1</w:t>
      </w:r>
    </w:p>
    <w:p>
      <w:pPr>
        <w:spacing w:before="56"/>
        <w:ind w:left="1129" w:right="1649" w:firstLine="0"/>
        <w:jc w:val="center"/>
        <w:rPr>
          <w:rFonts w:ascii="Century Gothic" w:hAnsi="Century Gothic"/>
          <w:b/>
          <w:sz w:val="22"/>
        </w:rPr>
      </w:pPr>
      <w:r>
        <w:rPr>
          <w:rFonts w:ascii="Century Gothic" w:hAnsi="Century Gothic"/>
          <w:b/>
          <w:sz w:val="22"/>
        </w:rPr>
        <w:t>Исследуемая группа телят</w:t>
      </w:r>
    </w:p>
    <w:p>
      <w:pPr>
        <w:pStyle w:val="BodyText"/>
        <w:spacing w:before="10"/>
        <w:rPr>
          <w:rFonts w:ascii="Century Gothic"/>
          <w:b/>
          <w:sz w:val="23"/>
        </w:rPr>
      </w:pPr>
    </w:p>
    <w:tbl>
      <w:tblPr>
        <w:tblW w:w="0" w:type="auto"/>
        <w:jc w:val="lef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3"/>
        <w:gridCol w:w="2923"/>
        <w:gridCol w:w="2923"/>
      </w:tblGrid>
      <w:tr>
        <w:trPr>
          <w:trHeight w:val="366" w:hRule="atLeast"/>
        </w:trPr>
        <w:tc>
          <w:tcPr>
            <w:tcW w:w="2923" w:type="dxa"/>
          </w:tcPr>
          <w:p>
            <w:pPr>
              <w:pStyle w:val="TableParagraph"/>
              <w:spacing w:before="57"/>
              <w:ind w:left="82" w:right="73"/>
              <w:rPr>
                <w:rFonts w:ascii="Century Gothic" w:hAnsi="Century Gothic"/>
                <w:b/>
                <w:sz w:val="20"/>
              </w:rPr>
            </w:pPr>
            <w:r>
              <w:rPr>
                <w:rFonts w:ascii="Century Gothic" w:hAnsi="Century Gothic"/>
                <w:b/>
                <w:sz w:val="20"/>
              </w:rPr>
              <w:t>Исследуемая группа</w:t>
            </w:r>
          </w:p>
        </w:tc>
        <w:tc>
          <w:tcPr>
            <w:tcW w:w="2923" w:type="dxa"/>
          </w:tcPr>
          <w:p>
            <w:pPr>
              <w:pStyle w:val="TableParagraph"/>
              <w:spacing w:before="57"/>
              <w:ind w:left="82" w:right="73"/>
              <w:rPr>
                <w:rFonts w:ascii="Century Gothic" w:hAnsi="Century Gothic"/>
                <w:b/>
                <w:sz w:val="20"/>
              </w:rPr>
            </w:pPr>
            <w:r>
              <w:rPr>
                <w:rFonts w:ascii="Century Gothic" w:hAnsi="Century Gothic"/>
                <w:b/>
                <w:sz w:val="20"/>
              </w:rPr>
              <w:t>Возраст телят</w:t>
            </w:r>
          </w:p>
        </w:tc>
        <w:tc>
          <w:tcPr>
            <w:tcW w:w="2923" w:type="dxa"/>
          </w:tcPr>
          <w:p>
            <w:pPr>
              <w:pStyle w:val="TableParagraph"/>
              <w:spacing w:before="57"/>
              <w:ind w:left="86" w:right="73"/>
              <w:rPr>
                <w:rFonts w:ascii="Century Gothic" w:hAnsi="Century Gothic"/>
                <w:b/>
                <w:sz w:val="20"/>
              </w:rPr>
            </w:pPr>
            <w:r>
              <w:rPr>
                <w:rFonts w:ascii="Century Gothic" w:hAnsi="Century Gothic"/>
                <w:b/>
                <w:sz w:val="20"/>
              </w:rPr>
              <w:t>Количество голов в группе</w:t>
            </w:r>
          </w:p>
        </w:tc>
      </w:tr>
      <w:tr>
        <w:trPr>
          <w:trHeight w:val="366" w:hRule="atLeast"/>
        </w:trPr>
        <w:tc>
          <w:tcPr>
            <w:tcW w:w="2923" w:type="dxa"/>
          </w:tcPr>
          <w:p>
            <w:pPr>
              <w:pStyle w:val="TableParagraph"/>
              <w:ind w:left="9"/>
              <w:rPr>
                <w:sz w:val="20"/>
              </w:rPr>
            </w:pPr>
            <w:r>
              <w:rPr>
                <w:w w:val="101"/>
                <w:sz w:val="20"/>
              </w:rPr>
              <w:t>1</w:t>
            </w:r>
          </w:p>
        </w:tc>
        <w:tc>
          <w:tcPr>
            <w:tcW w:w="2923" w:type="dxa"/>
          </w:tcPr>
          <w:p>
            <w:pPr>
              <w:pStyle w:val="TableParagraph"/>
              <w:ind w:left="81" w:right="73"/>
              <w:rPr>
                <w:sz w:val="20"/>
              </w:rPr>
            </w:pPr>
            <w:r>
              <w:rPr>
                <w:sz w:val="20"/>
              </w:rPr>
              <w:t>1 неделя</w:t>
            </w:r>
          </w:p>
        </w:tc>
        <w:tc>
          <w:tcPr>
            <w:tcW w:w="2923" w:type="dxa"/>
          </w:tcPr>
          <w:p>
            <w:pPr>
              <w:pStyle w:val="TableParagraph"/>
              <w:ind w:left="7"/>
              <w:rPr>
                <w:sz w:val="20"/>
              </w:rPr>
            </w:pPr>
            <w:r>
              <w:rPr>
                <w:w w:val="101"/>
                <w:sz w:val="20"/>
              </w:rPr>
              <w:t>2</w:t>
            </w:r>
          </w:p>
        </w:tc>
      </w:tr>
      <w:tr>
        <w:trPr>
          <w:trHeight w:val="366" w:hRule="atLeast"/>
        </w:trPr>
        <w:tc>
          <w:tcPr>
            <w:tcW w:w="2923" w:type="dxa"/>
          </w:tcPr>
          <w:p>
            <w:pPr>
              <w:pStyle w:val="TableParagraph"/>
              <w:ind w:left="9"/>
              <w:rPr>
                <w:sz w:val="20"/>
              </w:rPr>
            </w:pPr>
            <w:r>
              <w:rPr>
                <w:w w:val="101"/>
                <w:sz w:val="20"/>
              </w:rPr>
              <w:t>2</w:t>
            </w:r>
          </w:p>
        </w:tc>
        <w:tc>
          <w:tcPr>
            <w:tcW w:w="2923" w:type="dxa"/>
          </w:tcPr>
          <w:p>
            <w:pPr>
              <w:pStyle w:val="TableParagraph"/>
              <w:ind w:left="81" w:right="73"/>
              <w:rPr>
                <w:sz w:val="20"/>
              </w:rPr>
            </w:pPr>
            <w:r>
              <w:rPr>
                <w:sz w:val="20"/>
              </w:rPr>
              <w:t>2 недели</w:t>
            </w:r>
          </w:p>
        </w:tc>
        <w:tc>
          <w:tcPr>
            <w:tcW w:w="2923" w:type="dxa"/>
          </w:tcPr>
          <w:p>
            <w:pPr>
              <w:pStyle w:val="TableParagraph"/>
              <w:ind w:left="7"/>
              <w:rPr>
                <w:sz w:val="20"/>
              </w:rPr>
            </w:pPr>
            <w:r>
              <w:rPr>
                <w:w w:val="101"/>
                <w:sz w:val="20"/>
              </w:rPr>
              <w:t>4</w:t>
            </w:r>
          </w:p>
        </w:tc>
      </w:tr>
      <w:tr>
        <w:trPr>
          <w:trHeight w:val="366" w:hRule="atLeast"/>
        </w:trPr>
        <w:tc>
          <w:tcPr>
            <w:tcW w:w="2923" w:type="dxa"/>
          </w:tcPr>
          <w:p>
            <w:pPr>
              <w:pStyle w:val="TableParagraph"/>
              <w:ind w:left="9"/>
              <w:rPr>
                <w:sz w:val="20"/>
              </w:rPr>
            </w:pPr>
            <w:r>
              <w:rPr>
                <w:w w:val="101"/>
                <w:sz w:val="20"/>
              </w:rPr>
              <w:t>3</w:t>
            </w:r>
          </w:p>
        </w:tc>
        <w:tc>
          <w:tcPr>
            <w:tcW w:w="2923" w:type="dxa"/>
          </w:tcPr>
          <w:p>
            <w:pPr>
              <w:pStyle w:val="TableParagraph"/>
              <w:ind w:left="81" w:right="73"/>
              <w:rPr>
                <w:sz w:val="20"/>
              </w:rPr>
            </w:pPr>
            <w:r>
              <w:rPr>
                <w:sz w:val="20"/>
              </w:rPr>
              <w:t>1 месяц</w:t>
            </w:r>
          </w:p>
        </w:tc>
        <w:tc>
          <w:tcPr>
            <w:tcW w:w="2923" w:type="dxa"/>
          </w:tcPr>
          <w:p>
            <w:pPr>
              <w:pStyle w:val="TableParagraph"/>
              <w:ind w:left="7"/>
              <w:rPr>
                <w:sz w:val="20"/>
              </w:rPr>
            </w:pPr>
            <w:r>
              <w:rPr>
                <w:w w:val="101"/>
                <w:sz w:val="20"/>
              </w:rPr>
              <w:t>5</w:t>
            </w:r>
          </w:p>
        </w:tc>
      </w:tr>
      <w:tr>
        <w:trPr>
          <w:trHeight w:val="366" w:hRule="atLeast"/>
        </w:trPr>
        <w:tc>
          <w:tcPr>
            <w:tcW w:w="2923" w:type="dxa"/>
          </w:tcPr>
          <w:p>
            <w:pPr>
              <w:pStyle w:val="TableParagraph"/>
              <w:ind w:left="8"/>
              <w:rPr>
                <w:sz w:val="20"/>
              </w:rPr>
            </w:pPr>
            <w:r>
              <w:rPr>
                <w:w w:val="101"/>
                <w:sz w:val="20"/>
              </w:rPr>
              <w:t>4</w:t>
            </w:r>
          </w:p>
        </w:tc>
        <w:tc>
          <w:tcPr>
            <w:tcW w:w="2923" w:type="dxa"/>
          </w:tcPr>
          <w:p>
            <w:pPr>
              <w:pStyle w:val="TableParagraph"/>
              <w:ind w:left="81" w:right="73"/>
              <w:rPr>
                <w:sz w:val="20"/>
              </w:rPr>
            </w:pPr>
            <w:r>
              <w:rPr>
                <w:sz w:val="20"/>
              </w:rPr>
              <w:t>1,5 месяца</w:t>
            </w:r>
          </w:p>
        </w:tc>
        <w:tc>
          <w:tcPr>
            <w:tcW w:w="2923" w:type="dxa"/>
          </w:tcPr>
          <w:p>
            <w:pPr>
              <w:pStyle w:val="TableParagraph"/>
              <w:ind w:left="7"/>
              <w:rPr>
                <w:sz w:val="20"/>
              </w:rPr>
            </w:pPr>
            <w:r>
              <w:rPr>
                <w:w w:val="101"/>
                <w:sz w:val="20"/>
              </w:rPr>
              <w:t>4</w:t>
            </w:r>
          </w:p>
        </w:tc>
      </w:tr>
      <w:tr>
        <w:trPr>
          <w:trHeight w:val="366" w:hRule="atLeast"/>
        </w:trPr>
        <w:tc>
          <w:tcPr>
            <w:tcW w:w="2923" w:type="dxa"/>
          </w:tcPr>
          <w:p>
            <w:pPr>
              <w:pStyle w:val="TableParagraph"/>
              <w:ind w:left="8"/>
              <w:rPr>
                <w:sz w:val="20"/>
              </w:rPr>
            </w:pPr>
            <w:r>
              <w:rPr>
                <w:w w:val="101"/>
                <w:sz w:val="20"/>
              </w:rPr>
              <w:t>5</w:t>
            </w:r>
          </w:p>
        </w:tc>
        <w:tc>
          <w:tcPr>
            <w:tcW w:w="2923" w:type="dxa"/>
          </w:tcPr>
          <w:p>
            <w:pPr>
              <w:pStyle w:val="TableParagraph"/>
              <w:ind w:left="80" w:right="73"/>
              <w:rPr>
                <w:sz w:val="20"/>
              </w:rPr>
            </w:pPr>
            <w:r>
              <w:rPr>
                <w:sz w:val="20"/>
              </w:rPr>
              <w:t>2 месяца</w:t>
            </w:r>
          </w:p>
        </w:tc>
        <w:tc>
          <w:tcPr>
            <w:tcW w:w="2923" w:type="dxa"/>
          </w:tcPr>
          <w:p>
            <w:pPr>
              <w:pStyle w:val="TableParagraph"/>
              <w:ind w:left="7"/>
              <w:rPr>
                <w:sz w:val="20"/>
              </w:rPr>
            </w:pPr>
            <w:r>
              <w:rPr>
                <w:w w:val="101"/>
                <w:sz w:val="20"/>
              </w:rPr>
              <w:t>3</w:t>
            </w:r>
          </w:p>
        </w:tc>
      </w:tr>
      <w:tr>
        <w:trPr>
          <w:trHeight w:val="366" w:hRule="atLeast"/>
        </w:trPr>
        <w:tc>
          <w:tcPr>
            <w:tcW w:w="2923" w:type="dxa"/>
          </w:tcPr>
          <w:p>
            <w:pPr>
              <w:pStyle w:val="TableParagraph"/>
              <w:ind w:left="8"/>
              <w:rPr>
                <w:sz w:val="20"/>
              </w:rPr>
            </w:pPr>
            <w:r>
              <w:rPr>
                <w:w w:val="101"/>
                <w:sz w:val="20"/>
              </w:rPr>
              <w:t>6</w:t>
            </w:r>
          </w:p>
        </w:tc>
        <w:tc>
          <w:tcPr>
            <w:tcW w:w="2923" w:type="dxa"/>
          </w:tcPr>
          <w:p>
            <w:pPr>
              <w:pStyle w:val="TableParagraph"/>
              <w:ind w:left="80" w:right="73"/>
              <w:rPr>
                <w:sz w:val="20"/>
              </w:rPr>
            </w:pPr>
            <w:r>
              <w:rPr>
                <w:sz w:val="20"/>
              </w:rPr>
              <w:t>3 месяца</w:t>
            </w:r>
          </w:p>
        </w:tc>
        <w:tc>
          <w:tcPr>
            <w:tcW w:w="2923" w:type="dxa"/>
          </w:tcPr>
          <w:p>
            <w:pPr>
              <w:pStyle w:val="TableParagraph"/>
              <w:ind w:left="6"/>
              <w:rPr>
                <w:sz w:val="20"/>
              </w:rPr>
            </w:pPr>
            <w:r>
              <w:rPr>
                <w:w w:val="101"/>
                <w:sz w:val="20"/>
              </w:rPr>
              <w:t>6</w:t>
            </w:r>
          </w:p>
        </w:tc>
      </w:tr>
      <w:tr>
        <w:trPr>
          <w:trHeight w:val="366" w:hRule="atLeast"/>
        </w:trPr>
        <w:tc>
          <w:tcPr>
            <w:tcW w:w="2923" w:type="dxa"/>
          </w:tcPr>
          <w:p>
            <w:pPr>
              <w:pStyle w:val="TableParagraph"/>
              <w:ind w:left="7"/>
              <w:rPr>
                <w:sz w:val="20"/>
              </w:rPr>
            </w:pPr>
            <w:r>
              <w:rPr>
                <w:w w:val="101"/>
                <w:sz w:val="20"/>
              </w:rPr>
              <w:t>7</w:t>
            </w:r>
          </w:p>
        </w:tc>
        <w:tc>
          <w:tcPr>
            <w:tcW w:w="2923" w:type="dxa"/>
          </w:tcPr>
          <w:p>
            <w:pPr>
              <w:pStyle w:val="TableParagraph"/>
              <w:ind w:left="80" w:right="73"/>
              <w:rPr>
                <w:sz w:val="20"/>
              </w:rPr>
            </w:pPr>
            <w:r>
              <w:rPr>
                <w:sz w:val="20"/>
              </w:rPr>
              <w:t>4 месяца</w:t>
            </w:r>
          </w:p>
        </w:tc>
        <w:tc>
          <w:tcPr>
            <w:tcW w:w="2923" w:type="dxa"/>
          </w:tcPr>
          <w:p>
            <w:pPr>
              <w:pStyle w:val="TableParagraph"/>
              <w:ind w:left="6"/>
              <w:rPr>
                <w:sz w:val="20"/>
              </w:rPr>
            </w:pPr>
            <w:r>
              <w:rPr>
                <w:w w:val="101"/>
                <w:sz w:val="20"/>
              </w:rPr>
              <w:t>6</w:t>
            </w:r>
          </w:p>
        </w:tc>
      </w:tr>
    </w:tbl>
    <w:p>
      <w:pPr>
        <w:pStyle w:val="BodyText"/>
        <w:spacing w:before="6"/>
        <w:rPr>
          <w:rFonts w:ascii="Century Gothic"/>
          <w:b/>
          <w:sz w:val="24"/>
        </w:rPr>
      </w:pPr>
    </w:p>
    <w:p>
      <w:pPr>
        <w:spacing w:before="0"/>
        <w:ind w:left="0" w:right="1258" w:firstLine="0"/>
        <w:jc w:val="right"/>
        <w:rPr>
          <w:i/>
          <w:sz w:val="22"/>
        </w:rPr>
      </w:pPr>
      <w:r>
        <w:rPr>
          <w:i/>
          <w:sz w:val="22"/>
        </w:rPr>
        <w:t>Таблица 2</w:t>
      </w:r>
    </w:p>
    <w:p>
      <w:pPr>
        <w:spacing w:before="57"/>
        <w:ind w:left="1125" w:right="1649" w:firstLine="0"/>
        <w:jc w:val="center"/>
        <w:rPr>
          <w:rFonts w:ascii="Century Gothic" w:hAnsi="Century Gothic"/>
          <w:b/>
          <w:sz w:val="22"/>
        </w:rPr>
      </w:pPr>
      <w:r>
        <w:rPr>
          <w:rFonts w:ascii="Century Gothic" w:hAnsi="Century Gothic"/>
          <w:b/>
          <w:sz w:val="22"/>
        </w:rPr>
        <w:t>Результаты проведения диагностики заболеваний</w:t>
      </w:r>
    </w:p>
    <w:p>
      <w:pPr>
        <w:pStyle w:val="BodyText"/>
        <w:spacing w:before="9"/>
        <w:rPr>
          <w:rFonts w:ascii="Century Gothic"/>
          <w:b/>
          <w:sz w:val="23"/>
        </w:rPr>
      </w:pPr>
    </w:p>
    <w:tbl>
      <w:tblPr>
        <w:tblW w:w="0" w:type="auto"/>
        <w:jc w:val="lef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7"/>
        <w:gridCol w:w="1445"/>
        <w:gridCol w:w="1493"/>
        <w:gridCol w:w="1526"/>
        <w:gridCol w:w="1813"/>
        <w:gridCol w:w="1454"/>
      </w:tblGrid>
      <w:tr>
        <w:trPr>
          <w:trHeight w:val="606" w:hRule="atLeast"/>
        </w:trPr>
        <w:tc>
          <w:tcPr>
            <w:tcW w:w="1047" w:type="dxa"/>
          </w:tcPr>
          <w:p>
            <w:pPr>
              <w:pStyle w:val="TableParagraph"/>
              <w:spacing w:line="235" w:lineRule="auto" w:before="61"/>
              <w:ind w:left="165" w:firstLine="37"/>
              <w:jc w:val="left"/>
              <w:rPr>
                <w:rFonts w:ascii="Century Gothic" w:hAnsi="Century Gothic"/>
                <w:b/>
                <w:sz w:val="20"/>
              </w:rPr>
            </w:pPr>
            <w:r>
              <w:rPr>
                <w:rFonts w:ascii="Century Gothic" w:hAnsi="Century Gothic"/>
                <w:b/>
                <w:w w:val="95"/>
                <w:sz w:val="20"/>
              </w:rPr>
              <w:t>Номер группы</w:t>
            </w:r>
          </w:p>
        </w:tc>
        <w:tc>
          <w:tcPr>
            <w:tcW w:w="1445" w:type="dxa"/>
          </w:tcPr>
          <w:p>
            <w:pPr>
              <w:pStyle w:val="TableParagraph"/>
              <w:spacing w:line="235" w:lineRule="auto" w:before="61"/>
              <w:ind w:left="336" w:firstLine="65"/>
              <w:jc w:val="left"/>
              <w:rPr>
                <w:rFonts w:ascii="Century Gothic" w:hAnsi="Century Gothic"/>
                <w:b/>
                <w:sz w:val="20"/>
              </w:rPr>
            </w:pPr>
            <w:r>
              <w:rPr>
                <w:rFonts w:ascii="Century Gothic" w:hAnsi="Century Gothic"/>
                <w:b/>
                <w:w w:val="95"/>
                <w:sz w:val="20"/>
              </w:rPr>
              <w:t>Номер </w:t>
            </w:r>
            <w:r>
              <w:rPr>
                <w:rFonts w:ascii="Century Gothic" w:hAnsi="Century Gothic"/>
                <w:b/>
                <w:w w:val="85"/>
                <w:sz w:val="20"/>
              </w:rPr>
              <w:t>теленка</w:t>
            </w:r>
          </w:p>
        </w:tc>
        <w:tc>
          <w:tcPr>
            <w:tcW w:w="1493" w:type="dxa"/>
          </w:tcPr>
          <w:p>
            <w:pPr>
              <w:pStyle w:val="TableParagraph"/>
              <w:spacing w:line="235" w:lineRule="auto" w:before="61"/>
              <w:ind w:left="481" w:hanging="121"/>
              <w:jc w:val="left"/>
              <w:rPr>
                <w:rFonts w:ascii="Century Gothic" w:hAnsi="Century Gothic"/>
                <w:b/>
                <w:sz w:val="20"/>
              </w:rPr>
            </w:pPr>
            <w:r>
              <w:rPr>
                <w:rFonts w:ascii="Century Gothic" w:hAnsi="Century Gothic"/>
                <w:b/>
                <w:w w:val="85"/>
                <w:sz w:val="20"/>
              </w:rPr>
              <w:t>Возраст </w:t>
            </w:r>
            <w:r>
              <w:rPr>
                <w:rFonts w:ascii="Century Gothic" w:hAnsi="Century Gothic"/>
                <w:b/>
                <w:sz w:val="20"/>
              </w:rPr>
              <w:t>телят</w:t>
            </w:r>
          </w:p>
        </w:tc>
        <w:tc>
          <w:tcPr>
            <w:tcW w:w="3339" w:type="dxa"/>
            <w:gridSpan w:val="2"/>
          </w:tcPr>
          <w:p>
            <w:pPr>
              <w:pStyle w:val="TableParagraph"/>
              <w:spacing w:before="177"/>
              <w:ind w:left="727"/>
              <w:jc w:val="left"/>
              <w:rPr>
                <w:rFonts w:ascii="Century Gothic" w:hAnsi="Century Gothic"/>
                <w:b/>
                <w:sz w:val="20"/>
              </w:rPr>
            </w:pPr>
            <w:r>
              <w:rPr>
                <w:rFonts w:ascii="Century Gothic" w:hAnsi="Century Gothic"/>
                <w:b/>
                <w:sz w:val="20"/>
              </w:rPr>
              <w:t>Вирус­возбудитель</w:t>
            </w:r>
          </w:p>
        </w:tc>
        <w:tc>
          <w:tcPr>
            <w:tcW w:w="1454" w:type="dxa"/>
          </w:tcPr>
          <w:p>
            <w:pPr>
              <w:pStyle w:val="TableParagraph"/>
              <w:spacing w:before="0"/>
              <w:jc w:val="left"/>
              <w:rPr>
                <w:rFonts w:ascii="Times New Roman"/>
                <w:sz w:val="20"/>
              </w:rPr>
            </w:pPr>
          </w:p>
        </w:tc>
      </w:tr>
      <w:tr>
        <w:trPr>
          <w:trHeight w:val="366" w:hRule="atLeast"/>
        </w:trPr>
        <w:tc>
          <w:tcPr>
            <w:tcW w:w="1047" w:type="dxa"/>
          </w:tcPr>
          <w:p>
            <w:pPr>
              <w:pStyle w:val="TableParagraph"/>
              <w:spacing w:before="57"/>
              <w:ind w:left="9"/>
              <w:rPr>
                <w:rFonts w:ascii="Century Gothic"/>
                <w:b/>
                <w:sz w:val="20"/>
              </w:rPr>
            </w:pPr>
            <w:r>
              <w:rPr>
                <w:rFonts w:ascii="Century Gothic"/>
                <w:b/>
                <w:w w:val="99"/>
                <w:sz w:val="20"/>
              </w:rPr>
              <w:t>1</w:t>
            </w:r>
          </w:p>
        </w:tc>
        <w:tc>
          <w:tcPr>
            <w:tcW w:w="1445" w:type="dxa"/>
          </w:tcPr>
          <w:p>
            <w:pPr>
              <w:pStyle w:val="TableParagraph"/>
              <w:spacing w:before="57"/>
              <w:ind w:left="667"/>
              <w:jc w:val="left"/>
              <w:rPr>
                <w:rFonts w:ascii="Century Gothic"/>
                <w:b/>
                <w:sz w:val="20"/>
              </w:rPr>
            </w:pPr>
            <w:r>
              <w:rPr>
                <w:rFonts w:ascii="Century Gothic"/>
                <w:b/>
                <w:w w:val="99"/>
                <w:sz w:val="20"/>
              </w:rPr>
              <w:t>2</w:t>
            </w:r>
          </w:p>
        </w:tc>
        <w:tc>
          <w:tcPr>
            <w:tcW w:w="1493" w:type="dxa"/>
          </w:tcPr>
          <w:p>
            <w:pPr>
              <w:pStyle w:val="TableParagraph"/>
              <w:spacing w:before="57"/>
              <w:ind w:left="10"/>
              <w:rPr>
                <w:rFonts w:ascii="Century Gothic"/>
                <w:b/>
                <w:sz w:val="20"/>
              </w:rPr>
            </w:pPr>
            <w:r>
              <w:rPr>
                <w:rFonts w:ascii="Century Gothic"/>
                <w:b/>
                <w:w w:val="99"/>
                <w:sz w:val="20"/>
              </w:rPr>
              <w:t>3</w:t>
            </w:r>
          </w:p>
        </w:tc>
        <w:tc>
          <w:tcPr>
            <w:tcW w:w="1526" w:type="dxa"/>
          </w:tcPr>
          <w:p>
            <w:pPr>
              <w:pStyle w:val="TableParagraph"/>
              <w:spacing w:before="57"/>
              <w:ind w:left="9"/>
              <w:rPr>
                <w:rFonts w:ascii="Century Gothic"/>
                <w:b/>
                <w:sz w:val="20"/>
              </w:rPr>
            </w:pPr>
            <w:r>
              <w:rPr>
                <w:rFonts w:ascii="Century Gothic"/>
                <w:b/>
                <w:w w:val="99"/>
                <w:sz w:val="20"/>
              </w:rPr>
              <w:t>4</w:t>
            </w:r>
          </w:p>
        </w:tc>
        <w:tc>
          <w:tcPr>
            <w:tcW w:w="1813" w:type="dxa"/>
          </w:tcPr>
          <w:p>
            <w:pPr>
              <w:pStyle w:val="TableParagraph"/>
              <w:spacing w:before="57"/>
              <w:ind w:left="9"/>
              <w:rPr>
                <w:rFonts w:ascii="Century Gothic"/>
                <w:b/>
                <w:sz w:val="20"/>
              </w:rPr>
            </w:pPr>
            <w:r>
              <w:rPr>
                <w:rFonts w:ascii="Century Gothic"/>
                <w:b/>
                <w:w w:val="99"/>
                <w:sz w:val="20"/>
              </w:rPr>
              <w:t>5</w:t>
            </w:r>
          </w:p>
        </w:tc>
        <w:tc>
          <w:tcPr>
            <w:tcW w:w="1454" w:type="dxa"/>
          </w:tcPr>
          <w:p>
            <w:pPr>
              <w:pStyle w:val="TableParagraph"/>
              <w:spacing w:before="57"/>
              <w:ind w:left="8"/>
              <w:rPr>
                <w:rFonts w:ascii="Century Gothic"/>
                <w:b/>
                <w:sz w:val="20"/>
              </w:rPr>
            </w:pPr>
            <w:r>
              <w:rPr>
                <w:rFonts w:ascii="Century Gothic"/>
                <w:b/>
                <w:w w:val="99"/>
                <w:sz w:val="20"/>
              </w:rPr>
              <w:t>6</w:t>
            </w:r>
          </w:p>
        </w:tc>
      </w:tr>
      <w:tr>
        <w:trPr>
          <w:trHeight w:val="366" w:hRule="atLeast"/>
        </w:trPr>
        <w:tc>
          <w:tcPr>
            <w:tcW w:w="1047" w:type="dxa"/>
            <w:vMerge w:val="restart"/>
          </w:tcPr>
          <w:p>
            <w:pPr>
              <w:pStyle w:val="TableParagraph"/>
              <w:spacing w:before="11"/>
              <w:jc w:val="left"/>
              <w:rPr>
                <w:rFonts w:ascii="Century Gothic"/>
                <w:b/>
                <w:sz w:val="20"/>
              </w:rPr>
            </w:pPr>
          </w:p>
          <w:p>
            <w:pPr>
              <w:pStyle w:val="TableParagraph"/>
              <w:spacing w:before="0"/>
              <w:ind w:left="9"/>
              <w:rPr>
                <w:sz w:val="20"/>
              </w:rPr>
            </w:pPr>
            <w:r>
              <w:rPr>
                <w:w w:val="101"/>
                <w:sz w:val="20"/>
              </w:rPr>
              <w:t>1</w:t>
            </w:r>
          </w:p>
        </w:tc>
        <w:tc>
          <w:tcPr>
            <w:tcW w:w="1445" w:type="dxa"/>
          </w:tcPr>
          <w:p>
            <w:pPr>
              <w:pStyle w:val="TableParagraph"/>
              <w:ind w:left="671"/>
              <w:jc w:val="left"/>
              <w:rPr>
                <w:sz w:val="20"/>
              </w:rPr>
            </w:pPr>
            <w:r>
              <w:rPr>
                <w:w w:val="101"/>
                <w:sz w:val="20"/>
              </w:rPr>
              <w:t>1</w:t>
            </w:r>
          </w:p>
        </w:tc>
        <w:tc>
          <w:tcPr>
            <w:tcW w:w="1493" w:type="dxa"/>
          </w:tcPr>
          <w:p>
            <w:pPr>
              <w:pStyle w:val="TableParagraph"/>
              <w:ind w:left="268" w:right="258"/>
              <w:rPr>
                <w:sz w:val="20"/>
              </w:rPr>
            </w:pPr>
            <w:r>
              <w:rPr>
                <w:sz w:val="20"/>
              </w:rPr>
              <w:t>1 неделя</w:t>
            </w:r>
          </w:p>
        </w:tc>
        <w:tc>
          <w:tcPr>
            <w:tcW w:w="1526" w:type="dxa"/>
          </w:tcPr>
          <w:p>
            <w:pPr>
              <w:pStyle w:val="TableParagraph"/>
              <w:ind w:left="287" w:right="278"/>
              <w:rPr>
                <w:sz w:val="20"/>
              </w:rPr>
            </w:pPr>
            <w:r>
              <w:rPr>
                <w:w w:val="105"/>
                <w:sz w:val="20"/>
              </w:rPr>
              <w:t>Ротавирус</w:t>
            </w:r>
          </w:p>
        </w:tc>
        <w:tc>
          <w:tcPr>
            <w:tcW w:w="1813" w:type="dxa"/>
          </w:tcPr>
          <w:p>
            <w:pPr>
              <w:pStyle w:val="TableParagraph"/>
              <w:ind w:left="302" w:right="293"/>
              <w:rPr>
                <w:sz w:val="20"/>
              </w:rPr>
            </w:pPr>
            <w:r>
              <w:rPr>
                <w:w w:val="105"/>
                <w:sz w:val="20"/>
              </w:rPr>
              <w:t>Коронавирус</w:t>
            </w:r>
          </w:p>
        </w:tc>
        <w:tc>
          <w:tcPr>
            <w:tcW w:w="1454" w:type="dxa"/>
          </w:tcPr>
          <w:p>
            <w:pPr>
              <w:pStyle w:val="TableParagraph"/>
              <w:ind w:left="385" w:right="377"/>
              <w:rPr>
                <w:sz w:val="20"/>
              </w:rPr>
            </w:pPr>
            <w:r>
              <w:rPr>
                <w:sz w:val="20"/>
              </w:rPr>
              <w:t>ВД – БС</w:t>
            </w:r>
          </w:p>
        </w:tc>
      </w:tr>
      <w:tr>
        <w:trPr>
          <w:trHeight w:val="366" w:hRule="atLeast"/>
        </w:trPr>
        <w:tc>
          <w:tcPr>
            <w:tcW w:w="1047" w:type="dxa"/>
            <w:vMerge/>
            <w:tcBorders>
              <w:top w:val="nil"/>
            </w:tcBorders>
          </w:tcPr>
          <w:p>
            <w:pPr>
              <w:rPr>
                <w:sz w:val="2"/>
                <w:szCs w:val="2"/>
              </w:rPr>
            </w:pPr>
          </w:p>
        </w:tc>
        <w:tc>
          <w:tcPr>
            <w:tcW w:w="1445" w:type="dxa"/>
          </w:tcPr>
          <w:p>
            <w:pPr>
              <w:pStyle w:val="TableParagraph"/>
              <w:ind w:left="671"/>
              <w:jc w:val="left"/>
              <w:rPr>
                <w:sz w:val="20"/>
              </w:rPr>
            </w:pPr>
            <w:r>
              <w:rPr>
                <w:w w:val="101"/>
                <w:sz w:val="20"/>
              </w:rPr>
              <w:t>2</w:t>
            </w:r>
          </w:p>
        </w:tc>
        <w:tc>
          <w:tcPr>
            <w:tcW w:w="1493" w:type="dxa"/>
          </w:tcPr>
          <w:p>
            <w:pPr>
              <w:pStyle w:val="TableParagraph"/>
              <w:ind w:left="268" w:right="258"/>
              <w:rPr>
                <w:sz w:val="20"/>
              </w:rPr>
            </w:pPr>
            <w:r>
              <w:rPr>
                <w:sz w:val="20"/>
              </w:rPr>
              <w:t>1 неделя</w:t>
            </w:r>
          </w:p>
        </w:tc>
        <w:tc>
          <w:tcPr>
            <w:tcW w:w="1526" w:type="dxa"/>
          </w:tcPr>
          <w:p>
            <w:pPr>
              <w:pStyle w:val="TableParagraph"/>
              <w:ind w:left="9"/>
              <w:rPr>
                <w:sz w:val="20"/>
              </w:rPr>
            </w:pPr>
            <w:r>
              <w:rPr>
                <w:w w:val="100"/>
                <w:sz w:val="20"/>
              </w:rPr>
              <w:t>–</w:t>
            </w:r>
          </w:p>
        </w:tc>
        <w:tc>
          <w:tcPr>
            <w:tcW w:w="1813" w:type="dxa"/>
          </w:tcPr>
          <w:p>
            <w:pPr>
              <w:pStyle w:val="TableParagraph"/>
              <w:ind w:left="9"/>
              <w:rPr>
                <w:sz w:val="20"/>
              </w:rPr>
            </w:pPr>
            <w:r>
              <w:rPr>
                <w:w w:val="100"/>
                <w:sz w:val="20"/>
              </w:rPr>
              <w:t>–</w:t>
            </w:r>
          </w:p>
        </w:tc>
        <w:tc>
          <w:tcPr>
            <w:tcW w:w="1454" w:type="dxa"/>
          </w:tcPr>
          <w:p>
            <w:pPr>
              <w:pStyle w:val="TableParagraph"/>
              <w:ind w:left="9"/>
              <w:rPr>
                <w:sz w:val="20"/>
              </w:rPr>
            </w:pPr>
            <w:r>
              <w:rPr>
                <w:w w:val="100"/>
                <w:sz w:val="20"/>
              </w:rPr>
              <w:t>–</w:t>
            </w:r>
          </w:p>
        </w:tc>
      </w:tr>
      <w:tr>
        <w:trPr>
          <w:trHeight w:val="366" w:hRule="atLeast"/>
        </w:trPr>
        <w:tc>
          <w:tcPr>
            <w:tcW w:w="1047" w:type="dxa"/>
            <w:vMerge w:val="restart"/>
          </w:tcPr>
          <w:p>
            <w:pPr>
              <w:pStyle w:val="TableParagraph"/>
              <w:spacing w:before="0"/>
              <w:jc w:val="left"/>
              <w:rPr>
                <w:rFonts w:ascii="Century Gothic"/>
                <w:b/>
                <w:sz w:val="24"/>
              </w:rPr>
            </w:pPr>
          </w:p>
          <w:p>
            <w:pPr>
              <w:pStyle w:val="TableParagraph"/>
              <w:spacing w:before="7"/>
              <w:jc w:val="left"/>
              <w:rPr>
                <w:rFonts w:ascii="Century Gothic"/>
                <w:b/>
                <w:sz w:val="27"/>
              </w:rPr>
            </w:pPr>
          </w:p>
          <w:p>
            <w:pPr>
              <w:pStyle w:val="TableParagraph"/>
              <w:spacing w:before="1"/>
              <w:ind w:left="10"/>
              <w:rPr>
                <w:sz w:val="20"/>
              </w:rPr>
            </w:pPr>
            <w:r>
              <w:rPr>
                <w:w w:val="101"/>
                <w:sz w:val="20"/>
              </w:rPr>
              <w:t>2</w:t>
            </w:r>
          </w:p>
        </w:tc>
        <w:tc>
          <w:tcPr>
            <w:tcW w:w="1445" w:type="dxa"/>
          </w:tcPr>
          <w:p>
            <w:pPr>
              <w:pStyle w:val="TableParagraph"/>
              <w:ind w:left="671"/>
              <w:jc w:val="left"/>
              <w:rPr>
                <w:sz w:val="20"/>
              </w:rPr>
            </w:pPr>
            <w:r>
              <w:rPr>
                <w:w w:val="101"/>
                <w:sz w:val="20"/>
              </w:rPr>
              <w:t>1</w:t>
            </w:r>
          </w:p>
        </w:tc>
        <w:tc>
          <w:tcPr>
            <w:tcW w:w="1493" w:type="dxa"/>
          </w:tcPr>
          <w:p>
            <w:pPr>
              <w:pStyle w:val="TableParagraph"/>
              <w:ind w:left="268" w:right="258"/>
              <w:rPr>
                <w:sz w:val="20"/>
              </w:rPr>
            </w:pPr>
            <w:r>
              <w:rPr>
                <w:sz w:val="20"/>
              </w:rPr>
              <w:t>2 недели</w:t>
            </w:r>
          </w:p>
        </w:tc>
        <w:tc>
          <w:tcPr>
            <w:tcW w:w="1526" w:type="dxa"/>
          </w:tcPr>
          <w:p>
            <w:pPr>
              <w:pStyle w:val="TableParagraph"/>
              <w:ind w:left="9"/>
              <w:rPr>
                <w:sz w:val="20"/>
              </w:rPr>
            </w:pPr>
            <w:r>
              <w:rPr>
                <w:w w:val="100"/>
                <w:sz w:val="20"/>
              </w:rPr>
              <w:t>–</w:t>
            </w:r>
          </w:p>
        </w:tc>
        <w:tc>
          <w:tcPr>
            <w:tcW w:w="1813" w:type="dxa"/>
          </w:tcPr>
          <w:p>
            <w:pPr>
              <w:pStyle w:val="TableParagraph"/>
              <w:ind w:left="9"/>
              <w:rPr>
                <w:sz w:val="20"/>
              </w:rPr>
            </w:pPr>
            <w:r>
              <w:rPr>
                <w:w w:val="100"/>
                <w:sz w:val="20"/>
              </w:rPr>
              <w:t>–</w:t>
            </w:r>
          </w:p>
        </w:tc>
        <w:tc>
          <w:tcPr>
            <w:tcW w:w="1454" w:type="dxa"/>
          </w:tcPr>
          <w:p>
            <w:pPr>
              <w:pStyle w:val="TableParagraph"/>
              <w:ind w:left="9"/>
              <w:rPr>
                <w:sz w:val="20"/>
              </w:rPr>
            </w:pPr>
            <w:r>
              <w:rPr>
                <w:w w:val="100"/>
                <w:sz w:val="20"/>
              </w:rPr>
              <w:t>–</w:t>
            </w:r>
          </w:p>
        </w:tc>
      </w:tr>
      <w:tr>
        <w:trPr>
          <w:trHeight w:val="366" w:hRule="atLeast"/>
        </w:trPr>
        <w:tc>
          <w:tcPr>
            <w:tcW w:w="1047" w:type="dxa"/>
            <w:vMerge/>
            <w:tcBorders>
              <w:top w:val="nil"/>
            </w:tcBorders>
          </w:tcPr>
          <w:p>
            <w:pPr>
              <w:rPr>
                <w:sz w:val="2"/>
                <w:szCs w:val="2"/>
              </w:rPr>
            </w:pPr>
          </w:p>
        </w:tc>
        <w:tc>
          <w:tcPr>
            <w:tcW w:w="1445" w:type="dxa"/>
          </w:tcPr>
          <w:p>
            <w:pPr>
              <w:pStyle w:val="TableParagraph"/>
              <w:ind w:left="671"/>
              <w:jc w:val="left"/>
              <w:rPr>
                <w:sz w:val="20"/>
              </w:rPr>
            </w:pPr>
            <w:r>
              <w:rPr>
                <w:w w:val="101"/>
                <w:sz w:val="20"/>
              </w:rPr>
              <w:t>2</w:t>
            </w:r>
          </w:p>
        </w:tc>
        <w:tc>
          <w:tcPr>
            <w:tcW w:w="1493" w:type="dxa"/>
          </w:tcPr>
          <w:p>
            <w:pPr>
              <w:pStyle w:val="TableParagraph"/>
              <w:ind w:left="268" w:right="258"/>
              <w:rPr>
                <w:sz w:val="20"/>
              </w:rPr>
            </w:pPr>
            <w:r>
              <w:rPr>
                <w:sz w:val="20"/>
              </w:rPr>
              <w:t>2 недели</w:t>
            </w:r>
          </w:p>
        </w:tc>
        <w:tc>
          <w:tcPr>
            <w:tcW w:w="1526" w:type="dxa"/>
          </w:tcPr>
          <w:p>
            <w:pPr>
              <w:pStyle w:val="TableParagraph"/>
              <w:ind w:left="9"/>
              <w:rPr>
                <w:sz w:val="20"/>
              </w:rPr>
            </w:pPr>
            <w:r>
              <w:rPr>
                <w:w w:val="100"/>
                <w:sz w:val="20"/>
              </w:rPr>
              <w:t>–</w:t>
            </w:r>
          </w:p>
        </w:tc>
        <w:tc>
          <w:tcPr>
            <w:tcW w:w="1813" w:type="dxa"/>
          </w:tcPr>
          <w:p>
            <w:pPr>
              <w:pStyle w:val="TableParagraph"/>
              <w:ind w:left="9"/>
              <w:rPr>
                <w:sz w:val="20"/>
              </w:rPr>
            </w:pPr>
            <w:r>
              <w:rPr>
                <w:w w:val="100"/>
                <w:sz w:val="20"/>
              </w:rPr>
              <w:t>–</w:t>
            </w:r>
          </w:p>
        </w:tc>
        <w:tc>
          <w:tcPr>
            <w:tcW w:w="1454" w:type="dxa"/>
          </w:tcPr>
          <w:p>
            <w:pPr>
              <w:pStyle w:val="TableParagraph"/>
              <w:ind w:left="9"/>
              <w:rPr>
                <w:sz w:val="20"/>
              </w:rPr>
            </w:pPr>
            <w:r>
              <w:rPr>
                <w:w w:val="100"/>
                <w:sz w:val="20"/>
              </w:rPr>
              <w:t>–</w:t>
            </w:r>
          </w:p>
        </w:tc>
      </w:tr>
      <w:tr>
        <w:trPr>
          <w:trHeight w:val="366" w:hRule="atLeast"/>
        </w:trPr>
        <w:tc>
          <w:tcPr>
            <w:tcW w:w="1047" w:type="dxa"/>
            <w:vMerge/>
            <w:tcBorders>
              <w:top w:val="nil"/>
            </w:tcBorders>
          </w:tcPr>
          <w:p>
            <w:pPr>
              <w:rPr>
                <w:sz w:val="2"/>
                <w:szCs w:val="2"/>
              </w:rPr>
            </w:pPr>
          </w:p>
        </w:tc>
        <w:tc>
          <w:tcPr>
            <w:tcW w:w="1445" w:type="dxa"/>
          </w:tcPr>
          <w:p>
            <w:pPr>
              <w:pStyle w:val="TableParagraph"/>
              <w:ind w:left="671"/>
              <w:jc w:val="left"/>
              <w:rPr>
                <w:sz w:val="20"/>
              </w:rPr>
            </w:pPr>
            <w:r>
              <w:rPr>
                <w:w w:val="101"/>
                <w:sz w:val="20"/>
              </w:rPr>
              <w:t>3</w:t>
            </w:r>
          </w:p>
        </w:tc>
        <w:tc>
          <w:tcPr>
            <w:tcW w:w="1493" w:type="dxa"/>
          </w:tcPr>
          <w:p>
            <w:pPr>
              <w:pStyle w:val="TableParagraph"/>
              <w:ind w:left="268" w:right="258"/>
              <w:rPr>
                <w:sz w:val="20"/>
              </w:rPr>
            </w:pPr>
            <w:r>
              <w:rPr>
                <w:sz w:val="20"/>
              </w:rPr>
              <w:t>2 недели</w:t>
            </w:r>
          </w:p>
        </w:tc>
        <w:tc>
          <w:tcPr>
            <w:tcW w:w="1526" w:type="dxa"/>
          </w:tcPr>
          <w:p>
            <w:pPr>
              <w:pStyle w:val="TableParagraph"/>
              <w:ind w:left="9"/>
              <w:rPr>
                <w:sz w:val="20"/>
              </w:rPr>
            </w:pPr>
            <w:r>
              <w:rPr>
                <w:w w:val="119"/>
                <w:sz w:val="20"/>
              </w:rPr>
              <w:t>+</w:t>
            </w:r>
          </w:p>
        </w:tc>
        <w:tc>
          <w:tcPr>
            <w:tcW w:w="1813" w:type="dxa"/>
          </w:tcPr>
          <w:p>
            <w:pPr>
              <w:pStyle w:val="TableParagraph"/>
              <w:ind w:left="9"/>
              <w:rPr>
                <w:sz w:val="20"/>
              </w:rPr>
            </w:pPr>
            <w:r>
              <w:rPr>
                <w:w w:val="100"/>
                <w:sz w:val="20"/>
              </w:rPr>
              <w:t>–</w:t>
            </w:r>
          </w:p>
        </w:tc>
        <w:tc>
          <w:tcPr>
            <w:tcW w:w="1454" w:type="dxa"/>
          </w:tcPr>
          <w:p>
            <w:pPr>
              <w:pStyle w:val="TableParagraph"/>
              <w:ind w:left="9"/>
              <w:rPr>
                <w:sz w:val="20"/>
              </w:rPr>
            </w:pPr>
            <w:r>
              <w:rPr>
                <w:w w:val="100"/>
                <w:sz w:val="20"/>
              </w:rPr>
              <w:t>–</w:t>
            </w:r>
          </w:p>
        </w:tc>
      </w:tr>
      <w:tr>
        <w:trPr>
          <w:trHeight w:val="366" w:hRule="atLeast"/>
        </w:trPr>
        <w:tc>
          <w:tcPr>
            <w:tcW w:w="1047" w:type="dxa"/>
            <w:vMerge/>
            <w:tcBorders>
              <w:top w:val="nil"/>
            </w:tcBorders>
          </w:tcPr>
          <w:p>
            <w:pPr>
              <w:rPr>
                <w:sz w:val="2"/>
                <w:szCs w:val="2"/>
              </w:rPr>
            </w:pPr>
          </w:p>
        </w:tc>
        <w:tc>
          <w:tcPr>
            <w:tcW w:w="1445" w:type="dxa"/>
          </w:tcPr>
          <w:p>
            <w:pPr>
              <w:pStyle w:val="TableParagraph"/>
              <w:ind w:left="671"/>
              <w:jc w:val="left"/>
              <w:rPr>
                <w:sz w:val="20"/>
              </w:rPr>
            </w:pPr>
            <w:r>
              <w:rPr>
                <w:w w:val="101"/>
                <w:sz w:val="20"/>
              </w:rPr>
              <w:t>4</w:t>
            </w:r>
          </w:p>
        </w:tc>
        <w:tc>
          <w:tcPr>
            <w:tcW w:w="1493" w:type="dxa"/>
          </w:tcPr>
          <w:p>
            <w:pPr>
              <w:pStyle w:val="TableParagraph"/>
              <w:ind w:left="268" w:right="258"/>
              <w:rPr>
                <w:sz w:val="20"/>
              </w:rPr>
            </w:pPr>
            <w:r>
              <w:rPr>
                <w:sz w:val="20"/>
              </w:rPr>
              <w:t>2 недели</w:t>
            </w:r>
          </w:p>
        </w:tc>
        <w:tc>
          <w:tcPr>
            <w:tcW w:w="1526" w:type="dxa"/>
          </w:tcPr>
          <w:p>
            <w:pPr>
              <w:pStyle w:val="TableParagraph"/>
              <w:ind w:left="9"/>
              <w:rPr>
                <w:sz w:val="20"/>
              </w:rPr>
            </w:pPr>
            <w:r>
              <w:rPr>
                <w:w w:val="100"/>
                <w:sz w:val="20"/>
              </w:rPr>
              <w:t>–</w:t>
            </w:r>
          </w:p>
        </w:tc>
        <w:tc>
          <w:tcPr>
            <w:tcW w:w="1813" w:type="dxa"/>
          </w:tcPr>
          <w:p>
            <w:pPr>
              <w:pStyle w:val="TableParagraph"/>
              <w:ind w:left="9"/>
              <w:rPr>
                <w:sz w:val="20"/>
              </w:rPr>
            </w:pPr>
            <w:r>
              <w:rPr>
                <w:w w:val="119"/>
                <w:sz w:val="20"/>
              </w:rPr>
              <w:t>+</w:t>
            </w:r>
          </w:p>
        </w:tc>
        <w:tc>
          <w:tcPr>
            <w:tcW w:w="1454" w:type="dxa"/>
          </w:tcPr>
          <w:p>
            <w:pPr>
              <w:pStyle w:val="TableParagraph"/>
              <w:ind w:left="9"/>
              <w:rPr>
                <w:sz w:val="20"/>
              </w:rPr>
            </w:pPr>
            <w:r>
              <w:rPr>
                <w:w w:val="100"/>
                <w:sz w:val="20"/>
              </w:rPr>
              <w:t>–</w:t>
            </w:r>
          </w:p>
        </w:tc>
      </w:tr>
      <w:tr>
        <w:trPr>
          <w:trHeight w:val="366" w:hRule="atLeast"/>
        </w:trPr>
        <w:tc>
          <w:tcPr>
            <w:tcW w:w="1047" w:type="dxa"/>
            <w:vMerge w:val="restart"/>
          </w:tcPr>
          <w:p>
            <w:pPr>
              <w:pStyle w:val="TableParagraph"/>
              <w:spacing w:before="0"/>
              <w:jc w:val="left"/>
              <w:rPr>
                <w:rFonts w:ascii="Century Gothic"/>
                <w:b/>
                <w:sz w:val="24"/>
              </w:rPr>
            </w:pPr>
          </w:p>
          <w:p>
            <w:pPr>
              <w:pStyle w:val="TableParagraph"/>
              <w:spacing w:before="0"/>
              <w:jc w:val="left"/>
              <w:rPr>
                <w:rFonts w:ascii="Century Gothic"/>
                <w:b/>
                <w:sz w:val="24"/>
              </w:rPr>
            </w:pPr>
          </w:p>
          <w:p>
            <w:pPr>
              <w:pStyle w:val="TableParagraph"/>
              <w:spacing w:before="0"/>
              <w:jc w:val="left"/>
              <w:rPr>
                <w:rFonts w:ascii="Century Gothic"/>
                <w:b/>
                <w:sz w:val="19"/>
              </w:rPr>
            </w:pPr>
          </w:p>
          <w:p>
            <w:pPr>
              <w:pStyle w:val="TableParagraph"/>
              <w:spacing w:before="0"/>
              <w:ind w:left="10"/>
              <w:rPr>
                <w:sz w:val="20"/>
              </w:rPr>
            </w:pPr>
            <w:r>
              <w:rPr>
                <w:w w:val="101"/>
                <w:sz w:val="20"/>
              </w:rPr>
              <w:t>3</w:t>
            </w:r>
          </w:p>
        </w:tc>
        <w:tc>
          <w:tcPr>
            <w:tcW w:w="1445" w:type="dxa"/>
          </w:tcPr>
          <w:p>
            <w:pPr>
              <w:pStyle w:val="TableParagraph"/>
              <w:ind w:left="671"/>
              <w:jc w:val="left"/>
              <w:rPr>
                <w:sz w:val="20"/>
              </w:rPr>
            </w:pPr>
            <w:r>
              <w:rPr>
                <w:w w:val="101"/>
                <w:sz w:val="20"/>
              </w:rPr>
              <w:t>1</w:t>
            </w:r>
          </w:p>
        </w:tc>
        <w:tc>
          <w:tcPr>
            <w:tcW w:w="1493" w:type="dxa"/>
          </w:tcPr>
          <w:p>
            <w:pPr>
              <w:pStyle w:val="TableParagraph"/>
              <w:ind w:left="268" w:right="258"/>
              <w:rPr>
                <w:sz w:val="20"/>
              </w:rPr>
            </w:pPr>
            <w:r>
              <w:rPr>
                <w:sz w:val="20"/>
              </w:rPr>
              <w:t>1 месяц</w:t>
            </w:r>
          </w:p>
        </w:tc>
        <w:tc>
          <w:tcPr>
            <w:tcW w:w="1526" w:type="dxa"/>
          </w:tcPr>
          <w:p>
            <w:pPr>
              <w:pStyle w:val="TableParagraph"/>
              <w:ind w:left="9"/>
              <w:rPr>
                <w:sz w:val="20"/>
              </w:rPr>
            </w:pPr>
            <w:r>
              <w:rPr>
                <w:w w:val="100"/>
                <w:sz w:val="20"/>
              </w:rPr>
              <w:t>–</w:t>
            </w:r>
          </w:p>
        </w:tc>
        <w:tc>
          <w:tcPr>
            <w:tcW w:w="1813" w:type="dxa"/>
          </w:tcPr>
          <w:p>
            <w:pPr>
              <w:pStyle w:val="TableParagraph"/>
              <w:ind w:left="9"/>
              <w:rPr>
                <w:sz w:val="20"/>
              </w:rPr>
            </w:pPr>
            <w:r>
              <w:rPr>
                <w:w w:val="100"/>
                <w:sz w:val="20"/>
              </w:rPr>
              <w:t>–</w:t>
            </w:r>
          </w:p>
        </w:tc>
        <w:tc>
          <w:tcPr>
            <w:tcW w:w="1454" w:type="dxa"/>
          </w:tcPr>
          <w:p>
            <w:pPr>
              <w:pStyle w:val="TableParagraph"/>
              <w:ind w:left="9"/>
              <w:rPr>
                <w:sz w:val="20"/>
              </w:rPr>
            </w:pPr>
            <w:r>
              <w:rPr>
                <w:w w:val="100"/>
                <w:sz w:val="20"/>
              </w:rPr>
              <w:t>–</w:t>
            </w:r>
          </w:p>
        </w:tc>
      </w:tr>
      <w:tr>
        <w:trPr>
          <w:trHeight w:val="366" w:hRule="atLeast"/>
        </w:trPr>
        <w:tc>
          <w:tcPr>
            <w:tcW w:w="1047" w:type="dxa"/>
            <w:vMerge/>
            <w:tcBorders>
              <w:top w:val="nil"/>
            </w:tcBorders>
          </w:tcPr>
          <w:p>
            <w:pPr>
              <w:rPr>
                <w:sz w:val="2"/>
                <w:szCs w:val="2"/>
              </w:rPr>
            </w:pPr>
          </w:p>
        </w:tc>
        <w:tc>
          <w:tcPr>
            <w:tcW w:w="1445" w:type="dxa"/>
          </w:tcPr>
          <w:p>
            <w:pPr>
              <w:pStyle w:val="TableParagraph"/>
              <w:ind w:left="671"/>
              <w:jc w:val="left"/>
              <w:rPr>
                <w:sz w:val="20"/>
              </w:rPr>
            </w:pPr>
            <w:r>
              <w:rPr>
                <w:w w:val="101"/>
                <w:sz w:val="20"/>
              </w:rPr>
              <w:t>2</w:t>
            </w:r>
          </w:p>
        </w:tc>
        <w:tc>
          <w:tcPr>
            <w:tcW w:w="1493" w:type="dxa"/>
          </w:tcPr>
          <w:p>
            <w:pPr>
              <w:pStyle w:val="TableParagraph"/>
              <w:ind w:left="268" w:right="258"/>
              <w:rPr>
                <w:sz w:val="20"/>
              </w:rPr>
            </w:pPr>
            <w:r>
              <w:rPr>
                <w:sz w:val="20"/>
              </w:rPr>
              <w:t>1 месяц</w:t>
            </w:r>
          </w:p>
        </w:tc>
        <w:tc>
          <w:tcPr>
            <w:tcW w:w="1526" w:type="dxa"/>
          </w:tcPr>
          <w:p>
            <w:pPr>
              <w:pStyle w:val="TableParagraph"/>
              <w:ind w:left="9"/>
              <w:rPr>
                <w:sz w:val="20"/>
              </w:rPr>
            </w:pPr>
            <w:r>
              <w:rPr>
                <w:w w:val="119"/>
                <w:sz w:val="20"/>
              </w:rPr>
              <w:t>+</w:t>
            </w:r>
          </w:p>
        </w:tc>
        <w:tc>
          <w:tcPr>
            <w:tcW w:w="1813" w:type="dxa"/>
          </w:tcPr>
          <w:p>
            <w:pPr>
              <w:pStyle w:val="TableParagraph"/>
              <w:ind w:left="9"/>
              <w:rPr>
                <w:sz w:val="20"/>
              </w:rPr>
            </w:pPr>
            <w:r>
              <w:rPr>
                <w:w w:val="119"/>
                <w:sz w:val="20"/>
              </w:rPr>
              <w:t>+</w:t>
            </w:r>
          </w:p>
        </w:tc>
        <w:tc>
          <w:tcPr>
            <w:tcW w:w="1454" w:type="dxa"/>
          </w:tcPr>
          <w:p>
            <w:pPr>
              <w:pStyle w:val="TableParagraph"/>
              <w:ind w:left="9"/>
              <w:rPr>
                <w:sz w:val="20"/>
              </w:rPr>
            </w:pPr>
            <w:r>
              <w:rPr>
                <w:w w:val="100"/>
                <w:sz w:val="20"/>
              </w:rPr>
              <w:t>–</w:t>
            </w:r>
          </w:p>
        </w:tc>
      </w:tr>
      <w:tr>
        <w:trPr>
          <w:trHeight w:val="366" w:hRule="atLeast"/>
        </w:trPr>
        <w:tc>
          <w:tcPr>
            <w:tcW w:w="1047" w:type="dxa"/>
            <w:vMerge/>
            <w:tcBorders>
              <w:top w:val="nil"/>
            </w:tcBorders>
          </w:tcPr>
          <w:p>
            <w:pPr>
              <w:rPr>
                <w:sz w:val="2"/>
                <w:szCs w:val="2"/>
              </w:rPr>
            </w:pPr>
          </w:p>
        </w:tc>
        <w:tc>
          <w:tcPr>
            <w:tcW w:w="1445" w:type="dxa"/>
          </w:tcPr>
          <w:p>
            <w:pPr>
              <w:pStyle w:val="TableParagraph"/>
              <w:ind w:left="671"/>
              <w:jc w:val="left"/>
              <w:rPr>
                <w:sz w:val="20"/>
              </w:rPr>
            </w:pPr>
            <w:r>
              <w:rPr>
                <w:w w:val="101"/>
                <w:sz w:val="20"/>
              </w:rPr>
              <w:t>3</w:t>
            </w:r>
          </w:p>
        </w:tc>
        <w:tc>
          <w:tcPr>
            <w:tcW w:w="1493" w:type="dxa"/>
          </w:tcPr>
          <w:p>
            <w:pPr>
              <w:pStyle w:val="TableParagraph"/>
              <w:ind w:left="268" w:right="258"/>
              <w:rPr>
                <w:sz w:val="20"/>
              </w:rPr>
            </w:pPr>
            <w:r>
              <w:rPr>
                <w:sz w:val="20"/>
              </w:rPr>
              <w:t>1 месяц</w:t>
            </w:r>
          </w:p>
        </w:tc>
        <w:tc>
          <w:tcPr>
            <w:tcW w:w="1526" w:type="dxa"/>
          </w:tcPr>
          <w:p>
            <w:pPr>
              <w:pStyle w:val="TableParagraph"/>
              <w:ind w:left="9"/>
              <w:rPr>
                <w:sz w:val="20"/>
              </w:rPr>
            </w:pPr>
            <w:r>
              <w:rPr>
                <w:w w:val="100"/>
                <w:sz w:val="20"/>
              </w:rPr>
              <w:t>–</w:t>
            </w:r>
          </w:p>
        </w:tc>
        <w:tc>
          <w:tcPr>
            <w:tcW w:w="1813" w:type="dxa"/>
          </w:tcPr>
          <w:p>
            <w:pPr>
              <w:pStyle w:val="TableParagraph"/>
              <w:ind w:left="9"/>
              <w:rPr>
                <w:sz w:val="20"/>
              </w:rPr>
            </w:pPr>
            <w:r>
              <w:rPr>
                <w:w w:val="100"/>
                <w:sz w:val="20"/>
              </w:rPr>
              <w:t>–</w:t>
            </w:r>
          </w:p>
        </w:tc>
        <w:tc>
          <w:tcPr>
            <w:tcW w:w="1454" w:type="dxa"/>
          </w:tcPr>
          <w:p>
            <w:pPr>
              <w:pStyle w:val="TableParagraph"/>
              <w:ind w:left="9"/>
              <w:rPr>
                <w:sz w:val="20"/>
              </w:rPr>
            </w:pPr>
            <w:r>
              <w:rPr>
                <w:w w:val="100"/>
                <w:sz w:val="20"/>
              </w:rPr>
              <w:t>–</w:t>
            </w:r>
          </w:p>
        </w:tc>
      </w:tr>
      <w:tr>
        <w:trPr>
          <w:trHeight w:val="366" w:hRule="atLeast"/>
        </w:trPr>
        <w:tc>
          <w:tcPr>
            <w:tcW w:w="1047" w:type="dxa"/>
            <w:vMerge/>
            <w:tcBorders>
              <w:top w:val="nil"/>
            </w:tcBorders>
          </w:tcPr>
          <w:p>
            <w:pPr>
              <w:rPr>
                <w:sz w:val="2"/>
                <w:szCs w:val="2"/>
              </w:rPr>
            </w:pPr>
          </w:p>
        </w:tc>
        <w:tc>
          <w:tcPr>
            <w:tcW w:w="1445" w:type="dxa"/>
          </w:tcPr>
          <w:p>
            <w:pPr>
              <w:pStyle w:val="TableParagraph"/>
              <w:ind w:left="671"/>
              <w:jc w:val="left"/>
              <w:rPr>
                <w:sz w:val="20"/>
              </w:rPr>
            </w:pPr>
            <w:r>
              <w:rPr>
                <w:w w:val="101"/>
                <w:sz w:val="20"/>
              </w:rPr>
              <w:t>4</w:t>
            </w:r>
          </w:p>
        </w:tc>
        <w:tc>
          <w:tcPr>
            <w:tcW w:w="1493" w:type="dxa"/>
          </w:tcPr>
          <w:p>
            <w:pPr>
              <w:pStyle w:val="TableParagraph"/>
              <w:ind w:left="268" w:right="258"/>
              <w:rPr>
                <w:sz w:val="20"/>
              </w:rPr>
            </w:pPr>
            <w:r>
              <w:rPr>
                <w:sz w:val="20"/>
              </w:rPr>
              <w:t>1 месяц</w:t>
            </w:r>
          </w:p>
        </w:tc>
        <w:tc>
          <w:tcPr>
            <w:tcW w:w="1526" w:type="dxa"/>
          </w:tcPr>
          <w:p>
            <w:pPr>
              <w:pStyle w:val="TableParagraph"/>
              <w:ind w:left="9"/>
              <w:rPr>
                <w:sz w:val="20"/>
              </w:rPr>
            </w:pPr>
            <w:r>
              <w:rPr>
                <w:w w:val="100"/>
                <w:sz w:val="20"/>
              </w:rPr>
              <w:t>–</w:t>
            </w:r>
          </w:p>
        </w:tc>
        <w:tc>
          <w:tcPr>
            <w:tcW w:w="1813" w:type="dxa"/>
          </w:tcPr>
          <w:p>
            <w:pPr>
              <w:pStyle w:val="TableParagraph"/>
              <w:ind w:left="9"/>
              <w:rPr>
                <w:sz w:val="20"/>
              </w:rPr>
            </w:pPr>
            <w:r>
              <w:rPr>
                <w:w w:val="119"/>
                <w:sz w:val="20"/>
              </w:rPr>
              <w:t>+</w:t>
            </w:r>
          </w:p>
        </w:tc>
        <w:tc>
          <w:tcPr>
            <w:tcW w:w="1454" w:type="dxa"/>
          </w:tcPr>
          <w:p>
            <w:pPr>
              <w:pStyle w:val="TableParagraph"/>
              <w:ind w:left="9"/>
              <w:rPr>
                <w:sz w:val="20"/>
              </w:rPr>
            </w:pPr>
            <w:r>
              <w:rPr>
                <w:w w:val="100"/>
                <w:sz w:val="20"/>
              </w:rPr>
              <w:t>–</w:t>
            </w:r>
          </w:p>
        </w:tc>
      </w:tr>
      <w:tr>
        <w:trPr>
          <w:trHeight w:val="366" w:hRule="atLeast"/>
        </w:trPr>
        <w:tc>
          <w:tcPr>
            <w:tcW w:w="1047" w:type="dxa"/>
            <w:vMerge/>
            <w:tcBorders>
              <w:top w:val="nil"/>
            </w:tcBorders>
          </w:tcPr>
          <w:p>
            <w:pPr>
              <w:rPr>
                <w:sz w:val="2"/>
                <w:szCs w:val="2"/>
              </w:rPr>
            </w:pPr>
          </w:p>
        </w:tc>
        <w:tc>
          <w:tcPr>
            <w:tcW w:w="1445" w:type="dxa"/>
          </w:tcPr>
          <w:p>
            <w:pPr>
              <w:pStyle w:val="TableParagraph"/>
              <w:ind w:left="671"/>
              <w:jc w:val="left"/>
              <w:rPr>
                <w:sz w:val="20"/>
              </w:rPr>
            </w:pPr>
            <w:r>
              <w:rPr>
                <w:w w:val="101"/>
                <w:sz w:val="20"/>
              </w:rPr>
              <w:t>5</w:t>
            </w:r>
          </w:p>
        </w:tc>
        <w:tc>
          <w:tcPr>
            <w:tcW w:w="1493" w:type="dxa"/>
          </w:tcPr>
          <w:p>
            <w:pPr>
              <w:pStyle w:val="TableParagraph"/>
              <w:ind w:left="268" w:right="258"/>
              <w:rPr>
                <w:sz w:val="20"/>
              </w:rPr>
            </w:pPr>
            <w:r>
              <w:rPr>
                <w:sz w:val="20"/>
              </w:rPr>
              <w:t>1 месяц</w:t>
            </w:r>
          </w:p>
        </w:tc>
        <w:tc>
          <w:tcPr>
            <w:tcW w:w="1526" w:type="dxa"/>
          </w:tcPr>
          <w:p>
            <w:pPr>
              <w:pStyle w:val="TableParagraph"/>
              <w:ind w:left="9"/>
              <w:rPr>
                <w:sz w:val="20"/>
              </w:rPr>
            </w:pPr>
            <w:r>
              <w:rPr>
                <w:w w:val="119"/>
                <w:sz w:val="20"/>
              </w:rPr>
              <w:t>+</w:t>
            </w:r>
          </w:p>
        </w:tc>
        <w:tc>
          <w:tcPr>
            <w:tcW w:w="1813" w:type="dxa"/>
          </w:tcPr>
          <w:p>
            <w:pPr>
              <w:pStyle w:val="TableParagraph"/>
              <w:ind w:left="9"/>
              <w:rPr>
                <w:sz w:val="20"/>
              </w:rPr>
            </w:pPr>
            <w:r>
              <w:rPr>
                <w:w w:val="100"/>
                <w:sz w:val="20"/>
              </w:rPr>
              <w:t>–</w:t>
            </w:r>
          </w:p>
        </w:tc>
        <w:tc>
          <w:tcPr>
            <w:tcW w:w="1454" w:type="dxa"/>
          </w:tcPr>
          <w:p>
            <w:pPr>
              <w:pStyle w:val="TableParagraph"/>
              <w:ind w:left="9"/>
              <w:rPr>
                <w:sz w:val="20"/>
              </w:rPr>
            </w:pPr>
            <w:r>
              <w:rPr>
                <w:w w:val="100"/>
                <w:sz w:val="20"/>
              </w:rPr>
              <w:t>–</w:t>
            </w:r>
          </w:p>
        </w:tc>
      </w:tr>
      <w:tr>
        <w:trPr>
          <w:trHeight w:val="366" w:hRule="atLeast"/>
        </w:trPr>
        <w:tc>
          <w:tcPr>
            <w:tcW w:w="1047" w:type="dxa"/>
            <w:vMerge w:val="restart"/>
          </w:tcPr>
          <w:p>
            <w:pPr>
              <w:pStyle w:val="TableParagraph"/>
              <w:spacing w:before="0"/>
              <w:jc w:val="left"/>
              <w:rPr>
                <w:rFonts w:ascii="Century Gothic"/>
                <w:b/>
                <w:sz w:val="24"/>
              </w:rPr>
            </w:pPr>
          </w:p>
          <w:p>
            <w:pPr>
              <w:pStyle w:val="TableParagraph"/>
              <w:spacing w:before="8"/>
              <w:jc w:val="left"/>
              <w:rPr>
                <w:rFonts w:ascii="Century Gothic"/>
                <w:b/>
                <w:sz w:val="27"/>
              </w:rPr>
            </w:pPr>
          </w:p>
          <w:p>
            <w:pPr>
              <w:pStyle w:val="TableParagraph"/>
              <w:spacing w:before="0"/>
              <w:ind w:left="10"/>
              <w:rPr>
                <w:sz w:val="20"/>
              </w:rPr>
            </w:pPr>
            <w:r>
              <w:rPr>
                <w:w w:val="101"/>
                <w:sz w:val="20"/>
              </w:rPr>
              <w:t>4</w:t>
            </w:r>
          </w:p>
        </w:tc>
        <w:tc>
          <w:tcPr>
            <w:tcW w:w="1445" w:type="dxa"/>
          </w:tcPr>
          <w:p>
            <w:pPr>
              <w:pStyle w:val="TableParagraph"/>
              <w:ind w:left="671"/>
              <w:jc w:val="left"/>
              <w:rPr>
                <w:sz w:val="20"/>
              </w:rPr>
            </w:pPr>
            <w:r>
              <w:rPr>
                <w:w w:val="101"/>
                <w:sz w:val="20"/>
              </w:rPr>
              <w:t>1</w:t>
            </w:r>
          </w:p>
        </w:tc>
        <w:tc>
          <w:tcPr>
            <w:tcW w:w="1493" w:type="dxa"/>
          </w:tcPr>
          <w:p>
            <w:pPr>
              <w:pStyle w:val="TableParagraph"/>
              <w:ind w:left="268" w:right="258"/>
              <w:rPr>
                <w:sz w:val="20"/>
              </w:rPr>
            </w:pPr>
            <w:r>
              <w:rPr>
                <w:sz w:val="20"/>
              </w:rPr>
              <w:t>1,5 месяца</w:t>
            </w:r>
          </w:p>
        </w:tc>
        <w:tc>
          <w:tcPr>
            <w:tcW w:w="1526" w:type="dxa"/>
          </w:tcPr>
          <w:p>
            <w:pPr>
              <w:pStyle w:val="TableParagraph"/>
              <w:ind w:left="9"/>
              <w:rPr>
                <w:sz w:val="20"/>
              </w:rPr>
            </w:pPr>
            <w:r>
              <w:rPr>
                <w:w w:val="100"/>
                <w:sz w:val="20"/>
              </w:rPr>
              <w:t>–</w:t>
            </w:r>
          </w:p>
        </w:tc>
        <w:tc>
          <w:tcPr>
            <w:tcW w:w="1813" w:type="dxa"/>
          </w:tcPr>
          <w:p>
            <w:pPr>
              <w:pStyle w:val="TableParagraph"/>
              <w:ind w:left="9"/>
              <w:rPr>
                <w:sz w:val="20"/>
              </w:rPr>
            </w:pPr>
            <w:r>
              <w:rPr>
                <w:w w:val="100"/>
                <w:sz w:val="20"/>
              </w:rPr>
              <w:t>–</w:t>
            </w:r>
          </w:p>
        </w:tc>
        <w:tc>
          <w:tcPr>
            <w:tcW w:w="1454" w:type="dxa"/>
          </w:tcPr>
          <w:p>
            <w:pPr>
              <w:pStyle w:val="TableParagraph"/>
              <w:ind w:left="9"/>
              <w:rPr>
                <w:sz w:val="20"/>
              </w:rPr>
            </w:pPr>
            <w:r>
              <w:rPr>
                <w:w w:val="100"/>
                <w:sz w:val="20"/>
              </w:rPr>
              <w:t>–</w:t>
            </w:r>
          </w:p>
        </w:tc>
      </w:tr>
      <w:tr>
        <w:trPr>
          <w:trHeight w:val="366" w:hRule="atLeast"/>
        </w:trPr>
        <w:tc>
          <w:tcPr>
            <w:tcW w:w="1047" w:type="dxa"/>
            <w:vMerge/>
            <w:tcBorders>
              <w:top w:val="nil"/>
            </w:tcBorders>
          </w:tcPr>
          <w:p>
            <w:pPr>
              <w:rPr>
                <w:sz w:val="2"/>
                <w:szCs w:val="2"/>
              </w:rPr>
            </w:pPr>
          </w:p>
        </w:tc>
        <w:tc>
          <w:tcPr>
            <w:tcW w:w="1445" w:type="dxa"/>
          </w:tcPr>
          <w:p>
            <w:pPr>
              <w:pStyle w:val="TableParagraph"/>
              <w:ind w:left="671"/>
              <w:jc w:val="left"/>
              <w:rPr>
                <w:sz w:val="20"/>
              </w:rPr>
            </w:pPr>
            <w:r>
              <w:rPr>
                <w:w w:val="101"/>
                <w:sz w:val="20"/>
              </w:rPr>
              <w:t>2</w:t>
            </w:r>
          </w:p>
        </w:tc>
        <w:tc>
          <w:tcPr>
            <w:tcW w:w="1493" w:type="dxa"/>
          </w:tcPr>
          <w:p>
            <w:pPr>
              <w:pStyle w:val="TableParagraph"/>
              <w:ind w:left="268" w:right="258"/>
              <w:rPr>
                <w:sz w:val="20"/>
              </w:rPr>
            </w:pPr>
            <w:r>
              <w:rPr>
                <w:sz w:val="20"/>
              </w:rPr>
              <w:t>1,5 месяца</w:t>
            </w:r>
          </w:p>
        </w:tc>
        <w:tc>
          <w:tcPr>
            <w:tcW w:w="1526" w:type="dxa"/>
          </w:tcPr>
          <w:p>
            <w:pPr>
              <w:pStyle w:val="TableParagraph"/>
              <w:ind w:left="9"/>
              <w:rPr>
                <w:sz w:val="20"/>
              </w:rPr>
            </w:pPr>
            <w:r>
              <w:rPr>
                <w:w w:val="100"/>
                <w:sz w:val="20"/>
              </w:rPr>
              <w:t>–</w:t>
            </w:r>
          </w:p>
        </w:tc>
        <w:tc>
          <w:tcPr>
            <w:tcW w:w="1813" w:type="dxa"/>
          </w:tcPr>
          <w:p>
            <w:pPr>
              <w:pStyle w:val="TableParagraph"/>
              <w:ind w:left="9"/>
              <w:rPr>
                <w:sz w:val="20"/>
              </w:rPr>
            </w:pPr>
            <w:r>
              <w:rPr>
                <w:w w:val="100"/>
                <w:sz w:val="20"/>
              </w:rPr>
              <w:t>–</w:t>
            </w:r>
          </w:p>
        </w:tc>
        <w:tc>
          <w:tcPr>
            <w:tcW w:w="1454" w:type="dxa"/>
          </w:tcPr>
          <w:p>
            <w:pPr>
              <w:pStyle w:val="TableParagraph"/>
              <w:ind w:left="9"/>
              <w:rPr>
                <w:sz w:val="20"/>
              </w:rPr>
            </w:pPr>
            <w:r>
              <w:rPr>
                <w:w w:val="100"/>
                <w:sz w:val="20"/>
              </w:rPr>
              <w:t>–</w:t>
            </w:r>
          </w:p>
        </w:tc>
      </w:tr>
      <w:tr>
        <w:trPr>
          <w:trHeight w:val="366" w:hRule="atLeast"/>
        </w:trPr>
        <w:tc>
          <w:tcPr>
            <w:tcW w:w="1047" w:type="dxa"/>
            <w:vMerge/>
            <w:tcBorders>
              <w:top w:val="nil"/>
            </w:tcBorders>
          </w:tcPr>
          <w:p>
            <w:pPr>
              <w:rPr>
                <w:sz w:val="2"/>
                <w:szCs w:val="2"/>
              </w:rPr>
            </w:pPr>
          </w:p>
        </w:tc>
        <w:tc>
          <w:tcPr>
            <w:tcW w:w="1445" w:type="dxa"/>
          </w:tcPr>
          <w:p>
            <w:pPr>
              <w:pStyle w:val="TableParagraph"/>
              <w:ind w:left="671"/>
              <w:jc w:val="left"/>
              <w:rPr>
                <w:sz w:val="20"/>
              </w:rPr>
            </w:pPr>
            <w:r>
              <w:rPr>
                <w:w w:val="101"/>
                <w:sz w:val="20"/>
              </w:rPr>
              <w:t>3</w:t>
            </w:r>
          </w:p>
        </w:tc>
        <w:tc>
          <w:tcPr>
            <w:tcW w:w="1493" w:type="dxa"/>
          </w:tcPr>
          <w:p>
            <w:pPr>
              <w:pStyle w:val="TableParagraph"/>
              <w:ind w:left="268" w:right="258"/>
              <w:rPr>
                <w:sz w:val="20"/>
              </w:rPr>
            </w:pPr>
            <w:r>
              <w:rPr>
                <w:sz w:val="20"/>
              </w:rPr>
              <w:t>1,5 месяца</w:t>
            </w:r>
          </w:p>
        </w:tc>
        <w:tc>
          <w:tcPr>
            <w:tcW w:w="1526" w:type="dxa"/>
          </w:tcPr>
          <w:p>
            <w:pPr>
              <w:pStyle w:val="TableParagraph"/>
              <w:ind w:left="9"/>
              <w:rPr>
                <w:sz w:val="20"/>
              </w:rPr>
            </w:pPr>
            <w:r>
              <w:rPr>
                <w:w w:val="100"/>
                <w:sz w:val="20"/>
              </w:rPr>
              <w:t>–</w:t>
            </w:r>
          </w:p>
        </w:tc>
        <w:tc>
          <w:tcPr>
            <w:tcW w:w="1813" w:type="dxa"/>
          </w:tcPr>
          <w:p>
            <w:pPr>
              <w:pStyle w:val="TableParagraph"/>
              <w:ind w:left="9"/>
              <w:rPr>
                <w:sz w:val="20"/>
              </w:rPr>
            </w:pPr>
            <w:r>
              <w:rPr>
                <w:w w:val="119"/>
                <w:sz w:val="20"/>
              </w:rPr>
              <w:t>+</w:t>
            </w:r>
          </w:p>
        </w:tc>
        <w:tc>
          <w:tcPr>
            <w:tcW w:w="1454" w:type="dxa"/>
          </w:tcPr>
          <w:p>
            <w:pPr>
              <w:pStyle w:val="TableParagraph"/>
              <w:ind w:left="9"/>
              <w:rPr>
                <w:sz w:val="20"/>
              </w:rPr>
            </w:pPr>
            <w:r>
              <w:rPr>
                <w:w w:val="100"/>
                <w:sz w:val="20"/>
              </w:rPr>
              <w:t>–</w:t>
            </w:r>
          </w:p>
        </w:tc>
      </w:tr>
      <w:tr>
        <w:trPr>
          <w:trHeight w:val="366" w:hRule="atLeast"/>
        </w:trPr>
        <w:tc>
          <w:tcPr>
            <w:tcW w:w="1047" w:type="dxa"/>
            <w:vMerge/>
            <w:tcBorders>
              <w:top w:val="nil"/>
            </w:tcBorders>
          </w:tcPr>
          <w:p>
            <w:pPr>
              <w:rPr>
                <w:sz w:val="2"/>
                <w:szCs w:val="2"/>
              </w:rPr>
            </w:pPr>
          </w:p>
        </w:tc>
        <w:tc>
          <w:tcPr>
            <w:tcW w:w="1445" w:type="dxa"/>
          </w:tcPr>
          <w:p>
            <w:pPr>
              <w:pStyle w:val="TableParagraph"/>
              <w:ind w:left="671"/>
              <w:jc w:val="left"/>
              <w:rPr>
                <w:sz w:val="20"/>
              </w:rPr>
            </w:pPr>
            <w:r>
              <w:rPr>
                <w:w w:val="101"/>
                <w:sz w:val="20"/>
              </w:rPr>
              <w:t>4</w:t>
            </w:r>
          </w:p>
        </w:tc>
        <w:tc>
          <w:tcPr>
            <w:tcW w:w="1493" w:type="dxa"/>
          </w:tcPr>
          <w:p>
            <w:pPr>
              <w:pStyle w:val="TableParagraph"/>
              <w:ind w:left="268" w:right="258"/>
              <w:rPr>
                <w:sz w:val="20"/>
              </w:rPr>
            </w:pPr>
            <w:r>
              <w:rPr>
                <w:sz w:val="20"/>
              </w:rPr>
              <w:t>1,5 месяца</w:t>
            </w:r>
          </w:p>
        </w:tc>
        <w:tc>
          <w:tcPr>
            <w:tcW w:w="1526" w:type="dxa"/>
          </w:tcPr>
          <w:p>
            <w:pPr>
              <w:pStyle w:val="TableParagraph"/>
              <w:ind w:left="9"/>
              <w:rPr>
                <w:sz w:val="20"/>
              </w:rPr>
            </w:pPr>
            <w:r>
              <w:rPr>
                <w:w w:val="119"/>
                <w:sz w:val="20"/>
              </w:rPr>
              <w:t>+</w:t>
            </w:r>
          </w:p>
        </w:tc>
        <w:tc>
          <w:tcPr>
            <w:tcW w:w="1813" w:type="dxa"/>
          </w:tcPr>
          <w:p>
            <w:pPr>
              <w:pStyle w:val="TableParagraph"/>
              <w:ind w:left="9"/>
              <w:rPr>
                <w:sz w:val="20"/>
              </w:rPr>
            </w:pPr>
            <w:r>
              <w:rPr>
                <w:w w:val="100"/>
                <w:sz w:val="20"/>
              </w:rPr>
              <w:t>–</w:t>
            </w:r>
          </w:p>
        </w:tc>
        <w:tc>
          <w:tcPr>
            <w:tcW w:w="1454" w:type="dxa"/>
          </w:tcPr>
          <w:p>
            <w:pPr>
              <w:pStyle w:val="TableParagraph"/>
              <w:ind w:left="9"/>
              <w:rPr>
                <w:sz w:val="20"/>
              </w:rPr>
            </w:pPr>
            <w:r>
              <w:rPr>
                <w:w w:val="100"/>
                <w:sz w:val="20"/>
              </w:rPr>
              <w:t>–</w:t>
            </w:r>
          </w:p>
        </w:tc>
      </w:tr>
    </w:tbl>
    <w:p>
      <w:pPr>
        <w:pStyle w:val="BodyText"/>
        <w:spacing w:before="8"/>
        <w:rPr>
          <w:rFonts w:ascii="Century Gothic"/>
          <w:b/>
          <w:sz w:val="10"/>
        </w:rPr>
      </w:pPr>
    </w:p>
    <w:p>
      <w:pPr>
        <w:spacing w:after="0"/>
        <w:rPr>
          <w:rFonts w:ascii="Century Gothic"/>
          <w:sz w:val="10"/>
        </w:rPr>
        <w:sectPr>
          <w:pgSz w:w="12470" w:h="17000"/>
          <w:pgMar w:header="0" w:footer="223" w:top="660" w:bottom="420" w:left="820" w:right="860"/>
        </w:sectPr>
      </w:pPr>
    </w:p>
    <w:p>
      <w:pPr>
        <w:spacing w:before="96"/>
        <w:ind w:left="2153" w:right="0" w:firstLine="0"/>
        <w:jc w:val="left"/>
        <w:rPr>
          <w:rFonts w:ascii="Century Gothic" w:hAnsi="Century Gothic"/>
          <w:b/>
          <w:sz w:val="22"/>
        </w:rPr>
      </w:pPr>
      <w:r>
        <w:rPr>
          <w:rFonts w:ascii="Century Gothic" w:hAnsi="Century Gothic"/>
          <w:b/>
          <w:sz w:val="22"/>
        </w:rPr>
        <w:t>РЕЗУЛЬТАТЫ ИССЛЕДОВАНИЯ</w:t>
      </w:r>
    </w:p>
    <w:p>
      <w:pPr>
        <w:pStyle w:val="BodyText"/>
        <w:spacing w:line="249" w:lineRule="auto" w:before="22"/>
        <w:ind w:left="1867" w:firstLine="283"/>
      </w:pPr>
      <w:r>
        <w:rPr/>
        <w:t>Полученные результаты представ- лены в таблице 2.</w:t>
      </w:r>
    </w:p>
    <w:p>
      <w:pPr>
        <w:pStyle w:val="BodyText"/>
        <w:spacing w:line="249" w:lineRule="auto" w:before="2"/>
        <w:ind w:left="1867" w:firstLine="283"/>
      </w:pPr>
      <w:r>
        <w:rPr>
          <w:w w:val="105"/>
        </w:rPr>
        <w:t>В </w:t>
      </w:r>
      <w:r>
        <w:rPr>
          <w:spacing w:val="-3"/>
          <w:w w:val="105"/>
        </w:rPr>
        <w:t>результате </w:t>
      </w:r>
      <w:r>
        <w:rPr>
          <w:w w:val="105"/>
        </w:rPr>
        <w:t>исследования у телят исследуемых групп было выявлено</w:t>
      </w:r>
    </w:p>
    <w:p>
      <w:pPr>
        <w:pStyle w:val="BodyText"/>
        <w:spacing w:line="249" w:lineRule="auto" w:before="108"/>
        <w:ind w:left="243" w:right="1257" w:hanging="1"/>
        <w:jc w:val="both"/>
      </w:pPr>
      <w:r>
        <w:rPr/>
        <w:br w:type="column"/>
      </w:r>
      <w:r>
        <w:rPr>
          <w:w w:val="105"/>
        </w:rPr>
        <w:t>следующее: три теленка были по- ражены ВД-БС; четыре теленка по- ражены ротавирусной инфекцией; четыре теленка – смешанным типом инфекций, у шести телят был обна-</w:t>
      </w:r>
    </w:p>
    <w:p>
      <w:pPr>
        <w:spacing w:after="0" w:line="249" w:lineRule="auto"/>
        <w:jc w:val="both"/>
        <w:sectPr>
          <w:type w:val="continuous"/>
          <w:pgSz w:w="12470" w:h="17000"/>
          <w:pgMar w:top="660" w:bottom="420" w:left="820" w:right="860"/>
          <w:cols w:num="2" w:equalWidth="0">
            <w:col w:w="5553" w:space="40"/>
            <w:col w:w="5197"/>
          </w:cols>
        </w:sectPr>
      </w:pPr>
    </w:p>
    <w:p>
      <w:pPr>
        <w:pStyle w:val="BodyText"/>
        <w:rPr>
          <w:sz w:val="20"/>
        </w:rPr>
      </w:pPr>
    </w:p>
    <w:p>
      <w:pPr>
        <w:pStyle w:val="BodyText"/>
        <w:spacing w:before="7"/>
        <w:rPr>
          <w:sz w:val="18"/>
        </w:rPr>
      </w:pPr>
    </w:p>
    <w:p>
      <w:pPr>
        <w:pStyle w:val="BodyText"/>
        <w:spacing w:line="20" w:lineRule="exact"/>
        <w:ind w:left="1862"/>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5228" w:val="left" w:leader="none"/>
        </w:tabs>
        <w:spacing w:line="410" w:lineRule="exact" w:before="0"/>
        <w:ind w:left="733" w:right="0" w:firstLine="0"/>
        <w:jc w:val="left"/>
        <w:rPr>
          <w:sz w:val="20"/>
        </w:rPr>
      </w:pPr>
      <w:r>
        <w:rPr>
          <w:rFonts w:ascii="Times New Roman" w:hAnsi="Times New Roman"/>
          <w:w w:val="85"/>
          <w:position w:val="-9"/>
          <w:sz w:val="36"/>
        </w:rPr>
        <w:t>40</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410" w:lineRule="exact"/>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0" w:right="691" w:firstLine="0"/>
        <w:jc w:val="right"/>
        <w:rPr>
          <w:rFonts w:ascii="Century Gothic" w:hAnsi="Century Gothic"/>
          <w:b/>
          <w:sz w:val="20"/>
        </w:rPr>
      </w:pPr>
      <w:r>
        <w:rPr/>
        <w:pict>
          <v:line style="position:absolute;mso-position-horizontal-relative:page;mso-position-vertical-relative:paragraph;z-index:-251531264;mso-wrap-distance-left:0;mso-wrap-distance-right:0" from="106.039398pt,19.033367pt" to="545.409398pt,19.033367pt" stroked="true" strokeweight="1pt" strokecolor="#000000">
            <v:stroke dashstyle="solid"/>
            <w10:wrap type="topAndBottom"/>
          </v:line>
        </w:pict>
      </w:r>
      <w:r>
        <w:rPr>
          <w:rFonts w:ascii="Century Gothic" w:hAnsi="Century Gothic"/>
          <w:b/>
          <w:spacing w:val="2"/>
          <w:w w:val="95"/>
          <w:sz w:val="20"/>
        </w:rPr>
        <w:t>БОЛЕЗНИ</w:t>
      </w:r>
      <w:r>
        <w:rPr>
          <w:rFonts w:ascii="Century Gothic" w:hAnsi="Century Gothic"/>
          <w:b/>
          <w:spacing w:val="-3"/>
          <w:w w:val="95"/>
          <w:sz w:val="20"/>
        </w:rPr>
        <w:t> </w:t>
      </w:r>
      <w:r>
        <w:rPr>
          <w:rFonts w:ascii="Century Gothic" w:hAnsi="Century Gothic"/>
          <w:b/>
          <w:spacing w:val="2"/>
          <w:w w:val="95"/>
          <w:sz w:val="20"/>
        </w:rPr>
        <w:t>МОЛОДНЯКА</w:t>
      </w:r>
    </w:p>
    <w:p>
      <w:pPr>
        <w:pStyle w:val="BodyText"/>
        <w:spacing w:before="4"/>
        <w:rPr>
          <w:rFonts w:ascii="Century Gothic"/>
          <w:b/>
          <w:sz w:val="14"/>
        </w:rPr>
      </w:pPr>
    </w:p>
    <w:p>
      <w:pPr>
        <w:spacing w:before="100" w:after="55"/>
        <w:ind w:left="0" w:right="696" w:firstLine="0"/>
        <w:jc w:val="right"/>
        <w:rPr>
          <w:i/>
          <w:sz w:val="20"/>
        </w:rPr>
      </w:pPr>
      <w:r>
        <w:rPr>
          <w:i/>
          <w:sz w:val="20"/>
        </w:rPr>
        <w:t>Окончание табл.</w:t>
      </w:r>
      <w:r>
        <w:rPr>
          <w:i/>
          <w:spacing w:val="22"/>
          <w:sz w:val="20"/>
        </w:rPr>
        <w:t> </w:t>
      </w:r>
      <w:r>
        <w:rPr>
          <w:i/>
          <w:sz w:val="20"/>
        </w:rPr>
        <w:t>2</w:t>
      </w:r>
    </w:p>
    <w:tbl>
      <w:tblPr>
        <w:tblW w:w="0" w:type="auto"/>
        <w:jc w:val="left"/>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7"/>
        <w:gridCol w:w="1445"/>
        <w:gridCol w:w="1493"/>
        <w:gridCol w:w="1526"/>
        <w:gridCol w:w="1813"/>
        <w:gridCol w:w="1454"/>
      </w:tblGrid>
      <w:tr>
        <w:trPr>
          <w:trHeight w:val="366" w:hRule="atLeast"/>
        </w:trPr>
        <w:tc>
          <w:tcPr>
            <w:tcW w:w="1047" w:type="dxa"/>
          </w:tcPr>
          <w:p>
            <w:pPr>
              <w:pStyle w:val="TableParagraph"/>
              <w:spacing w:before="57"/>
              <w:ind w:left="10"/>
              <w:rPr>
                <w:rFonts w:ascii="Century Gothic"/>
                <w:b/>
                <w:sz w:val="20"/>
              </w:rPr>
            </w:pPr>
            <w:r>
              <w:rPr>
                <w:rFonts w:ascii="Century Gothic"/>
                <w:b/>
                <w:w w:val="99"/>
                <w:sz w:val="20"/>
              </w:rPr>
              <w:t>1</w:t>
            </w:r>
          </w:p>
        </w:tc>
        <w:tc>
          <w:tcPr>
            <w:tcW w:w="1445" w:type="dxa"/>
          </w:tcPr>
          <w:p>
            <w:pPr>
              <w:pStyle w:val="TableParagraph"/>
              <w:spacing w:before="57"/>
              <w:ind w:left="667"/>
              <w:jc w:val="left"/>
              <w:rPr>
                <w:rFonts w:ascii="Century Gothic"/>
                <w:b/>
                <w:sz w:val="20"/>
              </w:rPr>
            </w:pPr>
            <w:r>
              <w:rPr>
                <w:rFonts w:ascii="Century Gothic"/>
                <w:b/>
                <w:w w:val="99"/>
                <w:sz w:val="20"/>
              </w:rPr>
              <w:t>2</w:t>
            </w:r>
          </w:p>
        </w:tc>
        <w:tc>
          <w:tcPr>
            <w:tcW w:w="1493" w:type="dxa"/>
          </w:tcPr>
          <w:p>
            <w:pPr>
              <w:pStyle w:val="TableParagraph"/>
              <w:spacing w:before="57"/>
              <w:ind w:left="10"/>
              <w:rPr>
                <w:rFonts w:ascii="Century Gothic"/>
                <w:b/>
                <w:sz w:val="20"/>
              </w:rPr>
            </w:pPr>
            <w:r>
              <w:rPr>
                <w:rFonts w:ascii="Century Gothic"/>
                <w:b/>
                <w:w w:val="99"/>
                <w:sz w:val="20"/>
              </w:rPr>
              <w:t>3</w:t>
            </w:r>
          </w:p>
        </w:tc>
        <w:tc>
          <w:tcPr>
            <w:tcW w:w="1526" w:type="dxa"/>
          </w:tcPr>
          <w:p>
            <w:pPr>
              <w:pStyle w:val="TableParagraph"/>
              <w:spacing w:before="57"/>
              <w:ind w:right="695"/>
              <w:jc w:val="right"/>
              <w:rPr>
                <w:rFonts w:ascii="Century Gothic"/>
                <w:b/>
                <w:sz w:val="20"/>
              </w:rPr>
            </w:pPr>
            <w:r>
              <w:rPr>
                <w:rFonts w:ascii="Century Gothic"/>
                <w:b/>
                <w:w w:val="99"/>
                <w:sz w:val="20"/>
              </w:rPr>
              <w:t>4</w:t>
            </w:r>
          </w:p>
        </w:tc>
        <w:tc>
          <w:tcPr>
            <w:tcW w:w="1813" w:type="dxa"/>
          </w:tcPr>
          <w:p>
            <w:pPr>
              <w:pStyle w:val="TableParagraph"/>
              <w:spacing w:before="57"/>
              <w:ind w:left="9"/>
              <w:rPr>
                <w:rFonts w:ascii="Century Gothic"/>
                <w:b/>
                <w:sz w:val="20"/>
              </w:rPr>
            </w:pPr>
            <w:r>
              <w:rPr>
                <w:rFonts w:ascii="Century Gothic"/>
                <w:b/>
                <w:w w:val="99"/>
                <w:sz w:val="20"/>
              </w:rPr>
              <w:t>5</w:t>
            </w:r>
          </w:p>
        </w:tc>
        <w:tc>
          <w:tcPr>
            <w:tcW w:w="1454" w:type="dxa"/>
          </w:tcPr>
          <w:p>
            <w:pPr>
              <w:pStyle w:val="TableParagraph"/>
              <w:spacing w:before="57"/>
              <w:ind w:left="9"/>
              <w:rPr>
                <w:rFonts w:ascii="Century Gothic"/>
                <w:b/>
                <w:sz w:val="20"/>
              </w:rPr>
            </w:pPr>
            <w:r>
              <w:rPr>
                <w:rFonts w:ascii="Century Gothic"/>
                <w:b/>
                <w:w w:val="99"/>
                <w:sz w:val="20"/>
              </w:rPr>
              <w:t>6</w:t>
            </w:r>
          </w:p>
        </w:tc>
      </w:tr>
      <w:tr>
        <w:trPr>
          <w:trHeight w:val="344" w:hRule="atLeast"/>
        </w:trPr>
        <w:tc>
          <w:tcPr>
            <w:tcW w:w="1047" w:type="dxa"/>
            <w:vMerge w:val="restart"/>
          </w:tcPr>
          <w:p>
            <w:pPr>
              <w:pStyle w:val="TableParagraph"/>
              <w:spacing w:before="7"/>
              <w:jc w:val="left"/>
              <w:rPr>
                <w:i/>
                <w:sz w:val="33"/>
              </w:rPr>
            </w:pPr>
          </w:p>
          <w:p>
            <w:pPr>
              <w:pStyle w:val="TableParagraph"/>
              <w:spacing w:before="1"/>
              <w:ind w:left="10"/>
              <w:rPr>
                <w:sz w:val="20"/>
              </w:rPr>
            </w:pPr>
            <w:r>
              <w:rPr>
                <w:w w:val="101"/>
                <w:sz w:val="20"/>
              </w:rPr>
              <w:t>5</w:t>
            </w:r>
          </w:p>
        </w:tc>
        <w:tc>
          <w:tcPr>
            <w:tcW w:w="1445" w:type="dxa"/>
          </w:tcPr>
          <w:p>
            <w:pPr>
              <w:pStyle w:val="TableParagraph"/>
              <w:spacing w:before="57"/>
              <w:ind w:left="671"/>
              <w:jc w:val="left"/>
              <w:rPr>
                <w:sz w:val="20"/>
              </w:rPr>
            </w:pPr>
            <w:r>
              <w:rPr>
                <w:w w:val="101"/>
                <w:sz w:val="20"/>
              </w:rPr>
              <w:t>1</w:t>
            </w:r>
          </w:p>
        </w:tc>
        <w:tc>
          <w:tcPr>
            <w:tcW w:w="1493" w:type="dxa"/>
          </w:tcPr>
          <w:p>
            <w:pPr>
              <w:pStyle w:val="TableParagraph"/>
              <w:spacing w:before="57"/>
              <w:ind w:left="268" w:right="258"/>
              <w:rPr>
                <w:sz w:val="20"/>
              </w:rPr>
            </w:pPr>
            <w:r>
              <w:rPr>
                <w:sz w:val="20"/>
              </w:rPr>
              <w:t>2 месяца</w:t>
            </w:r>
          </w:p>
        </w:tc>
        <w:tc>
          <w:tcPr>
            <w:tcW w:w="1526" w:type="dxa"/>
          </w:tcPr>
          <w:p>
            <w:pPr>
              <w:pStyle w:val="TableParagraph"/>
              <w:spacing w:before="57"/>
              <w:ind w:right="700"/>
              <w:jc w:val="right"/>
              <w:rPr>
                <w:sz w:val="20"/>
              </w:rPr>
            </w:pPr>
            <w:r>
              <w:rPr>
                <w:w w:val="100"/>
                <w:sz w:val="20"/>
              </w:rPr>
              <w:t>–</w:t>
            </w:r>
          </w:p>
        </w:tc>
        <w:tc>
          <w:tcPr>
            <w:tcW w:w="1813" w:type="dxa"/>
          </w:tcPr>
          <w:p>
            <w:pPr>
              <w:pStyle w:val="TableParagraph"/>
              <w:spacing w:before="57"/>
              <w:ind w:left="9"/>
              <w:rPr>
                <w:sz w:val="20"/>
              </w:rPr>
            </w:pPr>
            <w:r>
              <w:rPr>
                <w:w w:val="100"/>
                <w:sz w:val="20"/>
              </w:rPr>
              <w:t>–</w:t>
            </w:r>
          </w:p>
        </w:tc>
        <w:tc>
          <w:tcPr>
            <w:tcW w:w="1454" w:type="dxa"/>
          </w:tcPr>
          <w:p>
            <w:pPr>
              <w:pStyle w:val="TableParagraph"/>
              <w:spacing w:before="57"/>
              <w:ind w:left="9"/>
              <w:rPr>
                <w:sz w:val="20"/>
              </w:rPr>
            </w:pPr>
            <w:r>
              <w:rPr>
                <w:w w:val="119"/>
                <w:sz w:val="20"/>
              </w:rPr>
              <w:t>+</w:t>
            </w:r>
          </w:p>
        </w:tc>
      </w:tr>
      <w:tr>
        <w:trPr>
          <w:trHeight w:val="344" w:hRule="atLeast"/>
        </w:trPr>
        <w:tc>
          <w:tcPr>
            <w:tcW w:w="1047" w:type="dxa"/>
            <w:vMerge/>
            <w:tcBorders>
              <w:top w:val="nil"/>
            </w:tcBorders>
          </w:tcPr>
          <w:p>
            <w:pPr>
              <w:rPr>
                <w:sz w:val="2"/>
                <w:szCs w:val="2"/>
              </w:rPr>
            </w:pPr>
          </w:p>
        </w:tc>
        <w:tc>
          <w:tcPr>
            <w:tcW w:w="1445" w:type="dxa"/>
          </w:tcPr>
          <w:p>
            <w:pPr>
              <w:pStyle w:val="TableParagraph"/>
              <w:spacing w:before="56"/>
              <w:ind w:left="671"/>
              <w:jc w:val="left"/>
              <w:rPr>
                <w:sz w:val="20"/>
              </w:rPr>
            </w:pPr>
            <w:r>
              <w:rPr>
                <w:w w:val="101"/>
                <w:sz w:val="20"/>
              </w:rPr>
              <w:t>2</w:t>
            </w:r>
          </w:p>
        </w:tc>
        <w:tc>
          <w:tcPr>
            <w:tcW w:w="1493" w:type="dxa"/>
          </w:tcPr>
          <w:p>
            <w:pPr>
              <w:pStyle w:val="TableParagraph"/>
              <w:spacing w:before="56"/>
              <w:ind w:left="268" w:right="257"/>
              <w:rPr>
                <w:sz w:val="20"/>
              </w:rPr>
            </w:pPr>
            <w:r>
              <w:rPr>
                <w:sz w:val="20"/>
              </w:rPr>
              <w:t>2 месяца</w:t>
            </w:r>
          </w:p>
        </w:tc>
        <w:tc>
          <w:tcPr>
            <w:tcW w:w="1526" w:type="dxa"/>
          </w:tcPr>
          <w:p>
            <w:pPr>
              <w:pStyle w:val="TableParagraph"/>
              <w:spacing w:before="56"/>
              <w:ind w:right="700"/>
              <w:jc w:val="right"/>
              <w:rPr>
                <w:sz w:val="20"/>
              </w:rPr>
            </w:pPr>
            <w:r>
              <w:rPr>
                <w:w w:val="100"/>
                <w:sz w:val="20"/>
              </w:rPr>
              <w:t>–</w:t>
            </w:r>
          </w:p>
        </w:tc>
        <w:tc>
          <w:tcPr>
            <w:tcW w:w="1813" w:type="dxa"/>
          </w:tcPr>
          <w:p>
            <w:pPr>
              <w:pStyle w:val="TableParagraph"/>
              <w:spacing w:before="56"/>
              <w:ind w:left="10"/>
              <w:rPr>
                <w:sz w:val="20"/>
              </w:rPr>
            </w:pPr>
            <w:r>
              <w:rPr>
                <w:w w:val="100"/>
                <w:sz w:val="20"/>
              </w:rPr>
              <w:t>–</w:t>
            </w:r>
          </w:p>
        </w:tc>
        <w:tc>
          <w:tcPr>
            <w:tcW w:w="1454" w:type="dxa"/>
          </w:tcPr>
          <w:p>
            <w:pPr>
              <w:pStyle w:val="TableParagraph"/>
              <w:spacing w:before="56"/>
              <w:ind w:left="10"/>
              <w:rPr>
                <w:sz w:val="20"/>
              </w:rPr>
            </w:pPr>
            <w:r>
              <w:rPr>
                <w:w w:val="100"/>
                <w:sz w:val="20"/>
              </w:rPr>
              <w:t>–</w:t>
            </w:r>
          </w:p>
        </w:tc>
      </w:tr>
      <w:tr>
        <w:trPr>
          <w:trHeight w:val="344" w:hRule="atLeast"/>
        </w:trPr>
        <w:tc>
          <w:tcPr>
            <w:tcW w:w="1047" w:type="dxa"/>
            <w:vMerge/>
            <w:tcBorders>
              <w:top w:val="nil"/>
            </w:tcBorders>
          </w:tcPr>
          <w:p>
            <w:pPr>
              <w:rPr>
                <w:sz w:val="2"/>
                <w:szCs w:val="2"/>
              </w:rPr>
            </w:pPr>
          </w:p>
        </w:tc>
        <w:tc>
          <w:tcPr>
            <w:tcW w:w="1445" w:type="dxa"/>
          </w:tcPr>
          <w:p>
            <w:pPr>
              <w:pStyle w:val="TableParagraph"/>
              <w:spacing w:before="56"/>
              <w:ind w:left="672"/>
              <w:jc w:val="left"/>
              <w:rPr>
                <w:sz w:val="20"/>
              </w:rPr>
            </w:pPr>
            <w:r>
              <w:rPr>
                <w:w w:val="101"/>
                <w:sz w:val="20"/>
              </w:rPr>
              <w:t>3</w:t>
            </w:r>
          </w:p>
        </w:tc>
        <w:tc>
          <w:tcPr>
            <w:tcW w:w="1493" w:type="dxa"/>
          </w:tcPr>
          <w:p>
            <w:pPr>
              <w:pStyle w:val="TableParagraph"/>
              <w:spacing w:before="56"/>
              <w:ind w:left="268" w:right="257"/>
              <w:rPr>
                <w:sz w:val="20"/>
              </w:rPr>
            </w:pPr>
            <w:r>
              <w:rPr>
                <w:sz w:val="20"/>
              </w:rPr>
              <w:t>2 месяца</w:t>
            </w:r>
          </w:p>
        </w:tc>
        <w:tc>
          <w:tcPr>
            <w:tcW w:w="1526" w:type="dxa"/>
          </w:tcPr>
          <w:p>
            <w:pPr>
              <w:pStyle w:val="TableParagraph"/>
              <w:spacing w:before="56"/>
              <w:ind w:right="690"/>
              <w:jc w:val="right"/>
              <w:rPr>
                <w:sz w:val="20"/>
              </w:rPr>
            </w:pPr>
            <w:r>
              <w:rPr>
                <w:w w:val="119"/>
                <w:sz w:val="20"/>
              </w:rPr>
              <w:t>+</w:t>
            </w:r>
          </w:p>
        </w:tc>
        <w:tc>
          <w:tcPr>
            <w:tcW w:w="1813" w:type="dxa"/>
          </w:tcPr>
          <w:p>
            <w:pPr>
              <w:pStyle w:val="TableParagraph"/>
              <w:spacing w:before="56"/>
              <w:ind w:left="10"/>
              <w:rPr>
                <w:sz w:val="20"/>
              </w:rPr>
            </w:pPr>
            <w:r>
              <w:rPr>
                <w:w w:val="119"/>
                <w:sz w:val="20"/>
              </w:rPr>
              <w:t>+</w:t>
            </w:r>
          </w:p>
        </w:tc>
        <w:tc>
          <w:tcPr>
            <w:tcW w:w="1454" w:type="dxa"/>
          </w:tcPr>
          <w:p>
            <w:pPr>
              <w:pStyle w:val="TableParagraph"/>
              <w:spacing w:before="56"/>
              <w:ind w:left="10"/>
              <w:rPr>
                <w:sz w:val="20"/>
              </w:rPr>
            </w:pPr>
            <w:r>
              <w:rPr>
                <w:w w:val="100"/>
                <w:sz w:val="20"/>
              </w:rPr>
              <w:t>–</w:t>
            </w:r>
          </w:p>
        </w:tc>
      </w:tr>
      <w:tr>
        <w:trPr>
          <w:trHeight w:val="344" w:hRule="atLeast"/>
        </w:trPr>
        <w:tc>
          <w:tcPr>
            <w:tcW w:w="1047" w:type="dxa"/>
            <w:vMerge w:val="restart"/>
          </w:tcPr>
          <w:p>
            <w:pPr>
              <w:pStyle w:val="TableParagraph"/>
              <w:spacing w:before="0"/>
              <w:jc w:val="left"/>
              <w:rPr>
                <w:i/>
                <w:sz w:val="24"/>
              </w:rPr>
            </w:pPr>
          </w:p>
          <w:p>
            <w:pPr>
              <w:pStyle w:val="TableParagraph"/>
              <w:spacing w:before="0"/>
              <w:jc w:val="left"/>
              <w:rPr>
                <w:i/>
                <w:sz w:val="24"/>
              </w:rPr>
            </w:pPr>
          </w:p>
          <w:p>
            <w:pPr>
              <w:pStyle w:val="TableParagraph"/>
              <w:spacing w:before="1"/>
              <w:jc w:val="left"/>
              <w:rPr>
                <w:i/>
                <w:sz w:val="29"/>
              </w:rPr>
            </w:pPr>
          </w:p>
          <w:p>
            <w:pPr>
              <w:pStyle w:val="TableParagraph"/>
              <w:spacing w:before="1"/>
              <w:ind w:left="11"/>
              <w:rPr>
                <w:sz w:val="20"/>
              </w:rPr>
            </w:pPr>
            <w:r>
              <w:rPr>
                <w:w w:val="101"/>
                <w:sz w:val="20"/>
              </w:rPr>
              <w:t>6</w:t>
            </w:r>
          </w:p>
        </w:tc>
        <w:tc>
          <w:tcPr>
            <w:tcW w:w="1445" w:type="dxa"/>
          </w:tcPr>
          <w:p>
            <w:pPr>
              <w:pStyle w:val="TableParagraph"/>
              <w:spacing w:before="56"/>
              <w:ind w:left="672"/>
              <w:jc w:val="left"/>
              <w:rPr>
                <w:sz w:val="20"/>
              </w:rPr>
            </w:pPr>
            <w:r>
              <w:rPr>
                <w:w w:val="101"/>
                <w:sz w:val="20"/>
              </w:rPr>
              <w:t>1</w:t>
            </w:r>
          </w:p>
        </w:tc>
        <w:tc>
          <w:tcPr>
            <w:tcW w:w="1493" w:type="dxa"/>
          </w:tcPr>
          <w:p>
            <w:pPr>
              <w:pStyle w:val="TableParagraph"/>
              <w:spacing w:before="56"/>
              <w:ind w:left="268" w:right="256"/>
              <w:rPr>
                <w:sz w:val="20"/>
              </w:rPr>
            </w:pPr>
            <w:r>
              <w:rPr>
                <w:sz w:val="20"/>
              </w:rPr>
              <w:t>3 месяца</w:t>
            </w:r>
          </w:p>
        </w:tc>
        <w:tc>
          <w:tcPr>
            <w:tcW w:w="1526" w:type="dxa"/>
          </w:tcPr>
          <w:p>
            <w:pPr>
              <w:pStyle w:val="TableParagraph"/>
              <w:spacing w:before="56"/>
              <w:ind w:right="690"/>
              <w:jc w:val="right"/>
              <w:rPr>
                <w:sz w:val="20"/>
              </w:rPr>
            </w:pPr>
            <w:r>
              <w:rPr>
                <w:w w:val="119"/>
                <w:sz w:val="20"/>
              </w:rPr>
              <w:t>+</w:t>
            </w:r>
          </w:p>
        </w:tc>
        <w:tc>
          <w:tcPr>
            <w:tcW w:w="1813" w:type="dxa"/>
          </w:tcPr>
          <w:p>
            <w:pPr>
              <w:pStyle w:val="TableParagraph"/>
              <w:spacing w:before="56"/>
              <w:ind w:left="11"/>
              <w:rPr>
                <w:sz w:val="20"/>
              </w:rPr>
            </w:pPr>
            <w:r>
              <w:rPr>
                <w:w w:val="119"/>
                <w:sz w:val="20"/>
              </w:rPr>
              <w:t>+</w:t>
            </w:r>
          </w:p>
        </w:tc>
        <w:tc>
          <w:tcPr>
            <w:tcW w:w="1454" w:type="dxa"/>
          </w:tcPr>
          <w:p>
            <w:pPr>
              <w:pStyle w:val="TableParagraph"/>
              <w:spacing w:before="56"/>
              <w:ind w:left="10"/>
              <w:rPr>
                <w:sz w:val="20"/>
              </w:rPr>
            </w:pPr>
            <w:r>
              <w:rPr>
                <w:w w:val="119"/>
                <w:sz w:val="20"/>
              </w:rPr>
              <w:t>+</w:t>
            </w:r>
          </w:p>
        </w:tc>
      </w:tr>
      <w:tr>
        <w:trPr>
          <w:trHeight w:val="344" w:hRule="atLeast"/>
        </w:trPr>
        <w:tc>
          <w:tcPr>
            <w:tcW w:w="1047" w:type="dxa"/>
            <w:vMerge/>
            <w:tcBorders>
              <w:top w:val="nil"/>
            </w:tcBorders>
          </w:tcPr>
          <w:p>
            <w:pPr>
              <w:rPr>
                <w:sz w:val="2"/>
                <w:szCs w:val="2"/>
              </w:rPr>
            </w:pPr>
          </w:p>
        </w:tc>
        <w:tc>
          <w:tcPr>
            <w:tcW w:w="1445" w:type="dxa"/>
          </w:tcPr>
          <w:p>
            <w:pPr>
              <w:pStyle w:val="TableParagraph"/>
              <w:spacing w:before="56"/>
              <w:ind w:left="672"/>
              <w:jc w:val="left"/>
              <w:rPr>
                <w:sz w:val="20"/>
              </w:rPr>
            </w:pPr>
            <w:r>
              <w:rPr>
                <w:w w:val="101"/>
                <w:sz w:val="20"/>
              </w:rPr>
              <w:t>2</w:t>
            </w:r>
          </w:p>
        </w:tc>
        <w:tc>
          <w:tcPr>
            <w:tcW w:w="1493" w:type="dxa"/>
          </w:tcPr>
          <w:p>
            <w:pPr>
              <w:pStyle w:val="TableParagraph"/>
              <w:spacing w:before="56"/>
              <w:ind w:left="268" w:right="256"/>
              <w:rPr>
                <w:sz w:val="20"/>
              </w:rPr>
            </w:pPr>
            <w:r>
              <w:rPr>
                <w:sz w:val="20"/>
              </w:rPr>
              <w:t>3 месяца</w:t>
            </w:r>
          </w:p>
        </w:tc>
        <w:tc>
          <w:tcPr>
            <w:tcW w:w="1526" w:type="dxa"/>
          </w:tcPr>
          <w:p>
            <w:pPr>
              <w:pStyle w:val="TableParagraph"/>
              <w:spacing w:before="56"/>
              <w:ind w:right="690"/>
              <w:jc w:val="right"/>
              <w:rPr>
                <w:sz w:val="20"/>
              </w:rPr>
            </w:pPr>
            <w:r>
              <w:rPr>
                <w:w w:val="119"/>
                <w:sz w:val="20"/>
              </w:rPr>
              <w:t>+</w:t>
            </w:r>
          </w:p>
        </w:tc>
        <w:tc>
          <w:tcPr>
            <w:tcW w:w="1813" w:type="dxa"/>
          </w:tcPr>
          <w:p>
            <w:pPr>
              <w:pStyle w:val="TableParagraph"/>
              <w:spacing w:before="56"/>
              <w:ind w:left="11"/>
              <w:rPr>
                <w:sz w:val="20"/>
              </w:rPr>
            </w:pPr>
            <w:r>
              <w:rPr>
                <w:w w:val="100"/>
                <w:sz w:val="20"/>
              </w:rPr>
              <w:t>–</w:t>
            </w:r>
          </w:p>
        </w:tc>
        <w:tc>
          <w:tcPr>
            <w:tcW w:w="1454" w:type="dxa"/>
          </w:tcPr>
          <w:p>
            <w:pPr>
              <w:pStyle w:val="TableParagraph"/>
              <w:spacing w:before="56"/>
              <w:ind w:left="11"/>
              <w:rPr>
                <w:sz w:val="20"/>
              </w:rPr>
            </w:pPr>
            <w:r>
              <w:rPr>
                <w:w w:val="100"/>
                <w:sz w:val="20"/>
              </w:rPr>
              <w:t>–</w:t>
            </w:r>
          </w:p>
        </w:tc>
      </w:tr>
      <w:tr>
        <w:trPr>
          <w:trHeight w:val="344" w:hRule="atLeast"/>
        </w:trPr>
        <w:tc>
          <w:tcPr>
            <w:tcW w:w="1047" w:type="dxa"/>
            <w:vMerge/>
            <w:tcBorders>
              <w:top w:val="nil"/>
            </w:tcBorders>
          </w:tcPr>
          <w:p>
            <w:pPr>
              <w:rPr>
                <w:sz w:val="2"/>
                <w:szCs w:val="2"/>
              </w:rPr>
            </w:pPr>
          </w:p>
        </w:tc>
        <w:tc>
          <w:tcPr>
            <w:tcW w:w="1445" w:type="dxa"/>
          </w:tcPr>
          <w:p>
            <w:pPr>
              <w:pStyle w:val="TableParagraph"/>
              <w:spacing w:before="56"/>
              <w:ind w:left="672"/>
              <w:jc w:val="left"/>
              <w:rPr>
                <w:sz w:val="20"/>
              </w:rPr>
            </w:pPr>
            <w:r>
              <w:rPr>
                <w:w w:val="101"/>
                <w:sz w:val="20"/>
              </w:rPr>
              <w:t>3</w:t>
            </w:r>
          </w:p>
        </w:tc>
        <w:tc>
          <w:tcPr>
            <w:tcW w:w="1493" w:type="dxa"/>
          </w:tcPr>
          <w:p>
            <w:pPr>
              <w:pStyle w:val="TableParagraph"/>
              <w:spacing w:before="56"/>
              <w:ind w:left="268" w:right="256"/>
              <w:rPr>
                <w:sz w:val="20"/>
              </w:rPr>
            </w:pPr>
            <w:r>
              <w:rPr>
                <w:sz w:val="20"/>
              </w:rPr>
              <w:t>3 месяца</w:t>
            </w:r>
          </w:p>
        </w:tc>
        <w:tc>
          <w:tcPr>
            <w:tcW w:w="1526" w:type="dxa"/>
          </w:tcPr>
          <w:p>
            <w:pPr>
              <w:pStyle w:val="TableParagraph"/>
              <w:spacing w:before="56"/>
              <w:ind w:right="699"/>
              <w:jc w:val="right"/>
              <w:rPr>
                <w:sz w:val="20"/>
              </w:rPr>
            </w:pPr>
            <w:r>
              <w:rPr>
                <w:w w:val="100"/>
                <w:sz w:val="20"/>
              </w:rPr>
              <w:t>–</w:t>
            </w:r>
          </w:p>
        </w:tc>
        <w:tc>
          <w:tcPr>
            <w:tcW w:w="1813" w:type="dxa"/>
          </w:tcPr>
          <w:p>
            <w:pPr>
              <w:pStyle w:val="TableParagraph"/>
              <w:spacing w:before="56"/>
              <w:ind w:left="11"/>
              <w:rPr>
                <w:sz w:val="20"/>
              </w:rPr>
            </w:pPr>
            <w:r>
              <w:rPr>
                <w:w w:val="100"/>
                <w:sz w:val="20"/>
              </w:rPr>
              <w:t>–</w:t>
            </w:r>
          </w:p>
        </w:tc>
        <w:tc>
          <w:tcPr>
            <w:tcW w:w="1454" w:type="dxa"/>
          </w:tcPr>
          <w:p>
            <w:pPr>
              <w:pStyle w:val="TableParagraph"/>
              <w:spacing w:before="56"/>
              <w:ind w:left="11"/>
              <w:rPr>
                <w:sz w:val="20"/>
              </w:rPr>
            </w:pPr>
            <w:r>
              <w:rPr>
                <w:w w:val="100"/>
                <w:sz w:val="20"/>
              </w:rPr>
              <w:t>–</w:t>
            </w:r>
          </w:p>
        </w:tc>
      </w:tr>
      <w:tr>
        <w:trPr>
          <w:trHeight w:val="344" w:hRule="atLeast"/>
        </w:trPr>
        <w:tc>
          <w:tcPr>
            <w:tcW w:w="1047" w:type="dxa"/>
            <w:vMerge/>
            <w:tcBorders>
              <w:top w:val="nil"/>
            </w:tcBorders>
          </w:tcPr>
          <w:p>
            <w:pPr>
              <w:rPr>
                <w:sz w:val="2"/>
                <w:szCs w:val="2"/>
              </w:rPr>
            </w:pPr>
          </w:p>
        </w:tc>
        <w:tc>
          <w:tcPr>
            <w:tcW w:w="1445" w:type="dxa"/>
          </w:tcPr>
          <w:p>
            <w:pPr>
              <w:pStyle w:val="TableParagraph"/>
              <w:spacing w:before="56"/>
              <w:ind w:left="672"/>
              <w:jc w:val="left"/>
              <w:rPr>
                <w:sz w:val="20"/>
              </w:rPr>
            </w:pPr>
            <w:r>
              <w:rPr>
                <w:w w:val="101"/>
                <w:sz w:val="20"/>
              </w:rPr>
              <w:t>4</w:t>
            </w:r>
          </w:p>
        </w:tc>
        <w:tc>
          <w:tcPr>
            <w:tcW w:w="1493" w:type="dxa"/>
          </w:tcPr>
          <w:p>
            <w:pPr>
              <w:pStyle w:val="TableParagraph"/>
              <w:spacing w:before="56"/>
              <w:ind w:left="268" w:right="255"/>
              <w:rPr>
                <w:sz w:val="20"/>
              </w:rPr>
            </w:pPr>
            <w:r>
              <w:rPr>
                <w:sz w:val="20"/>
              </w:rPr>
              <w:t>3 месяца</w:t>
            </w:r>
          </w:p>
        </w:tc>
        <w:tc>
          <w:tcPr>
            <w:tcW w:w="1526" w:type="dxa"/>
          </w:tcPr>
          <w:p>
            <w:pPr>
              <w:pStyle w:val="TableParagraph"/>
              <w:spacing w:before="56"/>
              <w:ind w:right="699"/>
              <w:jc w:val="right"/>
              <w:rPr>
                <w:sz w:val="20"/>
              </w:rPr>
            </w:pPr>
            <w:r>
              <w:rPr>
                <w:w w:val="100"/>
                <w:sz w:val="20"/>
              </w:rPr>
              <w:t>–</w:t>
            </w:r>
          </w:p>
        </w:tc>
        <w:tc>
          <w:tcPr>
            <w:tcW w:w="1813" w:type="dxa"/>
          </w:tcPr>
          <w:p>
            <w:pPr>
              <w:pStyle w:val="TableParagraph"/>
              <w:spacing w:before="56"/>
              <w:ind w:left="12"/>
              <w:rPr>
                <w:sz w:val="20"/>
              </w:rPr>
            </w:pPr>
            <w:r>
              <w:rPr>
                <w:w w:val="119"/>
                <w:sz w:val="20"/>
              </w:rPr>
              <w:t>+</w:t>
            </w:r>
          </w:p>
        </w:tc>
        <w:tc>
          <w:tcPr>
            <w:tcW w:w="1454" w:type="dxa"/>
          </w:tcPr>
          <w:p>
            <w:pPr>
              <w:pStyle w:val="TableParagraph"/>
              <w:spacing w:before="56"/>
              <w:ind w:left="12"/>
              <w:rPr>
                <w:sz w:val="20"/>
              </w:rPr>
            </w:pPr>
            <w:r>
              <w:rPr>
                <w:w w:val="100"/>
                <w:sz w:val="20"/>
              </w:rPr>
              <w:t>–</w:t>
            </w:r>
          </w:p>
        </w:tc>
      </w:tr>
      <w:tr>
        <w:trPr>
          <w:trHeight w:val="344" w:hRule="atLeast"/>
        </w:trPr>
        <w:tc>
          <w:tcPr>
            <w:tcW w:w="1047" w:type="dxa"/>
            <w:vMerge/>
            <w:tcBorders>
              <w:top w:val="nil"/>
            </w:tcBorders>
          </w:tcPr>
          <w:p>
            <w:pPr>
              <w:rPr>
                <w:sz w:val="2"/>
                <w:szCs w:val="2"/>
              </w:rPr>
            </w:pPr>
          </w:p>
        </w:tc>
        <w:tc>
          <w:tcPr>
            <w:tcW w:w="1445" w:type="dxa"/>
          </w:tcPr>
          <w:p>
            <w:pPr>
              <w:pStyle w:val="TableParagraph"/>
              <w:spacing w:before="56"/>
              <w:ind w:left="673"/>
              <w:jc w:val="left"/>
              <w:rPr>
                <w:sz w:val="20"/>
              </w:rPr>
            </w:pPr>
            <w:r>
              <w:rPr>
                <w:w w:val="101"/>
                <w:sz w:val="20"/>
              </w:rPr>
              <w:t>5</w:t>
            </w:r>
          </w:p>
        </w:tc>
        <w:tc>
          <w:tcPr>
            <w:tcW w:w="1493" w:type="dxa"/>
          </w:tcPr>
          <w:p>
            <w:pPr>
              <w:pStyle w:val="TableParagraph"/>
              <w:spacing w:before="56"/>
              <w:ind w:left="268" w:right="255"/>
              <w:rPr>
                <w:sz w:val="20"/>
              </w:rPr>
            </w:pPr>
            <w:r>
              <w:rPr>
                <w:sz w:val="20"/>
              </w:rPr>
              <w:t>3 месяца</w:t>
            </w:r>
          </w:p>
        </w:tc>
        <w:tc>
          <w:tcPr>
            <w:tcW w:w="1526" w:type="dxa"/>
          </w:tcPr>
          <w:p>
            <w:pPr>
              <w:pStyle w:val="TableParagraph"/>
              <w:spacing w:before="56"/>
              <w:ind w:right="699"/>
              <w:jc w:val="right"/>
              <w:rPr>
                <w:sz w:val="20"/>
              </w:rPr>
            </w:pPr>
            <w:r>
              <w:rPr>
                <w:w w:val="100"/>
                <w:sz w:val="20"/>
              </w:rPr>
              <w:t>–</w:t>
            </w:r>
          </w:p>
        </w:tc>
        <w:tc>
          <w:tcPr>
            <w:tcW w:w="1813" w:type="dxa"/>
          </w:tcPr>
          <w:p>
            <w:pPr>
              <w:pStyle w:val="TableParagraph"/>
              <w:spacing w:before="56"/>
              <w:ind w:left="12"/>
              <w:rPr>
                <w:sz w:val="20"/>
              </w:rPr>
            </w:pPr>
            <w:r>
              <w:rPr>
                <w:w w:val="100"/>
                <w:sz w:val="20"/>
              </w:rPr>
              <w:t>–</w:t>
            </w:r>
          </w:p>
        </w:tc>
        <w:tc>
          <w:tcPr>
            <w:tcW w:w="1454" w:type="dxa"/>
          </w:tcPr>
          <w:p>
            <w:pPr>
              <w:pStyle w:val="TableParagraph"/>
              <w:spacing w:before="56"/>
              <w:ind w:left="12"/>
              <w:rPr>
                <w:sz w:val="20"/>
              </w:rPr>
            </w:pPr>
            <w:r>
              <w:rPr>
                <w:w w:val="119"/>
                <w:sz w:val="20"/>
              </w:rPr>
              <w:t>+</w:t>
            </w:r>
          </w:p>
        </w:tc>
      </w:tr>
      <w:tr>
        <w:trPr>
          <w:trHeight w:val="344" w:hRule="atLeast"/>
        </w:trPr>
        <w:tc>
          <w:tcPr>
            <w:tcW w:w="1047" w:type="dxa"/>
            <w:vMerge/>
            <w:tcBorders>
              <w:top w:val="nil"/>
            </w:tcBorders>
          </w:tcPr>
          <w:p>
            <w:pPr>
              <w:rPr>
                <w:sz w:val="2"/>
                <w:szCs w:val="2"/>
              </w:rPr>
            </w:pPr>
          </w:p>
        </w:tc>
        <w:tc>
          <w:tcPr>
            <w:tcW w:w="1445" w:type="dxa"/>
          </w:tcPr>
          <w:p>
            <w:pPr>
              <w:pStyle w:val="TableParagraph"/>
              <w:spacing w:before="56"/>
              <w:ind w:left="673"/>
              <w:jc w:val="left"/>
              <w:rPr>
                <w:sz w:val="20"/>
              </w:rPr>
            </w:pPr>
            <w:r>
              <w:rPr>
                <w:w w:val="101"/>
                <w:sz w:val="20"/>
              </w:rPr>
              <w:t>6</w:t>
            </w:r>
          </w:p>
        </w:tc>
        <w:tc>
          <w:tcPr>
            <w:tcW w:w="1493" w:type="dxa"/>
          </w:tcPr>
          <w:p>
            <w:pPr>
              <w:pStyle w:val="TableParagraph"/>
              <w:spacing w:before="56"/>
              <w:ind w:left="268" w:right="254"/>
              <w:rPr>
                <w:sz w:val="20"/>
              </w:rPr>
            </w:pPr>
            <w:r>
              <w:rPr>
                <w:sz w:val="20"/>
              </w:rPr>
              <w:t>3 месяца</w:t>
            </w:r>
          </w:p>
        </w:tc>
        <w:tc>
          <w:tcPr>
            <w:tcW w:w="1526" w:type="dxa"/>
          </w:tcPr>
          <w:p>
            <w:pPr>
              <w:pStyle w:val="TableParagraph"/>
              <w:spacing w:before="56"/>
              <w:ind w:right="699"/>
              <w:jc w:val="right"/>
              <w:rPr>
                <w:sz w:val="20"/>
              </w:rPr>
            </w:pPr>
            <w:r>
              <w:rPr>
                <w:w w:val="100"/>
                <w:sz w:val="20"/>
              </w:rPr>
              <w:t>–</w:t>
            </w:r>
          </w:p>
        </w:tc>
        <w:tc>
          <w:tcPr>
            <w:tcW w:w="1813" w:type="dxa"/>
          </w:tcPr>
          <w:p>
            <w:pPr>
              <w:pStyle w:val="TableParagraph"/>
              <w:spacing w:before="56"/>
              <w:ind w:left="13"/>
              <w:rPr>
                <w:sz w:val="20"/>
              </w:rPr>
            </w:pPr>
            <w:r>
              <w:rPr>
                <w:w w:val="100"/>
                <w:sz w:val="20"/>
              </w:rPr>
              <w:t>–</w:t>
            </w:r>
          </w:p>
        </w:tc>
        <w:tc>
          <w:tcPr>
            <w:tcW w:w="1454" w:type="dxa"/>
          </w:tcPr>
          <w:p>
            <w:pPr>
              <w:pStyle w:val="TableParagraph"/>
              <w:spacing w:before="56"/>
              <w:ind w:left="12"/>
              <w:rPr>
                <w:sz w:val="20"/>
              </w:rPr>
            </w:pPr>
            <w:r>
              <w:rPr>
                <w:w w:val="100"/>
                <w:sz w:val="20"/>
              </w:rPr>
              <w:t>–</w:t>
            </w:r>
          </w:p>
        </w:tc>
      </w:tr>
      <w:tr>
        <w:trPr>
          <w:trHeight w:val="344" w:hRule="atLeast"/>
        </w:trPr>
        <w:tc>
          <w:tcPr>
            <w:tcW w:w="1047" w:type="dxa"/>
            <w:vMerge w:val="restart"/>
          </w:tcPr>
          <w:p>
            <w:pPr>
              <w:pStyle w:val="TableParagraph"/>
              <w:spacing w:before="0"/>
              <w:jc w:val="left"/>
              <w:rPr>
                <w:i/>
                <w:sz w:val="24"/>
              </w:rPr>
            </w:pPr>
          </w:p>
          <w:p>
            <w:pPr>
              <w:pStyle w:val="TableParagraph"/>
              <w:spacing w:before="0"/>
              <w:jc w:val="left"/>
              <w:rPr>
                <w:i/>
                <w:sz w:val="24"/>
              </w:rPr>
            </w:pPr>
          </w:p>
          <w:p>
            <w:pPr>
              <w:pStyle w:val="TableParagraph"/>
              <w:spacing w:before="1"/>
              <w:jc w:val="left"/>
              <w:rPr>
                <w:i/>
                <w:sz w:val="29"/>
              </w:rPr>
            </w:pPr>
          </w:p>
          <w:p>
            <w:pPr>
              <w:pStyle w:val="TableParagraph"/>
              <w:spacing w:before="0"/>
              <w:ind w:left="14"/>
              <w:rPr>
                <w:sz w:val="20"/>
              </w:rPr>
            </w:pPr>
            <w:r>
              <w:rPr>
                <w:w w:val="101"/>
                <w:sz w:val="20"/>
              </w:rPr>
              <w:t>7</w:t>
            </w:r>
          </w:p>
        </w:tc>
        <w:tc>
          <w:tcPr>
            <w:tcW w:w="1445" w:type="dxa"/>
          </w:tcPr>
          <w:p>
            <w:pPr>
              <w:pStyle w:val="TableParagraph"/>
              <w:spacing w:before="56"/>
              <w:ind w:left="673"/>
              <w:jc w:val="left"/>
              <w:rPr>
                <w:sz w:val="20"/>
              </w:rPr>
            </w:pPr>
            <w:r>
              <w:rPr>
                <w:w w:val="101"/>
                <w:sz w:val="20"/>
              </w:rPr>
              <w:t>1</w:t>
            </w:r>
          </w:p>
        </w:tc>
        <w:tc>
          <w:tcPr>
            <w:tcW w:w="1493" w:type="dxa"/>
          </w:tcPr>
          <w:p>
            <w:pPr>
              <w:pStyle w:val="TableParagraph"/>
              <w:spacing w:before="56"/>
              <w:ind w:left="268" w:right="254"/>
              <w:rPr>
                <w:sz w:val="20"/>
              </w:rPr>
            </w:pPr>
            <w:r>
              <w:rPr>
                <w:sz w:val="20"/>
              </w:rPr>
              <w:t>4 месяца</w:t>
            </w:r>
          </w:p>
        </w:tc>
        <w:tc>
          <w:tcPr>
            <w:tcW w:w="1526" w:type="dxa"/>
          </w:tcPr>
          <w:p>
            <w:pPr>
              <w:pStyle w:val="TableParagraph"/>
              <w:spacing w:before="56"/>
              <w:ind w:right="689"/>
              <w:jc w:val="right"/>
              <w:rPr>
                <w:sz w:val="20"/>
              </w:rPr>
            </w:pPr>
            <w:r>
              <w:rPr>
                <w:w w:val="119"/>
                <w:sz w:val="20"/>
              </w:rPr>
              <w:t>+</w:t>
            </w:r>
          </w:p>
        </w:tc>
        <w:tc>
          <w:tcPr>
            <w:tcW w:w="1813" w:type="dxa"/>
          </w:tcPr>
          <w:p>
            <w:pPr>
              <w:pStyle w:val="TableParagraph"/>
              <w:spacing w:before="56"/>
              <w:ind w:left="13"/>
              <w:rPr>
                <w:sz w:val="20"/>
              </w:rPr>
            </w:pPr>
            <w:r>
              <w:rPr>
                <w:w w:val="100"/>
                <w:sz w:val="20"/>
              </w:rPr>
              <w:t>–</w:t>
            </w:r>
          </w:p>
        </w:tc>
        <w:tc>
          <w:tcPr>
            <w:tcW w:w="1454" w:type="dxa"/>
          </w:tcPr>
          <w:p>
            <w:pPr>
              <w:pStyle w:val="TableParagraph"/>
              <w:spacing w:before="56"/>
              <w:ind w:left="13"/>
              <w:rPr>
                <w:sz w:val="20"/>
              </w:rPr>
            </w:pPr>
            <w:r>
              <w:rPr>
                <w:w w:val="119"/>
                <w:sz w:val="20"/>
              </w:rPr>
              <w:t>+</w:t>
            </w:r>
          </w:p>
        </w:tc>
      </w:tr>
      <w:tr>
        <w:trPr>
          <w:trHeight w:val="344" w:hRule="atLeast"/>
        </w:trPr>
        <w:tc>
          <w:tcPr>
            <w:tcW w:w="1047" w:type="dxa"/>
            <w:vMerge/>
            <w:tcBorders>
              <w:top w:val="nil"/>
            </w:tcBorders>
          </w:tcPr>
          <w:p>
            <w:pPr>
              <w:rPr>
                <w:sz w:val="2"/>
                <w:szCs w:val="2"/>
              </w:rPr>
            </w:pPr>
          </w:p>
        </w:tc>
        <w:tc>
          <w:tcPr>
            <w:tcW w:w="1445" w:type="dxa"/>
          </w:tcPr>
          <w:p>
            <w:pPr>
              <w:pStyle w:val="TableParagraph"/>
              <w:spacing w:before="56"/>
              <w:ind w:left="673"/>
              <w:jc w:val="left"/>
              <w:rPr>
                <w:sz w:val="20"/>
              </w:rPr>
            </w:pPr>
            <w:r>
              <w:rPr>
                <w:w w:val="101"/>
                <w:sz w:val="20"/>
              </w:rPr>
              <w:t>2</w:t>
            </w:r>
          </w:p>
        </w:tc>
        <w:tc>
          <w:tcPr>
            <w:tcW w:w="1493" w:type="dxa"/>
          </w:tcPr>
          <w:p>
            <w:pPr>
              <w:pStyle w:val="TableParagraph"/>
              <w:spacing w:before="56"/>
              <w:ind w:left="268" w:right="254"/>
              <w:rPr>
                <w:sz w:val="20"/>
              </w:rPr>
            </w:pPr>
            <w:r>
              <w:rPr>
                <w:sz w:val="20"/>
              </w:rPr>
              <w:t>4 месяца</w:t>
            </w:r>
          </w:p>
        </w:tc>
        <w:tc>
          <w:tcPr>
            <w:tcW w:w="1526" w:type="dxa"/>
          </w:tcPr>
          <w:p>
            <w:pPr>
              <w:pStyle w:val="TableParagraph"/>
              <w:spacing w:before="56"/>
              <w:ind w:right="698"/>
              <w:jc w:val="right"/>
              <w:rPr>
                <w:sz w:val="20"/>
              </w:rPr>
            </w:pPr>
            <w:r>
              <w:rPr>
                <w:w w:val="100"/>
                <w:sz w:val="20"/>
              </w:rPr>
              <w:t>–</w:t>
            </w:r>
          </w:p>
        </w:tc>
        <w:tc>
          <w:tcPr>
            <w:tcW w:w="1813" w:type="dxa"/>
          </w:tcPr>
          <w:p>
            <w:pPr>
              <w:pStyle w:val="TableParagraph"/>
              <w:spacing w:before="56"/>
              <w:ind w:left="13"/>
              <w:rPr>
                <w:sz w:val="20"/>
              </w:rPr>
            </w:pPr>
            <w:r>
              <w:rPr>
                <w:w w:val="100"/>
                <w:sz w:val="20"/>
              </w:rPr>
              <w:t>–</w:t>
            </w:r>
          </w:p>
        </w:tc>
        <w:tc>
          <w:tcPr>
            <w:tcW w:w="1454" w:type="dxa"/>
          </w:tcPr>
          <w:p>
            <w:pPr>
              <w:pStyle w:val="TableParagraph"/>
              <w:spacing w:before="56"/>
              <w:ind w:left="13"/>
              <w:rPr>
                <w:sz w:val="20"/>
              </w:rPr>
            </w:pPr>
            <w:r>
              <w:rPr>
                <w:w w:val="100"/>
                <w:sz w:val="20"/>
              </w:rPr>
              <w:t>–</w:t>
            </w:r>
          </w:p>
        </w:tc>
      </w:tr>
      <w:tr>
        <w:trPr>
          <w:trHeight w:val="344" w:hRule="atLeast"/>
        </w:trPr>
        <w:tc>
          <w:tcPr>
            <w:tcW w:w="1047" w:type="dxa"/>
            <w:vMerge/>
            <w:tcBorders>
              <w:top w:val="nil"/>
            </w:tcBorders>
          </w:tcPr>
          <w:p>
            <w:pPr>
              <w:rPr>
                <w:sz w:val="2"/>
                <w:szCs w:val="2"/>
              </w:rPr>
            </w:pPr>
          </w:p>
        </w:tc>
        <w:tc>
          <w:tcPr>
            <w:tcW w:w="1445" w:type="dxa"/>
          </w:tcPr>
          <w:p>
            <w:pPr>
              <w:pStyle w:val="TableParagraph"/>
              <w:spacing w:before="56"/>
              <w:ind w:left="673"/>
              <w:jc w:val="left"/>
              <w:rPr>
                <w:sz w:val="20"/>
              </w:rPr>
            </w:pPr>
            <w:r>
              <w:rPr>
                <w:w w:val="101"/>
                <w:sz w:val="20"/>
              </w:rPr>
              <w:t>3</w:t>
            </w:r>
          </w:p>
        </w:tc>
        <w:tc>
          <w:tcPr>
            <w:tcW w:w="1493" w:type="dxa"/>
          </w:tcPr>
          <w:p>
            <w:pPr>
              <w:pStyle w:val="TableParagraph"/>
              <w:spacing w:before="56"/>
              <w:ind w:left="268" w:right="253"/>
              <w:rPr>
                <w:sz w:val="20"/>
              </w:rPr>
            </w:pPr>
            <w:r>
              <w:rPr>
                <w:sz w:val="20"/>
              </w:rPr>
              <w:t>4 месяца</w:t>
            </w:r>
          </w:p>
        </w:tc>
        <w:tc>
          <w:tcPr>
            <w:tcW w:w="1526" w:type="dxa"/>
          </w:tcPr>
          <w:p>
            <w:pPr>
              <w:pStyle w:val="TableParagraph"/>
              <w:spacing w:before="56"/>
              <w:ind w:right="698"/>
              <w:jc w:val="right"/>
              <w:rPr>
                <w:sz w:val="20"/>
              </w:rPr>
            </w:pPr>
            <w:r>
              <w:rPr>
                <w:w w:val="100"/>
                <w:sz w:val="20"/>
              </w:rPr>
              <w:t>–</w:t>
            </w:r>
          </w:p>
        </w:tc>
        <w:tc>
          <w:tcPr>
            <w:tcW w:w="1813" w:type="dxa"/>
          </w:tcPr>
          <w:p>
            <w:pPr>
              <w:pStyle w:val="TableParagraph"/>
              <w:spacing w:before="56"/>
              <w:ind w:left="14"/>
              <w:rPr>
                <w:sz w:val="20"/>
              </w:rPr>
            </w:pPr>
            <w:r>
              <w:rPr>
                <w:w w:val="119"/>
                <w:sz w:val="20"/>
              </w:rPr>
              <w:t>+</w:t>
            </w:r>
          </w:p>
        </w:tc>
        <w:tc>
          <w:tcPr>
            <w:tcW w:w="1454" w:type="dxa"/>
          </w:tcPr>
          <w:p>
            <w:pPr>
              <w:pStyle w:val="TableParagraph"/>
              <w:spacing w:before="56"/>
              <w:ind w:left="14"/>
              <w:rPr>
                <w:sz w:val="20"/>
              </w:rPr>
            </w:pPr>
            <w:r>
              <w:rPr>
                <w:w w:val="100"/>
                <w:sz w:val="20"/>
              </w:rPr>
              <w:t>–</w:t>
            </w:r>
          </w:p>
        </w:tc>
      </w:tr>
      <w:tr>
        <w:trPr>
          <w:trHeight w:val="344" w:hRule="atLeast"/>
        </w:trPr>
        <w:tc>
          <w:tcPr>
            <w:tcW w:w="1047" w:type="dxa"/>
            <w:vMerge/>
            <w:tcBorders>
              <w:top w:val="nil"/>
            </w:tcBorders>
          </w:tcPr>
          <w:p>
            <w:pPr>
              <w:rPr>
                <w:sz w:val="2"/>
                <w:szCs w:val="2"/>
              </w:rPr>
            </w:pPr>
          </w:p>
        </w:tc>
        <w:tc>
          <w:tcPr>
            <w:tcW w:w="1445" w:type="dxa"/>
          </w:tcPr>
          <w:p>
            <w:pPr>
              <w:pStyle w:val="TableParagraph"/>
              <w:spacing w:before="56"/>
              <w:ind w:left="674"/>
              <w:jc w:val="left"/>
              <w:rPr>
                <w:sz w:val="20"/>
              </w:rPr>
            </w:pPr>
            <w:r>
              <w:rPr>
                <w:w w:val="101"/>
                <w:sz w:val="20"/>
              </w:rPr>
              <w:t>4</w:t>
            </w:r>
          </w:p>
        </w:tc>
        <w:tc>
          <w:tcPr>
            <w:tcW w:w="1493" w:type="dxa"/>
          </w:tcPr>
          <w:p>
            <w:pPr>
              <w:pStyle w:val="TableParagraph"/>
              <w:spacing w:before="56"/>
              <w:ind w:left="268" w:right="253"/>
              <w:rPr>
                <w:sz w:val="20"/>
              </w:rPr>
            </w:pPr>
            <w:r>
              <w:rPr>
                <w:sz w:val="20"/>
              </w:rPr>
              <w:t>4 месяца</w:t>
            </w:r>
          </w:p>
        </w:tc>
        <w:tc>
          <w:tcPr>
            <w:tcW w:w="1526" w:type="dxa"/>
          </w:tcPr>
          <w:p>
            <w:pPr>
              <w:pStyle w:val="TableParagraph"/>
              <w:spacing w:before="56"/>
              <w:ind w:right="698"/>
              <w:jc w:val="right"/>
              <w:rPr>
                <w:sz w:val="20"/>
              </w:rPr>
            </w:pPr>
            <w:r>
              <w:rPr>
                <w:w w:val="100"/>
                <w:sz w:val="20"/>
              </w:rPr>
              <w:t>–</w:t>
            </w:r>
          </w:p>
        </w:tc>
        <w:tc>
          <w:tcPr>
            <w:tcW w:w="1813" w:type="dxa"/>
          </w:tcPr>
          <w:p>
            <w:pPr>
              <w:pStyle w:val="TableParagraph"/>
              <w:spacing w:before="56"/>
              <w:ind w:left="14"/>
              <w:rPr>
                <w:sz w:val="20"/>
              </w:rPr>
            </w:pPr>
            <w:r>
              <w:rPr>
                <w:w w:val="100"/>
                <w:sz w:val="20"/>
              </w:rPr>
              <w:t>–</w:t>
            </w:r>
          </w:p>
        </w:tc>
        <w:tc>
          <w:tcPr>
            <w:tcW w:w="1454" w:type="dxa"/>
          </w:tcPr>
          <w:p>
            <w:pPr>
              <w:pStyle w:val="TableParagraph"/>
              <w:spacing w:before="56"/>
              <w:ind w:left="14"/>
              <w:rPr>
                <w:sz w:val="20"/>
              </w:rPr>
            </w:pPr>
            <w:r>
              <w:rPr>
                <w:w w:val="119"/>
                <w:sz w:val="20"/>
              </w:rPr>
              <w:t>+</w:t>
            </w:r>
          </w:p>
        </w:tc>
      </w:tr>
      <w:tr>
        <w:trPr>
          <w:trHeight w:val="344" w:hRule="atLeast"/>
        </w:trPr>
        <w:tc>
          <w:tcPr>
            <w:tcW w:w="1047" w:type="dxa"/>
            <w:vMerge/>
            <w:tcBorders>
              <w:top w:val="nil"/>
            </w:tcBorders>
          </w:tcPr>
          <w:p>
            <w:pPr>
              <w:rPr>
                <w:sz w:val="2"/>
                <w:szCs w:val="2"/>
              </w:rPr>
            </w:pPr>
          </w:p>
        </w:tc>
        <w:tc>
          <w:tcPr>
            <w:tcW w:w="1445" w:type="dxa"/>
          </w:tcPr>
          <w:p>
            <w:pPr>
              <w:pStyle w:val="TableParagraph"/>
              <w:spacing w:before="56"/>
              <w:ind w:left="674"/>
              <w:jc w:val="left"/>
              <w:rPr>
                <w:sz w:val="20"/>
              </w:rPr>
            </w:pPr>
            <w:r>
              <w:rPr>
                <w:w w:val="101"/>
                <w:sz w:val="20"/>
              </w:rPr>
              <w:t>5</w:t>
            </w:r>
          </w:p>
        </w:tc>
        <w:tc>
          <w:tcPr>
            <w:tcW w:w="1493" w:type="dxa"/>
          </w:tcPr>
          <w:p>
            <w:pPr>
              <w:pStyle w:val="TableParagraph"/>
              <w:spacing w:before="56"/>
              <w:ind w:left="268" w:right="252"/>
              <w:rPr>
                <w:sz w:val="20"/>
              </w:rPr>
            </w:pPr>
            <w:r>
              <w:rPr>
                <w:sz w:val="20"/>
              </w:rPr>
              <w:t>4 месяца</w:t>
            </w:r>
          </w:p>
        </w:tc>
        <w:tc>
          <w:tcPr>
            <w:tcW w:w="1526" w:type="dxa"/>
          </w:tcPr>
          <w:p>
            <w:pPr>
              <w:pStyle w:val="TableParagraph"/>
              <w:spacing w:before="56"/>
              <w:ind w:right="698"/>
              <w:jc w:val="right"/>
              <w:rPr>
                <w:sz w:val="20"/>
              </w:rPr>
            </w:pPr>
            <w:r>
              <w:rPr>
                <w:w w:val="100"/>
                <w:sz w:val="20"/>
              </w:rPr>
              <w:t>–</w:t>
            </w:r>
          </w:p>
        </w:tc>
        <w:tc>
          <w:tcPr>
            <w:tcW w:w="1813" w:type="dxa"/>
          </w:tcPr>
          <w:p>
            <w:pPr>
              <w:pStyle w:val="TableParagraph"/>
              <w:spacing w:before="56"/>
              <w:ind w:left="15"/>
              <w:rPr>
                <w:sz w:val="20"/>
              </w:rPr>
            </w:pPr>
            <w:r>
              <w:rPr>
                <w:w w:val="119"/>
                <w:sz w:val="20"/>
              </w:rPr>
              <w:t>+</w:t>
            </w:r>
          </w:p>
        </w:tc>
        <w:tc>
          <w:tcPr>
            <w:tcW w:w="1454" w:type="dxa"/>
          </w:tcPr>
          <w:p>
            <w:pPr>
              <w:pStyle w:val="TableParagraph"/>
              <w:spacing w:before="56"/>
              <w:ind w:left="14"/>
              <w:rPr>
                <w:sz w:val="20"/>
              </w:rPr>
            </w:pPr>
            <w:r>
              <w:rPr>
                <w:w w:val="100"/>
                <w:sz w:val="20"/>
              </w:rPr>
              <w:t>–</w:t>
            </w:r>
          </w:p>
        </w:tc>
      </w:tr>
      <w:tr>
        <w:trPr>
          <w:trHeight w:val="344" w:hRule="atLeast"/>
        </w:trPr>
        <w:tc>
          <w:tcPr>
            <w:tcW w:w="1047" w:type="dxa"/>
            <w:vMerge/>
            <w:tcBorders>
              <w:top w:val="nil"/>
            </w:tcBorders>
          </w:tcPr>
          <w:p>
            <w:pPr>
              <w:rPr>
                <w:sz w:val="2"/>
                <w:szCs w:val="2"/>
              </w:rPr>
            </w:pPr>
          </w:p>
        </w:tc>
        <w:tc>
          <w:tcPr>
            <w:tcW w:w="1445" w:type="dxa"/>
          </w:tcPr>
          <w:p>
            <w:pPr>
              <w:pStyle w:val="TableParagraph"/>
              <w:spacing w:before="56"/>
              <w:ind w:left="674"/>
              <w:jc w:val="left"/>
              <w:rPr>
                <w:sz w:val="20"/>
              </w:rPr>
            </w:pPr>
            <w:r>
              <w:rPr>
                <w:w w:val="101"/>
                <w:sz w:val="20"/>
              </w:rPr>
              <w:t>6</w:t>
            </w:r>
          </w:p>
        </w:tc>
        <w:tc>
          <w:tcPr>
            <w:tcW w:w="1493" w:type="dxa"/>
          </w:tcPr>
          <w:p>
            <w:pPr>
              <w:pStyle w:val="TableParagraph"/>
              <w:spacing w:before="56"/>
              <w:ind w:left="268" w:right="252"/>
              <w:rPr>
                <w:sz w:val="20"/>
              </w:rPr>
            </w:pPr>
            <w:r>
              <w:rPr>
                <w:sz w:val="20"/>
              </w:rPr>
              <w:t>4 месяца</w:t>
            </w:r>
          </w:p>
        </w:tc>
        <w:tc>
          <w:tcPr>
            <w:tcW w:w="1526" w:type="dxa"/>
          </w:tcPr>
          <w:p>
            <w:pPr>
              <w:pStyle w:val="TableParagraph"/>
              <w:spacing w:before="56"/>
              <w:ind w:right="697"/>
              <w:jc w:val="right"/>
              <w:rPr>
                <w:sz w:val="20"/>
              </w:rPr>
            </w:pPr>
            <w:r>
              <w:rPr>
                <w:w w:val="100"/>
                <w:sz w:val="20"/>
              </w:rPr>
              <w:t>–</w:t>
            </w:r>
          </w:p>
        </w:tc>
        <w:tc>
          <w:tcPr>
            <w:tcW w:w="1813" w:type="dxa"/>
          </w:tcPr>
          <w:p>
            <w:pPr>
              <w:pStyle w:val="TableParagraph"/>
              <w:spacing w:before="56"/>
              <w:ind w:left="15"/>
              <w:rPr>
                <w:sz w:val="20"/>
              </w:rPr>
            </w:pPr>
            <w:r>
              <w:rPr>
                <w:w w:val="100"/>
                <w:sz w:val="20"/>
              </w:rPr>
              <w:t>–</w:t>
            </w:r>
          </w:p>
        </w:tc>
        <w:tc>
          <w:tcPr>
            <w:tcW w:w="1454" w:type="dxa"/>
          </w:tcPr>
          <w:p>
            <w:pPr>
              <w:pStyle w:val="TableParagraph"/>
              <w:spacing w:before="56"/>
              <w:ind w:left="15"/>
              <w:rPr>
                <w:sz w:val="20"/>
              </w:rPr>
            </w:pPr>
            <w:r>
              <w:rPr>
                <w:w w:val="119"/>
                <w:sz w:val="20"/>
              </w:rPr>
              <w:t>+</w:t>
            </w:r>
          </w:p>
        </w:tc>
      </w:tr>
    </w:tbl>
    <w:p>
      <w:pPr>
        <w:spacing w:line="276" w:lineRule="auto" w:before="202"/>
        <w:ind w:left="1303" w:right="1030" w:firstLine="0"/>
        <w:jc w:val="left"/>
        <w:rPr>
          <w:sz w:val="20"/>
        </w:rPr>
      </w:pPr>
      <w:r>
        <w:rPr>
          <w:i/>
          <w:sz w:val="20"/>
        </w:rPr>
        <w:t>Условные</w:t>
      </w:r>
      <w:r>
        <w:rPr>
          <w:i/>
          <w:spacing w:val="-14"/>
          <w:sz w:val="20"/>
        </w:rPr>
        <w:t> </w:t>
      </w:r>
      <w:r>
        <w:rPr>
          <w:i/>
          <w:sz w:val="20"/>
        </w:rPr>
        <w:t>обозначения:</w:t>
      </w:r>
      <w:r>
        <w:rPr>
          <w:i/>
          <w:spacing w:val="-13"/>
          <w:sz w:val="20"/>
        </w:rPr>
        <w:t> </w:t>
      </w:r>
      <w:r>
        <w:rPr>
          <w:sz w:val="20"/>
        </w:rPr>
        <w:t>«+»</w:t>
      </w:r>
      <w:r>
        <w:rPr>
          <w:spacing w:val="-8"/>
          <w:sz w:val="20"/>
        </w:rPr>
        <w:t> </w:t>
      </w:r>
      <w:r>
        <w:rPr>
          <w:sz w:val="20"/>
        </w:rPr>
        <w:t>–</w:t>
      </w:r>
      <w:r>
        <w:rPr>
          <w:spacing w:val="-8"/>
          <w:sz w:val="20"/>
        </w:rPr>
        <w:t> </w:t>
      </w:r>
      <w:r>
        <w:rPr>
          <w:sz w:val="20"/>
        </w:rPr>
        <w:t>пoлoжительнaя</w:t>
      </w:r>
      <w:r>
        <w:rPr>
          <w:spacing w:val="-8"/>
          <w:sz w:val="20"/>
        </w:rPr>
        <w:t> </w:t>
      </w:r>
      <w:r>
        <w:rPr>
          <w:sz w:val="20"/>
        </w:rPr>
        <w:t>рeaкция;</w:t>
      </w:r>
      <w:r>
        <w:rPr>
          <w:spacing w:val="-8"/>
          <w:sz w:val="20"/>
        </w:rPr>
        <w:t> </w:t>
      </w:r>
      <w:r>
        <w:rPr>
          <w:sz w:val="20"/>
        </w:rPr>
        <w:t>«–»</w:t>
      </w:r>
      <w:r>
        <w:rPr>
          <w:spacing w:val="-7"/>
          <w:sz w:val="20"/>
        </w:rPr>
        <w:t> </w:t>
      </w:r>
      <w:r>
        <w:rPr>
          <w:sz w:val="20"/>
        </w:rPr>
        <w:t>–</w:t>
      </w:r>
      <w:r>
        <w:rPr>
          <w:spacing w:val="-8"/>
          <w:sz w:val="20"/>
        </w:rPr>
        <w:t> </w:t>
      </w:r>
      <w:r>
        <w:rPr>
          <w:sz w:val="20"/>
        </w:rPr>
        <w:t>oтрицaтeльнaя</w:t>
      </w:r>
      <w:r>
        <w:rPr>
          <w:spacing w:val="-8"/>
          <w:sz w:val="20"/>
        </w:rPr>
        <w:t> </w:t>
      </w:r>
      <w:r>
        <w:rPr>
          <w:sz w:val="20"/>
        </w:rPr>
        <w:t>реакция;</w:t>
      </w:r>
      <w:r>
        <w:rPr>
          <w:spacing w:val="-8"/>
          <w:sz w:val="20"/>
        </w:rPr>
        <w:t> </w:t>
      </w:r>
      <w:r>
        <w:rPr>
          <w:sz w:val="20"/>
        </w:rPr>
        <w:t>BД-БС</w:t>
      </w:r>
      <w:r>
        <w:rPr>
          <w:spacing w:val="-8"/>
          <w:sz w:val="20"/>
        </w:rPr>
        <w:t> </w:t>
      </w:r>
      <w:r>
        <w:rPr>
          <w:sz w:val="20"/>
        </w:rPr>
        <w:t>–</w:t>
      </w:r>
      <w:r>
        <w:rPr>
          <w:spacing w:val="-7"/>
          <w:sz w:val="20"/>
        </w:rPr>
        <w:t> </w:t>
      </w:r>
      <w:r>
        <w:rPr>
          <w:sz w:val="20"/>
        </w:rPr>
        <w:t>вирус диaреи – болезни</w:t>
      </w:r>
      <w:r>
        <w:rPr>
          <w:spacing w:val="-15"/>
          <w:sz w:val="20"/>
        </w:rPr>
        <w:t> </w:t>
      </w:r>
      <w:r>
        <w:rPr>
          <w:sz w:val="20"/>
        </w:rPr>
        <w:t>слизистых.</w:t>
      </w:r>
    </w:p>
    <w:p>
      <w:pPr>
        <w:spacing w:after="0" w:line="276" w:lineRule="auto"/>
        <w:jc w:val="left"/>
        <w:rPr>
          <w:sz w:val="20"/>
        </w:rPr>
        <w:sectPr>
          <w:pgSz w:w="12470" w:h="17000"/>
          <w:pgMar w:header="0" w:footer="223" w:top="660" w:bottom="420" w:left="820" w:right="860"/>
        </w:sectPr>
      </w:pPr>
    </w:p>
    <w:p>
      <w:pPr>
        <w:pStyle w:val="BodyText"/>
        <w:spacing w:line="249" w:lineRule="auto" w:before="149"/>
        <w:ind w:left="1300" w:right="1"/>
        <w:jc w:val="both"/>
      </w:pPr>
      <w:r>
        <w:rPr>
          <w:w w:val="105"/>
        </w:rPr>
        <w:t>ружен возбудитель коронавирусной инфекции.</w:t>
      </w:r>
    </w:p>
    <w:p>
      <w:pPr>
        <w:pStyle w:val="BodyText"/>
        <w:spacing w:line="249" w:lineRule="auto" w:before="1"/>
        <w:ind w:left="1300" w:right="1" w:firstLine="283"/>
        <w:jc w:val="both"/>
      </w:pPr>
      <w:r>
        <w:rPr/>
        <w:t>Нами</w:t>
      </w:r>
      <w:r>
        <w:rPr>
          <w:spacing w:val="-20"/>
        </w:rPr>
        <w:t> </w:t>
      </w:r>
      <w:r>
        <w:rPr/>
        <w:t>установлено,</w:t>
      </w:r>
      <w:r>
        <w:rPr>
          <w:spacing w:val="-20"/>
        </w:rPr>
        <w:t> </w:t>
      </w:r>
      <w:r>
        <w:rPr>
          <w:spacing w:val="-3"/>
        </w:rPr>
        <w:t>что</w:t>
      </w:r>
      <w:r>
        <w:rPr>
          <w:spacing w:val="-20"/>
        </w:rPr>
        <w:t> </w:t>
      </w:r>
      <w:r>
        <w:rPr/>
        <w:t>при</w:t>
      </w:r>
      <w:r>
        <w:rPr>
          <w:spacing w:val="-20"/>
        </w:rPr>
        <w:t> </w:t>
      </w:r>
      <w:r>
        <w:rPr/>
        <w:t>содержа- нии</w:t>
      </w:r>
      <w:r>
        <w:rPr>
          <w:spacing w:val="-10"/>
        </w:rPr>
        <w:t> </w:t>
      </w:r>
      <w:r>
        <w:rPr/>
        <w:t>телят</w:t>
      </w:r>
      <w:r>
        <w:rPr>
          <w:spacing w:val="-9"/>
        </w:rPr>
        <w:t> </w:t>
      </w:r>
      <w:r>
        <w:rPr/>
        <w:t>на</w:t>
      </w:r>
      <w:r>
        <w:rPr>
          <w:spacing w:val="-10"/>
        </w:rPr>
        <w:t> </w:t>
      </w:r>
      <w:r>
        <w:rPr>
          <w:spacing w:val="-4"/>
        </w:rPr>
        <w:t>МТФ</w:t>
      </w:r>
      <w:r>
        <w:rPr>
          <w:spacing w:val="-9"/>
        </w:rPr>
        <w:t> </w:t>
      </w:r>
      <w:r>
        <w:rPr/>
        <w:t>ООО</w:t>
      </w:r>
      <w:r>
        <w:rPr>
          <w:spacing w:val="-9"/>
        </w:rPr>
        <w:t> </w:t>
      </w:r>
      <w:r>
        <w:rPr/>
        <w:t>«Возрождение» из 30 исследуемых телят 17 телят под- верглись патогенному воздействию возбудителей вирусных</w:t>
      </w:r>
      <w:r>
        <w:rPr>
          <w:spacing w:val="1"/>
        </w:rPr>
        <w:t> </w:t>
      </w:r>
      <w:r>
        <w:rPr/>
        <w:t>инфекций.</w:t>
      </w:r>
    </w:p>
    <w:p>
      <w:pPr>
        <w:pStyle w:val="BodyText"/>
        <w:spacing w:before="6"/>
      </w:pPr>
    </w:p>
    <w:p>
      <w:pPr>
        <w:spacing w:before="1"/>
        <w:ind w:left="1586" w:right="0" w:firstLine="0"/>
        <w:jc w:val="left"/>
        <w:rPr>
          <w:rFonts w:ascii="Century Gothic" w:hAnsi="Century Gothic"/>
          <w:b/>
          <w:sz w:val="22"/>
        </w:rPr>
      </w:pPr>
      <w:r>
        <w:rPr>
          <w:rFonts w:ascii="Century Gothic" w:hAnsi="Century Gothic"/>
          <w:b/>
          <w:sz w:val="22"/>
        </w:rPr>
        <w:t>ЗАКЛЮЧЕНИЕ</w:t>
      </w:r>
    </w:p>
    <w:p>
      <w:pPr>
        <w:pStyle w:val="BodyText"/>
        <w:spacing w:line="249" w:lineRule="auto" w:before="22"/>
        <w:ind w:left="1300" w:firstLine="283"/>
        <w:jc w:val="both"/>
      </w:pPr>
      <w:r>
        <w:rPr/>
        <w:t>При содержании на молочно-то- варной ферме ООО «Возрождение» молодняка крупного рогатого скота наблюдается циркулирование сме- шанной вирусной инфекции; из 30 ис- следуемых телят с наличием соот- ветствующей симптоматики 17 телят поражены вирусами, а следователь- но, 13 телят имеют сходные клини- ческие признаки, которые вызваны, предположительно, заболеваниями другой этиологии. Даны следующие практические рекомендации: на МТФ ООО «Возрождение» следует прове-</w:t>
      </w:r>
    </w:p>
    <w:p>
      <w:pPr>
        <w:pStyle w:val="BodyText"/>
        <w:spacing w:line="249" w:lineRule="auto" w:before="149"/>
        <w:ind w:left="242" w:right="1822"/>
        <w:jc w:val="both"/>
      </w:pPr>
      <w:r>
        <w:rPr/>
        <w:br w:type="column"/>
      </w:r>
      <w:r>
        <w:rPr>
          <w:w w:val="105"/>
        </w:rPr>
        <w:t>сти внеплановые лечебно-профилак- тические мероприятия; следует вы- </w:t>
      </w:r>
      <w:r>
        <w:rPr/>
        <w:t>явить причину появления клинических </w:t>
      </w:r>
      <w:r>
        <w:rPr>
          <w:w w:val="105"/>
        </w:rPr>
        <w:t>признаков у оставшихся 13 телят из исследуемых групп. Осложнение те- </w:t>
      </w:r>
      <w:r>
        <w:rPr/>
        <w:t>чения смешанных вирусных инфекций </w:t>
      </w:r>
      <w:r>
        <w:rPr>
          <w:w w:val="105"/>
        </w:rPr>
        <w:t>требует применения инновационных </w:t>
      </w:r>
      <w:r>
        <w:rPr/>
        <w:t>методов диагностики, специфической </w:t>
      </w:r>
      <w:r>
        <w:rPr>
          <w:w w:val="105"/>
        </w:rPr>
        <w:t>и неспецифической профилактики, применения комплексного лечения, включающего </w:t>
      </w:r>
      <w:r>
        <w:rPr>
          <w:spacing w:val="2"/>
          <w:w w:val="105"/>
        </w:rPr>
        <w:t>как</w:t>
      </w:r>
      <w:r>
        <w:rPr>
          <w:spacing w:val="56"/>
          <w:w w:val="105"/>
        </w:rPr>
        <w:t> </w:t>
      </w:r>
      <w:r>
        <w:rPr>
          <w:w w:val="105"/>
        </w:rPr>
        <w:t>противовирус- ные препараты нового поколения, антибиотики последнего поколения, сыворотки и другие лекарственные средства. При лечении смешанных вирусных заболеваний специфиче- скими лекарственными препаратами существует риск столкнуться с мас- сой побочных действий на организм больных животных. В связи с этим </w:t>
      </w:r>
      <w:r>
        <w:rPr/>
        <w:t>ученые вынуждены разрабатывать но- вые безопасные и эффективные лекар- </w:t>
      </w:r>
      <w:r>
        <w:rPr>
          <w:w w:val="105"/>
        </w:rPr>
        <w:t>ственные препараты.</w:t>
      </w:r>
    </w:p>
    <w:p>
      <w:pPr>
        <w:spacing w:after="0" w:line="249" w:lineRule="auto"/>
        <w:jc w:val="both"/>
        <w:sectPr>
          <w:type w:val="continuous"/>
          <w:pgSz w:w="12470" w:h="17000"/>
          <w:pgMar w:top="660" w:bottom="420" w:left="820" w:right="860"/>
          <w:cols w:num="2" w:equalWidth="0">
            <w:col w:w="4988" w:space="40"/>
            <w:col w:w="5762"/>
          </w:cols>
        </w:sectPr>
      </w:pPr>
    </w:p>
    <w:p>
      <w:pPr>
        <w:pStyle w:val="BodyText"/>
        <w:rPr>
          <w:sz w:val="20"/>
        </w:rPr>
      </w:pPr>
    </w:p>
    <w:p>
      <w:pPr>
        <w:pStyle w:val="BodyText"/>
        <w:spacing w:before="1" w:after="1"/>
      </w:pPr>
    </w:p>
    <w:p>
      <w:pPr>
        <w:pStyle w:val="BodyText"/>
        <w:spacing w:line="20" w:lineRule="exact"/>
        <w:ind w:left="1295"/>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10088" w:val="right" w:leader="none"/>
        </w:tabs>
        <w:spacing w:line="410" w:lineRule="exact"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41</w:t>
      </w:r>
    </w:p>
    <w:p>
      <w:pPr>
        <w:spacing w:after="0" w:line="410" w:lineRule="exact"/>
        <w:jc w:val="left"/>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789312" from="77.692902pt,43.883369pt" to="517.062902pt,43.883369pt" stroked="true" strokeweight="1pt" strokecolor="#000000">
            <v:stroke dashstyle="solid"/>
            <w10:wrap type="none"/>
          </v:line>
        </w:pict>
      </w:r>
      <w:r>
        <w:rPr>
          <w:rFonts w:ascii="Century Gothic" w:hAnsi="Century Gothic"/>
          <w:b/>
          <w:sz w:val="20"/>
        </w:rPr>
        <w:t>БОЛЕЗНИ МОЛОДНЯКА</w:t>
      </w:r>
    </w:p>
    <w:p>
      <w:pPr>
        <w:spacing w:after="0"/>
        <w:jc w:val="left"/>
        <w:rPr>
          <w:rFonts w:ascii="Century Gothic" w:hAnsi="Century Gothic"/>
          <w:sz w:val="20"/>
        </w:rPr>
        <w:sectPr>
          <w:pgSz w:w="12470" w:h="17000"/>
          <w:pgMar w:header="0" w:footer="223" w:top="660" w:bottom="420" w:left="820" w:right="860"/>
        </w:sectPr>
      </w:pPr>
    </w:p>
    <w:p>
      <w:pPr>
        <w:pStyle w:val="BodyText"/>
        <w:spacing w:before="6"/>
        <w:rPr>
          <w:rFonts w:ascii="Century Gothic"/>
          <w:b/>
          <w:sz w:val="27"/>
        </w:rPr>
      </w:pPr>
    </w:p>
    <w:p>
      <w:pPr>
        <w:spacing w:line="249" w:lineRule="auto" w:before="0"/>
        <w:ind w:left="2153" w:right="123" w:firstLine="0"/>
        <w:jc w:val="left"/>
        <w:rPr>
          <w:rFonts w:ascii="Century Gothic" w:hAnsi="Century Gothic"/>
          <w:b/>
          <w:sz w:val="22"/>
        </w:rPr>
      </w:pPr>
      <w:r>
        <w:rPr>
          <w:rFonts w:ascii="Century Gothic" w:hAnsi="Century Gothic"/>
          <w:b/>
          <w:w w:val="95"/>
          <w:sz w:val="22"/>
        </w:rPr>
        <w:t>БИБЛИОГРАФИЧЕСКИЙ </w:t>
      </w:r>
      <w:r>
        <w:rPr>
          <w:rFonts w:ascii="Century Gothic" w:hAnsi="Century Gothic"/>
          <w:b/>
          <w:sz w:val="22"/>
        </w:rPr>
        <w:t>СПИСОК</w:t>
      </w:r>
    </w:p>
    <w:p>
      <w:pPr>
        <w:pStyle w:val="ListParagraph"/>
        <w:numPr>
          <w:ilvl w:val="0"/>
          <w:numId w:val="8"/>
        </w:numPr>
        <w:tabs>
          <w:tab w:pos="2380" w:val="left" w:leader="none"/>
        </w:tabs>
        <w:spacing w:line="276" w:lineRule="auto" w:before="30" w:after="0"/>
        <w:ind w:left="1867" w:right="1" w:firstLine="283"/>
        <w:jc w:val="both"/>
        <w:rPr>
          <w:sz w:val="20"/>
        </w:rPr>
      </w:pPr>
      <w:r>
        <w:rPr>
          <w:i/>
          <w:spacing w:val="-4"/>
          <w:sz w:val="20"/>
        </w:rPr>
        <w:t>Белоусова </w:t>
      </w:r>
      <w:r>
        <w:rPr>
          <w:i/>
          <w:spacing w:val="-10"/>
          <w:sz w:val="20"/>
        </w:rPr>
        <w:t>Р. </w:t>
      </w:r>
      <w:r>
        <w:rPr>
          <w:i/>
          <w:spacing w:val="-3"/>
          <w:sz w:val="20"/>
        </w:rPr>
        <w:t>В., Преображенская </w:t>
      </w:r>
      <w:r>
        <w:rPr>
          <w:i/>
          <w:spacing w:val="-4"/>
          <w:sz w:val="20"/>
        </w:rPr>
        <w:t>Э.</w:t>
      </w:r>
      <w:r>
        <w:rPr>
          <w:i/>
          <w:spacing w:val="-20"/>
          <w:sz w:val="20"/>
        </w:rPr>
        <w:t> </w:t>
      </w:r>
      <w:r>
        <w:rPr>
          <w:i/>
          <w:sz w:val="20"/>
        </w:rPr>
        <w:t>А., </w:t>
      </w:r>
      <w:r>
        <w:rPr>
          <w:i/>
          <w:spacing w:val="-5"/>
          <w:sz w:val="20"/>
        </w:rPr>
        <w:t>Третьякова</w:t>
      </w:r>
      <w:r>
        <w:rPr>
          <w:i/>
          <w:spacing w:val="-20"/>
          <w:sz w:val="20"/>
        </w:rPr>
        <w:t> </w:t>
      </w:r>
      <w:r>
        <w:rPr>
          <w:i/>
          <w:spacing w:val="-3"/>
          <w:sz w:val="20"/>
        </w:rPr>
        <w:t>И.</w:t>
      </w:r>
      <w:r>
        <w:rPr>
          <w:i/>
          <w:spacing w:val="-23"/>
          <w:sz w:val="20"/>
        </w:rPr>
        <w:t> </w:t>
      </w:r>
      <w:r>
        <w:rPr>
          <w:i/>
          <w:spacing w:val="-3"/>
          <w:sz w:val="20"/>
        </w:rPr>
        <w:t>В.</w:t>
      </w:r>
      <w:r>
        <w:rPr>
          <w:i/>
          <w:spacing w:val="-15"/>
          <w:sz w:val="20"/>
        </w:rPr>
        <w:t> </w:t>
      </w:r>
      <w:r>
        <w:rPr>
          <w:spacing w:val="-3"/>
          <w:sz w:val="20"/>
        </w:rPr>
        <w:t>Ветеринарная</w:t>
      </w:r>
      <w:r>
        <w:rPr>
          <w:spacing w:val="-14"/>
          <w:sz w:val="20"/>
        </w:rPr>
        <w:t> </w:t>
      </w:r>
      <w:r>
        <w:rPr>
          <w:spacing w:val="-4"/>
          <w:sz w:val="20"/>
        </w:rPr>
        <w:t>вирусология: </w:t>
      </w:r>
      <w:r>
        <w:rPr>
          <w:sz w:val="20"/>
        </w:rPr>
        <w:t>учеб.</w:t>
      </w:r>
      <w:r>
        <w:rPr>
          <w:spacing w:val="-10"/>
          <w:sz w:val="20"/>
        </w:rPr>
        <w:t> </w:t>
      </w:r>
      <w:r>
        <w:rPr>
          <w:sz w:val="20"/>
        </w:rPr>
        <w:t>для</w:t>
      </w:r>
      <w:r>
        <w:rPr>
          <w:spacing w:val="-10"/>
          <w:sz w:val="20"/>
        </w:rPr>
        <w:t> </w:t>
      </w:r>
      <w:r>
        <w:rPr>
          <w:spacing w:val="-2"/>
          <w:sz w:val="20"/>
        </w:rPr>
        <w:t>вузов.</w:t>
      </w:r>
      <w:r>
        <w:rPr>
          <w:spacing w:val="-10"/>
          <w:sz w:val="20"/>
        </w:rPr>
        <w:t> </w:t>
      </w:r>
      <w:r>
        <w:rPr>
          <w:sz w:val="20"/>
        </w:rPr>
        <w:t>–</w:t>
      </w:r>
      <w:r>
        <w:rPr>
          <w:spacing w:val="-10"/>
          <w:sz w:val="20"/>
        </w:rPr>
        <w:t> </w:t>
      </w:r>
      <w:r>
        <w:rPr>
          <w:sz w:val="20"/>
        </w:rPr>
        <w:t>М.:</w:t>
      </w:r>
      <w:r>
        <w:rPr>
          <w:spacing w:val="-10"/>
          <w:sz w:val="20"/>
        </w:rPr>
        <w:t> </w:t>
      </w:r>
      <w:r>
        <w:rPr>
          <w:sz w:val="20"/>
        </w:rPr>
        <w:t>КолосС,</w:t>
      </w:r>
      <w:r>
        <w:rPr>
          <w:spacing w:val="-10"/>
          <w:sz w:val="20"/>
        </w:rPr>
        <w:t> </w:t>
      </w:r>
      <w:r>
        <w:rPr>
          <w:spacing w:val="-7"/>
          <w:sz w:val="20"/>
        </w:rPr>
        <w:t>2007.</w:t>
      </w:r>
      <w:r>
        <w:rPr>
          <w:spacing w:val="-10"/>
          <w:sz w:val="20"/>
        </w:rPr>
        <w:t> </w:t>
      </w:r>
      <w:r>
        <w:rPr>
          <w:sz w:val="20"/>
        </w:rPr>
        <w:t>–</w:t>
      </w:r>
      <w:r>
        <w:rPr>
          <w:spacing w:val="-10"/>
          <w:sz w:val="20"/>
        </w:rPr>
        <w:t> </w:t>
      </w:r>
      <w:r>
        <w:rPr>
          <w:spacing w:val="-3"/>
          <w:sz w:val="20"/>
        </w:rPr>
        <w:t>283</w:t>
      </w:r>
      <w:r>
        <w:rPr>
          <w:spacing w:val="-10"/>
          <w:sz w:val="20"/>
        </w:rPr>
        <w:t> </w:t>
      </w:r>
      <w:r>
        <w:rPr>
          <w:sz w:val="20"/>
        </w:rPr>
        <w:t>с.</w:t>
      </w:r>
    </w:p>
    <w:p>
      <w:pPr>
        <w:pStyle w:val="ListParagraph"/>
        <w:numPr>
          <w:ilvl w:val="0"/>
          <w:numId w:val="8"/>
        </w:numPr>
        <w:tabs>
          <w:tab w:pos="2395" w:val="left" w:leader="none"/>
        </w:tabs>
        <w:spacing w:line="276" w:lineRule="auto" w:before="0" w:after="0"/>
        <w:ind w:left="1867" w:right="1" w:firstLine="283"/>
        <w:jc w:val="both"/>
        <w:rPr>
          <w:sz w:val="20"/>
        </w:rPr>
      </w:pPr>
      <w:r>
        <w:rPr>
          <w:i/>
          <w:spacing w:val="-4"/>
          <w:sz w:val="20"/>
        </w:rPr>
        <w:t>Госманов</w:t>
      </w:r>
      <w:r>
        <w:rPr>
          <w:i/>
          <w:spacing w:val="-33"/>
          <w:sz w:val="20"/>
        </w:rPr>
        <w:t> </w:t>
      </w:r>
      <w:r>
        <w:rPr>
          <w:i/>
          <w:spacing w:val="-9"/>
          <w:sz w:val="20"/>
        </w:rPr>
        <w:t>Р.</w:t>
      </w:r>
      <w:r>
        <w:rPr>
          <w:i/>
          <w:spacing w:val="-34"/>
          <w:sz w:val="20"/>
        </w:rPr>
        <w:t> </w:t>
      </w:r>
      <w:r>
        <w:rPr>
          <w:i/>
          <w:spacing w:val="-6"/>
          <w:sz w:val="20"/>
        </w:rPr>
        <w:t>Г.,</w:t>
      </w:r>
      <w:r>
        <w:rPr>
          <w:i/>
          <w:spacing w:val="-33"/>
          <w:sz w:val="20"/>
        </w:rPr>
        <w:t> </w:t>
      </w:r>
      <w:r>
        <w:rPr>
          <w:i/>
          <w:spacing w:val="-3"/>
          <w:sz w:val="20"/>
        </w:rPr>
        <w:t>Колычев</w:t>
      </w:r>
      <w:r>
        <w:rPr>
          <w:i/>
          <w:spacing w:val="-32"/>
          <w:sz w:val="20"/>
        </w:rPr>
        <w:t> </w:t>
      </w:r>
      <w:r>
        <w:rPr>
          <w:i/>
          <w:sz w:val="20"/>
        </w:rPr>
        <w:t>Н.</w:t>
      </w:r>
      <w:r>
        <w:rPr>
          <w:i/>
          <w:spacing w:val="-35"/>
          <w:sz w:val="20"/>
        </w:rPr>
        <w:t> </w:t>
      </w:r>
      <w:r>
        <w:rPr>
          <w:i/>
          <w:sz w:val="20"/>
        </w:rPr>
        <w:t>М.,</w:t>
      </w:r>
      <w:r>
        <w:rPr>
          <w:i/>
          <w:spacing w:val="-32"/>
          <w:sz w:val="20"/>
        </w:rPr>
        <w:t> </w:t>
      </w:r>
      <w:r>
        <w:rPr>
          <w:i/>
          <w:sz w:val="20"/>
        </w:rPr>
        <w:t>Плешако- </w:t>
      </w:r>
      <w:r>
        <w:rPr>
          <w:i/>
          <w:sz w:val="20"/>
        </w:rPr>
        <w:t>ва В. И. </w:t>
      </w:r>
      <w:r>
        <w:rPr>
          <w:sz w:val="20"/>
        </w:rPr>
        <w:t>Ветеринарная вирусология: учеб. – 3-е изд., перераб. и доп. – СПб.: Лань, </w:t>
      </w:r>
      <w:r>
        <w:rPr>
          <w:spacing w:val="-5"/>
          <w:sz w:val="20"/>
        </w:rPr>
        <w:t>2010. </w:t>
      </w:r>
      <w:r>
        <w:rPr>
          <w:sz w:val="20"/>
        </w:rPr>
        <w:t>– </w:t>
      </w:r>
      <w:r>
        <w:rPr>
          <w:spacing w:val="-3"/>
          <w:sz w:val="20"/>
        </w:rPr>
        <w:t>356</w:t>
      </w:r>
      <w:r>
        <w:rPr>
          <w:spacing w:val="-5"/>
          <w:sz w:val="20"/>
        </w:rPr>
        <w:t> </w:t>
      </w:r>
      <w:r>
        <w:rPr>
          <w:sz w:val="20"/>
        </w:rPr>
        <w:t>с.</w:t>
      </w:r>
    </w:p>
    <w:p>
      <w:pPr>
        <w:pStyle w:val="ListParagraph"/>
        <w:numPr>
          <w:ilvl w:val="0"/>
          <w:numId w:val="8"/>
        </w:numPr>
        <w:tabs>
          <w:tab w:pos="2394" w:val="left" w:leader="none"/>
        </w:tabs>
        <w:spacing w:line="276" w:lineRule="auto" w:before="0" w:after="0"/>
        <w:ind w:left="1867" w:right="0" w:firstLine="283"/>
        <w:jc w:val="both"/>
        <w:rPr>
          <w:sz w:val="20"/>
        </w:rPr>
      </w:pPr>
      <w:r>
        <w:rPr>
          <w:i/>
          <w:sz w:val="20"/>
        </w:rPr>
        <w:t>Чхенкели</w:t>
      </w:r>
      <w:r>
        <w:rPr>
          <w:i/>
          <w:spacing w:val="-21"/>
          <w:sz w:val="20"/>
        </w:rPr>
        <w:t> </w:t>
      </w:r>
      <w:r>
        <w:rPr>
          <w:i/>
          <w:sz w:val="20"/>
        </w:rPr>
        <w:t>В.</w:t>
      </w:r>
      <w:r>
        <w:rPr>
          <w:i/>
          <w:spacing w:val="-30"/>
          <w:sz w:val="20"/>
        </w:rPr>
        <w:t> </w:t>
      </w:r>
      <w:r>
        <w:rPr>
          <w:i/>
          <w:sz w:val="20"/>
        </w:rPr>
        <w:t>А.,</w:t>
      </w:r>
      <w:r>
        <w:rPr>
          <w:i/>
          <w:spacing w:val="-20"/>
          <w:sz w:val="20"/>
        </w:rPr>
        <w:t> </w:t>
      </w:r>
      <w:r>
        <w:rPr>
          <w:i/>
          <w:sz w:val="20"/>
        </w:rPr>
        <w:t>Мартынова</w:t>
      </w:r>
      <w:r>
        <w:rPr>
          <w:i/>
          <w:spacing w:val="-21"/>
          <w:sz w:val="20"/>
        </w:rPr>
        <w:t> </w:t>
      </w:r>
      <w:r>
        <w:rPr>
          <w:i/>
          <w:sz w:val="20"/>
        </w:rPr>
        <w:t>А.</w:t>
      </w:r>
      <w:r>
        <w:rPr>
          <w:i/>
          <w:spacing w:val="-29"/>
          <w:sz w:val="20"/>
        </w:rPr>
        <w:t> </w:t>
      </w:r>
      <w:r>
        <w:rPr>
          <w:i/>
          <w:spacing w:val="-3"/>
          <w:sz w:val="20"/>
        </w:rPr>
        <w:t>Ю.</w:t>
      </w:r>
      <w:r>
        <w:rPr>
          <w:i/>
          <w:spacing w:val="-17"/>
          <w:sz w:val="20"/>
        </w:rPr>
        <w:t> </w:t>
      </w:r>
      <w:r>
        <w:rPr>
          <w:sz w:val="20"/>
        </w:rPr>
        <w:t>Курс лекций по ветеринарной микробиологии и иммунологии: учебное пособие. – Ир- кутск: Изд-во ИрГСХА, </w:t>
      </w:r>
      <w:r>
        <w:rPr>
          <w:spacing w:val="-9"/>
          <w:sz w:val="20"/>
        </w:rPr>
        <w:t>2011. </w:t>
      </w:r>
      <w:r>
        <w:rPr>
          <w:sz w:val="20"/>
        </w:rPr>
        <w:t>– С.</w:t>
      </w:r>
      <w:r>
        <w:rPr>
          <w:spacing w:val="6"/>
          <w:sz w:val="20"/>
        </w:rPr>
        <w:t> </w:t>
      </w:r>
      <w:r>
        <w:rPr>
          <w:spacing w:val="-3"/>
          <w:sz w:val="20"/>
        </w:rPr>
        <w:t>140.</w:t>
      </w:r>
    </w:p>
    <w:p>
      <w:pPr>
        <w:pStyle w:val="ListParagraph"/>
        <w:numPr>
          <w:ilvl w:val="0"/>
          <w:numId w:val="8"/>
        </w:numPr>
        <w:tabs>
          <w:tab w:pos="2383" w:val="left" w:leader="none"/>
        </w:tabs>
        <w:spacing w:line="276" w:lineRule="auto" w:before="0" w:after="0"/>
        <w:ind w:left="1867" w:right="1" w:firstLine="283"/>
        <w:jc w:val="both"/>
        <w:rPr>
          <w:sz w:val="20"/>
        </w:rPr>
      </w:pPr>
      <w:r>
        <w:rPr>
          <w:i/>
          <w:spacing w:val="-4"/>
          <w:sz w:val="20"/>
        </w:rPr>
        <w:t>Щерба</w:t>
      </w:r>
      <w:r>
        <w:rPr>
          <w:i/>
          <w:spacing w:val="-17"/>
          <w:sz w:val="20"/>
        </w:rPr>
        <w:t> </w:t>
      </w:r>
      <w:r>
        <w:rPr>
          <w:i/>
          <w:sz w:val="20"/>
        </w:rPr>
        <w:t>В.В.</w:t>
      </w:r>
      <w:r>
        <w:rPr>
          <w:i/>
          <w:spacing w:val="-16"/>
          <w:sz w:val="20"/>
        </w:rPr>
        <w:t> </w:t>
      </w:r>
      <w:r>
        <w:rPr>
          <w:i/>
          <w:sz w:val="20"/>
        </w:rPr>
        <w:t>и</w:t>
      </w:r>
      <w:r>
        <w:rPr>
          <w:i/>
          <w:spacing w:val="-17"/>
          <w:sz w:val="20"/>
        </w:rPr>
        <w:t> </w:t>
      </w:r>
      <w:r>
        <w:rPr>
          <w:i/>
          <w:spacing w:val="-5"/>
          <w:sz w:val="20"/>
        </w:rPr>
        <w:t>др.</w:t>
      </w:r>
      <w:r>
        <w:rPr>
          <w:i/>
          <w:spacing w:val="-10"/>
          <w:sz w:val="20"/>
        </w:rPr>
        <w:t> </w:t>
      </w:r>
      <w:r>
        <w:rPr>
          <w:spacing w:val="-4"/>
          <w:sz w:val="20"/>
        </w:rPr>
        <w:t>Лечебно-профилакти- ческие препараты </w:t>
      </w:r>
      <w:r>
        <w:rPr>
          <w:spacing w:val="-5"/>
          <w:sz w:val="20"/>
        </w:rPr>
        <w:t>многофункционального назначения </w:t>
      </w:r>
      <w:r>
        <w:rPr>
          <w:spacing w:val="-3"/>
          <w:sz w:val="20"/>
        </w:rPr>
        <w:t>на </w:t>
      </w:r>
      <w:r>
        <w:rPr>
          <w:spacing w:val="-4"/>
          <w:sz w:val="20"/>
        </w:rPr>
        <w:t>основе комплекса соедине- ний лекарственных </w:t>
      </w:r>
      <w:r>
        <w:rPr>
          <w:spacing w:val="-3"/>
          <w:sz w:val="20"/>
        </w:rPr>
        <w:t>грибов </w:t>
      </w:r>
      <w:r>
        <w:rPr>
          <w:spacing w:val="-9"/>
          <w:sz w:val="20"/>
        </w:rPr>
        <w:t>// </w:t>
      </w:r>
      <w:r>
        <w:rPr>
          <w:spacing w:val="-6"/>
          <w:sz w:val="20"/>
        </w:rPr>
        <w:t>Успехи </w:t>
      </w:r>
      <w:r>
        <w:rPr>
          <w:spacing w:val="-3"/>
          <w:sz w:val="20"/>
        </w:rPr>
        <w:t>меди- </w:t>
      </w:r>
      <w:r>
        <w:rPr>
          <w:spacing w:val="-5"/>
          <w:sz w:val="20"/>
        </w:rPr>
        <w:t>цинской</w:t>
      </w:r>
      <w:r>
        <w:rPr>
          <w:spacing w:val="-24"/>
          <w:sz w:val="20"/>
        </w:rPr>
        <w:t> </w:t>
      </w:r>
      <w:r>
        <w:rPr>
          <w:spacing w:val="-5"/>
          <w:sz w:val="20"/>
        </w:rPr>
        <w:t>микологии.</w:t>
      </w:r>
      <w:r>
        <w:rPr>
          <w:spacing w:val="-23"/>
          <w:sz w:val="20"/>
        </w:rPr>
        <w:t> </w:t>
      </w:r>
      <w:r>
        <w:rPr>
          <w:sz w:val="20"/>
        </w:rPr>
        <w:t>–</w:t>
      </w:r>
      <w:r>
        <w:rPr>
          <w:spacing w:val="-23"/>
          <w:sz w:val="20"/>
        </w:rPr>
        <w:t> </w:t>
      </w:r>
      <w:r>
        <w:rPr>
          <w:spacing w:val="-9"/>
          <w:sz w:val="20"/>
        </w:rPr>
        <w:t>2007.</w:t>
      </w:r>
      <w:r>
        <w:rPr>
          <w:spacing w:val="-23"/>
          <w:sz w:val="20"/>
        </w:rPr>
        <w:t> </w:t>
      </w:r>
      <w:r>
        <w:rPr>
          <w:sz w:val="20"/>
        </w:rPr>
        <w:t>–</w:t>
      </w:r>
      <w:r>
        <w:rPr>
          <w:spacing w:val="-23"/>
          <w:sz w:val="20"/>
        </w:rPr>
        <w:t> </w:t>
      </w:r>
      <w:r>
        <w:rPr>
          <w:spacing w:val="-10"/>
          <w:sz w:val="20"/>
        </w:rPr>
        <w:t>Т.</w:t>
      </w:r>
      <w:r>
        <w:rPr>
          <w:spacing w:val="-23"/>
          <w:sz w:val="20"/>
        </w:rPr>
        <w:t> </w:t>
      </w:r>
      <w:r>
        <w:rPr>
          <w:spacing w:val="-6"/>
          <w:sz w:val="20"/>
        </w:rPr>
        <w:t>9.</w:t>
      </w:r>
      <w:r>
        <w:rPr>
          <w:spacing w:val="-23"/>
          <w:sz w:val="20"/>
        </w:rPr>
        <w:t> </w:t>
      </w:r>
      <w:r>
        <w:rPr>
          <w:sz w:val="20"/>
        </w:rPr>
        <w:t>–</w:t>
      </w:r>
      <w:r>
        <w:rPr>
          <w:spacing w:val="-23"/>
          <w:sz w:val="20"/>
        </w:rPr>
        <w:t> </w:t>
      </w:r>
      <w:r>
        <w:rPr>
          <w:sz w:val="20"/>
        </w:rPr>
        <w:t>С.</w:t>
      </w:r>
      <w:r>
        <w:rPr>
          <w:spacing w:val="-23"/>
          <w:sz w:val="20"/>
        </w:rPr>
        <w:t> </w:t>
      </w:r>
      <w:r>
        <w:rPr>
          <w:spacing w:val="-5"/>
          <w:sz w:val="20"/>
        </w:rPr>
        <w:t>204–206.</w:t>
      </w:r>
    </w:p>
    <w:p>
      <w:pPr>
        <w:pStyle w:val="ListParagraph"/>
        <w:numPr>
          <w:ilvl w:val="0"/>
          <w:numId w:val="8"/>
        </w:numPr>
        <w:tabs>
          <w:tab w:pos="2393" w:val="left" w:leader="none"/>
        </w:tabs>
        <w:spacing w:line="276" w:lineRule="auto" w:before="0" w:after="0"/>
        <w:ind w:left="1867" w:right="1" w:firstLine="283"/>
        <w:jc w:val="both"/>
        <w:rPr>
          <w:sz w:val="20"/>
        </w:rPr>
      </w:pPr>
      <w:r>
        <w:rPr>
          <w:i/>
          <w:sz w:val="20"/>
        </w:rPr>
        <w:t>Бессарабов</w:t>
      </w:r>
      <w:r>
        <w:rPr>
          <w:i/>
          <w:spacing w:val="-29"/>
          <w:sz w:val="20"/>
        </w:rPr>
        <w:t> </w:t>
      </w:r>
      <w:r>
        <w:rPr>
          <w:i/>
          <w:sz w:val="20"/>
        </w:rPr>
        <w:t>Б.</w:t>
      </w:r>
      <w:r>
        <w:rPr>
          <w:i/>
          <w:spacing w:val="-31"/>
          <w:sz w:val="20"/>
        </w:rPr>
        <w:t> </w:t>
      </w:r>
      <w:r>
        <w:rPr>
          <w:i/>
          <w:spacing w:val="-3"/>
          <w:sz w:val="20"/>
        </w:rPr>
        <w:t>Ф.,</w:t>
      </w:r>
      <w:r>
        <w:rPr>
          <w:i/>
          <w:spacing w:val="-29"/>
          <w:sz w:val="20"/>
        </w:rPr>
        <w:t> </w:t>
      </w:r>
      <w:r>
        <w:rPr>
          <w:i/>
          <w:sz w:val="20"/>
        </w:rPr>
        <w:t>Вашутин</w:t>
      </w:r>
      <w:r>
        <w:rPr>
          <w:i/>
          <w:spacing w:val="-29"/>
          <w:sz w:val="20"/>
        </w:rPr>
        <w:t> </w:t>
      </w:r>
      <w:r>
        <w:rPr>
          <w:i/>
          <w:sz w:val="20"/>
        </w:rPr>
        <w:t>А.</w:t>
      </w:r>
      <w:r>
        <w:rPr>
          <w:i/>
          <w:spacing w:val="-31"/>
          <w:sz w:val="20"/>
        </w:rPr>
        <w:t> </w:t>
      </w:r>
      <w:r>
        <w:rPr>
          <w:i/>
          <w:sz w:val="20"/>
        </w:rPr>
        <w:t>А.,</w:t>
      </w:r>
      <w:r>
        <w:rPr>
          <w:i/>
          <w:spacing w:val="-28"/>
          <w:sz w:val="20"/>
        </w:rPr>
        <w:t> </w:t>
      </w:r>
      <w:r>
        <w:rPr>
          <w:i/>
          <w:sz w:val="20"/>
        </w:rPr>
        <w:t>Воро- </w:t>
      </w:r>
      <w:r>
        <w:rPr>
          <w:i/>
          <w:sz w:val="20"/>
        </w:rPr>
        <w:t>нин</w:t>
      </w:r>
      <w:r>
        <w:rPr>
          <w:i/>
          <w:spacing w:val="-14"/>
          <w:sz w:val="20"/>
        </w:rPr>
        <w:t> </w:t>
      </w:r>
      <w:r>
        <w:rPr>
          <w:i/>
          <w:sz w:val="20"/>
        </w:rPr>
        <w:t>Е.</w:t>
      </w:r>
      <w:r>
        <w:rPr>
          <w:i/>
          <w:spacing w:val="-19"/>
          <w:sz w:val="20"/>
        </w:rPr>
        <w:t> </w:t>
      </w:r>
      <w:r>
        <w:rPr>
          <w:i/>
          <w:sz w:val="20"/>
        </w:rPr>
        <w:t>С.</w:t>
      </w:r>
      <w:r>
        <w:rPr>
          <w:i/>
          <w:spacing w:val="-8"/>
          <w:sz w:val="20"/>
        </w:rPr>
        <w:t> </w:t>
      </w:r>
      <w:r>
        <w:rPr>
          <w:sz w:val="20"/>
        </w:rPr>
        <w:t>Инфекционные</w:t>
      </w:r>
      <w:r>
        <w:rPr>
          <w:spacing w:val="-8"/>
          <w:sz w:val="20"/>
        </w:rPr>
        <w:t> </w:t>
      </w:r>
      <w:r>
        <w:rPr>
          <w:sz w:val="20"/>
        </w:rPr>
        <w:t>болезни</w:t>
      </w:r>
      <w:r>
        <w:rPr>
          <w:spacing w:val="-9"/>
          <w:sz w:val="20"/>
        </w:rPr>
        <w:t> </w:t>
      </w:r>
      <w:r>
        <w:rPr>
          <w:sz w:val="20"/>
        </w:rPr>
        <w:t>животных [Электронный ресурс]. – Режим доступа: URL: </w:t>
      </w:r>
      <w:hyperlink r:id="rId51">
        <w:r>
          <w:rPr>
            <w:sz w:val="20"/>
          </w:rPr>
          <w:t>http://medic.social/veterinariya_727/</w:t>
        </w:r>
      </w:hyperlink>
      <w:r>
        <w:rPr>
          <w:sz w:val="20"/>
        </w:rPr>
        <w:t> </w:t>
      </w:r>
      <w:r>
        <w:rPr>
          <w:spacing w:val="6"/>
          <w:sz w:val="20"/>
        </w:rPr>
        <w:t>koronavirusnaya-infektsiya- </w:t>
      </w:r>
      <w:r>
        <w:rPr>
          <w:spacing w:val="5"/>
          <w:sz w:val="20"/>
        </w:rPr>
        <w:t>diareya.html </w:t>
      </w:r>
      <w:r>
        <w:rPr>
          <w:sz w:val="20"/>
        </w:rPr>
        <w:t>(дата обращения:</w:t>
      </w:r>
      <w:r>
        <w:rPr>
          <w:spacing w:val="-7"/>
          <w:sz w:val="20"/>
        </w:rPr>
        <w:t> </w:t>
      </w:r>
      <w:r>
        <w:rPr>
          <w:spacing w:val="-4"/>
          <w:sz w:val="20"/>
        </w:rPr>
        <w:t>25.03.2016).</w:t>
      </w:r>
    </w:p>
    <w:p>
      <w:pPr>
        <w:pStyle w:val="ListParagraph"/>
        <w:numPr>
          <w:ilvl w:val="0"/>
          <w:numId w:val="8"/>
        </w:numPr>
        <w:tabs>
          <w:tab w:pos="2396" w:val="left" w:leader="none"/>
        </w:tabs>
        <w:spacing w:line="276" w:lineRule="auto" w:before="0" w:after="0"/>
        <w:ind w:left="1867" w:right="1" w:firstLine="283"/>
        <w:jc w:val="both"/>
        <w:rPr>
          <w:sz w:val="20"/>
        </w:rPr>
      </w:pPr>
      <w:r>
        <w:rPr/>
        <w:pict>
          <v:line style="position:absolute;mso-position-horizontal-relative:page;mso-position-vertical-relative:paragraph;z-index:251790336" from="134.385803pt,33.385571pt" to="517.062803pt,33.385571pt" stroked="true" strokeweight="3pt" strokecolor="#a0a0a0">
            <v:stroke dashstyle="solid"/>
            <w10:wrap type="none"/>
          </v:line>
        </w:pict>
      </w:r>
      <w:r>
        <w:rPr>
          <w:w w:val="105"/>
          <w:sz w:val="20"/>
        </w:rPr>
        <w:t>Бизнес – разведение скота. Ското- водство и животноводство</w:t>
      </w:r>
      <w:r>
        <w:rPr>
          <w:spacing w:val="13"/>
          <w:w w:val="105"/>
          <w:sz w:val="20"/>
        </w:rPr>
        <w:t> </w:t>
      </w:r>
      <w:r>
        <w:rPr>
          <w:w w:val="105"/>
          <w:sz w:val="20"/>
        </w:rPr>
        <w:t>[Электрон-</w:t>
      </w:r>
    </w:p>
    <w:p>
      <w:pPr>
        <w:spacing w:before="204"/>
        <w:ind w:left="2037" w:right="0" w:firstLine="0"/>
        <w:jc w:val="left"/>
        <w:rPr>
          <w:rFonts w:ascii="Century Gothic" w:hAnsi="Century Gothic"/>
          <w:b/>
          <w:sz w:val="24"/>
        </w:rPr>
      </w:pPr>
      <w:r>
        <w:rPr/>
        <w:pict>
          <v:line style="position:absolute;mso-position-horizontal-relative:page;mso-position-vertical-relative:paragraph;z-index:251791360" from="259.109985pt,17.783726pt" to="517.062785pt,17.783726pt" stroked="true" strokeweight="1pt" strokecolor="#a0a0a0">
            <v:stroke dashstyle="solid"/>
            <w10:wrap type="none"/>
          </v:line>
        </w:pict>
      </w:r>
      <w:r>
        <w:rPr>
          <w:rFonts w:ascii="Century Gothic" w:hAnsi="Century Gothic"/>
          <w:b/>
          <w:sz w:val="24"/>
        </w:rPr>
        <w:t>Интересные факты</w:t>
      </w:r>
    </w:p>
    <w:p>
      <w:pPr>
        <w:pStyle w:val="BodyText"/>
        <w:spacing w:before="10"/>
        <w:rPr>
          <w:rFonts w:ascii="Century Gothic"/>
          <w:b/>
          <w:sz w:val="28"/>
        </w:rPr>
      </w:pPr>
      <w:r>
        <w:rPr/>
        <w:br w:type="column"/>
      </w:r>
      <w:r>
        <w:rPr>
          <w:rFonts w:ascii="Century Gothic"/>
          <w:b/>
          <w:sz w:val="28"/>
        </w:rPr>
      </w:r>
    </w:p>
    <w:p>
      <w:pPr>
        <w:spacing w:line="276" w:lineRule="auto" w:before="0"/>
        <w:ind w:left="242" w:right="1258" w:firstLine="0"/>
        <w:jc w:val="both"/>
        <w:rPr>
          <w:sz w:val="20"/>
        </w:rPr>
      </w:pPr>
      <w:r>
        <w:rPr>
          <w:sz w:val="20"/>
        </w:rPr>
        <w:t>ный ресурс]. – Режим доступа: http:// melnicabiz.ru /ideas_new2/31_business_ zhivotnovodstvo_i_skotovodstvo.html (дата обращения: 04.05.2016).</w:t>
      </w:r>
    </w:p>
    <w:p>
      <w:pPr>
        <w:pStyle w:val="ListParagraph"/>
        <w:numPr>
          <w:ilvl w:val="0"/>
          <w:numId w:val="8"/>
        </w:numPr>
        <w:tabs>
          <w:tab w:pos="751" w:val="left" w:leader="none"/>
        </w:tabs>
        <w:spacing w:line="276" w:lineRule="auto" w:before="0" w:after="0"/>
        <w:ind w:left="242" w:right="1258" w:firstLine="283"/>
        <w:jc w:val="both"/>
        <w:rPr>
          <w:sz w:val="20"/>
        </w:rPr>
      </w:pPr>
      <w:r>
        <w:rPr>
          <w:sz w:val="20"/>
        </w:rPr>
        <w:t>Ветеринария </w:t>
      </w:r>
      <w:r>
        <w:rPr>
          <w:spacing w:val="-4"/>
          <w:sz w:val="20"/>
        </w:rPr>
        <w:t>РФ. </w:t>
      </w:r>
      <w:r>
        <w:rPr>
          <w:sz w:val="20"/>
        </w:rPr>
        <w:t>Распространенные болезни молодняка КРС на молочных ком- плексах [Электронный ресурс]. – Режим доступа: </w:t>
      </w:r>
      <w:hyperlink r:id="rId52">
        <w:r>
          <w:rPr>
            <w:sz w:val="20"/>
          </w:rPr>
          <w:t>http://www.veterinarka.ru/for-vet/</w:t>
        </w:r>
      </w:hyperlink>
      <w:r>
        <w:rPr>
          <w:sz w:val="20"/>
        </w:rPr>
        <w:t> rasprostranennye-bolezni-molodnyaka-krs- na-molochnyh-kompleksah.html (дата об- ращения:</w:t>
      </w:r>
      <w:r>
        <w:rPr>
          <w:spacing w:val="-4"/>
          <w:sz w:val="20"/>
        </w:rPr>
        <w:t> </w:t>
      </w:r>
      <w:r>
        <w:rPr>
          <w:spacing w:val="-3"/>
          <w:sz w:val="20"/>
        </w:rPr>
        <w:t>04.05.2016).</w:t>
      </w:r>
    </w:p>
    <w:p>
      <w:pPr>
        <w:pStyle w:val="ListParagraph"/>
        <w:numPr>
          <w:ilvl w:val="0"/>
          <w:numId w:val="8"/>
        </w:numPr>
        <w:tabs>
          <w:tab w:pos="784" w:val="left" w:leader="none"/>
        </w:tabs>
        <w:spacing w:line="276" w:lineRule="auto" w:before="0" w:after="0"/>
        <w:ind w:left="242" w:right="1258" w:firstLine="283"/>
        <w:jc w:val="both"/>
        <w:rPr>
          <w:sz w:val="20"/>
        </w:rPr>
      </w:pPr>
      <w:r>
        <w:rPr>
          <w:spacing w:val="3"/>
          <w:sz w:val="20"/>
        </w:rPr>
        <w:t>Медицина </w:t>
      </w:r>
      <w:r>
        <w:rPr>
          <w:sz w:val="20"/>
        </w:rPr>
        <w:t>и </w:t>
      </w:r>
      <w:r>
        <w:rPr>
          <w:spacing w:val="4"/>
          <w:sz w:val="20"/>
        </w:rPr>
        <w:t>здоровье. Внутренние болезни [Электронный ресурс]. </w:t>
      </w:r>
      <w:r>
        <w:rPr>
          <w:sz w:val="20"/>
        </w:rPr>
        <w:t>– </w:t>
      </w:r>
      <w:r>
        <w:rPr>
          <w:spacing w:val="3"/>
          <w:sz w:val="20"/>
        </w:rPr>
        <w:t>Режим </w:t>
      </w:r>
      <w:r>
        <w:rPr>
          <w:spacing w:val="5"/>
          <w:sz w:val="20"/>
        </w:rPr>
        <w:t>доступа: </w:t>
      </w:r>
      <w:hyperlink r:id="rId53">
        <w:r>
          <w:rPr>
            <w:spacing w:val="4"/>
            <w:sz w:val="20"/>
          </w:rPr>
          <w:t>http://www.bibliotekar.ru/med-</w:t>
        </w:r>
      </w:hyperlink>
      <w:r>
        <w:rPr>
          <w:spacing w:val="4"/>
          <w:sz w:val="20"/>
        </w:rPr>
        <w:t> </w:t>
      </w:r>
      <w:r>
        <w:rPr>
          <w:sz w:val="20"/>
        </w:rPr>
        <w:t>4/7.htm </w:t>
      </w:r>
      <w:r>
        <w:rPr>
          <w:spacing w:val="5"/>
          <w:sz w:val="20"/>
        </w:rPr>
        <w:t>(дата </w:t>
      </w:r>
      <w:r>
        <w:rPr>
          <w:spacing w:val="4"/>
          <w:sz w:val="20"/>
        </w:rPr>
        <w:t>обращения:</w:t>
      </w:r>
      <w:r>
        <w:rPr>
          <w:spacing w:val="20"/>
          <w:sz w:val="20"/>
        </w:rPr>
        <w:t> </w:t>
      </w:r>
      <w:r>
        <w:rPr>
          <w:sz w:val="20"/>
        </w:rPr>
        <w:t>04.05.2016).</w:t>
      </w:r>
    </w:p>
    <w:p>
      <w:pPr>
        <w:pStyle w:val="ListParagraph"/>
        <w:numPr>
          <w:ilvl w:val="0"/>
          <w:numId w:val="8"/>
        </w:numPr>
        <w:tabs>
          <w:tab w:pos="767" w:val="left" w:leader="none"/>
        </w:tabs>
        <w:spacing w:line="276" w:lineRule="auto" w:before="0" w:after="0"/>
        <w:ind w:left="242" w:right="1258" w:firstLine="283"/>
        <w:jc w:val="both"/>
        <w:rPr>
          <w:sz w:val="20"/>
        </w:rPr>
      </w:pPr>
      <w:r>
        <w:rPr>
          <w:sz w:val="20"/>
        </w:rPr>
        <w:t>Протос Консалтинг [Электронный ресурс].</w:t>
      </w:r>
      <w:r>
        <w:rPr>
          <w:spacing w:val="-33"/>
          <w:sz w:val="20"/>
        </w:rPr>
        <w:t> </w:t>
      </w:r>
      <w:r>
        <w:rPr>
          <w:sz w:val="20"/>
        </w:rPr>
        <w:t>–</w:t>
      </w:r>
      <w:r>
        <w:rPr>
          <w:spacing w:val="-33"/>
          <w:sz w:val="20"/>
        </w:rPr>
        <w:t> </w:t>
      </w:r>
      <w:r>
        <w:rPr>
          <w:sz w:val="20"/>
        </w:rPr>
        <w:t>Режим</w:t>
      </w:r>
      <w:r>
        <w:rPr>
          <w:spacing w:val="-33"/>
          <w:sz w:val="20"/>
        </w:rPr>
        <w:t> </w:t>
      </w:r>
      <w:r>
        <w:rPr>
          <w:sz w:val="20"/>
        </w:rPr>
        <w:t>доступа:</w:t>
      </w:r>
      <w:r>
        <w:rPr>
          <w:spacing w:val="-33"/>
          <w:sz w:val="20"/>
        </w:rPr>
        <w:t> </w:t>
      </w:r>
      <w:hyperlink r:id="rId54">
        <w:r>
          <w:rPr>
            <w:sz w:val="20"/>
          </w:rPr>
          <w:t>http://prc.su/new/</w:t>
        </w:r>
      </w:hyperlink>
    </w:p>
    <w:p>
      <w:pPr>
        <w:spacing w:line="243" w:lineRule="exact" w:before="0"/>
        <w:ind w:left="242" w:right="0" w:firstLine="0"/>
        <w:jc w:val="both"/>
        <w:rPr>
          <w:sz w:val="20"/>
        </w:rPr>
      </w:pPr>
      <w:r>
        <w:rPr>
          <w:sz w:val="20"/>
        </w:rPr>
        <w:t>?them=4174 (дата обращения: 05.04.2016).</w:t>
      </w:r>
    </w:p>
    <w:p>
      <w:pPr>
        <w:pStyle w:val="ListParagraph"/>
        <w:numPr>
          <w:ilvl w:val="0"/>
          <w:numId w:val="8"/>
        </w:numPr>
        <w:tabs>
          <w:tab w:pos="863" w:val="left" w:leader="none"/>
        </w:tabs>
        <w:spacing w:line="276" w:lineRule="auto" w:before="24" w:after="0"/>
        <w:ind w:left="242" w:right="1258" w:firstLine="283"/>
        <w:jc w:val="both"/>
        <w:rPr>
          <w:sz w:val="20"/>
        </w:rPr>
      </w:pPr>
      <w:r>
        <w:rPr>
          <w:sz w:val="20"/>
        </w:rPr>
        <w:t>Природа и животные. Новости. – URL: </w:t>
      </w:r>
      <w:hyperlink r:id="rId55">
        <w:r>
          <w:rPr>
            <w:sz w:val="20"/>
          </w:rPr>
          <w:t>http://zoo.rin.ru/cgi-bin/index.pl?art=</w:t>
        </w:r>
      </w:hyperlink>
      <w:r>
        <w:rPr>
          <w:sz w:val="20"/>
        </w:rPr>
        <w:t> 6958&amp;idr=2 (дата обращения:</w:t>
      </w:r>
      <w:r>
        <w:rPr>
          <w:spacing w:val="-13"/>
          <w:sz w:val="20"/>
        </w:rPr>
        <w:t> </w:t>
      </w:r>
      <w:r>
        <w:rPr>
          <w:spacing w:val="-4"/>
          <w:sz w:val="20"/>
        </w:rPr>
        <w:t>30.02.2016).</w:t>
      </w:r>
    </w:p>
    <w:p>
      <w:pPr>
        <w:pStyle w:val="ListParagraph"/>
        <w:numPr>
          <w:ilvl w:val="0"/>
          <w:numId w:val="8"/>
        </w:numPr>
        <w:tabs>
          <w:tab w:pos="847" w:val="left" w:leader="none"/>
        </w:tabs>
        <w:spacing w:line="276" w:lineRule="auto" w:before="0" w:after="0"/>
        <w:ind w:left="242" w:right="1258" w:firstLine="283"/>
        <w:jc w:val="both"/>
        <w:rPr>
          <w:sz w:val="20"/>
        </w:rPr>
      </w:pPr>
      <w:r>
        <w:rPr>
          <w:sz w:val="20"/>
        </w:rPr>
        <w:t>Пятифан. Основные черты и при- знаки скотоводческих культур и их истори- ческие судьбы [Электронный ресурс]. – Ре- жим</w:t>
      </w:r>
      <w:r>
        <w:rPr>
          <w:spacing w:val="-18"/>
          <w:sz w:val="20"/>
        </w:rPr>
        <w:t> </w:t>
      </w:r>
      <w:r>
        <w:rPr>
          <w:sz w:val="20"/>
        </w:rPr>
        <w:t>доступа:</w:t>
      </w:r>
      <w:r>
        <w:rPr>
          <w:spacing w:val="-18"/>
          <w:sz w:val="20"/>
        </w:rPr>
        <w:t> </w:t>
      </w:r>
      <w:r>
        <w:rPr>
          <w:sz w:val="20"/>
        </w:rPr>
        <w:t>http://</w:t>
      </w:r>
      <w:r>
        <w:rPr>
          <w:spacing w:val="-17"/>
          <w:sz w:val="20"/>
        </w:rPr>
        <w:t> </w:t>
      </w:r>
      <w:hyperlink r:id="rId56">
        <w:r>
          <w:rPr>
            <w:sz w:val="20"/>
          </w:rPr>
          <w:t>http://5fan.ru/</w:t>
        </w:r>
        <w:r>
          <w:rPr>
            <w:spacing w:val="-18"/>
            <w:sz w:val="20"/>
          </w:rPr>
          <w:t> </w:t>
        </w:r>
      </w:hyperlink>
      <w:r>
        <w:rPr>
          <w:sz w:val="20"/>
        </w:rPr>
        <w:t>wievjob. php?id=54208</w:t>
      </w:r>
      <w:r>
        <w:rPr>
          <w:spacing w:val="-27"/>
          <w:sz w:val="20"/>
        </w:rPr>
        <w:t> </w:t>
      </w:r>
      <w:r>
        <w:rPr>
          <w:sz w:val="20"/>
        </w:rPr>
        <w:t>(дата</w:t>
      </w:r>
      <w:r>
        <w:rPr>
          <w:spacing w:val="-26"/>
          <w:sz w:val="20"/>
        </w:rPr>
        <w:t> </w:t>
      </w:r>
      <w:r>
        <w:rPr>
          <w:sz w:val="20"/>
        </w:rPr>
        <w:t>обращения:</w:t>
      </w:r>
      <w:r>
        <w:rPr>
          <w:spacing w:val="-26"/>
          <w:sz w:val="20"/>
        </w:rPr>
        <w:t> </w:t>
      </w:r>
      <w:r>
        <w:rPr>
          <w:spacing w:val="-3"/>
          <w:sz w:val="20"/>
        </w:rPr>
        <w:t>04.05.2016).</w:t>
      </w:r>
    </w:p>
    <w:p>
      <w:pPr>
        <w:spacing w:after="0" w:line="276" w:lineRule="auto"/>
        <w:jc w:val="both"/>
        <w:rPr>
          <w:sz w:val="20"/>
        </w:rPr>
        <w:sectPr>
          <w:type w:val="continuous"/>
          <w:pgSz w:w="12470" w:h="17000"/>
          <w:pgMar w:top="660" w:bottom="420" w:left="820" w:right="860"/>
          <w:cols w:num="2" w:equalWidth="0">
            <w:col w:w="5554" w:space="40"/>
            <w:col w:w="5196"/>
          </w:cols>
        </w:sectPr>
      </w:pPr>
    </w:p>
    <w:p>
      <w:pPr>
        <w:pStyle w:val="BodyText"/>
        <w:spacing w:before="2"/>
        <w:rPr>
          <w:sz w:val="20"/>
        </w:rPr>
      </w:pPr>
    </w:p>
    <w:p>
      <w:pPr>
        <w:pStyle w:val="Heading9"/>
        <w:spacing w:before="96"/>
        <w:ind w:left="2264"/>
        <w:jc w:val="both"/>
      </w:pPr>
      <w:r>
        <w:rPr/>
        <w:t>Сколько кошек и собак можно содержать в городской квартире?</w:t>
      </w:r>
    </w:p>
    <w:p>
      <w:pPr>
        <w:pStyle w:val="BodyText"/>
        <w:spacing w:before="8"/>
        <w:rPr>
          <w:rFonts w:ascii="Century Gothic"/>
          <w:b/>
          <w:sz w:val="21"/>
        </w:rPr>
      </w:pPr>
    </w:p>
    <w:p>
      <w:pPr>
        <w:spacing w:before="1"/>
        <w:ind w:left="2264" w:right="0" w:firstLine="0"/>
        <w:jc w:val="both"/>
        <w:rPr>
          <w:i/>
          <w:sz w:val="20"/>
        </w:rPr>
      </w:pPr>
      <w:r>
        <w:rPr>
          <w:i/>
          <w:sz w:val="20"/>
        </w:rPr>
        <w:t>В Парламенте Белоруссии собираются рассмотреть доработанный законопроект</w:t>
      </w:r>
    </w:p>
    <w:p>
      <w:pPr>
        <w:spacing w:line="276" w:lineRule="auto" w:before="35"/>
        <w:ind w:left="1981" w:right="1372" w:firstLine="0"/>
        <w:jc w:val="both"/>
        <w:rPr>
          <w:i/>
          <w:sz w:val="20"/>
        </w:rPr>
      </w:pPr>
      <w:r>
        <w:rPr>
          <w:i/>
          <w:w w:val="95"/>
          <w:sz w:val="20"/>
        </w:rPr>
        <w:t>«Об обращении с животными». Принятие этого закона, как ожидается, даст возмож- </w:t>
      </w:r>
      <w:r>
        <w:rPr>
          <w:i/>
          <w:w w:val="95"/>
          <w:sz w:val="20"/>
        </w:rPr>
        <w:t>ность урегулировать вопрос бесконтрольного содержания многочисленных кошек и со- </w:t>
      </w:r>
      <w:r>
        <w:rPr>
          <w:i/>
          <w:sz w:val="20"/>
        </w:rPr>
        <w:t>бак в жилых помещениях, прежде всего в городских квартирах.</w:t>
      </w:r>
    </w:p>
    <w:p>
      <w:pPr>
        <w:spacing w:line="276" w:lineRule="auto" w:before="0"/>
        <w:ind w:left="1981" w:right="1370" w:firstLine="283"/>
        <w:jc w:val="both"/>
        <w:rPr>
          <w:i/>
          <w:sz w:val="20"/>
        </w:rPr>
      </w:pPr>
      <w:r>
        <w:rPr/>
        <w:drawing>
          <wp:anchor distT="0" distB="0" distL="0" distR="0" allowOverlap="1" layoutInCell="1" locked="0" behindDoc="0" simplePos="0" relativeHeight="126">
            <wp:simplePos x="0" y="0"/>
            <wp:positionH relativeFrom="page">
              <wp:posOffset>3024785</wp:posOffset>
            </wp:positionH>
            <wp:positionV relativeFrom="paragraph">
              <wp:posOffset>1268335</wp:posOffset>
            </wp:positionV>
            <wp:extent cx="2248100" cy="1064133"/>
            <wp:effectExtent l="0" t="0" r="0" b="0"/>
            <wp:wrapTopAndBottom/>
            <wp:docPr id="29" name="image33.png"/>
            <wp:cNvGraphicFramePr>
              <a:graphicFrameLocks noChangeAspect="1"/>
            </wp:cNvGraphicFramePr>
            <a:graphic>
              <a:graphicData uri="http://schemas.openxmlformats.org/drawingml/2006/picture">
                <pic:pic>
                  <pic:nvPicPr>
                    <pic:cNvPr id="30" name="image33.png"/>
                    <pic:cNvPicPr/>
                  </pic:nvPicPr>
                  <pic:blipFill>
                    <a:blip r:embed="rId57" cstate="print"/>
                    <a:stretch>
                      <a:fillRect/>
                    </a:stretch>
                  </pic:blipFill>
                  <pic:spPr>
                    <a:xfrm>
                      <a:off x="0" y="0"/>
                      <a:ext cx="2248100" cy="1064133"/>
                    </a:xfrm>
                    <a:prstGeom prst="rect">
                      <a:avLst/>
                    </a:prstGeom>
                  </pic:spPr>
                </pic:pic>
              </a:graphicData>
            </a:graphic>
          </wp:anchor>
        </w:drawing>
      </w:r>
      <w:r>
        <w:rPr/>
        <w:pict>
          <v:line style="position:absolute;mso-position-horizontal-relative:page;mso-position-vertical-relative:paragraph;z-index:-251528192;mso-wrap-distance-left:0;mso-wrap-distance-right:0" from="134.385803pt,202.055771pt" to="517.062803pt,202.055771pt" stroked="true" strokeweight=".5pt" strokecolor="#000000">
            <v:stroke dashstyle="solid"/>
            <w10:wrap type="topAndBottom"/>
          </v:line>
        </w:pict>
      </w:r>
      <w:r>
        <w:rPr>
          <w:i/>
          <w:w w:val="95"/>
          <w:sz w:val="20"/>
        </w:rPr>
        <w:t>Авторы законопроекта предлагают разрешить содержание максимум двух живот- </w:t>
      </w:r>
      <w:r>
        <w:rPr>
          <w:i/>
          <w:sz w:val="20"/>
        </w:rPr>
        <w:t>ных</w:t>
      </w:r>
      <w:r>
        <w:rPr>
          <w:i/>
          <w:spacing w:val="-4"/>
          <w:sz w:val="20"/>
        </w:rPr>
        <w:t> </w:t>
      </w:r>
      <w:r>
        <w:rPr>
          <w:i/>
          <w:sz w:val="20"/>
        </w:rPr>
        <w:t>–</w:t>
      </w:r>
      <w:r>
        <w:rPr>
          <w:i/>
          <w:spacing w:val="-3"/>
          <w:sz w:val="20"/>
        </w:rPr>
        <w:t> </w:t>
      </w:r>
      <w:r>
        <w:rPr>
          <w:i/>
          <w:sz w:val="20"/>
        </w:rPr>
        <w:t>кошки</w:t>
      </w:r>
      <w:r>
        <w:rPr>
          <w:i/>
          <w:spacing w:val="-4"/>
          <w:sz w:val="20"/>
        </w:rPr>
        <w:t> </w:t>
      </w:r>
      <w:r>
        <w:rPr>
          <w:i/>
          <w:sz w:val="20"/>
        </w:rPr>
        <w:t>и</w:t>
      </w:r>
      <w:r>
        <w:rPr>
          <w:i/>
          <w:spacing w:val="-3"/>
          <w:sz w:val="20"/>
        </w:rPr>
        <w:t> </w:t>
      </w:r>
      <w:r>
        <w:rPr>
          <w:i/>
          <w:sz w:val="20"/>
        </w:rPr>
        <w:t>собаки,</w:t>
      </w:r>
      <w:r>
        <w:rPr>
          <w:i/>
          <w:spacing w:val="-3"/>
          <w:sz w:val="20"/>
        </w:rPr>
        <w:t> </w:t>
      </w:r>
      <w:r>
        <w:rPr>
          <w:i/>
          <w:sz w:val="20"/>
        </w:rPr>
        <w:t>двух</w:t>
      </w:r>
      <w:r>
        <w:rPr>
          <w:i/>
          <w:spacing w:val="-4"/>
          <w:sz w:val="20"/>
        </w:rPr>
        <w:t> </w:t>
      </w:r>
      <w:r>
        <w:rPr>
          <w:i/>
          <w:sz w:val="20"/>
        </w:rPr>
        <w:t>кошек</w:t>
      </w:r>
      <w:r>
        <w:rPr>
          <w:i/>
          <w:spacing w:val="-3"/>
          <w:sz w:val="20"/>
        </w:rPr>
        <w:t> </w:t>
      </w:r>
      <w:r>
        <w:rPr>
          <w:i/>
          <w:sz w:val="20"/>
        </w:rPr>
        <w:t>или</w:t>
      </w:r>
      <w:r>
        <w:rPr>
          <w:i/>
          <w:spacing w:val="-3"/>
          <w:sz w:val="20"/>
        </w:rPr>
        <w:t> </w:t>
      </w:r>
      <w:r>
        <w:rPr>
          <w:i/>
          <w:sz w:val="20"/>
        </w:rPr>
        <w:t>двух</w:t>
      </w:r>
      <w:r>
        <w:rPr>
          <w:i/>
          <w:spacing w:val="-4"/>
          <w:sz w:val="20"/>
        </w:rPr>
        <w:t> </w:t>
      </w:r>
      <w:r>
        <w:rPr>
          <w:i/>
          <w:sz w:val="20"/>
        </w:rPr>
        <w:t>собак</w:t>
      </w:r>
      <w:r>
        <w:rPr>
          <w:i/>
          <w:spacing w:val="-3"/>
          <w:sz w:val="20"/>
        </w:rPr>
        <w:t> </w:t>
      </w:r>
      <w:r>
        <w:rPr>
          <w:i/>
          <w:sz w:val="20"/>
        </w:rPr>
        <w:t>небойцовских</w:t>
      </w:r>
      <w:r>
        <w:rPr>
          <w:i/>
          <w:spacing w:val="-3"/>
          <w:sz w:val="20"/>
        </w:rPr>
        <w:t> </w:t>
      </w:r>
      <w:r>
        <w:rPr>
          <w:i/>
          <w:sz w:val="20"/>
        </w:rPr>
        <w:t>пород.</w:t>
      </w:r>
      <w:r>
        <w:rPr>
          <w:i/>
          <w:spacing w:val="-4"/>
          <w:sz w:val="20"/>
        </w:rPr>
        <w:t> </w:t>
      </w:r>
      <w:r>
        <w:rPr>
          <w:i/>
          <w:sz w:val="20"/>
        </w:rPr>
        <w:t>Белорусские</w:t>
      </w:r>
      <w:r>
        <w:rPr>
          <w:i/>
          <w:spacing w:val="-3"/>
          <w:sz w:val="20"/>
        </w:rPr>
        <w:t> </w:t>
      </w:r>
      <w:r>
        <w:rPr>
          <w:i/>
          <w:spacing w:val="2"/>
          <w:sz w:val="20"/>
        </w:rPr>
        <w:t>зо- </w:t>
      </w:r>
      <w:r>
        <w:rPr>
          <w:i/>
          <w:sz w:val="20"/>
        </w:rPr>
        <w:t>озащитники</w:t>
      </w:r>
      <w:r>
        <w:rPr>
          <w:i/>
          <w:spacing w:val="-12"/>
          <w:sz w:val="20"/>
        </w:rPr>
        <w:t> </w:t>
      </w:r>
      <w:r>
        <w:rPr>
          <w:i/>
          <w:sz w:val="20"/>
        </w:rPr>
        <w:t>выступали</w:t>
      </w:r>
      <w:r>
        <w:rPr>
          <w:i/>
          <w:spacing w:val="-12"/>
          <w:sz w:val="20"/>
        </w:rPr>
        <w:t> </w:t>
      </w:r>
      <w:r>
        <w:rPr>
          <w:i/>
          <w:sz w:val="20"/>
        </w:rPr>
        <w:t>за</w:t>
      </w:r>
      <w:r>
        <w:rPr>
          <w:i/>
          <w:spacing w:val="-11"/>
          <w:sz w:val="20"/>
        </w:rPr>
        <w:t> </w:t>
      </w:r>
      <w:r>
        <w:rPr>
          <w:i/>
          <w:sz w:val="20"/>
        </w:rPr>
        <w:t>введение</w:t>
      </w:r>
      <w:r>
        <w:rPr>
          <w:i/>
          <w:spacing w:val="-12"/>
          <w:sz w:val="20"/>
        </w:rPr>
        <w:t> </w:t>
      </w:r>
      <w:r>
        <w:rPr>
          <w:i/>
          <w:sz w:val="20"/>
        </w:rPr>
        <w:t>нормы,</w:t>
      </w:r>
      <w:r>
        <w:rPr>
          <w:i/>
          <w:spacing w:val="-11"/>
          <w:sz w:val="20"/>
        </w:rPr>
        <w:t> </w:t>
      </w:r>
      <w:r>
        <w:rPr>
          <w:i/>
          <w:sz w:val="20"/>
        </w:rPr>
        <w:t>согласно</w:t>
      </w:r>
      <w:r>
        <w:rPr>
          <w:i/>
          <w:spacing w:val="-12"/>
          <w:sz w:val="20"/>
        </w:rPr>
        <w:t> </w:t>
      </w:r>
      <w:r>
        <w:rPr>
          <w:i/>
          <w:sz w:val="20"/>
        </w:rPr>
        <w:t>которой</w:t>
      </w:r>
      <w:r>
        <w:rPr>
          <w:i/>
          <w:spacing w:val="-12"/>
          <w:sz w:val="20"/>
        </w:rPr>
        <w:t> </w:t>
      </w:r>
      <w:r>
        <w:rPr>
          <w:i/>
          <w:sz w:val="20"/>
        </w:rPr>
        <w:t>количество</w:t>
      </w:r>
      <w:r>
        <w:rPr>
          <w:i/>
          <w:spacing w:val="-11"/>
          <w:sz w:val="20"/>
        </w:rPr>
        <w:t> </w:t>
      </w:r>
      <w:r>
        <w:rPr>
          <w:i/>
          <w:sz w:val="20"/>
        </w:rPr>
        <w:t>домашних </w:t>
      </w:r>
      <w:r>
        <w:rPr>
          <w:i/>
          <w:w w:val="95"/>
          <w:sz w:val="20"/>
        </w:rPr>
        <w:t>питомцев должно </w:t>
      </w:r>
      <w:r>
        <w:rPr>
          <w:i/>
          <w:spacing w:val="2"/>
          <w:w w:val="95"/>
          <w:sz w:val="20"/>
        </w:rPr>
        <w:t>определяться </w:t>
      </w:r>
      <w:r>
        <w:rPr>
          <w:i/>
          <w:w w:val="95"/>
          <w:sz w:val="20"/>
        </w:rPr>
        <w:t>размером площади жилого помещения. Идея не нашла </w:t>
      </w:r>
      <w:r>
        <w:rPr>
          <w:i/>
          <w:sz w:val="20"/>
        </w:rPr>
        <w:t>поддержки</w:t>
      </w:r>
      <w:r>
        <w:rPr>
          <w:i/>
          <w:spacing w:val="-12"/>
          <w:sz w:val="20"/>
        </w:rPr>
        <w:t> </w:t>
      </w:r>
      <w:r>
        <w:rPr>
          <w:i/>
          <w:sz w:val="20"/>
        </w:rPr>
        <w:t>у</w:t>
      </w:r>
      <w:r>
        <w:rPr>
          <w:i/>
          <w:spacing w:val="-12"/>
          <w:sz w:val="20"/>
        </w:rPr>
        <w:t> </w:t>
      </w:r>
      <w:r>
        <w:rPr>
          <w:i/>
          <w:sz w:val="20"/>
        </w:rPr>
        <w:t>авторов</w:t>
      </w:r>
      <w:r>
        <w:rPr>
          <w:i/>
          <w:spacing w:val="-12"/>
          <w:sz w:val="20"/>
        </w:rPr>
        <w:t> </w:t>
      </w:r>
      <w:r>
        <w:rPr>
          <w:i/>
          <w:sz w:val="20"/>
        </w:rPr>
        <w:t>документа.</w:t>
      </w:r>
      <w:r>
        <w:rPr>
          <w:i/>
          <w:spacing w:val="-12"/>
          <w:sz w:val="20"/>
        </w:rPr>
        <w:t> </w:t>
      </w:r>
      <w:r>
        <w:rPr>
          <w:i/>
          <w:sz w:val="20"/>
        </w:rPr>
        <w:t>В</w:t>
      </w:r>
      <w:r>
        <w:rPr>
          <w:i/>
          <w:spacing w:val="-12"/>
          <w:sz w:val="20"/>
        </w:rPr>
        <w:t> </w:t>
      </w:r>
      <w:r>
        <w:rPr>
          <w:i/>
          <w:sz w:val="20"/>
        </w:rPr>
        <w:t>то</w:t>
      </w:r>
      <w:r>
        <w:rPr>
          <w:i/>
          <w:spacing w:val="-12"/>
          <w:sz w:val="20"/>
        </w:rPr>
        <w:t> </w:t>
      </w:r>
      <w:r>
        <w:rPr>
          <w:i/>
          <w:sz w:val="20"/>
        </w:rPr>
        <w:t>же</w:t>
      </w:r>
      <w:r>
        <w:rPr>
          <w:i/>
          <w:spacing w:val="-12"/>
          <w:sz w:val="20"/>
        </w:rPr>
        <w:t> </w:t>
      </w:r>
      <w:r>
        <w:rPr>
          <w:i/>
          <w:sz w:val="20"/>
        </w:rPr>
        <w:t>время</w:t>
      </w:r>
      <w:r>
        <w:rPr>
          <w:i/>
          <w:spacing w:val="-12"/>
          <w:sz w:val="20"/>
        </w:rPr>
        <w:t> </w:t>
      </w:r>
      <w:r>
        <w:rPr>
          <w:i/>
          <w:sz w:val="20"/>
        </w:rPr>
        <w:t>решено</w:t>
      </w:r>
      <w:r>
        <w:rPr>
          <w:i/>
          <w:spacing w:val="-12"/>
          <w:sz w:val="20"/>
        </w:rPr>
        <w:t> </w:t>
      </w:r>
      <w:r>
        <w:rPr>
          <w:i/>
          <w:sz w:val="20"/>
        </w:rPr>
        <w:t>не</w:t>
      </w:r>
      <w:r>
        <w:rPr>
          <w:i/>
          <w:spacing w:val="-12"/>
          <w:sz w:val="20"/>
        </w:rPr>
        <w:t> </w:t>
      </w:r>
      <w:r>
        <w:rPr>
          <w:i/>
          <w:sz w:val="20"/>
        </w:rPr>
        <w:t>вводить</w:t>
      </w:r>
      <w:r>
        <w:rPr>
          <w:i/>
          <w:spacing w:val="-11"/>
          <w:sz w:val="20"/>
        </w:rPr>
        <w:t> </w:t>
      </w:r>
      <w:r>
        <w:rPr>
          <w:i/>
          <w:sz w:val="20"/>
        </w:rPr>
        <w:t>ограничений</w:t>
      </w:r>
      <w:r>
        <w:rPr>
          <w:i/>
          <w:spacing w:val="-12"/>
          <w:sz w:val="20"/>
        </w:rPr>
        <w:t> </w:t>
      </w:r>
      <w:r>
        <w:rPr>
          <w:i/>
          <w:sz w:val="20"/>
        </w:rPr>
        <w:t>для </w:t>
      </w:r>
      <w:r>
        <w:rPr>
          <w:i/>
          <w:w w:val="95"/>
          <w:sz w:val="20"/>
        </w:rPr>
        <w:t>любителей мелких по размеру животных, таких, например, как морские свинки, хомяки, </w:t>
      </w:r>
      <w:r>
        <w:rPr>
          <w:i/>
          <w:sz w:val="20"/>
        </w:rPr>
        <w:t>крысы,</w:t>
      </w:r>
      <w:r>
        <w:rPr>
          <w:i/>
          <w:spacing w:val="-4"/>
          <w:sz w:val="20"/>
        </w:rPr>
        <w:t> </w:t>
      </w:r>
      <w:r>
        <w:rPr>
          <w:i/>
          <w:sz w:val="20"/>
        </w:rPr>
        <w:t>а</w:t>
      </w:r>
      <w:r>
        <w:rPr>
          <w:i/>
          <w:spacing w:val="-4"/>
          <w:sz w:val="20"/>
        </w:rPr>
        <w:t> </w:t>
      </w:r>
      <w:r>
        <w:rPr>
          <w:i/>
          <w:sz w:val="20"/>
        </w:rPr>
        <w:t>также</w:t>
      </w:r>
      <w:r>
        <w:rPr>
          <w:i/>
          <w:spacing w:val="-4"/>
          <w:sz w:val="20"/>
        </w:rPr>
        <w:t> </w:t>
      </w:r>
      <w:r>
        <w:rPr>
          <w:i/>
          <w:spacing w:val="2"/>
          <w:sz w:val="20"/>
        </w:rPr>
        <w:t>рыбок,</w:t>
      </w:r>
      <w:r>
        <w:rPr>
          <w:i/>
          <w:spacing w:val="-4"/>
          <w:sz w:val="20"/>
        </w:rPr>
        <w:t> </w:t>
      </w:r>
      <w:r>
        <w:rPr>
          <w:i/>
          <w:sz w:val="20"/>
        </w:rPr>
        <w:t>птиц</w:t>
      </w:r>
      <w:r>
        <w:rPr>
          <w:i/>
          <w:spacing w:val="-4"/>
          <w:sz w:val="20"/>
        </w:rPr>
        <w:t> </w:t>
      </w:r>
      <w:r>
        <w:rPr>
          <w:i/>
          <w:sz w:val="20"/>
        </w:rPr>
        <w:t>и</w:t>
      </w:r>
      <w:r>
        <w:rPr>
          <w:i/>
          <w:spacing w:val="-3"/>
          <w:sz w:val="20"/>
        </w:rPr>
        <w:t> </w:t>
      </w:r>
      <w:r>
        <w:rPr>
          <w:i/>
          <w:sz w:val="20"/>
        </w:rPr>
        <w:t>т.</w:t>
      </w:r>
      <w:r>
        <w:rPr>
          <w:i/>
          <w:spacing w:val="-15"/>
          <w:sz w:val="20"/>
        </w:rPr>
        <w:t> </w:t>
      </w:r>
      <w:r>
        <w:rPr>
          <w:i/>
          <w:sz w:val="20"/>
        </w:rPr>
        <w:t>д.</w:t>
      </w:r>
    </w:p>
    <w:p>
      <w:pPr>
        <w:pStyle w:val="BodyText"/>
        <w:spacing w:before="1"/>
        <w:rPr>
          <w:i/>
          <w:sz w:val="24"/>
        </w:rPr>
      </w:pPr>
    </w:p>
    <w:p>
      <w:pPr>
        <w:tabs>
          <w:tab w:pos="5228" w:val="left" w:leader="none"/>
        </w:tabs>
        <w:spacing w:line="391" w:lineRule="exact" w:before="0"/>
        <w:ind w:left="733" w:right="0" w:firstLine="0"/>
        <w:jc w:val="left"/>
        <w:rPr>
          <w:sz w:val="20"/>
        </w:rPr>
      </w:pPr>
      <w:r>
        <w:rPr>
          <w:rFonts w:ascii="Times New Roman" w:hAnsi="Times New Roman"/>
          <w:w w:val="85"/>
          <w:position w:val="-9"/>
          <w:sz w:val="36"/>
        </w:rPr>
        <w:t>42</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391" w:lineRule="exact"/>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7137" w:right="0" w:firstLine="0"/>
        <w:jc w:val="left"/>
        <w:rPr>
          <w:rFonts w:ascii="Century Gothic" w:hAnsi="Century Gothic"/>
          <w:b/>
          <w:sz w:val="20"/>
        </w:rPr>
      </w:pPr>
      <w:r>
        <w:rPr/>
        <w:pict>
          <v:line style="position:absolute;mso-position-horizontal-relative:page;mso-position-vertical-relative:paragraph;z-index:-251524096;mso-wrap-distance-left:0;mso-wrap-distance-right:0" from="106.039398pt,19.033367pt" to="545.409398pt,19.033367pt" stroked="true" strokeweight="1pt" strokecolor="#000000">
            <v:stroke dashstyle="solid"/>
            <w10:wrap type="topAndBottom"/>
          </v:line>
        </w:pict>
      </w:r>
      <w:r>
        <w:rPr>
          <w:rFonts w:ascii="Century Gothic" w:hAnsi="Century Gothic"/>
          <w:b/>
          <w:sz w:val="20"/>
        </w:rPr>
        <w:t>АКУШЕРСТВО И ГИНЕКОЛОГИЯ</w:t>
      </w:r>
    </w:p>
    <w:p>
      <w:pPr>
        <w:pStyle w:val="BodyText"/>
        <w:spacing w:before="8"/>
        <w:rPr>
          <w:rFonts w:ascii="Century Gothic"/>
          <w:b/>
          <w:sz w:val="14"/>
        </w:rPr>
      </w:pPr>
    </w:p>
    <w:p>
      <w:pPr>
        <w:spacing w:before="100"/>
        <w:ind w:left="1300" w:right="0" w:firstLine="0"/>
        <w:jc w:val="left"/>
        <w:rPr>
          <w:sz w:val="18"/>
        </w:rPr>
      </w:pPr>
      <w:r>
        <w:rPr>
          <w:sz w:val="18"/>
        </w:rPr>
        <w:t>УДК 619 : 615.28 : 618.19–002 : 636.22/.28.034</w:t>
      </w:r>
    </w:p>
    <w:p>
      <w:pPr>
        <w:pStyle w:val="Heading3"/>
        <w:spacing w:line="445" w:lineRule="exact" w:before="6"/>
      </w:pPr>
      <w:r>
        <w:rPr>
          <w:w w:val="105"/>
        </w:rPr>
        <w:t>ТЕРАПЕВТИЧЕСКАЯ ЭФФЕКТИВНОСТЬ</w:t>
      </w:r>
    </w:p>
    <w:p>
      <w:pPr>
        <w:spacing w:line="196" w:lineRule="auto" w:before="27"/>
        <w:ind w:left="1304" w:right="1269" w:firstLine="0"/>
        <w:jc w:val="left"/>
        <w:rPr>
          <w:rFonts w:ascii="Century Gothic" w:hAnsi="Century Gothic"/>
          <w:b/>
          <w:sz w:val="40"/>
        </w:rPr>
      </w:pPr>
      <w:r>
        <w:rPr>
          <w:rFonts w:ascii="Century Gothic" w:hAnsi="Century Gothic"/>
          <w:b/>
          <w:sz w:val="40"/>
        </w:rPr>
        <w:t>ПРЕПАРАТОВ </w:t>
      </w:r>
      <w:r>
        <w:rPr>
          <w:rFonts w:ascii="Century Gothic" w:hAnsi="Century Gothic"/>
          <w:b/>
          <w:spacing w:val="6"/>
          <w:sz w:val="40"/>
        </w:rPr>
        <w:t>«БЕЛМАСТ» </w:t>
      </w:r>
      <w:r>
        <w:rPr>
          <w:rFonts w:ascii="Century Gothic" w:hAnsi="Century Gothic"/>
          <w:b/>
          <w:sz w:val="40"/>
        </w:rPr>
        <w:t>И </w:t>
      </w:r>
      <w:r>
        <w:rPr>
          <w:rFonts w:ascii="Century Gothic" w:hAnsi="Century Gothic"/>
          <w:b/>
          <w:spacing w:val="5"/>
          <w:sz w:val="40"/>
        </w:rPr>
        <w:t>«АЛЬВЕОЗАН» ПРИ </w:t>
      </w:r>
      <w:r>
        <w:rPr>
          <w:rFonts w:ascii="Century Gothic" w:hAnsi="Century Gothic"/>
          <w:b/>
          <w:spacing w:val="6"/>
          <w:sz w:val="40"/>
        </w:rPr>
        <w:t>ЛЕЧЕНИИ </w:t>
      </w:r>
      <w:r>
        <w:rPr>
          <w:rFonts w:ascii="Century Gothic" w:hAnsi="Century Gothic"/>
          <w:b/>
          <w:spacing w:val="4"/>
          <w:sz w:val="40"/>
        </w:rPr>
        <w:t>КОРОВ,</w:t>
      </w:r>
      <w:r>
        <w:rPr>
          <w:rFonts w:ascii="Century Gothic" w:hAnsi="Century Gothic"/>
          <w:b/>
          <w:spacing w:val="-83"/>
          <w:sz w:val="40"/>
        </w:rPr>
        <w:t> </w:t>
      </w:r>
      <w:r>
        <w:rPr>
          <w:rFonts w:ascii="Century Gothic" w:hAnsi="Century Gothic"/>
          <w:b/>
          <w:spacing w:val="6"/>
          <w:sz w:val="40"/>
        </w:rPr>
        <w:t>БОЛЬНЫХ</w:t>
      </w:r>
    </w:p>
    <w:p>
      <w:pPr>
        <w:spacing w:line="414" w:lineRule="exact" w:before="0"/>
        <w:ind w:left="1304" w:right="0" w:firstLine="0"/>
        <w:jc w:val="left"/>
        <w:rPr>
          <w:rFonts w:ascii="Century Gothic" w:hAnsi="Century Gothic"/>
          <w:b/>
          <w:sz w:val="40"/>
        </w:rPr>
      </w:pPr>
      <w:r>
        <w:rPr/>
        <w:pict>
          <v:line style="position:absolute;mso-position-horizontal-relative:page;mso-position-vertical-relative:paragraph;z-index:-251523072;mso-wrap-distance-left:0;mso-wrap-distance-right:0" from="106.039398pt,25.034882pt" to="545.409398pt,25.034882pt" stroked="true" strokeweight=".5pt" strokecolor="#000000">
            <v:stroke dashstyle="solid"/>
            <w10:wrap type="topAndBottom"/>
          </v:line>
        </w:pict>
      </w:r>
      <w:r>
        <w:rPr>
          <w:rFonts w:ascii="Century Gothic" w:hAnsi="Century Gothic"/>
          <w:b/>
          <w:sz w:val="40"/>
        </w:rPr>
        <w:t>СУБКЛИНИЧЕСКИМ МАСТИТОМ</w:t>
      </w:r>
    </w:p>
    <w:p>
      <w:pPr>
        <w:spacing w:line="266" w:lineRule="exact" w:before="29"/>
        <w:ind w:left="1300" w:right="0" w:firstLine="0"/>
        <w:jc w:val="left"/>
        <w:rPr>
          <w:sz w:val="24"/>
        </w:rPr>
      </w:pPr>
      <w:r>
        <w:rPr>
          <w:b/>
          <w:w w:val="90"/>
          <w:sz w:val="24"/>
        </w:rPr>
        <w:t>И. Лучко, </w:t>
      </w:r>
      <w:r>
        <w:rPr>
          <w:w w:val="90"/>
          <w:sz w:val="24"/>
        </w:rPr>
        <w:t>ассистент</w:t>
      </w:r>
    </w:p>
    <w:p>
      <w:pPr>
        <w:pStyle w:val="Heading8"/>
        <w:spacing w:line="240" w:lineRule="exact"/>
      </w:pPr>
      <w:r>
        <w:rPr>
          <w:w w:val="85"/>
        </w:rPr>
        <w:t>E-mail: </w:t>
      </w:r>
      <w:hyperlink r:id="rId58">
        <w:r>
          <w:rPr>
            <w:w w:val="85"/>
          </w:rPr>
          <w:t>stolarova2@mail.ru</w:t>
        </w:r>
      </w:hyperlink>
    </w:p>
    <w:p>
      <w:pPr>
        <w:spacing w:line="196" w:lineRule="auto" w:before="15"/>
        <w:ind w:left="1300" w:right="4888" w:firstLine="0"/>
        <w:jc w:val="left"/>
        <w:rPr>
          <w:sz w:val="24"/>
        </w:rPr>
      </w:pPr>
      <w:r>
        <w:rPr/>
        <w:pict>
          <v:line style="position:absolute;mso-position-horizontal-relative:page;mso-position-vertical-relative:paragraph;z-index:-251522048;mso-wrap-distance-left:0;mso-wrap-distance-right:0" from="106.039398pt,28.038441pt" to="545.409398pt,28.038441pt" stroked="true" strokeweight=".5pt" strokecolor="#000000">
            <v:stroke dashstyle="solid"/>
            <w10:wrap type="topAndBottom"/>
          </v:line>
        </w:pict>
      </w:r>
      <w:r>
        <w:rPr>
          <w:w w:val="75"/>
          <w:sz w:val="24"/>
        </w:rPr>
        <w:t>УО «Гродненский государственный аграрный университет» Республика Беларусь, 230023, г. Гродно, ул. Волковича, д. 1</w:t>
      </w:r>
    </w:p>
    <w:p>
      <w:pPr>
        <w:spacing w:line="196" w:lineRule="auto" w:before="70"/>
        <w:ind w:left="1300" w:right="705" w:firstLine="0"/>
        <w:jc w:val="left"/>
        <w:rPr>
          <w:sz w:val="24"/>
        </w:rPr>
      </w:pPr>
      <w:r>
        <w:rPr>
          <w:b/>
          <w:w w:val="80"/>
          <w:sz w:val="24"/>
        </w:rPr>
        <w:t>Аннотация.</w:t>
      </w:r>
      <w:r>
        <w:rPr>
          <w:b/>
          <w:spacing w:val="-23"/>
          <w:w w:val="80"/>
          <w:sz w:val="24"/>
        </w:rPr>
        <w:t> </w:t>
      </w:r>
      <w:r>
        <w:rPr>
          <w:w w:val="80"/>
          <w:sz w:val="24"/>
        </w:rPr>
        <w:t>В</w:t>
      </w:r>
      <w:r>
        <w:rPr>
          <w:spacing w:val="-22"/>
          <w:w w:val="80"/>
          <w:sz w:val="24"/>
        </w:rPr>
        <w:t> </w:t>
      </w:r>
      <w:r>
        <w:rPr>
          <w:w w:val="80"/>
          <w:sz w:val="24"/>
        </w:rPr>
        <w:t>статье</w:t>
      </w:r>
      <w:r>
        <w:rPr>
          <w:spacing w:val="-23"/>
          <w:w w:val="80"/>
          <w:sz w:val="24"/>
        </w:rPr>
        <w:t> </w:t>
      </w:r>
      <w:r>
        <w:rPr>
          <w:w w:val="80"/>
          <w:sz w:val="24"/>
        </w:rPr>
        <w:t>представлены</w:t>
      </w:r>
      <w:r>
        <w:rPr>
          <w:spacing w:val="-22"/>
          <w:w w:val="80"/>
          <w:sz w:val="24"/>
        </w:rPr>
        <w:t> </w:t>
      </w:r>
      <w:r>
        <w:rPr>
          <w:spacing w:val="-3"/>
          <w:w w:val="80"/>
          <w:sz w:val="24"/>
        </w:rPr>
        <w:t>результаты</w:t>
      </w:r>
      <w:r>
        <w:rPr>
          <w:spacing w:val="-23"/>
          <w:w w:val="80"/>
          <w:sz w:val="24"/>
        </w:rPr>
        <w:t> </w:t>
      </w:r>
      <w:r>
        <w:rPr>
          <w:w w:val="80"/>
          <w:sz w:val="24"/>
        </w:rPr>
        <w:t>изучения</w:t>
      </w:r>
      <w:r>
        <w:rPr>
          <w:spacing w:val="-22"/>
          <w:w w:val="80"/>
          <w:sz w:val="24"/>
        </w:rPr>
        <w:t> </w:t>
      </w:r>
      <w:r>
        <w:rPr>
          <w:w w:val="80"/>
          <w:sz w:val="24"/>
        </w:rPr>
        <w:t>терапевтической</w:t>
      </w:r>
      <w:r>
        <w:rPr>
          <w:spacing w:val="-23"/>
          <w:w w:val="80"/>
          <w:sz w:val="24"/>
        </w:rPr>
        <w:t> </w:t>
      </w:r>
      <w:r>
        <w:rPr>
          <w:w w:val="80"/>
          <w:sz w:val="24"/>
        </w:rPr>
        <w:t>эффективности</w:t>
      </w:r>
      <w:r>
        <w:rPr>
          <w:spacing w:val="-22"/>
          <w:w w:val="80"/>
          <w:sz w:val="24"/>
        </w:rPr>
        <w:t> </w:t>
      </w:r>
      <w:r>
        <w:rPr>
          <w:w w:val="80"/>
          <w:sz w:val="24"/>
        </w:rPr>
        <w:t>препаратов</w:t>
      </w:r>
      <w:r>
        <w:rPr>
          <w:spacing w:val="-23"/>
          <w:w w:val="80"/>
          <w:sz w:val="24"/>
        </w:rPr>
        <w:t> </w:t>
      </w:r>
      <w:r>
        <w:rPr>
          <w:w w:val="80"/>
          <w:sz w:val="24"/>
        </w:rPr>
        <w:t>«Бел- </w:t>
      </w:r>
      <w:r>
        <w:rPr>
          <w:w w:val="75"/>
          <w:sz w:val="24"/>
        </w:rPr>
        <w:t>маст» и «Альвеозан» в схемах лечения коров при субклиническом мастите. Использование в схеме комплексно- </w:t>
      </w:r>
      <w:r>
        <w:rPr>
          <w:spacing w:val="-3"/>
          <w:w w:val="80"/>
          <w:sz w:val="24"/>
        </w:rPr>
        <w:t>го</w:t>
      </w:r>
      <w:r>
        <w:rPr>
          <w:spacing w:val="-29"/>
          <w:w w:val="80"/>
          <w:sz w:val="24"/>
        </w:rPr>
        <w:t> </w:t>
      </w:r>
      <w:r>
        <w:rPr>
          <w:w w:val="80"/>
          <w:sz w:val="24"/>
        </w:rPr>
        <w:t>лечения</w:t>
      </w:r>
      <w:r>
        <w:rPr>
          <w:spacing w:val="-28"/>
          <w:w w:val="80"/>
          <w:sz w:val="24"/>
        </w:rPr>
        <w:t> </w:t>
      </w:r>
      <w:r>
        <w:rPr>
          <w:w w:val="80"/>
          <w:sz w:val="24"/>
        </w:rPr>
        <w:t>коров,</w:t>
      </w:r>
      <w:r>
        <w:rPr>
          <w:spacing w:val="-28"/>
          <w:w w:val="80"/>
          <w:sz w:val="24"/>
        </w:rPr>
        <w:t> </w:t>
      </w:r>
      <w:r>
        <w:rPr>
          <w:w w:val="80"/>
          <w:sz w:val="24"/>
        </w:rPr>
        <w:t>больных</w:t>
      </w:r>
      <w:r>
        <w:rPr>
          <w:spacing w:val="-29"/>
          <w:w w:val="80"/>
          <w:sz w:val="24"/>
        </w:rPr>
        <w:t> </w:t>
      </w:r>
      <w:r>
        <w:rPr>
          <w:w w:val="80"/>
          <w:sz w:val="24"/>
        </w:rPr>
        <w:t>субклиническим</w:t>
      </w:r>
      <w:r>
        <w:rPr>
          <w:spacing w:val="-28"/>
          <w:w w:val="80"/>
          <w:sz w:val="24"/>
        </w:rPr>
        <w:t> </w:t>
      </w:r>
      <w:r>
        <w:rPr>
          <w:w w:val="80"/>
          <w:sz w:val="24"/>
        </w:rPr>
        <w:t>маститом,</w:t>
      </w:r>
      <w:r>
        <w:rPr>
          <w:spacing w:val="-28"/>
          <w:w w:val="80"/>
          <w:sz w:val="24"/>
        </w:rPr>
        <w:t> </w:t>
      </w:r>
      <w:r>
        <w:rPr>
          <w:w w:val="80"/>
          <w:sz w:val="24"/>
        </w:rPr>
        <w:t>позволяет</w:t>
      </w:r>
      <w:r>
        <w:rPr>
          <w:spacing w:val="-28"/>
          <w:w w:val="80"/>
          <w:sz w:val="24"/>
        </w:rPr>
        <w:t> </w:t>
      </w:r>
      <w:r>
        <w:rPr>
          <w:w w:val="80"/>
          <w:sz w:val="24"/>
        </w:rPr>
        <w:t>увеличить</w:t>
      </w:r>
      <w:r>
        <w:rPr>
          <w:spacing w:val="-29"/>
          <w:w w:val="80"/>
          <w:sz w:val="24"/>
        </w:rPr>
        <w:t> </w:t>
      </w:r>
      <w:r>
        <w:rPr>
          <w:w w:val="80"/>
          <w:sz w:val="24"/>
        </w:rPr>
        <w:t>эффективность</w:t>
      </w:r>
      <w:r>
        <w:rPr>
          <w:spacing w:val="-28"/>
          <w:w w:val="80"/>
          <w:sz w:val="24"/>
        </w:rPr>
        <w:t> </w:t>
      </w:r>
      <w:r>
        <w:rPr>
          <w:w w:val="80"/>
          <w:sz w:val="24"/>
        </w:rPr>
        <w:t>лечения</w:t>
      </w:r>
      <w:r>
        <w:rPr>
          <w:spacing w:val="-28"/>
          <w:w w:val="80"/>
          <w:sz w:val="24"/>
        </w:rPr>
        <w:t> </w:t>
      </w:r>
      <w:r>
        <w:rPr>
          <w:w w:val="80"/>
          <w:sz w:val="24"/>
        </w:rPr>
        <w:t>в</w:t>
      </w:r>
      <w:r>
        <w:rPr>
          <w:spacing w:val="-28"/>
          <w:w w:val="80"/>
          <w:sz w:val="24"/>
        </w:rPr>
        <w:t> </w:t>
      </w:r>
      <w:r>
        <w:rPr>
          <w:w w:val="80"/>
          <w:sz w:val="24"/>
        </w:rPr>
        <w:t>сравне- </w:t>
      </w:r>
      <w:r>
        <w:rPr>
          <w:w w:val="85"/>
          <w:sz w:val="24"/>
        </w:rPr>
        <w:t>нии</w:t>
      </w:r>
      <w:r>
        <w:rPr>
          <w:spacing w:val="-11"/>
          <w:w w:val="85"/>
          <w:sz w:val="24"/>
        </w:rPr>
        <w:t> </w:t>
      </w:r>
      <w:r>
        <w:rPr>
          <w:w w:val="85"/>
          <w:sz w:val="24"/>
        </w:rPr>
        <w:t>с</w:t>
      </w:r>
      <w:r>
        <w:rPr>
          <w:spacing w:val="-10"/>
          <w:w w:val="85"/>
          <w:sz w:val="24"/>
        </w:rPr>
        <w:t> </w:t>
      </w:r>
      <w:r>
        <w:rPr>
          <w:w w:val="85"/>
          <w:sz w:val="24"/>
        </w:rPr>
        <w:t>контролем</w:t>
      </w:r>
      <w:r>
        <w:rPr>
          <w:spacing w:val="-11"/>
          <w:w w:val="85"/>
          <w:sz w:val="24"/>
        </w:rPr>
        <w:t> </w:t>
      </w:r>
      <w:r>
        <w:rPr>
          <w:w w:val="85"/>
          <w:sz w:val="24"/>
        </w:rPr>
        <w:t>на</w:t>
      </w:r>
      <w:r>
        <w:rPr>
          <w:spacing w:val="-10"/>
          <w:w w:val="85"/>
          <w:sz w:val="24"/>
        </w:rPr>
        <w:t> </w:t>
      </w:r>
      <w:r>
        <w:rPr>
          <w:w w:val="85"/>
          <w:sz w:val="24"/>
        </w:rPr>
        <w:t>13,3</w:t>
      </w:r>
      <w:r>
        <w:rPr>
          <w:spacing w:val="-10"/>
          <w:w w:val="85"/>
          <w:sz w:val="24"/>
        </w:rPr>
        <w:t> </w:t>
      </w:r>
      <w:r>
        <w:rPr>
          <w:w w:val="85"/>
          <w:sz w:val="24"/>
        </w:rPr>
        <w:t>и</w:t>
      </w:r>
      <w:r>
        <w:rPr>
          <w:spacing w:val="-11"/>
          <w:w w:val="85"/>
          <w:sz w:val="24"/>
        </w:rPr>
        <w:t> </w:t>
      </w:r>
      <w:r>
        <w:rPr>
          <w:w w:val="85"/>
          <w:sz w:val="24"/>
        </w:rPr>
        <w:t>10,0</w:t>
      </w:r>
      <w:r>
        <w:rPr>
          <w:spacing w:val="-18"/>
          <w:w w:val="85"/>
          <w:sz w:val="24"/>
        </w:rPr>
        <w:t> </w:t>
      </w:r>
      <w:r>
        <w:rPr>
          <w:w w:val="85"/>
          <w:sz w:val="24"/>
        </w:rPr>
        <w:t>%.</w:t>
      </w:r>
    </w:p>
    <w:p>
      <w:pPr>
        <w:spacing w:line="196" w:lineRule="auto" w:before="239"/>
        <w:ind w:left="1300" w:right="920" w:firstLine="0"/>
        <w:jc w:val="left"/>
        <w:rPr>
          <w:sz w:val="24"/>
        </w:rPr>
      </w:pPr>
      <w:r>
        <w:rPr>
          <w:b/>
          <w:w w:val="75"/>
          <w:sz w:val="24"/>
        </w:rPr>
        <w:t>Ключевые слова: </w:t>
      </w:r>
      <w:r>
        <w:rPr>
          <w:w w:val="75"/>
          <w:sz w:val="24"/>
        </w:rPr>
        <w:t>«Белмаст», «Альвеозан», субклинический </w:t>
      </w:r>
      <w:r>
        <w:rPr>
          <w:spacing w:val="-3"/>
          <w:w w:val="75"/>
          <w:sz w:val="24"/>
        </w:rPr>
        <w:t>мастит, </w:t>
      </w:r>
      <w:r>
        <w:rPr>
          <w:w w:val="75"/>
          <w:sz w:val="24"/>
        </w:rPr>
        <w:t>терапевтическая эффективность, иммуни-  </w:t>
      </w:r>
      <w:r>
        <w:rPr>
          <w:spacing w:val="-10"/>
          <w:w w:val="85"/>
          <w:sz w:val="24"/>
        </w:rPr>
        <w:t>тет.</w:t>
      </w:r>
    </w:p>
    <w:p>
      <w:pPr>
        <w:spacing w:line="196" w:lineRule="auto" w:before="240"/>
        <w:ind w:left="1300" w:right="1058" w:firstLine="0"/>
        <w:jc w:val="left"/>
        <w:rPr>
          <w:b/>
          <w:sz w:val="24"/>
        </w:rPr>
      </w:pPr>
      <w:r>
        <w:rPr>
          <w:b/>
          <w:w w:val="80"/>
          <w:sz w:val="24"/>
        </w:rPr>
        <w:t>THERAPEUTIC</w:t>
      </w:r>
      <w:r>
        <w:rPr>
          <w:b/>
          <w:spacing w:val="-15"/>
          <w:w w:val="80"/>
          <w:sz w:val="24"/>
        </w:rPr>
        <w:t> </w:t>
      </w:r>
      <w:r>
        <w:rPr>
          <w:b/>
          <w:w w:val="80"/>
          <w:sz w:val="24"/>
        </w:rPr>
        <w:t>EFFICACY</w:t>
      </w:r>
      <w:r>
        <w:rPr>
          <w:b/>
          <w:spacing w:val="-22"/>
          <w:w w:val="80"/>
          <w:sz w:val="24"/>
        </w:rPr>
        <w:t> </w:t>
      </w:r>
      <w:r>
        <w:rPr>
          <w:b/>
          <w:w w:val="80"/>
          <w:sz w:val="24"/>
        </w:rPr>
        <w:t>“BELMAST”</w:t>
      </w:r>
      <w:r>
        <w:rPr>
          <w:b/>
          <w:spacing w:val="-22"/>
          <w:w w:val="80"/>
          <w:sz w:val="24"/>
        </w:rPr>
        <w:t> </w:t>
      </w:r>
      <w:r>
        <w:rPr>
          <w:b/>
          <w:w w:val="80"/>
          <w:sz w:val="24"/>
        </w:rPr>
        <w:t>AND</w:t>
      </w:r>
      <w:r>
        <w:rPr>
          <w:b/>
          <w:spacing w:val="-21"/>
          <w:w w:val="80"/>
          <w:sz w:val="24"/>
        </w:rPr>
        <w:t> </w:t>
      </w:r>
      <w:r>
        <w:rPr>
          <w:b/>
          <w:w w:val="80"/>
          <w:sz w:val="24"/>
        </w:rPr>
        <w:t>“ALVEOZAN”</w:t>
      </w:r>
      <w:r>
        <w:rPr>
          <w:b/>
          <w:spacing w:val="-23"/>
          <w:w w:val="80"/>
          <w:sz w:val="24"/>
        </w:rPr>
        <w:t> </w:t>
      </w:r>
      <w:r>
        <w:rPr>
          <w:b/>
          <w:w w:val="80"/>
          <w:sz w:val="24"/>
        </w:rPr>
        <w:t>IN</w:t>
      </w:r>
      <w:r>
        <w:rPr>
          <w:b/>
          <w:spacing w:val="-16"/>
          <w:w w:val="80"/>
          <w:sz w:val="24"/>
        </w:rPr>
        <w:t> </w:t>
      </w:r>
      <w:r>
        <w:rPr>
          <w:b/>
          <w:w w:val="80"/>
          <w:sz w:val="24"/>
        </w:rPr>
        <w:t>TREATMENT</w:t>
      </w:r>
      <w:r>
        <w:rPr>
          <w:b/>
          <w:spacing w:val="-15"/>
          <w:w w:val="80"/>
          <w:sz w:val="24"/>
        </w:rPr>
        <w:t> </w:t>
      </w:r>
      <w:r>
        <w:rPr>
          <w:b/>
          <w:w w:val="80"/>
          <w:sz w:val="24"/>
        </w:rPr>
        <w:t>REGIMENS</w:t>
      </w:r>
      <w:r>
        <w:rPr>
          <w:b/>
          <w:spacing w:val="-15"/>
          <w:w w:val="80"/>
          <w:sz w:val="24"/>
        </w:rPr>
        <w:t> </w:t>
      </w:r>
      <w:r>
        <w:rPr>
          <w:b/>
          <w:w w:val="80"/>
          <w:sz w:val="24"/>
        </w:rPr>
        <w:t>COWS</w:t>
      </w:r>
      <w:r>
        <w:rPr>
          <w:b/>
          <w:spacing w:val="-17"/>
          <w:w w:val="80"/>
          <w:sz w:val="24"/>
        </w:rPr>
        <w:t> </w:t>
      </w:r>
      <w:r>
        <w:rPr>
          <w:b/>
          <w:w w:val="80"/>
          <w:sz w:val="24"/>
        </w:rPr>
        <w:t>WITH</w:t>
      </w:r>
      <w:r>
        <w:rPr>
          <w:b/>
          <w:spacing w:val="-15"/>
          <w:w w:val="80"/>
          <w:sz w:val="24"/>
        </w:rPr>
        <w:t> </w:t>
      </w:r>
      <w:r>
        <w:rPr>
          <w:b/>
          <w:w w:val="80"/>
          <w:sz w:val="24"/>
        </w:rPr>
        <w:t>SUBCLINICAL </w:t>
      </w:r>
      <w:r>
        <w:rPr>
          <w:b/>
          <w:w w:val="90"/>
          <w:sz w:val="24"/>
        </w:rPr>
        <w:t>MASTITIS</w:t>
      </w:r>
    </w:p>
    <w:p>
      <w:pPr>
        <w:pStyle w:val="ListParagraph"/>
        <w:numPr>
          <w:ilvl w:val="0"/>
          <w:numId w:val="9"/>
        </w:numPr>
        <w:tabs>
          <w:tab w:pos="1455" w:val="left" w:leader="none"/>
        </w:tabs>
        <w:spacing w:line="240" w:lineRule="auto" w:before="198" w:after="0"/>
        <w:ind w:left="1454" w:right="0" w:hanging="155"/>
        <w:jc w:val="left"/>
        <w:rPr>
          <w:b/>
          <w:sz w:val="24"/>
        </w:rPr>
      </w:pPr>
      <w:r>
        <w:rPr>
          <w:b/>
          <w:w w:val="95"/>
          <w:sz w:val="24"/>
        </w:rPr>
        <w:t>Luchko</w:t>
      </w:r>
    </w:p>
    <w:p>
      <w:pPr>
        <w:spacing w:line="196" w:lineRule="auto" w:before="228"/>
        <w:ind w:left="1300" w:right="897" w:firstLine="0"/>
        <w:jc w:val="left"/>
        <w:rPr>
          <w:sz w:val="24"/>
        </w:rPr>
      </w:pPr>
      <w:r>
        <w:rPr>
          <w:b/>
          <w:w w:val="75"/>
          <w:sz w:val="24"/>
        </w:rPr>
        <w:t>Summary. </w:t>
      </w:r>
      <w:r>
        <w:rPr>
          <w:w w:val="75"/>
          <w:sz w:val="24"/>
        </w:rPr>
        <w:t>The article presents the results of studying the therapeutic efficacy “Belmast” and </w:t>
      </w:r>
      <w:r>
        <w:rPr>
          <w:spacing w:val="-3"/>
          <w:w w:val="75"/>
          <w:sz w:val="24"/>
        </w:rPr>
        <w:t>“Alveozan” </w:t>
      </w:r>
      <w:r>
        <w:rPr>
          <w:w w:val="75"/>
          <w:sz w:val="24"/>
        </w:rPr>
        <w:t>in treatment </w:t>
      </w:r>
      <w:r>
        <w:rPr>
          <w:w w:val="80"/>
          <w:sz w:val="24"/>
        </w:rPr>
        <w:t>regimens</w:t>
      </w:r>
      <w:r>
        <w:rPr>
          <w:spacing w:val="-25"/>
          <w:w w:val="80"/>
          <w:sz w:val="24"/>
        </w:rPr>
        <w:t> </w:t>
      </w:r>
      <w:r>
        <w:rPr>
          <w:w w:val="80"/>
          <w:sz w:val="24"/>
        </w:rPr>
        <w:t>cows</w:t>
      </w:r>
      <w:r>
        <w:rPr>
          <w:spacing w:val="-25"/>
          <w:w w:val="80"/>
          <w:sz w:val="24"/>
        </w:rPr>
        <w:t> </w:t>
      </w:r>
      <w:r>
        <w:rPr>
          <w:w w:val="80"/>
          <w:sz w:val="24"/>
        </w:rPr>
        <w:t>with</w:t>
      </w:r>
      <w:r>
        <w:rPr>
          <w:spacing w:val="-25"/>
          <w:w w:val="80"/>
          <w:sz w:val="24"/>
        </w:rPr>
        <w:t> </w:t>
      </w:r>
      <w:r>
        <w:rPr>
          <w:w w:val="80"/>
          <w:sz w:val="24"/>
        </w:rPr>
        <w:t>subclinical</w:t>
      </w:r>
      <w:r>
        <w:rPr>
          <w:spacing w:val="-25"/>
          <w:w w:val="80"/>
          <w:sz w:val="24"/>
        </w:rPr>
        <w:t> </w:t>
      </w:r>
      <w:r>
        <w:rPr>
          <w:w w:val="80"/>
          <w:sz w:val="24"/>
        </w:rPr>
        <w:t>mastitis.</w:t>
      </w:r>
      <w:r>
        <w:rPr>
          <w:spacing w:val="-25"/>
          <w:w w:val="80"/>
          <w:sz w:val="24"/>
        </w:rPr>
        <w:t> </w:t>
      </w:r>
      <w:r>
        <w:rPr>
          <w:w w:val="80"/>
          <w:sz w:val="24"/>
        </w:rPr>
        <w:t>Use</w:t>
      </w:r>
      <w:r>
        <w:rPr>
          <w:spacing w:val="-25"/>
          <w:w w:val="80"/>
          <w:sz w:val="24"/>
        </w:rPr>
        <w:t> </w:t>
      </w:r>
      <w:r>
        <w:rPr>
          <w:w w:val="80"/>
          <w:sz w:val="24"/>
        </w:rPr>
        <w:t>of</w:t>
      </w:r>
      <w:r>
        <w:rPr>
          <w:spacing w:val="-25"/>
          <w:w w:val="80"/>
          <w:sz w:val="24"/>
        </w:rPr>
        <w:t> </w:t>
      </w:r>
      <w:r>
        <w:rPr>
          <w:w w:val="80"/>
          <w:sz w:val="24"/>
        </w:rPr>
        <w:t>the</w:t>
      </w:r>
      <w:r>
        <w:rPr>
          <w:spacing w:val="-25"/>
          <w:w w:val="80"/>
          <w:sz w:val="24"/>
        </w:rPr>
        <w:t> </w:t>
      </w:r>
      <w:r>
        <w:rPr>
          <w:w w:val="80"/>
          <w:sz w:val="24"/>
        </w:rPr>
        <w:t>scheme</w:t>
      </w:r>
      <w:r>
        <w:rPr>
          <w:spacing w:val="-25"/>
          <w:w w:val="80"/>
          <w:sz w:val="24"/>
        </w:rPr>
        <w:t> </w:t>
      </w:r>
      <w:r>
        <w:rPr>
          <w:w w:val="80"/>
          <w:sz w:val="24"/>
        </w:rPr>
        <w:t>of</w:t>
      </w:r>
      <w:r>
        <w:rPr>
          <w:spacing w:val="-25"/>
          <w:w w:val="80"/>
          <w:sz w:val="24"/>
        </w:rPr>
        <w:t> </w:t>
      </w:r>
      <w:r>
        <w:rPr>
          <w:w w:val="80"/>
          <w:sz w:val="24"/>
        </w:rPr>
        <w:t>complex</w:t>
      </w:r>
      <w:r>
        <w:rPr>
          <w:spacing w:val="-25"/>
          <w:w w:val="80"/>
          <w:sz w:val="24"/>
        </w:rPr>
        <w:t> </w:t>
      </w:r>
      <w:r>
        <w:rPr>
          <w:w w:val="80"/>
          <w:sz w:val="24"/>
        </w:rPr>
        <w:t>treatment</w:t>
      </w:r>
      <w:r>
        <w:rPr>
          <w:spacing w:val="-24"/>
          <w:w w:val="80"/>
          <w:sz w:val="24"/>
        </w:rPr>
        <w:t> </w:t>
      </w:r>
      <w:r>
        <w:rPr>
          <w:w w:val="80"/>
          <w:sz w:val="24"/>
        </w:rPr>
        <w:t>of</w:t>
      </w:r>
      <w:r>
        <w:rPr>
          <w:spacing w:val="-25"/>
          <w:w w:val="80"/>
          <w:sz w:val="24"/>
        </w:rPr>
        <w:t> </w:t>
      </w:r>
      <w:r>
        <w:rPr>
          <w:w w:val="80"/>
          <w:sz w:val="24"/>
        </w:rPr>
        <w:t>the</w:t>
      </w:r>
      <w:r>
        <w:rPr>
          <w:spacing w:val="-25"/>
          <w:w w:val="80"/>
          <w:sz w:val="24"/>
        </w:rPr>
        <w:t> </w:t>
      </w:r>
      <w:r>
        <w:rPr>
          <w:w w:val="80"/>
          <w:sz w:val="24"/>
        </w:rPr>
        <w:t>cows</w:t>
      </w:r>
      <w:r>
        <w:rPr>
          <w:spacing w:val="-25"/>
          <w:w w:val="80"/>
          <w:sz w:val="24"/>
        </w:rPr>
        <w:t> </w:t>
      </w:r>
      <w:r>
        <w:rPr>
          <w:w w:val="80"/>
          <w:sz w:val="24"/>
        </w:rPr>
        <w:t>sick</w:t>
      </w:r>
      <w:r>
        <w:rPr>
          <w:spacing w:val="-25"/>
          <w:w w:val="80"/>
          <w:sz w:val="24"/>
        </w:rPr>
        <w:t> </w:t>
      </w:r>
      <w:r>
        <w:rPr>
          <w:w w:val="80"/>
          <w:sz w:val="24"/>
        </w:rPr>
        <w:t>with</w:t>
      </w:r>
      <w:r>
        <w:rPr>
          <w:spacing w:val="-25"/>
          <w:w w:val="80"/>
          <w:sz w:val="24"/>
        </w:rPr>
        <w:t> </w:t>
      </w:r>
      <w:r>
        <w:rPr>
          <w:w w:val="80"/>
          <w:sz w:val="24"/>
        </w:rPr>
        <w:t>subclinical </w:t>
      </w:r>
      <w:r>
        <w:rPr>
          <w:w w:val="85"/>
          <w:sz w:val="24"/>
        </w:rPr>
        <w:t>mastitis,</w:t>
      </w:r>
      <w:r>
        <w:rPr>
          <w:spacing w:val="-20"/>
          <w:w w:val="85"/>
          <w:sz w:val="24"/>
        </w:rPr>
        <w:t> </w:t>
      </w:r>
      <w:r>
        <w:rPr>
          <w:w w:val="85"/>
          <w:sz w:val="24"/>
        </w:rPr>
        <w:t>allows</w:t>
      </w:r>
      <w:r>
        <w:rPr>
          <w:spacing w:val="-19"/>
          <w:w w:val="85"/>
          <w:sz w:val="24"/>
        </w:rPr>
        <w:t> </w:t>
      </w:r>
      <w:r>
        <w:rPr>
          <w:w w:val="85"/>
          <w:sz w:val="24"/>
        </w:rPr>
        <w:t>to</w:t>
      </w:r>
      <w:r>
        <w:rPr>
          <w:spacing w:val="-19"/>
          <w:w w:val="85"/>
          <w:sz w:val="24"/>
        </w:rPr>
        <w:t> </w:t>
      </w:r>
      <w:r>
        <w:rPr>
          <w:w w:val="85"/>
          <w:sz w:val="24"/>
        </w:rPr>
        <w:t>increase</w:t>
      </w:r>
      <w:r>
        <w:rPr>
          <w:spacing w:val="-20"/>
          <w:w w:val="85"/>
          <w:sz w:val="24"/>
        </w:rPr>
        <w:t> </w:t>
      </w:r>
      <w:r>
        <w:rPr>
          <w:w w:val="85"/>
          <w:sz w:val="24"/>
        </w:rPr>
        <w:t>its</w:t>
      </w:r>
      <w:r>
        <w:rPr>
          <w:spacing w:val="-19"/>
          <w:w w:val="85"/>
          <w:sz w:val="24"/>
        </w:rPr>
        <w:t> </w:t>
      </w:r>
      <w:r>
        <w:rPr>
          <w:w w:val="85"/>
          <w:sz w:val="24"/>
        </w:rPr>
        <w:t>efficiency</w:t>
      </w:r>
      <w:r>
        <w:rPr>
          <w:spacing w:val="-19"/>
          <w:w w:val="85"/>
          <w:sz w:val="24"/>
        </w:rPr>
        <w:t> </w:t>
      </w:r>
      <w:r>
        <w:rPr>
          <w:w w:val="85"/>
          <w:sz w:val="24"/>
        </w:rPr>
        <w:t>in</w:t>
      </w:r>
      <w:r>
        <w:rPr>
          <w:spacing w:val="-19"/>
          <w:w w:val="85"/>
          <w:sz w:val="24"/>
        </w:rPr>
        <w:t> </w:t>
      </w:r>
      <w:r>
        <w:rPr>
          <w:w w:val="85"/>
          <w:sz w:val="24"/>
        </w:rPr>
        <w:t>comparison</w:t>
      </w:r>
      <w:r>
        <w:rPr>
          <w:spacing w:val="-20"/>
          <w:w w:val="85"/>
          <w:sz w:val="24"/>
        </w:rPr>
        <w:t> </w:t>
      </w:r>
      <w:r>
        <w:rPr>
          <w:w w:val="85"/>
          <w:sz w:val="24"/>
        </w:rPr>
        <w:t>with</w:t>
      </w:r>
      <w:r>
        <w:rPr>
          <w:spacing w:val="-19"/>
          <w:w w:val="85"/>
          <w:sz w:val="24"/>
        </w:rPr>
        <w:t> </w:t>
      </w:r>
      <w:r>
        <w:rPr>
          <w:w w:val="85"/>
          <w:sz w:val="24"/>
        </w:rPr>
        <w:t>control</w:t>
      </w:r>
      <w:r>
        <w:rPr>
          <w:spacing w:val="-19"/>
          <w:w w:val="85"/>
          <w:sz w:val="24"/>
        </w:rPr>
        <w:t> </w:t>
      </w:r>
      <w:r>
        <w:rPr>
          <w:w w:val="85"/>
          <w:sz w:val="24"/>
        </w:rPr>
        <w:t>–</w:t>
      </w:r>
      <w:r>
        <w:rPr>
          <w:spacing w:val="-19"/>
          <w:w w:val="85"/>
          <w:sz w:val="24"/>
        </w:rPr>
        <w:t> </w:t>
      </w:r>
      <w:r>
        <w:rPr>
          <w:w w:val="85"/>
          <w:sz w:val="24"/>
        </w:rPr>
        <w:t>for</w:t>
      </w:r>
      <w:r>
        <w:rPr>
          <w:spacing w:val="-20"/>
          <w:w w:val="85"/>
          <w:sz w:val="24"/>
        </w:rPr>
        <w:t> </w:t>
      </w:r>
      <w:r>
        <w:rPr>
          <w:w w:val="85"/>
          <w:sz w:val="24"/>
        </w:rPr>
        <w:t>13,3</w:t>
      </w:r>
      <w:r>
        <w:rPr>
          <w:spacing w:val="-19"/>
          <w:w w:val="85"/>
          <w:sz w:val="24"/>
        </w:rPr>
        <w:t> </w:t>
      </w:r>
      <w:r>
        <w:rPr>
          <w:w w:val="85"/>
          <w:sz w:val="24"/>
        </w:rPr>
        <w:t>and</w:t>
      </w:r>
      <w:r>
        <w:rPr>
          <w:spacing w:val="-19"/>
          <w:w w:val="85"/>
          <w:sz w:val="24"/>
        </w:rPr>
        <w:t> </w:t>
      </w:r>
      <w:r>
        <w:rPr>
          <w:w w:val="85"/>
          <w:sz w:val="24"/>
        </w:rPr>
        <w:t>10,0</w:t>
      </w:r>
      <w:r>
        <w:rPr>
          <w:spacing w:val="-25"/>
          <w:w w:val="85"/>
          <w:sz w:val="24"/>
        </w:rPr>
        <w:t> </w:t>
      </w:r>
      <w:r>
        <w:rPr>
          <w:w w:val="85"/>
          <w:sz w:val="24"/>
        </w:rPr>
        <w:t>%.</w:t>
      </w:r>
    </w:p>
    <w:p>
      <w:pPr>
        <w:spacing w:before="198"/>
        <w:ind w:left="1300" w:right="0" w:firstLine="0"/>
        <w:jc w:val="left"/>
        <w:rPr>
          <w:sz w:val="24"/>
        </w:rPr>
      </w:pPr>
      <w:r>
        <w:rPr/>
        <w:pict>
          <v:line style="position:absolute;mso-position-horizontal-relative:page;mso-position-vertical-relative:paragraph;z-index:-251521024;mso-wrap-distance-left:0;mso-wrap-distance-right:0" from="106.039398pt,27.240986pt" to="545.409398pt,27.240986pt" stroked="true" strokeweight=".5pt" strokecolor="#000000">
            <v:stroke dashstyle="solid"/>
            <w10:wrap type="topAndBottom"/>
          </v:line>
        </w:pict>
      </w:r>
      <w:r>
        <w:rPr>
          <w:b/>
          <w:w w:val="85"/>
          <w:sz w:val="24"/>
        </w:rPr>
        <w:t>Keywords: </w:t>
      </w:r>
      <w:r>
        <w:rPr>
          <w:w w:val="85"/>
          <w:sz w:val="24"/>
        </w:rPr>
        <w:t>belmast, alveozan, subclinical mastitis, therapeutic efficiency, immunity.</w:t>
      </w:r>
    </w:p>
    <w:p>
      <w:pPr>
        <w:pStyle w:val="BodyText"/>
        <w:spacing w:before="2"/>
        <w:rPr>
          <w:sz w:val="8"/>
        </w:rPr>
      </w:pPr>
    </w:p>
    <w:p>
      <w:pPr>
        <w:spacing w:after="0"/>
        <w:rPr>
          <w:sz w:val="8"/>
        </w:rPr>
        <w:sectPr>
          <w:pgSz w:w="12470" w:h="17000"/>
          <w:pgMar w:header="0" w:footer="223" w:top="660" w:bottom="420" w:left="820" w:right="860"/>
        </w:sectPr>
      </w:pPr>
    </w:p>
    <w:p>
      <w:pPr>
        <w:pStyle w:val="BodyText"/>
        <w:spacing w:line="249" w:lineRule="auto" w:before="100"/>
        <w:ind w:left="1300" w:firstLine="283"/>
        <w:jc w:val="both"/>
      </w:pPr>
      <w:r>
        <w:rPr>
          <w:w w:val="105"/>
        </w:rPr>
        <w:t>Несмотря на имеющиеся</w:t>
      </w:r>
      <w:r>
        <w:rPr>
          <w:spacing w:val="-21"/>
          <w:w w:val="105"/>
        </w:rPr>
        <w:t> </w:t>
      </w:r>
      <w:r>
        <w:rPr>
          <w:spacing w:val="-3"/>
          <w:w w:val="105"/>
        </w:rPr>
        <w:t>достиже- </w:t>
      </w:r>
      <w:r>
        <w:rPr>
          <w:w w:val="105"/>
        </w:rPr>
        <w:t>ния</w:t>
      </w:r>
      <w:r>
        <w:rPr>
          <w:spacing w:val="-13"/>
          <w:w w:val="105"/>
        </w:rPr>
        <w:t> </w:t>
      </w:r>
      <w:r>
        <w:rPr>
          <w:w w:val="105"/>
        </w:rPr>
        <w:t>в</w:t>
      </w:r>
      <w:r>
        <w:rPr>
          <w:spacing w:val="-12"/>
          <w:w w:val="105"/>
        </w:rPr>
        <w:t> </w:t>
      </w:r>
      <w:r>
        <w:rPr>
          <w:w w:val="105"/>
        </w:rPr>
        <w:t>мировой</w:t>
      </w:r>
      <w:r>
        <w:rPr>
          <w:spacing w:val="-12"/>
          <w:w w:val="105"/>
        </w:rPr>
        <w:t> </w:t>
      </w:r>
      <w:r>
        <w:rPr>
          <w:w w:val="105"/>
        </w:rPr>
        <w:t>и</w:t>
      </w:r>
      <w:r>
        <w:rPr>
          <w:spacing w:val="-13"/>
          <w:w w:val="105"/>
        </w:rPr>
        <w:t> </w:t>
      </w:r>
      <w:r>
        <w:rPr>
          <w:w w:val="105"/>
        </w:rPr>
        <w:t>отечественной</w:t>
      </w:r>
      <w:r>
        <w:rPr>
          <w:spacing w:val="-12"/>
          <w:w w:val="105"/>
        </w:rPr>
        <w:t> </w:t>
      </w:r>
      <w:r>
        <w:rPr>
          <w:spacing w:val="-4"/>
          <w:w w:val="105"/>
        </w:rPr>
        <w:t>науке </w:t>
      </w:r>
      <w:r>
        <w:rPr>
          <w:w w:val="105"/>
        </w:rPr>
        <w:t>в области ветеринарной медицины, проблема мастита у коров остается </w:t>
      </w:r>
      <w:r>
        <w:rPr/>
        <w:t>актуальной. По нашим</w:t>
      </w:r>
      <w:r>
        <w:rPr>
          <w:spacing w:val="-33"/>
        </w:rPr>
        <w:t> </w:t>
      </w:r>
      <w:r>
        <w:rPr/>
        <w:t>исследованиям, указанная патология вымени</w:t>
      </w:r>
      <w:r>
        <w:rPr>
          <w:spacing w:val="-30"/>
        </w:rPr>
        <w:t> </w:t>
      </w:r>
      <w:r>
        <w:rPr/>
        <w:t>регистри- </w:t>
      </w:r>
      <w:r>
        <w:rPr>
          <w:w w:val="105"/>
        </w:rPr>
        <w:t>руется у 18,5 % коров дойного стада и варьирует в пределах 7,8–32,7 </w:t>
      </w:r>
      <w:r>
        <w:rPr>
          <w:spacing w:val="-8"/>
          <w:w w:val="105"/>
        </w:rPr>
        <w:t>%. </w:t>
      </w:r>
      <w:r>
        <w:rPr>
          <w:w w:val="105"/>
        </w:rPr>
        <w:t>При</w:t>
      </w:r>
      <w:r>
        <w:rPr>
          <w:spacing w:val="-20"/>
          <w:w w:val="105"/>
        </w:rPr>
        <w:t> </w:t>
      </w:r>
      <w:r>
        <w:rPr>
          <w:w w:val="105"/>
        </w:rPr>
        <w:t>круглогодовом</w:t>
      </w:r>
      <w:r>
        <w:rPr>
          <w:spacing w:val="-20"/>
          <w:w w:val="105"/>
        </w:rPr>
        <w:t> </w:t>
      </w:r>
      <w:r>
        <w:rPr>
          <w:w w:val="105"/>
        </w:rPr>
        <w:t>стойловом</w:t>
      </w:r>
      <w:r>
        <w:rPr>
          <w:spacing w:val="-19"/>
          <w:w w:val="105"/>
        </w:rPr>
        <w:t> </w:t>
      </w:r>
      <w:r>
        <w:rPr>
          <w:spacing w:val="-4"/>
          <w:w w:val="105"/>
        </w:rPr>
        <w:t>содер- </w:t>
      </w:r>
      <w:r>
        <w:rPr>
          <w:w w:val="105"/>
        </w:rPr>
        <w:t>жании лактирующих коров на</w:t>
      </w:r>
      <w:r>
        <w:rPr>
          <w:spacing w:val="-16"/>
          <w:w w:val="105"/>
        </w:rPr>
        <w:t> </w:t>
      </w:r>
      <w:r>
        <w:rPr>
          <w:spacing w:val="-3"/>
          <w:w w:val="105"/>
        </w:rPr>
        <w:t>молоч- </w:t>
      </w:r>
      <w:r>
        <w:rPr>
          <w:w w:val="105"/>
        </w:rPr>
        <w:t>ных комплексах клинический мастит регистрировался в среднем в 4,0 </w:t>
      </w:r>
      <w:r>
        <w:rPr>
          <w:spacing w:val="-13"/>
          <w:w w:val="105"/>
        </w:rPr>
        <w:t>% </w:t>
      </w:r>
      <w:r>
        <w:rPr>
          <w:w w:val="105"/>
        </w:rPr>
        <w:t>случаев,</w:t>
      </w:r>
      <w:r>
        <w:rPr>
          <w:spacing w:val="-12"/>
          <w:w w:val="105"/>
        </w:rPr>
        <w:t> </w:t>
      </w:r>
      <w:r>
        <w:rPr>
          <w:w w:val="105"/>
        </w:rPr>
        <w:t>субклинический</w:t>
      </w:r>
      <w:r>
        <w:rPr>
          <w:spacing w:val="-11"/>
          <w:w w:val="105"/>
        </w:rPr>
        <w:t> </w:t>
      </w:r>
      <w:r>
        <w:rPr>
          <w:w w:val="105"/>
        </w:rPr>
        <w:t>–</w:t>
      </w:r>
      <w:r>
        <w:rPr>
          <w:spacing w:val="-11"/>
          <w:w w:val="105"/>
        </w:rPr>
        <w:t> </w:t>
      </w:r>
      <w:r>
        <w:rPr>
          <w:w w:val="105"/>
        </w:rPr>
        <w:t>27,5,</w:t>
      </w:r>
      <w:r>
        <w:rPr>
          <w:spacing w:val="-11"/>
          <w:w w:val="105"/>
        </w:rPr>
        <w:t> </w:t>
      </w:r>
      <w:r>
        <w:rPr>
          <w:w w:val="105"/>
        </w:rPr>
        <w:t>а</w:t>
      </w:r>
      <w:r>
        <w:rPr>
          <w:spacing w:val="-12"/>
          <w:w w:val="105"/>
        </w:rPr>
        <w:t> </w:t>
      </w:r>
      <w:r>
        <w:rPr>
          <w:spacing w:val="-5"/>
          <w:w w:val="105"/>
        </w:rPr>
        <w:t>при </w:t>
      </w:r>
      <w:r>
        <w:rPr>
          <w:w w:val="105"/>
        </w:rPr>
        <w:t>стойлово-пастбищном – 3,2 и</w:t>
      </w:r>
      <w:r>
        <w:rPr>
          <w:spacing w:val="48"/>
          <w:w w:val="105"/>
        </w:rPr>
        <w:t> </w:t>
      </w:r>
      <w:r>
        <w:rPr>
          <w:w w:val="105"/>
        </w:rPr>
        <w:t>15,4 </w:t>
      </w:r>
      <w:r>
        <w:rPr>
          <w:spacing w:val="-14"/>
          <w:w w:val="105"/>
        </w:rPr>
        <w:t>%</w:t>
      </w:r>
    </w:p>
    <w:p>
      <w:pPr>
        <w:pStyle w:val="BodyText"/>
        <w:spacing w:before="10"/>
        <w:ind w:left="1300"/>
        <w:jc w:val="both"/>
      </w:pPr>
      <w:r>
        <w:rPr/>
        <w:t>соответственно [1].</w:t>
      </w:r>
    </w:p>
    <w:p>
      <w:pPr>
        <w:pStyle w:val="BodyText"/>
        <w:spacing w:line="249" w:lineRule="auto" w:before="12"/>
        <w:ind w:left="1300" w:firstLine="283"/>
        <w:jc w:val="both"/>
      </w:pPr>
      <w:r>
        <w:rPr>
          <w:w w:val="105"/>
        </w:rPr>
        <w:t>Причиной возникновения </w:t>
      </w:r>
      <w:r>
        <w:rPr>
          <w:spacing w:val="-3"/>
          <w:w w:val="105"/>
        </w:rPr>
        <w:t>мастита </w:t>
      </w:r>
      <w:r>
        <w:rPr>
          <w:w w:val="105"/>
        </w:rPr>
        <w:t>у коров могут быть различные</w:t>
      </w:r>
      <w:r>
        <w:rPr>
          <w:spacing w:val="-15"/>
          <w:w w:val="105"/>
        </w:rPr>
        <w:t> </w:t>
      </w:r>
      <w:r>
        <w:rPr>
          <w:w w:val="105"/>
        </w:rPr>
        <w:t>факто- ры, действие которых обычно </w:t>
      </w:r>
      <w:r>
        <w:rPr>
          <w:spacing w:val="-3"/>
          <w:w w:val="105"/>
        </w:rPr>
        <w:t>прояв- </w:t>
      </w:r>
      <w:r>
        <w:rPr/>
        <w:t>ляется</w:t>
      </w:r>
      <w:r>
        <w:rPr>
          <w:spacing w:val="-17"/>
        </w:rPr>
        <w:t> </w:t>
      </w:r>
      <w:r>
        <w:rPr/>
        <w:t>в</w:t>
      </w:r>
      <w:r>
        <w:rPr>
          <w:spacing w:val="-17"/>
        </w:rPr>
        <w:t> </w:t>
      </w:r>
      <w:r>
        <w:rPr/>
        <w:t>сочетании</w:t>
      </w:r>
      <w:r>
        <w:rPr>
          <w:spacing w:val="-16"/>
        </w:rPr>
        <w:t> </w:t>
      </w:r>
      <w:r>
        <w:rPr/>
        <w:t>с</w:t>
      </w:r>
      <w:r>
        <w:rPr>
          <w:spacing w:val="-17"/>
        </w:rPr>
        <w:t> </w:t>
      </w:r>
      <w:r>
        <w:rPr/>
        <w:t>многочисленными предрасполагающими к</w:t>
      </w:r>
      <w:r>
        <w:rPr>
          <w:spacing w:val="35"/>
        </w:rPr>
        <w:t> </w:t>
      </w:r>
      <w:r>
        <w:rPr/>
        <w:t>заболеванию</w:t>
      </w:r>
    </w:p>
    <w:p>
      <w:pPr>
        <w:pStyle w:val="BodyText"/>
        <w:spacing w:line="249" w:lineRule="auto" w:before="100"/>
        <w:ind w:left="243" w:right="1824"/>
        <w:jc w:val="both"/>
      </w:pPr>
      <w:r>
        <w:rPr/>
        <w:br w:type="column"/>
      </w:r>
      <w:r>
        <w:rPr/>
        <w:t>условиями. Воспаление возникает, как правило, на фоне иммунодефицитного состояния как организма, так и молоч- ной железы [2, 3].</w:t>
      </w:r>
    </w:p>
    <w:p>
      <w:pPr>
        <w:pStyle w:val="BodyText"/>
        <w:spacing w:line="249" w:lineRule="auto" w:before="3"/>
        <w:ind w:left="243" w:right="1824" w:firstLine="283"/>
        <w:jc w:val="both"/>
      </w:pPr>
      <w:r>
        <w:rPr/>
        <w:t>Учитывая, что при мастите происхо- дят значительные иммунологические изменения</w:t>
      </w:r>
      <w:r>
        <w:rPr>
          <w:spacing w:val="-18"/>
        </w:rPr>
        <w:t> </w:t>
      </w:r>
      <w:r>
        <w:rPr/>
        <w:t>не</w:t>
      </w:r>
      <w:r>
        <w:rPr>
          <w:spacing w:val="-17"/>
        </w:rPr>
        <w:t> </w:t>
      </w:r>
      <w:r>
        <w:rPr/>
        <w:t>только</w:t>
      </w:r>
      <w:r>
        <w:rPr>
          <w:spacing w:val="-17"/>
        </w:rPr>
        <w:t> </w:t>
      </w:r>
      <w:r>
        <w:rPr/>
        <w:t>в</w:t>
      </w:r>
      <w:r>
        <w:rPr>
          <w:spacing w:val="-17"/>
        </w:rPr>
        <w:t> </w:t>
      </w:r>
      <w:r>
        <w:rPr/>
        <w:t>молочной</w:t>
      </w:r>
      <w:r>
        <w:rPr>
          <w:spacing w:val="-17"/>
        </w:rPr>
        <w:t> </w:t>
      </w:r>
      <w:r>
        <w:rPr/>
        <w:t>желе- зе, но и во всем организме </w:t>
      </w:r>
      <w:r>
        <w:rPr>
          <w:spacing w:val="-3"/>
        </w:rPr>
        <w:t>животного, </w:t>
      </w:r>
      <w:r>
        <w:rPr/>
        <w:t>разрабатываются препараты, норма- лизующие обменные процессы и </w:t>
      </w:r>
      <w:r>
        <w:rPr>
          <w:spacing w:val="-4"/>
        </w:rPr>
        <w:t>сти- </w:t>
      </w:r>
      <w:r>
        <w:rPr/>
        <w:t>мулирующие как общие, так и</w:t>
      </w:r>
      <w:r>
        <w:rPr>
          <w:spacing w:val="-34"/>
        </w:rPr>
        <w:t> </w:t>
      </w:r>
      <w:r>
        <w:rPr/>
        <w:t>местные факторы резистентности. Для </w:t>
      </w:r>
      <w:r>
        <w:rPr>
          <w:spacing w:val="-3"/>
        </w:rPr>
        <w:t>этого </w:t>
      </w:r>
      <w:r>
        <w:rPr/>
        <w:t>применяют иммунокорректоры, </w:t>
      </w:r>
      <w:r>
        <w:rPr>
          <w:spacing w:val="-3"/>
        </w:rPr>
        <w:t>спо- </w:t>
      </w:r>
      <w:r>
        <w:rPr/>
        <w:t>собствующие их активизации, что обе- спечивает улучшение деятельности иммунной системы, а также адаптоге- ны, снижающие иммунодепрессивное действие стресс-факторов, и специфи- ческие средства, действующие </w:t>
      </w:r>
      <w:r>
        <w:rPr>
          <w:spacing w:val="-3"/>
        </w:rPr>
        <w:t>непо- </w:t>
      </w:r>
      <w:r>
        <w:rPr/>
        <w:t>средственно на систему иммуните-</w:t>
      </w:r>
    </w:p>
    <w:p>
      <w:pPr>
        <w:spacing w:after="0" w:line="249" w:lineRule="auto"/>
        <w:jc w:val="both"/>
        <w:sectPr>
          <w:type w:val="continuous"/>
          <w:pgSz w:w="12470" w:h="17000"/>
          <w:pgMar w:top="660" w:bottom="420" w:left="820" w:right="860"/>
          <w:cols w:num="2" w:equalWidth="0">
            <w:col w:w="4987" w:space="40"/>
            <w:col w:w="5763"/>
          </w:cols>
        </w:sectPr>
      </w:pPr>
    </w:p>
    <w:p>
      <w:pPr>
        <w:pStyle w:val="BodyText"/>
        <w:rPr>
          <w:sz w:val="20"/>
        </w:rPr>
      </w:pPr>
    </w:p>
    <w:p>
      <w:pPr>
        <w:pStyle w:val="BodyText"/>
        <w:spacing w:before="8" w:after="1"/>
        <w:rPr>
          <w:sz w:val="12"/>
        </w:rPr>
      </w:pPr>
    </w:p>
    <w:p>
      <w:pPr>
        <w:pStyle w:val="BodyText"/>
        <w:spacing w:line="20" w:lineRule="exact"/>
        <w:ind w:left="1295"/>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10088" w:val="right" w:leader="none"/>
        </w:tabs>
        <w:spacing w:line="410" w:lineRule="exact"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43</w:t>
      </w:r>
    </w:p>
    <w:p>
      <w:pPr>
        <w:spacing w:after="0" w:line="410" w:lineRule="exact"/>
        <w:jc w:val="left"/>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798528" from="77.692902pt,43.883369pt" to="517.062902pt,43.883369pt" stroked="true" strokeweight="1pt" strokecolor="#000000">
            <v:stroke dashstyle="solid"/>
            <w10:wrap type="none"/>
          </v:line>
        </w:pict>
      </w:r>
      <w:r>
        <w:rPr>
          <w:rFonts w:ascii="Century Gothic" w:hAnsi="Century Gothic"/>
          <w:b/>
          <w:sz w:val="20"/>
        </w:rPr>
        <w:t>АКУШЕРСТВО И ГИНЕКОЛОГИЯ</w:t>
      </w:r>
    </w:p>
    <w:p>
      <w:pPr>
        <w:spacing w:after="0"/>
        <w:jc w:val="left"/>
        <w:rPr>
          <w:rFonts w:ascii="Century Gothic" w:hAnsi="Century Gothic"/>
          <w:sz w:val="20"/>
        </w:rPr>
        <w:sectPr>
          <w:pgSz w:w="12470" w:h="17000"/>
          <w:pgMar w:header="0" w:footer="223" w:top="660" w:bottom="420" w:left="820" w:right="860"/>
        </w:sectPr>
      </w:pPr>
    </w:p>
    <w:p>
      <w:pPr>
        <w:pStyle w:val="BodyText"/>
        <w:spacing w:before="6"/>
        <w:rPr>
          <w:rFonts w:ascii="Century Gothic"/>
          <w:b/>
          <w:sz w:val="28"/>
        </w:rPr>
      </w:pPr>
    </w:p>
    <w:p>
      <w:pPr>
        <w:pStyle w:val="BodyText"/>
        <w:spacing w:line="252" w:lineRule="auto"/>
        <w:ind w:left="1867" w:right="1"/>
        <w:jc w:val="both"/>
      </w:pPr>
      <w:r>
        <w:rPr/>
        <w:t>та [4]. В комплексной терапии </w:t>
      </w:r>
      <w:r>
        <w:rPr>
          <w:spacing w:val="-3"/>
        </w:rPr>
        <w:t>коров, </w:t>
      </w:r>
      <w:r>
        <w:rPr/>
        <w:t>больных маститом, огромное </w:t>
      </w:r>
      <w:r>
        <w:rPr>
          <w:spacing w:val="-4"/>
        </w:rPr>
        <w:t>место </w:t>
      </w:r>
      <w:r>
        <w:rPr/>
        <w:t>отводится применению </w:t>
      </w:r>
      <w:r>
        <w:rPr>
          <w:spacing w:val="-3"/>
        </w:rPr>
        <w:t>антимикроб- </w:t>
      </w:r>
      <w:r>
        <w:rPr/>
        <w:t>ных средств – антибиотиков, сульфа- ниламидных и других </w:t>
      </w:r>
      <w:r>
        <w:rPr>
          <w:spacing w:val="-3"/>
        </w:rPr>
        <w:t>химиотерапев- </w:t>
      </w:r>
      <w:r>
        <w:rPr/>
        <w:t>тических препаратов. Вместе с </w:t>
      </w:r>
      <w:r>
        <w:rPr>
          <w:spacing w:val="-5"/>
        </w:rPr>
        <w:t>этим </w:t>
      </w:r>
      <w:r>
        <w:rPr/>
        <w:t>наиболее эффективным методом</w:t>
      </w:r>
      <w:r>
        <w:rPr>
          <w:spacing w:val="-29"/>
        </w:rPr>
        <w:t> </w:t>
      </w:r>
      <w:r>
        <w:rPr/>
        <w:t>явля- ется лечение больных маститом коров иммуномодулирующими </w:t>
      </w:r>
      <w:r>
        <w:rPr>
          <w:spacing w:val="-3"/>
        </w:rPr>
        <w:t>препаратами </w:t>
      </w:r>
      <w:r>
        <w:rPr/>
        <w:t>совместно с применением </w:t>
      </w:r>
      <w:r>
        <w:rPr>
          <w:spacing w:val="-3"/>
        </w:rPr>
        <w:t>противо- </w:t>
      </w:r>
      <w:r>
        <w:rPr/>
        <w:t>маститных средств антимикробного действия</w:t>
      </w:r>
      <w:r>
        <w:rPr>
          <w:spacing w:val="-4"/>
        </w:rPr>
        <w:t> </w:t>
      </w:r>
      <w:r>
        <w:rPr/>
        <w:t>[5].</w:t>
      </w:r>
    </w:p>
    <w:p>
      <w:pPr>
        <w:pStyle w:val="BodyText"/>
        <w:spacing w:line="252" w:lineRule="auto" w:before="3"/>
        <w:ind w:left="1867" w:firstLine="283"/>
        <w:jc w:val="both"/>
      </w:pPr>
      <w:r>
        <w:rPr/>
        <w:t>Целью наших исследований </w:t>
      </w:r>
      <w:r>
        <w:rPr>
          <w:spacing w:val="-3"/>
        </w:rPr>
        <w:t>яви- </w:t>
      </w:r>
      <w:r>
        <w:rPr/>
        <w:t>лось изучение терапевтической </w:t>
      </w:r>
      <w:r>
        <w:rPr>
          <w:spacing w:val="-4"/>
        </w:rPr>
        <w:t>эф- </w:t>
      </w:r>
      <w:r>
        <w:rPr/>
        <w:t>фективности комплексного способа лечения коров, больных субклини- ческим маститом, с использованием противомаститного препарата «Бел- маст» и иммуностимулирующего</w:t>
      </w:r>
      <w:r>
        <w:rPr>
          <w:spacing w:val="-34"/>
        </w:rPr>
        <w:t> </w:t>
      </w:r>
      <w:r>
        <w:rPr/>
        <w:t>«Аль- веозана».</w:t>
      </w:r>
    </w:p>
    <w:p>
      <w:pPr>
        <w:pStyle w:val="BodyText"/>
        <w:spacing w:before="4"/>
      </w:pPr>
    </w:p>
    <w:p>
      <w:pPr>
        <w:spacing w:before="0"/>
        <w:ind w:left="2153" w:right="0" w:firstLine="0"/>
        <w:jc w:val="left"/>
        <w:rPr>
          <w:rFonts w:ascii="Century Gothic" w:hAnsi="Century Gothic"/>
          <w:b/>
          <w:sz w:val="22"/>
        </w:rPr>
      </w:pPr>
      <w:r>
        <w:rPr>
          <w:rFonts w:ascii="Century Gothic" w:hAnsi="Century Gothic"/>
          <w:b/>
          <w:sz w:val="22"/>
        </w:rPr>
        <w:t>МАТЕРИАЛЫ</w:t>
      </w:r>
    </w:p>
    <w:p>
      <w:pPr>
        <w:spacing w:before="13"/>
        <w:ind w:left="2153" w:right="0" w:firstLine="0"/>
        <w:jc w:val="left"/>
        <w:rPr>
          <w:rFonts w:ascii="Century Gothic" w:hAnsi="Century Gothic"/>
          <w:b/>
          <w:sz w:val="22"/>
        </w:rPr>
      </w:pPr>
      <w:r>
        <w:rPr>
          <w:rFonts w:ascii="Century Gothic" w:hAnsi="Century Gothic"/>
          <w:b/>
          <w:sz w:val="22"/>
        </w:rPr>
        <w:t>И </w:t>
      </w:r>
      <w:r>
        <w:rPr>
          <w:rFonts w:ascii="Century Gothic" w:hAnsi="Century Gothic"/>
          <w:b/>
          <w:spacing w:val="6"/>
          <w:sz w:val="22"/>
        </w:rPr>
        <w:t>МЕТОДЫ</w:t>
      </w:r>
      <w:r>
        <w:rPr>
          <w:rFonts w:ascii="Century Gothic" w:hAnsi="Century Gothic"/>
          <w:b/>
          <w:spacing w:val="-47"/>
          <w:sz w:val="22"/>
        </w:rPr>
        <w:t> </w:t>
      </w:r>
      <w:r>
        <w:rPr>
          <w:rFonts w:ascii="Century Gothic" w:hAnsi="Century Gothic"/>
          <w:b/>
          <w:spacing w:val="7"/>
          <w:sz w:val="22"/>
        </w:rPr>
        <w:t>ИССЛЕДОВАНИЙ</w:t>
      </w:r>
    </w:p>
    <w:p>
      <w:pPr>
        <w:pStyle w:val="BodyText"/>
        <w:spacing w:line="252" w:lineRule="auto" w:before="24"/>
        <w:ind w:left="1867" w:firstLine="283"/>
        <w:jc w:val="both"/>
      </w:pPr>
      <w:r>
        <w:rPr>
          <w:w w:val="105"/>
        </w:rPr>
        <w:t>Выявление коров, больных суб- </w:t>
      </w:r>
      <w:r>
        <w:rPr/>
        <w:t>клиническим маститом, осуществляли </w:t>
      </w:r>
      <w:r>
        <w:rPr>
          <w:w w:val="105"/>
        </w:rPr>
        <w:t>быстрым маститным тестом </w:t>
      </w:r>
      <w:r>
        <w:rPr>
          <w:spacing w:val="-3"/>
          <w:w w:val="105"/>
        </w:rPr>
        <w:t>согласно </w:t>
      </w:r>
      <w:r>
        <w:rPr>
          <w:w w:val="105"/>
        </w:rPr>
        <w:t>Наставлению по применению </w:t>
      </w:r>
      <w:r>
        <w:rPr>
          <w:spacing w:val="-3"/>
          <w:w w:val="105"/>
        </w:rPr>
        <w:t>«Бело- </w:t>
      </w:r>
      <w:r>
        <w:rPr>
          <w:w w:val="105"/>
        </w:rPr>
        <w:t>мастина» для диагностики  мастита  у</w:t>
      </w:r>
      <w:r>
        <w:rPr>
          <w:spacing w:val="-7"/>
          <w:w w:val="105"/>
        </w:rPr>
        <w:t> </w:t>
      </w:r>
      <w:r>
        <w:rPr>
          <w:w w:val="105"/>
        </w:rPr>
        <w:t>коров.</w:t>
      </w:r>
    </w:p>
    <w:p>
      <w:pPr>
        <w:pStyle w:val="BodyText"/>
        <w:spacing w:line="252" w:lineRule="auto" w:before="1"/>
        <w:ind w:left="1867" w:firstLine="283"/>
        <w:jc w:val="both"/>
      </w:pPr>
      <w:r>
        <w:rPr>
          <w:w w:val="105"/>
        </w:rPr>
        <w:t>При этом «Беломастин» </w:t>
      </w:r>
      <w:r>
        <w:rPr>
          <w:spacing w:val="-3"/>
          <w:w w:val="105"/>
        </w:rPr>
        <w:t>(концен- </w:t>
      </w:r>
      <w:r>
        <w:rPr>
          <w:w w:val="105"/>
        </w:rPr>
        <w:t>трат) разводили дистиллированной </w:t>
      </w:r>
      <w:r>
        <w:rPr/>
        <w:t>водой</w:t>
      </w:r>
      <w:r>
        <w:rPr>
          <w:spacing w:val="-15"/>
        </w:rPr>
        <w:t> </w:t>
      </w:r>
      <w:r>
        <w:rPr/>
        <w:t>в</w:t>
      </w:r>
      <w:r>
        <w:rPr>
          <w:spacing w:val="-14"/>
        </w:rPr>
        <w:t> </w:t>
      </w:r>
      <w:r>
        <w:rPr/>
        <w:t>соотношении</w:t>
      </w:r>
      <w:r>
        <w:rPr>
          <w:spacing w:val="-15"/>
        </w:rPr>
        <w:t> </w:t>
      </w:r>
      <w:r>
        <w:rPr/>
        <w:t>1:3.</w:t>
      </w:r>
      <w:r>
        <w:rPr>
          <w:spacing w:val="-14"/>
        </w:rPr>
        <w:t> </w:t>
      </w:r>
      <w:r>
        <w:rPr/>
        <w:t>В</w:t>
      </w:r>
      <w:r>
        <w:rPr>
          <w:spacing w:val="-14"/>
        </w:rPr>
        <w:t> </w:t>
      </w:r>
      <w:r>
        <w:rPr/>
        <w:t>углубление пластинки МКП-1 (МКП-2)1 вносили </w:t>
      </w:r>
      <w:r>
        <w:rPr>
          <w:spacing w:val="-6"/>
        </w:rPr>
        <w:t>по </w:t>
      </w:r>
      <w:r>
        <w:rPr>
          <w:w w:val="105"/>
        </w:rPr>
        <w:t>0,1</w:t>
      </w:r>
      <w:r>
        <w:rPr>
          <w:spacing w:val="-23"/>
          <w:w w:val="105"/>
        </w:rPr>
        <w:t> </w:t>
      </w:r>
      <w:r>
        <w:rPr>
          <w:w w:val="105"/>
        </w:rPr>
        <w:t>см</w:t>
      </w:r>
      <w:r>
        <w:rPr>
          <w:w w:val="105"/>
          <w:position w:val="7"/>
          <w:sz w:val="13"/>
        </w:rPr>
        <w:t>3</w:t>
      </w:r>
      <w:r>
        <w:rPr>
          <w:spacing w:val="-1"/>
          <w:w w:val="105"/>
          <w:position w:val="7"/>
          <w:sz w:val="13"/>
        </w:rPr>
        <w:t> </w:t>
      </w:r>
      <w:r>
        <w:rPr>
          <w:w w:val="105"/>
        </w:rPr>
        <w:t>испытуемого</w:t>
      </w:r>
      <w:r>
        <w:rPr>
          <w:spacing w:val="-23"/>
          <w:w w:val="105"/>
        </w:rPr>
        <w:t> </w:t>
      </w:r>
      <w:r>
        <w:rPr>
          <w:w w:val="105"/>
        </w:rPr>
        <w:t>молока</w:t>
      </w:r>
      <w:r>
        <w:rPr>
          <w:spacing w:val="-22"/>
          <w:w w:val="105"/>
        </w:rPr>
        <w:t> </w:t>
      </w:r>
      <w:r>
        <w:rPr>
          <w:spacing w:val="-3"/>
          <w:w w:val="105"/>
        </w:rPr>
        <w:t>(секрета), </w:t>
      </w:r>
      <w:r>
        <w:rPr>
          <w:w w:val="105"/>
        </w:rPr>
        <w:t>добавляли 0,1 см</w:t>
      </w:r>
      <w:r>
        <w:rPr>
          <w:w w:val="105"/>
          <w:position w:val="7"/>
          <w:sz w:val="13"/>
        </w:rPr>
        <w:t>3 </w:t>
      </w:r>
      <w:r>
        <w:rPr>
          <w:w w:val="105"/>
        </w:rPr>
        <w:t>рабочего раствора </w:t>
      </w:r>
      <w:r>
        <w:rPr/>
        <w:t>диагностикума и перемешивали </w:t>
      </w:r>
      <w:r>
        <w:rPr>
          <w:spacing w:val="-4"/>
        </w:rPr>
        <w:t>путем </w:t>
      </w:r>
      <w:r>
        <w:rPr/>
        <w:t>горизонтального вращения.</w:t>
      </w:r>
      <w:r>
        <w:rPr>
          <w:spacing w:val="-27"/>
        </w:rPr>
        <w:t> </w:t>
      </w:r>
      <w:r>
        <w:rPr>
          <w:spacing w:val="-4"/>
        </w:rPr>
        <w:t>Результаты </w:t>
      </w:r>
      <w:r>
        <w:rPr>
          <w:w w:val="105"/>
        </w:rPr>
        <w:t>реакции</w:t>
      </w:r>
      <w:r>
        <w:rPr>
          <w:spacing w:val="-20"/>
          <w:w w:val="105"/>
        </w:rPr>
        <w:t> </w:t>
      </w:r>
      <w:r>
        <w:rPr>
          <w:w w:val="105"/>
        </w:rPr>
        <w:t>учитывали</w:t>
      </w:r>
      <w:r>
        <w:rPr>
          <w:spacing w:val="-19"/>
          <w:w w:val="105"/>
        </w:rPr>
        <w:t> </w:t>
      </w:r>
      <w:r>
        <w:rPr>
          <w:w w:val="105"/>
        </w:rPr>
        <w:t>в</w:t>
      </w:r>
      <w:r>
        <w:rPr>
          <w:spacing w:val="-19"/>
          <w:w w:val="105"/>
        </w:rPr>
        <w:t> </w:t>
      </w:r>
      <w:r>
        <w:rPr>
          <w:w w:val="105"/>
        </w:rPr>
        <w:t>первые</w:t>
      </w:r>
      <w:r>
        <w:rPr>
          <w:spacing w:val="-20"/>
          <w:w w:val="105"/>
        </w:rPr>
        <w:t> </w:t>
      </w:r>
      <w:r>
        <w:rPr>
          <w:w w:val="105"/>
        </w:rPr>
        <w:t>10–20</w:t>
      </w:r>
      <w:r>
        <w:rPr>
          <w:spacing w:val="-19"/>
          <w:w w:val="105"/>
        </w:rPr>
        <w:t> </w:t>
      </w:r>
      <w:r>
        <w:rPr>
          <w:w w:val="105"/>
        </w:rPr>
        <w:t>с.</w:t>
      </w:r>
    </w:p>
    <w:p>
      <w:pPr>
        <w:pStyle w:val="BodyText"/>
        <w:spacing w:line="252" w:lineRule="auto" w:before="2"/>
        <w:ind w:left="1867" w:firstLine="283"/>
        <w:jc w:val="both"/>
      </w:pPr>
      <w:r>
        <w:rPr/>
        <w:t>«–» – (отрицательная реакция) </w:t>
      </w:r>
      <w:r>
        <w:rPr>
          <w:spacing w:val="-3"/>
        </w:rPr>
        <w:t>жид- </w:t>
      </w:r>
      <w:r>
        <w:rPr/>
        <w:t>кая смесь остается однородной;</w:t>
      </w:r>
    </w:p>
    <w:p>
      <w:pPr>
        <w:pStyle w:val="BodyText"/>
        <w:spacing w:line="252" w:lineRule="auto" w:before="1"/>
        <w:ind w:left="1867" w:firstLine="283"/>
        <w:jc w:val="both"/>
      </w:pPr>
      <w:r>
        <w:rPr>
          <w:w w:val="105"/>
        </w:rPr>
        <w:t>«+/–» – (сомнительная  реакция)  в</w:t>
      </w:r>
      <w:r>
        <w:rPr>
          <w:spacing w:val="-18"/>
          <w:w w:val="105"/>
        </w:rPr>
        <w:t> </w:t>
      </w:r>
      <w:r>
        <w:rPr>
          <w:w w:val="105"/>
        </w:rPr>
        <w:t>смеси</w:t>
      </w:r>
      <w:r>
        <w:rPr>
          <w:spacing w:val="-18"/>
          <w:w w:val="105"/>
        </w:rPr>
        <w:t> </w:t>
      </w:r>
      <w:r>
        <w:rPr>
          <w:w w:val="105"/>
        </w:rPr>
        <w:t>образуются</w:t>
      </w:r>
      <w:r>
        <w:rPr>
          <w:spacing w:val="-18"/>
          <w:w w:val="105"/>
        </w:rPr>
        <w:t> </w:t>
      </w:r>
      <w:r>
        <w:rPr>
          <w:w w:val="105"/>
        </w:rPr>
        <w:t>слизистые</w:t>
      </w:r>
      <w:r>
        <w:rPr>
          <w:spacing w:val="-18"/>
          <w:w w:val="105"/>
        </w:rPr>
        <w:t> </w:t>
      </w:r>
      <w:r>
        <w:rPr>
          <w:w w:val="105"/>
        </w:rPr>
        <w:t>нити;</w:t>
      </w:r>
    </w:p>
    <w:p>
      <w:pPr>
        <w:pStyle w:val="BodyText"/>
        <w:spacing w:line="252" w:lineRule="auto"/>
        <w:ind w:left="1867" w:firstLine="283"/>
        <w:jc w:val="both"/>
      </w:pPr>
      <w:r>
        <w:rPr>
          <w:w w:val="105"/>
        </w:rPr>
        <w:t>«+» – (положительная реакция) смесь приобретает консистенцию слизистой массы или желеобразного сгустка.</w:t>
      </w:r>
    </w:p>
    <w:p>
      <w:pPr>
        <w:pStyle w:val="BodyText"/>
        <w:spacing w:line="252" w:lineRule="auto" w:before="1"/>
        <w:ind w:left="1867" w:firstLine="283"/>
        <w:jc w:val="both"/>
      </w:pPr>
      <w:r>
        <w:rPr/>
        <w:t>При</w:t>
      </w:r>
      <w:r>
        <w:rPr>
          <w:spacing w:val="-15"/>
        </w:rPr>
        <w:t> </w:t>
      </w:r>
      <w:r>
        <w:rPr/>
        <w:t>испытании</w:t>
      </w:r>
      <w:r>
        <w:rPr>
          <w:spacing w:val="-15"/>
        </w:rPr>
        <w:t> </w:t>
      </w:r>
      <w:r>
        <w:rPr/>
        <w:t>терапевтической</w:t>
      </w:r>
      <w:r>
        <w:rPr>
          <w:spacing w:val="-14"/>
        </w:rPr>
        <w:t> </w:t>
      </w:r>
      <w:r>
        <w:rPr/>
        <w:t>эф- фективности препарата в</w:t>
      </w:r>
      <w:r>
        <w:rPr>
          <w:spacing w:val="-21"/>
        </w:rPr>
        <w:t> </w:t>
      </w:r>
      <w:r>
        <w:rPr>
          <w:spacing w:val="-3"/>
        </w:rPr>
        <w:t>подопытные</w:t>
      </w:r>
    </w:p>
    <w:p>
      <w:pPr>
        <w:pStyle w:val="BodyText"/>
        <w:spacing w:before="7"/>
        <w:rPr>
          <w:sz w:val="28"/>
        </w:rPr>
      </w:pPr>
      <w:r>
        <w:rPr/>
        <w:br w:type="column"/>
      </w:r>
      <w:r>
        <w:rPr>
          <w:sz w:val="28"/>
        </w:rPr>
      </w:r>
    </w:p>
    <w:p>
      <w:pPr>
        <w:pStyle w:val="BodyText"/>
        <w:spacing w:line="252" w:lineRule="auto"/>
        <w:ind w:left="240" w:right="1256"/>
        <w:jc w:val="right"/>
      </w:pPr>
      <w:r>
        <w:rPr/>
        <w:t>группы включали</w:t>
      </w:r>
      <w:r>
        <w:rPr>
          <w:spacing w:val="8"/>
        </w:rPr>
        <w:t> </w:t>
      </w:r>
      <w:r>
        <w:rPr/>
        <w:t>животных,</w:t>
      </w:r>
      <w:r>
        <w:rPr>
          <w:spacing w:val="29"/>
        </w:rPr>
        <w:t> </w:t>
      </w:r>
      <w:r>
        <w:rPr/>
        <w:t>давших</w:t>
      </w:r>
      <w:r>
        <w:rPr>
          <w:w w:val="101"/>
        </w:rPr>
        <w:t> </w:t>
      </w:r>
      <w:r>
        <w:rPr/>
        <w:t>выраженную</w:t>
      </w:r>
      <w:r>
        <w:rPr>
          <w:spacing w:val="-32"/>
        </w:rPr>
        <w:t> </w:t>
      </w:r>
      <w:r>
        <w:rPr/>
        <w:t>положительную</w:t>
      </w:r>
      <w:r>
        <w:rPr>
          <w:spacing w:val="-31"/>
        </w:rPr>
        <w:t> </w:t>
      </w:r>
      <w:r>
        <w:rPr/>
        <w:t>реакцию.</w:t>
      </w:r>
      <w:r>
        <w:rPr>
          <w:spacing w:val="-1"/>
          <w:w w:val="99"/>
        </w:rPr>
        <w:t> </w:t>
      </w:r>
      <w:r>
        <w:rPr/>
        <w:t>Изучение</w:t>
      </w:r>
      <w:r>
        <w:rPr>
          <w:spacing w:val="31"/>
        </w:rPr>
        <w:t> </w:t>
      </w:r>
      <w:r>
        <w:rPr/>
        <w:t>терапевтической</w:t>
      </w:r>
      <w:r>
        <w:rPr>
          <w:spacing w:val="32"/>
        </w:rPr>
        <w:t> </w:t>
      </w:r>
      <w:r>
        <w:rPr/>
        <w:t>эффек-</w:t>
      </w:r>
      <w:r>
        <w:rPr>
          <w:w w:val="100"/>
        </w:rPr>
        <w:t> </w:t>
      </w:r>
      <w:r>
        <w:rPr/>
        <w:t>тивности</w:t>
      </w:r>
      <w:r>
        <w:rPr>
          <w:spacing w:val="-25"/>
        </w:rPr>
        <w:t> </w:t>
      </w:r>
      <w:r>
        <w:rPr/>
        <w:t>препаратов</w:t>
      </w:r>
      <w:r>
        <w:rPr>
          <w:spacing w:val="-24"/>
        </w:rPr>
        <w:t> </w:t>
      </w:r>
      <w:r>
        <w:rPr/>
        <w:t>«Белмаст»</w:t>
      </w:r>
      <w:r>
        <w:rPr>
          <w:spacing w:val="-25"/>
        </w:rPr>
        <w:t> </w:t>
      </w:r>
      <w:r>
        <w:rPr/>
        <w:t>и</w:t>
      </w:r>
      <w:r>
        <w:rPr>
          <w:spacing w:val="-23"/>
        </w:rPr>
        <w:t> </w:t>
      </w:r>
      <w:r>
        <w:rPr/>
        <w:t>«Аль-</w:t>
      </w:r>
      <w:r>
        <w:rPr>
          <w:w w:val="98"/>
        </w:rPr>
        <w:t> </w:t>
      </w:r>
      <w:r>
        <w:rPr/>
        <w:t>веозан» при лечении</w:t>
      </w:r>
      <w:r>
        <w:rPr>
          <w:spacing w:val="16"/>
        </w:rPr>
        <w:t> </w:t>
      </w:r>
      <w:r>
        <w:rPr/>
        <w:t>коров,</w:t>
      </w:r>
      <w:r>
        <w:rPr>
          <w:spacing w:val="38"/>
        </w:rPr>
        <w:t> </w:t>
      </w:r>
      <w:r>
        <w:rPr/>
        <w:t>больных</w:t>
      </w:r>
      <w:r>
        <w:rPr>
          <w:w w:val="102"/>
        </w:rPr>
        <w:t> </w:t>
      </w:r>
      <w:r>
        <w:rPr/>
        <w:t>субклиническим</w:t>
      </w:r>
      <w:r>
        <w:rPr>
          <w:spacing w:val="14"/>
        </w:rPr>
        <w:t> </w:t>
      </w:r>
      <w:r>
        <w:rPr/>
        <w:t>маститом,</w:t>
      </w:r>
      <w:r>
        <w:rPr>
          <w:spacing w:val="14"/>
        </w:rPr>
        <w:t> </w:t>
      </w:r>
      <w:r>
        <w:rPr/>
        <w:t>проводили</w:t>
      </w:r>
      <w:r>
        <w:rPr>
          <w:w w:val="100"/>
        </w:rPr>
        <w:t> </w:t>
      </w:r>
      <w:r>
        <w:rPr/>
        <w:t>в условиях СПК</w:t>
      </w:r>
      <w:r>
        <w:rPr>
          <w:spacing w:val="-37"/>
        </w:rPr>
        <w:t> </w:t>
      </w:r>
      <w:r>
        <w:rPr/>
        <w:t>«Ханчицы»</w:t>
      </w:r>
      <w:r>
        <w:rPr>
          <w:spacing w:val="-13"/>
        </w:rPr>
        <w:t> </w:t>
      </w:r>
      <w:r>
        <w:rPr/>
        <w:t>Свислочско-</w:t>
      </w:r>
      <w:r>
        <w:rPr>
          <w:w w:val="98"/>
        </w:rPr>
        <w:t> </w:t>
      </w:r>
      <w:r>
        <w:rPr>
          <w:spacing w:val="-3"/>
        </w:rPr>
        <w:t>го </w:t>
      </w:r>
      <w:r>
        <w:rPr/>
        <w:t>района Гродненской</w:t>
      </w:r>
      <w:r>
        <w:rPr>
          <w:spacing w:val="27"/>
        </w:rPr>
        <w:t> </w:t>
      </w:r>
      <w:r>
        <w:rPr/>
        <w:t>области.</w:t>
      </w:r>
      <w:r>
        <w:rPr>
          <w:spacing w:val="7"/>
        </w:rPr>
        <w:t> </w:t>
      </w:r>
      <w:r>
        <w:rPr/>
        <w:t>Для</w:t>
      </w:r>
      <w:r>
        <w:rPr>
          <w:w w:val="104"/>
        </w:rPr>
        <w:t> </w:t>
      </w:r>
      <w:r>
        <w:rPr>
          <w:spacing w:val="-3"/>
        </w:rPr>
        <w:t>этого </w:t>
      </w:r>
      <w:r>
        <w:rPr/>
        <w:t>по принципу</w:t>
      </w:r>
      <w:r>
        <w:rPr>
          <w:spacing w:val="-8"/>
        </w:rPr>
        <w:t> </w:t>
      </w:r>
      <w:r>
        <w:rPr/>
        <w:t>условных</w:t>
      </w:r>
      <w:r>
        <w:rPr>
          <w:spacing w:val="29"/>
        </w:rPr>
        <w:t> </w:t>
      </w:r>
      <w:r>
        <w:rPr/>
        <w:t>аналогов</w:t>
      </w:r>
      <w:r>
        <w:rPr>
          <w:w w:val="104"/>
        </w:rPr>
        <w:t> </w:t>
      </w:r>
      <w:r>
        <w:rPr/>
        <w:t>создали три группы</w:t>
      </w:r>
      <w:r>
        <w:rPr>
          <w:spacing w:val="45"/>
        </w:rPr>
        <w:t> </w:t>
      </w:r>
      <w:r>
        <w:rPr/>
        <w:t>животных</w:t>
      </w:r>
      <w:r>
        <w:rPr>
          <w:spacing w:val="48"/>
        </w:rPr>
        <w:t> </w:t>
      </w:r>
      <w:r>
        <w:rPr/>
        <w:t>(две</w:t>
      </w:r>
      <w:r>
        <w:rPr>
          <w:w w:val="98"/>
        </w:rPr>
        <w:t> </w:t>
      </w:r>
      <w:r>
        <w:rPr/>
        <w:t>подопытные и</w:t>
      </w:r>
      <w:r>
        <w:rPr>
          <w:spacing w:val="9"/>
        </w:rPr>
        <w:t> </w:t>
      </w:r>
      <w:r>
        <w:rPr/>
        <w:t>контрольная).</w:t>
      </w:r>
      <w:r>
        <w:rPr>
          <w:spacing w:val="30"/>
        </w:rPr>
        <w:t> </w:t>
      </w:r>
      <w:r>
        <w:rPr>
          <w:spacing w:val="-3"/>
        </w:rPr>
        <w:t>Коровам</w:t>
      </w:r>
      <w:r>
        <w:rPr>
          <w:w w:val="102"/>
        </w:rPr>
        <w:t> </w:t>
      </w:r>
      <w:r>
        <w:rPr/>
        <w:t>первой подопытной группы</w:t>
      </w:r>
      <w:r>
        <w:rPr>
          <w:spacing w:val="11"/>
        </w:rPr>
        <w:t> </w:t>
      </w:r>
      <w:r>
        <w:rPr/>
        <w:t>(16</w:t>
      </w:r>
      <w:r>
        <w:rPr>
          <w:spacing w:val="21"/>
        </w:rPr>
        <w:t> </w:t>
      </w:r>
      <w:r>
        <w:rPr/>
        <w:t>голов)</w:t>
      </w:r>
      <w:r>
        <w:rPr>
          <w:w w:val="101"/>
        </w:rPr>
        <w:t> </w:t>
      </w:r>
      <w:r>
        <w:rPr/>
        <w:t>вводили</w:t>
      </w:r>
      <w:r>
        <w:rPr>
          <w:spacing w:val="35"/>
        </w:rPr>
        <w:t> </w:t>
      </w:r>
      <w:r>
        <w:rPr/>
        <w:t>иммуностимулирующий</w:t>
      </w:r>
      <w:r>
        <w:rPr>
          <w:spacing w:val="35"/>
        </w:rPr>
        <w:t> </w:t>
      </w:r>
      <w:r>
        <w:rPr/>
        <w:t>пре-</w:t>
      </w:r>
      <w:r>
        <w:rPr>
          <w:w w:val="100"/>
        </w:rPr>
        <w:t> </w:t>
      </w:r>
      <w:r>
        <w:rPr/>
        <w:t>парат</w:t>
      </w:r>
      <w:r>
        <w:rPr>
          <w:spacing w:val="45"/>
        </w:rPr>
        <w:t> </w:t>
      </w:r>
      <w:r>
        <w:rPr/>
        <w:t>«Альвеозан»</w:t>
      </w:r>
      <w:r>
        <w:rPr>
          <w:spacing w:val="45"/>
        </w:rPr>
        <w:t> </w:t>
      </w:r>
      <w:r>
        <w:rPr/>
        <w:t>внутримышечно</w:t>
      </w:r>
      <w:r>
        <w:rPr>
          <w:w w:val="106"/>
        </w:rPr>
        <w:t> </w:t>
      </w:r>
      <w:r>
        <w:rPr/>
        <w:t>трехкратно  с  интервалом  72  ч  в</w:t>
      </w:r>
      <w:r>
        <w:rPr>
          <w:spacing w:val="-17"/>
        </w:rPr>
        <w:t> </w:t>
      </w:r>
      <w:r>
        <w:rPr/>
        <w:t>дозе</w:t>
      </w:r>
    </w:p>
    <w:p>
      <w:pPr>
        <w:pStyle w:val="BodyText"/>
        <w:spacing w:line="252" w:lineRule="auto" w:before="4"/>
        <w:ind w:left="240" w:right="1257"/>
        <w:jc w:val="right"/>
      </w:pPr>
      <w:r>
        <w:rPr/>
        <w:t>5 мл на </w:t>
      </w:r>
      <w:r>
        <w:rPr>
          <w:spacing w:val="-3"/>
        </w:rPr>
        <w:t>голову.</w:t>
      </w:r>
      <w:r>
        <w:rPr>
          <w:spacing w:val="7"/>
        </w:rPr>
        <w:t> </w:t>
      </w:r>
      <w:r>
        <w:rPr/>
        <w:t>Животным</w:t>
      </w:r>
      <w:r>
        <w:rPr>
          <w:spacing w:val="1"/>
        </w:rPr>
        <w:t> </w:t>
      </w:r>
      <w:r>
        <w:rPr/>
        <w:t>второй</w:t>
      </w:r>
      <w:r>
        <w:rPr>
          <w:w w:val="104"/>
        </w:rPr>
        <w:t> </w:t>
      </w:r>
      <w:r>
        <w:rPr/>
        <w:t>подопытной  </w:t>
      </w:r>
      <w:r>
        <w:rPr>
          <w:spacing w:val="13"/>
        </w:rPr>
        <w:t> </w:t>
      </w:r>
      <w:r>
        <w:rPr/>
        <w:t>(15  </w:t>
      </w:r>
      <w:r>
        <w:rPr>
          <w:spacing w:val="14"/>
        </w:rPr>
        <w:t> </w:t>
      </w:r>
      <w:r>
        <w:rPr/>
        <w:t>голов)  </w:t>
      </w:r>
      <w:r>
        <w:rPr>
          <w:spacing w:val="14"/>
        </w:rPr>
        <w:t> </w:t>
      </w:r>
      <w:r>
        <w:rPr/>
        <w:t>–  </w:t>
      </w:r>
      <w:r>
        <w:rPr>
          <w:spacing w:val="13"/>
        </w:rPr>
        <w:t> </w:t>
      </w:r>
      <w:r>
        <w:rPr/>
        <w:t>препарат</w:t>
      </w:r>
    </w:p>
    <w:p>
      <w:pPr>
        <w:pStyle w:val="BodyText"/>
        <w:spacing w:line="252" w:lineRule="auto"/>
        <w:ind w:left="241" w:right="1258"/>
        <w:jc w:val="both"/>
      </w:pPr>
      <w:r>
        <w:rPr/>
        <w:t>«Белмаст» внутрицистернально в </w:t>
      </w:r>
      <w:r>
        <w:rPr>
          <w:spacing w:val="-5"/>
        </w:rPr>
        <w:t>дозе </w:t>
      </w:r>
      <w:r>
        <w:rPr>
          <w:w w:val="105"/>
        </w:rPr>
        <w:t>15,0</w:t>
      </w:r>
      <w:r>
        <w:rPr>
          <w:spacing w:val="-7"/>
          <w:w w:val="105"/>
        </w:rPr>
        <w:t> </w:t>
      </w:r>
      <w:r>
        <w:rPr>
          <w:w w:val="105"/>
        </w:rPr>
        <w:t>мл</w:t>
      </w:r>
      <w:r>
        <w:rPr>
          <w:spacing w:val="-7"/>
          <w:w w:val="105"/>
        </w:rPr>
        <w:t> </w:t>
      </w:r>
      <w:r>
        <w:rPr>
          <w:w w:val="105"/>
        </w:rPr>
        <w:t>трехкратно</w:t>
      </w:r>
      <w:r>
        <w:rPr>
          <w:spacing w:val="-6"/>
          <w:w w:val="105"/>
        </w:rPr>
        <w:t> </w:t>
      </w:r>
      <w:r>
        <w:rPr>
          <w:w w:val="105"/>
        </w:rPr>
        <w:t>с</w:t>
      </w:r>
      <w:r>
        <w:rPr>
          <w:spacing w:val="-7"/>
          <w:w w:val="105"/>
        </w:rPr>
        <w:t> </w:t>
      </w:r>
      <w:r>
        <w:rPr>
          <w:w w:val="105"/>
        </w:rPr>
        <w:t>интервалом</w:t>
      </w:r>
      <w:r>
        <w:rPr>
          <w:spacing w:val="-7"/>
          <w:w w:val="105"/>
        </w:rPr>
        <w:t> </w:t>
      </w:r>
      <w:r>
        <w:rPr>
          <w:w w:val="105"/>
        </w:rPr>
        <w:t>24</w:t>
      </w:r>
      <w:r>
        <w:rPr>
          <w:spacing w:val="-6"/>
          <w:w w:val="105"/>
        </w:rPr>
        <w:t> </w:t>
      </w:r>
      <w:r>
        <w:rPr>
          <w:spacing w:val="-13"/>
          <w:w w:val="105"/>
        </w:rPr>
        <w:t>ч </w:t>
      </w:r>
      <w:r>
        <w:rPr>
          <w:w w:val="105"/>
        </w:rPr>
        <w:t>и  иммуностимулирующий </w:t>
      </w:r>
      <w:r>
        <w:rPr>
          <w:spacing w:val="14"/>
          <w:w w:val="105"/>
        </w:rPr>
        <w:t> </w:t>
      </w:r>
      <w:r>
        <w:rPr>
          <w:w w:val="105"/>
        </w:rPr>
        <w:t>препарат</w:t>
      </w:r>
    </w:p>
    <w:p>
      <w:pPr>
        <w:pStyle w:val="BodyText"/>
        <w:spacing w:line="252" w:lineRule="auto" w:before="1"/>
        <w:ind w:left="241" w:right="1258"/>
        <w:jc w:val="both"/>
      </w:pPr>
      <w:r>
        <w:rPr/>
        <w:t>«Альвеозан» внутримышечно  в  </w:t>
      </w:r>
      <w:r>
        <w:rPr>
          <w:spacing w:val="-5"/>
        </w:rPr>
        <w:t>дозе  </w:t>
      </w:r>
      <w:r>
        <w:rPr/>
        <w:t>5 мл на голову трехкратно с интерва- лом три дня. Коровам контрольной группы </w:t>
      </w:r>
      <w:r>
        <w:rPr>
          <w:spacing w:val="19"/>
        </w:rPr>
        <w:t> </w:t>
      </w:r>
      <w:r>
        <w:rPr/>
        <w:t>(15 </w:t>
      </w:r>
      <w:r>
        <w:rPr>
          <w:spacing w:val="20"/>
        </w:rPr>
        <w:t> </w:t>
      </w:r>
      <w:r>
        <w:rPr/>
        <w:t>голов) </w:t>
      </w:r>
      <w:r>
        <w:rPr>
          <w:spacing w:val="20"/>
        </w:rPr>
        <w:t> </w:t>
      </w:r>
      <w:r>
        <w:rPr/>
        <w:t>вводили </w:t>
      </w:r>
      <w:r>
        <w:rPr>
          <w:spacing w:val="20"/>
        </w:rPr>
        <w:t> </w:t>
      </w:r>
      <w:r>
        <w:rPr>
          <w:spacing w:val="-3"/>
        </w:rPr>
        <w:t>препарат</w:t>
      </w:r>
    </w:p>
    <w:p>
      <w:pPr>
        <w:pStyle w:val="BodyText"/>
        <w:spacing w:line="252" w:lineRule="auto" w:before="1"/>
        <w:ind w:left="240" w:right="1258"/>
        <w:jc w:val="right"/>
      </w:pPr>
      <w:r>
        <w:rPr/>
        <w:t>«Белмаст» внутрицистернально</w:t>
      </w:r>
      <w:r>
        <w:rPr>
          <w:spacing w:val="25"/>
        </w:rPr>
        <w:t> </w:t>
      </w:r>
      <w:r>
        <w:rPr/>
        <w:t>в</w:t>
      </w:r>
      <w:r>
        <w:rPr>
          <w:spacing w:val="13"/>
        </w:rPr>
        <w:t> </w:t>
      </w:r>
      <w:r>
        <w:rPr>
          <w:spacing w:val="-5"/>
        </w:rPr>
        <w:t>дозе</w:t>
      </w:r>
      <w:r>
        <w:rPr>
          <w:w w:val="102"/>
        </w:rPr>
        <w:t> </w:t>
      </w:r>
      <w:r>
        <w:rPr>
          <w:w w:val="105"/>
        </w:rPr>
        <w:t>15,0</w:t>
      </w:r>
      <w:r>
        <w:rPr>
          <w:spacing w:val="-25"/>
          <w:w w:val="105"/>
        </w:rPr>
        <w:t> </w:t>
      </w:r>
      <w:r>
        <w:rPr>
          <w:w w:val="105"/>
        </w:rPr>
        <w:t>мл</w:t>
      </w:r>
      <w:r>
        <w:rPr>
          <w:spacing w:val="-25"/>
          <w:w w:val="105"/>
        </w:rPr>
        <w:t> </w:t>
      </w:r>
      <w:r>
        <w:rPr>
          <w:w w:val="105"/>
        </w:rPr>
        <w:t>трехкратно</w:t>
      </w:r>
      <w:r>
        <w:rPr>
          <w:spacing w:val="-25"/>
          <w:w w:val="105"/>
        </w:rPr>
        <w:t> </w:t>
      </w:r>
      <w:r>
        <w:rPr>
          <w:w w:val="105"/>
        </w:rPr>
        <w:t>с</w:t>
      </w:r>
      <w:r>
        <w:rPr>
          <w:spacing w:val="-25"/>
          <w:w w:val="105"/>
        </w:rPr>
        <w:t> </w:t>
      </w:r>
      <w:r>
        <w:rPr>
          <w:w w:val="105"/>
        </w:rPr>
        <w:t>интервалом</w:t>
      </w:r>
      <w:r>
        <w:rPr>
          <w:spacing w:val="-25"/>
          <w:w w:val="105"/>
        </w:rPr>
        <w:t> </w:t>
      </w:r>
      <w:r>
        <w:rPr>
          <w:w w:val="105"/>
        </w:rPr>
        <w:t>24</w:t>
      </w:r>
      <w:r>
        <w:rPr>
          <w:spacing w:val="-25"/>
          <w:w w:val="105"/>
        </w:rPr>
        <w:t> </w:t>
      </w:r>
      <w:r>
        <w:rPr>
          <w:w w:val="105"/>
        </w:rPr>
        <w:t>ч.</w:t>
      </w:r>
      <w:r>
        <w:rPr>
          <w:w w:val="100"/>
        </w:rPr>
        <w:t> </w:t>
      </w:r>
      <w:r>
        <w:rPr>
          <w:spacing w:val="-3"/>
          <w:w w:val="105"/>
        </w:rPr>
        <w:t>Перед</w:t>
      </w:r>
      <w:r>
        <w:rPr>
          <w:spacing w:val="-26"/>
          <w:w w:val="105"/>
        </w:rPr>
        <w:t> </w:t>
      </w:r>
      <w:r>
        <w:rPr>
          <w:spacing w:val="-3"/>
          <w:w w:val="105"/>
        </w:rPr>
        <w:t>интерцистернальным</w:t>
      </w:r>
      <w:r>
        <w:rPr>
          <w:spacing w:val="-25"/>
          <w:w w:val="105"/>
        </w:rPr>
        <w:t> </w:t>
      </w:r>
      <w:r>
        <w:rPr>
          <w:spacing w:val="-3"/>
          <w:w w:val="105"/>
        </w:rPr>
        <w:t>введе-</w:t>
      </w:r>
      <w:r>
        <w:rPr>
          <w:w w:val="100"/>
        </w:rPr>
        <w:t> </w:t>
      </w:r>
      <w:r>
        <w:rPr>
          <w:spacing w:val="-3"/>
        </w:rPr>
        <w:t>нием</w:t>
      </w:r>
      <w:r>
        <w:rPr>
          <w:spacing w:val="-19"/>
        </w:rPr>
        <w:t> </w:t>
      </w:r>
      <w:r>
        <w:rPr>
          <w:spacing w:val="-3"/>
        </w:rPr>
        <w:t>препарат</w:t>
      </w:r>
      <w:r>
        <w:rPr>
          <w:spacing w:val="-18"/>
        </w:rPr>
        <w:t> </w:t>
      </w:r>
      <w:r>
        <w:rPr>
          <w:spacing w:val="-4"/>
        </w:rPr>
        <w:t>подогревали</w:t>
      </w:r>
      <w:r>
        <w:rPr>
          <w:spacing w:val="-19"/>
        </w:rPr>
        <w:t> </w:t>
      </w:r>
      <w:r>
        <w:rPr/>
        <w:t>до</w:t>
      </w:r>
      <w:r>
        <w:rPr>
          <w:spacing w:val="-18"/>
        </w:rPr>
        <w:t> </w:t>
      </w:r>
      <w:r>
        <w:rPr>
          <w:spacing w:val="-3"/>
        </w:rPr>
        <w:t>36–39</w:t>
      </w:r>
      <w:r>
        <w:rPr>
          <w:spacing w:val="-18"/>
        </w:rPr>
        <w:t> </w:t>
      </w:r>
      <w:r>
        <w:rPr>
          <w:spacing w:val="-3"/>
        </w:rPr>
        <w:t>°С,</w:t>
      </w:r>
      <w:r>
        <w:rPr>
          <w:spacing w:val="-3"/>
          <w:w w:val="96"/>
        </w:rPr>
        <w:t> </w:t>
      </w:r>
      <w:r>
        <w:rPr>
          <w:spacing w:val="-3"/>
          <w:w w:val="105"/>
        </w:rPr>
        <w:t>выдаивали</w:t>
      </w:r>
      <w:r>
        <w:rPr>
          <w:spacing w:val="-37"/>
          <w:w w:val="105"/>
        </w:rPr>
        <w:t> </w:t>
      </w:r>
      <w:r>
        <w:rPr>
          <w:spacing w:val="-3"/>
          <w:w w:val="105"/>
        </w:rPr>
        <w:t>молоко</w:t>
      </w:r>
      <w:r>
        <w:rPr>
          <w:spacing w:val="-37"/>
          <w:w w:val="105"/>
        </w:rPr>
        <w:t> </w:t>
      </w:r>
      <w:r>
        <w:rPr>
          <w:spacing w:val="-4"/>
          <w:w w:val="105"/>
        </w:rPr>
        <w:t>(секрет)</w:t>
      </w:r>
      <w:r>
        <w:rPr>
          <w:spacing w:val="-36"/>
          <w:w w:val="105"/>
        </w:rPr>
        <w:t> </w:t>
      </w:r>
      <w:r>
        <w:rPr>
          <w:w w:val="105"/>
        </w:rPr>
        <w:t>из</w:t>
      </w:r>
      <w:r>
        <w:rPr>
          <w:spacing w:val="-37"/>
          <w:w w:val="105"/>
        </w:rPr>
        <w:t> </w:t>
      </w:r>
      <w:r>
        <w:rPr>
          <w:spacing w:val="-3"/>
          <w:w w:val="105"/>
        </w:rPr>
        <w:t>больных</w:t>
      </w:r>
      <w:r>
        <w:rPr>
          <w:spacing w:val="-3"/>
          <w:w w:val="102"/>
        </w:rPr>
        <w:t> </w:t>
      </w:r>
      <w:r>
        <w:rPr>
          <w:spacing w:val="-4"/>
          <w:w w:val="105"/>
        </w:rPr>
        <w:t>четвертей </w:t>
      </w:r>
      <w:r>
        <w:rPr>
          <w:spacing w:val="-3"/>
          <w:w w:val="105"/>
        </w:rPr>
        <w:t>вымени </w:t>
      </w:r>
      <w:r>
        <w:rPr>
          <w:w w:val="105"/>
        </w:rPr>
        <w:t>и</w:t>
      </w:r>
      <w:r>
        <w:rPr>
          <w:spacing w:val="-31"/>
          <w:w w:val="105"/>
        </w:rPr>
        <w:t> </w:t>
      </w:r>
      <w:r>
        <w:rPr>
          <w:spacing w:val="-3"/>
          <w:w w:val="105"/>
        </w:rPr>
        <w:t>обрабатывали</w:t>
      </w:r>
      <w:r>
        <w:rPr>
          <w:spacing w:val="-13"/>
          <w:w w:val="105"/>
        </w:rPr>
        <w:t> </w:t>
      </w:r>
      <w:r>
        <w:rPr>
          <w:spacing w:val="-3"/>
          <w:w w:val="105"/>
        </w:rPr>
        <w:t>со-</w:t>
      </w:r>
      <w:r>
        <w:rPr>
          <w:w w:val="100"/>
        </w:rPr>
        <w:t> </w:t>
      </w:r>
      <w:r>
        <w:rPr>
          <w:w w:val="105"/>
        </w:rPr>
        <w:t>ски 70 </w:t>
      </w:r>
      <w:r>
        <w:rPr>
          <w:spacing w:val="-3"/>
          <w:w w:val="105"/>
        </w:rPr>
        <w:t>%-ным</w:t>
      </w:r>
      <w:r>
        <w:rPr>
          <w:spacing w:val="-12"/>
          <w:w w:val="105"/>
        </w:rPr>
        <w:t> </w:t>
      </w:r>
      <w:r>
        <w:rPr>
          <w:spacing w:val="-4"/>
          <w:w w:val="105"/>
        </w:rPr>
        <w:t>спиртом</w:t>
      </w:r>
      <w:r>
        <w:rPr>
          <w:spacing w:val="13"/>
          <w:w w:val="105"/>
        </w:rPr>
        <w:t> </w:t>
      </w:r>
      <w:r>
        <w:rPr>
          <w:spacing w:val="-3"/>
          <w:w w:val="105"/>
        </w:rPr>
        <w:t>ректификатом,</w:t>
      </w:r>
      <w:r>
        <w:rPr>
          <w:spacing w:val="-3"/>
          <w:w w:val="96"/>
        </w:rPr>
        <w:t> </w:t>
      </w:r>
      <w:r>
        <w:rPr>
          <w:w w:val="105"/>
        </w:rPr>
        <w:t>а при </w:t>
      </w:r>
      <w:r>
        <w:rPr>
          <w:spacing w:val="-3"/>
          <w:w w:val="105"/>
        </w:rPr>
        <w:t>внутримышечном</w:t>
      </w:r>
      <w:r>
        <w:rPr>
          <w:spacing w:val="5"/>
          <w:w w:val="105"/>
        </w:rPr>
        <w:t> </w:t>
      </w:r>
      <w:r>
        <w:rPr>
          <w:spacing w:val="-3"/>
          <w:w w:val="105"/>
        </w:rPr>
        <w:t>введении</w:t>
      </w:r>
      <w:r>
        <w:rPr>
          <w:spacing w:val="2"/>
          <w:w w:val="105"/>
        </w:rPr>
        <w:t> </w:t>
      </w:r>
      <w:r>
        <w:rPr>
          <w:spacing w:val="-3"/>
          <w:w w:val="105"/>
        </w:rPr>
        <w:t>де-</w:t>
      </w:r>
      <w:r>
        <w:rPr>
          <w:w w:val="100"/>
        </w:rPr>
        <w:t> </w:t>
      </w:r>
      <w:r>
        <w:rPr>
          <w:spacing w:val="-3"/>
          <w:w w:val="105"/>
        </w:rPr>
        <w:t>зинфицировали место</w:t>
      </w:r>
      <w:r>
        <w:rPr>
          <w:spacing w:val="-12"/>
          <w:w w:val="105"/>
        </w:rPr>
        <w:t> </w:t>
      </w:r>
      <w:r>
        <w:rPr>
          <w:spacing w:val="-3"/>
          <w:w w:val="105"/>
        </w:rPr>
        <w:t>инъекции.</w:t>
      </w:r>
      <w:r>
        <w:rPr>
          <w:spacing w:val="-7"/>
          <w:w w:val="105"/>
        </w:rPr>
        <w:t> </w:t>
      </w:r>
      <w:r>
        <w:rPr>
          <w:spacing w:val="-3"/>
          <w:w w:val="105"/>
        </w:rPr>
        <w:t>Кон-</w:t>
      </w:r>
      <w:r>
        <w:rPr>
          <w:w w:val="100"/>
        </w:rPr>
        <w:t> </w:t>
      </w:r>
      <w:r>
        <w:rPr>
          <w:spacing w:val="-3"/>
          <w:w w:val="105"/>
        </w:rPr>
        <w:t>троль лечебной</w:t>
      </w:r>
      <w:r>
        <w:rPr>
          <w:spacing w:val="12"/>
          <w:w w:val="105"/>
        </w:rPr>
        <w:t> </w:t>
      </w:r>
      <w:r>
        <w:rPr>
          <w:spacing w:val="-3"/>
          <w:w w:val="105"/>
        </w:rPr>
        <w:t>эффективности</w:t>
      </w:r>
      <w:r>
        <w:rPr>
          <w:spacing w:val="4"/>
          <w:w w:val="105"/>
        </w:rPr>
        <w:t> </w:t>
      </w:r>
      <w:r>
        <w:rPr>
          <w:spacing w:val="-3"/>
          <w:w w:val="105"/>
        </w:rPr>
        <w:t>про-</w:t>
      </w:r>
      <w:r>
        <w:rPr>
          <w:w w:val="100"/>
        </w:rPr>
        <w:t> </w:t>
      </w:r>
      <w:r>
        <w:rPr>
          <w:spacing w:val="-3"/>
          <w:w w:val="105"/>
        </w:rPr>
        <w:t>водили </w:t>
      </w:r>
      <w:r>
        <w:rPr>
          <w:w w:val="105"/>
        </w:rPr>
        <w:t>с</w:t>
      </w:r>
      <w:r>
        <w:rPr>
          <w:spacing w:val="43"/>
          <w:w w:val="105"/>
        </w:rPr>
        <w:t> </w:t>
      </w:r>
      <w:r>
        <w:rPr>
          <w:spacing w:val="-3"/>
          <w:w w:val="105"/>
        </w:rPr>
        <w:t>помощью</w:t>
      </w:r>
      <w:r>
        <w:rPr>
          <w:spacing w:val="45"/>
          <w:w w:val="105"/>
        </w:rPr>
        <w:t> </w:t>
      </w:r>
      <w:r>
        <w:rPr>
          <w:spacing w:val="-3"/>
          <w:w w:val="105"/>
        </w:rPr>
        <w:t>беломастиновой</w:t>
      </w:r>
      <w:r>
        <w:rPr>
          <w:spacing w:val="-3"/>
          <w:w w:val="103"/>
        </w:rPr>
        <w:t> </w:t>
      </w:r>
      <w:r>
        <w:rPr>
          <w:spacing w:val="-3"/>
          <w:w w:val="105"/>
        </w:rPr>
        <w:t>пробы </w:t>
      </w:r>
      <w:r>
        <w:rPr>
          <w:w w:val="105"/>
        </w:rPr>
        <w:t>и</w:t>
      </w:r>
      <w:r>
        <w:rPr>
          <w:spacing w:val="19"/>
          <w:w w:val="105"/>
        </w:rPr>
        <w:t> </w:t>
      </w:r>
      <w:r>
        <w:rPr>
          <w:spacing w:val="-3"/>
          <w:w w:val="105"/>
        </w:rPr>
        <w:t>клинического</w:t>
      </w:r>
      <w:r>
        <w:rPr>
          <w:spacing w:val="32"/>
          <w:w w:val="105"/>
        </w:rPr>
        <w:t> </w:t>
      </w:r>
      <w:r>
        <w:rPr>
          <w:spacing w:val="-3"/>
          <w:w w:val="105"/>
        </w:rPr>
        <w:t>исследования</w:t>
      </w:r>
      <w:r>
        <w:rPr>
          <w:w w:val="104"/>
        </w:rPr>
        <w:t> </w:t>
      </w:r>
      <w:r>
        <w:rPr>
          <w:spacing w:val="-3"/>
          <w:w w:val="105"/>
        </w:rPr>
        <w:t>молочной</w:t>
      </w:r>
      <w:r>
        <w:rPr>
          <w:spacing w:val="-24"/>
          <w:w w:val="105"/>
        </w:rPr>
        <w:t> </w:t>
      </w:r>
      <w:r>
        <w:rPr>
          <w:spacing w:val="-3"/>
          <w:w w:val="105"/>
        </w:rPr>
        <w:t>железы</w:t>
      </w:r>
      <w:r>
        <w:rPr>
          <w:spacing w:val="-23"/>
          <w:w w:val="105"/>
        </w:rPr>
        <w:t> </w:t>
      </w:r>
      <w:r>
        <w:rPr>
          <w:spacing w:val="-3"/>
          <w:w w:val="105"/>
        </w:rPr>
        <w:t>спустя</w:t>
      </w:r>
      <w:r>
        <w:rPr>
          <w:spacing w:val="-24"/>
          <w:w w:val="105"/>
        </w:rPr>
        <w:t> </w:t>
      </w:r>
      <w:r>
        <w:rPr>
          <w:spacing w:val="-3"/>
          <w:w w:val="105"/>
        </w:rPr>
        <w:t>пять</w:t>
      </w:r>
      <w:r>
        <w:rPr>
          <w:spacing w:val="-23"/>
          <w:w w:val="105"/>
        </w:rPr>
        <w:t> </w:t>
      </w:r>
      <w:r>
        <w:rPr>
          <w:spacing w:val="-3"/>
          <w:w w:val="105"/>
        </w:rPr>
        <w:t>дней</w:t>
      </w:r>
      <w:r>
        <w:rPr>
          <w:spacing w:val="-23"/>
          <w:w w:val="105"/>
        </w:rPr>
        <w:t> </w:t>
      </w:r>
      <w:r>
        <w:rPr>
          <w:w w:val="105"/>
        </w:rPr>
        <w:t>по-</w:t>
      </w:r>
    </w:p>
    <w:p>
      <w:pPr>
        <w:pStyle w:val="BodyText"/>
        <w:spacing w:before="3"/>
        <w:ind w:left="241"/>
        <w:jc w:val="both"/>
      </w:pPr>
      <w:r>
        <w:rPr/>
        <w:t>сле последнего введения препаратов.</w:t>
      </w:r>
    </w:p>
    <w:p>
      <w:pPr>
        <w:pStyle w:val="BodyText"/>
        <w:spacing w:before="4"/>
        <w:rPr>
          <w:sz w:val="23"/>
        </w:rPr>
      </w:pPr>
    </w:p>
    <w:p>
      <w:pPr>
        <w:spacing w:before="0"/>
        <w:ind w:left="526" w:right="0" w:firstLine="0"/>
        <w:jc w:val="left"/>
        <w:rPr>
          <w:rFonts w:ascii="Century Gothic" w:hAnsi="Century Gothic"/>
          <w:b/>
          <w:sz w:val="22"/>
        </w:rPr>
      </w:pPr>
      <w:r>
        <w:rPr>
          <w:rFonts w:ascii="Century Gothic" w:hAnsi="Century Gothic"/>
          <w:b/>
          <w:sz w:val="22"/>
        </w:rPr>
        <w:t>РЕЗУЛЬТАТЫ И ОБСУЖДЕНИЯ</w:t>
      </w:r>
    </w:p>
    <w:p>
      <w:pPr>
        <w:pStyle w:val="BodyText"/>
        <w:spacing w:line="252" w:lineRule="auto" w:before="25"/>
        <w:ind w:left="241" w:right="1258" w:firstLine="283"/>
        <w:jc w:val="both"/>
      </w:pPr>
      <w:r>
        <w:rPr>
          <w:spacing w:val="-4"/>
        </w:rPr>
        <w:t>Результаты </w:t>
      </w:r>
      <w:r>
        <w:rPr/>
        <w:t>изучения лечебной эф- фективности противомаститного и </w:t>
      </w:r>
      <w:r>
        <w:rPr>
          <w:spacing w:val="-5"/>
        </w:rPr>
        <w:t>им- </w:t>
      </w:r>
      <w:r>
        <w:rPr/>
        <w:t>муностимулирующего препаратов</w:t>
      </w:r>
      <w:r>
        <w:rPr>
          <w:spacing w:val="-32"/>
        </w:rPr>
        <w:t> </w:t>
      </w:r>
      <w:r>
        <w:rPr/>
        <w:t>при- ведены в</w:t>
      </w:r>
      <w:r>
        <w:rPr>
          <w:spacing w:val="-8"/>
        </w:rPr>
        <w:t> </w:t>
      </w:r>
      <w:r>
        <w:rPr/>
        <w:t>таблице.</w:t>
      </w:r>
    </w:p>
    <w:p>
      <w:pPr>
        <w:pStyle w:val="BodyText"/>
        <w:spacing w:line="252" w:lineRule="auto"/>
        <w:ind w:left="241" w:right="1258" w:firstLine="283"/>
        <w:jc w:val="both"/>
      </w:pPr>
      <w:r>
        <w:rPr/>
        <w:t>Из приведенных данных видно, </w:t>
      </w:r>
      <w:r>
        <w:rPr>
          <w:spacing w:val="-6"/>
        </w:rPr>
        <w:t>что </w:t>
      </w:r>
      <w:r>
        <w:rPr/>
        <w:t>в</w:t>
      </w:r>
      <w:r>
        <w:rPr>
          <w:spacing w:val="-23"/>
        </w:rPr>
        <w:t> </w:t>
      </w:r>
      <w:r>
        <w:rPr>
          <w:spacing w:val="-3"/>
        </w:rPr>
        <w:t>результате</w:t>
      </w:r>
      <w:r>
        <w:rPr>
          <w:spacing w:val="-22"/>
        </w:rPr>
        <w:t> </w:t>
      </w:r>
      <w:r>
        <w:rPr/>
        <w:t>применения</w:t>
      </w:r>
      <w:r>
        <w:rPr>
          <w:spacing w:val="-23"/>
        </w:rPr>
        <w:t> </w:t>
      </w:r>
      <w:r>
        <w:rPr/>
        <w:t>«Альвеозана» выздоровление</w:t>
      </w:r>
      <w:r>
        <w:rPr>
          <w:spacing w:val="-7"/>
        </w:rPr>
        <w:t> </w:t>
      </w:r>
      <w:r>
        <w:rPr/>
        <w:t>наступило</w:t>
      </w:r>
      <w:r>
        <w:rPr>
          <w:spacing w:val="-7"/>
        </w:rPr>
        <w:t> </w:t>
      </w:r>
      <w:r>
        <w:rPr/>
        <w:t>у</w:t>
      </w:r>
      <w:r>
        <w:rPr>
          <w:spacing w:val="-6"/>
        </w:rPr>
        <w:t> </w:t>
      </w:r>
      <w:r>
        <w:rPr/>
        <w:t>10</w:t>
      </w:r>
      <w:r>
        <w:rPr>
          <w:spacing w:val="-7"/>
        </w:rPr>
        <w:t> </w:t>
      </w:r>
      <w:r>
        <w:rPr/>
        <w:t>(62,5</w:t>
      </w:r>
      <w:r>
        <w:rPr>
          <w:spacing w:val="-18"/>
        </w:rPr>
        <w:t> </w:t>
      </w:r>
      <w:r>
        <w:rPr/>
        <w:t>%) коров и 13 (61,9 %) четвертей, а</w:t>
      </w:r>
      <w:r>
        <w:rPr>
          <w:spacing w:val="1"/>
        </w:rPr>
        <w:t> </w:t>
      </w:r>
      <w:r>
        <w:rPr>
          <w:spacing w:val="-4"/>
        </w:rPr>
        <w:t>при</w:t>
      </w:r>
    </w:p>
    <w:p>
      <w:pPr>
        <w:spacing w:after="0" w:line="252" w:lineRule="auto"/>
        <w:jc w:val="both"/>
        <w:sectPr>
          <w:type w:val="continuous"/>
          <w:pgSz w:w="12470" w:h="17000"/>
          <w:pgMar w:top="660" w:bottom="420" w:left="820" w:right="860"/>
          <w:cols w:num="2" w:equalWidth="0">
            <w:col w:w="5556" w:space="40"/>
            <w:col w:w="5194"/>
          </w:cols>
        </w:sectPr>
      </w:pPr>
    </w:p>
    <w:p>
      <w:pPr>
        <w:pStyle w:val="BodyText"/>
        <w:spacing w:before="10"/>
        <w:rPr>
          <w:sz w:val="25"/>
        </w:rPr>
      </w:pPr>
    </w:p>
    <w:p>
      <w:pPr>
        <w:pStyle w:val="BodyText"/>
        <w:spacing w:line="20" w:lineRule="exact"/>
        <w:ind w:left="1862"/>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5228" w:val="left" w:leader="none"/>
        </w:tabs>
        <w:spacing w:line="410" w:lineRule="exact" w:before="0"/>
        <w:ind w:left="733" w:right="0" w:firstLine="0"/>
        <w:jc w:val="left"/>
        <w:rPr>
          <w:sz w:val="20"/>
        </w:rPr>
      </w:pPr>
      <w:r>
        <w:rPr>
          <w:rFonts w:ascii="Times New Roman" w:hAnsi="Times New Roman"/>
          <w:w w:val="85"/>
          <w:position w:val="-9"/>
          <w:sz w:val="36"/>
        </w:rPr>
        <w:t>44</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410" w:lineRule="exact"/>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7137" w:right="0" w:firstLine="0"/>
        <w:jc w:val="left"/>
        <w:rPr>
          <w:rFonts w:ascii="Century Gothic" w:hAnsi="Century Gothic"/>
          <w:b/>
          <w:sz w:val="20"/>
        </w:rPr>
      </w:pPr>
      <w:r>
        <w:rPr/>
        <w:pict>
          <v:line style="position:absolute;mso-position-horizontal-relative:page;mso-position-vertical-relative:paragraph;z-index:-251516928;mso-wrap-distance-left:0;mso-wrap-distance-right:0" from="106.039398pt,19.033367pt" to="545.409398pt,19.033367pt" stroked="true" strokeweight="1pt" strokecolor="#000000">
            <v:stroke dashstyle="solid"/>
            <w10:wrap type="topAndBottom"/>
          </v:line>
        </w:pict>
      </w:r>
      <w:r>
        <w:rPr>
          <w:rFonts w:ascii="Century Gothic" w:hAnsi="Century Gothic"/>
          <w:b/>
          <w:spacing w:val="4"/>
          <w:w w:val="95"/>
          <w:sz w:val="20"/>
        </w:rPr>
        <w:t>АКУШЕРСТВО </w:t>
      </w:r>
      <w:r>
        <w:rPr>
          <w:rFonts w:ascii="Century Gothic" w:hAnsi="Century Gothic"/>
          <w:b/>
          <w:w w:val="95"/>
          <w:sz w:val="20"/>
        </w:rPr>
        <w:t>И</w:t>
      </w:r>
      <w:r>
        <w:rPr>
          <w:rFonts w:ascii="Century Gothic" w:hAnsi="Century Gothic"/>
          <w:b/>
          <w:spacing w:val="26"/>
          <w:w w:val="95"/>
          <w:sz w:val="20"/>
        </w:rPr>
        <w:t> </w:t>
      </w:r>
      <w:r>
        <w:rPr>
          <w:rFonts w:ascii="Century Gothic" w:hAnsi="Century Gothic"/>
          <w:b/>
          <w:spacing w:val="3"/>
          <w:w w:val="95"/>
          <w:sz w:val="20"/>
        </w:rPr>
        <w:t>ГИНЕКОЛОГИЯ</w:t>
      </w:r>
    </w:p>
    <w:p>
      <w:pPr>
        <w:pStyle w:val="BodyText"/>
        <w:rPr>
          <w:rFonts w:ascii="Century Gothic"/>
          <w:b/>
          <w:sz w:val="14"/>
        </w:rPr>
      </w:pPr>
    </w:p>
    <w:p>
      <w:pPr>
        <w:spacing w:before="100"/>
        <w:ind w:left="0" w:right="689" w:firstLine="0"/>
        <w:jc w:val="right"/>
        <w:rPr>
          <w:i/>
          <w:sz w:val="22"/>
        </w:rPr>
      </w:pPr>
      <w:r>
        <w:rPr>
          <w:i/>
          <w:sz w:val="22"/>
        </w:rPr>
        <w:t>Таблица</w:t>
      </w:r>
    </w:p>
    <w:p>
      <w:pPr>
        <w:spacing w:line="249" w:lineRule="auto" w:before="56"/>
        <w:ind w:left="3692" w:right="1523" w:hanging="1796"/>
        <w:jc w:val="left"/>
        <w:rPr>
          <w:rFonts w:ascii="Century Gothic" w:hAnsi="Century Gothic"/>
          <w:b/>
          <w:sz w:val="22"/>
        </w:rPr>
      </w:pPr>
      <w:r>
        <w:rPr>
          <w:rFonts w:ascii="Century Gothic" w:hAnsi="Century Gothic"/>
          <w:b/>
          <w:w w:val="90"/>
          <w:sz w:val="22"/>
        </w:rPr>
        <w:t>Терапевтическая эффективность препаратов «Белмаст» и «Альвеозан» </w:t>
      </w:r>
      <w:r>
        <w:rPr>
          <w:rFonts w:ascii="Century Gothic" w:hAnsi="Century Gothic"/>
          <w:b/>
          <w:sz w:val="22"/>
        </w:rPr>
        <w:t>при субклиническом мастите у коров</w:t>
      </w:r>
    </w:p>
    <w:p>
      <w:pPr>
        <w:pStyle w:val="BodyText"/>
        <w:spacing w:before="11"/>
        <w:rPr>
          <w:rFonts w:ascii="Century Gothic"/>
          <w:b/>
        </w:rPr>
      </w:pPr>
    </w:p>
    <w:tbl>
      <w:tblPr>
        <w:tblW w:w="0" w:type="auto"/>
        <w:jc w:val="left"/>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89"/>
        <w:gridCol w:w="888"/>
        <w:gridCol w:w="1281"/>
        <w:gridCol w:w="1119"/>
        <w:gridCol w:w="873"/>
        <w:gridCol w:w="1261"/>
        <w:gridCol w:w="770"/>
      </w:tblGrid>
      <w:tr>
        <w:trPr>
          <w:trHeight w:val="606" w:hRule="atLeast"/>
        </w:trPr>
        <w:tc>
          <w:tcPr>
            <w:tcW w:w="2589" w:type="dxa"/>
            <w:vMerge w:val="restart"/>
          </w:tcPr>
          <w:p>
            <w:pPr>
              <w:pStyle w:val="TableParagraph"/>
              <w:spacing w:before="10"/>
              <w:jc w:val="left"/>
              <w:rPr>
                <w:rFonts w:ascii="Century Gothic"/>
                <w:b/>
                <w:sz w:val="29"/>
              </w:rPr>
            </w:pPr>
          </w:p>
          <w:p>
            <w:pPr>
              <w:pStyle w:val="TableParagraph"/>
              <w:spacing w:before="0"/>
              <w:ind w:left="432"/>
              <w:jc w:val="left"/>
              <w:rPr>
                <w:rFonts w:ascii="Century Gothic" w:hAnsi="Century Gothic"/>
                <w:b/>
                <w:sz w:val="20"/>
              </w:rPr>
            </w:pPr>
            <w:r>
              <w:rPr>
                <w:rFonts w:ascii="Century Gothic" w:hAnsi="Century Gothic"/>
                <w:b/>
                <w:sz w:val="20"/>
              </w:rPr>
              <w:t>Группа животных</w:t>
            </w:r>
          </w:p>
        </w:tc>
        <w:tc>
          <w:tcPr>
            <w:tcW w:w="2169" w:type="dxa"/>
            <w:gridSpan w:val="2"/>
          </w:tcPr>
          <w:p>
            <w:pPr>
              <w:pStyle w:val="TableParagraph"/>
              <w:spacing w:line="235" w:lineRule="auto" w:before="61"/>
              <w:ind w:left="658" w:hanging="212"/>
              <w:jc w:val="left"/>
              <w:rPr>
                <w:rFonts w:ascii="Century Gothic" w:hAnsi="Century Gothic"/>
                <w:b/>
                <w:sz w:val="20"/>
              </w:rPr>
            </w:pPr>
            <w:r>
              <w:rPr>
                <w:rFonts w:ascii="Century Gothic" w:hAnsi="Century Gothic"/>
                <w:b/>
                <w:w w:val="90"/>
                <w:sz w:val="20"/>
              </w:rPr>
              <w:t>Подвергнуто </w:t>
            </w:r>
            <w:r>
              <w:rPr>
                <w:rFonts w:ascii="Century Gothic" w:hAnsi="Century Gothic"/>
                <w:b/>
                <w:sz w:val="20"/>
              </w:rPr>
              <w:t>лечению</w:t>
            </w:r>
          </w:p>
        </w:tc>
        <w:tc>
          <w:tcPr>
            <w:tcW w:w="4023" w:type="dxa"/>
            <w:gridSpan w:val="4"/>
          </w:tcPr>
          <w:p>
            <w:pPr>
              <w:pStyle w:val="TableParagraph"/>
              <w:spacing w:before="177"/>
              <w:ind w:left="1340"/>
              <w:jc w:val="left"/>
              <w:rPr>
                <w:rFonts w:ascii="Century Gothic" w:hAnsi="Century Gothic"/>
                <w:b/>
                <w:sz w:val="20"/>
              </w:rPr>
            </w:pPr>
            <w:r>
              <w:rPr>
                <w:rFonts w:ascii="Century Gothic" w:hAnsi="Century Gothic"/>
                <w:b/>
                <w:sz w:val="20"/>
              </w:rPr>
              <w:t>Выздоровело</w:t>
            </w:r>
          </w:p>
        </w:tc>
      </w:tr>
      <w:tr>
        <w:trPr>
          <w:trHeight w:val="366" w:hRule="atLeast"/>
        </w:trPr>
        <w:tc>
          <w:tcPr>
            <w:tcW w:w="2589" w:type="dxa"/>
            <w:vMerge/>
            <w:tcBorders>
              <w:top w:val="nil"/>
            </w:tcBorders>
          </w:tcPr>
          <w:p>
            <w:pPr>
              <w:rPr>
                <w:sz w:val="2"/>
                <w:szCs w:val="2"/>
              </w:rPr>
            </w:pPr>
          </w:p>
        </w:tc>
        <w:tc>
          <w:tcPr>
            <w:tcW w:w="888" w:type="dxa"/>
          </w:tcPr>
          <w:p>
            <w:pPr>
              <w:pStyle w:val="TableParagraph"/>
              <w:spacing w:before="57"/>
              <w:ind w:left="147" w:right="138"/>
              <w:rPr>
                <w:rFonts w:ascii="Century Gothic" w:hAnsi="Century Gothic"/>
                <w:b/>
                <w:sz w:val="20"/>
              </w:rPr>
            </w:pPr>
            <w:r>
              <w:rPr>
                <w:rFonts w:ascii="Century Gothic" w:hAnsi="Century Gothic"/>
                <w:b/>
                <w:sz w:val="20"/>
              </w:rPr>
              <w:t>голов</w:t>
            </w:r>
          </w:p>
        </w:tc>
        <w:tc>
          <w:tcPr>
            <w:tcW w:w="1281" w:type="dxa"/>
          </w:tcPr>
          <w:p>
            <w:pPr>
              <w:pStyle w:val="TableParagraph"/>
              <w:spacing w:before="57"/>
              <w:ind w:left="111" w:right="103"/>
              <w:rPr>
                <w:rFonts w:ascii="Century Gothic" w:hAnsi="Century Gothic"/>
                <w:b/>
                <w:sz w:val="20"/>
              </w:rPr>
            </w:pPr>
            <w:r>
              <w:rPr>
                <w:rFonts w:ascii="Century Gothic" w:hAnsi="Century Gothic"/>
                <w:b/>
                <w:w w:val="95"/>
                <w:sz w:val="20"/>
              </w:rPr>
              <w:t>четвертей</w:t>
            </w:r>
          </w:p>
        </w:tc>
        <w:tc>
          <w:tcPr>
            <w:tcW w:w="1119" w:type="dxa"/>
          </w:tcPr>
          <w:p>
            <w:pPr>
              <w:pStyle w:val="TableParagraph"/>
              <w:spacing w:before="57"/>
              <w:ind w:left="261" w:right="255"/>
              <w:rPr>
                <w:rFonts w:ascii="Century Gothic" w:hAnsi="Century Gothic"/>
                <w:b/>
                <w:sz w:val="20"/>
              </w:rPr>
            </w:pPr>
            <w:r>
              <w:rPr>
                <w:rFonts w:ascii="Century Gothic" w:hAnsi="Century Gothic"/>
                <w:b/>
                <w:sz w:val="20"/>
              </w:rPr>
              <w:t>голов</w:t>
            </w:r>
          </w:p>
        </w:tc>
        <w:tc>
          <w:tcPr>
            <w:tcW w:w="873" w:type="dxa"/>
          </w:tcPr>
          <w:p>
            <w:pPr>
              <w:pStyle w:val="TableParagraph"/>
              <w:spacing w:before="57"/>
              <w:ind w:left="4"/>
              <w:rPr>
                <w:rFonts w:ascii="Century Gothic"/>
                <w:b/>
                <w:sz w:val="20"/>
              </w:rPr>
            </w:pPr>
            <w:r>
              <w:rPr>
                <w:rFonts w:ascii="Century Gothic"/>
                <w:b/>
                <w:w w:val="102"/>
                <w:sz w:val="20"/>
              </w:rPr>
              <w:t>%</w:t>
            </w:r>
          </w:p>
        </w:tc>
        <w:tc>
          <w:tcPr>
            <w:tcW w:w="1261" w:type="dxa"/>
          </w:tcPr>
          <w:p>
            <w:pPr>
              <w:pStyle w:val="TableParagraph"/>
              <w:spacing w:before="57"/>
              <w:ind w:left="99" w:right="96"/>
              <w:rPr>
                <w:rFonts w:ascii="Century Gothic" w:hAnsi="Century Gothic"/>
                <w:b/>
                <w:sz w:val="20"/>
              </w:rPr>
            </w:pPr>
            <w:r>
              <w:rPr>
                <w:rFonts w:ascii="Century Gothic" w:hAnsi="Century Gothic"/>
                <w:b/>
                <w:w w:val="95"/>
                <w:sz w:val="20"/>
              </w:rPr>
              <w:t>четвертей</w:t>
            </w:r>
          </w:p>
        </w:tc>
        <w:tc>
          <w:tcPr>
            <w:tcW w:w="770" w:type="dxa"/>
          </w:tcPr>
          <w:p>
            <w:pPr>
              <w:pStyle w:val="TableParagraph"/>
              <w:spacing w:before="57"/>
              <w:ind w:left="2"/>
              <w:rPr>
                <w:rFonts w:ascii="Century Gothic"/>
                <w:b/>
                <w:sz w:val="20"/>
              </w:rPr>
            </w:pPr>
            <w:r>
              <w:rPr>
                <w:rFonts w:ascii="Century Gothic"/>
                <w:b/>
                <w:w w:val="102"/>
                <w:sz w:val="20"/>
              </w:rPr>
              <w:t>%</w:t>
            </w:r>
          </w:p>
        </w:tc>
      </w:tr>
      <w:tr>
        <w:trPr>
          <w:trHeight w:val="606" w:hRule="atLeast"/>
        </w:trPr>
        <w:tc>
          <w:tcPr>
            <w:tcW w:w="2589" w:type="dxa"/>
          </w:tcPr>
          <w:p>
            <w:pPr>
              <w:pStyle w:val="TableParagraph"/>
              <w:spacing w:line="235" w:lineRule="auto" w:before="72"/>
              <w:ind w:left="113"/>
              <w:jc w:val="left"/>
              <w:rPr>
                <w:sz w:val="20"/>
              </w:rPr>
            </w:pPr>
            <w:r>
              <w:rPr>
                <w:sz w:val="20"/>
              </w:rPr>
              <w:t>Первая опытная («Альвеозан»)</w:t>
            </w:r>
          </w:p>
        </w:tc>
        <w:tc>
          <w:tcPr>
            <w:tcW w:w="888" w:type="dxa"/>
          </w:tcPr>
          <w:p>
            <w:pPr>
              <w:pStyle w:val="TableParagraph"/>
              <w:spacing w:before="188"/>
              <w:ind w:left="141" w:right="138"/>
              <w:rPr>
                <w:sz w:val="20"/>
              </w:rPr>
            </w:pPr>
            <w:r>
              <w:rPr>
                <w:sz w:val="20"/>
              </w:rPr>
              <w:t>16</w:t>
            </w:r>
          </w:p>
        </w:tc>
        <w:tc>
          <w:tcPr>
            <w:tcW w:w="1281" w:type="dxa"/>
          </w:tcPr>
          <w:p>
            <w:pPr>
              <w:pStyle w:val="TableParagraph"/>
              <w:spacing w:before="188"/>
              <w:ind w:left="105" w:right="103"/>
              <w:rPr>
                <w:sz w:val="20"/>
              </w:rPr>
            </w:pPr>
            <w:r>
              <w:rPr>
                <w:sz w:val="20"/>
              </w:rPr>
              <w:t>21</w:t>
            </w:r>
          </w:p>
        </w:tc>
        <w:tc>
          <w:tcPr>
            <w:tcW w:w="1119" w:type="dxa"/>
          </w:tcPr>
          <w:p>
            <w:pPr>
              <w:pStyle w:val="TableParagraph"/>
              <w:spacing w:before="188"/>
              <w:ind w:left="256" w:right="255"/>
              <w:rPr>
                <w:sz w:val="20"/>
              </w:rPr>
            </w:pPr>
            <w:r>
              <w:rPr>
                <w:sz w:val="20"/>
              </w:rPr>
              <w:t>10</w:t>
            </w:r>
          </w:p>
        </w:tc>
        <w:tc>
          <w:tcPr>
            <w:tcW w:w="873" w:type="dxa"/>
          </w:tcPr>
          <w:p>
            <w:pPr>
              <w:pStyle w:val="TableParagraph"/>
              <w:spacing w:before="188"/>
              <w:ind w:left="236" w:right="232"/>
              <w:rPr>
                <w:sz w:val="20"/>
              </w:rPr>
            </w:pPr>
            <w:r>
              <w:rPr>
                <w:sz w:val="20"/>
              </w:rPr>
              <w:t>62,5</w:t>
            </w:r>
          </w:p>
        </w:tc>
        <w:tc>
          <w:tcPr>
            <w:tcW w:w="1261" w:type="dxa"/>
          </w:tcPr>
          <w:p>
            <w:pPr>
              <w:pStyle w:val="TableParagraph"/>
              <w:spacing w:before="188"/>
              <w:ind w:left="92" w:right="96"/>
              <w:rPr>
                <w:sz w:val="20"/>
              </w:rPr>
            </w:pPr>
            <w:r>
              <w:rPr>
                <w:sz w:val="20"/>
              </w:rPr>
              <w:t>13</w:t>
            </w:r>
          </w:p>
        </w:tc>
        <w:tc>
          <w:tcPr>
            <w:tcW w:w="770" w:type="dxa"/>
          </w:tcPr>
          <w:p>
            <w:pPr>
              <w:pStyle w:val="TableParagraph"/>
              <w:spacing w:before="188"/>
              <w:ind w:left="184" w:right="182"/>
              <w:rPr>
                <w:sz w:val="20"/>
              </w:rPr>
            </w:pPr>
            <w:r>
              <w:rPr>
                <w:sz w:val="20"/>
              </w:rPr>
              <w:t>61,9</w:t>
            </w:r>
          </w:p>
        </w:tc>
      </w:tr>
      <w:tr>
        <w:trPr>
          <w:trHeight w:val="606" w:hRule="atLeast"/>
        </w:trPr>
        <w:tc>
          <w:tcPr>
            <w:tcW w:w="2589" w:type="dxa"/>
          </w:tcPr>
          <w:p>
            <w:pPr>
              <w:pStyle w:val="TableParagraph"/>
              <w:spacing w:line="235" w:lineRule="auto" w:before="72"/>
              <w:ind w:left="113" w:right="420"/>
              <w:jc w:val="left"/>
              <w:rPr>
                <w:sz w:val="20"/>
              </w:rPr>
            </w:pPr>
            <w:r>
              <w:rPr>
                <w:w w:val="105"/>
                <w:sz w:val="20"/>
              </w:rPr>
              <w:t>Вторая опытная («Бел- маст» + «Альвеозан»)</w:t>
            </w:r>
          </w:p>
        </w:tc>
        <w:tc>
          <w:tcPr>
            <w:tcW w:w="888" w:type="dxa"/>
          </w:tcPr>
          <w:p>
            <w:pPr>
              <w:pStyle w:val="TableParagraph"/>
              <w:spacing w:before="188"/>
              <w:ind w:left="138" w:right="138"/>
              <w:rPr>
                <w:sz w:val="20"/>
              </w:rPr>
            </w:pPr>
            <w:r>
              <w:rPr>
                <w:sz w:val="20"/>
              </w:rPr>
              <w:t>15</w:t>
            </w:r>
          </w:p>
        </w:tc>
        <w:tc>
          <w:tcPr>
            <w:tcW w:w="1281" w:type="dxa"/>
          </w:tcPr>
          <w:p>
            <w:pPr>
              <w:pStyle w:val="TableParagraph"/>
              <w:spacing w:before="188"/>
              <w:ind w:left="105" w:right="103"/>
              <w:rPr>
                <w:sz w:val="20"/>
              </w:rPr>
            </w:pPr>
            <w:r>
              <w:rPr>
                <w:sz w:val="20"/>
              </w:rPr>
              <w:t>18</w:t>
            </w:r>
          </w:p>
        </w:tc>
        <w:tc>
          <w:tcPr>
            <w:tcW w:w="1119" w:type="dxa"/>
          </w:tcPr>
          <w:p>
            <w:pPr>
              <w:pStyle w:val="TableParagraph"/>
              <w:spacing w:before="188"/>
              <w:ind w:left="255" w:right="255"/>
              <w:rPr>
                <w:sz w:val="20"/>
              </w:rPr>
            </w:pPr>
            <w:r>
              <w:rPr>
                <w:sz w:val="20"/>
              </w:rPr>
              <w:t>14</w:t>
            </w:r>
          </w:p>
        </w:tc>
        <w:tc>
          <w:tcPr>
            <w:tcW w:w="873" w:type="dxa"/>
          </w:tcPr>
          <w:p>
            <w:pPr>
              <w:pStyle w:val="TableParagraph"/>
              <w:spacing w:before="188"/>
              <w:ind w:left="236" w:right="231"/>
              <w:rPr>
                <w:sz w:val="20"/>
              </w:rPr>
            </w:pPr>
            <w:r>
              <w:rPr>
                <w:sz w:val="20"/>
              </w:rPr>
              <w:t>93,3</w:t>
            </w:r>
          </w:p>
        </w:tc>
        <w:tc>
          <w:tcPr>
            <w:tcW w:w="1261" w:type="dxa"/>
          </w:tcPr>
          <w:p>
            <w:pPr>
              <w:pStyle w:val="TableParagraph"/>
              <w:spacing w:before="188"/>
              <w:ind w:left="96" w:right="96"/>
              <w:rPr>
                <w:sz w:val="20"/>
              </w:rPr>
            </w:pPr>
            <w:r>
              <w:rPr>
                <w:sz w:val="20"/>
              </w:rPr>
              <w:t>16</w:t>
            </w:r>
          </w:p>
        </w:tc>
        <w:tc>
          <w:tcPr>
            <w:tcW w:w="770" w:type="dxa"/>
          </w:tcPr>
          <w:p>
            <w:pPr>
              <w:pStyle w:val="TableParagraph"/>
              <w:spacing w:before="188"/>
              <w:ind w:left="184" w:right="182"/>
              <w:rPr>
                <w:sz w:val="20"/>
              </w:rPr>
            </w:pPr>
            <w:r>
              <w:rPr>
                <w:sz w:val="20"/>
              </w:rPr>
              <w:t>88,9</w:t>
            </w:r>
          </w:p>
        </w:tc>
      </w:tr>
      <w:tr>
        <w:trPr>
          <w:trHeight w:val="366" w:hRule="atLeast"/>
        </w:trPr>
        <w:tc>
          <w:tcPr>
            <w:tcW w:w="2589" w:type="dxa"/>
          </w:tcPr>
          <w:p>
            <w:pPr>
              <w:pStyle w:val="TableParagraph"/>
              <w:ind w:left="113"/>
              <w:jc w:val="left"/>
              <w:rPr>
                <w:sz w:val="20"/>
              </w:rPr>
            </w:pPr>
            <w:r>
              <w:rPr>
                <w:sz w:val="20"/>
              </w:rPr>
              <w:t>Контроль («Белмаст»)</w:t>
            </w:r>
          </w:p>
        </w:tc>
        <w:tc>
          <w:tcPr>
            <w:tcW w:w="888" w:type="dxa"/>
          </w:tcPr>
          <w:p>
            <w:pPr>
              <w:pStyle w:val="TableParagraph"/>
              <w:ind w:left="138" w:right="138"/>
              <w:rPr>
                <w:sz w:val="20"/>
              </w:rPr>
            </w:pPr>
            <w:r>
              <w:rPr>
                <w:sz w:val="20"/>
              </w:rPr>
              <w:t>15</w:t>
            </w:r>
          </w:p>
        </w:tc>
        <w:tc>
          <w:tcPr>
            <w:tcW w:w="1281" w:type="dxa"/>
          </w:tcPr>
          <w:p>
            <w:pPr>
              <w:pStyle w:val="TableParagraph"/>
              <w:ind w:left="103" w:right="103"/>
              <w:rPr>
                <w:sz w:val="20"/>
              </w:rPr>
            </w:pPr>
            <w:r>
              <w:rPr>
                <w:sz w:val="20"/>
              </w:rPr>
              <w:t>19</w:t>
            </w:r>
          </w:p>
        </w:tc>
        <w:tc>
          <w:tcPr>
            <w:tcW w:w="1119" w:type="dxa"/>
          </w:tcPr>
          <w:p>
            <w:pPr>
              <w:pStyle w:val="TableParagraph"/>
              <w:ind w:left="253" w:right="255"/>
              <w:rPr>
                <w:sz w:val="20"/>
              </w:rPr>
            </w:pPr>
            <w:r>
              <w:rPr>
                <w:sz w:val="20"/>
              </w:rPr>
              <w:t>12</w:t>
            </w:r>
          </w:p>
        </w:tc>
        <w:tc>
          <w:tcPr>
            <w:tcW w:w="873" w:type="dxa"/>
          </w:tcPr>
          <w:p>
            <w:pPr>
              <w:pStyle w:val="TableParagraph"/>
              <w:ind w:left="236" w:right="232"/>
              <w:rPr>
                <w:sz w:val="20"/>
              </w:rPr>
            </w:pPr>
            <w:r>
              <w:rPr>
                <w:sz w:val="20"/>
              </w:rPr>
              <w:t>80,0</w:t>
            </w:r>
          </w:p>
        </w:tc>
        <w:tc>
          <w:tcPr>
            <w:tcW w:w="1261" w:type="dxa"/>
          </w:tcPr>
          <w:p>
            <w:pPr>
              <w:pStyle w:val="TableParagraph"/>
              <w:ind w:left="93" w:right="96"/>
              <w:rPr>
                <w:sz w:val="20"/>
              </w:rPr>
            </w:pPr>
            <w:r>
              <w:rPr>
                <w:sz w:val="20"/>
              </w:rPr>
              <w:t>15</w:t>
            </w:r>
          </w:p>
        </w:tc>
        <w:tc>
          <w:tcPr>
            <w:tcW w:w="770" w:type="dxa"/>
          </w:tcPr>
          <w:p>
            <w:pPr>
              <w:pStyle w:val="TableParagraph"/>
              <w:ind w:left="184" w:right="182"/>
              <w:rPr>
                <w:sz w:val="20"/>
              </w:rPr>
            </w:pPr>
            <w:r>
              <w:rPr>
                <w:sz w:val="20"/>
              </w:rPr>
              <w:t>78,9</w:t>
            </w:r>
          </w:p>
        </w:tc>
      </w:tr>
    </w:tbl>
    <w:p>
      <w:pPr>
        <w:pStyle w:val="BodyText"/>
        <w:spacing w:before="4"/>
        <w:rPr>
          <w:rFonts w:ascii="Century Gothic"/>
          <w:b/>
          <w:sz w:val="11"/>
        </w:rPr>
      </w:pPr>
    </w:p>
    <w:p>
      <w:pPr>
        <w:spacing w:after="0"/>
        <w:rPr>
          <w:rFonts w:ascii="Century Gothic"/>
          <w:sz w:val="11"/>
        </w:rPr>
        <w:sectPr>
          <w:pgSz w:w="12470" w:h="17000"/>
          <w:pgMar w:header="0" w:footer="223" w:top="660" w:bottom="420" w:left="820" w:right="860"/>
        </w:sectPr>
      </w:pPr>
    </w:p>
    <w:p>
      <w:pPr>
        <w:pStyle w:val="BodyText"/>
        <w:spacing w:line="249" w:lineRule="auto" w:before="100"/>
        <w:ind w:left="1300"/>
        <w:jc w:val="both"/>
      </w:pPr>
      <w:r>
        <w:rPr/>
        <w:t>использовании</w:t>
      </w:r>
      <w:r>
        <w:rPr>
          <w:spacing w:val="-20"/>
        </w:rPr>
        <w:t> </w:t>
      </w:r>
      <w:r>
        <w:rPr/>
        <w:t>«Белмаста»</w:t>
      </w:r>
      <w:r>
        <w:rPr>
          <w:spacing w:val="-20"/>
        </w:rPr>
        <w:t> </w:t>
      </w:r>
      <w:r>
        <w:rPr/>
        <w:t>в</w:t>
      </w:r>
      <w:r>
        <w:rPr>
          <w:spacing w:val="-20"/>
        </w:rPr>
        <w:t> </w:t>
      </w:r>
      <w:r>
        <w:rPr/>
        <w:t>контроль- ной группе выздоровление наступило у</w:t>
      </w:r>
      <w:r>
        <w:rPr>
          <w:spacing w:val="-7"/>
        </w:rPr>
        <w:t> </w:t>
      </w:r>
      <w:r>
        <w:rPr/>
        <w:t>12</w:t>
      </w:r>
      <w:r>
        <w:rPr>
          <w:spacing w:val="-7"/>
        </w:rPr>
        <w:t> </w:t>
      </w:r>
      <w:r>
        <w:rPr/>
        <w:t>(80,0</w:t>
      </w:r>
      <w:r>
        <w:rPr>
          <w:spacing w:val="-18"/>
        </w:rPr>
        <w:t> </w:t>
      </w:r>
      <w:r>
        <w:rPr/>
        <w:t>%)</w:t>
      </w:r>
      <w:r>
        <w:rPr>
          <w:spacing w:val="-7"/>
        </w:rPr>
        <w:t> </w:t>
      </w:r>
      <w:r>
        <w:rPr/>
        <w:t>животных</w:t>
      </w:r>
      <w:r>
        <w:rPr>
          <w:spacing w:val="-6"/>
        </w:rPr>
        <w:t> </w:t>
      </w:r>
      <w:r>
        <w:rPr/>
        <w:t>и</w:t>
      </w:r>
      <w:r>
        <w:rPr>
          <w:spacing w:val="-7"/>
        </w:rPr>
        <w:t> </w:t>
      </w:r>
      <w:r>
        <w:rPr/>
        <w:t>15</w:t>
      </w:r>
      <w:r>
        <w:rPr>
          <w:spacing w:val="-7"/>
        </w:rPr>
        <w:t> </w:t>
      </w:r>
      <w:r>
        <w:rPr/>
        <w:t>(78,9</w:t>
      </w:r>
      <w:r>
        <w:rPr>
          <w:spacing w:val="-18"/>
        </w:rPr>
        <w:t> </w:t>
      </w:r>
      <w:r>
        <w:rPr/>
        <w:t>%)</w:t>
      </w:r>
      <w:r>
        <w:rPr>
          <w:spacing w:val="-7"/>
        </w:rPr>
        <w:t> чет- </w:t>
      </w:r>
      <w:r>
        <w:rPr/>
        <w:t>вертей. При лечении субклинического мастита препаратом «Белмаст» в </w:t>
      </w:r>
      <w:r>
        <w:rPr>
          <w:spacing w:val="-6"/>
        </w:rPr>
        <w:t>со- </w:t>
      </w:r>
      <w:r>
        <w:rPr/>
        <w:t>четании с «Альвеозаном» </w:t>
      </w:r>
      <w:r>
        <w:rPr>
          <w:spacing w:val="-3"/>
        </w:rPr>
        <w:t>регистриро- </w:t>
      </w:r>
      <w:r>
        <w:rPr/>
        <w:t>вали</w:t>
      </w:r>
      <w:r>
        <w:rPr>
          <w:spacing w:val="-9"/>
        </w:rPr>
        <w:t> </w:t>
      </w:r>
      <w:r>
        <w:rPr/>
        <w:t>выздоровление</w:t>
      </w:r>
      <w:r>
        <w:rPr>
          <w:spacing w:val="-8"/>
        </w:rPr>
        <w:t> </w:t>
      </w:r>
      <w:r>
        <w:rPr/>
        <w:t>14</w:t>
      </w:r>
      <w:r>
        <w:rPr>
          <w:spacing w:val="-8"/>
        </w:rPr>
        <w:t> </w:t>
      </w:r>
      <w:r>
        <w:rPr/>
        <w:t>(93,3</w:t>
      </w:r>
      <w:r>
        <w:rPr>
          <w:spacing w:val="-20"/>
        </w:rPr>
        <w:t> </w:t>
      </w:r>
      <w:r>
        <w:rPr/>
        <w:t>%)</w:t>
      </w:r>
      <w:r>
        <w:rPr>
          <w:spacing w:val="-8"/>
        </w:rPr>
        <w:t> </w:t>
      </w:r>
      <w:r>
        <w:rPr/>
        <w:t>живот- ных</w:t>
      </w:r>
      <w:r>
        <w:rPr>
          <w:spacing w:val="-20"/>
        </w:rPr>
        <w:t> </w:t>
      </w:r>
      <w:r>
        <w:rPr/>
        <w:t>и</w:t>
      </w:r>
      <w:r>
        <w:rPr>
          <w:spacing w:val="-20"/>
        </w:rPr>
        <w:t> </w:t>
      </w:r>
      <w:r>
        <w:rPr/>
        <w:t>16</w:t>
      </w:r>
      <w:r>
        <w:rPr>
          <w:spacing w:val="-21"/>
        </w:rPr>
        <w:t> </w:t>
      </w:r>
      <w:r>
        <w:rPr/>
        <w:t>(88,9</w:t>
      </w:r>
      <w:r>
        <w:rPr>
          <w:spacing w:val="-28"/>
        </w:rPr>
        <w:t> </w:t>
      </w:r>
      <w:r>
        <w:rPr/>
        <w:t>%)</w:t>
      </w:r>
      <w:r>
        <w:rPr>
          <w:spacing w:val="-20"/>
        </w:rPr>
        <w:t> </w:t>
      </w:r>
      <w:r>
        <w:rPr/>
        <w:t>четвертей</w:t>
      </w:r>
      <w:r>
        <w:rPr>
          <w:spacing w:val="-20"/>
        </w:rPr>
        <w:t> </w:t>
      </w:r>
      <w:r>
        <w:rPr/>
        <w:t>вымени,</w:t>
      </w:r>
      <w:r>
        <w:rPr>
          <w:spacing w:val="-20"/>
        </w:rPr>
        <w:t> </w:t>
      </w:r>
      <w:r>
        <w:rPr>
          <w:spacing w:val="-3"/>
        </w:rPr>
        <w:t>что, </w:t>
      </w:r>
      <w:r>
        <w:rPr/>
        <w:t>соответственно, выше на 13,3 и 10,0 </w:t>
      </w:r>
      <w:r>
        <w:rPr>
          <w:spacing w:val="-7"/>
        </w:rPr>
        <w:t>%, </w:t>
      </w:r>
      <w:r>
        <w:rPr/>
        <w:t>чем при лечении животных </w:t>
      </w:r>
      <w:r>
        <w:rPr>
          <w:spacing w:val="-3"/>
        </w:rPr>
        <w:t>контроль- </w:t>
      </w:r>
      <w:r>
        <w:rPr/>
        <w:t>ной</w:t>
      </w:r>
      <w:r>
        <w:rPr>
          <w:spacing w:val="-4"/>
        </w:rPr>
        <w:t> </w:t>
      </w:r>
      <w:r>
        <w:rPr/>
        <w:t>группы.</w:t>
      </w:r>
    </w:p>
    <w:p>
      <w:pPr>
        <w:pStyle w:val="BodyText"/>
        <w:spacing w:before="11"/>
      </w:pPr>
    </w:p>
    <w:p>
      <w:pPr>
        <w:spacing w:before="0"/>
        <w:ind w:left="1586" w:right="0" w:firstLine="0"/>
        <w:jc w:val="left"/>
        <w:rPr>
          <w:rFonts w:ascii="Century Gothic" w:hAnsi="Century Gothic"/>
          <w:b/>
          <w:sz w:val="22"/>
        </w:rPr>
      </w:pPr>
      <w:r>
        <w:rPr>
          <w:rFonts w:ascii="Century Gothic" w:hAnsi="Century Gothic"/>
          <w:b/>
          <w:sz w:val="22"/>
        </w:rPr>
        <w:t>ЗАКЛЮЧЕНИЕ</w:t>
      </w:r>
    </w:p>
    <w:p>
      <w:pPr>
        <w:pStyle w:val="BodyText"/>
        <w:spacing w:line="249" w:lineRule="auto" w:before="22"/>
        <w:ind w:left="1300" w:firstLine="283"/>
        <w:jc w:val="both"/>
      </w:pPr>
      <w:r>
        <w:rPr>
          <w:w w:val="105"/>
        </w:rPr>
        <w:t>Использование схемы комплекс- ного лечения коров, больных суб- клиническим маститом, позволяет повысить</w:t>
      </w:r>
      <w:r>
        <w:rPr>
          <w:spacing w:val="-29"/>
          <w:w w:val="105"/>
        </w:rPr>
        <w:t> </w:t>
      </w:r>
      <w:r>
        <w:rPr>
          <w:w w:val="105"/>
        </w:rPr>
        <w:t>его</w:t>
      </w:r>
      <w:r>
        <w:rPr>
          <w:spacing w:val="-29"/>
          <w:w w:val="105"/>
        </w:rPr>
        <w:t> </w:t>
      </w:r>
      <w:r>
        <w:rPr>
          <w:w w:val="105"/>
        </w:rPr>
        <w:t>терапевтическую</w:t>
      </w:r>
      <w:r>
        <w:rPr>
          <w:spacing w:val="-28"/>
          <w:w w:val="105"/>
        </w:rPr>
        <w:t> </w:t>
      </w:r>
      <w:r>
        <w:rPr>
          <w:spacing w:val="-3"/>
          <w:w w:val="105"/>
        </w:rPr>
        <w:t>эффек- </w:t>
      </w:r>
      <w:r>
        <w:rPr>
          <w:w w:val="105"/>
        </w:rPr>
        <w:t>тивность по сравнению с </w:t>
      </w:r>
      <w:r>
        <w:rPr>
          <w:spacing w:val="-3"/>
          <w:w w:val="105"/>
        </w:rPr>
        <w:t>контролем </w:t>
      </w:r>
      <w:r>
        <w:rPr/>
        <w:t>на</w:t>
      </w:r>
      <w:r>
        <w:rPr>
          <w:spacing w:val="-12"/>
        </w:rPr>
        <w:t> </w:t>
      </w:r>
      <w:r>
        <w:rPr/>
        <w:t>13,3</w:t>
      </w:r>
      <w:r>
        <w:rPr>
          <w:spacing w:val="-12"/>
        </w:rPr>
        <w:t> </w:t>
      </w:r>
      <w:r>
        <w:rPr/>
        <w:t>и</w:t>
      </w:r>
      <w:r>
        <w:rPr>
          <w:spacing w:val="-12"/>
        </w:rPr>
        <w:t> </w:t>
      </w:r>
      <w:r>
        <w:rPr/>
        <w:t>10,0</w:t>
      </w:r>
      <w:r>
        <w:rPr>
          <w:spacing w:val="-21"/>
        </w:rPr>
        <w:t> </w:t>
      </w:r>
      <w:r>
        <w:rPr/>
        <w:t>%.</w:t>
      </w:r>
      <w:r>
        <w:rPr>
          <w:spacing w:val="-12"/>
        </w:rPr>
        <w:t> </w:t>
      </w:r>
      <w:r>
        <w:rPr/>
        <w:t>Экономическая</w:t>
      </w:r>
      <w:r>
        <w:rPr>
          <w:spacing w:val="-12"/>
        </w:rPr>
        <w:t> </w:t>
      </w:r>
      <w:r>
        <w:rPr/>
        <w:t>эффек- </w:t>
      </w:r>
      <w:r>
        <w:rPr>
          <w:w w:val="105"/>
        </w:rPr>
        <w:t>тивность</w:t>
      </w:r>
      <w:r>
        <w:rPr>
          <w:spacing w:val="-17"/>
          <w:w w:val="105"/>
        </w:rPr>
        <w:t> </w:t>
      </w:r>
      <w:r>
        <w:rPr>
          <w:w w:val="105"/>
        </w:rPr>
        <w:t>лечебных</w:t>
      </w:r>
      <w:r>
        <w:rPr>
          <w:spacing w:val="-17"/>
          <w:w w:val="105"/>
        </w:rPr>
        <w:t> </w:t>
      </w:r>
      <w:r>
        <w:rPr>
          <w:w w:val="105"/>
        </w:rPr>
        <w:t>мероприятий</w:t>
      </w:r>
      <w:r>
        <w:rPr>
          <w:spacing w:val="-17"/>
          <w:w w:val="105"/>
        </w:rPr>
        <w:t> </w:t>
      </w:r>
      <w:r>
        <w:rPr>
          <w:w w:val="105"/>
        </w:rPr>
        <w:t>с</w:t>
      </w:r>
      <w:r>
        <w:rPr>
          <w:spacing w:val="-17"/>
          <w:w w:val="105"/>
        </w:rPr>
        <w:t> </w:t>
      </w:r>
      <w:r>
        <w:rPr>
          <w:spacing w:val="-4"/>
          <w:w w:val="105"/>
        </w:rPr>
        <w:t>ис- </w:t>
      </w:r>
      <w:r>
        <w:rPr/>
        <w:t>пользованием препаратов «Белмаст» </w:t>
      </w:r>
      <w:r>
        <w:rPr>
          <w:w w:val="105"/>
        </w:rPr>
        <w:t>и «Альвеозан» составила 2,7 руб. </w:t>
      </w:r>
      <w:r>
        <w:rPr>
          <w:spacing w:val="-6"/>
          <w:w w:val="105"/>
        </w:rPr>
        <w:t>на </w:t>
      </w:r>
      <w:r>
        <w:rPr>
          <w:w w:val="105"/>
        </w:rPr>
        <w:t>1 руб.</w:t>
      </w:r>
      <w:r>
        <w:rPr>
          <w:spacing w:val="-15"/>
          <w:w w:val="105"/>
        </w:rPr>
        <w:t> </w:t>
      </w:r>
      <w:r>
        <w:rPr>
          <w:spacing w:val="-4"/>
          <w:w w:val="105"/>
        </w:rPr>
        <w:t>затрат.</w:t>
      </w:r>
    </w:p>
    <w:p>
      <w:pPr>
        <w:pStyle w:val="BodyText"/>
        <w:spacing w:before="10"/>
      </w:pPr>
    </w:p>
    <w:p>
      <w:pPr>
        <w:spacing w:line="249" w:lineRule="auto" w:before="0"/>
        <w:ind w:left="1586" w:right="123" w:firstLine="0"/>
        <w:jc w:val="left"/>
        <w:rPr>
          <w:rFonts w:ascii="Century Gothic" w:hAnsi="Century Gothic"/>
          <w:b/>
          <w:sz w:val="22"/>
        </w:rPr>
      </w:pPr>
      <w:r>
        <w:rPr>
          <w:rFonts w:ascii="Century Gothic" w:hAnsi="Century Gothic"/>
          <w:b/>
          <w:w w:val="95"/>
          <w:sz w:val="22"/>
        </w:rPr>
        <w:t>БИБЛИОГРАФИЧЕСКИЙ </w:t>
      </w:r>
      <w:r>
        <w:rPr>
          <w:rFonts w:ascii="Century Gothic" w:hAnsi="Century Gothic"/>
          <w:b/>
          <w:sz w:val="22"/>
        </w:rPr>
        <w:t>СПИСОК</w:t>
      </w:r>
    </w:p>
    <w:p>
      <w:pPr>
        <w:pStyle w:val="ListParagraph"/>
        <w:numPr>
          <w:ilvl w:val="0"/>
          <w:numId w:val="10"/>
        </w:numPr>
        <w:tabs>
          <w:tab w:pos="1819" w:val="left" w:leader="none"/>
        </w:tabs>
        <w:spacing w:line="276" w:lineRule="auto" w:before="30" w:after="0"/>
        <w:ind w:left="1300" w:right="0" w:firstLine="283"/>
        <w:jc w:val="both"/>
        <w:rPr>
          <w:sz w:val="20"/>
        </w:rPr>
      </w:pPr>
      <w:r>
        <w:rPr>
          <w:i/>
          <w:w w:val="105"/>
          <w:sz w:val="20"/>
        </w:rPr>
        <w:t>Лучко</w:t>
      </w:r>
      <w:r>
        <w:rPr>
          <w:i/>
          <w:spacing w:val="-13"/>
          <w:w w:val="105"/>
          <w:sz w:val="20"/>
        </w:rPr>
        <w:t> </w:t>
      </w:r>
      <w:r>
        <w:rPr>
          <w:i/>
          <w:w w:val="105"/>
          <w:sz w:val="20"/>
        </w:rPr>
        <w:t>И.</w:t>
      </w:r>
      <w:r>
        <w:rPr>
          <w:i/>
          <w:spacing w:val="-32"/>
          <w:w w:val="105"/>
          <w:sz w:val="20"/>
        </w:rPr>
        <w:t> </w:t>
      </w:r>
      <w:r>
        <w:rPr>
          <w:i/>
          <w:spacing w:val="-7"/>
          <w:w w:val="105"/>
          <w:sz w:val="20"/>
        </w:rPr>
        <w:t>Т. </w:t>
      </w:r>
      <w:r>
        <w:rPr>
          <w:w w:val="105"/>
          <w:sz w:val="20"/>
        </w:rPr>
        <w:t>Распространение</w:t>
      </w:r>
      <w:r>
        <w:rPr>
          <w:spacing w:val="-8"/>
          <w:w w:val="105"/>
          <w:sz w:val="20"/>
        </w:rPr>
        <w:t> </w:t>
      </w:r>
      <w:r>
        <w:rPr>
          <w:w w:val="105"/>
          <w:sz w:val="20"/>
        </w:rPr>
        <w:t>и</w:t>
      </w:r>
      <w:r>
        <w:rPr>
          <w:spacing w:val="-7"/>
          <w:w w:val="105"/>
          <w:sz w:val="20"/>
        </w:rPr>
        <w:t> </w:t>
      </w:r>
      <w:r>
        <w:rPr>
          <w:w w:val="105"/>
          <w:sz w:val="20"/>
        </w:rPr>
        <w:t>этио- логия мастита у коров </w:t>
      </w:r>
      <w:r>
        <w:rPr>
          <w:spacing w:val="-7"/>
          <w:w w:val="105"/>
          <w:sz w:val="20"/>
        </w:rPr>
        <w:t>// </w:t>
      </w:r>
      <w:r>
        <w:rPr>
          <w:w w:val="105"/>
          <w:sz w:val="20"/>
        </w:rPr>
        <w:t>Инновационное развитие ветеринарного акушерства, ги- </w:t>
      </w:r>
      <w:r>
        <w:rPr>
          <w:sz w:val="20"/>
        </w:rPr>
        <w:t>некологии и биотехнологии</w:t>
      </w:r>
      <w:r>
        <w:rPr>
          <w:spacing w:val="8"/>
          <w:sz w:val="20"/>
        </w:rPr>
        <w:t> </w:t>
      </w:r>
      <w:r>
        <w:rPr>
          <w:sz w:val="20"/>
        </w:rPr>
        <w:t>размножения</w:t>
      </w:r>
    </w:p>
    <w:p>
      <w:pPr>
        <w:spacing w:line="276" w:lineRule="auto" w:before="104"/>
        <w:ind w:left="243" w:right="1825" w:firstLine="0"/>
        <w:jc w:val="both"/>
        <w:rPr>
          <w:sz w:val="20"/>
        </w:rPr>
      </w:pPr>
      <w:r>
        <w:rPr/>
        <w:br w:type="column"/>
      </w:r>
      <w:r>
        <w:rPr>
          <w:sz w:val="20"/>
        </w:rPr>
        <w:t>животных в условиях интенсификации животноводства: сб. науч. тр. по мате- риалам Международной науч.-практич. конференции, посвященной 250-летию ветеринарии 2–5 ноября 2011 г. – Витебск, 2011. – Т. 47. – Вып. 2. – Ч. 2. – С. 80–82.</w:t>
      </w:r>
    </w:p>
    <w:p>
      <w:pPr>
        <w:pStyle w:val="ListParagraph"/>
        <w:numPr>
          <w:ilvl w:val="0"/>
          <w:numId w:val="10"/>
        </w:numPr>
        <w:tabs>
          <w:tab w:pos="772" w:val="left" w:leader="none"/>
        </w:tabs>
        <w:spacing w:line="276" w:lineRule="auto" w:before="0" w:after="0"/>
        <w:ind w:left="243" w:right="1825" w:firstLine="283"/>
        <w:jc w:val="both"/>
        <w:rPr>
          <w:sz w:val="20"/>
        </w:rPr>
      </w:pPr>
      <w:r>
        <w:rPr>
          <w:i/>
          <w:sz w:val="20"/>
        </w:rPr>
        <w:t>Латыпова </w:t>
      </w:r>
      <w:r>
        <w:rPr>
          <w:i/>
          <w:spacing w:val="-9"/>
          <w:sz w:val="20"/>
        </w:rPr>
        <w:t>Г. </w:t>
      </w:r>
      <w:r>
        <w:rPr>
          <w:i/>
          <w:sz w:val="20"/>
        </w:rPr>
        <w:t>М. </w:t>
      </w:r>
      <w:r>
        <w:rPr>
          <w:sz w:val="20"/>
        </w:rPr>
        <w:t>Новый противома- ститный препарат «ЙодилинМасти» </w:t>
      </w:r>
      <w:r>
        <w:rPr>
          <w:spacing w:val="-7"/>
          <w:sz w:val="20"/>
        </w:rPr>
        <w:t>// </w:t>
      </w:r>
      <w:r>
        <w:rPr>
          <w:sz w:val="20"/>
        </w:rPr>
        <w:t>Ак- туальные проблемы ветеринарной пато- логии</w:t>
      </w:r>
      <w:r>
        <w:rPr>
          <w:spacing w:val="-11"/>
          <w:sz w:val="20"/>
        </w:rPr>
        <w:t> </w:t>
      </w:r>
      <w:r>
        <w:rPr>
          <w:sz w:val="20"/>
        </w:rPr>
        <w:t>и</w:t>
      </w:r>
      <w:r>
        <w:rPr>
          <w:spacing w:val="-10"/>
          <w:sz w:val="20"/>
        </w:rPr>
        <w:t> </w:t>
      </w:r>
      <w:r>
        <w:rPr>
          <w:sz w:val="20"/>
        </w:rPr>
        <w:t>морфологии</w:t>
      </w:r>
      <w:r>
        <w:rPr>
          <w:spacing w:val="-10"/>
          <w:sz w:val="20"/>
        </w:rPr>
        <w:t> </w:t>
      </w:r>
      <w:r>
        <w:rPr>
          <w:sz w:val="20"/>
        </w:rPr>
        <w:t>животных.</w:t>
      </w:r>
      <w:r>
        <w:rPr>
          <w:spacing w:val="-10"/>
          <w:sz w:val="20"/>
        </w:rPr>
        <w:t> </w:t>
      </w:r>
      <w:r>
        <w:rPr>
          <w:sz w:val="20"/>
        </w:rPr>
        <w:t>–</w:t>
      </w:r>
      <w:r>
        <w:rPr>
          <w:spacing w:val="-10"/>
          <w:sz w:val="20"/>
        </w:rPr>
        <w:t> </w:t>
      </w:r>
      <w:r>
        <w:rPr>
          <w:sz w:val="20"/>
        </w:rPr>
        <w:t>Воронеж, 2006. – С.</w:t>
      </w:r>
      <w:r>
        <w:rPr>
          <w:spacing w:val="-10"/>
          <w:sz w:val="20"/>
        </w:rPr>
        <w:t> </w:t>
      </w:r>
      <w:r>
        <w:rPr>
          <w:spacing w:val="-3"/>
          <w:sz w:val="20"/>
        </w:rPr>
        <w:t>922–923.</w:t>
      </w:r>
    </w:p>
    <w:p>
      <w:pPr>
        <w:pStyle w:val="ListParagraph"/>
        <w:numPr>
          <w:ilvl w:val="0"/>
          <w:numId w:val="10"/>
        </w:numPr>
        <w:tabs>
          <w:tab w:pos="770" w:val="left" w:leader="none"/>
        </w:tabs>
        <w:spacing w:line="276" w:lineRule="auto" w:before="0" w:after="0"/>
        <w:ind w:left="242" w:right="1825" w:firstLine="283"/>
        <w:jc w:val="both"/>
        <w:rPr>
          <w:sz w:val="20"/>
        </w:rPr>
      </w:pPr>
      <w:r>
        <w:rPr>
          <w:i/>
          <w:sz w:val="20"/>
        </w:rPr>
        <w:t>Сапожникова Н. А. </w:t>
      </w:r>
      <w:r>
        <w:rPr>
          <w:sz w:val="20"/>
        </w:rPr>
        <w:t>Иммунобиологи- ческое состояние организма коров при субклиническом мастите: дис канд.</w:t>
      </w:r>
      <w:r>
        <w:rPr>
          <w:spacing w:val="-23"/>
          <w:sz w:val="20"/>
        </w:rPr>
        <w:t> </w:t>
      </w:r>
      <w:r>
        <w:rPr>
          <w:sz w:val="20"/>
        </w:rPr>
        <w:t>биол.</w:t>
      </w:r>
    </w:p>
    <w:p>
      <w:pPr>
        <w:spacing w:line="242" w:lineRule="exact" w:before="0"/>
        <w:ind w:left="243" w:right="0" w:firstLine="0"/>
        <w:jc w:val="both"/>
        <w:rPr>
          <w:sz w:val="20"/>
        </w:rPr>
      </w:pPr>
      <w:r>
        <w:rPr>
          <w:sz w:val="20"/>
        </w:rPr>
        <w:t>наук. – Воронеж, 1992. – 164 с.</w:t>
      </w:r>
    </w:p>
    <w:p>
      <w:pPr>
        <w:pStyle w:val="ListParagraph"/>
        <w:numPr>
          <w:ilvl w:val="0"/>
          <w:numId w:val="10"/>
        </w:numPr>
        <w:tabs>
          <w:tab w:pos="771" w:val="left" w:leader="none"/>
        </w:tabs>
        <w:spacing w:line="276" w:lineRule="auto" w:before="27" w:after="0"/>
        <w:ind w:left="243" w:right="1825" w:firstLine="283"/>
        <w:jc w:val="both"/>
        <w:rPr>
          <w:sz w:val="20"/>
        </w:rPr>
      </w:pPr>
      <w:r>
        <w:rPr>
          <w:i/>
          <w:sz w:val="20"/>
        </w:rPr>
        <w:t>Слободяник В. И. </w:t>
      </w:r>
      <w:r>
        <w:rPr>
          <w:sz w:val="20"/>
        </w:rPr>
        <w:t>Иммунологические аспекты решения проблемы мастита у ко- ров </w:t>
      </w:r>
      <w:r>
        <w:rPr>
          <w:spacing w:val="-7"/>
          <w:sz w:val="20"/>
        </w:rPr>
        <w:t>//</w:t>
      </w:r>
      <w:r>
        <w:rPr>
          <w:spacing w:val="31"/>
          <w:sz w:val="20"/>
        </w:rPr>
        <w:t> </w:t>
      </w:r>
      <w:r>
        <w:rPr>
          <w:sz w:val="20"/>
        </w:rPr>
        <w:t>Актуальные проблемы болезней органов размножения и молочной железы у животных. – Воронеж, 2005. – С.</w:t>
      </w:r>
      <w:r>
        <w:rPr>
          <w:spacing w:val="-8"/>
          <w:sz w:val="20"/>
        </w:rPr>
        <w:t> </w:t>
      </w:r>
      <w:r>
        <w:rPr>
          <w:spacing w:val="-5"/>
          <w:sz w:val="20"/>
        </w:rPr>
        <w:t>189–193.</w:t>
      </w:r>
    </w:p>
    <w:p>
      <w:pPr>
        <w:pStyle w:val="ListParagraph"/>
        <w:numPr>
          <w:ilvl w:val="0"/>
          <w:numId w:val="10"/>
        </w:numPr>
        <w:tabs>
          <w:tab w:pos="770" w:val="left" w:leader="none"/>
        </w:tabs>
        <w:spacing w:line="276" w:lineRule="auto" w:before="0" w:after="0"/>
        <w:ind w:left="243" w:right="1825" w:firstLine="283"/>
        <w:jc w:val="both"/>
        <w:rPr>
          <w:sz w:val="20"/>
        </w:rPr>
      </w:pPr>
      <w:r>
        <w:rPr>
          <w:i/>
          <w:sz w:val="20"/>
        </w:rPr>
        <w:t>Климов Н. </w:t>
      </w:r>
      <w:r>
        <w:rPr>
          <w:i/>
          <w:spacing w:val="-7"/>
          <w:sz w:val="20"/>
        </w:rPr>
        <w:t>Т. </w:t>
      </w:r>
      <w:r>
        <w:rPr>
          <w:i/>
          <w:spacing w:val="31"/>
          <w:sz w:val="20"/>
        </w:rPr>
        <w:t> </w:t>
      </w:r>
      <w:r>
        <w:rPr>
          <w:sz w:val="20"/>
        </w:rPr>
        <w:t>Комплексный  подход к</w:t>
      </w:r>
      <w:r>
        <w:rPr>
          <w:spacing w:val="-7"/>
          <w:sz w:val="20"/>
        </w:rPr>
        <w:t> </w:t>
      </w:r>
      <w:r>
        <w:rPr>
          <w:sz w:val="20"/>
        </w:rPr>
        <w:t>лечению</w:t>
      </w:r>
      <w:r>
        <w:rPr>
          <w:spacing w:val="-7"/>
          <w:sz w:val="20"/>
        </w:rPr>
        <w:t> </w:t>
      </w:r>
      <w:r>
        <w:rPr>
          <w:sz w:val="20"/>
        </w:rPr>
        <w:t>мастита</w:t>
      </w:r>
      <w:r>
        <w:rPr>
          <w:spacing w:val="-7"/>
          <w:sz w:val="20"/>
        </w:rPr>
        <w:t> </w:t>
      </w:r>
      <w:r>
        <w:rPr>
          <w:sz w:val="20"/>
        </w:rPr>
        <w:t>/</w:t>
      </w:r>
      <w:r>
        <w:rPr>
          <w:spacing w:val="-6"/>
          <w:sz w:val="20"/>
        </w:rPr>
        <w:t> </w:t>
      </w:r>
      <w:r>
        <w:rPr>
          <w:sz w:val="20"/>
        </w:rPr>
        <w:t>Н.</w:t>
      </w:r>
      <w:r>
        <w:rPr>
          <w:spacing w:val="-22"/>
          <w:sz w:val="20"/>
        </w:rPr>
        <w:t> </w:t>
      </w:r>
      <w:r>
        <w:rPr>
          <w:spacing w:val="-8"/>
          <w:sz w:val="20"/>
        </w:rPr>
        <w:t>Т.</w:t>
      </w:r>
      <w:r>
        <w:rPr>
          <w:spacing w:val="-7"/>
          <w:sz w:val="20"/>
        </w:rPr>
        <w:t> </w:t>
      </w:r>
      <w:r>
        <w:rPr>
          <w:sz w:val="20"/>
        </w:rPr>
        <w:t>Климов,</w:t>
      </w:r>
      <w:r>
        <w:rPr>
          <w:spacing w:val="-7"/>
          <w:sz w:val="20"/>
        </w:rPr>
        <w:t> </w:t>
      </w:r>
      <w:r>
        <w:rPr>
          <w:sz w:val="20"/>
        </w:rPr>
        <w:t>В.</w:t>
      </w:r>
      <w:r>
        <w:rPr>
          <w:spacing w:val="-22"/>
          <w:sz w:val="20"/>
        </w:rPr>
        <w:t> </w:t>
      </w:r>
      <w:r>
        <w:rPr>
          <w:sz w:val="20"/>
        </w:rPr>
        <w:t>И.</w:t>
      </w:r>
      <w:r>
        <w:rPr>
          <w:spacing w:val="-6"/>
          <w:sz w:val="20"/>
        </w:rPr>
        <w:t> </w:t>
      </w:r>
      <w:r>
        <w:rPr>
          <w:sz w:val="20"/>
        </w:rPr>
        <w:t>Зим- ников </w:t>
      </w:r>
      <w:r>
        <w:rPr>
          <w:spacing w:val="-7"/>
          <w:sz w:val="20"/>
        </w:rPr>
        <w:t>// </w:t>
      </w:r>
      <w:r>
        <w:rPr>
          <w:sz w:val="20"/>
        </w:rPr>
        <w:t>Актуальные проблемы ветеринар- ного акушерства и репродукции</w:t>
      </w:r>
      <w:r>
        <w:rPr>
          <w:spacing w:val="-34"/>
          <w:sz w:val="20"/>
        </w:rPr>
        <w:t> </w:t>
      </w:r>
      <w:r>
        <w:rPr>
          <w:sz w:val="20"/>
        </w:rPr>
        <w:t>животных: материалы</w:t>
      </w:r>
      <w:r>
        <w:rPr>
          <w:spacing w:val="-24"/>
          <w:sz w:val="20"/>
        </w:rPr>
        <w:t> </w:t>
      </w:r>
      <w:r>
        <w:rPr>
          <w:sz w:val="20"/>
        </w:rPr>
        <w:t>Международной</w:t>
      </w:r>
      <w:r>
        <w:rPr>
          <w:spacing w:val="-23"/>
          <w:sz w:val="20"/>
        </w:rPr>
        <w:t> </w:t>
      </w:r>
      <w:r>
        <w:rPr>
          <w:sz w:val="20"/>
        </w:rPr>
        <w:t>науч.-практич. конф., посвященной 75-летию со дня рож- дения и 50-летию научно-практической деятельности доктора ветеринарных наук, профессора</w:t>
      </w:r>
      <w:r>
        <w:rPr>
          <w:spacing w:val="-21"/>
          <w:sz w:val="20"/>
        </w:rPr>
        <w:t> </w:t>
      </w:r>
      <w:r>
        <w:rPr>
          <w:spacing w:val="-11"/>
          <w:sz w:val="20"/>
        </w:rPr>
        <w:t>Г.</w:t>
      </w:r>
      <w:r>
        <w:rPr>
          <w:spacing w:val="-27"/>
          <w:sz w:val="20"/>
        </w:rPr>
        <w:t> </w:t>
      </w:r>
      <w:r>
        <w:rPr>
          <w:spacing w:val="-5"/>
          <w:sz w:val="20"/>
        </w:rPr>
        <w:t>Ф.</w:t>
      </w:r>
      <w:r>
        <w:rPr>
          <w:spacing w:val="-20"/>
          <w:sz w:val="20"/>
        </w:rPr>
        <w:t> </w:t>
      </w:r>
      <w:r>
        <w:rPr>
          <w:sz w:val="20"/>
        </w:rPr>
        <w:t>Медведева.</w:t>
      </w:r>
      <w:r>
        <w:rPr>
          <w:spacing w:val="-21"/>
          <w:sz w:val="20"/>
        </w:rPr>
        <w:t> </w:t>
      </w:r>
      <w:r>
        <w:rPr>
          <w:sz w:val="20"/>
        </w:rPr>
        <w:t>–</w:t>
      </w:r>
      <w:r>
        <w:rPr>
          <w:spacing w:val="-20"/>
          <w:sz w:val="20"/>
        </w:rPr>
        <w:t> </w:t>
      </w:r>
      <w:r>
        <w:rPr>
          <w:spacing w:val="-5"/>
          <w:sz w:val="20"/>
        </w:rPr>
        <w:t>Горки:</w:t>
      </w:r>
      <w:r>
        <w:rPr>
          <w:spacing w:val="-21"/>
          <w:sz w:val="20"/>
        </w:rPr>
        <w:t> </w:t>
      </w:r>
      <w:r>
        <w:rPr>
          <w:sz w:val="20"/>
        </w:rPr>
        <w:t>БГСХА, </w:t>
      </w:r>
      <w:r>
        <w:rPr>
          <w:spacing w:val="-6"/>
          <w:sz w:val="20"/>
        </w:rPr>
        <w:t>2013. </w:t>
      </w:r>
      <w:r>
        <w:rPr>
          <w:sz w:val="20"/>
        </w:rPr>
        <w:t>– С.</w:t>
      </w:r>
      <w:r>
        <w:rPr>
          <w:spacing w:val="-3"/>
          <w:sz w:val="20"/>
        </w:rPr>
        <w:t> 335–338.</w:t>
      </w:r>
    </w:p>
    <w:p>
      <w:pPr>
        <w:spacing w:after="0" w:line="276" w:lineRule="auto"/>
        <w:jc w:val="both"/>
        <w:rPr>
          <w:sz w:val="20"/>
        </w:rPr>
        <w:sectPr>
          <w:type w:val="continuous"/>
          <w:pgSz w:w="12470" w:h="17000"/>
          <w:pgMar w:top="660" w:bottom="420" w:left="820" w:right="860"/>
          <w:cols w:num="2" w:equalWidth="0">
            <w:col w:w="4987" w:space="40"/>
            <w:col w:w="5763"/>
          </w:cols>
        </w:sectPr>
      </w:pPr>
    </w:p>
    <w:p>
      <w:pPr>
        <w:pStyle w:val="BodyText"/>
        <w:spacing w:before="12"/>
        <w:rPr>
          <w:sz w:val="5"/>
        </w:rPr>
      </w:pPr>
    </w:p>
    <w:p>
      <w:pPr>
        <w:pStyle w:val="BodyText"/>
        <w:ind w:left="1300"/>
        <w:rPr>
          <w:sz w:val="20"/>
        </w:rPr>
      </w:pPr>
      <w:r>
        <w:rPr>
          <w:sz w:val="20"/>
        </w:rPr>
        <w:pict>
          <v:shape style="width:382.7pt;height:48pt;mso-position-horizontal-relative:char;mso-position-vertical-relative:line" type="#_x0000_t202" filled="true" fillcolor="#424242" stroked="false">
            <w10:anchorlock/>
            <v:textbox inset="0,0,0,0">
              <w:txbxContent>
                <w:p>
                  <w:pPr>
                    <w:spacing w:line="281" w:lineRule="exact" w:before="54"/>
                    <w:ind w:left="1393" w:right="1393" w:firstLine="0"/>
                    <w:jc w:val="center"/>
                    <w:rPr>
                      <w:rFonts w:ascii="Century Gothic" w:hAnsi="Century Gothic"/>
                      <w:b/>
                      <w:sz w:val="23"/>
                    </w:rPr>
                  </w:pPr>
                  <w:r>
                    <w:rPr>
                      <w:rFonts w:ascii="Century Gothic" w:hAnsi="Century Gothic"/>
                      <w:b/>
                      <w:color w:val="FFFFFF"/>
                      <w:sz w:val="23"/>
                    </w:rPr>
                    <w:t>ПОДРОБНАЯ ИНФОРМАЦИЯ О ПОДПИСКЕ:</w:t>
                  </w:r>
                </w:p>
                <w:p>
                  <w:pPr>
                    <w:spacing w:line="237" w:lineRule="auto" w:before="2"/>
                    <w:ind w:left="1393" w:right="1391" w:firstLine="0"/>
                    <w:jc w:val="center"/>
                    <w:rPr>
                      <w:rFonts w:ascii="Century Gothic" w:hAnsi="Century Gothic"/>
                      <w:b/>
                      <w:sz w:val="23"/>
                    </w:rPr>
                  </w:pPr>
                  <w:r>
                    <w:rPr>
                      <w:rFonts w:ascii="Century Gothic" w:hAnsi="Century Gothic"/>
                      <w:b/>
                      <w:color w:val="FFFFFF"/>
                      <w:w w:val="95"/>
                      <w:sz w:val="23"/>
                    </w:rPr>
                    <w:t>тел.:</w:t>
                  </w:r>
                  <w:r>
                    <w:rPr>
                      <w:rFonts w:ascii="Century Gothic" w:hAnsi="Century Gothic"/>
                      <w:b/>
                      <w:color w:val="FFFFFF"/>
                      <w:spacing w:val="-33"/>
                      <w:w w:val="95"/>
                      <w:sz w:val="23"/>
                    </w:rPr>
                    <w:t> </w:t>
                  </w:r>
                  <w:r>
                    <w:rPr>
                      <w:rFonts w:ascii="Century Gothic" w:hAnsi="Century Gothic"/>
                      <w:b/>
                      <w:color w:val="FFFFFF"/>
                      <w:w w:val="95"/>
                      <w:sz w:val="23"/>
                    </w:rPr>
                    <w:t>8</w:t>
                  </w:r>
                  <w:r>
                    <w:rPr>
                      <w:rFonts w:ascii="Century Gothic" w:hAnsi="Century Gothic"/>
                      <w:b/>
                      <w:color w:val="FFFFFF"/>
                      <w:spacing w:val="-32"/>
                      <w:w w:val="95"/>
                      <w:sz w:val="23"/>
                    </w:rPr>
                    <w:t> </w:t>
                  </w:r>
                  <w:r>
                    <w:rPr>
                      <w:rFonts w:ascii="Century Gothic" w:hAnsi="Century Gothic"/>
                      <w:b/>
                      <w:color w:val="FFFFFF"/>
                      <w:w w:val="95"/>
                      <w:sz w:val="23"/>
                    </w:rPr>
                    <w:t>(495)</w:t>
                  </w:r>
                  <w:r>
                    <w:rPr>
                      <w:rFonts w:ascii="Century Gothic" w:hAnsi="Century Gothic"/>
                      <w:b/>
                      <w:color w:val="FFFFFF"/>
                      <w:spacing w:val="-32"/>
                      <w:w w:val="95"/>
                      <w:sz w:val="23"/>
                    </w:rPr>
                    <w:t> </w:t>
                  </w:r>
                  <w:r>
                    <w:rPr>
                      <w:rFonts w:ascii="Century Gothic" w:hAnsi="Century Gothic"/>
                      <w:b/>
                      <w:color w:val="FFFFFF"/>
                      <w:w w:val="95"/>
                      <w:sz w:val="23"/>
                    </w:rPr>
                    <w:t>274­22­22</w:t>
                  </w:r>
                  <w:r>
                    <w:rPr>
                      <w:rFonts w:ascii="Century Gothic" w:hAnsi="Century Gothic"/>
                      <w:b/>
                      <w:color w:val="FFFFFF"/>
                      <w:spacing w:val="-32"/>
                      <w:w w:val="95"/>
                      <w:sz w:val="23"/>
                    </w:rPr>
                    <w:t> </w:t>
                  </w:r>
                  <w:r>
                    <w:rPr>
                      <w:rFonts w:ascii="Century Gothic" w:hAnsi="Century Gothic"/>
                      <w:b/>
                      <w:color w:val="FFFFFF"/>
                      <w:w w:val="95"/>
                      <w:sz w:val="23"/>
                    </w:rPr>
                    <w:t>(многоканальный). E­mail:</w:t>
                  </w:r>
                  <w:r>
                    <w:rPr>
                      <w:rFonts w:ascii="Century Gothic" w:hAnsi="Century Gothic"/>
                      <w:b/>
                      <w:color w:val="FFFFFF"/>
                      <w:spacing w:val="-35"/>
                      <w:w w:val="95"/>
                      <w:sz w:val="23"/>
                    </w:rPr>
                    <w:t> </w:t>
                  </w:r>
                  <w:hyperlink r:id="rId39">
                    <w:r>
                      <w:rPr>
                        <w:rFonts w:ascii="Century Gothic" w:hAnsi="Century Gothic"/>
                        <w:b/>
                        <w:color w:val="FFFFFF"/>
                        <w:w w:val="95"/>
                        <w:sz w:val="23"/>
                      </w:rPr>
                      <w:t>podpiska@panor.ru</w:t>
                    </w:r>
                    <w:r>
                      <w:rPr>
                        <w:rFonts w:ascii="Century Gothic" w:hAnsi="Century Gothic"/>
                        <w:b/>
                        <w:color w:val="FFFFFF"/>
                        <w:spacing w:val="-34"/>
                        <w:w w:val="95"/>
                        <w:sz w:val="23"/>
                      </w:rPr>
                      <w:t> </w:t>
                    </w:r>
                  </w:hyperlink>
                  <w:hyperlink r:id="rId40">
                    <w:r>
                      <w:rPr>
                        <w:rFonts w:ascii="Century Gothic" w:hAnsi="Century Gothic"/>
                        <w:b/>
                        <w:color w:val="FFFFFF"/>
                        <w:w w:val="95"/>
                        <w:sz w:val="23"/>
                      </w:rPr>
                      <w:t>www.panor.ru</w:t>
                    </w:r>
                  </w:hyperlink>
                </w:p>
              </w:txbxContent>
            </v:textbox>
            <v:fill type="solid"/>
          </v:shape>
        </w:pict>
      </w:r>
      <w:r>
        <w:rPr>
          <w:sz w:val="20"/>
        </w:rPr>
      </w:r>
    </w:p>
    <w:p>
      <w:pPr>
        <w:pStyle w:val="BodyText"/>
        <w:spacing w:before="9"/>
        <w:rPr>
          <w:sz w:val="26"/>
        </w:rPr>
      </w:pPr>
      <w:r>
        <w:rPr/>
        <w:pict>
          <v:line style="position:absolute;mso-position-horizontal-relative:page;mso-position-vertical-relative:paragraph;z-index:-251514880;mso-wrap-distance-left:0;mso-wrap-distance-right:0" from="106.039398pt,18.522509pt" to="488.716398pt,18.522509pt" stroked="true" strokeweight=".5pt" strokecolor="#000000">
            <v:stroke dashstyle="solid"/>
            <w10:wrap type="topAndBottom"/>
          </v:line>
        </w:pict>
      </w:r>
    </w:p>
    <w:p>
      <w:pPr>
        <w:tabs>
          <w:tab w:pos="10088" w:val="right" w:leader="none"/>
        </w:tabs>
        <w:spacing w:line="391" w:lineRule="exact"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45</w:t>
      </w:r>
    </w:p>
    <w:p>
      <w:pPr>
        <w:spacing w:after="0" w:line="391" w:lineRule="exact"/>
        <w:jc w:val="left"/>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513856;mso-wrap-distance-left:0;mso-wrap-distance-right:0" from="77.692902pt,43.883369pt" to="517.062902pt,43.883369pt" stroked="true" strokeweight="1pt" strokecolor="#000000">
            <v:stroke dashstyle="solid"/>
            <w10:wrap type="topAndBottom"/>
          </v:line>
        </w:pict>
      </w:r>
      <w:r>
        <w:rPr>
          <w:rFonts w:ascii="Century Gothic" w:hAnsi="Century Gothic"/>
          <w:b/>
          <w:sz w:val="20"/>
        </w:rPr>
        <w:t>АКУШЕРСТВО И ГИНЕКОЛОГИЯ</w:t>
      </w:r>
    </w:p>
    <w:p>
      <w:pPr>
        <w:pStyle w:val="BodyText"/>
        <w:spacing w:before="10"/>
        <w:rPr>
          <w:rFonts w:ascii="Century Gothic"/>
          <w:b/>
        </w:rPr>
      </w:pPr>
    </w:p>
    <w:p>
      <w:pPr>
        <w:spacing w:before="0"/>
        <w:ind w:left="733" w:right="0" w:firstLine="0"/>
        <w:jc w:val="left"/>
        <w:rPr>
          <w:sz w:val="18"/>
        </w:rPr>
      </w:pPr>
      <w:r>
        <w:rPr>
          <w:sz w:val="18"/>
        </w:rPr>
        <w:t>УДК 636.222.6.082.4</w:t>
      </w:r>
    </w:p>
    <w:p>
      <w:pPr>
        <w:pStyle w:val="Heading3"/>
        <w:spacing w:line="445" w:lineRule="exact" w:before="6"/>
        <w:ind w:left="737"/>
      </w:pPr>
      <w:r>
        <w:rPr/>
        <w:t>СРАВНИТЕЛЬНАЯ ХАРАКТЕРИСТИКА</w:t>
      </w:r>
    </w:p>
    <w:p>
      <w:pPr>
        <w:spacing w:line="196" w:lineRule="auto" w:before="27"/>
        <w:ind w:left="737" w:right="538" w:firstLine="0"/>
        <w:jc w:val="left"/>
        <w:rPr>
          <w:rFonts w:ascii="Century Gothic" w:hAnsi="Century Gothic"/>
          <w:b/>
          <w:sz w:val="40"/>
        </w:rPr>
      </w:pPr>
      <w:r>
        <w:rPr>
          <w:rFonts w:ascii="Century Gothic" w:hAnsi="Century Gothic"/>
          <w:b/>
          <w:spacing w:val="7"/>
          <w:w w:val="95"/>
          <w:sz w:val="40"/>
        </w:rPr>
        <w:t>ВОСПРОИЗВОДИТЕЛЬНОЙ </w:t>
      </w:r>
      <w:r>
        <w:rPr>
          <w:rFonts w:ascii="Century Gothic" w:hAnsi="Century Gothic"/>
          <w:b/>
          <w:spacing w:val="5"/>
          <w:w w:val="95"/>
          <w:sz w:val="40"/>
        </w:rPr>
        <w:t>СПОСОБНОСТИ </w:t>
      </w:r>
      <w:r>
        <w:rPr>
          <w:rFonts w:ascii="Century Gothic" w:hAnsi="Century Gothic"/>
          <w:b/>
          <w:sz w:val="40"/>
        </w:rPr>
        <w:t>СКОТА, </w:t>
      </w:r>
      <w:r>
        <w:rPr>
          <w:rFonts w:ascii="Century Gothic" w:hAnsi="Century Gothic"/>
          <w:b/>
          <w:spacing w:val="5"/>
          <w:sz w:val="40"/>
        </w:rPr>
        <w:t>ПОЛУЧЕННОГО</w:t>
      </w:r>
      <w:r>
        <w:rPr>
          <w:rFonts w:ascii="Century Gothic" w:hAnsi="Century Gothic"/>
          <w:b/>
          <w:spacing w:val="-61"/>
          <w:sz w:val="40"/>
        </w:rPr>
        <w:t> </w:t>
      </w:r>
      <w:r>
        <w:rPr>
          <w:rFonts w:ascii="Century Gothic" w:hAnsi="Century Gothic"/>
          <w:b/>
          <w:spacing w:val="9"/>
          <w:sz w:val="40"/>
        </w:rPr>
        <w:t>ПУТЕМ</w:t>
      </w:r>
    </w:p>
    <w:p>
      <w:pPr>
        <w:spacing w:line="368" w:lineRule="exact" w:before="0"/>
        <w:ind w:left="737" w:right="0" w:firstLine="0"/>
        <w:jc w:val="left"/>
        <w:rPr>
          <w:rFonts w:ascii="Century Gothic" w:hAnsi="Century Gothic"/>
          <w:b/>
          <w:sz w:val="40"/>
        </w:rPr>
      </w:pPr>
      <w:r>
        <w:rPr>
          <w:rFonts w:ascii="Century Gothic" w:hAnsi="Century Gothic"/>
          <w:b/>
          <w:sz w:val="40"/>
        </w:rPr>
        <w:t>ТРАНСПЛАНТАЦИИ ЭМБРИОНОВ</w:t>
      </w:r>
    </w:p>
    <w:p>
      <w:pPr>
        <w:spacing w:line="196" w:lineRule="auto" w:before="27"/>
        <w:ind w:left="737" w:right="2814" w:firstLine="0"/>
        <w:jc w:val="left"/>
        <w:rPr>
          <w:rFonts w:ascii="Century Gothic" w:hAnsi="Century Gothic"/>
          <w:b/>
          <w:sz w:val="40"/>
        </w:rPr>
      </w:pPr>
      <w:r>
        <w:rPr/>
        <w:pict>
          <v:line style="position:absolute;mso-position-horizontal-relative:page;mso-position-vertical-relative:paragraph;z-index:-251512832;mso-wrap-distance-left:0;mso-wrap-distance-right:0" from="77.692902pt,46.600117pt" to="517.062902pt,46.600117pt" stroked="true" strokeweight=".5pt" strokecolor="#000000">
            <v:stroke dashstyle="solid"/>
            <w10:wrap type="topAndBottom"/>
          </v:line>
        </w:pict>
      </w:r>
      <w:r>
        <w:rPr>
          <w:rFonts w:ascii="Century Gothic" w:hAnsi="Century Gothic"/>
          <w:b/>
          <w:sz w:val="40"/>
        </w:rPr>
        <w:t>С</w:t>
      </w:r>
      <w:r>
        <w:rPr>
          <w:rFonts w:ascii="Century Gothic" w:hAnsi="Century Gothic"/>
          <w:b/>
          <w:spacing w:val="-54"/>
          <w:sz w:val="40"/>
        </w:rPr>
        <w:t> </w:t>
      </w:r>
      <w:r>
        <w:rPr>
          <w:rFonts w:ascii="Century Gothic" w:hAnsi="Century Gothic"/>
          <w:b/>
          <w:spacing w:val="6"/>
          <w:sz w:val="40"/>
        </w:rPr>
        <w:t>ИСПОЛЬЗОВАНИЕМ</w:t>
      </w:r>
      <w:r>
        <w:rPr>
          <w:rFonts w:ascii="Century Gothic" w:hAnsi="Century Gothic"/>
          <w:b/>
          <w:spacing w:val="-53"/>
          <w:sz w:val="40"/>
        </w:rPr>
        <w:t> </w:t>
      </w:r>
      <w:r>
        <w:rPr>
          <w:rFonts w:ascii="Century Gothic" w:hAnsi="Century Gothic"/>
          <w:b/>
          <w:spacing w:val="4"/>
          <w:sz w:val="40"/>
        </w:rPr>
        <w:t>РЕЦИПИЕНТОВ РАЗЛИЧНЫХ ПОРОД</w:t>
      </w:r>
    </w:p>
    <w:p>
      <w:pPr>
        <w:spacing w:line="266" w:lineRule="exact" w:before="29"/>
        <w:ind w:left="733" w:right="0" w:firstLine="0"/>
        <w:jc w:val="left"/>
        <w:rPr>
          <w:sz w:val="24"/>
        </w:rPr>
      </w:pPr>
      <w:r>
        <w:rPr>
          <w:b/>
          <w:w w:val="90"/>
          <w:sz w:val="24"/>
        </w:rPr>
        <w:t>Д. Постников, </w:t>
      </w:r>
      <w:r>
        <w:rPr>
          <w:w w:val="90"/>
          <w:sz w:val="24"/>
        </w:rPr>
        <w:t>аспирант</w:t>
      </w:r>
    </w:p>
    <w:p>
      <w:pPr>
        <w:pStyle w:val="Heading8"/>
        <w:spacing w:line="196" w:lineRule="auto" w:before="15"/>
        <w:ind w:left="733" w:right="4571"/>
      </w:pPr>
      <w:r>
        <w:rPr/>
        <w:pict>
          <v:line style="position:absolute;mso-position-horizontal-relative:page;mso-position-vertical-relative:paragraph;z-index:-251511808;mso-wrap-distance-left:0;mso-wrap-distance-right:0" from="77.692902pt,28.038441pt" to="517.062902pt,28.038441pt" stroked="true" strokeweight=".5pt" strokecolor="#000000">
            <v:stroke dashstyle="solid"/>
            <w10:wrap type="topAndBottom"/>
          </v:line>
        </w:pict>
      </w:r>
      <w:r>
        <w:rPr>
          <w:w w:val="75"/>
        </w:rPr>
        <w:t>ФГБОУ ВО «Южно-Уральский государственный аграрный университет» </w:t>
      </w:r>
      <w:r>
        <w:rPr>
          <w:w w:val="85"/>
        </w:rPr>
        <w:t>Россия, 457100, г. Троицк, ул. Гагарина, д. 13</w:t>
      </w:r>
    </w:p>
    <w:p>
      <w:pPr>
        <w:spacing w:line="196" w:lineRule="auto" w:before="70"/>
        <w:ind w:left="733" w:right="1269" w:firstLine="0"/>
        <w:jc w:val="left"/>
        <w:rPr>
          <w:sz w:val="24"/>
        </w:rPr>
      </w:pPr>
      <w:r>
        <w:rPr>
          <w:b/>
          <w:w w:val="80"/>
          <w:sz w:val="24"/>
        </w:rPr>
        <w:t>Аннотация. </w:t>
      </w:r>
      <w:r>
        <w:rPr>
          <w:w w:val="80"/>
          <w:sz w:val="24"/>
        </w:rPr>
        <w:t>Важным направлением интенсификации животноводства является правильная организация </w:t>
      </w:r>
      <w:r>
        <w:rPr>
          <w:w w:val="75"/>
          <w:sz w:val="24"/>
        </w:rPr>
        <w:t>воспроизводства стада и производственного использования животных, а также внедрение перспективных био- технологических методов, позволяющих быстро распространить и размножить ценный генетический материал. </w:t>
      </w:r>
      <w:r>
        <w:rPr>
          <w:spacing w:val="-3"/>
          <w:w w:val="75"/>
          <w:sz w:val="24"/>
        </w:rPr>
        <w:t>Метод </w:t>
      </w:r>
      <w:r>
        <w:rPr>
          <w:w w:val="75"/>
          <w:sz w:val="24"/>
        </w:rPr>
        <w:t>трансплантации вместе с искусственным осеменением рассматривается как основа современной биотех- нологии воспроизводства высокопродуктивных племенных животных. </w:t>
      </w:r>
      <w:r>
        <w:rPr>
          <w:spacing w:val="-3"/>
          <w:w w:val="75"/>
          <w:sz w:val="24"/>
        </w:rPr>
        <w:t>Технология </w:t>
      </w:r>
      <w:r>
        <w:rPr>
          <w:w w:val="75"/>
          <w:sz w:val="24"/>
        </w:rPr>
        <w:t>трансплантации эмбрионов включает ряд последовательных этапов: отбор доноров, проведение суперовуляции у доноров, отбор произво- дителей и осеменение доноров, извлечение эмбрионов и их оценка, культивирование или замораживание эм- брионов, отбор и подготовка реципиентов, пересадка эмбрионов реципиентам, оценка </w:t>
      </w:r>
      <w:r>
        <w:rPr>
          <w:spacing w:val="-3"/>
          <w:w w:val="75"/>
          <w:sz w:val="24"/>
        </w:rPr>
        <w:t>результатов </w:t>
      </w:r>
      <w:r>
        <w:rPr>
          <w:w w:val="75"/>
          <w:sz w:val="24"/>
        </w:rPr>
        <w:t>трансплан- тации. Проведена сравнительная характеристика воспроизводительной способности скота, полученного путем трансплантации эмбрионов с использованием реципиентов различных пород. Для проведения исследования были отобраны коровы, полученные методом трансплантации эмбрионов (далее – «эмбрион») с использовани- </w:t>
      </w:r>
      <w:r>
        <w:rPr>
          <w:w w:val="80"/>
          <w:sz w:val="24"/>
        </w:rPr>
        <w:t>ем</w:t>
      </w:r>
      <w:r>
        <w:rPr>
          <w:spacing w:val="-24"/>
          <w:w w:val="80"/>
          <w:sz w:val="24"/>
        </w:rPr>
        <w:t> </w:t>
      </w:r>
      <w:r>
        <w:rPr>
          <w:w w:val="80"/>
          <w:sz w:val="24"/>
        </w:rPr>
        <w:t>реципиентов</w:t>
      </w:r>
      <w:r>
        <w:rPr>
          <w:spacing w:val="-24"/>
          <w:w w:val="80"/>
          <w:sz w:val="24"/>
        </w:rPr>
        <w:t> </w:t>
      </w:r>
      <w:r>
        <w:rPr>
          <w:w w:val="80"/>
          <w:sz w:val="24"/>
        </w:rPr>
        <w:t>герефордской</w:t>
      </w:r>
      <w:r>
        <w:rPr>
          <w:spacing w:val="-24"/>
          <w:w w:val="80"/>
          <w:sz w:val="24"/>
        </w:rPr>
        <w:t> </w:t>
      </w:r>
      <w:r>
        <w:rPr>
          <w:w w:val="80"/>
          <w:sz w:val="24"/>
        </w:rPr>
        <w:t>(n</w:t>
      </w:r>
      <w:r>
        <w:rPr>
          <w:spacing w:val="-24"/>
          <w:w w:val="80"/>
          <w:sz w:val="24"/>
        </w:rPr>
        <w:t> </w:t>
      </w:r>
      <w:r>
        <w:rPr>
          <w:w w:val="80"/>
          <w:sz w:val="24"/>
        </w:rPr>
        <w:t>=</w:t>
      </w:r>
      <w:r>
        <w:rPr>
          <w:spacing w:val="-24"/>
          <w:w w:val="80"/>
          <w:sz w:val="24"/>
        </w:rPr>
        <w:t> </w:t>
      </w:r>
      <w:r>
        <w:rPr>
          <w:w w:val="80"/>
          <w:sz w:val="24"/>
        </w:rPr>
        <w:t>24)</w:t>
      </w:r>
      <w:r>
        <w:rPr>
          <w:spacing w:val="-23"/>
          <w:w w:val="80"/>
          <w:sz w:val="24"/>
        </w:rPr>
        <w:t> </w:t>
      </w:r>
      <w:r>
        <w:rPr>
          <w:w w:val="80"/>
          <w:sz w:val="24"/>
        </w:rPr>
        <w:t>и</w:t>
      </w:r>
      <w:r>
        <w:rPr>
          <w:spacing w:val="-24"/>
          <w:w w:val="80"/>
          <w:sz w:val="24"/>
        </w:rPr>
        <w:t> </w:t>
      </w:r>
      <w:r>
        <w:rPr>
          <w:w w:val="80"/>
          <w:sz w:val="24"/>
        </w:rPr>
        <w:t>симментальской</w:t>
      </w:r>
      <w:r>
        <w:rPr>
          <w:spacing w:val="-24"/>
          <w:w w:val="80"/>
          <w:sz w:val="24"/>
        </w:rPr>
        <w:t> </w:t>
      </w:r>
      <w:r>
        <w:rPr>
          <w:w w:val="80"/>
          <w:sz w:val="24"/>
        </w:rPr>
        <w:t>пород</w:t>
      </w:r>
      <w:r>
        <w:rPr>
          <w:spacing w:val="-24"/>
          <w:w w:val="80"/>
          <w:sz w:val="24"/>
        </w:rPr>
        <w:t> </w:t>
      </w:r>
      <w:r>
        <w:rPr>
          <w:w w:val="80"/>
          <w:sz w:val="24"/>
        </w:rPr>
        <w:t>(n</w:t>
      </w:r>
      <w:r>
        <w:rPr>
          <w:spacing w:val="-24"/>
          <w:w w:val="80"/>
          <w:sz w:val="24"/>
        </w:rPr>
        <w:t> </w:t>
      </w:r>
      <w:r>
        <w:rPr>
          <w:w w:val="80"/>
          <w:sz w:val="24"/>
        </w:rPr>
        <w:t>=</w:t>
      </w:r>
      <w:r>
        <w:rPr>
          <w:spacing w:val="-24"/>
          <w:w w:val="80"/>
          <w:sz w:val="24"/>
        </w:rPr>
        <w:t> </w:t>
      </w:r>
      <w:r>
        <w:rPr>
          <w:w w:val="80"/>
          <w:sz w:val="24"/>
        </w:rPr>
        <w:t>94),</w:t>
      </w:r>
      <w:r>
        <w:rPr>
          <w:spacing w:val="-23"/>
          <w:w w:val="80"/>
          <w:sz w:val="24"/>
        </w:rPr>
        <w:t> </w:t>
      </w:r>
      <w:r>
        <w:rPr>
          <w:w w:val="80"/>
          <w:sz w:val="24"/>
        </w:rPr>
        <w:t>находящихся</w:t>
      </w:r>
      <w:r>
        <w:rPr>
          <w:spacing w:val="-24"/>
          <w:w w:val="80"/>
          <w:sz w:val="24"/>
        </w:rPr>
        <w:t> </w:t>
      </w:r>
      <w:r>
        <w:rPr>
          <w:w w:val="80"/>
          <w:sz w:val="24"/>
        </w:rPr>
        <w:t>в</w:t>
      </w:r>
      <w:r>
        <w:rPr>
          <w:spacing w:val="-24"/>
          <w:w w:val="80"/>
          <w:sz w:val="24"/>
        </w:rPr>
        <w:t> </w:t>
      </w:r>
      <w:r>
        <w:rPr>
          <w:w w:val="80"/>
          <w:sz w:val="24"/>
        </w:rPr>
        <w:t>одинаковых</w:t>
      </w:r>
      <w:r>
        <w:rPr>
          <w:spacing w:val="-24"/>
          <w:w w:val="80"/>
          <w:sz w:val="24"/>
        </w:rPr>
        <w:t> </w:t>
      </w:r>
      <w:r>
        <w:rPr>
          <w:w w:val="80"/>
          <w:sz w:val="24"/>
        </w:rPr>
        <w:t>условиях </w:t>
      </w:r>
      <w:r>
        <w:rPr>
          <w:w w:val="75"/>
          <w:sz w:val="24"/>
        </w:rPr>
        <w:t>кормления и содержания. В процессе анализа данных было установлено, что воспроизводительная способность коров, полученных методом трансплантации эмбрионов, сохраняется в пределах физиологических норм. Воз- </w:t>
      </w:r>
      <w:r>
        <w:rPr>
          <w:w w:val="80"/>
          <w:sz w:val="24"/>
        </w:rPr>
        <w:t>раст</w:t>
      </w:r>
      <w:r>
        <w:rPr>
          <w:spacing w:val="-29"/>
          <w:w w:val="80"/>
          <w:sz w:val="24"/>
        </w:rPr>
        <w:t> </w:t>
      </w:r>
      <w:r>
        <w:rPr>
          <w:w w:val="80"/>
          <w:sz w:val="24"/>
        </w:rPr>
        <w:t>первого</w:t>
      </w:r>
      <w:r>
        <w:rPr>
          <w:spacing w:val="-28"/>
          <w:w w:val="80"/>
          <w:sz w:val="24"/>
        </w:rPr>
        <w:t> </w:t>
      </w:r>
      <w:r>
        <w:rPr>
          <w:w w:val="80"/>
          <w:sz w:val="24"/>
        </w:rPr>
        <w:t>отела</w:t>
      </w:r>
      <w:r>
        <w:rPr>
          <w:spacing w:val="-28"/>
          <w:w w:val="80"/>
          <w:sz w:val="24"/>
        </w:rPr>
        <w:t> </w:t>
      </w:r>
      <w:r>
        <w:rPr>
          <w:w w:val="80"/>
          <w:sz w:val="24"/>
        </w:rPr>
        <w:t>у</w:t>
      </w:r>
      <w:r>
        <w:rPr>
          <w:spacing w:val="-29"/>
          <w:w w:val="80"/>
          <w:sz w:val="24"/>
        </w:rPr>
        <w:t> </w:t>
      </w:r>
      <w:r>
        <w:rPr>
          <w:w w:val="80"/>
          <w:sz w:val="24"/>
        </w:rPr>
        <w:t>коров</w:t>
      </w:r>
      <w:r>
        <w:rPr>
          <w:spacing w:val="-28"/>
          <w:w w:val="80"/>
          <w:sz w:val="24"/>
        </w:rPr>
        <w:t> </w:t>
      </w:r>
      <w:r>
        <w:rPr>
          <w:w w:val="80"/>
          <w:sz w:val="24"/>
        </w:rPr>
        <w:t>всех</w:t>
      </w:r>
      <w:r>
        <w:rPr>
          <w:spacing w:val="-28"/>
          <w:w w:val="80"/>
          <w:sz w:val="24"/>
        </w:rPr>
        <w:t> </w:t>
      </w:r>
      <w:r>
        <w:rPr>
          <w:w w:val="80"/>
          <w:sz w:val="24"/>
        </w:rPr>
        <w:t>групп</w:t>
      </w:r>
      <w:r>
        <w:rPr>
          <w:spacing w:val="-28"/>
          <w:w w:val="80"/>
          <w:sz w:val="24"/>
        </w:rPr>
        <w:t> </w:t>
      </w:r>
      <w:r>
        <w:rPr>
          <w:w w:val="80"/>
          <w:sz w:val="24"/>
        </w:rPr>
        <w:t>укладывался</w:t>
      </w:r>
      <w:r>
        <w:rPr>
          <w:spacing w:val="-29"/>
          <w:w w:val="80"/>
          <w:sz w:val="24"/>
        </w:rPr>
        <w:t> </w:t>
      </w:r>
      <w:r>
        <w:rPr>
          <w:w w:val="80"/>
          <w:sz w:val="24"/>
        </w:rPr>
        <w:t>в</w:t>
      </w:r>
      <w:r>
        <w:rPr>
          <w:spacing w:val="-28"/>
          <w:w w:val="80"/>
          <w:sz w:val="24"/>
        </w:rPr>
        <w:t> </w:t>
      </w:r>
      <w:r>
        <w:rPr>
          <w:w w:val="80"/>
          <w:sz w:val="24"/>
        </w:rPr>
        <w:t>рекомендованные</w:t>
      </w:r>
      <w:r>
        <w:rPr>
          <w:spacing w:val="-28"/>
          <w:w w:val="80"/>
          <w:sz w:val="24"/>
        </w:rPr>
        <w:t> </w:t>
      </w:r>
      <w:r>
        <w:rPr>
          <w:w w:val="80"/>
          <w:sz w:val="24"/>
        </w:rPr>
        <w:t>сроки</w:t>
      </w:r>
      <w:r>
        <w:rPr>
          <w:spacing w:val="-29"/>
          <w:w w:val="80"/>
          <w:sz w:val="24"/>
        </w:rPr>
        <w:t> </w:t>
      </w:r>
      <w:r>
        <w:rPr>
          <w:w w:val="80"/>
          <w:sz w:val="24"/>
        </w:rPr>
        <w:t>и</w:t>
      </w:r>
      <w:r>
        <w:rPr>
          <w:spacing w:val="-28"/>
          <w:w w:val="80"/>
          <w:sz w:val="24"/>
        </w:rPr>
        <w:t> </w:t>
      </w:r>
      <w:r>
        <w:rPr>
          <w:w w:val="80"/>
          <w:sz w:val="24"/>
        </w:rPr>
        <w:t>не</w:t>
      </w:r>
      <w:r>
        <w:rPr>
          <w:spacing w:val="-28"/>
          <w:w w:val="80"/>
          <w:sz w:val="24"/>
        </w:rPr>
        <w:t> </w:t>
      </w:r>
      <w:r>
        <w:rPr>
          <w:w w:val="80"/>
          <w:sz w:val="24"/>
        </w:rPr>
        <w:t>выходил</w:t>
      </w:r>
      <w:r>
        <w:rPr>
          <w:spacing w:val="-28"/>
          <w:w w:val="80"/>
          <w:sz w:val="24"/>
        </w:rPr>
        <w:t> </w:t>
      </w:r>
      <w:r>
        <w:rPr>
          <w:w w:val="80"/>
          <w:sz w:val="24"/>
        </w:rPr>
        <w:t>за</w:t>
      </w:r>
      <w:r>
        <w:rPr>
          <w:spacing w:val="-29"/>
          <w:w w:val="80"/>
          <w:sz w:val="24"/>
        </w:rPr>
        <w:t> </w:t>
      </w:r>
      <w:r>
        <w:rPr>
          <w:w w:val="80"/>
          <w:sz w:val="24"/>
        </w:rPr>
        <w:t>пределы</w:t>
      </w:r>
      <w:r>
        <w:rPr>
          <w:spacing w:val="-28"/>
          <w:w w:val="80"/>
          <w:sz w:val="24"/>
        </w:rPr>
        <w:t> </w:t>
      </w:r>
      <w:r>
        <w:rPr>
          <w:w w:val="80"/>
          <w:sz w:val="24"/>
        </w:rPr>
        <w:t>физио- </w:t>
      </w:r>
      <w:r>
        <w:rPr>
          <w:w w:val="75"/>
          <w:sz w:val="24"/>
        </w:rPr>
        <w:t>логических и зоотехнических норм. Оптимальная продолжительность сервис-периода зафиксирована у «эм- брионов», выращенных из реципиентов симментальской породы; «эмбрионы», выращенные из реципиентов герефордской породы, и потомки, полученные естественным путем, превысили </w:t>
      </w:r>
      <w:r>
        <w:rPr>
          <w:spacing w:val="-3"/>
          <w:w w:val="75"/>
          <w:sz w:val="24"/>
        </w:rPr>
        <w:t>этот </w:t>
      </w:r>
      <w:r>
        <w:rPr>
          <w:w w:val="75"/>
          <w:sz w:val="24"/>
        </w:rPr>
        <w:t>показатель на 6 и 11,8 дня </w:t>
      </w:r>
      <w:r>
        <w:rPr>
          <w:w w:val="80"/>
          <w:sz w:val="24"/>
        </w:rPr>
        <w:t>соответственно.</w:t>
      </w:r>
      <w:r>
        <w:rPr>
          <w:spacing w:val="-28"/>
          <w:w w:val="80"/>
          <w:sz w:val="24"/>
        </w:rPr>
        <w:t> </w:t>
      </w:r>
      <w:r>
        <w:rPr>
          <w:w w:val="80"/>
          <w:sz w:val="24"/>
        </w:rPr>
        <w:t>Молочность</w:t>
      </w:r>
      <w:r>
        <w:rPr>
          <w:spacing w:val="-28"/>
          <w:w w:val="80"/>
          <w:sz w:val="24"/>
        </w:rPr>
        <w:t> </w:t>
      </w:r>
      <w:r>
        <w:rPr>
          <w:w w:val="80"/>
          <w:sz w:val="24"/>
        </w:rPr>
        <w:t>«эмбрионов»,</w:t>
      </w:r>
      <w:r>
        <w:rPr>
          <w:spacing w:val="-27"/>
          <w:w w:val="80"/>
          <w:sz w:val="24"/>
        </w:rPr>
        <w:t> </w:t>
      </w:r>
      <w:r>
        <w:rPr>
          <w:w w:val="80"/>
          <w:sz w:val="24"/>
        </w:rPr>
        <w:t>выращенных</w:t>
      </w:r>
      <w:r>
        <w:rPr>
          <w:spacing w:val="-28"/>
          <w:w w:val="80"/>
          <w:sz w:val="24"/>
        </w:rPr>
        <w:t> </w:t>
      </w:r>
      <w:r>
        <w:rPr>
          <w:w w:val="80"/>
          <w:sz w:val="24"/>
        </w:rPr>
        <w:t>из</w:t>
      </w:r>
      <w:r>
        <w:rPr>
          <w:spacing w:val="-27"/>
          <w:w w:val="80"/>
          <w:sz w:val="24"/>
        </w:rPr>
        <w:t> </w:t>
      </w:r>
      <w:r>
        <w:rPr>
          <w:w w:val="80"/>
          <w:sz w:val="24"/>
        </w:rPr>
        <w:t>реципиентов</w:t>
      </w:r>
      <w:r>
        <w:rPr>
          <w:spacing w:val="-28"/>
          <w:w w:val="80"/>
          <w:sz w:val="24"/>
        </w:rPr>
        <w:t> </w:t>
      </w:r>
      <w:r>
        <w:rPr>
          <w:w w:val="80"/>
          <w:sz w:val="24"/>
        </w:rPr>
        <w:t>симментальской</w:t>
      </w:r>
      <w:r>
        <w:rPr>
          <w:spacing w:val="-27"/>
          <w:w w:val="80"/>
          <w:sz w:val="24"/>
        </w:rPr>
        <w:t> </w:t>
      </w:r>
      <w:r>
        <w:rPr>
          <w:w w:val="80"/>
          <w:sz w:val="24"/>
        </w:rPr>
        <w:t>породы,</w:t>
      </w:r>
      <w:r>
        <w:rPr>
          <w:spacing w:val="-28"/>
          <w:w w:val="80"/>
          <w:sz w:val="24"/>
        </w:rPr>
        <w:t> </w:t>
      </w:r>
      <w:r>
        <w:rPr>
          <w:w w:val="80"/>
          <w:sz w:val="24"/>
        </w:rPr>
        <w:t>превы-</w:t>
      </w:r>
    </w:p>
    <w:p>
      <w:pPr>
        <w:spacing w:line="196" w:lineRule="auto" w:before="0"/>
        <w:ind w:left="733" w:right="1269" w:firstLine="0"/>
        <w:jc w:val="left"/>
        <w:rPr>
          <w:sz w:val="24"/>
        </w:rPr>
      </w:pPr>
      <w:r>
        <w:rPr>
          <w:w w:val="80"/>
          <w:sz w:val="24"/>
        </w:rPr>
        <w:t>шает</w:t>
      </w:r>
      <w:r>
        <w:rPr>
          <w:spacing w:val="-30"/>
          <w:w w:val="80"/>
          <w:sz w:val="24"/>
        </w:rPr>
        <w:t> </w:t>
      </w:r>
      <w:r>
        <w:rPr>
          <w:w w:val="80"/>
          <w:sz w:val="24"/>
        </w:rPr>
        <w:t>показатели</w:t>
      </w:r>
      <w:r>
        <w:rPr>
          <w:spacing w:val="-29"/>
          <w:w w:val="80"/>
          <w:sz w:val="24"/>
        </w:rPr>
        <w:t> </w:t>
      </w:r>
      <w:r>
        <w:rPr>
          <w:w w:val="80"/>
          <w:sz w:val="24"/>
        </w:rPr>
        <w:t>молочности</w:t>
      </w:r>
      <w:r>
        <w:rPr>
          <w:spacing w:val="-30"/>
          <w:w w:val="80"/>
          <w:sz w:val="24"/>
        </w:rPr>
        <w:t> </w:t>
      </w:r>
      <w:r>
        <w:rPr>
          <w:w w:val="80"/>
          <w:sz w:val="24"/>
        </w:rPr>
        <w:t>коров</w:t>
      </w:r>
      <w:r>
        <w:rPr>
          <w:spacing w:val="-29"/>
          <w:w w:val="80"/>
          <w:sz w:val="24"/>
        </w:rPr>
        <w:t> </w:t>
      </w:r>
      <w:r>
        <w:rPr>
          <w:w w:val="80"/>
          <w:sz w:val="24"/>
        </w:rPr>
        <w:t>других</w:t>
      </w:r>
      <w:r>
        <w:rPr>
          <w:spacing w:val="-30"/>
          <w:w w:val="80"/>
          <w:sz w:val="24"/>
        </w:rPr>
        <w:t> </w:t>
      </w:r>
      <w:r>
        <w:rPr>
          <w:w w:val="80"/>
          <w:sz w:val="24"/>
        </w:rPr>
        <w:t>групп.</w:t>
      </w:r>
      <w:r>
        <w:rPr>
          <w:spacing w:val="-29"/>
          <w:w w:val="80"/>
          <w:sz w:val="24"/>
        </w:rPr>
        <w:t> </w:t>
      </w:r>
      <w:r>
        <w:rPr>
          <w:w w:val="80"/>
          <w:sz w:val="24"/>
        </w:rPr>
        <w:t>В</w:t>
      </w:r>
      <w:r>
        <w:rPr>
          <w:spacing w:val="-29"/>
          <w:w w:val="80"/>
          <w:sz w:val="24"/>
        </w:rPr>
        <w:t> </w:t>
      </w:r>
      <w:r>
        <w:rPr>
          <w:w w:val="80"/>
          <w:sz w:val="24"/>
        </w:rPr>
        <w:t>целом</w:t>
      </w:r>
      <w:r>
        <w:rPr>
          <w:spacing w:val="-30"/>
          <w:w w:val="80"/>
          <w:sz w:val="24"/>
        </w:rPr>
        <w:t> </w:t>
      </w:r>
      <w:r>
        <w:rPr>
          <w:w w:val="80"/>
          <w:sz w:val="24"/>
        </w:rPr>
        <w:t>при</w:t>
      </w:r>
      <w:r>
        <w:rPr>
          <w:spacing w:val="-29"/>
          <w:w w:val="80"/>
          <w:sz w:val="24"/>
        </w:rPr>
        <w:t> </w:t>
      </w:r>
      <w:r>
        <w:rPr>
          <w:w w:val="80"/>
          <w:sz w:val="24"/>
        </w:rPr>
        <w:t>сравнении</w:t>
      </w:r>
      <w:r>
        <w:rPr>
          <w:spacing w:val="-30"/>
          <w:w w:val="80"/>
          <w:sz w:val="24"/>
        </w:rPr>
        <w:t> </w:t>
      </w:r>
      <w:r>
        <w:rPr>
          <w:w w:val="80"/>
          <w:sz w:val="24"/>
        </w:rPr>
        <w:t>групп</w:t>
      </w:r>
      <w:r>
        <w:rPr>
          <w:spacing w:val="-29"/>
          <w:w w:val="80"/>
          <w:sz w:val="24"/>
        </w:rPr>
        <w:t> </w:t>
      </w:r>
      <w:r>
        <w:rPr>
          <w:w w:val="80"/>
          <w:sz w:val="24"/>
        </w:rPr>
        <w:t>«эмбрионов»,</w:t>
      </w:r>
      <w:r>
        <w:rPr>
          <w:spacing w:val="-29"/>
          <w:w w:val="80"/>
          <w:sz w:val="24"/>
        </w:rPr>
        <w:t> </w:t>
      </w:r>
      <w:r>
        <w:rPr>
          <w:w w:val="80"/>
          <w:sz w:val="24"/>
        </w:rPr>
        <w:t>выращенных</w:t>
      </w:r>
      <w:r>
        <w:rPr>
          <w:spacing w:val="-30"/>
          <w:w w:val="80"/>
          <w:sz w:val="24"/>
        </w:rPr>
        <w:t> </w:t>
      </w:r>
      <w:r>
        <w:rPr>
          <w:w w:val="80"/>
          <w:sz w:val="24"/>
        </w:rPr>
        <w:t>из </w:t>
      </w:r>
      <w:r>
        <w:rPr>
          <w:w w:val="75"/>
          <w:sz w:val="24"/>
        </w:rPr>
        <w:t>разных пород реципиентов, лидирующие позиции по показателям воспроизводительной способности занимали животные, полученные методом трансплантации эмбрионов с использованием реципиентов симментальской </w:t>
      </w:r>
      <w:r>
        <w:rPr>
          <w:w w:val="85"/>
          <w:sz w:val="24"/>
        </w:rPr>
        <w:t>породы.</w:t>
      </w:r>
    </w:p>
    <w:p>
      <w:pPr>
        <w:spacing w:line="196" w:lineRule="auto" w:before="235"/>
        <w:ind w:left="733" w:right="1523" w:firstLine="0"/>
        <w:jc w:val="left"/>
        <w:rPr>
          <w:sz w:val="24"/>
        </w:rPr>
      </w:pPr>
      <w:r>
        <w:rPr>
          <w:b/>
          <w:w w:val="75"/>
          <w:sz w:val="24"/>
        </w:rPr>
        <w:t>Ключевые слова: </w:t>
      </w:r>
      <w:r>
        <w:rPr>
          <w:w w:val="75"/>
          <w:sz w:val="24"/>
        </w:rPr>
        <w:t>воспроизводство, биотехнологический метод, потомство, симментальская порода, гере- </w:t>
      </w:r>
      <w:r>
        <w:rPr>
          <w:w w:val="85"/>
          <w:sz w:val="24"/>
        </w:rPr>
        <w:t>фордская порода, эмбрионы.</w:t>
      </w:r>
    </w:p>
    <w:p>
      <w:pPr>
        <w:spacing w:line="196" w:lineRule="auto" w:before="239"/>
        <w:ind w:left="733" w:right="1523" w:firstLine="0"/>
        <w:jc w:val="left"/>
        <w:rPr>
          <w:b/>
          <w:sz w:val="24"/>
        </w:rPr>
      </w:pPr>
      <w:r>
        <w:rPr>
          <w:b/>
          <w:spacing w:val="-3"/>
          <w:w w:val="80"/>
          <w:sz w:val="24"/>
        </w:rPr>
        <w:t>COMPARATIVE</w:t>
      </w:r>
      <w:r>
        <w:rPr>
          <w:b/>
          <w:spacing w:val="-11"/>
          <w:w w:val="80"/>
          <w:sz w:val="24"/>
        </w:rPr>
        <w:t> </w:t>
      </w:r>
      <w:r>
        <w:rPr>
          <w:b/>
          <w:w w:val="80"/>
          <w:sz w:val="24"/>
        </w:rPr>
        <w:t>CHARACTERISTICS</w:t>
      </w:r>
      <w:r>
        <w:rPr>
          <w:b/>
          <w:spacing w:val="-11"/>
          <w:w w:val="80"/>
          <w:sz w:val="24"/>
        </w:rPr>
        <w:t> </w:t>
      </w:r>
      <w:r>
        <w:rPr>
          <w:b/>
          <w:w w:val="80"/>
          <w:sz w:val="24"/>
        </w:rPr>
        <w:t>OF</w:t>
      </w:r>
      <w:r>
        <w:rPr>
          <w:b/>
          <w:spacing w:val="-11"/>
          <w:w w:val="80"/>
          <w:sz w:val="24"/>
        </w:rPr>
        <w:t> </w:t>
      </w:r>
      <w:r>
        <w:rPr>
          <w:b/>
          <w:w w:val="80"/>
          <w:sz w:val="24"/>
        </w:rPr>
        <w:t>REPRODUCTIVE</w:t>
      </w:r>
      <w:r>
        <w:rPr>
          <w:b/>
          <w:spacing w:val="-10"/>
          <w:w w:val="80"/>
          <w:sz w:val="24"/>
        </w:rPr>
        <w:t> </w:t>
      </w:r>
      <w:r>
        <w:rPr>
          <w:b/>
          <w:w w:val="80"/>
          <w:sz w:val="24"/>
        </w:rPr>
        <w:t>ABILITY</w:t>
      </w:r>
      <w:r>
        <w:rPr>
          <w:b/>
          <w:spacing w:val="-11"/>
          <w:w w:val="80"/>
          <w:sz w:val="24"/>
        </w:rPr>
        <w:t> </w:t>
      </w:r>
      <w:r>
        <w:rPr>
          <w:b/>
          <w:w w:val="80"/>
          <w:sz w:val="24"/>
        </w:rPr>
        <w:t>OF</w:t>
      </w:r>
      <w:r>
        <w:rPr>
          <w:b/>
          <w:spacing w:val="-11"/>
          <w:w w:val="80"/>
          <w:sz w:val="24"/>
        </w:rPr>
        <w:t> </w:t>
      </w:r>
      <w:r>
        <w:rPr>
          <w:b/>
          <w:w w:val="80"/>
          <w:sz w:val="24"/>
        </w:rPr>
        <w:t>CATTLE</w:t>
      </w:r>
      <w:r>
        <w:rPr>
          <w:b/>
          <w:spacing w:val="-10"/>
          <w:w w:val="80"/>
          <w:sz w:val="24"/>
        </w:rPr>
        <w:t> </w:t>
      </w:r>
      <w:r>
        <w:rPr>
          <w:b/>
          <w:w w:val="80"/>
          <w:sz w:val="24"/>
        </w:rPr>
        <w:t>PRODUCED</w:t>
      </w:r>
      <w:r>
        <w:rPr>
          <w:b/>
          <w:spacing w:val="-11"/>
          <w:w w:val="80"/>
          <w:sz w:val="24"/>
        </w:rPr>
        <w:t> </w:t>
      </w:r>
      <w:r>
        <w:rPr>
          <w:b/>
          <w:w w:val="80"/>
          <w:sz w:val="24"/>
        </w:rPr>
        <w:t>BY</w:t>
      </w:r>
      <w:r>
        <w:rPr>
          <w:b/>
          <w:spacing w:val="-11"/>
          <w:w w:val="80"/>
          <w:sz w:val="24"/>
        </w:rPr>
        <w:t> </w:t>
      </w:r>
      <w:r>
        <w:rPr>
          <w:b/>
          <w:w w:val="80"/>
          <w:sz w:val="24"/>
        </w:rPr>
        <w:t>EMBRYO</w:t>
      </w:r>
      <w:r>
        <w:rPr>
          <w:b/>
          <w:spacing w:val="-12"/>
          <w:w w:val="80"/>
          <w:sz w:val="24"/>
        </w:rPr>
        <w:t> </w:t>
      </w:r>
      <w:r>
        <w:rPr>
          <w:b/>
          <w:w w:val="80"/>
          <w:sz w:val="24"/>
        </w:rPr>
        <w:t>TRANSFER </w:t>
      </w:r>
      <w:r>
        <w:rPr>
          <w:b/>
          <w:w w:val="90"/>
          <w:sz w:val="24"/>
        </w:rPr>
        <w:t>USING</w:t>
      </w:r>
      <w:r>
        <w:rPr>
          <w:b/>
          <w:spacing w:val="-15"/>
          <w:w w:val="90"/>
          <w:sz w:val="24"/>
        </w:rPr>
        <w:t> </w:t>
      </w:r>
      <w:r>
        <w:rPr>
          <w:b/>
          <w:w w:val="90"/>
          <w:sz w:val="24"/>
        </w:rPr>
        <w:t>RECIPIENTS</w:t>
      </w:r>
      <w:r>
        <w:rPr>
          <w:b/>
          <w:spacing w:val="-14"/>
          <w:w w:val="90"/>
          <w:sz w:val="24"/>
        </w:rPr>
        <w:t> </w:t>
      </w:r>
      <w:r>
        <w:rPr>
          <w:b/>
          <w:w w:val="90"/>
          <w:sz w:val="24"/>
        </w:rPr>
        <w:t>OF</w:t>
      </w:r>
      <w:r>
        <w:rPr>
          <w:b/>
          <w:spacing w:val="-16"/>
          <w:w w:val="90"/>
          <w:sz w:val="24"/>
        </w:rPr>
        <w:t> </w:t>
      </w:r>
      <w:r>
        <w:rPr>
          <w:b/>
          <w:w w:val="90"/>
          <w:sz w:val="24"/>
        </w:rPr>
        <w:t>VARIOUS</w:t>
      </w:r>
      <w:r>
        <w:rPr>
          <w:b/>
          <w:spacing w:val="-14"/>
          <w:w w:val="90"/>
          <w:sz w:val="24"/>
        </w:rPr>
        <w:t> </w:t>
      </w:r>
      <w:r>
        <w:rPr>
          <w:b/>
          <w:w w:val="90"/>
          <w:sz w:val="24"/>
        </w:rPr>
        <w:t>BREEDS</w:t>
      </w:r>
    </w:p>
    <w:p>
      <w:pPr>
        <w:spacing w:before="199"/>
        <w:ind w:left="733" w:right="0" w:firstLine="0"/>
        <w:jc w:val="left"/>
        <w:rPr>
          <w:b/>
          <w:sz w:val="24"/>
        </w:rPr>
      </w:pPr>
      <w:r>
        <w:rPr>
          <w:b/>
          <w:w w:val="95"/>
          <w:sz w:val="24"/>
        </w:rPr>
        <w:t>D. Postnikov</w:t>
      </w:r>
    </w:p>
    <w:p>
      <w:pPr>
        <w:spacing w:line="196" w:lineRule="auto" w:before="228"/>
        <w:ind w:left="733" w:right="1259" w:firstLine="0"/>
        <w:jc w:val="left"/>
        <w:rPr>
          <w:sz w:val="24"/>
        </w:rPr>
      </w:pPr>
      <w:r>
        <w:rPr>
          <w:b/>
          <w:w w:val="80"/>
          <w:sz w:val="24"/>
        </w:rPr>
        <w:t>Summary.</w:t>
      </w:r>
      <w:r>
        <w:rPr>
          <w:b/>
          <w:spacing w:val="-30"/>
          <w:w w:val="80"/>
          <w:sz w:val="24"/>
        </w:rPr>
        <w:t> </w:t>
      </w:r>
      <w:r>
        <w:rPr>
          <w:w w:val="80"/>
          <w:sz w:val="24"/>
        </w:rPr>
        <w:t>Important</w:t>
      </w:r>
      <w:r>
        <w:rPr>
          <w:spacing w:val="-30"/>
          <w:w w:val="80"/>
          <w:sz w:val="24"/>
        </w:rPr>
        <w:t> </w:t>
      </w:r>
      <w:r>
        <w:rPr>
          <w:w w:val="80"/>
          <w:sz w:val="24"/>
        </w:rPr>
        <w:t>direction</w:t>
      </w:r>
      <w:r>
        <w:rPr>
          <w:spacing w:val="-30"/>
          <w:w w:val="80"/>
          <w:sz w:val="24"/>
        </w:rPr>
        <w:t> </w:t>
      </w:r>
      <w:r>
        <w:rPr>
          <w:w w:val="80"/>
          <w:sz w:val="24"/>
        </w:rPr>
        <w:t>of</w:t>
      </w:r>
      <w:r>
        <w:rPr>
          <w:spacing w:val="-30"/>
          <w:w w:val="80"/>
          <w:sz w:val="24"/>
        </w:rPr>
        <w:t> </w:t>
      </w:r>
      <w:r>
        <w:rPr>
          <w:w w:val="80"/>
          <w:sz w:val="24"/>
        </w:rPr>
        <w:t>intensification</w:t>
      </w:r>
      <w:r>
        <w:rPr>
          <w:spacing w:val="-30"/>
          <w:w w:val="80"/>
          <w:sz w:val="24"/>
        </w:rPr>
        <w:t> </w:t>
      </w:r>
      <w:r>
        <w:rPr>
          <w:w w:val="80"/>
          <w:sz w:val="24"/>
        </w:rPr>
        <w:t>of</w:t>
      </w:r>
      <w:r>
        <w:rPr>
          <w:spacing w:val="-30"/>
          <w:w w:val="80"/>
          <w:sz w:val="24"/>
        </w:rPr>
        <w:t> </w:t>
      </w:r>
      <w:r>
        <w:rPr>
          <w:w w:val="80"/>
          <w:sz w:val="24"/>
        </w:rPr>
        <w:t>livestock</w:t>
      </w:r>
      <w:r>
        <w:rPr>
          <w:spacing w:val="-30"/>
          <w:w w:val="80"/>
          <w:sz w:val="24"/>
        </w:rPr>
        <w:t> </w:t>
      </w:r>
      <w:r>
        <w:rPr>
          <w:w w:val="80"/>
          <w:sz w:val="24"/>
        </w:rPr>
        <w:t>is</w:t>
      </w:r>
      <w:r>
        <w:rPr>
          <w:spacing w:val="-30"/>
          <w:w w:val="80"/>
          <w:sz w:val="24"/>
        </w:rPr>
        <w:t> </w:t>
      </w:r>
      <w:r>
        <w:rPr>
          <w:w w:val="80"/>
          <w:sz w:val="24"/>
        </w:rPr>
        <w:t>the</w:t>
      </w:r>
      <w:r>
        <w:rPr>
          <w:spacing w:val="-30"/>
          <w:w w:val="80"/>
          <w:sz w:val="24"/>
        </w:rPr>
        <w:t> </w:t>
      </w:r>
      <w:r>
        <w:rPr>
          <w:w w:val="80"/>
          <w:sz w:val="24"/>
        </w:rPr>
        <w:t>correct</w:t>
      </w:r>
      <w:r>
        <w:rPr>
          <w:spacing w:val="-30"/>
          <w:w w:val="80"/>
          <w:sz w:val="24"/>
        </w:rPr>
        <w:t> </w:t>
      </w:r>
      <w:r>
        <w:rPr>
          <w:w w:val="80"/>
          <w:sz w:val="24"/>
        </w:rPr>
        <w:t>organization</w:t>
      </w:r>
      <w:r>
        <w:rPr>
          <w:spacing w:val="-30"/>
          <w:w w:val="80"/>
          <w:sz w:val="24"/>
        </w:rPr>
        <w:t> </w:t>
      </w:r>
      <w:r>
        <w:rPr>
          <w:w w:val="80"/>
          <w:sz w:val="24"/>
        </w:rPr>
        <w:t>of</w:t>
      </w:r>
      <w:r>
        <w:rPr>
          <w:spacing w:val="-30"/>
          <w:w w:val="80"/>
          <w:sz w:val="24"/>
        </w:rPr>
        <w:t> </w:t>
      </w:r>
      <w:r>
        <w:rPr>
          <w:w w:val="80"/>
          <w:sz w:val="24"/>
        </w:rPr>
        <w:t>herd</w:t>
      </w:r>
      <w:r>
        <w:rPr>
          <w:spacing w:val="-30"/>
          <w:w w:val="80"/>
          <w:sz w:val="24"/>
        </w:rPr>
        <w:t> </w:t>
      </w:r>
      <w:r>
        <w:rPr>
          <w:w w:val="80"/>
          <w:sz w:val="24"/>
        </w:rPr>
        <w:t>reproduction</w:t>
      </w:r>
      <w:r>
        <w:rPr>
          <w:spacing w:val="-30"/>
          <w:w w:val="80"/>
          <w:sz w:val="24"/>
        </w:rPr>
        <w:t> </w:t>
      </w:r>
      <w:r>
        <w:rPr>
          <w:w w:val="80"/>
          <w:sz w:val="24"/>
        </w:rPr>
        <w:t>as</w:t>
      </w:r>
      <w:r>
        <w:rPr>
          <w:spacing w:val="-30"/>
          <w:w w:val="80"/>
          <w:sz w:val="24"/>
        </w:rPr>
        <w:t> </w:t>
      </w:r>
      <w:r>
        <w:rPr>
          <w:w w:val="80"/>
          <w:sz w:val="24"/>
        </w:rPr>
        <w:t>well</w:t>
      </w:r>
      <w:r>
        <w:rPr>
          <w:spacing w:val="-30"/>
          <w:w w:val="80"/>
          <w:sz w:val="24"/>
        </w:rPr>
        <w:t> </w:t>
      </w:r>
      <w:r>
        <w:rPr>
          <w:w w:val="80"/>
          <w:sz w:val="24"/>
        </w:rPr>
        <w:t>as </w:t>
      </w:r>
      <w:r>
        <w:rPr>
          <w:w w:val="75"/>
          <w:sz w:val="24"/>
        </w:rPr>
        <w:t>introduction of biotechnological methods to quickly distribute and reproduce valuable genetic material. Transplantation </w:t>
      </w:r>
      <w:r>
        <w:rPr>
          <w:w w:val="80"/>
          <w:sz w:val="24"/>
        </w:rPr>
        <w:t>method</w:t>
      </w:r>
      <w:r>
        <w:rPr>
          <w:spacing w:val="-27"/>
          <w:w w:val="80"/>
          <w:sz w:val="24"/>
        </w:rPr>
        <w:t> </w:t>
      </w:r>
      <w:r>
        <w:rPr>
          <w:w w:val="80"/>
          <w:sz w:val="24"/>
        </w:rPr>
        <w:t>together</w:t>
      </w:r>
      <w:r>
        <w:rPr>
          <w:spacing w:val="-27"/>
          <w:w w:val="80"/>
          <w:sz w:val="24"/>
        </w:rPr>
        <w:t> </w:t>
      </w:r>
      <w:r>
        <w:rPr>
          <w:w w:val="80"/>
          <w:sz w:val="24"/>
        </w:rPr>
        <w:t>with</w:t>
      </w:r>
      <w:r>
        <w:rPr>
          <w:spacing w:val="-27"/>
          <w:w w:val="80"/>
          <w:sz w:val="24"/>
        </w:rPr>
        <w:t> </w:t>
      </w:r>
      <w:r>
        <w:rPr>
          <w:w w:val="80"/>
          <w:sz w:val="24"/>
        </w:rPr>
        <w:t>artificial</w:t>
      </w:r>
      <w:r>
        <w:rPr>
          <w:spacing w:val="-27"/>
          <w:w w:val="80"/>
          <w:sz w:val="24"/>
        </w:rPr>
        <w:t> </w:t>
      </w:r>
      <w:r>
        <w:rPr>
          <w:w w:val="80"/>
          <w:sz w:val="24"/>
        </w:rPr>
        <w:t>insemination</w:t>
      </w:r>
      <w:r>
        <w:rPr>
          <w:spacing w:val="-27"/>
          <w:w w:val="80"/>
          <w:sz w:val="24"/>
        </w:rPr>
        <w:t> </w:t>
      </w:r>
      <w:r>
        <w:rPr>
          <w:w w:val="80"/>
          <w:sz w:val="24"/>
        </w:rPr>
        <w:t>is</w:t>
      </w:r>
      <w:r>
        <w:rPr>
          <w:spacing w:val="-27"/>
          <w:w w:val="80"/>
          <w:sz w:val="24"/>
        </w:rPr>
        <w:t> </w:t>
      </w:r>
      <w:r>
        <w:rPr>
          <w:w w:val="80"/>
          <w:sz w:val="24"/>
        </w:rPr>
        <w:t>considered</w:t>
      </w:r>
      <w:r>
        <w:rPr>
          <w:spacing w:val="-27"/>
          <w:w w:val="80"/>
          <w:sz w:val="24"/>
        </w:rPr>
        <w:t> </w:t>
      </w:r>
      <w:r>
        <w:rPr>
          <w:w w:val="80"/>
          <w:sz w:val="24"/>
        </w:rPr>
        <w:t>as</w:t>
      </w:r>
      <w:r>
        <w:rPr>
          <w:spacing w:val="-27"/>
          <w:w w:val="80"/>
          <w:sz w:val="24"/>
        </w:rPr>
        <w:t> </w:t>
      </w:r>
      <w:r>
        <w:rPr>
          <w:w w:val="80"/>
          <w:sz w:val="24"/>
        </w:rPr>
        <w:t>the</w:t>
      </w:r>
      <w:r>
        <w:rPr>
          <w:spacing w:val="-26"/>
          <w:w w:val="80"/>
          <w:sz w:val="24"/>
        </w:rPr>
        <w:t> </w:t>
      </w:r>
      <w:r>
        <w:rPr>
          <w:w w:val="80"/>
          <w:sz w:val="24"/>
        </w:rPr>
        <w:t>basis</w:t>
      </w:r>
      <w:r>
        <w:rPr>
          <w:spacing w:val="-27"/>
          <w:w w:val="80"/>
          <w:sz w:val="24"/>
        </w:rPr>
        <w:t> </w:t>
      </w:r>
      <w:r>
        <w:rPr>
          <w:w w:val="80"/>
          <w:sz w:val="24"/>
        </w:rPr>
        <w:t>of</w:t>
      </w:r>
      <w:r>
        <w:rPr>
          <w:spacing w:val="-27"/>
          <w:w w:val="80"/>
          <w:sz w:val="24"/>
        </w:rPr>
        <w:t> </w:t>
      </w:r>
      <w:r>
        <w:rPr>
          <w:w w:val="80"/>
          <w:sz w:val="24"/>
        </w:rPr>
        <w:t>modern</w:t>
      </w:r>
      <w:r>
        <w:rPr>
          <w:spacing w:val="-27"/>
          <w:w w:val="80"/>
          <w:sz w:val="24"/>
        </w:rPr>
        <w:t> </w:t>
      </w:r>
      <w:r>
        <w:rPr>
          <w:w w:val="80"/>
          <w:sz w:val="24"/>
        </w:rPr>
        <w:t>biotechnology</w:t>
      </w:r>
      <w:r>
        <w:rPr>
          <w:spacing w:val="-27"/>
          <w:w w:val="80"/>
          <w:sz w:val="24"/>
        </w:rPr>
        <w:t> </w:t>
      </w:r>
      <w:r>
        <w:rPr>
          <w:w w:val="80"/>
          <w:sz w:val="24"/>
        </w:rPr>
        <w:t>for</w:t>
      </w:r>
      <w:r>
        <w:rPr>
          <w:spacing w:val="-27"/>
          <w:w w:val="80"/>
          <w:sz w:val="24"/>
        </w:rPr>
        <w:t> </w:t>
      </w:r>
      <w:r>
        <w:rPr>
          <w:w w:val="80"/>
          <w:sz w:val="24"/>
        </w:rPr>
        <w:t>reproduction</w:t>
      </w:r>
      <w:r>
        <w:rPr>
          <w:spacing w:val="-27"/>
          <w:w w:val="80"/>
          <w:sz w:val="24"/>
        </w:rPr>
        <w:t> </w:t>
      </w:r>
      <w:r>
        <w:rPr>
          <w:w w:val="80"/>
          <w:sz w:val="24"/>
        </w:rPr>
        <w:t>of </w:t>
      </w:r>
      <w:r>
        <w:rPr>
          <w:w w:val="75"/>
          <w:sz w:val="24"/>
        </w:rPr>
        <w:t>highly productive breeding animals. The technology of transplantation of embryos involves a series of sequential stages: </w:t>
      </w:r>
      <w:r>
        <w:rPr>
          <w:w w:val="80"/>
          <w:sz w:val="24"/>
        </w:rPr>
        <w:t>the</w:t>
      </w:r>
      <w:r>
        <w:rPr>
          <w:spacing w:val="-25"/>
          <w:w w:val="80"/>
          <w:sz w:val="24"/>
        </w:rPr>
        <w:t> </w:t>
      </w:r>
      <w:r>
        <w:rPr>
          <w:w w:val="80"/>
          <w:sz w:val="24"/>
        </w:rPr>
        <w:t>selection</w:t>
      </w:r>
      <w:r>
        <w:rPr>
          <w:spacing w:val="-25"/>
          <w:w w:val="80"/>
          <w:sz w:val="24"/>
        </w:rPr>
        <w:t> </w:t>
      </w:r>
      <w:r>
        <w:rPr>
          <w:w w:val="80"/>
          <w:sz w:val="24"/>
        </w:rPr>
        <w:t>of</w:t>
      </w:r>
      <w:r>
        <w:rPr>
          <w:spacing w:val="-24"/>
          <w:w w:val="80"/>
          <w:sz w:val="24"/>
        </w:rPr>
        <w:t> </w:t>
      </w:r>
      <w:r>
        <w:rPr>
          <w:w w:val="80"/>
          <w:sz w:val="24"/>
        </w:rPr>
        <w:t>donors;</w:t>
      </w:r>
      <w:r>
        <w:rPr>
          <w:spacing w:val="-25"/>
          <w:w w:val="80"/>
          <w:sz w:val="24"/>
        </w:rPr>
        <w:t> </w:t>
      </w:r>
      <w:r>
        <w:rPr>
          <w:w w:val="80"/>
          <w:sz w:val="24"/>
        </w:rPr>
        <w:t>carrying</w:t>
      </w:r>
      <w:r>
        <w:rPr>
          <w:spacing w:val="-25"/>
          <w:w w:val="80"/>
          <w:sz w:val="24"/>
        </w:rPr>
        <w:t> </w:t>
      </w:r>
      <w:r>
        <w:rPr>
          <w:w w:val="80"/>
          <w:sz w:val="24"/>
        </w:rPr>
        <w:t>out</w:t>
      </w:r>
      <w:r>
        <w:rPr>
          <w:spacing w:val="-24"/>
          <w:w w:val="80"/>
          <w:sz w:val="24"/>
        </w:rPr>
        <w:t> </w:t>
      </w:r>
      <w:r>
        <w:rPr>
          <w:w w:val="80"/>
          <w:sz w:val="24"/>
        </w:rPr>
        <w:t>of</w:t>
      </w:r>
      <w:r>
        <w:rPr>
          <w:spacing w:val="-25"/>
          <w:w w:val="80"/>
          <w:sz w:val="24"/>
        </w:rPr>
        <w:t> </w:t>
      </w:r>
      <w:r>
        <w:rPr>
          <w:w w:val="80"/>
          <w:sz w:val="24"/>
        </w:rPr>
        <w:t>superovulation</w:t>
      </w:r>
      <w:r>
        <w:rPr>
          <w:spacing w:val="-25"/>
          <w:w w:val="80"/>
          <w:sz w:val="24"/>
        </w:rPr>
        <w:t> </w:t>
      </w:r>
      <w:r>
        <w:rPr>
          <w:w w:val="80"/>
          <w:sz w:val="24"/>
        </w:rPr>
        <w:t>in</w:t>
      </w:r>
      <w:r>
        <w:rPr>
          <w:spacing w:val="-24"/>
          <w:w w:val="80"/>
          <w:sz w:val="24"/>
        </w:rPr>
        <w:t> </w:t>
      </w:r>
      <w:r>
        <w:rPr>
          <w:w w:val="80"/>
          <w:sz w:val="24"/>
        </w:rPr>
        <w:t>donors;</w:t>
      </w:r>
      <w:r>
        <w:rPr>
          <w:spacing w:val="-25"/>
          <w:w w:val="80"/>
          <w:sz w:val="24"/>
        </w:rPr>
        <w:t> </w:t>
      </w:r>
      <w:r>
        <w:rPr>
          <w:w w:val="80"/>
          <w:sz w:val="24"/>
        </w:rPr>
        <w:t>the</w:t>
      </w:r>
      <w:r>
        <w:rPr>
          <w:spacing w:val="-25"/>
          <w:w w:val="80"/>
          <w:sz w:val="24"/>
        </w:rPr>
        <w:t> </w:t>
      </w:r>
      <w:r>
        <w:rPr>
          <w:w w:val="80"/>
          <w:sz w:val="24"/>
        </w:rPr>
        <w:t>selection</w:t>
      </w:r>
      <w:r>
        <w:rPr>
          <w:spacing w:val="-24"/>
          <w:w w:val="80"/>
          <w:sz w:val="24"/>
        </w:rPr>
        <w:t> </w:t>
      </w:r>
      <w:r>
        <w:rPr>
          <w:w w:val="80"/>
          <w:sz w:val="24"/>
        </w:rPr>
        <w:t>of</w:t>
      </w:r>
      <w:r>
        <w:rPr>
          <w:spacing w:val="-25"/>
          <w:w w:val="80"/>
          <w:sz w:val="24"/>
        </w:rPr>
        <w:t> </w:t>
      </w:r>
      <w:r>
        <w:rPr>
          <w:w w:val="80"/>
          <w:sz w:val="24"/>
        </w:rPr>
        <w:t>manufacturers</w:t>
      </w:r>
      <w:r>
        <w:rPr>
          <w:spacing w:val="-25"/>
          <w:w w:val="80"/>
          <w:sz w:val="24"/>
        </w:rPr>
        <w:t> </w:t>
      </w:r>
      <w:r>
        <w:rPr>
          <w:w w:val="80"/>
          <w:sz w:val="24"/>
        </w:rPr>
        <w:t>and</w:t>
      </w:r>
      <w:r>
        <w:rPr>
          <w:spacing w:val="-24"/>
          <w:w w:val="80"/>
          <w:sz w:val="24"/>
        </w:rPr>
        <w:t> </w:t>
      </w:r>
      <w:r>
        <w:rPr>
          <w:w w:val="80"/>
          <w:sz w:val="24"/>
        </w:rPr>
        <w:t>insemination donor;</w:t>
      </w:r>
      <w:r>
        <w:rPr>
          <w:spacing w:val="-30"/>
          <w:w w:val="80"/>
          <w:sz w:val="24"/>
        </w:rPr>
        <w:t> </w:t>
      </w:r>
      <w:r>
        <w:rPr>
          <w:w w:val="80"/>
          <w:sz w:val="24"/>
        </w:rPr>
        <w:t>extracting</w:t>
      </w:r>
      <w:r>
        <w:rPr>
          <w:spacing w:val="-30"/>
          <w:w w:val="80"/>
          <w:sz w:val="24"/>
        </w:rPr>
        <w:t> </w:t>
      </w:r>
      <w:r>
        <w:rPr>
          <w:w w:val="80"/>
          <w:sz w:val="24"/>
        </w:rPr>
        <w:t>embryos</w:t>
      </w:r>
      <w:r>
        <w:rPr>
          <w:spacing w:val="-30"/>
          <w:w w:val="80"/>
          <w:sz w:val="24"/>
        </w:rPr>
        <w:t> </w:t>
      </w:r>
      <w:r>
        <w:rPr>
          <w:w w:val="80"/>
          <w:sz w:val="24"/>
        </w:rPr>
        <w:t>and</w:t>
      </w:r>
      <w:r>
        <w:rPr>
          <w:spacing w:val="-30"/>
          <w:w w:val="80"/>
          <w:sz w:val="24"/>
        </w:rPr>
        <w:t> </w:t>
      </w:r>
      <w:r>
        <w:rPr>
          <w:w w:val="80"/>
          <w:sz w:val="24"/>
        </w:rPr>
        <w:t>evaluating</w:t>
      </w:r>
      <w:r>
        <w:rPr>
          <w:spacing w:val="-29"/>
          <w:w w:val="80"/>
          <w:sz w:val="24"/>
        </w:rPr>
        <w:t> </w:t>
      </w:r>
      <w:r>
        <w:rPr>
          <w:w w:val="80"/>
          <w:sz w:val="24"/>
        </w:rPr>
        <w:t>them;</w:t>
      </w:r>
      <w:r>
        <w:rPr>
          <w:spacing w:val="-30"/>
          <w:w w:val="80"/>
          <w:sz w:val="24"/>
        </w:rPr>
        <w:t> </w:t>
      </w:r>
      <w:r>
        <w:rPr>
          <w:w w:val="80"/>
          <w:sz w:val="24"/>
        </w:rPr>
        <w:t>culturing</w:t>
      </w:r>
      <w:r>
        <w:rPr>
          <w:spacing w:val="-30"/>
          <w:w w:val="80"/>
          <w:sz w:val="24"/>
        </w:rPr>
        <w:t> </w:t>
      </w:r>
      <w:r>
        <w:rPr>
          <w:w w:val="80"/>
          <w:sz w:val="24"/>
        </w:rPr>
        <w:t>or</w:t>
      </w:r>
      <w:r>
        <w:rPr>
          <w:spacing w:val="-30"/>
          <w:w w:val="80"/>
          <w:sz w:val="24"/>
        </w:rPr>
        <w:t> </w:t>
      </w:r>
      <w:r>
        <w:rPr>
          <w:w w:val="80"/>
          <w:sz w:val="24"/>
        </w:rPr>
        <w:t>freezing</w:t>
      </w:r>
      <w:r>
        <w:rPr>
          <w:spacing w:val="-29"/>
          <w:w w:val="80"/>
          <w:sz w:val="24"/>
        </w:rPr>
        <w:t> </w:t>
      </w:r>
      <w:r>
        <w:rPr>
          <w:w w:val="80"/>
          <w:sz w:val="24"/>
        </w:rPr>
        <w:t>of</w:t>
      </w:r>
      <w:r>
        <w:rPr>
          <w:spacing w:val="-30"/>
          <w:w w:val="80"/>
          <w:sz w:val="24"/>
        </w:rPr>
        <w:t> </w:t>
      </w:r>
      <w:r>
        <w:rPr>
          <w:w w:val="80"/>
          <w:sz w:val="24"/>
        </w:rPr>
        <w:t>embryos;</w:t>
      </w:r>
      <w:r>
        <w:rPr>
          <w:spacing w:val="-30"/>
          <w:w w:val="80"/>
          <w:sz w:val="24"/>
        </w:rPr>
        <w:t> </w:t>
      </w:r>
      <w:r>
        <w:rPr>
          <w:w w:val="80"/>
          <w:sz w:val="24"/>
        </w:rPr>
        <w:t>selection</w:t>
      </w:r>
      <w:r>
        <w:rPr>
          <w:spacing w:val="-30"/>
          <w:w w:val="80"/>
          <w:sz w:val="24"/>
        </w:rPr>
        <w:t> </w:t>
      </w:r>
      <w:r>
        <w:rPr>
          <w:w w:val="80"/>
          <w:sz w:val="24"/>
        </w:rPr>
        <w:t>and</w:t>
      </w:r>
      <w:r>
        <w:rPr>
          <w:spacing w:val="-29"/>
          <w:w w:val="80"/>
          <w:sz w:val="24"/>
        </w:rPr>
        <w:t> </w:t>
      </w:r>
      <w:r>
        <w:rPr>
          <w:w w:val="80"/>
          <w:sz w:val="24"/>
        </w:rPr>
        <w:t>training</w:t>
      </w:r>
      <w:r>
        <w:rPr>
          <w:spacing w:val="-30"/>
          <w:w w:val="80"/>
          <w:sz w:val="24"/>
        </w:rPr>
        <w:t> </w:t>
      </w:r>
      <w:r>
        <w:rPr>
          <w:w w:val="80"/>
          <w:sz w:val="24"/>
        </w:rPr>
        <w:t>of</w:t>
      </w:r>
      <w:r>
        <w:rPr>
          <w:spacing w:val="-30"/>
          <w:w w:val="80"/>
          <w:sz w:val="24"/>
        </w:rPr>
        <w:t> </w:t>
      </w:r>
      <w:r>
        <w:rPr>
          <w:w w:val="80"/>
          <w:sz w:val="24"/>
        </w:rPr>
        <w:t>recipients; </w:t>
      </w:r>
      <w:r>
        <w:rPr>
          <w:w w:val="75"/>
          <w:sz w:val="24"/>
        </w:rPr>
        <w:t>transplantation of embryo to the recipient; evaluation of the results of transplantation. Comparative characteristics of reproductive</w:t>
      </w:r>
      <w:r>
        <w:rPr>
          <w:spacing w:val="-6"/>
          <w:w w:val="75"/>
          <w:sz w:val="24"/>
        </w:rPr>
        <w:t> </w:t>
      </w:r>
      <w:r>
        <w:rPr>
          <w:w w:val="75"/>
          <w:sz w:val="24"/>
        </w:rPr>
        <w:t>ability</w:t>
      </w:r>
      <w:r>
        <w:rPr>
          <w:spacing w:val="-6"/>
          <w:w w:val="75"/>
          <w:sz w:val="24"/>
        </w:rPr>
        <w:t> </w:t>
      </w:r>
      <w:r>
        <w:rPr>
          <w:w w:val="75"/>
          <w:sz w:val="24"/>
        </w:rPr>
        <w:t>of</w:t>
      </w:r>
      <w:r>
        <w:rPr>
          <w:spacing w:val="-5"/>
          <w:w w:val="75"/>
          <w:sz w:val="24"/>
        </w:rPr>
        <w:t> </w:t>
      </w:r>
      <w:r>
        <w:rPr>
          <w:w w:val="75"/>
          <w:sz w:val="24"/>
        </w:rPr>
        <w:t>cattle</w:t>
      </w:r>
      <w:r>
        <w:rPr>
          <w:spacing w:val="-6"/>
          <w:w w:val="75"/>
          <w:sz w:val="24"/>
        </w:rPr>
        <w:t> </w:t>
      </w:r>
      <w:r>
        <w:rPr>
          <w:w w:val="75"/>
          <w:sz w:val="24"/>
        </w:rPr>
        <w:t>produced</w:t>
      </w:r>
      <w:r>
        <w:rPr>
          <w:spacing w:val="-6"/>
          <w:w w:val="75"/>
          <w:sz w:val="24"/>
        </w:rPr>
        <w:t> </w:t>
      </w:r>
      <w:r>
        <w:rPr>
          <w:w w:val="75"/>
          <w:sz w:val="24"/>
        </w:rPr>
        <w:t>by</w:t>
      </w:r>
      <w:r>
        <w:rPr>
          <w:spacing w:val="-5"/>
          <w:w w:val="75"/>
          <w:sz w:val="24"/>
        </w:rPr>
        <w:t> </w:t>
      </w:r>
      <w:r>
        <w:rPr>
          <w:w w:val="75"/>
          <w:sz w:val="24"/>
        </w:rPr>
        <w:t>embryo</w:t>
      </w:r>
      <w:r>
        <w:rPr>
          <w:spacing w:val="-6"/>
          <w:w w:val="75"/>
          <w:sz w:val="24"/>
        </w:rPr>
        <w:t> </w:t>
      </w:r>
      <w:r>
        <w:rPr>
          <w:w w:val="75"/>
          <w:sz w:val="24"/>
        </w:rPr>
        <w:t>transfer</w:t>
      </w:r>
      <w:r>
        <w:rPr>
          <w:spacing w:val="-6"/>
          <w:w w:val="75"/>
          <w:sz w:val="24"/>
        </w:rPr>
        <w:t> </w:t>
      </w:r>
      <w:r>
        <w:rPr>
          <w:w w:val="75"/>
          <w:sz w:val="24"/>
        </w:rPr>
        <w:t>using</w:t>
      </w:r>
      <w:r>
        <w:rPr>
          <w:spacing w:val="-5"/>
          <w:w w:val="75"/>
          <w:sz w:val="24"/>
        </w:rPr>
        <w:t> </w:t>
      </w:r>
      <w:r>
        <w:rPr>
          <w:w w:val="75"/>
          <w:sz w:val="24"/>
        </w:rPr>
        <w:t>recipients</w:t>
      </w:r>
      <w:r>
        <w:rPr>
          <w:spacing w:val="-6"/>
          <w:w w:val="75"/>
          <w:sz w:val="24"/>
        </w:rPr>
        <w:t> </w:t>
      </w:r>
      <w:r>
        <w:rPr>
          <w:w w:val="75"/>
          <w:sz w:val="24"/>
        </w:rPr>
        <w:t>of</w:t>
      </w:r>
      <w:r>
        <w:rPr>
          <w:spacing w:val="-6"/>
          <w:w w:val="75"/>
          <w:sz w:val="24"/>
        </w:rPr>
        <w:t> </w:t>
      </w:r>
      <w:r>
        <w:rPr>
          <w:w w:val="75"/>
          <w:sz w:val="24"/>
        </w:rPr>
        <w:t>various</w:t>
      </w:r>
      <w:r>
        <w:rPr>
          <w:spacing w:val="-5"/>
          <w:w w:val="75"/>
          <w:sz w:val="24"/>
        </w:rPr>
        <w:t> </w:t>
      </w:r>
      <w:r>
        <w:rPr>
          <w:w w:val="75"/>
          <w:sz w:val="24"/>
        </w:rPr>
        <w:t>breeds</w:t>
      </w:r>
      <w:r>
        <w:rPr>
          <w:spacing w:val="-6"/>
          <w:w w:val="75"/>
          <w:sz w:val="24"/>
        </w:rPr>
        <w:t> </w:t>
      </w:r>
      <w:r>
        <w:rPr>
          <w:w w:val="75"/>
          <w:sz w:val="24"/>
        </w:rPr>
        <w:t>are</w:t>
      </w:r>
      <w:r>
        <w:rPr>
          <w:spacing w:val="-6"/>
          <w:w w:val="75"/>
          <w:sz w:val="24"/>
        </w:rPr>
        <w:t> </w:t>
      </w:r>
      <w:r>
        <w:rPr>
          <w:w w:val="75"/>
          <w:sz w:val="24"/>
        </w:rPr>
        <w:t>presented</w:t>
      </w:r>
      <w:r>
        <w:rPr>
          <w:spacing w:val="-5"/>
          <w:w w:val="75"/>
          <w:sz w:val="24"/>
        </w:rPr>
        <w:t> </w:t>
      </w:r>
      <w:r>
        <w:rPr>
          <w:w w:val="75"/>
          <w:sz w:val="24"/>
        </w:rPr>
        <w:t>in</w:t>
      </w:r>
      <w:r>
        <w:rPr>
          <w:spacing w:val="-6"/>
          <w:w w:val="75"/>
          <w:sz w:val="24"/>
        </w:rPr>
        <w:t> </w:t>
      </w:r>
      <w:r>
        <w:rPr>
          <w:w w:val="75"/>
          <w:sz w:val="24"/>
        </w:rPr>
        <w:t>this</w:t>
      </w:r>
      <w:r>
        <w:rPr>
          <w:spacing w:val="-6"/>
          <w:w w:val="75"/>
          <w:sz w:val="24"/>
        </w:rPr>
        <w:t> </w:t>
      </w:r>
      <w:r>
        <w:rPr>
          <w:spacing w:val="-3"/>
          <w:w w:val="75"/>
          <w:sz w:val="24"/>
        </w:rPr>
        <w:t>paper.</w:t>
      </w:r>
    </w:p>
    <w:p>
      <w:pPr>
        <w:pStyle w:val="BodyText"/>
        <w:rPr>
          <w:sz w:val="20"/>
        </w:rPr>
      </w:pPr>
    </w:p>
    <w:p>
      <w:pPr>
        <w:pStyle w:val="BodyText"/>
        <w:rPr>
          <w:sz w:val="14"/>
        </w:rPr>
      </w:pPr>
      <w:r>
        <w:rPr/>
        <w:pict>
          <v:line style="position:absolute;mso-position-horizontal-relative:page;mso-position-vertical-relative:paragraph;z-index:-251510784;mso-wrap-distance-left:0;mso-wrap-distance-right:0" from="134.385803pt,10.753875pt" to="517.062803pt,10.753875pt" stroked="true" strokeweight=".5pt" strokecolor="#000000">
            <v:stroke dashstyle="solid"/>
            <w10:wrap type="topAndBottom"/>
          </v:line>
        </w:pict>
      </w:r>
    </w:p>
    <w:p>
      <w:pPr>
        <w:tabs>
          <w:tab w:pos="5228" w:val="left" w:leader="none"/>
        </w:tabs>
        <w:spacing w:line="391" w:lineRule="exact" w:before="0"/>
        <w:ind w:left="733" w:right="0" w:firstLine="0"/>
        <w:jc w:val="left"/>
        <w:rPr>
          <w:sz w:val="20"/>
        </w:rPr>
      </w:pPr>
      <w:r>
        <w:rPr>
          <w:rFonts w:ascii="Times New Roman" w:hAnsi="Times New Roman"/>
          <w:w w:val="85"/>
          <w:position w:val="-9"/>
          <w:sz w:val="36"/>
        </w:rPr>
        <w:t>46</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391" w:lineRule="exact"/>
        <w:jc w:val="left"/>
        <w:rPr>
          <w:sz w:val="20"/>
        </w:rPr>
        <w:sectPr>
          <w:pgSz w:w="12470" w:h="17000"/>
          <w:pgMar w:header="0" w:footer="223" w:top="660" w:bottom="420" w:left="820" w:right="860"/>
        </w:sectPr>
      </w:pPr>
    </w:p>
    <w:p>
      <w:pPr>
        <w:pStyle w:val="BodyText"/>
        <w:rPr>
          <w:sz w:val="20"/>
        </w:rPr>
      </w:pPr>
    </w:p>
    <w:p>
      <w:pPr>
        <w:pStyle w:val="BodyText"/>
        <w:spacing w:before="9"/>
        <w:rPr>
          <w:sz w:val="20"/>
        </w:rPr>
      </w:pPr>
    </w:p>
    <w:p>
      <w:pPr>
        <w:spacing w:before="97"/>
        <w:ind w:left="7137" w:right="0" w:firstLine="0"/>
        <w:jc w:val="left"/>
        <w:rPr>
          <w:rFonts w:ascii="Century Gothic" w:hAnsi="Century Gothic"/>
          <w:b/>
          <w:sz w:val="20"/>
        </w:rPr>
      </w:pPr>
      <w:r>
        <w:rPr/>
        <w:pict>
          <v:line style="position:absolute;mso-position-horizontal-relative:page;mso-position-vertical-relative:paragraph;z-index:-251509760;mso-wrap-distance-left:0;mso-wrap-distance-right:0" from="106.039398pt,19.033367pt" to="545.409398pt,19.033367pt" stroked="true" strokeweight="1pt" strokecolor="#000000">
            <v:stroke dashstyle="solid"/>
            <w10:wrap type="topAndBottom"/>
          </v:line>
        </w:pict>
      </w:r>
      <w:r>
        <w:rPr>
          <w:rFonts w:ascii="Century Gothic" w:hAnsi="Century Gothic"/>
          <w:b/>
          <w:sz w:val="20"/>
        </w:rPr>
        <w:t>АКУШЕРСТВО И ГИНЕКОЛОГИЯ</w:t>
      </w:r>
    </w:p>
    <w:p>
      <w:pPr>
        <w:pStyle w:val="BodyText"/>
        <w:rPr>
          <w:rFonts w:ascii="Century Gothic"/>
          <w:b/>
          <w:sz w:val="14"/>
        </w:rPr>
      </w:pPr>
    </w:p>
    <w:p>
      <w:pPr>
        <w:pStyle w:val="Heading8"/>
        <w:spacing w:line="196" w:lineRule="auto" w:before="137"/>
        <w:ind w:right="705"/>
      </w:pPr>
      <w:r>
        <w:rPr>
          <w:w w:val="75"/>
        </w:rPr>
        <w:t>For</w:t>
      </w:r>
      <w:r>
        <w:rPr>
          <w:spacing w:val="-6"/>
          <w:w w:val="75"/>
        </w:rPr>
        <w:t> </w:t>
      </w:r>
      <w:r>
        <w:rPr>
          <w:w w:val="75"/>
        </w:rPr>
        <w:t>the</w:t>
      </w:r>
      <w:r>
        <w:rPr>
          <w:spacing w:val="-6"/>
          <w:w w:val="75"/>
        </w:rPr>
        <w:t> </w:t>
      </w:r>
      <w:r>
        <w:rPr>
          <w:w w:val="75"/>
        </w:rPr>
        <w:t>studies</w:t>
      </w:r>
      <w:r>
        <w:rPr>
          <w:spacing w:val="-5"/>
          <w:w w:val="75"/>
        </w:rPr>
        <w:t> </w:t>
      </w:r>
      <w:r>
        <w:rPr>
          <w:w w:val="75"/>
        </w:rPr>
        <w:t>were</w:t>
      </w:r>
      <w:r>
        <w:rPr>
          <w:spacing w:val="-6"/>
          <w:w w:val="75"/>
        </w:rPr>
        <w:t> </w:t>
      </w:r>
      <w:r>
        <w:rPr>
          <w:w w:val="75"/>
        </w:rPr>
        <w:t>selected</w:t>
      </w:r>
      <w:r>
        <w:rPr>
          <w:spacing w:val="-6"/>
          <w:w w:val="75"/>
        </w:rPr>
        <w:t> </w:t>
      </w:r>
      <w:r>
        <w:rPr>
          <w:w w:val="75"/>
        </w:rPr>
        <w:t>cows,</w:t>
      </w:r>
      <w:r>
        <w:rPr>
          <w:spacing w:val="-5"/>
          <w:w w:val="75"/>
        </w:rPr>
        <w:t> </w:t>
      </w:r>
      <w:r>
        <w:rPr>
          <w:w w:val="75"/>
        </w:rPr>
        <w:t>received</w:t>
      </w:r>
      <w:r>
        <w:rPr>
          <w:spacing w:val="-6"/>
          <w:w w:val="75"/>
        </w:rPr>
        <w:t> </w:t>
      </w:r>
      <w:r>
        <w:rPr>
          <w:w w:val="75"/>
        </w:rPr>
        <w:t>by</w:t>
      </w:r>
      <w:r>
        <w:rPr>
          <w:spacing w:val="-5"/>
          <w:w w:val="75"/>
        </w:rPr>
        <w:t> </w:t>
      </w:r>
      <w:r>
        <w:rPr>
          <w:w w:val="75"/>
        </w:rPr>
        <w:t>a</w:t>
      </w:r>
      <w:r>
        <w:rPr>
          <w:spacing w:val="-6"/>
          <w:w w:val="75"/>
        </w:rPr>
        <w:t> </w:t>
      </w:r>
      <w:r>
        <w:rPr>
          <w:w w:val="75"/>
        </w:rPr>
        <w:t>method</w:t>
      </w:r>
      <w:r>
        <w:rPr>
          <w:spacing w:val="-6"/>
          <w:w w:val="75"/>
        </w:rPr>
        <w:t> </w:t>
      </w:r>
      <w:r>
        <w:rPr>
          <w:w w:val="75"/>
        </w:rPr>
        <w:t>of</w:t>
      </w:r>
      <w:r>
        <w:rPr>
          <w:spacing w:val="-5"/>
          <w:w w:val="75"/>
        </w:rPr>
        <w:t> </w:t>
      </w:r>
      <w:r>
        <w:rPr>
          <w:w w:val="75"/>
        </w:rPr>
        <w:t>transplantation</w:t>
      </w:r>
      <w:r>
        <w:rPr>
          <w:spacing w:val="-6"/>
          <w:w w:val="75"/>
        </w:rPr>
        <w:t> </w:t>
      </w:r>
      <w:r>
        <w:rPr>
          <w:w w:val="75"/>
        </w:rPr>
        <w:t>of</w:t>
      </w:r>
      <w:r>
        <w:rPr>
          <w:spacing w:val="-6"/>
          <w:w w:val="75"/>
        </w:rPr>
        <w:t> </w:t>
      </w:r>
      <w:r>
        <w:rPr>
          <w:w w:val="75"/>
        </w:rPr>
        <w:t>embryos</w:t>
      </w:r>
      <w:r>
        <w:rPr>
          <w:spacing w:val="-5"/>
          <w:w w:val="75"/>
        </w:rPr>
        <w:t> </w:t>
      </w:r>
      <w:r>
        <w:rPr>
          <w:w w:val="75"/>
        </w:rPr>
        <w:t>(“embryos”)</w:t>
      </w:r>
      <w:r>
        <w:rPr>
          <w:spacing w:val="-6"/>
          <w:w w:val="75"/>
        </w:rPr>
        <w:t> </w:t>
      </w:r>
      <w:r>
        <w:rPr>
          <w:w w:val="75"/>
        </w:rPr>
        <w:t>using</w:t>
      </w:r>
      <w:r>
        <w:rPr>
          <w:spacing w:val="-5"/>
          <w:w w:val="75"/>
        </w:rPr>
        <w:t> </w:t>
      </w:r>
      <w:r>
        <w:rPr>
          <w:w w:val="75"/>
        </w:rPr>
        <w:t>recipients</w:t>
      </w:r>
      <w:r>
        <w:rPr>
          <w:spacing w:val="-6"/>
          <w:w w:val="75"/>
        </w:rPr>
        <w:t> </w:t>
      </w:r>
      <w:r>
        <w:rPr>
          <w:w w:val="75"/>
        </w:rPr>
        <w:t>of </w:t>
      </w:r>
      <w:r>
        <w:rPr>
          <w:w w:val="80"/>
        </w:rPr>
        <w:t>Hereford</w:t>
      </w:r>
      <w:r>
        <w:rPr>
          <w:spacing w:val="-21"/>
          <w:w w:val="80"/>
        </w:rPr>
        <w:t> </w:t>
      </w:r>
      <w:r>
        <w:rPr>
          <w:w w:val="80"/>
        </w:rPr>
        <w:t>(n</w:t>
      </w:r>
      <w:r>
        <w:rPr>
          <w:spacing w:val="-21"/>
          <w:w w:val="80"/>
        </w:rPr>
        <w:t> </w:t>
      </w:r>
      <w:r>
        <w:rPr>
          <w:w w:val="80"/>
        </w:rPr>
        <w:t>=</w:t>
      </w:r>
      <w:r>
        <w:rPr>
          <w:spacing w:val="-20"/>
          <w:w w:val="80"/>
        </w:rPr>
        <w:t> </w:t>
      </w:r>
      <w:r>
        <w:rPr>
          <w:w w:val="80"/>
        </w:rPr>
        <w:t>24)</w:t>
      </w:r>
      <w:r>
        <w:rPr>
          <w:spacing w:val="-21"/>
          <w:w w:val="80"/>
        </w:rPr>
        <w:t> </w:t>
      </w:r>
      <w:r>
        <w:rPr>
          <w:w w:val="80"/>
        </w:rPr>
        <w:t>and</w:t>
      </w:r>
      <w:r>
        <w:rPr>
          <w:spacing w:val="-21"/>
          <w:w w:val="80"/>
        </w:rPr>
        <w:t> </w:t>
      </w:r>
      <w:r>
        <w:rPr>
          <w:w w:val="80"/>
        </w:rPr>
        <w:t>Simmental</w:t>
      </w:r>
      <w:r>
        <w:rPr>
          <w:spacing w:val="-20"/>
          <w:w w:val="80"/>
        </w:rPr>
        <w:t> </w:t>
      </w:r>
      <w:r>
        <w:rPr>
          <w:w w:val="80"/>
        </w:rPr>
        <w:t>breeds</w:t>
      </w:r>
      <w:r>
        <w:rPr>
          <w:spacing w:val="-21"/>
          <w:w w:val="80"/>
        </w:rPr>
        <w:t> </w:t>
      </w:r>
      <w:r>
        <w:rPr>
          <w:w w:val="80"/>
        </w:rPr>
        <w:t>(n</w:t>
      </w:r>
      <w:r>
        <w:rPr>
          <w:spacing w:val="-21"/>
          <w:w w:val="80"/>
        </w:rPr>
        <w:t> </w:t>
      </w:r>
      <w:r>
        <w:rPr>
          <w:w w:val="80"/>
        </w:rPr>
        <w:t>=</w:t>
      </w:r>
      <w:r>
        <w:rPr>
          <w:spacing w:val="-20"/>
          <w:w w:val="80"/>
        </w:rPr>
        <w:t> </w:t>
      </w:r>
      <w:r>
        <w:rPr>
          <w:w w:val="80"/>
        </w:rPr>
        <w:t>94)</w:t>
      </w:r>
      <w:r>
        <w:rPr>
          <w:spacing w:val="-21"/>
          <w:w w:val="80"/>
        </w:rPr>
        <w:t> </w:t>
      </w:r>
      <w:r>
        <w:rPr>
          <w:w w:val="80"/>
        </w:rPr>
        <w:t>in</w:t>
      </w:r>
      <w:r>
        <w:rPr>
          <w:spacing w:val="-21"/>
          <w:w w:val="80"/>
        </w:rPr>
        <w:t> </w:t>
      </w:r>
      <w:r>
        <w:rPr>
          <w:w w:val="80"/>
        </w:rPr>
        <w:t>identical</w:t>
      </w:r>
      <w:r>
        <w:rPr>
          <w:spacing w:val="-20"/>
          <w:w w:val="80"/>
        </w:rPr>
        <w:t> </w:t>
      </w:r>
      <w:r>
        <w:rPr>
          <w:w w:val="80"/>
        </w:rPr>
        <w:t>conditions</w:t>
      </w:r>
      <w:r>
        <w:rPr>
          <w:spacing w:val="-21"/>
          <w:w w:val="80"/>
        </w:rPr>
        <w:t> </w:t>
      </w:r>
      <w:r>
        <w:rPr>
          <w:w w:val="80"/>
        </w:rPr>
        <w:t>of</w:t>
      </w:r>
      <w:r>
        <w:rPr>
          <w:spacing w:val="-21"/>
          <w:w w:val="80"/>
        </w:rPr>
        <w:t> </w:t>
      </w:r>
      <w:r>
        <w:rPr>
          <w:w w:val="80"/>
        </w:rPr>
        <w:t>feeding</w:t>
      </w:r>
      <w:r>
        <w:rPr>
          <w:spacing w:val="-20"/>
          <w:w w:val="80"/>
        </w:rPr>
        <w:t> </w:t>
      </w:r>
      <w:r>
        <w:rPr>
          <w:w w:val="80"/>
        </w:rPr>
        <w:t>and</w:t>
      </w:r>
      <w:r>
        <w:rPr>
          <w:spacing w:val="-21"/>
          <w:w w:val="80"/>
        </w:rPr>
        <w:t> </w:t>
      </w:r>
      <w:r>
        <w:rPr>
          <w:w w:val="80"/>
        </w:rPr>
        <w:t>maintenance.</w:t>
      </w:r>
      <w:r>
        <w:rPr>
          <w:spacing w:val="-21"/>
          <w:w w:val="80"/>
        </w:rPr>
        <w:t> </w:t>
      </w:r>
      <w:r>
        <w:rPr>
          <w:w w:val="80"/>
        </w:rPr>
        <w:t>After</w:t>
      </w:r>
      <w:r>
        <w:rPr>
          <w:spacing w:val="-20"/>
          <w:w w:val="80"/>
        </w:rPr>
        <w:t> </w:t>
      </w:r>
      <w:r>
        <w:rPr>
          <w:w w:val="80"/>
        </w:rPr>
        <w:t>analyzing </w:t>
      </w:r>
      <w:r>
        <w:rPr>
          <w:w w:val="75"/>
        </w:rPr>
        <w:t>the</w:t>
      </w:r>
      <w:r>
        <w:rPr>
          <w:spacing w:val="-5"/>
          <w:w w:val="75"/>
        </w:rPr>
        <w:t> </w:t>
      </w:r>
      <w:r>
        <w:rPr>
          <w:w w:val="75"/>
        </w:rPr>
        <w:t>researched</w:t>
      </w:r>
      <w:r>
        <w:rPr>
          <w:spacing w:val="-5"/>
          <w:w w:val="75"/>
        </w:rPr>
        <w:t> </w:t>
      </w:r>
      <w:r>
        <w:rPr>
          <w:w w:val="75"/>
        </w:rPr>
        <w:t>data,</w:t>
      </w:r>
      <w:r>
        <w:rPr>
          <w:spacing w:val="-5"/>
          <w:w w:val="75"/>
        </w:rPr>
        <w:t> </w:t>
      </w:r>
      <w:r>
        <w:rPr>
          <w:w w:val="75"/>
        </w:rPr>
        <w:t>it</w:t>
      </w:r>
      <w:r>
        <w:rPr>
          <w:spacing w:val="-5"/>
          <w:w w:val="75"/>
        </w:rPr>
        <w:t> </w:t>
      </w:r>
      <w:r>
        <w:rPr>
          <w:w w:val="75"/>
        </w:rPr>
        <w:t>was</w:t>
      </w:r>
      <w:r>
        <w:rPr>
          <w:spacing w:val="-5"/>
          <w:w w:val="75"/>
        </w:rPr>
        <w:t> </w:t>
      </w:r>
      <w:r>
        <w:rPr>
          <w:w w:val="75"/>
        </w:rPr>
        <w:t>found</w:t>
      </w:r>
      <w:r>
        <w:rPr>
          <w:spacing w:val="-5"/>
          <w:w w:val="75"/>
        </w:rPr>
        <w:t> </w:t>
      </w:r>
      <w:r>
        <w:rPr>
          <w:w w:val="75"/>
        </w:rPr>
        <w:t>that</w:t>
      </w:r>
      <w:r>
        <w:rPr>
          <w:spacing w:val="-5"/>
          <w:w w:val="75"/>
        </w:rPr>
        <w:t> </w:t>
      </w:r>
      <w:r>
        <w:rPr>
          <w:w w:val="75"/>
        </w:rPr>
        <w:t>reproductive</w:t>
      </w:r>
      <w:r>
        <w:rPr>
          <w:spacing w:val="-5"/>
          <w:w w:val="75"/>
        </w:rPr>
        <w:t> </w:t>
      </w:r>
      <w:r>
        <w:rPr>
          <w:w w:val="75"/>
        </w:rPr>
        <w:t>ability</w:t>
      </w:r>
      <w:r>
        <w:rPr>
          <w:spacing w:val="-5"/>
          <w:w w:val="75"/>
        </w:rPr>
        <w:t> </w:t>
      </w:r>
      <w:r>
        <w:rPr>
          <w:w w:val="75"/>
        </w:rPr>
        <w:t>of</w:t>
      </w:r>
      <w:r>
        <w:rPr>
          <w:spacing w:val="-5"/>
          <w:w w:val="75"/>
        </w:rPr>
        <w:t> </w:t>
      </w:r>
      <w:r>
        <w:rPr>
          <w:w w:val="75"/>
        </w:rPr>
        <w:t>cows,</w:t>
      </w:r>
      <w:r>
        <w:rPr>
          <w:spacing w:val="-5"/>
          <w:w w:val="75"/>
        </w:rPr>
        <w:t> </w:t>
      </w:r>
      <w:r>
        <w:rPr>
          <w:w w:val="75"/>
        </w:rPr>
        <w:t>received</w:t>
      </w:r>
      <w:r>
        <w:rPr>
          <w:spacing w:val="-5"/>
          <w:w w:val="75"/>
        </w:rPr>
        <w:t> </w:t>
      </w:r>
      <w:r>
        <w:rPr>
          <w:w w:val="75"/>
        </w:rPr>
        <w:t>by</w:t>
      </w:r>
      <w:r>
        <w:rPr>
          <w:spacing w:val="-5"/>
          <w:w w:val="75"/>
        </w:rPr>
        <w:t> </w:t>
      </w:r>
      <w:r>
        <w:rPr>
          <w:w w:val="75"/>
        </w:rPr>
        <w:t>a</w:t>
      </w:r>
      <w:r>
        <w:rPr>
          <w:spacing w:val="-5"/>
          <w:w w:val="75"/>
        </w:rPr>
        <w:t> </w:t>
      </w:r>
      <w:r>
        <w:rPr>
          <w:w w:val="75"/>
        </w:rPr>
        <w:t>method</w:t>
      </w:r>
      <w:r>
        <w:rPr>
          <w:spacing w:val="-5"/>
          <w:w w:val="75"/>
        </w:rPr>
        <w:t> </w:t>
      </w:r>
      <w:r>
        <w:rPr>
          <w:w w:val="75"/>
        </w:rPr>
        <w:t>of</w:t>
      </w:r>
      <w:r>
        <w:rPr>
          <w:spacing w:val="-5"/>
          <w:w w:val="75"/>
        </w:rPr>
        <w:t> </w:t>
      </w:r>
      <w:r>
        <w:rPr>
          <w:w w:val="75"/>
        </w:rPr>
        <w:t>transplantation</w:t>
      </w:r>
      <w:r>
        <w:rPr>
          <w:spacing w:val="-5"/>
          <w:w w:val="75"/>
        </w:rPr>
        <w:t> </w:t>
      </w:r>
      <w:r>
        <w:rPr>
          <w:w w:val="75"/>
        </w:rPr>
        <w:t>of</w:t>
      </w:r>
      <w:r>
        <w:rPr>
          <w:spacing w:val="-5"/>
          <w:w w:val="75"/>
        </w:rPr>
        <w:t> </w:t>
      </w:r>
      <w:r>
        <w:rPr>
          <w:w w:val="75"/>
        </w:rPr>
        <w:t>embryos, is retained. In addition, indicators of reproductive capacity of “embryos” are slightly higher than that of cows, obtained </w:t>
      </w:r>
      <w:r>
        <w:rPr>
          <w:w w:val="80"/>
        </w:rPr>
        <w:t>in</w:t>
      </w:r>
      <w:r>
        <w:rPr>
          <w:spacing w:val="-27"/>
          <w:w w:val="80"/>
        </w:rPr>
        <w:t> </w:t>
      </w:r>
      <w:r>
        <w:rPr>
          <w:w w:val="80"/>
        </w:rPr>
        <w:t>a</w:t>
      </w:r>
      <w:r>
        <w:rPr>
          <w:spacing w:val="-26"/>
          <w:w w:val="80"/>
        </w:rPr>
        <w:t> </w:t>
      </w:r>
      <w:r>
        <w:rPr>
          <w:w w:val="80"/>
        </w:rPr>
        <w:t>natural</w:t>
      </w:r>
      <w:r>
        <w:rPr>
          <w:spacing w:val="-27"/>
          <w:w w:val="80"/>
        </w:rPr>
        <w:t> </w:t>
      </w:r>
      <w:r>
        <w:rPr>
          <w:spacing w:val="-5"/>
          <w:w w:val="80"/>
        </w:rPr>
        <w:t>way.</w:t>
      </w:r>
      <w:r>
        <w:rPr>
          <w:spacing w:val="-30"/>
          <w:w w:val="80"/>
        </w:rPr>
        <w:t> </w:t>
      </w:r>
      <w:r>
        <w:rPr>
          <w:w w:val="80"/>
        </w:rPr>
        <w:t>When</w:t>
      </w:r>
      <w:r>
        <w:rPr>
          <w:spacing w:val="-26"/>
          <w:w w:val="80"/>
        </w:rPr>
        <w:t> </w:t>
      </w:r>
      <w:r>
        <w:rPr>
          <w:w w:val="80"/>
        </w:rPr>
        <w:t>comparing</w:t>
      </w:r>
      <w:r>
        <w:rPr>
          <w:spacing w:val="-27"/>
          <w:w w:val="80"/>
        </w:rPr>
        <w:t> </w:t>
      </w:r>
      <w:r>
        <w:rPr>
          <w:w w:val="80"/>
        </w:rPr>
        <w:t>groups</w:t>
      </w:r>
      <w:r>
        <w:rPr>
          <w:spacing w:val="-26"/>
          <w:w w:val="80"/>
        </w:rPr>
        <w:t> </w:t>
      </w:r>
      <w:r>
        <w:rPr>
          <w:w w:val="80"/>
        </w:rPr>
        <w:t>of</w:t>
      </w:r>
      <w:r>
        <w:rPr>
          <w:spacing w:val="-16"/>
          <w:w w:val="80"/>
        </w:rPr>
        <w:t> </w:t>
      </w:r>
      <w:r>
        <w:rPr>
          <w:w w:val="80"/>
        </w:rPr>
        <w:t>“embryos”</w:t>
      </w:r>
      <w:r>
        <w:rPr>
          <w:spacing w:val="-34"/>
          <w:w w:val="80"/>
        </w:rPr>
        <w:t> </w:t>
      </w:r>
      <w:r>
        <w:rPr>
          <w:w w:val="80"/>
        </w:rPr>
        <w:t>grown</w:t>
      </w:r>
      <w:r>
        <w:rPr>
          <w:spacing w:val="-27"/>
          <w:w w:val="80"/>
        </w:rPr>
        <w:t> </w:t>
      </w:r>
      <w:r>
        <w:rPr>
          <w:w w:val="80"/>
        </w:rPr>
        <w:t>on</w:t>
      </w:r>
      <w:r>
        <w:rPr>
          <w:spacing w:val="-26"/>
          <w:w w:val="80"/>
        </w:rPr>
        <w:t> </w:t>
      </w:r>
      <w:r>
        <w:rPr>
          <w:w w:val="80"/>
        </w:rPr>
        <w:t>different</w:t>
      </w:r>
      <w:r>
        <w:rPr>
          <w:spacing w:val="-27"/>
          <w:w w:val="80"/>
        </w:rPr>
        <w:t> </w:t>
      </w:r>
      <w:r>
        <w:rPr>
          <w:w w:val="80"/>
        </w:rPr>
        <w:t>breeds</w:t>
      </w:r>
      <w:r>
        <w:rPr>
          <w:spacing w:val="-26"/>
          <w:w w:val="80"/>
        </w:rPr>
        <w:t> </w:t>
      </w:r>
      <w:r>
        <w:rPr>
          <w:w w:val="80"/>
        </w:rPr>
        <w:t>of</w:t>
      </w:r>
      <w:r>
        <w:rPr>
          <w:spacing w:val="-27"/>
          <w:w w:val="80"/>
        </w:rPr>
        <w:t> </w:t>
      </w:r>
      <w:r>
        <w:rPr>
          <w:w w:val="80"/>
        </w:rPr>
        <w:t>recipients,</w:t>
      </w:r>
      <w:r>
        <w:rPr>
          <w:spacing w:val="-26"/>
          <w:w w:val="80"/>
        </w:rPr>
        <w:t> </w:t>
      </w:r>
      <w:r>
        <w:rPr>
          <w:w w:val="80"/>
        </w:rPr>
        <w:t>the</w:t>
      </w:r>
      <w:r>
        <w:rPr>
          <w:spacing w:val="-27"/>
          <w:w w:val="80"/>
        </w:rPr>
        <w:t> </w:t>
      </w:r>
      <w:r>
        <w:rPr>
          <w:w w:val="80"/>
        </w:rPr>
        <w:t>leading</w:t>
      </w:r>
      <w:r>
        <w:rPr>
          <w:spacing w:val="-26"/>
          <w:w w:val="80"/>
        </w:rPr>
        <w:t> </w:t>
      </w:r>
      <w:r>
        <w:rPr>
          <w:w w:val="80"/>
        </w:rPr>
        <w:t>position</w:t>
      </w:r>
    </w:p>
    <w:p>
      <w:pPr>
        <w:spacing w:line="196" w:lineRule="auto" w:before="0"/>
        <w:ind w:left="1300" w:right="805" w:firstLine="0"/>
        <w:jc w:val="left"/>
        <w:rPr>
          <w:sz w:val="24"/>
        </w:rPr>
      </w:pPr>
      <w:r>
        <w:rPr>
          <w:w w:val="80"/>
          <w:sz w:val="24"/>
        </w:rPr>
        <w:t>in</w:t>
      </w:r>
      <w:r>
        <w:rPr>
          <w:spacing w:val="-27"/>
          <w:w w:val="80"/>
          <w:sz w:val="24"/>
        </w:rPr>
        <w:t> </w:t>
      </w:r>
      <w:r>
        <w:rPr>
          <w:w w:val="80"/>
          <w:sz w:val="24"/>
        </w:rPr>
        <w:t>terms</w:t>
      </w:r>
      <w:r>
        <w:rPr>
          <w:spacing w:val="-26"/>
          <w:w w:val="80"/>
          <w:sz w:val="24"/>
        </w:rPr>
        <w:t> </w:t>
      </w:r>
      <w:r>
        <w:rPr>
          <w:w w:val="80"/>
          <w:sz w:val="24"/>
        </w:rPr>
        <w:t>of</w:t>
      </w:r>
      <w:r>
        <w:rPr>
          <w:spacing w:val="-26"/>
          <w:w w:val="80"/>
          <w:sz w:val="24"/>
        </w:rPr>
        <w:t> </w:t>
      </w:r>
      <w:r>
        <w:rPr>
          <w:w w:val="80"/>
          <w:sz w:val="24"/>
        </w:rPr>
        <w:t>reproductive</w:t>
      </w:r>
      <w:r>
        <w:rPr>
          <w:spacing w:val="-26"/>
          <w:w w:val="80"/>
          <w:sz w:val="24"/>
        </w:rPr>
        <w:t> </w:t>
      </w:r>
      <w:r>
        <w:rPr>
          <w:w w:val="80"/>
          <w:sz w:val="24"/>
        </w:rPr>
        <w:t>capacity</w:t>
      </w:r>
      <w:r>
        <w:rPr>
          <w:spacing w:val="-26"/>
          <w:w w:val="80"/>
          <w:sz w:val="24"/>
        </w:rPr>
        <w:t> </w:t>
      </w:r>
      <w:r>
        <w:rPr>
          <w:w w:val="80"/>
          <w:sz w:val="24"/>
        </w:rPr>
        <w:t>was</w:t>
      </w:r>
      <w:r>
        <w:rPr>
          <w:spacing w:val="-26"/>
          <w:w w:val="80"/>
          <w:sz w:val="24"/>
        </w:rPr>
        <w:t> </w:t>
      </w:r>
      <w:r>
        <w:rPr>
          <w:w w:val="80"/>
          <w:sz w:val="24"/>
        </w:rPr>
        <w:t>occupied</w:t>
      </w:r>
      <w:r>
        <w:rPr>
          <w:spacing w:val="-27"/>
          <w:w w:val="80"/>
          <w:sz w:val="24"/>
        </w:rPr>
        <w:t> </w:t>
      </w:r>
      <w:r>
        <w:rPr>
          <w:w w:val="80"/>
          <w:sz w:val="24"/>
        </w:rPr>
        <w:t>by</w:t>
      </w:r>
      <w:r>
        <w:rPr>
          <w:spacing w:val="-26"/>
          <w:w w:val="80"/>
          <w:sz w:val="24"/>
        </w:rPr>
        <w:t> </w:t>
      </w:r>
      <w:r>
        <w:rPr>
          <w:w w:val="80"/>
          <w:sz w:val="24"/>
        </w:rPr>
        <w:t>animals,</w:t>
      </w:r>
      <w:r>
        <w:rPr>
          <w:spacing w:val="-26"/>
          <w:w w:val="80"/>
          <w:sz w:val="24"/>
        </w:rPr>
        <w:t> </w:t>
      </w:r>
      <w:r>
        <w:rPr>
          <w:w w:val="80"/>
          <w:sz w:val="24"/>
        </w:rPr>
        <w:t>obtained</w:t>
      </w:r>
      <w:r>
        <w:rPr>
          <w:spacing w:val="-26"/>
          <w:w w:val="80"/>
          <w:sz w:val="24"/>
        </w:rPr>
        <w:t> </w:t>
      </w:r>
      <w:r>
        <w:rPr>
          <w:w w:val="80"/>
          <w:sz w:val="24"/>
        </w:rPr>
        <w:t>by</w:t>
      </w:r>
      <w:r>
        <w:rPr>
          <w:spacing w:val="-26"/>
          <w:w w:val="80"/>
          <w:sz w:val="24"/>
        </w:rPr>
        <w:t> </w:t>
      </w:r>
      <w:r>
        <w:rPr>
          <w:w w:val="80"/>
          <w:sz w:val="24"/>
        </w:rPr>
        <w:t>the</w:t>
      </w:r>
      <w:r>
        <w:rPr>
          <w:spacing w:val="-26"/>
          <w:w w:val="80"/>
          <w:sz w:val="24"/>
        </w:rPr>
        <w:t> </w:t>
      </w:r>
      <w:r>
        <w:rPr>
          <w:w w:val="80"/>
          <w:sz w:val="24"/>
        </w:rPr>
        <w:t>method</w:t>
      </w:r>
      <w:r>
        <w:rPr>
          <w:spacing w:val="-26"/>
          <w:w w:val="80"/>
          <w:sz w:val="24"/>
        </w:rPr>
        <w:t> </w:t>
      </w:r>
      <w:r>
        <w:rPr>
          <w:w w:val="80"/>
          <w:sz w:val="24"/>
        </w:rPr>
        <w:t>of</w:t>
      </w:r>
      <w:r>
        <w:rPr>
          <w:spacing w:val="-27"/>
          <w:w w:val="80"/>
          <w:sz w:val="24"/>
        </w:rPr>
        <w:t> </w:t>
      </w:r>
      <w:r>
        <w:rPr>
          <w:w w:val="80"/>
          <w:sz w:val="24"/>
        </w:rPr>
        <w:t>transplantation</w:t>
      </w:r>
      <w:r>
        <w:rPr>
          <w:spacing w:val="-26"/>
          <w:w w:val="80"/>
          <w:sz w:val="24"/>
        </w:rPr>
        <w:t> </w:t>
      </w:r>
      <w:r>
        <w:rPr>
          <w:w w:val="80"/>
          <w:sz w:val="24"/>
        </w:rPr>
        <w:t>of</w:t>
      </w:r>
      <w:r>
        <w:rPr>
          <w:spacing w:val="-26"/>
          <w:w w:val="80"/>
          <w:sz w:val="24"/>
        </w:rPr>
        <w:t> </w:t>
      </w:r>
      <w:r>
        <w:rPr>
          <w:w w:val="80"/>
          <w:sz w:val="24"/>
        </w:rPr>
        <w:t>embryos using</w:t>
      </w:r>
      <w:r>
        <w:rPr>
          <w:spacing w:val="-25"/>
          <w:w w:val="80"/>
          <w:sz w:val="24"/>
        </w:rPr>
        <w:t> </w:t>
      </w:r>
      <w:r>
        <w:rPr>
          <w:w w:val="80"/>
          <w:sz w:val="24"/>
        </w:rPr>
        <w:t>recipient</w:t>
      </w:r>
      <w:r>
        <w:rPr>
          <w:spacing w:val="-24"/>
          <w:w w:val="80"/>
          <w:sz w:val="24"/>
        </w:rPr>
        <w:t> </w:t>
      </w:r>
      <w:r>
        <w:rPr>
          <w:w w:val="80"/>
          <w:sz w:val="24"/>
        </w:rPr>
        <w:t>Simmental</w:t>
      </w:r>
      <w:r>
        <w:rPr>
          <w:spacing w:val="-24"/>
          <w:w w:val="80"/>
          <w:sz w:val="24"/>
        </w:rPr>
        <w:t> </w:t>
      </w:r>
      <w:r>
        <w:rPr>
          <w:w w:val="80"/>
          <w:sz w:val="24"/>
        </w:rPr>
        <w:t>breed.</w:t>
      </w:r>
      <w:r>
        <w:rPr>
          <w:spacing w:val="-25"/>
          <w:w w:val="80"/>
          <w:sz w:val="24"/>
        </w:rPr>
        <w:t> </w:t>
      </w:r>
      <w:r>
        <w:rPr>
          <w:w w:val="80"/>
          <w:sz w:val="24"/>
        </w:rPr>
        <w:t>Age</w:t>
      </w:r>
      <w:r>
        <w:rPr>
          <w:spacing w:val="-24"/>
          <w:w w:val="80"/>
          <w:sz w:val="24"/>
        </w:rPr>
        <w:t> </w:t>
      </w:r>
      <w:r>
        <w:rPr>
          <w:w w:val="80"/>
          <w:sz w:val="24"/>
        </w:rPr>
        <w:t>of</w:t>
      </w:r>
      <w:r>
        <w:rPr>
          <w:spacing w:val="-24"/>
          <w:w w:val="80"/>
          <w:sz w:val="24"/>
        </w:rPr>
        <w:t> </w:t>
      </w:r>
      <w:r>
        <w:rPr>
          <w:w w:val="80"/>
          <w:sz w:val="24"/>
        </w:rPr>
        <w:t>first</w:t>
      </w:r>
      <w:r>
        <w:rPr>
          <w:spacing w:val="-24"/>
          <w:w w:val="80"/>
          <w:sz w:val="24"/>
        </w:rPr>
        <w:t> </w:t>
      </w:r>
      <w:r>
        <w:rPr>
          <w:w w:val="80"/>
          <w:sz w:val="24"/>
        </w:rPr>
        <w:t>calving</w:t>
      </w:r>
      <w:r>
        <w:rPr>
          <w:spacing w:val="-25"/>
          <w:w w:val="80"/>
          <w:sz w:val="24"/>
        </w:rPr>
        <w:t> </w:t>
      </w:r>
      <w:r>
        <w:rPr>
          <w:w w:val="80"/>
          <w:sz w:val="24"/>
        </w:rPr>
        <w:t>in</w:t>
      </w:r>
      <w:r>
        <w:rPr>
          <w:spacing w:val="-24"/>
          <w:w w:val="80"/>
          <w:sz w:val="24"/>
        </w:rPr>
        <w:t> </w:t>
      </w:r>
      <w:r>
        <w:rPr>
          <w:w w:val="80"/>
          <w:sz w:val="24"/>
        </w:rPr>
        <w:t>cows</w:t>
      </w:r>
      <w:r>
        <w:rPr>
          <w:spacing w:val="-24"/>
          <w:w w:val="80"/>
          <w:sz w:val="24"/>
        </w:rPr>
        <w:t> </w:t>
      </w:r>
      <w:r>
        <w:rPr>
          <w:w w:val="80"/>
          <w:sz w:val="24"/>
        </w:rPr>
        <w:t>of</w:t>
      </w:r>
      <w:r>
        <w:rPr>
          <w:spacing w:val="-24"/>
          <w:w w:val="80"/>
          <w:sz w:val="24"/>
        </w:rPr>
        <w:t> </w:t>
      </w:r>
      <w:r>
        <w:rPr>
          <w:w w:val="80"/>
          <w:sz w:val="24"/>
        </w:rPr>
        <w:t>all</w:t>
      </w:r>
      <w:r>
        <w:rPr>
          <w:spacing w:val="-25"/>
          <w:w w:val="80"/>
          <w:sz w:val="24"/>
        </w:rPr>
        <w:t> </w:t>
      </w:r>
      <w:r>
        <w:rPr>
          <w:w w:val="80"/>
          <w:sz w:val="24"/>
        </w:rPr>
        <w:t>groups</w:t>
      </w:r>
      <w:r>
        <w:rPr>
          <w:spacing w:val="-24"/>
          <w:w w:val="80"/>
          <w:sz w:val="24"/>
        </w:rPr>
        <w:t> </w:t>
      </w:r>
      <w:r>
        <w:rPr>
          <w:w w:val="80"/>
          <w:sz w:val="24"/>
        </w:rPr>
        <w:t>was</w:t>
      </w:r>
      <w:r>
        <w:rPr>
          <w:spacing w:val="-24"/>
          <w:w w:val="80"/>
          <w:sz w:val="24"/>
        </w:rPr>
        <w:t> </w:t>
      </w:r>
      <w:r>
        <w:rPr>
          <w:w w:val="80"/>
          <w:sz w:val="24"/>
        </w:rPr>
        <w:t>within</w:t>
      </w:r>
      <w:r>
        <w:rPr>
          <w:spacing w:val="-24"/>
          <w:w w:val="80"/>
          <w:sz w:val="24"/>
        </w:rPr>
        <w:t> </w:t>
      </w:r>
      <w:r>
        <w:rPr>
          <w:w w:val="80"/>
          <w:sz w:val="24"/>
        </w:rPr>
        <w:t>the</w:t>
      </w:r>
      <w:r>
        <w:rPr>
          <w:spacing w:val="-25"/>
          <w:w w:val="80"/>
          <w:sz w:val="24"/>
        </w:rPr>
        <w:t> </w:t>
      </w:r>
      <w:r>
        <w:rPr>
          <w:w w:val="80"/>
          <w:sz w:val="24"/>
        </w:rPr>
        <w:t>recommended</w:t>
      </w:r>
      <w:r>
        <w:rPr>
          <w:spacing w:val="-24"/>
          <w:w w:val="80"/>
          <w:sz w:val="24"/>
        </w:rPr>
        <w:t> </w:t>
      </w:r>
      <w:r>
        <w:rPr>
          <w:w w:val="80"/>
          <w:sz w:val="24"/>
        </w:rPr>
        <w:t>timeframe </w:t>
      </w:r>
      <w:r>
        <w:rPr>
          <w:w w:val="75"/>
          <w:sz w:val="24"/>
        </w:rPr>
        <w:t>and did not go beyond the physiological and zootechnical norms. The optimal duration of service period was recorded on “embryos” grown in the recipients of Simmental breed; “embryos” grown in the recipients of Hereford breed, and </w:t>
      </w:r>
      <w:r>
        <w:rPr>
          <w:w w:val="80"/>
          <w:sz w:val="24"/>
        </w:rPr>
        <w:t>the</w:t>
      </w:r>
      <w:r>
        <w:rPr>
          <w:spacing w:val="-27"/>
          <w:w w:val="80"/>
          <w:sz w:val="24"/>
        </w:rPr>
        <w:t> </w:t>
      </w:r>
      <w:r>
        <w:rPr>
          <w:w w:val="80"/>
          <w:sz w:val="24"/>
        </w:rPr>
        <w:t>descendants</w:t>
      </w:r>
      <w:r>
        <w:rPr>
          <w:spacing w:val="-27"/>
          <w:w w:val="80"/>
          <w:sz w:val="24"/>
        </w:rPr>
        <w:t> </w:t>
      </w:r>
      <w:r>
        <w:rPr>
          <w:w w:val="80"/>
          <w:sz w:val="24"/>
        </w:rPr>
        <w:t>obtained</w:t>
      </w:r>
      <w:r>
        <w:rPr>
          <w:spacing w:val="-26"/>
          <w:w w:val="80"/>
          <w:sz w:val="24"/>
        </w:rPr>
        <w:t> </w:t>
      </w:r>
      <w:r>
        <w:rPr>
          <w:w w:val="80"/>
          <w:sz w:val="24"/>
        </w:rPr>
        <w:t>in</w:t>
      </w:r>
      <w:r>
        <w:rPr>
          <w:spacing w:val="-27"/>
          <w:w w:val="80"/>
          <w:sz w:val="24"/>
        </w:rPr>
        <w:t> </w:t>
      </w:r>
      <w:r>
        <w:rPr>
          <w:w w:val="80"/>
          <w:sz w:val="24"/>
        </w:rPr>
        <w:t>a</w:t>
      </w:r>
      <w:r>
        <w:rPr>
          <w:spacing w:val="-27"/>
          <w:w w:val="80"/>
          <w:sz w:val="24"/>
        </w:rPr>
        <w:t> </w:t>
      </w:r>
      <w:r>
        <w:rPr>
          <w:w w:val="80"/>
          <w:sz w:val="24"/>
        </w:rPr>
        <w:t>natural</w:t>
      </w:r>
      <w:r>
        <w:rPr>
          <w:spacing w:val="-26"/>
          <w:w w:val="80"/>
          <w:sz w:val="24"/>
        </w:rPr>
        <w:t> </w:t>
      </w:r>
      <w:r>
        <w:rPr>
          <w:w w:val="80"/>
          <w:sz w:val="24"/>
        </w:rPr>
        <w:t>way</w:t>
      </w:r>
      <w:r>
        <w:rPr>
          <w:spacing w:val="-27"/>
          <w:w w:val="80"/>
          <w:sz w:val="24"/>
        </w:rPr>
        <w:t> </w:t>
      </w:r>
      <w:r>
        <w:rPr>
          <w:w w:val="80"/>
          <w:sz w:val="24"/>
        </w:rPr>
        <w:t>exceeded</w:t>
      </w:r>
      <w:r>
        <w:rPr>
          <w:spacing w:val="-27"/>
          <w:w w:val="80"/>
          <w:sz w:val="24"/>
        </w:rPr>
        <w:t> </w:t>
      </w:r>
      <w:r>
        <w:rPr>
          <w:w w:val="80"/>
          <w:sz w:val="24"/>
        </w:rPr>
        <w:t>this</w:t>
      </w:r>
      <w:r>
        <w:rPr>
          <w:spacing w:val="-26"/>
          <w:w w:val="80"/>
          <w:sz w:val="24"/>
        </w:rPr>
        <w:t> </w:t>
      </w:r>
      <w:r>
        <w:rPr>
          <w:w w:val="80"/>
          <w:sz w:val="24"/>
        </w:rPr>
        <w:t>target</w:t>
      </w:r>
      <w:r>
        <w:rPr>
          <w:spacing w:val="-27"/>
          <w:w w:val="80"/>
          <w:sz w:val="24"/>
        </w:rPr>
        <w:t> </w:t>
      </w:r>
      <w:r>
        <w:rPr>
          <w:w w:val="80"/>
          <w:sz w:val="24"/>
        </w:rPr>
        <w:t>by</w:t>
      </w:r>
      <w:r>
        <w:rPr>
          <w:spacing w:val="-27"/>
          <w:w w:val="80"/>
          <w:sz w:val="24"/>
        </w:rPr>
        <w:t> </w:t>
      </w:r>
      <w:r>
        <w:rPr>
          <w:w w:val="80"/>
          <w:sz w:val="24"/>
        </w:rPr>
        <w:t>6</w:t>
      </w:r>
      <w:r>
        <w:rPr>
          <w:spacing w:val="-26"/>
          <w:w w:val="80"/>
          <w:sz w:val="24"/>
        </w:rPr>
        <w:t> </w:t>
      </w:r>
      <w:r>
        <w:rPr>
          <w:w w:val="80"/>
          <w:sz w:val="24"/>
        </w:rPr>
        <w:t>and</w:t>
      </w:r>
      <w:r>
        <w:rPr>
          <w:spacing w:val="-27"/>
          <w:w w:val="80"/>
          <w:sz w:val="24"/>
        </w:rPr>
        <w:t> </w:t>
      </w:r>
      <w:r>
        <w:rPr>
          <w:w w:val="80"/>
          <w:sz w:val="24"/>
        </w:rPr>
        <w:t>11,8</w:t>
      </w:r>
      <w:r>
        <w:rPr>
          <w:spacing w:val="-26"/>
          <w:w w:val="80"/>
          <w:sz w:val="24"/>
        </w:rPr>
        <w:t> </w:t>
      </w:r>
      <w:r>
        <w:rPr>
          <w:w w:val="80"/>
          <w:sz w:val="24"/>
        </w:rPr>
        <w:t>days</w:t>
      </w:r>
      <w:r>
        <w:rPr>
          <w:spacing w:val="-27"/>
          <w:w w:val="80"/>
          <w:sz w:val="24"/>
        </w:rPr>
        <w:t> </w:t>
      </w:r>
      <w:r>
        <w:rPr>
          <w:w w:val="80"/>
          <w:sz w:val="24"/>
        </w:rPr>
        <w:t>respectively.</w:t>
      </w:r>
      <w:r>
        <w:rPr>
          <w:spacing w:val="-27"/>
          <w:w w:val="80"/>
          <w:sz w:val="24"/>
        </w:rPr>
        <w:t> </w:t>
      </w:r>
      <w:r>
        <w:rPr>
          <w:w w:val="80"/>
          <w:sz w:val="24"/>
        </w:rPr>
        <w:t>Milking</w:t>
      </w:r>
      <w:r>
        <w:rPr>
          <w:spacing w:val="-33"/>
          <w:w w:val="80"/>
          <w:sz w:val="24"/>
        </w:rPr>
        <w:t> </w:t>
      </w:r>
      <w:r>
        <w:rPr>
          <w:w w:val="80"/>
          <w:sz w:val="24"/>
        </w:rPr>
        <w:t>“embryos” grown</w:t>
      </w:r>
      <w:r>
        <w:rPr>
          <w:spacing w:val="-22"/>
          <w:w w:val="80"/>
          <w:sz w:val="24"/>
        </w:rPr>
        <w:t> </w:t>
      </w:r>
      <w:r>
        <w:rPr>
          <w:w w:val="80"/>
          <w:sz w:val="24"/>
        </w:rPr>
        <w:t>in</w:t>
      </w:r>
      <w:r>
        <w:rPr>
          <w:spacing w:val="-21"/>
          <w:w w:val="80"/>
          <w:sz w:val="24"/>
        </w:rPr>
        <w:t> </w:t>
      </w:r>
      <w:r>
        <w:rPr>
          <w:w w:val="80"/>
          <w:sz w:val="24"/>
        </w:rPr>
        <w:t>the</w:t>
      </w:r>
      <w:r>
        <w:rPr>
          <w:spacing w:val="-22"/>
          <w:w w:val="80"/>
          <w:sz w:val="24"/>
        </w:rPr>
        <w:t> </w:t>
      </w:r>
      <w:r>
        <w:rPr>
          <w:w w:val="80"/>
          <w:sz w:val="24"/>
        </w:rPr>
        <w:t>recipients</w:t>
      </w:r>
      <w:r>
        <w:rPr>
          <w:spacing w:val="-21"/>
          <w:w w:val="80"/>
          <w:sz w:val="24"/>
        </w:rPr>
        <w:t> </w:t>
      </w:r>
      <w:r>
        <w:rPr>
          <w:w w:val="80"/>
          <w:sz w:val="24"/>
        </w:rPr>
        <w:t>of</w:t>
      </w:r>
      <w:r>
        <w:rPr>
          <w:spacing w:val="-21"/>
          <w:w w:val="80"/>
          <w:sz w:val="24"/>
        </w:rPr>
        <w:t> </w:t>
      </w:r>
      <w:r>
        <w:rPr>
          <w:w w:val="80"/>
          <w:sz w:val="24"/>
        </w:rPr>
        <w:t>the</w:t>
      </w:r>
      <w:r>
        <w:rPr>
          <w:spacing w:val="-22"/>
          <w:w w:val="80"/>
          <w:sz w:val="24"/>
        </w:rPr>
        <w:t> </w:t>
      </w:r>
      <w:r>
        <w:rPr>
          <w:w w:val="80"/>
          <w:sz w:val="24"/>
        </w:rPr>
        <w:t>Simmental</w:t>
      </w:r>
      <w:r>
        <w:rPr>
          <w:spacing w:val="-21"/>
          <w:w w:val="80"/>
          <w:sz w:val="24"/>
        </w:rPr>
        <w:t> </w:t>
      </w:r>
      <w:r>
        <w:rPr>
          <w:w w:val="80"/>
          <w:sz w:val="24"/>
        </w:rPr>
        <w:t>breed</w:t>
      </w:r>
      <w:r>
        <w:rPr>
          <w:spacing w:val="-22"/>
          <w:w w:val="80"/>
          <w:sz w:val="24"/>
        </w:rPr>
        <w:t> </w:t>
      </w:r>
      <w:r>
        <w:rPr>
          <w:w w:val="80"/>
          <w:sz w:val="24"/>
        </w:rPr>
        <w:t>showed</w:t>
      </w:r>
      <w:r>
        <w:rPr>
          <w:spacing w:val="-21"/>
          <w:w w:val="80"/>
          <w:sz w:val="24"/>
        </w:rPr>
        <w:t> </w:t>
      </w:r>
      <w:r>
        <w:rPr>
          <w:w w:val="80"/>
          <w:sz w:val="24"/>
        </w:rPr>
        <w:t>higher</w:t>
      </w:r>
      <w:r>
        <w:rPr>
          <w:spacing w:val="-21"/>
          <w:w w:val="80"/>
          <w:sz w:val="24"/>
        </w:rPr>
        <w:t> </w:t>
      </w:r>
      <w:r>
        <w:rPr>
          <w:w w:val="80"/>
          <w:sz w:val="24"/>
        </w:rPr>
        <w:t>milk</w:t>
      </w:r>
      <w:r>
        <w:rPr>
          <w:spacing w:val="-22"/>
          <w:w w:val="80"/>
          <w:sz w:val="24"/>
        </w:rPr>
        <w:t> </w:t>
      </w:r>
      <w:r>
        <w:rPr>
          <w:w w:val="80"/>
          <w:sz w:val="24"/>
        </w:rPr>
        <w:t>yield</w:t>
      </w:r>
      <w:r>
        <w:rPr>
          <w:spacing w:val="-21"/>
          <w:w w:val="80"/>
          <w:sz w:val="24"/>
        </w:rPr>
        <w:t> </w:t>
      </w:r>
      <w:r>
        <w:rPr>
          <w:w w:val="80"/>
          <w:sz w:val="24"/>
        </w:rPr>
        <w:t>than</w:t>
      </w:r>
      <w:r>
        <w:rPr>
          <w:spacing w:val="-22"/>
          <w:w w:val="80"/>
          <w:sz w:val="24"/>
        </w:rPr>
        <w:t> </w:t>
      </w:r>
      <w:r>
        <w:rPr>
          <w:w w:val="80"/>
          <w:sz w:val="24"/>
        </w:rPr>
        <w:t>the</w:t>
      </w:r>
      <w:r>
        <w:rPr>
          <w:spacing w:val="-21"/>
          <w:w w:val="80"/>
          <w:sz w:val="24"/>
        </w:rPr>
        <w:t> </w:t>
      </w:r>
      <w:r>
        <w:rPr>
          <w:w w:val="80"/>
          <w:sz w:val="24"/>
        </w:rPr>
        <w:t>cows</w:t>
      </w:r>
      <w:r>
        <w:rPr>
          <w:spacing w:val="-21"/>
          <w:w w:val="80"/>
          <w:sz w:val="24"/>
        </w:rPr>
        <w:t> </w:t>
      </w:r>
      <w:r>
        <w:rPr>
          <w:w w:val="80"/>
          <w:sz w:val="24"/>
        </w:rPr>
        <w:t>of</w:t>
      </w:r>
      <w:r>
        <w:rPr>
          <w:spacing w:val="-22"/>
          <w:w w:val="80"/>
          <w:sz w:val="24"/>
        </w:rPr>
        <w:t> </w:t>
      </w:r>
      <w:r>
        <w:rPr>
          <w:w w:val="80"/>
          <w:sz w:val="24"/>
        </w:rPr>
        <w:t>other</w:t>
      </w:r>
      <w:r>
        <w:rPr>
          <w:spacing w:val="-21"/>
          <w:w w:val="80"/>
          <w:sz w:val="24"/>
        </w:rPr>
        <w:t> </w:t>
      </w:r>
      <w:r>
        <w:rPr>
          <w:w w:val="80"/>
          <w:sz w:val="24"/>
        </w:rPr>
        <w:t>groups.</w:t>
      </w:r>
      <w:r>
        <w:rPr>
          <w:spacing w:val="-21"/>
          <w:w w:val="80"/>
          <w:sz w:val="24"/>
        </w:rPr>
        <w:t> </w:t>
      </w:r>
      <w:r>
        <w:rPr>
          <w:w w:val="80"/>
          <w:sz w:val="24"/>
        </w:rPr>
        <w:t>Overall, </w:t>
      </w:r>
      <w:r>
        <w:rPr>
          <w:w w:val="75"/>
          <w:sz w:val="24"/>
        </w:rPr>
        <w:t>when</w:t>
      </w:r>
      <w:r>
        <w:rPr>
          <w:spacing w:val="-4"/>
          <w:w w:val="75"/>
          <w:sz w:val="24"/>
        </w:rPr>
        <w:t> </w:t>
      </w:r>
      <w:r>
        <w:rPr>
          <w:w w:val="75"/>
          <w:sz w:val="24"/>
        </w:rPr>
        <w:t>comparing</w:t>
      </w:r>
      <w:r>
        <w:rPr>
          <w:spacing w:val="-4"/>
          <w:w w:val="75"/>
          <w:sz w:val="24"/>
        </w:rPr>
        <w:t> </w:t>
      </w:r>
      <w:r>
        <w:rPr>
          <w:w w:val="75"/>
          <w:sz w:val="24"/>
        </w:rPr>
        <w:t>the</w:t>
      </w:r>
      <w:r>
        <w:rPr>
          <w:spacing w:val="-3"/>
          <w:w w:val="75"/>
          <w:sz w:val="24"/>
        </w:rPr>
        <w:t> </w:t>
      </w:r>
      <w:r>
        <w:rPr>
          <w:w w:val="75"/>
          <w:sz w:val="24"/>
        </w:rPr>
        <w:t>groups</w:t>
      </w:r>
      <w:r>
        <w:rPr>
          <w:spacing w:val="-4"/>
          <w:w w:val="75"/>
          <w:sz w:val="24"/>
        </w:rPr>
        <w:t> </w:t>
      </w:r>
      <w:r>
        <w:rPr>
          <w:w w:val="75"/>
          <w:sz w:val="24"/>
        </w:rPr>
        <w:t>of</w:t>
      </w:r>
      <w:r>
        <w:rPr>
          <w:spacing w:val="-18"/>
          <w:w w:val="75"/>
          <w:sz w:val="24"/>
        </w:rPr>
        <w:t> </w:t>
      </w:r>
      <w:r>
        <w:rPr>
          <w:w w:val="75"/>
          <w:sz w:val="24"/>
        </w:rPr>
        <w:t>“embryos”</w:t>
      </w:r>
      <w:r>
        <w:rPr>
          <w:spacing w:val="-21"/>
          <w:w w:val="75"/>
          <w:sz w:val="24"/>
        </w:rPr>
        <w:t> </w:t>
      </w:r>
      <w:r>
        <w:rPr>
          <w:w w:val="75"/>
          <w:sz w:val="24"/>
        </w:rPr>
        <w:t>grown</w:t>
      </w:r>
      <w:r>
        <w:rPr>
          <w:spacing w:val="-3"/>
          <w:w w:val="75"/>
          <w:sz w:val="24"/>
        </w:rPr>
        <w:t> </w:t>
      </w:r>
      <w:r>
        <w:rPr>
          <w:w w:val="75"/>
          <w:sz w:val="24"/>
        </w:rPr>
        <w:t>in</w:t>
      </w:r>
      <w:r>
        <w:rPr>
          <w:spacing w:val="-4"/>
          <w:w w:val="75"/>
          <w:sz w:val="24"/>
        </w:rPr>
        <w:t> </w:t>
      </w:r>
      <w:r>
        <w:rPr>
          <w:w w:val="75"/>
          <w:sz w:val="24"/>
        </w:rPr>
        <w:t>different</w:t>
      </w:r>
      <w:r>
        <w:rPr>
          <w:spacing w:val="-3"/>
          <w:w w:val="75"/>
          <w:sz w:val="24"/>
        </w:rPr>
        <w:t> </w:t>
      </w:r>
      <w:r>
        <w:rPr>
          <w:w w:val="75"/>
          <w:sz w:val="24"/>
        </w:rPr>
        <w:t>breeds</w:t>
      </w:r>
      <w:r>
        <w:rPr>
          <w:spacing w:val="-4"/>
          <w:w w:val="75"/>
          <w:sz w:val="24"/>
        </w:rPr>
        <w:t> </w:t>
      </w:r>
      <w:r>
        <w:rPr>
          <w:w w:val="75"/>
          <w:sz w:val="24"/>
        </w:rPr>
        <w:t>of</w:t>
      </w:r>
      <w:r>
        <w:rPr>
          <w:spacing w:val="-3"/>
          <w:w w:val="75"/>
          <w:sz w:val="24"/>
        </w:rPr>
        <w:t> </w:t>
      </w:r>
      <w:r>
        <w:rPr>
          <w:w w:val="75"/>
          <w:sz w:val="24"/>
        </w:rPr>
        <w:t>recipients,</w:t>
      </w:r>
      <w:r>
        <w:rPr>
          <w:spacing w:val="-4"/>
          <w:w w:val="75"/>
          <w:sz w:val="24"/>
        </w:rPr>
        <w:t> </w:t>
      </w:r>
      <w:r>
        <w:rPr>
          <w:w w:val="75"/>
          <w:sz w:val="24"/>
        </w:rPr>
        <w:t>the</w:t>
      </w:r>
      <w:r>
        <w:rPr>
          <w:spacing w:val="-3"/>
          <w:w w:val="75"/>
          <w:sz w:val="24"/>
        </w:rPr>
        <w:t> </w:t>
      </w:r>
      <w:r>
        <w:rPr>
          <w:w w:val="75"/>
          <w:sz w:val="24"/>
        </w:rPr>
        <w:t>leading</w:t>
      </w:r>
      <w:r>
        <w:rPr>
          <w:spacing w:val="-4"/>
          <w:w w:val="75"/>
          <w:sz w:val="24"/>
        </w:rPr>
        <w:t> </w:t>
      </w:r>
      <w:r>
        <w:rPr>
          <w:w w:val="75"/>
          <w:sz w:val="24"/>
        </w:rPr>
        <w:t>positions</w:t>
      </w:r>
      <w:r>
        <w:rPr>
          <w:spacing w:val="-4"/>
          <w:w w:val="75"/>
          <w:sz w:val="24"/>
        </w:rPr>
        <w:t> </w:t>
      </w:r>
      <w:r>
        <w:rPr>
          <w:w w:val="75"/>
          <w:sz w:val="24"/>
        </w:rPr>
        <w:t>on</w:t>
      </w:r>
      <w:r>
        <w:rPr>
          <w:spacing w:val="-3"/>
          <w:w w:val="75"/>
          <w:sz w:val="24"/>
        </w:rPr>
        <w:t> </w:t>
      </w:r>
      <w:r>
        <w:rPr>
          <w:w w:val="75"/>
          <w:sz w:val="24"/>
        </w:rPr>
        <w:t>indicators</w:t>
      </w:r>
      <w:r>
        <w:rPr>
          <w:spacing w:val="-4"/>
          <w:w w:val="75"/>
          <w:sz w:val="24"/>
        </w:rPr>
        <w:t> </w:t>
      </w:r>
      <w:r>
        <w:rPr>
          <w:w w:val="75"/>
          <w:sz w:val="24"/>
        </w:rPr>
        <w:t>of</w:t>
      </w:r>
    </w:p>
    <w:p>
      <w:pPr>
        <w:spacing w:line="250" w:lineRule="exact" w:before="0"/>
        <w:ind w:left="1300" w:right="0" w:firstLine="0"/>
        <w:jc w:val="left"/>
        <w:rPr>
          <w:sz w:val="24"/>
        </w:rPr>
      </w:pPr>
      <w:r>
        <w:rPr>
          <w:w w:val="80"/>
          <w:sz w:val="24"/>
        </w:rPr>
        <w:t>reproductive ability were occupied by animals obtained by embryo transfer using the recipient of the Simmental breed.</w:t>
      </w:r>
    </w:p>
    <w:p>
      <w:pPr>
        <w:spacing w:before="186"/>
        <w:ind w:left="1300" w:right="0" w:firstLine="0"/>
        <w:jc w:val="left"/>
        <w:rPr>
          <w:sz w:val="24"/>
        </w:rPr>
      </w:pPr>
      <w:r>
        <w:rPr/>
        <w:pict>
          <v:line style="position:absolute;mso-position-horizontal-relative:page;mso-position-vertical-relative:paragraph;z-index:-251508736;mso-wrap-distance-left:0;mso-wrap-distance-right:0" from="106.039398pt,26.6451pt" to="545.409398pt,26.6451pt" stroked="true" strokeweight=".5pt" strokecolor="#000000">
            <v:stroke dashstyle="solid"/>
            <w10:wrap type="topAndBottom"/>
          </v:line>
        </w:pict>
      </w:r>
      <w:r>
        <w:rPr>
          <w:b/>
          <w:w w:val="85"/>
          <w:sz w:val="24"/>
        </w:rPr>
        <w:t>Keywords: </w:t>
      </w:r>
      <w:r>
        <w:rPr>
          <w:w w:val="85"/>
          <w:sz w:val="24"/>
        </w:rPr>
        <w:t>reproduction, biotechnological method, offspring, Simmental, Hereford, embryos.</w:t>
      </w:r>
    </w:p>
    <w:p>
      <w:pPr>
        <w:pStyle w:val="BodyText"/>
        <w:spacing w:before="10"/>
        <w:rPr>
          <w:sz w:val="12"/>
        </w:rPr>
      </w:pPr>
    </w:p>
    <w:p>
      <w:pPr>
        <w:spacing w:after="0"/>
        <w:rPr>
          <w:sz w:val="12"/>
        </w:rPr>
        <w:sectPr>
          <w:pgSz w:w="12470" w:h="17000"/>
          <w:pgMar w:header="0" w:footer="223" w:top="660" w:bottom="420" w:left="820" w:right="860"/>
        </w:sectPr>
      </w:pPr>
    </w:p>
    <w:p>
      <w:pPr>
        <w:pStyle w:val="BodyText"/>
        <w:spacing w:line="249" w:lineRule="auto" w:before="100"/>
        <w:ind w:left="1300" w:firstLine="283"/>
        <w:jc w:val="both"/>
      </w:pPr>
      <w:r>
        <w:rPr/>
        <w:t>Важным направлением </w:t>
      </w:r>
      <w:r>
        <w:rPr>
          <w:spacing w:val="-3"/>
        </w:rPr>
        <w:t>интенсифи- </w:t>
      </w:r>
      <w:r>
        <w:rPr>
          <w:w w:val="105"/>
        </w:rPr>
        <w:t>кации животноводства является </w:t>
      </w:r>
      <w:r>
        <w:rPr>
          <w:spacing w:val="-3"/>
          <w:w w:val="105"/>
        </w:rPr>
        <w:t>пра- </w:t>
      </w:r>
      <w:r>
        <w:rPr/>
        <w:t>вильная организация воспроизводства </w:t>
      </w:r>
      <w:r>
        <w:rPr>
          <w:w w:val="105"/>
        </w:rPr>
        <w:t>стада</w:t>
      </w:r>
      <w:r>
        <w:rPr>
          <w:spacing w:val="-19"/>
          <w:w w:val="105"/>
        </w:rPr>
        <w:t> </w:t>
      </w:r>
      <w:r>
        <w:rPr>
          <w:w w:val="105"/>
        </w:rPr>
        <w:t>и</w:t>
      </w:r>
      <w:r>
        <w:rPr>
          <w:spacing w:val="-18"/>
          <w:w w:val="105"/>
        </w:rPr>
        <w:t> </w:t>
      </w:r>
      <w:r>
        <w:rPr>
          <w:w w:val="105"/>
        </w:rPr>
        <w:t>производственного</w:t>
      </w:r>
      <w:r>
        <w:rPr>
          <w:spacing w:val="-19"/>
          <w:w w:val="105"/>
        </w:rPr>
        <w:t> </w:t>
      </w:r>
      <w:r>
        <w:rPr>
          <w:w w:val="105"/>
        </w:rPr>
        <w:t>использо- вания животных, а также внедрение перспективных биотехнологических методов, позволяющих быстро </w:t>
      </w:r>
      <w:r>
        <w:rPr>
          <w:spacing w:val="-4"/>
          <w:w w:val="105"/>
        </w:rPr>
        <w:t>рас- </w:t>
      </w:r>
      <w:r>
        <w:rPr>
          <w:w w:val="105"/>
        </w:rPr>
        <w:t>пространить и размножить </w:t>
      </w:r>
      <w:r>
        <w:rPr>
          <w:spacing w:val="-4"/>
          <w:w w:val="105"/>
        </w:rPr>
        <w:t>ценный </w:t>
      </w:r>
      <w:r>
        <w:rPr>
          <w:w w:val="105"/>
        </w:rPr>
        <w:t>генетический</w:t>
      </w:r>
      <w:r>
        <w:rPr>
          <w:spacing w:val="-34"/>
          <w:w w:val="105"/>
        </w:rPr>
        <w:t> </w:t>
      </w:r>
      <w:r>
        <w:rPr>
          <w:w w:val="105"/>
        </w:rPr>
        <w:t>материал</w:t>
      </w:r>
      <w:r>
        <w:rPr>
          <w:spacing w:val="-34"/>
          <w:w w:val="105"/>
        </w:rPr>
        <w:t> </w:t>
      </w:r>
      <w:r>
        <w:rPr>
          <w:w w:val="105"/>
        </w:rPr>
        <w:t>[1,</w:t>
      </w:r>
      <w:r>
        <w:rPr>
          <w:spacing w:val="-34"/>
          <w:w w:val="105"/>
        </w:rPr>
        <w:t> </w:t>
      </w:r>
      <w:r>
        <w:rPr>
          <w:w w:val="105"/>
        </w:rPr>
        <w:t>2].</w:t>
      </w:r>
      <w:r>
        <w:rPr>
          <w:spacing w:val="-34"/>
          <w:w w:val="105"/>
        </w:rPr>
        <w:t> </w:t>
      </w:r>
      <w:r>
        <w:rPr>
          <w:spacing w:val="-3"/>
          <w:w w:val="105"/>
        </w:rPr>
        <w:t>Реализа- </w:t>
      </w:r>
      <w:r>
        <w:rPr/>
        <w:t>ция генетического потенциала продук- </w:t>
      </w:r>
      <w:r>
        <w:rPr>
          <w:w w:val="105"/>
        </w:rPr>
        <w:t>тивности и ускорение</w:t>
      </w:r>
      <w:r>
        <w:rPr>
          <w:spacing w:val="-17"/>
          <w:w w:val="105"/>
        </w:rPr>
        <w:t> </w:t>
      </w:r>
      <w:r>
        <w:rPr>
          <w:w w:val="105"/>
        </w:rPr>
        <w:t>селекционного прогресса также могут базироваться только на основе повышения </w:t>
      </w:r>
      <w:r>
        <w:rPr>
          <w:spacing w:val="-3"/>
          <w:w w:val="105"/>
        </w:rPr>
        <w:t>уровня </w:t>
      </w:r>
      <w:r>
        <w:rPr>
          <w:w w:val="105"/>
        </w:rPr>
        <w:t>плодовитости поголовья и </w:t>
      </w:r>
      <w:r>
        <w:rPr>
          <w:spacing w:val="-3"/>
          <w:w w:val="105"/>
        </w:rPr>
        <w:t>сохранно- </w:t>
      </w:r>
      <w:r>
        <w:rPr>
          <w:w w:val="105"/>
        </w:rPr>
        <w:t>сти молодняка [3,</w:t>
      </w:r>
      <w:r>
        <w:rPr>
          <w:spacing w:val="-27"/>
          <w:w w:val="105"/>
        </w:rPr>
        <w:t> </w:t>
      </w:r>
      <w:r>
        <w:rPr>
          <w:w w:val="105"/>
        </w:rPr>
        <w:t>4].</w:t>
      </w:r>
    </w:p>
    <w:p>
      <w:pPr>
        <w:pStyle w:val="BodyText"/>
        <w:spacing w:line="249" w:lineRule="auto" w:before="11"/>
        <w:ind w:left="1300" w:firstLine="283"/>
        <w:jc w:val="both"/>
      </w:pPr>
      <w:r>
        <w:rPr/>
        <w:t>На Южном Урале совершенствова- нием племенной базы скота с </w:t>
      </w:r>
      <w:r>
        <w:rPr>
          <w:spacing w:val="-3"/>
        </w:rPr>
        <w:t>успехом </w:t>
      </w:r>
      <w:r>
        <w:rPr/>
        <w:t>занимается племенной завод ООО </w:t>
      </w:r>
      <w:r>
        <w:rPr>
          <w:spacing w:val="-7"/>
        </w:rPr>
        <w:t>«Аг- </w:t>
      </w:r>
      <w:r>
        <w:rPr/>
        <w:t>рофирма Калининская» </w:t>
      </w:r>
      <w:r>
        <w:rPr>
          <w:spacing w:val="-3"/>
        </w:rPr>
        <w:t>Челябинской </w:t>
      </w:r>
      <w:r>
        <w:rPr/>
        <w:t>области.</w:t>
      </w:r>
    </w:p>
    <w:p>
      <w:pPr>
        <w:pStyle w:val="BodyText"/>
        <w:spacing w:line="252" w:lineRule="auto"/>
        <w:ind w:left="1300" w:firstLine="283"/>
        <w:jc w:val="both"/>
      </w:pPr>
      <w:r>
        <w:rPr>
          <w:rFonts w:ascii="Century Gothic" w:hAnsi="Century Gothic"/>
          <w:b/>
        </w:rPr>
        <w:t>Целью нашей работы явилось </w:t>
      </w:r>
      <w:r>
        <w:rPr>
          <w:w w:val="105"/>
        </w:rPr>
        <w:t>изучение воспроизводительной </w:t>
      </w:r>
      <w:r>
        <w:rPr>
          <w:spacing w:val="-4"/>
          <w:w w:val="105"/>
        </w:rPr>
        <w:t>спо- </w:t>
      </w:r>
      <w:r>
        <w:rPr>
          <w:w w:val="105"/>
        </w:rPr>
        <w:t>собности скота, полученного путем трансплантации эмбрионов с</w:t>
      </w:r>
      <w:r>
        <w:rPr>
          <w:spacing w:val="-37"/>
          <w:w w:val="105"/>
        </w:rPr>
        <w:t> </w:t>
      </w:r>
      <w:r>
        <w:rPr>
          <w:w w:val="105"/>
        </w:rPr>
        <w:t>исполь- зованием</w:t>
      </w:r>
      <w:r>
        <w:rPr>
          <w:spacing w:val="-29"/>
          <w:w w:val="105"/>
        </w:rPr>
        <w:t> </w:t>
      </w:r>
      <w:r>
        <w:rPr>
          <w:w w:val="105"/>
        </w:rPr>
        <w:t>реципиентов</w:t>
      </w:r>
      <w:r>
        <w:rPr>
          <w:spacing w:val="-28"/>
          <w:w w:val="105"/>
        </w:rPr>
        <w:t> </w:t>
      </w:r>
      <w:r>
        <w:rPr>
          <w:w w:val="105"/>
        </w:rPr>
        <w:t>различных</w:t>
      </w:r>
      <w:r>
        <w:rPr>
          <w:spacing w:val="-28"/>
          <w:w w:val="105"/>
        </w:rPr>
        <w:t> </w:t>
      </w:r>
      <w:r>
        <w:rPr>
          <w:spacing w:val="-6"/>
          <w:w w:val="105"/>
        </w:rPr>
        <w:t>по- </w:t>
      </w:r>
      <w:r>
        <w:rPr>
          <w:w w:val="105"/>
        </w:rPr>
        <w:t>род</w:t>
      </w:r>
      <w:r>
        <w:rPr>
          <w:spacing w:val="-11"/>
          <w:w w:val="105"/>
        </w:rPr>
        <w:t> </w:t>
      </w:r>
      <w:r>
        <w:rPr>
          <w:w w:val="105"/>
        </w:rPr>
        <w:t>в</w:t>
      </w:r>
      <w:r>
        <w:rPr>
          <w:spacing w:val="-11"/>
          <w:w w:val="105"/>
        </w:rPr>
        <w:t> </w:t>
      </w:r>
      <w:r>
        <w:rPr>
          <w:w w:val="105"/>
        </w:rPr>
        <w:t>условиях</w:t>
      </w:r>
      <w:r>
        <w:rPr>
          <w:spacing w:val="-10"/>
          <w:w w:val="105"/>
        </w:rPr>
        <w:t> </w:t>
      </w:r>
      <w:r>
        <w:rPr>
          <w:w w:val="105"/>
        </w:rPr>
        <w:t>Южного</w:t>
      </w:r>
      <w:r>
        <w:rPr>
          <w:spacing w:val="-11"/>
          <w:w w:val="105"/>
        </w:rPr>
        <w:t> </w:t>
      </w:r>
      <w:r>
        <w:rPr>
          <w:w w:val="105"/>
        </w:rPr>
        <w:t>Урала.</w:t>
      </w:r>
    </w:p>
    <w:p>
      <w:pPr>
        <w:pStyle w:val="BodyText"/>
        <w:spacing w:before="5"/>
        <w:rPr>
          <w:sz w:val="21"/>
        </w:rPr>
      </w:pPr>
    </w:p>
    <w:p>
      <w:pPr>
        <w:spacing w:before="0"/>
        <w:ind w:left="1586" w:right="0" w:firstLine="0"/>
        <w:jc w:val="left"/>
        <w:rPr>
          <w:rFonts w:ascii="Century Gothic" w:hAnsi="Century Gothic"/>
          <w:b/>
          <w:sz w:val="22"/>
        </w:rPr>
      </w:pPr>
      <w:r>
        <w:rPr>
          <w:rFonts w:ascii="Century Gothic" w:hAnsi="Century Gothic"/>
          <w:b/>
          <w:sz w:val="22"/>
        </w:rPr>
        <w:t>МАТЕРИАЛ</w:t>
      </w:r>
    </w:p>
    <w:p>
      <w:pPr>
        <w:spacing w:before="11"/>
        <w:ind w:left="1586" w:right="0" w:firstLine="0"/>
        <w:jc w:val="left"/>
        <w:rPr>
          <w:rFonts w:ascii="Century Gothic" w:hAnsi="Century Gothic"/>
          <w:b/>
          <w:sz w:val="22"/>
        </w:rPr>
      </w:pPr>
      <w:r>
        <w:rPr>
          <w:rFonts w:ascii="Century Gothic" w:hAnsi="Century Gothic"/>
          <w:b/>
          <w:sz w:val="22"/>
        </w:rPr>
        <w:t>И МЕТОДЫ ИССЛЕДОВАНИЯ</w:t>
      </w:r>
    </w:p>
    <w:p>
      <w:pPr>
        <w:pStyle w:val="BodyText"/>
        <w:spacing w:before="22"/>
        <w:ind w:left="1584"/>
        <w:jc w:val="both"/>
      </w:pPr>
      <w:r>
        <w:rPr>
          <w:w w:val="105"/>
        </w:rPr>
        <w:t>Исследования проводились в</w:t>
      </w:r>
      <w:r>
        <w:rPr>
          <w:spacing w:val="-34"/>
          <w:w w:val="105"/>
        </w:rPr>
        <w:t> </w:t>
      </w:r>
      <w:r>
        <w:rPr>
          <w:spacing w:val="-5"/>
          <w:w w:val="105"/>
        </w:rPr>
        <w:t>ООО</w:t>
      </w:r>
    </w:p>
    <w:p>
      <w:pPr>
        <w:pStyle w:val="BodyText"/>
        <w:spacing w:line="249" w:lineRule="auto" w:before="11"/>
        <w:ind w:left="1300"/>
        <w:jc w:val="both"/>
      </w:pPr>
      <w:r>
        <w:rPr/>
        <w:t>«Агрофирма Калининская» Челябин- ской области. Для проведения ис- следования были отобраны </w:t>
      </w:r>
      <w:r>
        <w:rPr>
          <w:spacing w:val="-3"/>
        </w:rPr>
        <w:t>коровы, </w:t>
      </w:r>
      <w:r>
        <w:rPr/>
        <w:t>полученные  методом</w:t>
      </w:r>
      <w:r>
        <w:rPr>
          <w:spacing w:val="9"/>
        </w:rPr>
        <w:t> </w:t>
      </w:r>
      <w:r>
        <w:rPr/>
        <w:t>трансплантации</w:t>
      </w:r>
    </w:p>
    <w:p>
      <w:pPr>
        <w:pStyle w:val="BodyText"/>
        <w:spacing w:line="249" w:lineRule="auto" w:before="100"/>
        <w:ind w:left="243" w:right="1825"/>
        <w:jc w:val="both"/>
      </w:pPr>
      <w:r>
        <w:rPr/>
        <w:br w:type="column"/>
      </w:r>
      <w:r>
        <w:rPr/>
        <w:t>эмбрионов</w:t>
      </w:r>
      <w:r>
        <w:rPr>
          <w:spacing w:val="-16"/>
        </w:rPr>
        <w:t> </w:t>
      </w:r>
      <w:r>
        <w:rPr/>
        <w:t>(далее</w:t>
      </w:r>
      <w:r>
        <w:rPr>
          <w:spacing w:val="-16"/>
        </w:rPr>
        <w:t> </w:t>
      </w:r>
      <w:r>
        <w:rPr/>
        <w:t>–</w:t>
      </w:r>
      <w:r>
        <w:rPr>
          <w:spacing w:val="-15"/>
        </w:rPr>
        <w:t> </w:t>
      </w:r>
      <w:r>
        <w:rPr/>
        <w:t>«эмбрионов»)</w:t>
      </w:r>
      <w:r>
        <w:rPr>
          <w:spacing w:val="-16"/>
        </w:rPr>
        <w:t> </w:t>
      </w:r>
      <w:r>
        <w:rPr/>
        <w:t>с</w:t>
      </w:r>
      <w:r>
        <w:rPr>
          <w:spacing w:val="-16"/>
        </w:rPr>
        <w:t> </w:t>
      </w:r>
      <w:r>
        <w:rPr/>
        <w:t>ис- пользованием реципиентов герефорд- ской (n = 24) и симментальской пород (n = 94), находящихся в одинаковых условиях кормления и</w:t>
      </w:r>
      <w:r>
        <w:rPr>
          <w:spacing w:val="8"/>
        </w:rPr>
        <w:t> </w:t>
      </w:r>
      <w:r>
        <w:rPr/>
        <w:t>содержания.</w:t>
      </w:r>
    </w:p>
    <w:p>
      <w:pPr>
        <w:spacing w:line="262" w:lineRule="exact" w:before="0"/>
        <w:ind w:left="526" w:right="0" w:firstLine="0"/>
        <w:jc w:val="left"/>
        <w:rPr>
          <w:rFonts w:ascii="Century Gothic" w:hAnsi="Century Gothic"/>
          <w:b/>
          <w:sz w:val="22"/>
        </w:rPr>
      </w:pPr>
      <w:r>
        <w:rPr>
          <w:rFonts w:ascii="Century Gothic" w:hAnsi="Century Gothic"/>
          <w:b/>
          <w:sz w:val="22"/>
        </w:rPr>
        <w:t>РЕЗУЛЬТАТЫ ИССЛЕДОВАНИЙ</w:t>
      </w:r>
    </w:p>
    <w:p>
      <w:pPr>
        <w:pStyle w:val="BodyText"/>
        <w:spacing w:line="249" w:lineRule="auto" w:before="22"/>
        <w:ind w:left="243" w:right="1822" w:firstLine="283"/>
        <w:jc w:val="both"/>
      </w:pPr>
      <w:r>
        <w:rPr/>
        <w:t>С </w:t>
      </w:r>
      <w:r>
        <w:rPr>
          <w:spacing w:val="2"/>
        </w:rPr>
        <w:t>экономической </w:t>
      </w:r>
      <w:r>
        <w:rPr/>
        <w:t>и </w:t>
      </w:r>
      <w:r>
        <w:rPr>
          <w:spacing w:val="2"/>
        </w:rPr>
        <w:t>биологической </w:t>
      </w:r>
      <w:r>
        <w:rPr/>
        <w:t>точек </w:t>
      </w:r>
      <w:r>
        <w:rPr>
          <w:spacing w:val="2"/>
        </w:rPr>
        <w:t>зрения показательными </w:t>
      </w:r>
      <w:r>
        <w:rPr>
          <w:spacing w:val="3"/>
        </w:rPr>
        <w:t>для </w:t>
      </w:r>
      <w:r>
        <w:rPr>
          <w:spacing w:val="2"/>
        </w:rPr>
        <w:t>оценки </w:t>
      </w:r>
      <w:r>
        <w:rPr/>
        <w:t>функции </w:t>
      </w:r>
      <w:r>
        <w:rPr>
          <w:spacing w:val="2"/>
        </w:rPr>
        <w:t>размножения  </w:t>
      </w:r>
      <w:r>
        <w:rPr/>
        <w:t>ко- ров </w:t>
      </w:r>
      <w:r>
        <w:rPr>
          <w:spacing w:val="2"/>
        </w:rPr>
        <w:t>являются </w:t>
      </w:r>
      <w:r>
        <w:rPr/>
        <w:t>такие </w:t>
      </w:r>
      <w:r>
        <w:rPr>
          <w:spacing w:val="2"/>
        </w:rPr>
        <w:t>показатели, </w:t>
      </w:r>
      <w:r>
        <w:rPr>
          <w:spacing w:val="3"/>
        </w:rPr>
        <w:t>как </w:t>
      </w:r>
      <w:r>
        <w:rPr/>
        <w:t>возраст, </w:t>
      </w:r>
      <w:r>
        <w:rPr>
          <w:spacing w:val="2"/>
        </w:rPr>
        <w:t>живая масса </w:t>
      </w:r>
      <w:r>
        <w:rPr/>
        <w:t>при </w:t>
      </w:r>
      <w:r>
        <w:rPr>
          <w:spacing w:val="3"/>
        </w:rPr>
        <w:t>первом </w:t>
      </w:r>
      <w:r>
        <w:rPr>
          <w:spacing w:val="2"/>
        </w:rPr>
        <w:t>осеменении </w:t>
      </w:r>
      <w:r>
        <w:rPr/>
        <w:t>и </w:t>
      </w:r>
      <w:r>
        <w:rPr>
          <w:spacing w:val="3"/>
        </w:rPr>
        <w:t>возраст </w:t>
      </w:r>
      <w:r>
        <w:rPr/>
        <w:t>первого отела </w:t>
      </w:r>
      <w:r>
        <w:rPr>
          <w:spacing w:val="2"/>
        </w:rPr>
        <w:t>(табл. </w:t>
      </w:r>
      <w:r>
        <w:rPr>
          <w:spacing w:val="3"/>
        </w:rPr>
        <w:t>1).</w:t>
      </w:r>
    </w:p>
    <w:p>
      <w:pPr>
        <w:pStyle w:val="BodyText"/>
        <w:spacing w:line="249" w:lineRule="auto" w:before="5"/>
        <w:ind w:left="243" w:right="1825" w:firstLine="283"/>
        <w:jc w:val="both"/>
      </w:pPr>
      <w:r>
        <w:rPr>
          <w:w w:val="105"/>
        </w:rPr>
        <w:t>Установлено, что различия по вы- шеуказанным</w:t>
      </w:r>
      <w:r>
        <w:rPr>
          <w:spacing w:val="-30"/>
          <w:w w:val="105"/>
        </w:rPr>
        <w:t> </w:t>
      </w:r>
      <w:r>
        <w:rPr>
          <w:w w:val="105"/>
        </w:rPr>
        <w:t>показателям</w:t>
      </w:r>
      <w:r>
        <w:rPr>
          <w:spacing w:val="-30"/>
          <w:w w:val="105"/>
        </w:rPr>
        <w:t> </w:t>
      </w:r>
      <w:r>
        <w:rPr>
          <w:w w:val="105"/>
        </w:rPr>
        <w:t>в</w:t>
      </w:r>
      <w:r>
        <w:rPr>
          <w:spacing w:val="-29"/>
          <w:w w:val="105"/>
        </w:rPr>
        <w:t> </w:t>
      </w:r>
      <w:r>
        <w:rPr>
          <w:w w:val="105"/>
        </w:rPr>
        <w:t>большей своей массе не достоверны. Возраст первого</w:t>
      </w:r>
      <w:r>
        <w:rPr>
          <w:spacing w:val="-26"/>
          <w:w w:val="105"/>
        </w:rPr>
        <w:t> </w:t>
      </w:r>
      <w:r>
        <w:rPr>
          <w:w w:val="105"/>
        </w:rPr>
        <w:t>отела</w:t>
      </w:r>
      <w:r>
        <w:rPr>
          <w:spacing w:val="-25"/>
          <w:w w:val="105"/>
        </w:rPr>
        <w:t> </w:t>
      </w:r>
      <w:r>
        <w:rPr>
          <w:w w:val="105"/>
        </w:rPr>
        <w:t>у</w:t>
      </w:r>
      <w:r>
        <w:rPr>
          <w:spacing w:val="-25"/>
          <w:w w:val="105"/>
        </w:rPr>
        <w:t> </w:t>
      </w:r>
      <w:r>
        <w:rPr>
          <w:w w:val="105"/>
        </w:rPr>
        <w:t>коров</w:t>
      </w:r>
      <w:r>
        <w:rPr>
          <w:spacing w:val="-26"/>
          <w:w w:val="105"/>
        </w:rPr>
        <w:t> </w:t>
      </w:r>
      <w:r>
        <w:rPr>
          <w:w w:val="105"/>
        </w:rPr>
        <w:t>всех</w:t>
      </w:r>
      <w:r>
        <w:rPr>
          <w:spacing w:val="-25"/>
          <w:w w:val="105"/>
        </w:rPr>
        <w:t> </w:t>
      </w:r>
      <w:r>
        <w:rPr>
          <w:w w:val="105"/>
        </w:rPr>
        <w:t>групп</w:t>
      </w:r>
      <w:r>
        <w:rPr>
          <w:spacing w:val="-25"/>
          <w:w w:val="105"/>
        </w:rPr>
        <w:t> </w:t>
      </w:r>
      <w:r>
        <w:rPr>
          <w:w w:val="105"/>
        </w:rPr>
        <w:t>укла- дывался в рекомендованные  </w:t>
      </w:r>
      <w:r>
        <w:rPr>
          <w:spacing w:val="-3"/>
          <w:w w:val="105"/>
        </w:rPr>
        <w:t>сроки </w:t>
      </w:r>
      <w:r>
        <w:rPr>
          <w:w w:val="105"/>
        </w:rPr>
        <w:t>и не выходил за пределы </w:t>
      </w:r>
      <w:r>
        <w:rPr>
          <w:spacing w:val="-3"/>
          <w:w w:val="105"/>
        </w:rPr>
        <w:t>физиологи- </w:t>
      </w:r>
      <w:r>
        <w:rPr>
          <w:w w:val="105"/>
        </w:rPr>
        <w:t>ческих и зоотехнических</w:t>
      </w:r>
      <w:r>
        <w:rPr>
          <w:spacing w:val="-30"/>
          <w:w w:val="105"/>
        </w:rPr>
        <w:t> </w:t>
      </w:r>
      <w:r>
        <w:rPr>
          <w:w w:val="105"/>
        </w:rPr>
        <w:t>норм.</w:t>
      </w:r>
    </w:p>
    <w:p>
      <w:pPr>
        <w:pStyle w:val="BodyText"/>
        <w:spacing w:line="249" w:lineRule="auto" w:before="5"/>
        <w:ind w:left="243" w:right="1825" w:firstLine="283"/>
        <w:jc w:val="both"/>
      </w:pPr>
      <w:r>
        <w:rPr/>
        <w:t>Экономически</w:t>
      </w:r>
      <w:r>
        <w:rPr>
          <w:spacing w:val="-22"/>
        </w:rPr>
        <w:t> </w:t>
      </w:r>
      <w:r>
        <w:rPr/>
        <w:t>выгодным</w:t>
      </w:r>
      <w:r>
        <w:rPr>
          <w:spacing w:val="-22"/>
        </w:rPr>
        <w:t> </w:t>
      </w:r>
      <w:r>
        <w:rPr/>
        <w:t>и</w:t>
      </w:r>
      <w:r>
        <w:rPr>
          <w:spacing w:val="-22"/>
        </w:rPr>
        <w:t> </w:t>
      </w:r>
      <w:r>
        <w:rPr/>
        <w:t>биологи- чески оправданным считается </w:t>
      </w:r>
      <w:r>
        <w:rPr>
          <w:spacing w:val="-3"/>
        </w:rPr>
        <w:t>расчет </w:t>
      </w:r>
      <w:r>
        <w:rPr/>
        <w:t>длительности сервис- и межотельного периодов коров [5]. </w:t>
      </w:r>
      <w:r>
        <w:rPr>
          <w:spacing w:val="-4"/>
        </w:rPr>
        <w:t>Также </w:t>
      </w:r>
      <w:r>
        <w:rPr/>
        <w:t>для опреде- ления эффективности разведения </w:t>
      </w:r>
      <w:r>
        <w:rPr>
          <w:spacing w:val="-4"/>
        </w:rPr>
        <w:t>ско- </w:t>
      </w:r>
      <w:r>
        <w:rPr/>
        <w:t>та используют коэффициент </w:t>
      </w:r>
      <w:r>
        <w:rPr>
          <w:spacing w:val="-3"/>
        </w:rPr>
        <w:t>воспроиз- </w:t>
      </w:r>
      <w:r>
        <w:rPr/>
        <w:t>водительной способности. </w:t>
      </w:r>
      <w:r>
        <w:rPr>
          <w:spacing w:val="-4"/>
        </w:rPr>
        <w:t>Результаты </w:t>
      </w:r>
      <w:r>
        <w:rPr/>
        <w:t>представлены в таблице</w:t>
      </w:r>
      <w:r>
        <w:rPr>
          <w:spacing w:val="-10"/>
        </w:rPr>
        <w:t> </w:t>
      </w:r>
      <w:r>
        <w:rPr/>
        <w:t>2.</w:t>
      </w:r>
    </w:p>
    <w:p>
      <w:pPr>
        <w:pStyle w:val="BodyText"/>
        <w:spacing w:line="249" w:lineRule="auto" w:before="5"/>
        <w:ind w:left="243" w:right="1825" w:firstLine="283"/>
        <w:jc w:val="both"/>
      </w:pPr>
      <w:r>
        <w:rPr/>
        <w:t>Установлено, что оптимальная </w:t>
      </w:r>
      <w:r>
        <w:rPr>
          <w:spacing w:val="-3"/>
        </w:rPr>
        <w:t>про- </w:t>
      </w:r>
      <w:r>
        <w:rPr/>
        <w:t>должительность сервис-периода </w:t>
      </w:r>
      <w:r>
        <w:rPr>
          <w:spacing w:val="-4"/>
        </w:rPr>
        <w:t>за- </w:t>
      </w:r>
      <w:r>
        <w:rPr/>
        <w:t>фиксирована</w:t>
      </w:r>
      <w:r>
        <w:rPr>
          <w:spacing w:val="-26"/>
        </w:rPr>
        <w:t> </w:t>
      </w:r>
      <w:r>
        <w:rPr/>
        <w:t>у</w:t>
      </w:r>
      <w:r>
        <w:rPr>
          <w:spacing w:val="-25"/>
        </w:rPr>
        <w:t> </w:t>
      </w:r>
      <w:r>
        <w:rPr/>
        <w:t>«эмбрионов»,</w:t>
      </w:r>
      <w:r>
        <w:rPr>
          <w:spacing w:val="-25"/>
        </w:rPr>
        <w:t> </w:t>
      </w:r>
      <w:r>
        <w:rPr/>
        <w:t>выращен- ных из реципиентов симментальской породы. «Эмбрионы», выращенные </w:t>
      </w:r>
      <w:r>
        <w:rPr>
          <w:spacing w:val="-9"/>
        </w:rPr>
        <w:t>из </w:t>
      </w:r>
      <w:r>
        <w:rPr/>
        <w:t>реципиентов герефордской</w:t>
      </w:r>
      <w:r>
        <w:rPr>
          <w:spacing w:val="33"/>
        </w:rPr>
        <w:t> </w:t>
      </w:r>
      <w:r>
        <w:rPr>
          <w:spacing w:val="-3"/>
        </w:rPr>
        <w:t>породы,</w:t>
      </w:r>
    </w:p>
    <w:p>
      <w:pPr>
        <w:spacing w:after="0" w:line="249" w:lineRule="auto"/>
        <w:jc w:val="both"/>
        <w:sectPr>
          <w:type w:val="continuous"/>
          <w:pgSz w:w="12470" w:h="17000"/>
          <w:pgMar w:top="660" w:bottom="420" w:left="820" w:right="860"/>
          <w:cols w:num="2" w:equalWidth="0">
            <w:col w:w="4987" w:space="40"/>
            <w:col w:w="5763"/>
          </w:cols>
        </w:sectPr>
      </w:pPr>
    </w:p>
    <w:p>
      <w:pPr>
        <w:pStyle w:val="BodyText"/>
        <w:spacing w:before="5" w:after="1"/>
        <w:rPr>
          <w:sz w:val="28"/>
        </w:rPr>
      </w:pPr>
    </w:p>
    <w:p>
      <w:pPr>
        <w:pStyle w:val="BodyText"/>
        <w:spacing w:line="20" w:lineRule="exact"/>
        <w:ind w:left="1295"/>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10088" w:val="right" w:leader="none"/>
        </w:tabs>
        <w:spacing w:line="410" w:lineRule="exact"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47</w:t>
      </w:r>
    </w:p>
    <w:p>
      <w:pPr>
        <w:spacing w:after="0" w:line="410" w:lineRule="exact"/>
        <w:jc w:val="left"/>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506688;mso-wrap-distance-left:0;mso-wrap-distance-right:0" from="77.692902pt,43.883369pt" to="517.062902pt,43.883369pt" stroked="true" strokeweight="1pt" strokecolor="#000000">
            <v:stroke dashstyle="solid"/>
            <w10:wrap type="topAndBottom"/>
          </v:line>
        </w:pict>
      </w:r>
      <w:r>
        <w:rPr>
          <w:rFonts w:ascii="Century Gothic" w:hAnsi="Century Gothic"/>
          <w:b/>
          <w:sz w:val="20"/>
        </w:rPr>
        <w:t>АКУШЕРСТВО И ГИНЕКОЛОГИЯ</w:t>
      </w:r>
    </w:p>
    <w:p>
      <w:pPr>
        <w:pStyle w:val="BodyText"/>
        <w:spacing w:before="2"/>
        <w:rPr>
          <w:rFonts w:ascii="Century Gothic"/>
          <w:b/>
        </w:rPr>
      </w:pPr>
    </w:p>
    <w:p>
      <w:pPr>
        <w:spacing w:before="0"/>
        <w:ind w:left="0" w:right="1258" w:firstLine="0"/>
        <w:jc w:val="right"/>
        <w:rPr>
          <w:i/>
          <w:sz w:val="22"/>
        </w:rPr>
      </w:pPr>
      <w:r>
        <w:rPr>
          <w:i/>
          <w:sz w:val="22"/>
        </w:rPr>
        <w:t>Таблица 1</w:t>
      </w:r>
    </w:p>
    <w:p>
      <w:pPr>
        <w:spacing w:line="249" w:lineRule="auto" w:before="56"/>
        <w:ind w:left="1124" w:right="1649" w:firstLine="0"/>
        <w:jc w:val="center"/>
        <w:rPr>
          <w:rFonts w:ascii="Century Gothic" w:hAnsi="Century Gothic"/>
          <w:b/>
          <w:sz w:val="22"/>
        </w:rPr>
      </w:pPr>
      <w:r>
        <w:rPr>
          <w:rFonts w:ascii="Century Gothic" w:hAnsi="Century Gothic"/>
          <w:b/>
          <w:w w:val="90"/>
          <w:sz w:val="22"/>
        </w:rPr>
        <w:t>Живая масса, возраст при первом осеменении и первого отела скота, </w:t>
      </w:r>
      <w:r>
        <w:rPr>
          <w:rFonts w:ascii="Century Gothic" w:hAnsi="Century Gothic"/>
          <w:b/>
          <w:sz w:val="22"/>
        </w:rPr>
        <w:t>полученного путем трансплантации эмбрионов</w:t>
      </w:r>
    </w:p>
    <w:p>
      <w:pPr>
        <w:spacing w:line="269" w:lineRule="exact" w:before="0"/>
        <w:ind w:left="1124" w:right="1649" w:firstLine="0"/>
        <w:jc w:val="center"/>
        <w:rPr>
          <w:rFonts w:ascii="Century Gothic" w:hAnsi="Century Gothic"/>
          <w:b/>
          <w:sz w:val="22"/>
        </w:rPr>
      </w:pPr>
      <w:r>
        <w:rPr>
          <w:rFonts w:ascii="Century Gothic" w:hAnsi="Century Gothic"/>
          <w:b/>
          <w:sz w:val="22"/>
        </w:rPr>
        <w:t>с использованием реципиентов различных пород (Х±mх)</w:t>
      </w:r>
    </w:p>
    <w:p>
      <w:pPr>
        <w:pStyle w:val="BodyText"/>
        <w:spacing w:before="10"/>
        <w:rPr>
          <w:rFonts w:ascii="Century Gothic"/>
          <w:b/>
          <w:sz w:val="23"/>
        </w:rPr>
      </w:pPr>
    </w:p>
    <w:tbl>
      <w:tblPr>
        <w:tblW w:w="0" w:type="auto"/>
        <w:jc w:val="lef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9"/>
        <w:gridCol w:w="798"/>
        <w:gridCol w:w="1863"/>
        <w:gridCol w:w="1730"/>
        <w:gridCol w:w="1197"/>
        <w:gridCol w:w="1331"/>
      </w:tblGrid>
      <w:tr>
        <w:trPr>
          <w:trHeight w:val="366" w:hRule="atLeast"/>
        </w:trPr>
        <w:tc>
          <w:tcPr>
            <w:tcW w:w="1859" w:type="dxa"/>
            <w:vMerge w:val="restart"/>
          </w:tcPr>
          <w:p>
            <w:pPr>
              <w:pStyle w:val="TableParagraph"/>
              <w:spacing w:before="6"/>
              <w:jc w:val="left"/>
              <w:rPr>
                <w:rFonts w:ascii="Century Gothic"/>
                <w:b/>
                <w:sz w:val="24"/>
              </w:rPr>
            </w:pPr>
          </w:p>
          <w:p>
            <w:pPr>
              <w:pStyle w:val="TableParagraph"/>
              <w:spacing w:line="235" w:lineRule="auto" w:before="1"/>
              <w:ind w:left="283" w:firstLine="277"/>
              <w:jc w:val="left"/>
              <w:rPr>
                <w:rFonts w:ascii="Century Gothic" w:hAnsi="Century Gothic"/>
                <w:b/>
                <w:sz w:val="20"/>
              </w:rPr>
            </w:pPr>
            <w:r>
              <w:rPr>
                <w:rFonts w:ascii="Century Gothic" w:hAnsi="Century Gothic"/>
                <w:b/>
                <w:sz w:val="20"/>
              </w:rPr>
              <w:t>Порода </w:t>
            </w:r>
            <w:r>
              <w:rPr>
                <w:rFonts w:ascii="Century Gothic" w:hAnsi="Century Gothic"/>
                <w:b/>
                <w:w w:val="90"/>
                <w:sz w:val="20"/>
              </w:rPr>
              <w:t>реципиентов</w:t>
            </w:r>
          </w:p>
        </w:tc>
        <w:tc>
          <w:tcPr>
            <w:tcW w:w="798" w:type="dxa"/>
            <w:vMerge w:val="restart"/>
          </w:tcPr>
          <w:p>
            <w:pPr>
              <w:pStyle w:val="TableParagraph"/>
              <w:spacing w:line="235" w:lineRule="auto" w:before="181"/>
              <w:ind w:left="120" w:right="109" w:hanging="1"/>
              <w:rPr>
                <w:rFonts w:ascii="Century Gothic" w:hAnsi="Century Gothic"/>
                <w:b/>
                <w:sz w:val="20"/>
              </w:rPr>
            </w:pPr>
            <w:r>
              <w:rPr>
                <w:rFonts w:ascii="Century Gothic" w:hAnsi="Century Gothic"/>
                <w:b/>
                <w:sz w:val="20"/>
              </w:rPr>
              <w:t>Кол­ во </w:t>
            </w:r>
            <w:r>
              <w:rPr>
                <w:rFonts w:ascii="Century Gothic" w:hAnsi="Century Gothic"/>
                <w:b/>
                <w:w w:val="95"/>
                <w:sz w:val="20"/>
              </w:rPr>
              <w:t>голов</w:t>
            </w:r>
          </w:p>
        </w:tc>
        <w:tc>
          <w:tcPr>
            <w:tcW w:w="1863" w:type="dxa"/>
            <w:vMerge w:val="restart"/>
          </w:tcPr>
          <w:p>
            <w:pPr>
              <w:pStyle w:val="TableParagraph"/>
              <w:spacing w:line="243" w:lineRule="exact" w:before="177"/>
              <w:ind w:left="136" w:right="122"/>
              <w:rPr>
                <w:rFonts w:ascii="Century Gothic" w:hAnsi="Century Gothic"/>
                <w:b/>
                <w:sz w:val="20"/>
              </w:rPr>
            </w:pPr>
            <w:r>
              <w:rPr>
                <w:rFonts w:ascii="Century Gothic" w:hAnsi="Century Gothic"/>
                <w:b/>
                <w:sz w:val="20"/>
              </w:rPr>
              <w:t>Живая масса</w:t>
            </w:r>
          </w:p>
          <w:p>
            <w:pPr>
              <w:pStyle w:val="TableParagraph"/>
              <w:spacing w:line="235" w:lineRule="auto" w:before="1"/>
              <w:ind w:left="136" w:right="125"/>
              <w:rPr>
                <w:rFonts w:ascii="Century Gothic" w:hAnsi="Century Gothic"/>
                <w:b/>
                <w:sz w:val="20"/>
              </w:rPr>
            </w:pPr>
            <w:r>
              <w:rPr>
                <w:rFonts w:ascii="Century Gothic" w:hAnsi="Century Gothic"/>
                <w:b/>
                <w:w w:val="90"/>
                <w:sz w:val="20"/>
              </w:rPr>
              <w:t>при первом осе­ </w:t>
            </w:r>
            <w:r>
              <w:rPr>
                <w:rFonts w:ascii="Century Gothic" w:hAnsi="Century Gothic"/>
                <w:b/>
                <w:sz w:val="20"/>
              </w:rPr>
              <w:t>менении, кг</w:t>
            </w:r>
          </w:p>
        </w:tc>
        <w:tc>
          <w:tcPr>
            <w:tcW w:w="1730" w:type="dxa"/>
            <w:vMerge w:val="restart"/>
          </w:tcPr>
          <w:p>
            <w:pPr>
              <w:pStyle w:val="TableParagraph"/>
              <w:spacing w:line="243" w:lineRule="exact" w:before="57"/>
              <w:ind w:left="272" w:right="264"/>
              <w:rPr>
                <w:rFonts w:ascii="Century Gothic" w:hAnsi="Century Gothic"/>
                <w:b/>
                <w:sz w:val="20"/>
              </w:rPr>
            </w:pPr>
            <w:r>
              <w:rPr>
                <w:rFonts w:ascii="Century Gothic" w:hAnsi="Century Gothic"/>
                <w:b/>
                <w:sz w:val="20"/>
              </w:rPr>
              <w:t>Возраст</w:t>
            </w:r>
          </w:p>
          <w:p>
            <w:pPr>
              <w:pStyle w:val="TableParagraph"/>
              <w:spacing w:line="235" w:lineRule="auto" w:before="1"/>
              <w:ind w:left="275" w:right="264"/>
              <w:rPr>
                <w:rFonts w:ascii="Century Gothic" w:hAnsi="Century Gothic"/>
                <w:b/>
                <w:sz w:val="20"/>
              </w:rPr>
            </w:pPr>
            <w:r>
              <w:rPr>
                <w:rFonts w:ascii="Century Gothic" w:hAnsi="Century Gothic"/>
                <w:b/>
                <w:w w:val="95"/>
                <w:sz w:val="20"/>
              </w:rPr>
              <w:t>при первом </w:t>
            </w:r>
            <w:r>
              <w:rPr>
                <w:rFonts w:ascii="Century Gothic" w:hAnsi="Century Gothic"/>
                <w:b/>
                <w:w w:val="85"/>
                <w:sz w:val="20"/>
              </w:rPr>
              <w:t>осеменении, </w:t>
            </w:r>
            <w:r>
              <w:rPr>
                <w:rFonts w:ascii="Century Gothic" w:hAnsi="Century Gothic"/>
                <w:b/>
                <w:sz w:val="20"/>
              </w:rPr>
              <w:t>дн.</w:t>
            </w:r>
          </w:p>
        </w:tc>
        <w:tc>
          <w:tcPr>
            <w:tcW w:w="2528" w:type="dxa"/>
            <w:gridSpan w:val="2"/>
          </w:tcPr>
          <w:p>
            <w:pPr>
              <w:pStyle w:val="TableParagraph"/>
              <w:spacing w:before="57"/>
              <w:ind w:left="155"/>
              <w:jc w:val="left"/>
              <w:rPr>
                <w:rFonts w:ascii="Century Gothic" w:hAnsi="Century Gothic"/>
                <w:b/>
                <w:sz w:val="20"/>
              </w:rPr>
            </w:pPr>
            <w:r>
              <w:rPr>
                <w:rFonts w:ascii="Century Gothic" w:hAnsi="Century Gothic"/>
                <w:b/>
                <w:w w:val="95"/>
                <w:sz w:val="20"/>
              </w:rPr>
              <w:t>Возраст первого отела</w:t>
            </w:r>
          </w:p>
        </w:tc>
      </w:tr>
      <w:tr>
        <w:trPr>
          <w:trHeight w:val="710" w:hRule="atLeast"/>
        </w:trPr>
        <w:tc>
          <w:tcPr>
            <w:tcW w:w="1859" w:type="dxa"/>
            <w:vMerge/>
            <w:tcBorders>
              <w:top w:val="nil"/>
            </w:tcBorders>
          </w:tcPr>
          <w:p>
            <w:pPr>
              <w:rPr>
                <w:sz w:val="2"/>
                <w:szCs w:val="2"/>
              </w:rPr>
            </w:pPr>
          </w:p>
        </w:tc>
        <w:tc>
          <w:tcPr>
            <w:tcW w:w="798" w:type="dxa"/>
            <w:vMerge/>
            <w:tcBorders>
              <w:top w:val="nil"/>
            </w:tcBorders>
          </w:tcPr>
          <w:p>
            <w:pPr>
              <w:rPr>
                <w:sz w:val="2"/>
                <w:szCs w:val="2"/>
              </w:rPr>
            </w:pPr>
          </w:p>
        </w:tc>
        <w:tc>
          <w:tcPr>
            <w:tcW w:w="1863" w:type="dxa"/>
            <w:vMerge/>
            <w:tcBorders>
              <w:top w:val="nil"/>
            </w:tcBorders>
          </w:tcPr>
          <w:p>
            <w:pPr>
              <w:rPr>
                <w:sz w:val="2"/>
                <w:szCs w:val="2"/>
              </w:rPr>
            </w:pPr>
          </w:p>
        </w:tc>
        <w:tc>
          <w:tcPr>
            <w:tcW w:w="1730" w:type="dxa"/>
            <w:vMerge/>
            <w:tcBorders>
              <w:top w:val="nil"/>
            </w:tcBorders>
          </w:tcPr>
          <w:p>
            <w:pPr>
              <w:rPr>
                <w:sz w:val="2"/>
                <w:szCs w:val="2"/>
              </w:rPr>
            </w:pPr>
          </w:p>
        </w:tc>
        <w:tc>
          <w:tcPr>
            <w:tcW w:w="1197" w:type="dxa"/>
          </w:tcPr>
          <w:p>
            <w:pPr>
              <w:pStyle w:val="TableParagraph"/>
              <w:spacing w:before="8"/>
              <w:jc w:val="left"/>
              <w:rPr>
                <w:rFonts w:ascii="Century Gothic"/>
                <w:b/>
                <w:sz w:val="18"/>
              </w:rPr>
            </w:pPr>
          </w:p>
          <w:p>
            <w:pPr>
              <w:pStyle w:val="TableParagraph"/>
              <w:spacing w:before="0"/>
              <w:ind w:left="173" w:right="160"/>
              <w:rPr>
                <w:rFonts w:ascii="Century Gothic" w:hAnsi="Century Gothic"/>
                <w:b/>
                <w:sz w:val="20"/>
              </w:rPr>
            </w:pPr>
            <w:r>
              <w:rPr>
                <w:rFonts w:ascii="Century Gothic" w:hAnsi="Century Gothic"/>
                <w:b/>
                <w:sz w:val="20"/>
              </w:rPr>
              <w:t>дни</w:t>
            </w:r>
          </w:p>
        </w:tc>
        <w:tc>
          <w:tcPr>
            <w:tcW w:w="1331" w:type="dxa"/>
          </w:tcPr>
          <w:p>
            <w:pPr>
              <w:pStyle w:val="TableParagraph"/>
              <w:spacing w:before="8"/>
              <w:jc w:val="left"/>
              <w:rPr>
                <w:rFonts w:ascii="Century Gothic"/>
                <w:b/>
                <w:sz w:val="18"/>
              </w:rPr>
            </w:pPr>
          </w:p>
          <w:p>
            <w:pPr>
              <w:pStyle w:val="TableParagraph"/>
              <w:spacing w:before="0"/>
              <w:ind w:left="287"/>
              <w:jc w:val="left"/>
              <w:rPr>
                <w:rFonts w:ascii="Century Gothic" w:hAnsi="Century Gothic"/>
                <w:b/>
                <w:sz w:val="20"/>
              </w:rPr>
            </w:pPr>
            <w:r>
              <w:rPr>
                <w:rFonts w:ascii="Century Gothic" w:hAnsi="Century Gothic"/>
                <w:b/>
                <w:sz w:val="20"/>
              </w:rPr>
              <w:t>месяцы</w:t>
            </w:r>
          </w:p>
        </w:tc>
      </w:tr>
      <w:tr>
        <w:trPr>
          <w:trHeight w:val="366" w:hRule="atLeast"/>
        </w:trPr>
        <w:tc>
          <w:tcPr>
            <w:tcW w:w="1859" w:type="dxa"/>
          </w:tcPr>
          <w:p>
            <w:pPr>
              <w:pStyle w:val="TableParagraph"/>
              <w:ind w:left="113"/>
              <w:jc w:val="left"/>
              <w:rPr>
                <w:sz w:val="20"/>
              </w:rPr>
            </w:pPr>
            <w:r>
              <w:rPr>
                <w:w w:val="105"/>
                <w:sz w:val="20"/>
              </w:rPr>
              <w:t>Герефордская</w:t>
            </w:r>
          </w:p>
        </w:tc>
        <w:tc>
          <w:tcPr>
            <w:tcW w:w="798" w:type="dxa"/>
          </w:tcPr>
          <w:p>
            <w:pPr>
              <w:pStyle w:val="TableParagraph"/>
              <w:ind w:left="296"/>
              <w:jc w:val="left"/>
              <w:rPr>
                <w:sz w:val="20"/>
              </w:rPr>
            </w:pPr>
            <w:r>
              <w:rPr>
                <w:sz w:val="20"/>
              </w:rPr>
              <w:t>24</w:t>
            </w:r>
          </w:p>
        </w:tc>
        <w:tc>
          <w:tcPr>
            <w:tcW w:w="1863" w:type="dxa"/>
          </w:tcPr>
          <w:p>
            <w:pPr>
              <w:pStyle w:val="TableParagraph"/>
              <w:ind w:left="521"/>
              <w:jc w:val="left"/>
              <w:rPr>
                <w:sz w:val="20"/>
              </w:rPr>
            </w:pPr>
            <w:r>
              <w:rPr>
                <w:sz w:val="20"/>
              </w:rPr>
              <w:t>328,5±7,0</w:t>
            </w:r>
          </w:p>
        </w:tc>
        <w:tc>
          <w:tcPr>
            <w:tcW w:w="1730" w:type="dxa"/>
          </w:tcPr>
          <w:p>
            <w:pPr>
              <w:pStyle w:val="TableParagraph"/>
              <w:ind w:left="442"/>
              <w:jc w:val="left"/>
              <w:rPr>
                <w:sz w:val="20"/>
              </w:rPr>
            </w:pPr>
            <w:r>
              <w:rPr>
                <w:sz w:val="20"/>
              </w:rPr>
              <w:t>495,5±8,8</w:t>
            </w:r>
          </w:p>
        </w:tc>
        <w:tc>
          <w:tcPr>
            <w:tcW w:w="1197" w:type="dxa"/>
          </w:tcPr>
          <w:p>
            <w:pPr>
              <w:pStyle w:val="TableParagraph"/>
              <w:ind w:left="171" w:right="163"/>
              <w:rPr>
                <w:sz w:val="20"/>
              </w:rPr>
            </w:pPr>
            <w:r>
              <w:rPr>
                <w:sz w:val="20"/>
              </w:rPr>
              <w:t>744,3±6,8</w:t>
            </w:r>
          </w:p>
        </w:tc>
        <w:tc>
          <w:tcPr>
            <w:tcW w:w="1331" w:type="dxa"/>
          </w:tcPr>
          <w:p>
            <w:pPr>
              <w:pStyle w:val="TableParagraph"/>
              <w:ind w:left="294"/>
              <w:jc w:val="left"/>
              <w:rPr>
                <w:sz w:val="20"/>
              </w:rPr>
            </w:pPr>
            <w:r>
              <w:rPr>
                <w:sz w:val="20"/>
              </w:rPr>
              <w:t>24,8±0,2</w:t>
            </w:r>
          </w:p>
        </w:tc>
      </w:tr>
      <w:tr>
        <w:trPr>
          <w:trHeight w:val="366" w:hRule="atLeast"/>
        </w:trPr>
        <w:tc>
          <w:tcPr>
            <w:tcW w:w="1859" w:type="dxa"/>
          </w:tcPr>
          <w:p>
            <w:pPr>
              <w:pStyle w:val="TableParagraph"/>
              <w:ind w:left="113"/>
              <w:jc w:val="left"/>
              <w:rPr>
                <w:sz w:val="20"/>
              </w:rPr>
            </w:pPr>
            <w:r>
              <w:rPr>
                <w:sz w:val="20"/>
              </w:rPr>
              <w:t>Симментальская</w:t>
            </w:r>
          </w:p>
        </w:tc>
        <w:tc>
          <w:tcPr>
            <w:tcW w:w="798" w:type="dxa"/>
          </w:tcPr>
          <w:p>
            <w:pPr>
              <w:pStyle w:val="TableParagraph"/>
              <w:ind w:left="292"/>
              <w:jc w:val="left"/>
              <w:rPr>
                <w:sz w:val="20"/>
              </w:rPr>
            </w:pPr>
            <w:r>
              <w:rPr>
                <w:sz w:val="20"/>
              </w:rPr>
              <w:t>94</w:t>
            </w:r>
          </w:p>
        </w:tc>
        <w:tc>
          <w:tcPr>
            <w:tcW w:w="1863" w:type="dxa"/>
          </w:tcPr>
          <w:p>
            <w:pPr>
              <w:pStyle w:val="TableParagraph"/>
              <w:ind w:left="507"/>
              <w:jc w:val="left"/>
              <w:rPr>
                <w:sz w:val="20"/>
              </w:rPr>
            </w:pPr>
            <w:r>
              <w:rPr>
                <w:sz w:val="20"/>
              </w:rPr>
              <w:t>344,4±3,9</w:t>
            </w:r>
          </w:p>
        </w:tc>
        <w:tc>
          <w:tcPr>
            <w:tcW w:w="1730" w:type="dxa"/>
          </w:tcPr>
          <w:p>
            <w:pPr>
              <w:pStyle w:val="TableParagraph"/>
              <w:ind w:left="445"/>
              <w:jc w:val="left"/>
              <w:rPr>
                <w:sz w:val="20"/>
              </w:rPr>
            </w:pPr>
            <w:r>
              <w:rPr>
                <w:sz w:val="20"/>
              </w:rPr>
              <w:t>499,4±3,4</w:t>
            </w:r>
          </w:p>
        </w:tc>
        <w:tc>
          <w:tcPr>
            <w:tcW w:w="1197" w:type="dxa"/>
          </w:tcPr>
          <w:p>
            <w:pPr>
              <w:pStyle w:val="TableParagraph"/>
              <w:ind w:left="173" w:right="160"/>
              <w:rPr>
                <w:sz w:val="20"/>
              </w:rPr>
            </w:pPr>
            <w:r>
              <w:rPr>
                <w:sz w:val="20"/>
              </w:rPr>
              <w:t>759,3±3,4</w:t>
            </w:r>
          </w:p>
        </w:tc>
        <w:tc>
          <w:tcPr>
            <w:tcW w:w="1331" w:type="dxa"/>
          </w:tcPr>
          <w:p>
            <w:pPr>
              <w:pStyle w:val="TableParagraph"/>
              <w:ind w:left="302"/>
              <w:jc w:val="left"/>
              <w:rPr>
                <w:sz w:val="20"/>
              </w:rPr>
            </w:pPr>
            <w:r>
              <w:rPr>
                <w:sz w:val="20"/>
              </w:rPr>
              <w:t>25,3±0,1</w:t>
            </w:r>
          </w:p>
        </w:tc>
      </w:tr>
      <w:tr>
        <w:trPr>
          <w:trHeight w:val="1086" w:hRule="atLeast"/>
        </w:trPr>
        <w:tc>
          <w:tcPr>
            <w:tcW w:w="1859" w:type="dxa"/>
          </w:tcPr>
          <w:p>
            <w:pPr>
              <w:pStyle w:val="TableParagraph"/>
              <w:spacing w:line="235" w:lineRule="auto" w:before="72"/>
              <w:ind w:left="113" w:right="10"/>
              <w:jc w:val="left"/>
              <w:rPr>
                <w:sz w:val="20"/>
              </w:rPr>
            </w:pPr>
            <w:r>
              <w:rPr>
                <w:sz w:val="20"/>
              </w:rPr>
              <w:t>В среднем по по- томству, получен- ному естествен- ным путем</w:t>
            </w:r>
          </w:p>
        </w:tc>
        <w:tc>
          <w:tcPr>
            <w:tcW w:w="798" w:type="dxa"/>
          </w:tcPr>
          <w:p>
            <w:pPr>
              <w:pStyle w:val="TableParagraph"/>
              <w:spacing w:before="11"/>
              <w:jc w:val="left"/>
              <w:rPr>
                <w:rFonts w:ascii="Century Gothic"/>
                <w:b/>
                <w:sz w:val="34"/>
              </w:rPr>
            </w:pPr>
          </w:p>
          <w:p>
            <w:pPr>
              <w:pStyle w:val="TableParagraph"/>
              <w:spacing w:before="0"/>
              <w:ind w:left="241"/>
              <w:jc w:val="left"/>
              <w:rPr>
                <w:sz w:val="20"/>
              </w:rPr>
            </w:pPr>
            <w:r>
              <w:rPr>
                <w:sz w:val="20"/>
              </w:rPr>
              <w:t>225</w:t>
            </w:r>
          </w:p>
        </w:tc>
        <w:tc>
          <w:tcPr>
            <w:tcW w:w="1863" w:type="dxa"/>
          </w:tcPr>
          <w:p>
            <w:pPr>
              <w:pStyle w:val="TableParagraph"/>
              <w:spacing w:before="11"/>
              <w:jc w:val="left"/>
              <w:rPr>
                <w:rFonts w:ascii="Century Gothic"/>
                <w:b/>
                <w:sz w:val="34"/>
              </w:rPr>
            </w:pPr>
          </w:p>
          <w:p>
            <w:pPr>
              <w:pStyle w:val="TableParagraph"/>
              <w:spacing w:before="0"/>
              <w:ind w:left="520"/>
              <w:jc w:val="left"/>
              <w:rPr>
                <w:sz w:val="20"/>
              </w:rPr>
            </w:pPr>
            <w:r>
              <w:rPr>
                <w:sz w:val="20"/>
              </w:rPr>
              <w:t>355,5±3,1</w:t>
            </w:r>
          </w:p>
        </w:tc>
        <w:tc>
          <w:tcPr>
            <w:tcW w:w="1730" w:type="dxa"/>
          </w:tcPr>
          <w:p>
            <w:pPr>
              <w:pStyle w:val="TableParagraph"/>
              <w:spacing w:before="11"/>
              <w:jc w:val="left"/>
              <w:rPr>
                <w:rFonts w:ascii="Century Gothic"/>
                <w:b/>
                <w:sz w:val="34"/>
              </w:rPr>
            </w:pPr>
          </w:p>
          <w:p>
            <w:pPr>
              <w:pStyle w:val="TableParagraph"/>
              <w:spacing w:before="0"/>
              <w:ind w:left="439"/>
              <w:jc w:val="left"/>
              <w:rPr>
                <w:sz w:val="20"/>
              </w:rPr>
            </w:pPr>
            <w:r>
              <w:rPr>
                <w:sz w:val="20"/>
              </w:rPr>
              <w:t>500,0±3,4</w:t>
            </w:r>
          </w:p>
        </w:tc>
        <w:tc>
          <w:tcPr>
            <w:tcW w:w="1197" w:type="dxa"/>
          </w:tcPr>
          <w:p>
            <w:pPr>
              <w:pStyle w:val="TableParagraph"/>
              <w:spacing w:before="11"/>
              <w:jc w:val="left"/>
              <w:rPr>
                <w:rFonts w:ascii="Century Gothic"/>
                <w:b/>
                <w:sz w:val="34"/>
              </w:rPr>
            </w:pPr>
          </w:p>
          <w:p>
            <w:pPr>
              <w:pStyle w:val="TableParagraph"/>
              <w:spacing w:before="0"/>
              <w:ind w:left="173" w:right="160"/>
              <w:rPr>
                <w:sz w:val="20"/>
              </w:rPr>
            </w:pPr>
            <w:r>
              <w:rPr>
                <w:sz w:val="20"/>
              </w:rPr>
              <w:t>770,0±3,4</w:t>
            </w:r>
          </w:p>
        </w:tc>
        <w:tc>
          <w:tcPr>
            <w:tcW w:w="1331" w:type="dxa"/>
          </w:tcPr>
          <w:p>
            <w:pPr>
              <w:pStyle w:val="TableParagraph"/>
              <w:spacing w:before="11"/>
              <w:jc w:val="left"/>
              <w:rPr>
                <w:rFonts w:ascii="Century Gothic"/>
                <w:b/>
                <w:sz w:val="34"/>
              </w:rPr>
            </w:pPr>
          </w:p>
          <w:p>
            <w:pPr>
              <w:pStyle w:val="TableParagraph"/>
              <w:spacing w:before="0"/>
              <w:ind w:left="300"/>
              <w:jc w:val="left"/>
              <w:rPr>
                <w:sz w:val="20"/>
              </w:rPr>
            </w:pPr>
            <w:r>
              <w:rPr>
                <w:sz w:val="20"/>
              </w:rPr>
              <w:t>25,6±0,1</w:t>
            </w:r>
          </w:p>
        </w:tc>
      </w:tr>
    </w:tbl>
    <w:p>
      <w:pPr>
        <w:pStyle w:val="BodyText"/>
        <w:spacing w:before="4"/>
        <w:rPr>
          <w:rFonts w:ascii="Century Gothic"/>
          <w:b/>
          <w:sz w:val="14"/>
        </w:rPr>
      </w:pPr>
    </w:p>
    <w:p>
      <w:pPr>
        <w:spacing w:after="0"/>
        <w:rPr>
          <w:rFonts w:ascii="Century Gothic"/>
          <w:sz w:val="14"/>
        </w:rPr>
        <w:sectPr>
          <w:pgSz w:w="12470" w:h="17000"/>
          <w:pgMar w:header="0" w:footer="223" w:top="660" w:bottom="420" w:left="820" w:right="860"/>
        </w:sectPr>
      </w:pPr>
    </w:p>
    <w:p>
      <w:pPr>
        <w:pStyle w:val="BodyText"/>
        <w:spacing w:before="9"/>
        <w:rPr>
          <w:rFonts w:ascii="Century Gothic"/>
          <w:b/>
          <w:sz w:val="34"/>
        </w:rPr>
      </w:pPr>
    </w:p>
    <w:p>
      <w:pPr>
        <w:spacing w:line="249" w:lineRule="auto" w:before="0"/>
        <w:ind w:left="2055" w:right="0" w:firstLine="0"/>
        <w:jc w:val="center"/>
        <w:rPr>
          <w:rFonts w:ascii="Century Gothic" w:hAnsi="Century Gothic"/>
          <w:b/>
          <w:sz w:val="22"/>
        </w:rPr>
      </w:pPr>
      <w:r>
        <w:rPr>
          <w:rFonts w:ascii="Century Gothic" w:hAnsi="Century Gothic"/>
          <w:b/>
          <w:w w:val="90"/>
          <w:sz w:val="22"/>
        </w:rPr>
        <w:t>Показатели воспроизводительной способности коров, </w:t>
      </w:r>
      <w:r>
        <w:rPr>
          <w:rFonts w:ascii="Century Gothic" w:hAnsi="Century Gothic"/>
          <w:b/>
          <w:w w:val="95"/>
          <w:sz w:val="22"/>
        </w:rPr>
        <w:t>полученных путем трансплантации эмбрионов</w:t>
      </w:r>
    </w:p>
    <w:p>
      <w:pPr>
        <w:spacing w:line="269" w:lineRule="exact" w:before="0"/>
        <w:ind w:left="2053" w:right="0" w:firstLine="0"/>
        <w:jc w:val="center"/>
        <w:rPr>
          <w:rFonts w:ascii="Century Gothic" w:hAnsi="Century Gothic"/>
          <w:b/>
          <w:sz w:val="22"/>
        </w:rPr>
      </w:pPr>
      <w:r>
        <w:rPr>
          <w:rFonts w:ascii="Century Gothic" w:hAnsi="Century Gothic"/>
          <w:b/>
          <w:w w:val="95"/>
          <w:sz w:val="22"/>
        </w:rPr>
        <w:t>с использованием реципиентов различных пород (Х±mх)</w:t>
      </w:r>
    </w:p>
    <w:p>
      <w:pPr>
        <w:spacing w:before="101"/>
        <w:ind w:left="328" w:right="0" w:firstLine="0"/>
        <w:jc w:val="left"/>
        <w:rPr>
          <w:i/>
          <w:sz w:val="22"/>
        </w:rPr>
      </w:pPr>
      <w:r>
        <w:rPr/>
        <w:br w:type="column"/>
      </w:r>
      <w:r>
        <w:rPr>
          <w:i/>
          <w:sz w:val="22"/>
        </w:rPr>
        <w:t>Таблица 2</w:t>
      </w:r>
    </w:p>
    <w:p>
      <w:pPr>
        <w:spacing w:after="0"/>
        <w:jc w:val="left"/>
        <w:rPr>
          <w:sz w:val="22"/>
        </w:rPr>
        <w:sectPr>
          <w:type w:val="continuous"/>
          <w:pgSz w:w="12470" w:h="17000"/>
          <w:pgMar w:top="660" w:bottom="420" w:left="820" w:right="860"/>
          <w:cols w:num="2" w:equalWidth="0">
            <w:col w:w="8202" w:space="40"/>
            <w:col w:w="2548"/>
          </w:cols>
        </w:sectPr>
      </w:pPr>
    </w:p>
    <w:p>
      <w:pPr>
        <w:pStyle w:val="BodyText"/>
        <w:spacing w:before="10" w:after="1"/>
        <w:rPr>
          <w:i/>
          <w:sz w:val="23"/>
        </w:rPr>
      </w:pPr>
    </w:p>
    <w:tbl>
      <w:tblPr>
        <w:tblW w:w="0" w:type="auto"/>
        <w:jc w:val="lef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19"/>
        <w:gridCol w:w="844"/>
        <w:gridCol w:w="1297"/>
        <w:gridCol w:w="1600"/>
        <w:gridCol w:w="1656"/>
        <w:gridCol w:w="1066"/>
      </w:tblGrid>
      <w:tr>
        <w:trPr>
          <w:trHeight w:val="846" w:hRule="atLeast"/>
        </w:trPr>
        <w:tc>
          <w:tcPr>
            <w:tcW w:w="2319" w:type="dxa"/>
          </w:tcPr>
          <w:p>
            <w:pPr>
              <w:pStyle w:val="TableParagraph"/>
              <w:spacing w:before="4"/>
              <w:jc w:val="left"/>
              <w:rPr>
                <w:i/>
                <w:sz w:val="24"/>
              </w:rPr>
            </w:pPr>
          </w:p>
          <w:p>
            <w:pPr>
              <w:pStyle w:val="TableParagraph"/>
              <w:spacing w:before="0"/>
              <w:ind w:left="121"/>
              <w:jc w:val="left"/>
              <w:rPr>
                <w:rFonts w:ascii="Century Gothic" w:hAnsi="Century Gothic"/>
                <w:b/>
                <w:sz w:val="20"/>
              </w:rPr>
            </w:pPr>
            <w:r>
              <w:rPr>
                <w:rFonts w:ascii="Century Gothic" w:hAnsi="Century Gothic"/>
                <w:b/>
                <w:w w:val="95"/>
                <w:sz w:val="20"/>
              </w:rPr>
              <w:t>Порода реципиентов</w:t>
            </w:r>
          </w:p>
        </w:tc>
        <w:tc>
          <w:tcPr>
            <w:tcW w:w="844" w:type="dxa"/>
          </w:tcPr>
          <w:p>
            <w:pPr>
              <w:pStyle w:val="TableParagraph"/>
              <w:spacing w:line="235" w:lineRule="auto" w:before="61"/>
              <w:ind w:left="145" w:right="131" w:hanging="1"/>
              <w:rPr>
                <w:rFonts w:ascii="Century Gothic" w:hAnsi="Century Gothic"/>
                <w:b/>
                <w:sz w:val="20"/>
              </w:rPr>
            </w:pPr>
            <w:r>
              <w:rPr>
                <w:rFonts w:ascii="Century Gothic" w:hAnsi="Century Gothic"/>
                <w:b/>
                <w:sz w:val="20"/>
              </w:rPr>
              <w:t>Кол­ во </w:t>
            </w:r>
            <w:r>
              <w:rPr>
                <w:rFonts w:ascii="Century Gothic" w:hAnsi="Century Gothic"/>
                <w:b/>
                <w:w w:val="95"/>
                <w:sz w:val="20"/>
              </w:rPr>
              <w:t>голов</w:t>
            </w:r>
          </w:p>
        </w:tc>
        <w:tc>
          <w:tcPr>
            <w:tcW w:w="1297" w:type="dxa"/>
          </w:tcPr>
          <w:p>
            <w:pPr>
              <w:pStyle w:val="TableParagraph"/>
              <w:spacing w:line="235" w:lineRule="auto" w:before="181"/>
              <w:ind w:left="167" w:hanging="49"/>
              <w:jc w:val="left"/>
              <w:rPr>
                <w:rFonts w:ascii="Century Gothic" w:hAnsi="Century Gothic"/>
                <w:b/>
                <w:sz w:val="20"/>
              </w:rPr>
            </w:pPr>
            <w:r>
              <w:rPr>
                <w:rFonts w:ascii="Century Gothic" w:hAnsi="Century Gothic"/>
                <w:b/>
                <w:w w:val="85"/>
                <w:sz w:val="20"/>
              </w:rPr>
              <w:t>Сервис­пе­ </w:t>
            </w:r>
            <w:r>
              <w:rPr>
                <w:rFonts w:ascii="Century Gothic" w:hAnsi="Century Gothic"/>
                <w:b/>
                <w:sz w:val="20"/>
              </w:rPr>
              <w:t>риод, дни</w:t>
            </w:r>
          </w:p>
        </w:tc>
        <w:tc>
          <w:tcPr>
            <w:tcW w:w="1600" w:type="dxa"/>
          </w:tcPr>
          <w:p>
            <w:pPr>
              <w:pStyle w:val="TableParagraph"/>
              <w:spacing w:line="235" w:lineRule="auto" w:before="61"/>
              <w:ind w:left="184" w:firstLine="84"/>
              <w:jc w:val="left"/>
              <w:rPr>
                <w:rFonts w:ascii="Century Gothic" w:hAnsi="Century Gothic"/>
                <w:b/>
                <w:sz w:val="20"/>
              </w:rPr>
            </w:pPr>
            <w:r>
              <w:rPr>
                <w:rFonts w:ascii="Century Gothic" w:hAnsi="Century Gothic"/>
                <w:b/>
                <w:w w:val="95"/>
                <w:sz w:val="20"/>
              </w:rPr>
              <w:t>Межотель­ ный период,</w:t>
            </w:r>
          </w:p>
          <w:p>
            <w:pPr>
              <w:pStyle w:val="TableParagraph"/>
              <w:spacing w:line="241" w:lineRule="exact" w:before="0"/>
              <w:ind w:left="618"/>
              <w:jc w:val="left"/>
              <w:rPr>
                <w:rFonts w:ascii="Century Gothic" w:hAnsi="Century Gothic"/>
                <w:b/>
                <w:sz w:val="20"/>
              </w:rPr>
            </w:pPr>
            <w:r>
              <w:rPr>
                <w:rFonts w:ascii="Century Gothic" w:hAnsi="Century Gothic"/>
                <w:b/>
                <w:sz w:val="20"/>
              </w:rPr>
              <w:t>дни</w:t>
            </w:r>
          </w:p>
        </w:tc>
        <w:tc>
          <w:tcPr>
            <w:tcW w:w="1656" w:type="dxa"/>
          </w:tcPr>
          <w:p>
            <w:pPr>
              <w:pStyle w:val="TableParagraph"/>
              <w:spacing w:line="235" w:lineRule="auto" w:before="61"/>
              <w:ind w:left="114" w:firstLine="145"/>
              <w:jc w:val="left"/>
              <w:rPr>
                <w:rFonts w:ascii="Century Gothic" w:hAnsi="Century Gothic"/>
                <w:b/>
                <w:sz w:val="20"/>
              </w:rPr>
            </w:pPr>
            <w:r>
              <w:rPr>
                <w:rFonts w:ascii="Century Gothic" w:hAnsi="Century Gothic"/>
                <w:b/>
                <w:w w:val="95"/>
                <w:sz w:val="20"/>
              </w:rPr>
              <w:t>Индекс вос­ </w:t>
            </w:r>
            <w:r>
              <w:rPr>
                <w:rFonts w:ascii="Century Gothic" w:hAnsi="Century Gothic"/>
                <w:b/>
                <w:w w:val="90"/>
                <w:sz w:val="20"/>
              </w:rPr>
              <w:t>производства,</w:t>
            </w:r>
          </w:p>
          <w:p>
            <w:pPr>
              <w:pStyle w:val="TableParagraph"/>
              <w:spacing w:line="241" w:lineRule="exact" w:before="0"/>
              <w:ind w:left="740"/>
              <w:jc w:val="left"/>
              <w:rPr>
                <w:rFonts w:ascii="Century Gothic"/>
                <w:b/>
                <w:sz w:val="20"/>
              </w:rPr>
            </w:pPr>
            <w:r>
              <w:rPr>
                <w:rFonts w:ascii="Century Gothic"/>
                <w:b/>
                <w:w w:val="102"/>
                <w:sz w:val="20"/>
              </w:rPr>
              <w:t>%</w:t>
            </w:r>
          </w:p>
        </w:tc>
        <w:tc>
          <w:tcPr>
            <w:tcW w:w="1066" w:type="dxa"/>
          </w:tcPr>
          <w:p>
            <w:pPr>
              <w:pStyle w:val="TableParagraph"/>
              <w:spacing w:before="4"/>
              <w:jc w:val="left"/>
              <w:rPr>
                <w:i/>
                <w:sz w:val="24"/>
              </w:rPr>
            </w:pPr>
          </w:p>
          <w:p>
            <w:pPr>
              <w:pStyle w:val="TableParagraph"/>
              <w:spacing w:before="0"/>
              <w:ind w:left="102" w:right="90"/>
              <w:rPr>
                <w:rFonts w:ascii="Century Gothic" w:hAnsi="Century Gothic"/>
                <w:b/>
                <w:sz w:val="20"/>
              </w:rPr>
            </w:pPr>
            <w:r>
              <w:rPr>
                <w:rFonts w:ascii="Century Gothic" w:hAnsi="Century Gothic"/>
                <w:b/>
                <w:sz w:val="20"/>
              </w:rPr>
              <w:t>КВС, ед.</w:t>
            </w:r>
          </w:p>
        </w:tc>
      </w:tr>
      <w:tr>
        <w:trPr>
          <w:trHeight w:val="366" w:hRule="atLeast"/>
        </w:trPr>
        <w:tc>
          <w:tcPr>
            <w:tcW w:w="2319" w:type="dxa"/>
          </w:tcPr>
          <w:p>
            <w:pPr>
              <w:pStyle w:val="TableParagraph"/>
              <w:ind w:left="113"/>
              <w:jc w:val="left"/>
              <w:rPr>
                <w:sz w:val="20"/>
              </w:rPr>
            </w:pPr>
            <w:r>
              <w:rPr>
                <w:w w:val="105"/>
                <w:sz w:val="20"/>
              </w:rPr>
              <w:t>Герефордская</w:t>
            </w:r>
          </w:p>
        </w:tc>
        <w:tc>
          <w:tcPr>
            <w:tcW w:w="844" w:type="dxa"/>
          </w:tcPr>
          <w:p>
            <w:pPr>
              <w:pStyle w:val="TableParagraph"/>
              <w:ind w:left="97" w:right="88"/>
              <w:rPr>
                <w:sz w:val="20"/>
              </w:rPr>
            </w:pPr>
            <w:r>
              <w:rPr>
                <w:sz w:val="20"/>
              </w:rPr>
              <w:t>24</w:t>
            </w:r>
          </w:p>
        </w:tc>
        <w:tc>
          <w:tcPr>
            <w:tcW w:w="1297" w:type="dxa"/>
          </w:tcPr>
          <w:p>
            <w:pPr>
              <w:pStyle w:val="TableParagraph"/>
              <w:ind w:left="224" w:right="213"/>
              <w:rPr>
                <w:sz w:val="20"/>
              </w:rPr>
            </w:pPr>
            <w:r>
              <w:rPr>
                <w:sz w:val="20"/>
              </w:rPr>
              <w:t>104,5±7,0</w:t>
            </w:r>
          </w:p>
        </w:tc>
        <w:tc>
          <w:tcPr>
            <w:tcW w:w="1600" w:type="dxa"/>
          </w:tcPr>
          <w:p>
            <w:pPr>
              <w:pStyle w:val="TableParagraph"/>
              <w:ind w:left="375" w:right="365"/>
              <w:rPr>
                <w:sz w:val="20"/>
              </w:rPr>
            </w:pPr>
            <w:r>
              <w:rPr>
                <w:sz w:val="20"/>
              </w:rPr>
              <w:t>367,1±6,0</w:t>
            </w:r>
          </w:p>
        </w:tc>
        <w:tc>
          <w:tcPr>
            <w:tcW w:w="1656" w:type="dxa"/>
          </w:tcPr>
          <w:p>
            <w:pPr>
              <w:pStyle w:val="TableParagraph"/>
              <w:ind w:left="454" w:right="444"/>
              <w:rPr>
                <w:sz w:val="20"/>
              </w:rPr>
            </w:pPr>
            <w:r>
              <w:rPr>
                <w:sz w:val="20"/>
              </w:rPr>
              <w:t>51,2±0,4</w:t>
            </w:r>
          </w:p>
        </w:tc>
        <w:tc>
          <w:tcPr>
            <w:tcW w:w="1066" w:type="dxa"/>
          </w:tcPr>
          <w:p>
            <w:pPr>
              <w:pStyle w:val="TableParagraph"/>
              <w:ind w:left="101" w:right="90"/>
              <w:rPr>
                <w:sz w:val="20"/>
              </w:rPr>
            </w:pPr>
            <w:r>
              <w:rPr>
                <w:sz w:val="20"/>
              </w:rPr>
              <w:t>0,9</w:t>
            </w:r>
          </w:p>
        </w:tc>
      </w:tr>
      <w:tr>
        <w:trPr>
          <w:trHeight w:val="366" w:hRule="atLeast"/>
        </w:trPr>
        <w:tc>
          <w:tcPr>
            <w:tcW w:w="2319" w:type="dxa"/>
          </w:tcPr>
          <w:p>
            <w:pPr>
              <w:pStyle w:val="TableParagraph"/>
              <w:ind w:left="113"/>
              <w:jc w:val="left"/>
              <w:rPr>
                <w:sz w:val="20"/>
              </w:rPr>
            </w:pPr>
            <w:r>
              <w:rPr>
                <w:sz w:val="20"/>
              </w:rPr>
              <w:t>Симментальская</w:t>
            </w:r>
          </w:p>
        </w:tc>
        <w:tc>
          <w:tcPr>
            <w:tcW w:w="844" w:type="dxa"/>
          </w:tcPr>
          <w:p>
            <w:pPr>
              <w:pStyle w:val="TableParagraph"/>
              <w:ind w:left="97" w:right="80"/>
              <w:rPr>
                <w:sz w:val="20"/>
              </w:rPr>
            </w:pPr>
            <w:r>
              <w:rPr>
                <w:sz w:val="20"/>
              </w:rPr>
              <w:t>94</w:t>
            </w:r>
          </w:p>
        </w:tc>
        <w:tc>
          <w:tcPr>
            <w:tcW w:w="1297" w:type="dxa"/>
          </w:tcPr>
          <w:p>
            <w:pPr>
              <w:pStyle w:val="TableParagraph"/>
              <w:ind w:left="224" w:right="209"/>
              <w:rPr>
                <w:sz w:val="20"/>
              </w:rPr>
            </w:pPr>
            <w:r>
              <w:rPr>
                <w:sz w:val="20"/>
              </w:rPr>
              <w:t>98,5±3,4</w:t>
            </w:r>
          </w:p>
        </w:tc>
        <w:tc>
          <w:tcPr>
            <w:tcW w:w="1600" w:type="dxa"/>
          </w:tcPr>
          <w:p>
            <w:pPr>
              <w:pStyle w:val="TableParagraph"/>
              <w:ind w:left="376" w:right="365"/>
              <w:rPr>
                <w:sz w:val="20"/>
              </w:rPr>
            </w:pPr>
            <w:r>
              <w:rPr>
                <w:sz w:val="20"/>
              </w:rPr>
              <w:t>365,8±2,6</w:t>
            </w:r>
          </w:p>
        </w:tc>
        <w:tc>
          <w:tcPr>
            <w:tcW w:w="1656" w:type="dxa"/>
          </w:tcPr>
          <w:p>
            <w:pPr>
              <w:pStyle w:val="TableParagraph"/>
              <w:ind w:left="454" w:right="443"/>
              <w:rPr>
                <w:sz w:val="20"/>
              </w:rPr>
            </w:pPr>
            <w:r>
              <w:rPr>
                <w:sz w:val="20"/>
              </w:rPr>
              <w:t>50,7±0,2</w:t>
            </w:r>
          </w:p>
        </w:tc>
        <w:tc>
          <w:tcPr>
            <w:tcW w:w="1066" w:type="dxa"/>
          </w:tcPr>
          <w:p>
            <w:pPr>
              <w:pStyle w:val="TableParagraph"/>
              <w:ind w:left="101" w:right="90"/>
              <w:rPr>
                <w:sz w:val="20"/>
              </w:rPr>
            </w:pPr>
            <w:r>
              <w:rPr>
                <w:sz w:val="20"/>
              </w:rPr>
              <w:t>0,9</w:t>
            </w:r>
          </w:p>
        </w:tc>
      </w:tr>
      <w:tr>
        <w:trPr>
          <w:trHeight w:val="846" w:hRule="atLeast"/>
        </w:trPr>
        <w:tc>
          <w:tcPr>
            <w:tcW w:w="2319" w:type="dxa"/>
          </w:tcPr>
          <w:p>
            <w:pPr>
              <w:pStyle w:val="TableParagraph"/>
              <w:spacing w:line="235" w:lineRule="auto" w:before="72"/>
              <w:ind w:left="113" w:right="32"/>
              <w:jc w:val="left"/>
              <w:rPr>
                <w:sz w:val="20"/>
              </w:rPr>
            </w:pPr>
            <w:r>
              <w:rPr>
                <w:sz w:val="20"/>
              </w:rPr>
              <w:t>В среднем по потом- ству, полученному естественным путем</w:t>
            </w:r>
          </w:p>
        </w:tc>
        <w:tc>
          <w:tcPr>
            <w:tcW w:w="844" w:type="dxa"/>
          </w:tcPr>
          <w:p>
            <w:pPr>
              <w:pStyle w:val="TableParagraph"/>
              <w:spacing w:before="2"/>
              <w:jc w:val="left"/>
              <w:rPr>
                <w:i/>
                <w:sz w:val="25"/>
              </w:rPr>
            </w:pPr>
          </w:p>
          <w:p>
            <w:pPr>
              <w:pStyle w:val="TableParagraph"/>
              <w:spacing w:before="1"/>
              <w:ind w:left="97" w:right="86"/>
              <w:rPr>
                <w:sz w:val="20"/>
              </w:rPr>
            </w:pPr>
            <w:r>
              <w:rPr>
                <w:sz w:val="20"/>
              </w:rPr>
              <w:t>225</w:t>
            </w:r>
          </w:p>
        </w:tc>
        <w:tc>
          <w:tcPr>
            <w:tcW w:w="1297" w:type="dxa"/>
          </w:tcPr>
          <w:p>
            <w:pPr>
              <w:pStyle w:val="TableParagraph"/>
              <w:spacing w:before="2"/>
              <w:jc w:val="left"/>
              <w:rPr>
                <w:i/>
                <w:sz w:val="25"/>
              </w:rPr>
            </w:pPr>
          </w:p>
          <w:p>
            <w:pPr>
              <w:pStyle w:val="TableParagraph"/>
              <w:spacing w:before="1"/>
              <w:ind w:left="224" w:right="214"/>
              <w:rPr>
                <w:sz w:val="20"/>
              </w:rPr>
            </w:pPr>
            <w:r>
              <w:rPr>
                <w:sz w:val="20"/>
              </w:rPr>
              <w:t>110,3±3,6</w:t>
            </w:r>
          </w:p>
        </w:tc>
        <w:tc>
          <w:tcPr>
            <w:tcW w:w="1600" w:type="dxa"/>
          </w:tcPr>
          <w:p>
            <w:pPr>
              <w:pStyle w:val="TableParagraph"/>
              <w:spacing w:before="2"/>
              <w:jc w:val="left"/>
              <w:rPr>
                <w:i/>
                <w:sz w:val="25"/>
              </w:rPr>
            </w:pPr>
          </w:p>
          <w:p>
            <w:pPr>
              <w:pStyle w:val="TableParagraph"/>
              <w:spacing w:before="1"/>
              <w:ind w:left="375" w:right="365"/>
              <w:rPr>
                <w:sz w:val="20"/>
              </w:rPr>
            </w:pPr>
            <w:r>
              <w:rPr>
                <w:sz w:val="20"/>
              </w:rPr>
              <w:t>367,5±2,7</w:t>
            </w:r>
          </w:p>
        </w:tc>
        <w:tc>
          <w:tcPr>
            <w:tcW w:w="1656" w:type="dxa"/>
          </w:tcPr>
          <w:p>
            <w:pPr>
              <w:pStyle w:val="TableParagraph"/>
              <w:spacing w:before="2"/>
              <w:jc w:val="left"/>
              <w:rPr>
                <w:i/>
                <w:sz w:val="25"/>
              </w:rPr>
            </w:pPr>
          </w:p>
          <w:p>
            <w:pPr>
              <w:pStyle w:val="TableParagraph"/>
              <w:spacing w:before="1"/>
              <w:ind w:left="454" w:right="444"/>
              <w:rPr>
                <w:sz w:val="20"/>
              </w:rPr>
            </w:pPr>
            <w:r>
              <w:rPr>
                <w:sz w:val="20"/>
              </w:rPr>
              <w:t>50,4±0,2</w:t>
            </w:r>
          </w:p>
        </w:tc>
        <w:tc>
          <w:tcPr>
            <w:tcW w:w="1066" w:type="dxa"/>
          </w:tcPr>
          <w:p>
            <w:pPr>
              <w:pStyle w:val="TableParagraph"/>
              <w:spacing w:before="2"/>
              <w:jc w:val="left"/>
              <w:rPr>
                <w:i/>
                <w:sz w:val="25"/>
              </w:rPr>
            </w:pPr>
          </w:p>
          <w:p>
            <w:pPr>
              <w:pStyle w:val="TableParagraph"/>
              <w:spacing w:before="1"/>
              <w:ind w:left="101" w:right="90"/>
              <w:rPr>
                <w:sz w:val="20"/>
              </w:rPr>
            </w:pPr>
            <w:r>
              <w:rPr>
                <w:sz w:val="20"/>
              </w:rPr>
              <w:t>0,9</w:t>
            </w:r>
          </w:p>
        </w:tc>
      </w:tr>
    </w:tbl>
    <w:p>
      <w:pPr>
        <w:pStyle w:val="BodyText"/>
        <w:spacing w:before="3"/>
        <w:rPr>
          <w:i/>
          <w:sz w:val="25"/>
        </w:rPr>
      </w:pPr>
    </w:p>
    <w:p>
      <w:pPr>
        <w:spacing w:after="0"/>
        <w:rPr>
          <w:sz w:val="25"/>
        </w:rPr>
        <w:sectPr>
          <w:type w:val="continuous"/>
          <w:pgSz w:w="12470" w:h="17000"/>
          <w:pgMar w:top="660" w:bottom="420" w:left="820" w:right="860"/>
        </w:sectPr>
      </w:pPr>
    </w:p>
    <w:p>
      <w:pPr>
        <w:pStyle w:val="BodyText"/>
        <w:spacing w:line="249" w:lineRule="auto" w:before="101"/>
        <w:ind w:left="1867"/>
        <w:jc w:val="both"/>
      </w:pPr>
      <w:r>
        <w:rPr/>
        <w:t>и потомки, полученные </w:t>
      </w:r>
      <w:r>
        <w:rPr>
          <w:spacing w:val="-3"/>
        </w:rPr>
        <w:t>естественным </w:t>
      </w:r>
      <w:r>
        <w:rPr/>
        <w:t>путем, превысили </w:t>
      </w:r>
      <w:r>
        <w:rPr>
          <w:spacing w:val="-3"/>
        </w:rPr>
        <w:t>этот  </w:t>
      </w:r>
      <w:r>
        <w:rPr/>
        <w:t>показатель  </w:t>
      </w:r>
      <w:r>
        <w:rPr>
          <w:spacing w:val="-6"/>
        </w:rPr>
        <w:t>на </w:t>
      </w:r>
      <w:r>
        <w:rPr/>
        <w:t>6 и 11,8 дня</w:t>
      </w:r>
      <w:r>
        <w:rPr>
          <w:spacing w:val="-11"/>
        </w:rPr>
        <w:t> </w:t>
      </w:r>
      <w:r>
        <w:rPr/>
        <w:t>соответственно.</w:t>
      </w:r>
    </w:p>
    <w:p>
      <w:pPr>
        <w:pStyle w:val="BodyText"/>
        <w:spacing w:line="249" w:lineRule="auto" w:before="2"/>
        <w:ind w:left="1867" w:firstLine="283"/>
        <w:jc w:val="both"/>
      </w:pPr>
      <w:r>
        <w:rPr/>
        <w:t>Оптимальной продолжительно- стью межотельного периода считается 365 дней. Данный показатель у потом- ков всех представленных групп близок к показателю нормы [5, 6].</w:t>
      </w:r>
    </w:p>
    <w:p>
      <w:pPr>
        <w:pStyle w:val="BodyText"/>
        <w:spacing w:line="249" w:lineRule="auto" w:before="3"/>
        <w:ind w:left="1867" w:firstLine="283"/>
        <w:jc w:val="both"/>
      </w:pPr>
      <w:r>
        <w:rPr>
          <w:w w:val="105"/>
        </w:rPr>
        <w:t>У исследуемых групп животных коэффициент воспроизводительной способности</w:t>
      </w:r>
      <w:r>
        <w:rPr>
          <w:spacing w:val="-17"/>
          <w:w w:val="105"/>
        </w:rPr>
        <w:t> </w:t>
      </w:r>
      <w:r>
        <w:rPr>
          <w:w w:val="105"/>
        </w:rPr>
        <w:t>составил</w:t>
      </w:r>
      <w:r>
        <w:rPr>
          <w:spacing w:val="-16"/>
          <w:w w:val="105"/>
        </w:rPr>
        <w:t> </w:t>
      </w:r>
      <w:r>
        <w:rPr>
          <w:w w:val="105"/>
        </w:rPr>
        <w:t>0,9,</w:t>
      </w:r>
      <w:r>
        <w:rPr>
          <w:spacing w:val="-17"/>
          <w:w w:val="105"/>
        </w:rPr>
        <w:t> </w:t>
      </w:r>
      <w:r>
        <w:rPr>
          <w:w w:val="105"/>
        </w:rPr>
        <w:t>что</w:t>
      </w:r>
      <w:r>
        <w:rPr>
          <w:spacing w:val="-16"/>
          <w:w w:val="105"/>
        </w:rPr>
        <w:t> </w:t>
      </w:r>
      <w:r>
        <w:rPr>
          <w:spacing w:val="-3"/>
          <w:w w:val="105"/>
        </w:rPr>
        <w:t>говорит </w:t>
      </w:r>
      <w:r>
        <w:rPr>
          <w:w w:val="105"/>
        </w:rPr>
        <w:t>о</w:t>
      </w:r>
      <w:r>
        <w:rPr>
          <w:spacing w:val="-14"/>
          <w:w w:val="105"/>
        </w:rPr>
        <w:t> </w:t>
      </w:r>
      <w:r>
        <w:rPr>
          <w:w w:val="105"/>
        </w:rPr>
        <w:t>высокой</w:t>
      </w:r>
      <w:r>
        <w:rPr>
          <w:spacing w:val="-14"/>
          <w:w w:val="105"/>
        </w:rPr>
        <w:t> </w:t>
      </w:r>
      <w:r>
        <w:rPr>
          <w:w w:val="105"/>
        </w:rPr>
        <w:t>воспроизводительной</w:t>
      </w:r>
      <w:r>
        <w:rPr>
          <w:spacing w:val="-13"/>
          <w:w w:val="105"/>
        </w:rPr>
        <w:t> </w:t>
      </w:r>
      <w:r>
        <w:rPr>
          <w:spacing w:val="-4"/>
          <w:w w:val="105"/>
        </w:rPr>
        <w:t>спо- </w:t>
      </w:r>
      <w:r>
        <w:rPr/>
        <w:t>собности животных, а также </w:t>
      </w:r>
      <w:r>
        <w:rPr>
          <w:spacing w:val="-4"/>
        </w:rPr>
        <w:t>подтверж- </w:t>
      </w:r>
      <w:r>
        <w:rPr/>
        <w:t>дается показателем индекса воспроиз- </w:t>
      </w:r>
      <w:r>
        <w:rPr>
          <w:w w:val="105"/>
        </w:rPr>
        <w:t>водства,</w:t>
      </w:r>
      <w:r>
        <w:rPr>
          <w:spacing w:val="-23"/>
          <w:w w:val="105"/>
        </w:rPr>
        <w:t> </w:t>
      </w:r>
      <w:r>
        <w:rPr>
          <w:w w:val="105"/>
        </w:rPr>
        <w:t>который</w:t>
      </w:r>
      <w:r>
        <w:rPr>
          <w:spacing w:val="-22"/>
          <w:w w:val="105"/>
        </w:rPr>
        <w:t> </w:t>
      </w:r>
      <w:r>
        <w:rPr>
          <w:w w:val="105"/>
        </w:rPr>
        <w:t>в</w:t>
      </w:r>
      <w:r>
        <w:rPr>
          <w:spacing w:val="-22"/>
          <w:w w:val="105"/>
        </w:rPr>
        <w:t> </w:t>
      </w:r>
      <w:r>
        <w:rPr>
          <w:w w:val="105"/>
        </w:rPr>
        <w:t>данной</w:t>
      </w:r>
      <w:r>
        <w:rPr>
          <w:spacing w:val="-22"/>
          <w:w w:val="105"/>
        </w:rPr>
        <w:t> </w:t>
      </w:r>
      <w:r>
        <w:rPr>
          <w:spacing w:val="-3"/>
          <w:w w:val="105"/>
        </w:rPr>
        <w:t>популяции </w:t>
      </w:r>
      <w:r>
        <w:rPr>
          <w:w w:val="105"/>
        </w:rPr>
        <w:t>скота</w:t>
      </w:r>
      <w:r>
        <w:rPr>
          <w:spacing w:val="-10"/>
          <w:w w:val="105"/>
        </w:rPr>
        <w:t> </w:t>
      </w:r>
      <w:r>
        <w:rPr>
          <w:w w:val="105"/>
        </w:rPr>
        <w:t>составляет</w:t>
      </w:r>
      <w:r>
        <w:rPr>
          <w:spacing w:val="-9"/>
          <w:w w:val="105"/>
        </w:rPr>
        <w:t> </w:t>
      </w:r>
      <w:r>
        <w:rPr>
          <w:w w:val="105"/>
        </w:rPr>
        <w:t>более</w:t>
      </w:r>
      <w:r>
        <w:rPr>
          <w:spacing w:val="-9"/>
          <w:w w:val="105"/>
        </w:rPr>
        <w:t> </w:t>
      </w:r>
      <w:r>
        <w:rPr>
          <w:w w:val="105"/>
        </w:rPr>
        <w:t>50</w:t>
      </w:r>
      <w:r>
        <w:rPr>
          <w:spacing w:val="-27"/>
          <w:w w:val="105"/>
        </w:rPr>
        <w:t> </w:t>
      </w:r>
      <w:r>
        <w:rPr>
          <w:w w:val="105"/>
        </w:rPr>
        <w:t>%.</w:t>
      </w:r>
    </w:p>
    <w:p>
      <w:pPr>
        <w:pStyle w:val="BodyText"/>
        <w:spacing w:line="249" w:lineRule="auto" w:before="101"/>
        <w:ind w:left="243" w:right="1257" w:firstLine="283"/>
        <w:jc w:val="right"/>
      </w:pPr>
      <w:r>
        <w:rPr/>
        <w:br w:type="column"/>
      </w:r>
      <w:r>
        <w:rPr/>
        <w:t>На уровне</w:t>
      </w:r>
      <w:r>
        <w:rPr>
          <w:spacing w:val="37"/>
        </w:rPr>
        <w:t> </w:t>
      </w:r>
      <w:r>
        <w:rPr/>
        <w:t>хозяйства</w:t>
      </w:r>
      <w:r>
        <w:rPr>
          <w:spacing w:val="43"/>
        </w:rPr>
        <w:t> </w:t>
      </w:r>
      <w:r>
        <w:rPr/>
        <w:t>воспроизвод-</w:t>
      </w:r>
      <w:r>
        <w:rPr>
          <w:w w:val="100"/>
        </w:rPr>
        <w:t> </w:t>
      </w:r>
      <w:r>
        <w:rPr/>
        <w:t>ство стада является</w:t>
      </w:r>
      <w:r>
        <w:rPr>
          <w:spacing w:val="32"/>
        </w:rPr>
        <w:t> </w:t>
      </w:r>
      <w:r>
        <w:rPr/>
        <w:t>сложным</w:t>
      </w:r>
      <w:r>
        <w:rPr>
          <w:spacing w:val="10"/>
        </w:rPr>
        <w:t> </w:t>
      </w:r>
      <w:r>
        <w:rPr/>
        <w:t>техноло-</w:t>
      </w:r>
      <w:r>
        <w:rPr>
          <w:w w:val="100"/>
        </w:rPr>
        <w:t> </w:t>
      </w:r>
      <w:r>
        <w:rPr/>
        <w:t>гическим</w:t>
      </w:r>
      <w:r>
        <w:rPr>
          <w:spacing w:val="1"/>
        </w:rPr>
        <w:t> </w:t>
      </w:r>
      <w:r>
        <w:rPr/>
        <w:t>процессом,</w:t>
      </w:r>
      <w:r>
        <w:rPr>
          <w:spacing w:val="2"/>
        </w:rPr>
        <w:t> </w:t>
      </w:r>
      <w:r>
        <w:rPr/>
        <w:t>направленным</w:t>
      </w:r>
      <w:r>
        <w:rPr>
          <w:w w:val="99"/>
        </w:rPr>
        <w:t> </w:t>
      </w:r>
      <w:r>
        <w:rPr/>
        <w:t>не   только    на </w:t>
      </w:r>
      <w:r>
        <w:rPr>
          <w:spacing w:val="4"/>
        </w:rPr>
        <w:t> </w:t>
      </w:r>
      <w:r>
        <w:rPr/>
        <w:t>получение  </w:t>
      </w:r>
      <w:r>
        <w:rPr>
          <w:spacing w:val="18"/>
        </w:rPr>
        <w:t> </w:t>
      </w:r>
      <w:r>
        <w:rPr/>
        <w:t>приплода</w:t>
      </w:r>
      <w:r>
        <w:rPr>
          <w:w w:val="98"/>
        </w:rPr>
        <w:t> </w:t>
      </w:r>
      <w:r>
        <w:rPr/>
        <w:t>с высоким</w:t>
      </w:r>
      <w:r>
        <w:rPr>
          <w:spacing w:val="14"/>
        </w:rPr>
        <w:t> </w:t>
      </w:r>
      <w:r>
        <w:rPr/>
        <w:t>генетическим</w:t>
      </w:r>
      <w:r>
        <w:rPr>
          <w:spacing w:val="7"/>
        </w:rPr>
        <w:t> </w:t>
      </w:r>
      <w:r>
        <w:rPr>
          <w:spacing w:val="-3"/>
        </w:rPr>
        <w:t>потенциалом,</w:t>
      </w:r>
      <w:r>
        <w:rPr>
          <w:w w:val="96"/>
        </w:rPr>
        <w:t> </w:t>
      </w:r>
      <w:r>
        <w:rPr/>
        <w:t>но и на обеспечение</w:t>
      </w:r>
      <w:r>
        <w:rPr>
          <w:spacing w:val="5"/>
        </w:rPr>
        <w:t> </w:t>
      </w:r>
      <w:r>
        <w:rPr/>
        <w:t>его</w:t>
      </w:r>
      <w:r>
        <w:rPr>
          <w:spacing w:val="14"/>
        </w:rPr>
        <w:t> </w:t>
      </w:r>
      <w:r>
        <w:rPr/>
        <w:t>сохранности.</w:t>
      </w:r>
      <w:r>
        <w:rPr>
          <w:w w:val="95"/>
        </w:rPr>
        <w:t> </w:t>
      </w:r>
      <w:r>
        <w:rPr>
          <w:spacing w:val="-3"/>
        </w:rPr>
        <w:t>Выход</w:t>
      </w:r>
      <w:r>
        <w:rPr>
          <w:spacing w:val="-17"/>
        </w:rPr>
        <w:t> </w:t>
      </w:r>
      <w:r>
        <w:rPr>
          <w:spacing w:val="-3"/>
        </w:rPr>
        <w:t>телят</w:t>
      </w:r>
      <w:r>
        <w:rPr>
          <w:spacing w:val="-16"/>
        </w:rPr>
        <w:t> </w:t>
      </w:r>
      <w:r>
        <w:rPr/>
        <w:t>на</w:t>
      </w:r>
      <w:r>
        <w:rPr>
          <w:spacing w:val="-16"/>
        </w:rPr>
        <w:t> </w:t>
      </w:r>
      <w:r>
        <w:rPr/>
        <w:t>100</w:t>
      </w:r>
      <w:r>
        <w:rPr>
          <w:spacing w:val="-17"/>
        </w:rPr>
        <w:t> </w:t>
      </w:r>
      <w:r>
        <w:rPr/>
        <w:t>коров</w:t>
      </w:r>
      <w:r>
        <w:rPr>
          <w:spacing w:val="-16"/>
        </w:rPr>
        <w:t> </w:t>
      </w:r>
      <w:r>
        <w:rPr/>
        <w:t>должен</w:t>
      </w:r>
      <w:r>
        <w:rPr>
          <w:spacing w:val="-16"/>
        </w:rPr>
        <w:t> </w:t>
      </w:r>
      <w:r>
        <w:rPr/>
        <w:t>со-</w:t>
      </w:r>
      <w:r>
        <w:rPr>
          <w:w w:val="99"/>
        </w:rPr>
        <w:t> </w:t>
      </w:r>
      <w:r>
        <w:rPr/>
        <w:t>ставлять не менее 85 %. В связи</w:t>
      </w:r>
      <w:r>
        <w:rPr>
          <w:spacing w:val="41"/>
        </w:rPr>
        <w:t> </w:t>
      </w:r>
      <w:r>
        <w:rPr/>
        <w:t>с</w:t>
      </w:r>
      <w:r>
        <w:rPr>
          <w:spacing w:val="10"/>
        </w:rPr>
        <w:t> </w:t>
      </w:r>
      <w:r>
        <w:rPr>
          <w:spacing w:val="-3"/>
        </w:rPr>
        <w:t>этим</w:t>
      </w:r>
      <w:r>
        <w:rPr>
          <w:spacing w:val="-2"/>
          <w:w w:val="98"/>
        </w:rPr>
        <w:t> </w:t>
      </w:r>
      <w:r>
        <w:rPr/>
        <w:t>нами были изучены молочность</w:t>
      </w:r>
      <w:r>
        <w:rPr>
          <w:spacing w:val="1"/>
        </w:rPr>
        <w:t> </w:t>
      </w:r>
      <w:r>
        <w:rPr/>
        <w:t>и пло-</w:t>
      </w:r>
      <w:r>
        <w:rPr>
          <w:w w:val="100"/>
        </w:rPr>
        <w:t> </w:t>
      </w:r>
      <w:r>
        <w:rPr>
          <w:spacing w:val="-3"/>
        </w:rPr>
        <w:t>довитость потомков,</w:t>
      </w:r>
      <w:r>
        <w:rPr>
          <w:spacing w:val="-13"/>
        </w:rPr>
        <w:t> </w:t>
      </w:r>
      <w:r>
        <w:rPr/>
        <w:t>полученных</w:t>
      </w:r>
      <w:r>
        <w:rPr>
          <w:spacing w:val="-7"/>
        </w:rPr>
        <w:t> </w:t>
      </w:r>
      <w:r>
        <w:rPr/>
        <w:t>путем</w:t>
      </w:r>
      <w:r>
        <w:rPr>
          <w:spacing w:val="-2"/>
          <w:w w:val="95"/>
        </w:rPr>
        <w:t> </w:t>
      </w:r>
      <w:r>
        <w:rPr>
          <w:spacing w:val="-3"/>
        </w:rPr>
        <w:t>трансплантации </w:t>
      </w:r>
      <w:r>
        <w:rPr/>
        <w:t>эмбрионов</w:t>
      </w:r>
      <w:r>
        <w:rPr>
          <w:spacing w:val="-20"/>
        </w:rPr>
        <w:t> </w:t>
      </w:r>
      <w:r>
        <w:rPr/>
        <w:t>с</w:t>
      </w:r>
      <w:r>
        <w:rPr>
          <w:spacing w:val="-11"/>
        </w:rPr>
        <w:t> </w:t>
      </w:r>
      <w:r>
        <w:rPr/>
        <w:t>использо-</w:t>
      </w:r>
      <w:r>
        <w:rPr>
          <w:w w:val="98"/>
        </w:rPr>
        <w:t> </w:t>
      </w:r>
      <w:r>
        <w:rPr/>
        <w:t>ванием </w:t>
      </w:r>
      <w:r>
        <w:rPr>
          <w:spacing w:val="-3"/>
        </w:rPr>
        <w:t>реципиентов</w:t>
      </w:r>
      <w:r>
        <w:rPr>
          <w:spacing w:val="-11"/>
        </w:rPr>
        <w:t> </w:t>
      </w:r>
      <w:r>
        <w:rPr/>
        <w:t>различных</w:t>
      </w:r>
      <w:r>
        <w:rPr>
          <w:spacing w:val="-5"/>
        </w:rPr>
        <w:t> </w:t>
      </w:r>
      <w:r>
        <w:rPr>
          <w:spacing w:val="-3"/>
        </w:rPr>
        <w:t>пород,</w:t>
      </w:r>
      <w:r>
        <w:rPr>
          <w:spacing w:val="-2"/>
          <w:w w:val="90"/>
        </w:rPr>
        <w:t> </w:t>
      </w:r>
      <w:r>
        <w:rPr>
          <w:spacing w:val="-4"/>
        </w:rPr>
        <w:t>результаты </w:t>
      </w:r>
      <w:r>
        <w:rPr/>
        <w:t>представлены в</w:t>
      </w:r>
      <w:r>
        <w:rPr>
          <w:spacing w:val="11"/>
        </w:rPr>
        <w:t> </w:t>
      </w:r>
      <w:r>
        <w:rPr/>
        <w:t>таблице</w:t>
      </w:r>
      <w:r>
        <w:rPr>
          <w:spacing w:val="3"/>
        </w:rPr>
        <w:t> </w:t>
      </w:r>
      <w:r>
        <w:rPr/>
        <w:t>3.</w:t>
      </w:r>
      <w:r>
        <w:rPr>
          <w:spacing w:val="-2"/>
          <w:w w:val="94"/>
        </w:rPr>
        <w:t> </w:t>
      </w:r>
      <w:r>
        <w:rPr/>
        <w:t>По</w:t>
      </w:r>
      <w:r>
        <w:rPr>
          <w:spacing w:val="-20"/>
        </w:rPr>
        <w:t> </w:t>
      </w:r>
      <w:r>
        <w:rPr/>
        <w:t>данным</w:t>
      </w:r>
      <w:r>
        <w:rPr>
          <w:spacing w:val="-19"/>
        </w:rPr>
        <w:t> </w:t>
      </w:r>
      <w:r>
        <w:rPr/>
        <w:t>таблицы</w:t>
      </w:r>
      <w:r>
        <w:rPr>
          <w:spacing w:val="-19"/>
        </w:rPr>
        <w:t> </w:t>
      </w:r>
      <w:r>
        <w:rPr/>
        <w:t>3</w:t>
      </w:r>
      <w:r>
        <w:rPr>
          <w:spacing w:val="-20"/>
        </w:rPr>
        <w:t> </w:t>
      </w:r>
      <w:r>
        <w:rPr/>
        <w:t>видно,</w:t>
      </w:r>
      <w:r>
        <w:rPr>
          <w:spacing w:val="-19"/>
        </w:rPr>
        <w:t> </w:t>
      </w:r>
      <w:r>
        <w:rPr/>
        <w:t>что</w:t>
      </w:r>
      <w:r>
        <w:rPr>
          <w:spacing w:val="-19"/>
        </w:rPr>
        <w:t> </w:t>
      </w:r>
      <w:r>
        <w:rPr/>
        <w:t>мо-</w:t>
      </w:r>
      <w:r>
        <w:rPr>
          <w:w w:val="99"/>
        </w:rPr>
        <w:t> </w:t>
      </w:r>
      <w:r>
        <w:rPr/>
        <w:t>лочность</w:t>
      </w:r>
      <w:r>
        <w:rPr>
          <w:spacing w:val="-33"/>
        </w:rPr>
        <w:t> </w:t>
      </w:r>
      <w:r>
        <w:rPr/>
        <w:t>«эмбрионов»,</w:t>
      </w:r>
      <w:r>
        <w:rPr>
          <w:spacing w:val="-33"/>
        </w:rPr>
        <w:t> </w:t>
      </w:r>
      <w:r>
        <w:rPr/>
        <w:t>выращенных</w:t>
      </w:r>
      <w:r>
        <w:rPr>
          <w:spacing w:val="-33"/>
        </w:rPr>
        <w:t> </w:t>
      </w:r>
      <w:r>
        <w:rPr/>
        <w:t>из</w:t>
      </w:r>
      <w:r>
        <w:rPr>
          <w:spacing w:val="-1"/>
          <w:w w:val="100"/>
        </w:rPr>
        <w:t> </w:t>
      </w:r>
      <w:r>
        <w:rPr/>
        <w:t>реципиентов симментальской</w:t>
      </w:r>
      <w:r>
        <w:rPr>
          <w:spacing w:val="-26"/>
        </w:rPr>
        <w:t> </w:t>
      </w:r>
      <w:r>
        <w:rPr/>
        <w:t>породы,</w:t>
      </w:r>
    </w:p>
    <w:p>
      <w:pPr>
        <w:spacing w:after="0" w:line="249" w:lineRule="auto"/>
        <w:jc w:val="right"/>
        <w:sectPr>
          <w:type w:val="continuous"/>
          <w:pgSz w:w="12470" w:h="17000"/>
          <w:pgMar w:top="660" w:bottom="420" w:left="820" w:right="860"/>
          <w:cols w:num="2" w:equalWidth="0">
            <w:col w:w="5554" w:space="40"/>
            <w:col w:w="5196"/>
          </w:cols>
        </w:sectPr>
      </w:pPr>
    </w:p>
    <w:p>
      <w:pPr>
        <w:pStyle w:val="BodyText"/>
        <w:rPr>
          <w:sz w:val="20"/>
        </w:rPr>
      </w:pPr>
    </w:p>
    <w:p>
      <w:pPr>
        <w:pStyle w:val="BodyText"/>
        <w:spacing w:before="8" w:after="1"/>
        <w:rPr>
          <w:sz w:val="10"/>
        </w:rPr>
      </w:pPr>
    </w:p>
    <w:p>
      <w:pPr>
        <w:pStyle w:val="BodyText"/>
        <w:spacing w:line="20" w:lineRule="exact"/>
        <w:ind w:left="1862"/>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5228" w:val="left" w:leader="none"/>
        </w:tabs>
        <w:spacing w:line="410" w:lineRule="exact" w:before="0"/>
        <w:ind w:left="733" w:right="0" w:firstLine="0"/>
        <w:jc w:val="left"/>
        <w:rPr>
          <w:sz w:val="20"/>
        </w:rPr>
      </w:pPr>
      <w:r>
        <w:rPr>
          <w:rFonts w:ascii="Times New Roman" w:hAnsi="Times New Roman"/>
          <w:w w:val="85"/>
          <w:position w:val="-9"/>
          <w:sz w:val="36"/>
        </w:rPr>
        <w:t>48</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410" w:lineRule="exact"/>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7137" w:right="0" w:firstLine="0"/>
        <w:jc w:val="left"/>
        <w:rPr>
          <w:rFonts w:ascii="Century Gothic" w:hAnsi="Century Gothic"/>
          <w:b/>
          <w:sz w:val="20"/>
        </w:rPr>
      </w:pPr>
      <w:r>
        <w:rPr/>
        <w:pict>
          <v:line style="position:absolute;mso-position-horizontal-relative:page;mso-position-vertical-relative:paragraph;z-index:-251504640;mso-wrap-distance-left:0;mso-wrap-distance-right:0" from="106.039398pt,19.033367pt" to="545.409398pt,19.033367pt" stroked="true" strokeweight="1pt" strokecolor="#000000">
            <v:stroke dashstyle="solid"/>
            <w10:wrap type="topAndBottom"/>
          </v:line>
        </w:pict>
      </w:r>
      <w:r>
        <w:rPr>
          <w:rFonts w:ascii="Century Gothic" w:hAnsi="Century Gothic"/>
          <w:b/>
          <w:sz w:val="20"/>
        </w:rPr>
        <w:t>АКУШЕРСТВО И ГИНЕКОЛОГИЯ</w:t>
      </w:r>
    </w:p>
    <w:p>
      <w:pPr>
        <w:pStyle w:val="BodyText"/>
        <w:rPr>
          <w:rFonts w:ascii="Century Gothic"/>
          <w:b/>
          <w:sz w:val="14"/>
        </w:rPr>
      </w:pPr>
    </w:p>
    <w:p>
      <w:pPr>
        <w:spacing w:line="268" w:lineRule="auto" w:before="100"/>
        <w:ind w:left="1869" w:right="680" w:firstLine="7266"/>
        <w:jc w:val="left"/>
        <w:rPr>
          <w:rFonts w:ascii="Century Gothic" w:hAnsi="Century Gothic"/>
          <w:b/>
          <w:sz w:val="22"/>
        </w:rPr>
      </w:pPr>
      <w:r>
        <w:rPr>
          <w:i/>
          <w:sz w:val="22"/>
        </w:rPr>
        <w:t>Таблица 3 </w:t>
      </w:r>
      <w:r>
        <w:rPr>
          <w:rFonts w:ascii="Century Gothic" w:hAnsi="Century Gothic"/>
          <w:b/>
          <w:w w:val="95"/>
          <w:sz w:val="22"/>
        </w:rPr>
        <w:t>Плодовитость и молочность скота, полученного путем трансплантации </w:t>
      </w:r>
      <w:r>
        <w:rPr>
          <w:rFonts w:ascii="Century Gothic" w:hAnsi="Century Gothic"/>
          <w:b/>
          <w:sz w:val="22"/>
        </w:rPr>
        <w:t>эмбрионов с использованием реципиентов различных пород (Х±mх)</w:t>
      </w:r>
    </w:p>
    <w:p>
      <w:pPr>
        <w:pStyle w:val="BodyText"/>
        <w:spacing w:before="4"/>
        <w:rPr>
          <w:rFonts w:ascii="Century Gothic"/>
          <w:b/>
          <w:sz w:val="21"/>
        </w:rPr>
      </w:pPr>
    </w:p>
    <w:tbl>
      <w:tblPr>
        <w:tblW w:w="0" w:type="auto"/>
        <w:jc w:val="left"/>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1"/>
        <w:gridCol w:w="740"/>
        <w:gridCol w:w="1275"/>
        <w:gridCol w:w="914"/>
        <w:gridCol w:w="844"/>
        <w:gridCol w:w="864"/>
        <w:gridCol w:w="987"/>
        <w:gridCol w:w="1259"/>
      </w:tblGrid>
      <w:tr>
        <w:trPr>
          <w:trHeight w:val="846" w:hRule="atLeast"/>
        </w:trPr>
        <w:tc>
          <w:tcPr>
            <w:tcW w:w="1891" w:type="dxa"/>
            <w:vMerge w:val="restart"/>
          </w:tcPr>
          <w:p>
            <w:pPr>
              <w:pStyle w:val="TableParagraph"/>
              <w:spacing w:before="0"/>
              <w:jc w:val="left"/>
              <w:rPr>
                <w:rFonts w:ascii="Century Gothic"/>
                <w:b/>
                <w:sz w:val="24"/>
              </w:rPr>
            </w:pPr>
          </w:p>
          <w:p>
            <w:pPr>
              <w:pStyle w:val="TableParagraph"/>
              <w:spacing w:line="235" w:lineRule="auto" w:before="195"/>
              <w:ind w:left="299" w:firstLine="277"/>
              <w:jc w:val="left"/>
              <w:rPr>
                <w:rFonts w:ascii="Century Gothic" w:hAnsi="Century Gothic"/>
                <w:b/>
                <w:sz w:val="20"/>
              </w:rPr>
            </w:pPr>
            <w:r>
              <w:rPr>
                <w:rFonts w:ascii="Century Gothic" w:hAnsi="Century Gothic"/>
                <w:b/>
                <w:sz w:val="20"/>
              </w:rPr>
              <w:t>Порода </w:t>
            </w:r>
            <w:r>
              <w:rPr>
                <w:rFonts w:ascii="Century Gothic" w:hAnsi="Century Gothic"/>
                <w:b/>
                <w:w w:val="90"/>
                <w:sz w:val="20"/>
              </w:rPr>
              <w:t>реципиентов</w:t>
            </w:r>
          </w:p>
        </w:tc>
        <w:tc>
          <w:tcPr>
            <w:tcW w:w="740" w:type="dxa"/>
            <w:vMerge w:val="restart"/>
          </w:tcPr>
          <w:p>
            <w:pPr>
              <w:pStyle w:val="TableParagraph"/>
              <w:spacing w:before="4"/>
              <w:jc w:val="left"/>
              <w:rPr>
                <w:rFonts w:ascii="Century Gothic"/>
                <w:b/>
                <w:sz w:val="20"/>
              </w:rPr>
            </w:pPr>
          </w:p>
          <w:p>
            <w:pPr>
              <w:pStyle w:val="TableParagraph"/>
              <w:spacing w:line="235" w:lineRule="auto" w:before="0"/>
              <w:ind w:left="231" w:right="140" w:hanging="74"/>
              <w:jc w:val="left"/>
              <w:rPr>
                <w:rFonts w:ascii="Century Gothic" w:hAnsi="Century Gothic"/>
                <w:b/>
                <w:sz w:val="20"/>
              </w:rPr>
            </w:pPr>
            <w:r>
              <w:rPr>
                <w:rFonts w:ascii="Century Gothic" w:hAnsi="Century Gothic"/>
                <w:b/>
                <w:spacing w:val="3"/>
                <w:w w:val="90"/>
                <w:sz w:val="20"/>
              </w:rPr>
              <w:t>Кол­ </w:t>
            </w:r>
            <w:r>
              <w:rPr>
                <w:rFonts w:ascii="Century Gothic" w:hAnsi="Century Gothic"/>
                <w:b/>
                <w:spacing w:val="2"/>
                <w:sz w:val="20"/>
              </w:rPr>
              <w:t>во </w:t>
            </w:r>
            <w:r>
              <w:rPr>
                <w:rFonts w:ascii="Century Gothic" w:hAnsi="Century Gothic"/>
                <w:b/>
                <w:spacing w:val="4"/>
                <w:sz w:val="20"/>
              </w:rPr>
              <w:t>го­</w:t>
            </w:r>
          </w:p>
          <w:p>
            <w:pPr>
              <w:pStyle w:val="TableParagraph"/>
              <w:spacing w:line="240" w:lineRule="exact" w:before="0"/>
              <w:ind w:left="197"/>
              <w:jc w:val="left"/>
              <w:rPr>
                <w:rFonts w:ascii="Century Gothic" w:hAnsi="Century Gothic"/>
                <w:b/>
                <w:sz w:val="20"/>
              </w:rPr>
            </w:pPr>
            <w:r>
              <w:rPr>
                <w:rFonts w:ascii="Century Gothic" w:hAnsi="Century Gothic"/>
                <w:b/>
                <w:spacing w:val="3"/>
                <w:sz w:val="20"/>
              </w:rPr>
              <w:t>лов</w:t>
            </w:r>
          </w:p>
        </w:tc>
        <w:tc>
          <w:tcPr>
            <w:tcW w:w="1275" w:type="dxa"/>
            <w:vMerge w:val="restart"/>
          </w:tcPr>
          <w:p>
            <w:pPr>
              <w:pStyle w:val="TableParagraph"/>
              <w:spacing w:before="0"/>
              <w:jc w:val="left"/>
              <w:rPr>
                <w:rFonts w:ascii="Century Gothic"/>
                <w:b/>
                <w:sz w:val="24"/>
              </w:rPr>
            </w:pPr>
          </w:p>
          <w:p>
            <w:pPr>
              <w:pStyle w:val="TableParagraph"/>
              <w:spacing w:line="235" w:lineRule="auto" w:before="195"/>
              <w:ind w:left="213" w:right="191" w:firstLine="69"/>
              <w:jc w:val="left"/>
              <w:rPr>
                <w:rFonts w:ascii="Century Gothic" w:hAnsi="Century Gothic"/>
                <w:b/>
                <w:sz w:val="20"/>
              </w:rPr>
            </w:pPr>
            <w:r>
              <w:rPr>
                <w:rFonts w:ascii="Century Gothic" w:hAnsi="Century Gothic"/>
                <w:b/>
                <w:w w:val="95"/>
                <w:sz w:val="20"/>
              </w:rPr>
              <w:t>Молоч­ ность, кг</w:t>
            </w:r>
          </w:p>
        </w:tc>
        <w:tc>
          <w:tcPr>
            <w:tcW w:w="2622" w:type="dxa"/>
            <w:gridSpan w:val="3"/>
          </w:tcPr>
          <w:p>
            <w:pPr>
              <w:pStyle w:val="TableParagraph"/>
              <w:spacing w:line="235" w:lineRule="auto" w:before="181"/>
              <w:ind w:left="841" w:right="57" w:hanging="618"/>
              <w:jc w:val="left"/>
              <w:rPr>
                <w:rFonts w:ascii="Century Gothic" w:hAnsi="Century Gothic"/>
                <w:b/>
                <w:sz w:val="20"/>
              </w:rPr>
            </w:pPr>
            <w:r>
              <w:rPr>
                <w:rFonts w:ascii="Century Gothic" w:hAnsi="Century Gothic"/>
                <w:b/>
                <w:w w:val="90"/>
                <w:sz w:val="20"/>
              </w:rPr>
              <w:t>Количество в среднем </w:t>
            </w:r>
            <w:r>
              <w:rPr>
                <w:rFonts w:ascii="Century Gothic" w:hAnsi="Century Gothic"/>
                <w:b/>
                <w:sz w:val="20"/>
              </w:rPr>
              <w:t>на группу</w:t>
            </w:r>
          </w:p>
        </w:tc>
        <w:tc>
          <w:tcPr>
            <w:tcW w:w="2246" w:type="dxa"/>
            <w:gridSpan w:val="2"/>
          </w:tcPr>
          <w:p>
            <w:pPr>
              <w:pStyle w:val="TableParagraph"/>
              <w:spacing w:line="235" w:lineRule="auto" w:before="61"/>
              <w:ind w:left="138" w:right="120" w:hanging="1"/>
              <w:rPr>
                <w:rFonts w:ascii="Century Gothic" w:hAnsi="Century Gothic"/>
                <w:b/>
                <w:sz w:val="20"/>
              </w:rPr>
            </w:pPr>
            <w:r>
              <w:rPr>
                <w:rFonts w:ascii="Century Gothic" w:hAnsi="Century Gothic"/>
                <w:b/>
                <w:w w:val="90"/>
                <w:sz w:val="20"/>
              </w:rPr>
              <w:t>Количество мертво­ </w:t>
            </w:r>
            <w:r>
              <w:rPr>
                <w:rFonts w:ascii="Century Gothic" w:hAnsi="Century Gothic"/>
                <w:b/>
                <w:w w:val="95"/>
                <w:sz w:val="20"/>
              </w:rPr>
              <w:t>рожденных на груп­ </w:t>
            </w:r>
            <w:r>
              <w:rPr>
                <w:rFonts w:ascii="Century Gothic" w:hAnsi="Century Gothic"/>
                <w:b/>
                <w:sz w:val="20"/>
              </w:rPr>
              <w:t>пу</w:t>
            </w:r>
          </w:p>
        </w:tc>
      </w:tr>
      <w:tr>
        <w:trPr>
          <w:trHeight w:val="606" w:hRule="atLeast"/>
        </w:trPr>
        <w:tc>
          <w:tcPr>
            <w:tcW w:w="1891" w:type="dxa"/>
            <w:vMerge/>
            <w:tcBorders>
              <w:top w:val="nil"/>
            </w:tcBorders>
          </w:tcPr>
          <w:p>
            <w:pPr>
              <w:rPr>
                <w:sz w:val="2"/>
                <w:szCs w:val="2"/>
              </w:rPr>
            </w:pPr>
          </w:p>
        </w:tc>
        <w:tc>
          <w:tcPr>
            <w:tcW w:w="740" w:type="dxa"/>
            <w:vMerge/>
            <w:tcBorders>
              <w:top w:val="nil"/>
            </w:tcBorders>
          </w:tcPr>
          <w:p>
            <w:pPr>
              <w:rPr>
                <w:sz w:val="2"/>
                <w:szCs w:val="2"/>
              </w:rPr>
            </w:pPr>
          </w:p>
        </w:tc>
        <w:tc>
          <w:tcPr>
            <w:tcW w:w="1275" w:type="dxa"/>
            <w:vMerge/>
            <w:tcBorders>
              <w:top w:val="nil"/>
            </w:tcBorders>
          </w:tcPr>
          <w:p>
            <w:pPr>
              <w:rPr>
                <w:sz w:val="2"/>
                <w:szCs w:val="2"/>
              </w:rPr>
            </w:pPr>
          </w:p>
        </w:tc>
        <w:tc>
          <w:tcPr>
            <w:tcW w:w="914" w:type="dxa"/>
          </w:tcPr>
          <w:p>
            <w:pPr>
              <w:pStyle w:val="TableParagraph"/>
              <w:spacing w:before="177"/>
              <w:ind w:left="83" w:right="72"/>
              <w:rPr>
                <w:rFonts w:ascii="Century Gothic" w:hAnsi="Century Gothic"/>
                <w:b/>
                <w:sz w:val="20"/>
              </w:rPr>
            </w:pPr>
            <w:r>
              <w:rPr>
                <w:rFonts w:ascii="Century Gothic" w:hAnsi="Century Gothic"/>
                <w:b/>
                <w:sz w:val="20"/>
              </w:rPr>
              <w:t>отелов</w:t>
            </w:r>
          </w:p>
        </w:tc>
        <w:tc>
          <w:tcPr>
            <w:tcW w:w="844" w:type="dxa"/>
          </w:tcPr>
          <w:p>
            <w:pPr>
              <w:pStyle w:val="TableParagraph"/>
              <w:spacing w:line="235" w:lineRule="auto" w:before="61"/>
              <w:ind w:left="256" w:hanging="89"/>
              <w:jc w:val="left"/>
              <w:rPr>
                <w:rFonts w:ascii="Century Gothic" w:hAnsi="Century Gothic"/>
                <w:b/>
                <w:sz w:val="20"/>
              </w:rPr>
            </w:pPr>
            <w:r>
              <w:rPr>
                <w:rFonts w:ascii="Century Gothic" w:hAnsi="Century Gothic"/>
                <w:b/>
                <w:w w:val="85"/>
                <w:sz w:val="20"/>
              </w:rPr>
              <w:t>тело­ </w:t>
            </w:r>
            <w:r>
              <w:rPr>
                <w:rFonts w:ascii="Century Gothic" w:hAnsi="Century Gothic"/>
                <w:b/>
                <w:sz w:val="20"/>
              </w:rPr>
              <w:t>чек</w:t>
            </w:r>
          </w:p>
        </w:tc>
        <w:tc>
          <w:tcPr>
            <w:tcW w:w="864" w:type="dxa"/>
          </w:tcPr>
          <w:p>
            <w:pPr>
              <w:pStyle w:val="TableParagraph"/>
              <w:spacing w:line="235" w:lineRule="auto" w:before="61"/>
              <w:ind w:left="263" w:hanging="61"/>
              <w:jc w:val="left"/>
              <w:rPr>
                <w:rFonts w:ascii="Century Gothic" w:hAnsi="Century Gothic"/>
                <w:b/>
                <w:sz w:val="20"/>
              </w:rPr>
            </w:pPr>
            <w:r>
              <w:rPr>
                <w:rFonts w:ascii="Century Gothic" w:hAnsi="Century Gothic"/>
                <w:b/>
                <w:w w:val="90"/>
                <w:sz w:val="20"/>
              </w:rPr>
              <w:t>быч­ </w:t>
            </w:r>
            <w:r>
              <w:rPr>
                <w:rFonts w:ascii="Century Gothic" w:hAnsi="Century Gothic"/>
                <w:b/>
                <w:sz w:val="20"/>
              </w:rPr>
              <w:t>ков</w:t>
            </w:r>
          </w:p>
        </w:tc>
        <w:tc>
          <w:tcPr>
            <w:tcW w:w="987" w:type="dxa"/>
          </w:tcPr>
          <w:p>
            <w:pPr>
              <w:pStyle w:val="TableParagraph"/>
              <w:spacing w:before="177"/>
              <w:ind w:left="199" w:right="184"/>
              <w:rPr>
                <w:rFonts w:ascii="Century Gothic" w:hAnsi="Century Gothic"/>
                <w:b/>
                <w:sz w:val="20"/>
              </w:rPr>
            </w:pPr>
            <w:r>
              <w:rPr>
                <w:rFonts w:ascii="Century Gothic" w:hAnsi="Century Gothic"/>
                <w:b/>
                <w:sz w:val="20"/>
              </w:rPr>
              <w:t>голов</w:t>
            </w:r>
          </w:p>
        </w:tc>
        <w:tc>
          <w:tcPr>
            <w:tcW w:w="1259" w:type="dxa"/>
          </w:tcPr>
          <w:p>
            <w:pPr>
              <w:pStyle w:val="TableParagraph"/>
              <w:spacing w:before="177"/>
              <w:ind w:left="16"/>
              <w:rPr>
                <w:rFonts w:ascii="Century Gothic"/>
                <w:b/>
                <w:sz w:val="20"/>
              </w:rPr>
            </w:pPr>
            <w:r>
              <w:rPr>
                <w:rFonts w:ascii="Century Gothic"/>
                <w:b/>
                <w:w w:val="102"/>
                <w:sz w:val="20"/>
              </w:rPr>
              <w:t>%</w:t>
            </w:r>
          </w:p>
        </w:tc>
      </w:tr>
      <w:tr>
        <w:trPr>
          <w:trHeight w:val="366" w:hRule="atLeast"/>
        </w:trPr>
        <w:tc>
          <w:tcPr>
            <w:tcW w:w="1891" w:type="dxa"/>
          </w:tcPr>
          <w:p>
            <w:pPr>
              <w:pStyle w:val="TableParagraph"/>
              <w:ind w:left="113"/>
              <w:jc w:val="left"/>
              <w:rPr>
                <w:sz w:val="20"/>
              </w:rPr>
            </w:pPr>
            <w:r>
              <w:rPr>
                <w:w w:val="105"/>
                <w:sz w:val="20"/>
              </w:rPr>
              <w:t>Герефордская</w:t>
            </w:r>
          </w:p>
        </w:tc>
        <w:tc>
          <w:tcPr>
            <w:tcW w:w="740" w:type="dxa"/>
          </w:tcPr>
          <w:p>
            <w:pPr>
              <w:pStyle w:val="TableParagraph"/>
              <w:ind w:left="195" w:right="187"/>
              <w:rPr>
                <w:sz w:val="20"/>
              </w:rPr>
            </w:pPr>
            <w:r>
              <w:rPr>
                <w:sz w:val="20"/>
              </w:rPr>
              <w:t>24</w:t>
            </w:r>
          </w:p>
        </w:tc>
        <w:tc>
          <w:tcPr>
            <w:tcW w:w="1275" w:type="dxa"/>
          </w:tcPr>
          <w:p>
            <w:pPr>
              <w:pStyle w:val="TableParagraph"/>
              <w:ind w:left="214" w:right="203"/>
              <w:rPr>
                <w:sz w:val="20"/>
              </w:rPr>
            </w:pPr>
            <w:r>
              <w:rPr>
                <w:sz w:val="20"/>
              </w:rPr>
              <w:t>235,1±2,8</w:t>
            </w:r>
          </w:p>
        </w:tc>
        <w:tc>
          <w:tcPr>
            <w:tcW w:w="914" w:type="dxa"/>
          </w:tcPr>
          <w:p>
            <w:pPr>
              <w:pStyle w:val="TableParagraph"/>
              <w:ind w:left="83" w:right="67"/>
              <w:rPr>
                <w:sz w:val="20"/>
              </w:rPr>
            </w:pPr>
            <w:r>
              <w:rPr>
                <w:sz w:val="20"/>
              </w:rPr>
              <w:t>5,4±0,4</w:t>
            </w:r>
          </w:p>
        </w:tc>
        <w:tc>
          <w:tcPr>
            <w:tcW w:w="844" w:type="dxa"/>
          </w:tcPr>
          <w:p>
            <w:pPr>
              <w:pStyle w:val="TableParagraph"/>
              <w:ind w:left="97" w:right="84"/>
              <w:rPr>
                <w:sz w:val="20"/>
              </w:rPr>
            </w:pPr>
            <w:r>
              <w:rPr>
                <w:sz w:val="20"/>
              </w:rPr>
              <w:t>2,2±0,3</w:t>
            </w:r>
          </w:p>
        </w:tc>
        <w:tc>
          <w:tcPr>
            <w:tcW w:w="864" w:type="dxa"/>
          </w:tcPr>
          <w:p>
            <w:pPr>
              <w:pStyle w:val="TableParagraph"/>
              <w:ind w:right="97"/>
              <w:jc w:val="right"/>
              <w:rPr>
                <w:sz w:val="20"/>
              </w:rPr>
            </w:pPr>
            <w:r>
              <w:rPr>
                <w:sz w:val="20"/>
              </w:rPr>
              <w:t>3,0±0,2</w:t>
            </w:r>
          </w:p>
        </w:tc>
        <w:tc>
          <w:tcPr>
            <w:tcW w:w="987" w:type="dxa"/>
          </w:tcPr>
          <w:p>
            <w:pPr>
              <w:pStyle w:val="TableParagraph"/>
              <w:ind w:left="199" w:right="183"/>
              <w:rPr>
                <w:sz w:val="20"/>
              </w:rPr>
            </w:pPr>
            <w:r>
              <w:rPr>
                <w:sz w:val="20"/>
              </w:rPr>
              <w:t>1,0</w:t>
            </w:r>
          </w:p>
        </w:tc>
        <w:tc>
          <w:tcPr>
            <w:tcW w:w="1259" w:type="dxa"/>
          </w:tcPr>
          <w:p>
            <w:pPr>
              <w:pStyle w:val="TableParagraph"/>
              <w:ind w:left="482" w:right="466"/>
              <w:rPr>
                <w:sz w:val="20"/>
              </w:rPr>
            </w:pPr>
            <w:r>
              <w:rPr>
                <w:sz w:val="20"/>
              </w:rPr>
              <w:t>4,2</w:t>
            </w:r>
          </w:p>
        </w:tc>
      </w:tr>
      <w:tr>
        <w:trPr>
          <w:trHeight w:val="366" w:hRule="atLeast"/>
        </w:trPr>
        <w:tc>
          <w:tcPr>
            <w:tcW w:w="1891" w:type="dxa"/>
          </w:tcPr>
          <w:p>
            <w:pPr>
              <w:pStyle w:val="TableParagraph"/>
              <w:ind w:left="113"/>
              <w:jc w:val="left"/>
              <w:rPr>
                <w:sz w:val="20"/>
              </w:rPr>
            </w:pPr>
            <w:r>
              <w:rPr>
                <w:sz w:val="20"/>
              </w:rPr>
              <w:t>Симментальская</w:t>
            </w:r>
          </w:p>
        </w:tc>
        <w:tc>
          <w:tcPr>
            <w:tcW w:w="740" w:type="dxa"/>
          </w:tcPr>
          <w:p>
            <w:pPr>
              <w:pStyle w:val="TableParagraph"/>
              <w:ind w:left="198" w:right="181"/>
              <w:rPr>
                <w:sz w:val="20"/>
              </w:rPr>
            </w:pPr>
            <w:r>
              <w:rPr>
                <w:sz w:val="20"/>
              </w:rPr>
              <w:t>94</w:t>
            </w:r>
          </w:p>
        </w:tc>
        <w:tc>
          <w:tcPr>
            <w:tcW w:w="1275" w:type="dxa"/>
          </w:tcPr>
          <w:p>
            <w:pPr>
              <w:pStyle w:val="TableParagraph"/>
              <w:ind w:left="214" w:right="203"/>
              <w:rPr>
                <w:sz w:val="20"/>
              </w:rPr>
            </w:pPr>
            <w:r>
              <w:rPr>
                <w:sz w:val="20"/>
              </w:rPr>
              <w:t>244,1±2,6</w:t>
            </w:r>
          </w:p>
        </w:tc>
        <w:tc>
          <w:tcPr>
            <w:tcW w:w="914" w:type="dxa"/>
          </w:tcPr>
          <w:p>
            <w:pPr>
              <w:pStyle w:val="TableParagraph"/>
              <w:ind w:left="83" w:right="71"/>
              <w:rPr>
                <w:sz w:val="20"/>
              </w:rPr>
            </w:pPr>
            <w:r>
              <w:rPr>
                <w:sz w:val="20"/>
              </w:rPr>
              <w:t>5,1±0,2</w:t>
            </w:r>
          </w:p>
        </w:tc>
        <w:tc>
          <w:tcPr>
            <w:tcW w:w="844" w:type="dxa"/>
          </w:tcPr>
          <w:p>
            <w:pPr>
              <w:pStyle w:val="TableParagraph"/>
              <w:ind w:left="93" w:right="88"/>
              <w:rPr>
                <w:sz w:val="20"/>
              </w:rPr>
            </w:pPr>
            <w:r>
              <w:rPr>
                <w:sz w:val="20"/>
              </w:rPr>
              <w:t>2,4±0,1</w:t>
            </w:r>
          </w:p>
        </w:tc>
        <w:tc>
          <w:tcPr>
            <w:tcW w:w="864" w:type="dxa"/>
          </w:tcPr>
          <w:p>
            <w:pPr>
              <w:pStyle w:val="TableParagraph"/>
              <w:ind w:right="113"/>
              <w:jc w:val="right"/>
              <w:rPr>
                <w:sz w:val="20"/>
              </w:rPr>
            </w:pPr>
            <w:r>
              <w:rPr>
                <w:sz w:val="20"/>
              </w:rPr>
              <w:t>2,6±0,1</w:t>
            </w:r>
          </w:p>
        </w:tc>
        <w:tc>
          <w:tcPr>
            <w:tcW w:w="987" w:type="dxa"/>
          </w:tcPr>
          <w:p>
            <w:pPr>
              <w:pStyle w:val="TableParagraph"/>
              <w:ind w:left="199" w:right="183"/>
              <w:rPr>
                <w:sz w:val="20"/>
              </w:rPr>
            </w:pPr>
            <w:r>
              <w:rPr>
                <w:sz w:val="20"/>
              </w:rPr>
              <w:t>1,0</w:t>
            </w:r>
          </w:p>
        </w:tc>
        <w:tc>
          <w:tcPr>
            <w:tcW w:w="1259" w:type="dxa"/>
          </w:tcPr>
          <w:p>
            <w:pPr>
              <w:pStyle w:val="TableParagraph"/>
              <w:ind w:left="478" w:right="470"/>
              <w:rPr>
                <w:sz w:val="20"/>
              </w:rPr>
            </w:pPr>
            <w:r>
              <w:rPr>
                <w:sz w:val="20"/>
              </w:rPr>
              <w:t>1,1</w:t>
            </w:r>
          </w:p>
        </w:tc>
      </w:tr>
      <w:tr>
        <w:trPr>
          <w:trHeight w:val="1086" w:hRule="atLeast"/>
        </w:trPr>
        <w:tc>
          <w:tcPr>
            <w:tcW w:w="1891" w:type="dxa"/>
          </w:tcPr>
          <w:p>
            <w:pPr>
              <w:pStyle w:val="TableParagraph"/>
              <w:spacing w:line="235" w:lineRule="auto" w:before="72"/>
              <w:ind w:left="113" w:right="42"/>
              <w:jc w:val="left"/>
              <w:rPr>
                <w:sz w:val="20"/>
              </w:rPr>
            </w:pPr>
            <w:r>
              <w:rPr>
                <w:sz w:val="20"/>
              </w:rPr>
              <w:t>В среднем по по- томству, получен- ному естествен- ным путем</w:t>
            </w:r>
          </w:p>
        </w:tc>
        <w:tc>
          <w:tcPr>
            <w:tcW w:w="740" w:type="dxa"/>
          </w:tcPr>
          <w:p>
            <w:pPr>
              <w:pStyle w:val="TableParagraph"/>
              <w:spacing w:before="11"/>
              <w:jc w:val="left"/>
              <w:rPr>
                <w:rFonts w:ascii="Century Gothic"/>
                <w:b/>
                <w:sz w:val="34"/>
              </w:rPr>
            </w:pPr>
          </w:p>
          <w:p>
            <w:pPr>
              <w:pStyle w:val="TableParagraph"/>
              <w:spacing w:before="0"/>
              <w:ind w:left="198" w:right="187"/>
              <w:rPr>
                <w:sz w:val="20"/>
              </w:rPr>
            </w:pPr>
            <w:r>
              <w:rPr>
                <w:sz w:val="20"/>
              </w:rPr>
              <w:t>225</w:t>
            </w:r>
          </w:p>
        </w:tc>
        <w:tc>
          <w:tcPr>
            <w:tcW w:w="1275" w:type="dxa"/>
          </w:tcPr>
          <w:p>
            <w:pPr>
              <w:pStyle w:val="TableParagraph"/>
              <w:spacing w:before="11"/>
              <w:jc w:val="left"/>
              <w:rPr>
                <w:rFonts w:ascii="Century Gothic"/>
                <w:b/>
                <w:sz w:val="34"/>
              </w:rPr>
            </w:pPr>
          </w:p>
          <w:p>
            <w:pPr>
              <w:pStyle w:val="TableParagraph"/>
              <w:spacing w:before="0"/>
              <w:ind w:left="214" w:right="203"/>
              <w:rPr>
                <w:sz w:val="20"/>
              </w:rPr>
            </w:pPr>
            <w:r>
              <w:rPr>
                <w:sz w:val="20"/>
              </w:rPr>
              <w:t>231,2±1,6</w:t>
            </w:r>
          </w:p>
        </w:tc>
        <w:tc>
          <w:tcPr>
            <w:tcW w:w="914" w:type="dxa"/>
          </w:tcPr>
          <w:p>
            <w:pPr>
              <w:pStyle w:val="TableParagraph"/>
              <w:spacing w:before="11"/>
              <w:jc w:val="left"/>
              <w:rPr>
                <w:rFonts w:ascii="Century Gothic"/>
                <w:b/>
                <w:sz w:val="34"/>
              </w:rPr>
            </w:pPr>
          </w:p>
          <w:p>
            <w:pPr>
              <w:pStyle w:val="TableParagraph"/>
              <w:spacing w:before="0"/>
              <w:ind w:left="83" w:right="71"/>
              <w:rPr>
                <w:sz w:val="20"/>
              </w:rPr>
            </w:pPr>
            <w:r>
              <w:rPr>
                <w:sz w:val="20"/>
              </w:rPr>
              <w:t>5,9±0,2</w:t>
            </w:r>
          </w:p>
        </w:tc>
        <w:tc>
          <w:tcPr>
            <w:tcW w:w="844" w:type="dxa"/>
          </w:tcPr>
          <w:p>
            <w:pPr>
              <w:pStyle w:val="TableParagraph"/>
              <w:spacing w:before="11"/>
              <w:jc w:val="left"/>
              <w:rPr>
                <w:rFonts w:ascii="Century Gothic"/>
                <w:b/>
                <w:sz w:val="34"/>
              </w:rPr>
            </w:pPr>
          </w:p>
          <w:p>
            <w:pPr>
              <w:pStyle w:val="TableParagraph"/>
              <w:spacing w:before="0"/>
              <w:ind w:left="97" w:right="84"/>
              <w:rPr>
                <w:sz w:val="20"/>
              </w:rPr>
            </w:pPr>
            <w:r>
              <w:rPr>
                <w:sz w:val="20"/>
              </w:rPr>
              <w:t>2,8±0,1</w:t>
            </w:r>
          </w:p>
        </w:tc>
        <w:tc>
          <w:tcPr>
            <w:tcW w:w="864" w:type="dxa"/>
          </w:tcPr>
          <w:p>
            <w:pPr>
              <w:pStyle w:val="TableParagraph"/>
              <w:spacing w:before="11"/>
              <w:jc w:val="left"/>
              <w:rPr>
                <w:rFonts w:ascii="Century Gothic"/>
                <w:b/>
                <w:sz w:val="34"/>
              </w:rPr>
            </w:pPr>
          </w:p>
          <w:p>
            <w:pPr>
              <w:pStyle w:val="TableParagraph"/>
              <w:spacing w:before="0"/>
              <w:ind w:right="107"/>
              <w:jc w:val="right"/>
              <w:rPr>
                <w:sz w:val="20"/>
              </w:rPr>
            </w:pPr>
            <w:r>
              <w:rPr>
                <w:sz w:val="20"/>
              </w:rPr>
              <w:t>2,9±0,1</w:t>
            </w:r>
          </w:p>
        </w:tc>
        <w:tc>
          <w:tcPr>
            <w:tcW w:w="987" w:type="dxa"/>
          </w:tcPr>
          <w:p>
            <w:pPr>
              <w:pStyle w:val="TableParagraph"/>
              <w:spacing w:before="11"/>
              <w:jc w:val="left"/>
              <w:rPr>
                <w:rFonts w:ascii="Century Gothic"/>
                <w:b/>
                <w:sz w:val="34"/>
              </w:rPr>
            </w:pPr>
          </w:p>
          <w:p>
            <w:pPr>
              <w:pStyle w:val="TableParagraph"/>
              <w:spacing w:before="0"/>
              <w:ind w:left="184" w:right="184"/>
              <w:rPr>
                <w:sz w:val="20"/>
              </w:rPr>
            </w:pPr>
            <w:r>
              <w:rPr>
                <w:sz w:val="20"/>
              </w:rPr>
              <w:t>11</w:t>
            </w:r>
          </w:p>
        </w:tc>
        <w:tc>
          <w:tcPr>
            <w:tcW w:w="1259" w:type="dxa"/>
          </w:tcPr>
          <w:p>
            <w:pPr>
              <w:pStyle w:val="TableParagraph"/>
              <w:spacing w:before="11"/>
              <w:jc w:val="left"/>
              <w:rPr>
                <w:rFonts w:ascii="Century Gothic"/>
                <w:b/>
                <w:sz w:val="34"/>
              </w:rPr>
            </w:pPr>
          </w:p>
          <w:p>
            <w:pPr>
              <w:pStyle w:val="TableParagraph"/>
              <w:spacing w:before="0"/>
              <w:ind w:left="482" w:right="466"/>
              <w:rPr>
                <w:sz w:val="20"/>
              </w:rPr>
            </w:pPr>
            <w:r>
              <w:rPr>
                <w:sz w:val="20"/>
              </w:rPr>
              <w:t>4,8</w:t>
            </w:r>
          </w:p>
        </w:tc>
      </w:tr>
    </w:tbl>
    <w:p>
      <w:pPr>
        <w:pStyle w:val="BodyText"/>
        <w:spacing w:before="7"/>
        <w:rPr>
          <w:rFonts w:ascii="Century Gothic"/>
          <w:b/>
          <w:sz w:val="20"/>
        </w:rPr>
      </w:pPr>
    </w:p>
    <w:p>
      <w:pPr>
        <w:spacing w:after="0"/>
        <w:rPr>
          <w:rFonts w:ascii="Century Gothic"/>
          <w:sz w:val="20"/>
        </w:rPr>
        <w:sectPr>
          <w:pgSz w:w="12470" w:h="17000"/>
          <w:pgMar w:header="0" w:footer="223" w:top="660" w:bottom="420" w:left="820" w:right="860"/>
        </w:sectPr>
      </w:pPr>
    </w:p>
    <w:p>
      <w:pPr>
        <w:pStyle w:val="BodyText"/>
        <w:spacing w:line="249" w:lineRule="auto" w:before="100"/>
        <w:ind w:left="1300"/>
        <w:jc w:val="both"/>
      </w:pPr>
      <w:r>
        <w:rPr>
          <w:w w:val="105"/>
        </w:rPr>
        <w:t>превышает показатели молочности коров других групп.</w:t>
      </w:r>
    </w:p>
    <w:p>
      <w:pPr>
        <w:pStyle w:val="BodyText"/>
        <w:spacing w:line="249" w:lineRule="auto" w:before="1"/>
        <w:ind w:left="1300" w:firstLine="283"/>
        <w:jc w:val="both"/>
      </w:pPr>
      <w:r>
        <w:rPr/>
        <w:t>В среднем от животных было по- лучено по пять  отелов  (в  среднем 2–3 бычка и 2 телочки). Количество мертворожденных телят за весь пери- од</w:t>
      </w:r>
      <w:r>
        <w:rPr>
          <w:spacing w:val="1"/>
        </w:rPr>
        <w:t> </w:t>
      </w:r>
      <w:r>
        <w:rPr/>
        <w:t>невысоко.</w:t>
      </w:r>
    </w:p>
    <w:p>
      <w:pPr>
        <w:pStyle w:val="BodyText"/>
        <w:spacing w:line="249" w:lineRule="auto" w:before="4"/>
        <w:ind w:left="1300" w:firstLine="283"/>
        <w:jc w:val="both"/>
      </w:pPr>
      <w:r>
        <w:rPr/>
        <w:t>У</w:t>
      </w:r>
      <w:r>
        <w:rPr>
          <w:spacing w:val="-24"/>
        </w:rPr>
        <w:t> </w:t>
      </w:r>
      <w:r>
        <w:rPr/>
        <w:t>коров,</w:t>
      </w:r>
      <w:r>
        <w:rPr>
          <w:spacing w:val="-24"/>
        </w:rPr>
        <w:t> </w:t>
      </w:r>
      <w:r>
        <w:rPr/>
        <w:t>полученных</w:t>
      </w:r>
      <w:r>
        <w:rPr>
          <w:spacing w:val="-24"/>
        </w:rPr>
        <w:t> </w:t>
      </w:r>
      <w:r>
        <w:rPr/>
        <w:t>методом</w:t>
      </w:r>
      <w:r>
        <w:rPr>
          <w:spacing w:val="-24"/>
        </w:rPr>
        <w:t> </w:t>
      </w:r>
      <w:r>
        <w:rPr/>
        <w:t>транс- плантации эмбрионов с использовани- ем реципиентов герефордской и </w:t>
      </w:r>
      <w:r>
        <w:rPr>
          <w:spacing w:val="-4"/>
        </w:rPr>
        <w:t>сим- </w:t>
      </w:r>
      <w:r>
        <w:rPr/>
        <w:t>ментальской пород, на группу было </w:t>
      </w:r>
      <w:r>
        <w:rPr>
          <w:spacing w:val="-6"/>
        </w:rPr>
        <w:t>по </w:t>
      </w:r>
      <w:r>
        <w:rPr/>
        <w:t>одному мертворожденному </w:t>
      </w:r>
      <w:r>
        <w:rPr>
          <w:spacing w:val="-4"/>
        </w:rPr>
        <w:t>теленку, </w:t>
      </w:r>
      <w:r>
        <w:rPr/>
        <w:t>что составило 4,2 и 1,1 % соответствен- но, а в группе потомков, полученных естественным путем, зафиксировано одиннадцать мертворожденных </w:t>
      </w:r>
      <w:r>
        <w:rPr>
          <w:spacing w:val="-6"/>
        </w:rPr>
        <w:t>телят, </w:t>
      </w:r>
      <w:r>
        <w:rPr/>
        <w:t>что составило 4,8</w:t>
      </w:r>
      <w:r>
        <w:rPr>
          <w:spacing w:val="-29"/>
        </w:rPr>
        <w:t> </w:t>
      </w:r>
      <w:r>
        <w:rPr/>
        <w:t>%.</w:t>
      </w:r>
    </w:p>
    <w:p>
      <w:pPr>
        <w:pStyle w:val="BodyText"/>
        <w:spacing w:before="10"/>
      </w:pPr>
    </w:p>
    <w:p>
      <w:pPr>
        <w:spacing w:before="0"/>
        <w:ind w:left="1586" w:right="0" w:firstLine="0"/>
        <w:jc w:val="left"/>
        <w:rPr>
          <w:rFonts w:ascii="Century Gothic" w:hAnsi="Century Gothic"/>
          <w:b/>
          <w:sz w:val="22"/>
        </w:rPr>
      </w:pPr>
      <w:r>
        <w:rPr>
          <w:rFonts w:ascii="Century Gothic" w:hAnsi="Century Gothic"/>
          <w:b/>
          <w:sz w:val="22"/>
        </w:rPr>
        <w:t>ЗАКЛЮЧЕНИЕ</w:t>
      </w:r>
    </w:p>
    <w:p>
      <w:pPr>
        <w:pStyle w:val="BodyText"/>
        <w:spacing w:line="249" w:lineRule="auto" w:before="22"/>
        <w:ind w:left="1300" w:right="1" w:firstLine="283"/>
        <w:jc w:val="both"/>
      </w:pPr>
      <w:r>
        <w:rPr>
          <w:w w:val="105"/>
        </w:rPr>
        <w:t>Воспроизводство стада является </w:t>
      </w:r>
      <w:r>
        <w:rPr/>
        <w:t>сложным технологическим</w:t>
      </w:r>
      <w:r>
        <w:rPr>
          <w:spacing w:val="-27"/>
        </w:rPr>
        <w:t> </w:t>
      </w:r>
      <w:r>
        <w:rPr/>
        <w:t>процессом, направленным</w:t>
      </w:r>
      <w:r>
        <w:rPr>
          <w:spacing w:val="-11"/>
        </w:rPr>
        <w:t> </w:t>
      </w:r>
      <w:r>
        <w:rPr/>
        <w:t>не</w:t>
      </w:r>
      <w:r>
        <w:rPr>
          <w:spacing w:val="-10"/>
        </w:rPr>
        <w:t> </w:t>
      </w:r>
      <w:r>
        <w:rPr/>
        <w:t>только</w:t>
      </w:r>
      <w:r>
        <w:rPr>
          <w:spacing w:val="-11"/>
        </w:rPr>
        <w:t> </w:t>
      </w:r>
      <w:r>
        <w:rPr/>
        <w:t>на</w:t>
      </w:r>
      <w:r>
        <w:rPr>
          <w:spacing w:val="-10"/>
        </w:rPr>
        <w:t> </w:t>
      </w:r>
      <w:r>
        <w:rPr/>
        <w:t>получение </w:t>
      </w:r>
      <w:r>
        <w:rPr>
          <w:w w:val="105"/>
        </w:rPr>
        <w:t>приплода</w:t>
      </w:r>
      <w:r>
        <w:rPr>
          <w:spacing w:val="-31"/>
          <w:w w:val="105"/>
        </w:rPr>
        <w:t> </w:t>
      </w:r>
      <w:r>
        <w:rPr>
          <w:w w:val="105"/>
        </w:rPr>
        <w:t>с</w:t>
      </w:r>
      <w:r>
        <w:rPr>
          <w:spacing w:val="-30"/>
          <w:w w:val="105"/>
        </w:rPr>
        <w:t> </w:t>
      </w:r>
      <w:r>
        <w:rPr>
          <w:w w:val="105"/>
        </w:rPr>
        <w:t>высоким</w:t>
      </w:r>
      <w:r>
        <w:rPr>
          <w:spacing w:val="-31"/>
          <w:w w:val="105"/>
        </w:rPr>
        <w:t> </w:t>
      </w:r>
      <w:r>
        <w:rPr>
          <w:w w:val="105"/>
        </w:rPr>
        <w:t>генетическим</w:t>
      </w:r>
      <w:r>
        <w:rPr>
          <w:spacing w:val="-30"/>
          <w:w w:val="105"/>
        </w:rPr>
        <w:t> </w:t>
      </w:r>
      <w:r>
        <w:rPr>
          <w:spacing w:val="-5"/>
          <w:w w:val="105"/>
        </w:rPr>
        <w:t>по- </w:t>
      </w:r>
      <w:r>
        <w:rPr>
          <w:w w:val="105"/>
        </w:rPr>
        <w:t>тенциалом, но и на обеспечение </w:t>
      </w:r>
      <w:r>
        <w:rPr>
          <w:spacing w:val="-7"/>
          <w:w w:val="105"/>
        </w:rPr>
        <w:t>его </w:t>
      </w:r>
      <w:r>
        <w:rPr>
          <w:w w:val="105"/>
        </w:rPr>
        <w:t>сохранности и  создание  животных  с определенными заданными </w:t>
      </w:r>
      <w:r>
        <w:rPr>
          <w:spacing w:val="-4"/>
          <w:w w:val="105"/>
        </w:rPr>
        <w:t>каче- </w:t>
      </w:r>
      <w:r>
        <w:rPr>
          <w:w w:val="105"/>
        </w:rPr>
        <w:t>ствами.</w:t>
      </w:r>
    </w:p>
    <w:p>
      <w:pPr>
        <w:pStyle w:val="BodyText"/>
        <w:spacing w:line="249" w:lineRule="auto" w:before="6"/>
        <w:ind w:left="1300" w:firstLine="283"/>
        <w:jc w:val="both"/>
      </w:pPr>
      <w:r>
        <w:rPr/>
        <w:t>Проанализировав вышепредстав- ленные данные, мы установили, что воспроизводительная способность ко- ров, полученных методом трансплан-</w:t>
      </w:r>
    </w:p>
    <w:p>
      <w:pPr>
        <w:pStyle w:val="BodyText"/>
        <w:spacing w:line="249" w:lineRule="auto" w:before="100"/>
        <w:ind w:left="241" w:right="1825"/>
        <w:jc w:val="both"/>
      </w:pPr>
      <w:r>
        <w:rPr/>
        <w:br w:type="column"/>
      </w:r>
      <w:r>
        <w:rPr/>
        <w:t>тации эмбрионов, сохраняется. </w:t>
      </w:r>
      <w:r>
        <w:rPr>
          <w:spacing w:val="-3"/>
        </w:rPr>
        <w:t>Кроме того, </w:t>
      </w:r>
      <w:r>
        <w:rPr/>
        <w:t>показатели воспроизводительной способности «эмбрионов» </w:t>
      </w:r>
      <w:r>
        <w:rPr>
          <w:spacing w:val="-3"/>
        </w:rPr>
        <w:t>несколько </w:t>
      </w:r>
      <w:r>
        <w:rPr/>
        <w:t>выше, чем у коров, полученных </w:t>
      </w:r>
      <w:r>
        <w:rPr>
          <w:spacing w:val="-4"/>
        </w:rPr>
        <w:t>есте- </w:t>
      </w:r>
      <w:r>
        <w:rPr/>
        <w:t>ственным путем.</w:t>
      </w:r>
    </w:p>
    <w:p>
      <w:pPr>
        <w:pStyle w:val="BodyText"/>
        <w:spacing w:line="249" w:lineRule="auto" w:before="4"/>
        <w:ind w:left="241" w:right="1825" w:firstLine="283"/>
        <w:jc w:val="both"/>
      </w:pPr>
      <w:r>
        <w:rPr/>
        <w:t>При сравнении групп </w:t>
      </w:r>
      <w:r>
        <w:rPr>
          <w:spacing w:val="-2"/>
        </w:rPr>
        <w:t>«эмбрионов», </w:t>
      </w:r>
      <w:r>
        <w:rPr/>
        <w:t>выращенных из разных пород </w:t>
      </w:r>
      <w:r>
        <w:rPr>
          <w:spacing w:val="-4"/>
        </w:rPr>
        <w:t>реципи- </w:t>
      </w:r>
      <w:r>
        <w:rPr/>
        <w:t>ентов,</w:t>
      </w:r>
      <w:r>
        <w:rPr>
          <w:spacing w:val="-23"/>
        </w:rPr>
        <w:t> </w:t>
      </w:r>
      <w:r>
        <w:rPr/>
        <w:t>лидирующие</w:t>
      </w:r>
      <w:r>
        <w:rPr>
          <w:spacing w:val="-22"/>
        </w:rPr>
        <w:t> </w:t>
      </w:r>
      <w:r>
        <w:rPr/>
        <w:t>позиции</w:t>
      </w:r>
      <w:r>
        <w:rPr>
          <w:spacing w:val="-22"/>
        </w:rPr>
        <w:t> </w:t>
      </w:r>
      <w:r>
        <w:rPr/>
        <w:t>по</w:t>
      </w:r>
      <w:r>
        <w:rPr>
          <w:spacing w:val="-22"/>
        </w:rPr>
        <w:t> </w:t>
      </w:r>
      <w:r>
        <w:rPr/>
        <w:t>показа- телям воспроизводительной </w:t>
      </w:r>
      <w:r>
        <w:rPr>
          <w:spacing w:val="-3"/>
        </w:rPr>
        <w:t>способ- </w:t>
      </w:r>
      <w:r>
        <w:rPr/>
        <w:t>ности</w:t>
      </w:r>
      <w:r>
        <w:rPr>
          <w:spacing w:val="-26"/>
        </w:rPr>
        <w:t> </w:t>
      </w:r>
      <w:r>
        <w:rPr/>
        <w:t>занимали</w:t>
      </w:r>
      <w:r>
        <w:rPr>
          <w:spacing w:val="-25"/>
        </w:rPr>
        <w:t> </w:t>
      </w:r>
      <w:r>
        <w:rPr/>
        <w:t>животные,</w:t>
      </w:r>
      <w:r>
        <w:rPr>
          <w:spacing w:val="-26"/>
        </w:rPr>
        <w:t> </w:t>
      </w:r>
      <w:r>
        <w:rPr/>
        <w:t>полученные методом трансплантации эмбрионов  с использованием реципиентов </w:t>
      </w:r>
      <w:r>
        <w:rPr>
          <w:spacing w:val="-4"/>
        </w:rPr>
        <w:t>сим- </w:t>
      </w:r>
      <w:r>
        <w:rPr/>
        <w:t>ментальской</w:t>
      </w:r>
      <w:r>
        <w:rPr>
          <w:spacing w:val="-4"/>
        </w:rPr>
        <w:t> </w:t>
      </w:r>
      <w:r>
        <w:rPr/>
        <w:t>породы.</w:t>
      </w:r>
    </w:p>
    <w:p>
      <w:pPr>
        <w:pStyle w:val="BodyText"/>
        <w:spacing w:before="8"/>
      </w:pPr>
    </w:p>
    <w:p>
      <w:pPr>
        <w:spacing w:line="249" w:lineRule="auto" w:before="0"/>
        <w:ind w:left="526" w:right="1957" w:firstLine="0"/>
        <w:jc w:val="left"/>
        <w:rPr>
          <w:rFonts w:ascii="Century Gothic" w:hAnsi="Century Gothic"/>
          <w:b/>
          <w:sz w:val="22"/>
        </w:rPr>
      </w:pPr>
      <w:r>
        <w:rPr>
          <w:rFonts w:ascii="Century Gothic" w:hAnsi="Century Gothic"/>
          <w:b/>
          <w:w w:val="95"/>
          <w:sz w:val="22"/>
        </w:rPr>
        <w:t>БИБЛИОГРАФИЧЕСКИЙ </w:t>
      </w:r>
      <w:r>
        <w:rPr>
          <w:rFonts w:ascii="Century Gothic" w:hAnsi="Century Gothic"/>
          <w:b/>
          <w:sz w:val="22"/>
        </w:rPr>
        <w:t>СПИСОК</w:t>
      </w:r>
    </w:p>
    <w:p>
      <w:pPr>
        <w:pStyle w:val="ListParagraph"/>
        <w:numPr>
          <w:ilvl w:val="0"/>
          <w:numId w:val="11"/>
        </w:numPr>
        <w:tabs>
          <w:tab w:pos="760" w:val="left" w:leader="none"/>
        </w:tabs>
        <w:spacing w:line="276" w:lineRule="auto" w:before="30" w:after="0"/>
        <w:ind w:left="241" w:right="1825" w:firstLine="283"/>
        <w:jc w:val="both"/>
        <w:rPr>
          <w:sz w:val="20"/>
        </w:rPr>
      </w:pPr>
      <w:r>
        <w:rPr>
          <w:i/>
          <w:sz w:val="20"/>
        </w:rPr>
        <w:t>Косилов В. И., Юсупов </w:t>
      </w:r>
      <w:r>
        <w:rPr>
          <w:i/>
          <w:spacing w:val="-9"/>
          <w:sz w:val="20"/>
        </w:rPr>
        <w:t>Р. </w:t>
      </w:r>
      <w:r>
        <w:rPr>
          <w:i/>
          <w:sz w:val="20"/>
        </w:rPr>
        <w:t>С.,</w:t>
      </w:r>
      <w:r>
        <w:rPr>
          <w:i/>
          <w:spacing w:val="-28"/>
          <w:sz w:val="20"/>
        </w:rPr>
        <w:t> </w:t>
      </w:r>
      <w:r>
        <w:rPr>
          <w:i/>
          <w:sz w:val="20"/>
        </w:rPr>
        <w:t>Миронен- </w:t>
      </w:r>
      <w:r>
        <w:rPr>
          <w:i/>
          <w:sz w:val="20"/>
        </w:rPr>
        <w:t>ко С. И. </w:t>
      </w:r>
      <w:r>
        <w:rPr>
          <w:sz w:val="20"/>
        </w:rPr>
        <w:t>Особенности роста мясной про- дуктивности чистопородных помесных бычков </w:t>
      </w:r>
      <w:r>
        <w:rPr>
          <w:spacing w:val="-7"/>
          <w:sz w:val="20"/>
        </w:rPr>
        <w:t>// </w:t>
      </w:r>
      <w:r>
        <w:rPr>
          <w:sz w:val="20"/>
        </w:rPr>
        <w:t>Молочное и мясное скотовод- ство.</w:t>
      </w:r>
      <w:r>
        <w:rPr>
          <w:spacing w:val="-4"/>
          <w:sz w:val="20"/>
        </w:rPr>
        <w:t> </w:t>
      </w:r>
      <w:r>
        <w:rPr>
          <w:sz w:val="20"/>
        </w:rPr>
        <w:t>–</w:t>
      </w:r>
      <w:r>
        <w:rPr>
          <w:spacing w:val="-4"/>
          <w:sz w:val="20"/>
        </w:rPr>
        <w:t> </w:t>
      </w:r>
      <w:r>
        <w:rPr>
          <w:sz w:val="20"/>
        </w:rPr>
        <w:t>2004.</w:t>
      </w:r>
      <w:r>
        <w:rPr>
          <w:spacing w:val="-4"/>
          <w:sz w:val="20"/>
        </w:rPr>
        <w:t> </w:t>
      </w:r>
      <w:r>
        <w:rPr>
          <w:sz w:val="20"/>
        </w:rPr>
        <w:t>–</w:t>
      </w:r>
      <w:r>
        <w:rPr>
          <w:spacing w:val="-3"/>
          <w:sz w:val="20"/>
        </w:rPr>
        <w:t> </w:t>
      </w:r>
      <w:r>
        <w:rPr>
          <w:sz w:val="20"/>
        </w:rPr>
        <w:t>№</w:t>
      </w:r>
      <w:r>
        <w:rPr>
          <w:spacing w:val="-22"/>
          <w:sz w:val="20"/>
        </w:rPr>
        <w:t> </w:t>
      </w:r>
      <w:r>
        <w:rPr>
          <w:sz w:val="20"/>
        </w:rPr>
        <w:t>4.</w:t>
      </w:r>
      <w:r>
        <w:rPr>
          <w:spacing w:val="-3"/>
          <w:sz w:val="20"/>
        </w:rPr>
        <w:t> </w:t>
      </w:r>
      <w:r>
        <w:rPr>
          <w:sz w:val="20"/>
        </w:rPr>
        <w:t>–</w:t>
      </w:r>
      <w:r>
        <w:rPr>
          <w:spacing w:val="-4"/>
          <w:sz w:val="20"/>
        </w:rPr>
        <w:t> </w:t>
      </w:r>
      <w:r>
        <w:rPr>
          <w:sz w:val="20"/>
        </w:rPr>
        <w:t>С.</w:t>
      </w:r>
      <w:r>
        <w:rPr>
          <w:spacing w:val="-4"/>
          <w:sz w:val="20"/>
        </w:rPr>
        <w:t> </w:t>
      </w:r>
      <w:r>
        <w:rPr>
          <w:sz w:val="20"/>
        </w:rPr>
        <w:t>4.</w:t>
      </w:r>
    </w:p>
    <w:p>
      <w:pPr>
        <w:pStyle w:val="ListParagraph"/>
        <w:numPr>
          <w:ilvl w:val="0"/>
          <w:numId w:val="11"/>
        </w:numPr>
        <w:tabs>
          <w:tab w:pos="776" w:val="left" w:leader="none"/>
        </w:tabs>
        <w:spacing w:line="276" w:lineRule="auto" w:before="0" w:after="0"/>
        <w:ind w:left="241" w:right="1825" w:firstLine="283"/>
        <w:jc w:val="both"/>
        <w:rPr>
          <w:sz w:val="20"/>
        </w:rPr>
      </w:pPr>
      <w:r>
        <w:rPr>
          <w:i/>
          <w:sz w:val="20"/>
        </w:rPr>
        <w:t>Левахин В. И., Косилов В. И., Сали- </w:t>
      </w:r>
      <w:r>
        <w:rPr>
          <w:i/>
          <w:sz w:val="20"/>
        </w:rPr>
        <w:t>хов А. А. </w:t>
      </w:r>
      <w:r>
        <w:rPr>
          <w:sz w:val="20"/>
        </w:rPr>
        <w:t>Эффективность промышленного скрещивания в скотоводстве </w:t>
      </w:r>
      <w:r>
        <w:rPr>
          <w:spacing w:val="-7"/>
          <w:sz w:val="20"/>
        </w:rPr>
        <w:t>// </w:t>
      </w:r>
      <w:r>
        <w:rPr>
          <w:sz w:val="20"/>
        </w:rPr>
        <w:t>Молочное и мясное скотоводство. –  </w:t>
      </w:r>
      <w:r>
        <w:rPr>
          <w:spacing w:val="-4"/>
          <w:sz w:val="20"/>
        </w:rPr>
        <w:t>1992.  </w:t>
      </w:r>
      <w:r>
        <w:rPr>
          <w:sz w:val="20"/>
        </w:rPr>
        <w:t>–  № </w:t>
      </w:r>
      <w:r>
        <w:rPr>
          <w:spacing w:val="-5"/>
          <w:sz w:val="20"/>
        </w:rPr>
        <w:t>1.  </w:t>
      </w:r>
      <w:r>
        <w:rPr>
          <w:sz w:val="20"/>
        </w:rPr>
        <w:t>– С.</w:t>
      </w:r>
      <w:r>
        <w:rPr>
          <w:spacing w:val="-4"/>
          <w:sz w:val="20"/>
        </w:rPr>
        <w:t> </w:t>
      </w:r>
      <w:r>
        <w:rPr>
          <w:spacing w:val="-8"/>
          <w:sz w:val="20"/>
        </w:rPr>
        <w:t>9–11.</w:t>
      </w:r>
    </w:p>
    <w:p>
      <w:pPr>
        <w:pStyle w:val="ListParagraph"/>
        <w:numPr>
          <w:ilvl w:val="0"/>
          <w:numId w:val="11"/>
        </w:numPr>
        <w:tabs>
          <w:tab w:pos="768" w:val="left" w:leader="none"/>
        </w:tabs>
        <w:spacing w:line="276" w:lineRule="auto" w:before="0" w:after="0"/>
        <w:ind w:left="241" w:right="1825" w:firstLine="283"/>
        <w:jc w:val="both"/>
        <w:rPr>
          <w:sz w:val="20"/>
        </w:rPr>
      </w:pPr>
      <w:r>
        <w:rPr>
          <w:i/>
          <w:sz w:val="20"/>
        </w:rPr>
        <w:t>Эрнст</w:t>
      </w:r>
      <w:r>
        <w:rPr>
          <w:i/>
          <w:spacing w:val="-1"/>
          <w:sz w:val="20"/>
        </w:rPr>
        <w:t> </w:t>
      </w:r>
      <w:r>
        <w:rPr>
          <w:i/>
          <w:sz w:val="20"/>
        </w:rPr>
        <w:t>Л.</w:t>
      </w:r>
      <w:r>
        <w:rPr>
          <w:i/>
          <w:spacing w:val="-26"/>
          <w:sz w:val="20"/>
        </w:rPr>
        <w:t> </w:t>
      </w:r>
      <w:r>
        <w:rPr>
          <w:i/>
          <w:sz w:val="20"/>
        </w:rPr>
        <w:t>К.,</w:t>
      </w:r>
      <w:r>
        <w:rPr>
          <w:i/>
          <w:spacing w:val="-1"/>
          <w:sz w:val="20"/>
        </w:rPr>
        <w:t> </w:t>
      </w:r>
      <w:r>
        <w:rPr>
          <w:i/>
          <w:sz w:val="20"/>
        </w:rPr>
        <w:t>Сергеев Н.</w:t>
      </w:r>
      <w:r>
        <w:rPr>
          <w:i/>
          <w:spacing w:val="-27"/>
          <w:sz w:val="20"/>
        </w:rPr>
        <w:t> </w:t>
      </w:r>
      <w:r>
        <w:rPr>
          <w:i/>
          <w:sz w:val="20"/>
        </w:rPr>
        <w:t>И.</w:t>
      </w:r>
      <w:r>
        <w:rPr>
          <w:i/>
          <w:spacing w:val="7"/>
          <w:sz w:val="20"/>
        </w:rPr>
        <w:t> </w:t>
      </w:r>
      <w:r>
        <w:rPr>
          <w:sz w:val="20"/>
        </w:rPr>
        <w:t>Трансплан- тация эмбрионов сельскохозяйственных животных.</w:t>
      </w:r>
      <w:r>
        <w:rPr>
          <w:spacing w:val="-21"/>
          <w:sz w:val="20"/>
        </w:rPr>
        <w:t> </w:t>
      </w:r>
      <w:r>
        <w:rPr>
          <w:sz w:val="20"/>
        </w:rPr>
        <w:t>–</w:t>
      </w:r>
      <w:r>
        <w:rPr>
          <w:spacing w:val="-20"/>
          <w:sz w:val="20"/>
        </w:rPr>
        <w:t> </w:t>
      </w:r>
      <w:r>
        <w:rPr>
          <w:sz w:val="20"/>
        </w:rPr>
        <w:t>М.:</w:t>
      </w:r>
      <w:r>
        <w:rPr>
          <w:spacing w:val="-20"/>
          <w:sz w:val="20"/>
        </w:rPr>
        <w:t> </w:t>
      </w:r>
      <w:r>
        <w:rPr>
          <w:sz w:val="20"/>
        </w:rPr>
        <w:t>Агропромиздат,</w:t>
      </w:r>
      <w:r>
        <w:rPr>
          <w:spacing w:val="-21"/>
          <w:sz w:val="20"/>
        </w:rPr>
        <w:t> </w:t>
      </w:r>
      <w:r>
        <w:rPr>
          <w:spacing w:val="-5"/>
          <w:sz w:val="20"/>
        </w:rPr>
        <w:t>1989.</w:t>
      </w:r>
      <w:r>
        <w:rPr>
          <w:spacing w:val="-20"/>
          <w:sz w:val="20"/>
        </w:rPr>
        <w:t> </w:t>
      </w:r>
      <w:r>
        <w:rPr>
          <w:sz w:val="20"/>
        </w:rPr>
        <w:t>–</w:t>
      </w:r>
      <w:r>
        <w:rPr>
          <w:spacing w:val="-20"/>
          <w:sz w:val="20"/>
        </w:rPr>
        <w:t> </w:t>
      </w:r>
      <w:r>
        <w:rPr>
          <w:sz w:val="20"/>
        </w:rPr>
        <w:t>С.</w:t>
      </w:r>
      <w:r>
        <w:rPr>
          <w:spacing w:val="-20"/>
          <w:sz w:val="20"/>
        </w:rPr>
        <w:t> </w:t>
      </w:r>
      <w:r>
        <w:rPr>
          <w:sz w:val="20"/>
        </w:rPr>
        <w:t>3.</w:t>
      </w:r>
    </w:p>
    <w:p>
      <w:pPr>
        <w:pStyle w:val="ListParagraph"/>
        <w:numPr>
          <w:ilvl w:val="0"/>
          <w:numId w:val="11"/>
        </w:numPr>
        <w:tabs>
          <w:tab w:pos="769" w:val="left" w:leader="none"/>
        </w:tabs>
        <w:spacing w:line="276" w:lineRule="auto" w:before="0" w:after="0"/>
        <w:ind w:left="241" w:right="1825" w:firstLine="283"/>
        <w:jc w:val="both"/>
        <w:rPr>
          <w:sz w:val="20"/>
        </w:rPr>
      </w:pPr>
      <w:r>
        <w:rPr>
          <w:i/>
          <w:w w:val="105"/>
          <w:sz w:val="20"/>
        </w:rPr>
        <w:t>Левахин</w:t>
      </w:r>
      <w:r>
        <w:rPr>
          <w:i/>
          <w:spacing w:val="-13"/>
          <w:w w:val="105"/>
          <w:sz w:val="20"/>
        </w:rPr>
        <w:t> </w:t>
      </w:r>
      <w:r>
        <w:rPr>
          <w:i/>
          <w:w w:val="105"/>
          <w:sz w:val="20"/>
        </w:rPr>
        <w:t>В.</w:t>
      </w:r>
      <w:r>
        <w:rPr>
          <w:i/>
          <w:spacing w:val="-36"/>
          <w:w w:val="105"/>
          <w:sz w:val="20"/>
        </w:rPr>
        <w:t> </w:t>
      </w:r>
      <w:r>
        <w:rPr>
          <w:i/>
          <w:w w:val="105"/>
          <w:sz w:val="20"/>
        </w:rPr>
        <w:t>И.</w:t>
      </w:r>
      <w:r>
        <w:rPr>
          <w:i/>
          <w:spacing w:val="-6"/>
          <w:w w:val="105"/>
          <w:sz w:val="20"/>
        </w:rPr>
        <w:t> </w:t>
      </w:r>
      <w:r>
        <w:rPr>
          <w:w w:val="105"/>
          <w:sz w:val="20"/>
        </w:rPr>
        <w:t>Некоторые</w:t>
      </w:r>
      <w:r>
        <w:rPr>
          <w:spacing w:val="-7"/>
          <w:w w:val="105"/>
          <w:sz w:val="20"/>
        </w:rPr>
        <w:t> </w:t>
      </w:r>
      <w:r>
        <w:rPr>
          <w:w w:val="105"/>
          <w:sz w:val="20"/>
        </w:rPr>
        <w:t>проблемы развития  мясного  скотоводства  и </w:t>
      </w:r>
      <w:r>
        <w:rPr>
          <w:spacing w:val="45"/>
          <w:w w:val="105"/>
          <w:sz w:val="20"/>
        </w:rPr>
        <w:t> </w:t>
      </w:r>
      <w:r>
        <w:rPr>
          <w:w w:val="105"/>
          <w:sz w:val="20"/>
        </w:rPr>
        <w:t>пути</w:t>
      </w:r>
    </w:p>
    <w:p>
      <w:pPr>
        <w:spacing w:after="0" w:line="276" w:lineRule="auto"/>
        <w:jc w:val="both"/>
        <w:rPr>
          <w:sz w:val="20"/>
        </w:rPr>
        <w:sectPr>
          <w:type w:val="continuous"/>
          <w:pgSz w:w="12470" w:h="17000"/>
          <w:pgMar w:top="660" w:bottom="420" w:left="820" w:right="860"/>
          <w:cols w:num="2" w:equalWidth="0">
            <w:col w:w="4989" w:space="40"/>
            <w:col w:w="5761"/>
          </w:cols>
        </w:sectPr>
      </w:pPr>
    </w:p>
    <w:p>
      <w:pPr>
        <w:pStyle w:val="BodyText"/>
        <w:spacing w:before="2"/>
        <w:rPr>
          <w:sz w:val="24"/>
        </w:rPr>
      </w:pPr>
    </w:p>
    <w:p>
      <w:pPr>
        <w:pStyle w:val="BodyText"/>
        <w:spacing w:line="20" w:lineRule="exact"/>
        <w:ind w:left="1295"/>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10088" w:val="right" w:leader="none"/>
        </w:tabs>
        <w:spacing w:line="410" w:lineRule="exact"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49</w:t>
      </w:r>
    </w:p>
    <w:p>
      <w:pPr>
        <w:spacing w:after="0" w:line="410" w:lineRule="exact"/>
        <w:jc w:val="left"/>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815936" from="77.692902pt,43.883369pt" to="517.062902pt,43.883369pt" stroked="true" strokeweight="1pt" strokecolor="#000000">
            <v:stroke dashstyle="solid"/>
            <w10:wrap type="none"/>
          </v:line>
        </w:pict>
      </w:r>
      <w:r>
        <w:rPr>
          <w:rFonts w:ascii="Century Gothic" w:hAnsi="Century Gothic"/>
          <w:b/>
          <w:sz w:val="20"/>
        </w:rPr>
        <w:t>АКУШЕРСТВО И ГИНЕКОЛОГИЯ</w:t>
      </w:r>
    </w:p>
    <w:p>
      <w:pPr>
        <w:spacing w:after="0"/>
        <w:jc w:val="left"/>
        <w:rPr>
          <w:rFonts w:ascii="Century Gothic" w:hAnsi="Century Gothic"/>
          <w:sz w:val="20"/>
        </w:rPr>
        <w:sectPr>
          <w:pgSz w:w="12470" w:h="17000"/>
          <w:pgMar w:header="0" w:footer="223" w:top="660" w:bottom="420" w:left="820" w:right="860"/>
        </w:sectPr>
      </w:pPr>
    </w:p>
    <w:p>
      <w:pPr>
        <w:pStyle w:val="BodyText"/>
        <w:spacing w:before="10"/>
        <w:rPr>
          <w:rFonts w:ascii="Century Gothic"/>
          <w:b/>
          <w:sz w:val="28"/>
        </w:rPr>
      </w:pPr>
    </w:p>
    <w:p>
      <w:pPr>
        <w:spacing w:line="276" w:lineRule="auto" w:before="0"/>
        <w:ind w:left="1867" w:right="0" w:firstLine="0"/>
        <w:jc w:val="both"/>
        <w:rPr>
          <w:sz w:val="20"/>
        </w:rPr>
      </w:pPr>
      <w:r>
        <w:rPr>
          <w:sz w:val="20"/>
        </w:rPr>
        <w:t>их решения // Вестник мясного скотовод- ства. – 2002. – № 55. – С. 3–9.</w:t>
      </w:r>
    </w:p>
    <w:p>
      <w:pPr>
        <w:pStyle w:val="ListParagraph"/>
        <w:numPr>
          <w:ilvl w:val="0"/>
          <w:numId w:val="11"/>
        </w:numPr>
        <w:tabs>
          <w:tab w:pos="2393" w:val="left" w:leader="none"/>
        </w:tabs>
        <w:spacing w:line="276" w:lineRule="auto" w:before="0" w:after="0"/>
        <w:ind w:left="1867" w:right="0" w:firstLine="283"/>
        <w:jc w:val="both"/>
        <w:rPr>
          <w:sz w:val="20"/>
        </w:rPr>
      </w:pPr>
      <w:r>
        <w:rPr>
          <w:i/>
          <w:spacing w:val="-4"/>
          <w:sz w:val="20"/>
        </w:rPr>
        <w:t>Гриценко </w:t>
      </w:r>
      <w:r>
        <w:rPr>
          <w:i/>
          <w:sz w:val="20"/>
        </w:rPr>
        <w:t>С. А. </w:t>
      </w:r>
      <w:r>
        <w:rPr>
          <w:sz w:val="20"/>
        </w:rPr>
        <w:t>Оценка коров различ- ного возраста по хозяйственно полезным признакам</w:t>
      </w:r>
      <w:r>
        <w:rPr>
          <w:spacing w:val="-18"/>
          <w:sz w:val="20"/>
        </w:rPr>
        <w:t> </w:t>
      </w:r>
      <w:r>
        <w:rPr>
          <w:spacing w:val="-7"/>
          <w:sz w:val="20"/>
        </w:rPr>
        <w:t>//</w:t>
      </w:r>
      <w:r>
        <w:rPr>
          <w:spacing w:val="-18"/>
          <w:sz w:val="20"/>
        </w:rPr>
        <w:t> </w:t>
      </w:r>
      <w:r>
        <w:rPr>
          <w:sz w:val="20"/>
        </w:rPr>
        <w:t>Молочное</w:t>
      </w:r>
      <w:r>
        <w:rPr>
          <w:spacing w:val="-18"/>
          <w:sz w:val="20"/>
        </w:rPr>
        <w:t> </w:t>
      </w:r>
      <w:r>
        <w:rPr>
          <w:sz w:val="20"/>
        </w:rPr>
        <w:t>и</w:t>
      </w:r>
      <w:r>
        <w:rPr>
          <w:spacing w:val="-18"/>
          <w:sz w:val="20"/>
        </w:rPr>
        <w:t> </w:t>
      </w:r>
      <w:r>
        <w:rPr>
          <w:sz w:val="20"/>
        </w:rPr>
        <w:t>мясное</w:t>
      </w:r>
      <w:r>
        <w:rPr>
          <w:spacing w:val="-17"/>
          <w:sz w:val="20"/>
        </w:rPr>
        <w:t> </w:t>
      </w:r>
      <w:r>
        <w:rPr>
          <w:sz w:val="20"/>
        </w:rPr>
        <w:t>скотовод- ство.</w:t>
      </w:r>
      <w:r>
        <w:rPr>
          <w:spacing w:val="-4"/>
          <w:sz w:val="20"/>
        </w:rPr>
        <w:t> </w:t>
      </w:r>
      <w:r>
        <w:rPr>
          <w:sz w:val="20"/>
        </w:rPr>
        <w:t>–</w:t>
      </w:r>
      <w:r>
        <w:rPr>
          <w:spacing w:val="-4"/>
          <w:sz w:val="20"/>
        </w:rPr>
        <w:t> </w:t>
      </w:r>
      <w:r>
        <w:rPr>
          <w:spacing w:val="-6"/>
          <w:sz w:val="20"/>
        </w:rPr>
        <w:t>2007.</w:t>
      </w:r>
      <w:r>
        <w:rPr>
          <w:spacing w:val="-3"/>
          <w:sz w:val="20"/>
        </w:rPr>
        <w:t> </w:t>
      </w:r>
      <w:r>
        <w:rPr>
          <w:sz w:val="20"/>
        </w:rPr>
        <w:t>–</w:t>
      </w:r>
      <w:r>
        <w:rPr>
          <w:spacing w:val="-4"/>
          <w:sz w:val="20"/>
        </w:rPr>
        <w:t> </w:t>
      </w:r>
      <w:r>
        <w:rPr>
          <w:sz w:val="20"/>
        </w:rPr>
        <w:t>№</w:t>
      </w:r>
      <w:r>
        <w:rPr>
          <w:spacing w:val="-21"/>
          <w:sz w:val="20"/>
        </w:rPr>
        <w:t> </w:t>
      </w:r>
      <w:r>
        <w:rPr>
          <w:sz w:val="20"/>
        </w:rPr>
        <w:t>2.</w:t>
      </w:r>
      <w:r>
        <w:rPr>
          <w:spacing w:val="-4"/>
          <w:sz w:val="20"/>
        </w:rPr>
        <w:t> </w:t>
      </w:r>
      <w:r>
        <w:rPr>
          <w:sz w:val="20"/>
        </w:rPr>
        <w:t>–</w:t>
      </w:r>
      <w:r>
        <w:rPr>
          <w:spacing w:val="-4"/>
          <w:sz w:val="20"/>
        </w:rPr>
        <w:t> </w:t>
      </w:r>
      <w:r>
        <w:rPr>
          <w:sz w:val="20"/>
        </w:rPr>
        <w:t>С.</w:t>
      </w:r>
      <w:r>
        <w:rPr>
          <w:spacing w:val="-3"/>
          <w:sz w:val="20"/>
        </w:rPr>
        <w:t> </w:t>
      </w:r>
      <w:r>
        <w:rPr>
          <w:sz w:val="20"/>
        </w:rPr>
        <w:t>34–36.</w:t>
      </w:r>
    </w:p>
    <w:p>
      <w:pPr>
        <w:pStyle w:val="ListParagraph"/>
        <w:numPr>
          <w:ilvl w:val="0"/>
          <w:numId w:val="11"/>
        </w:numPr>
        <w:tabs>
          <w:tab w:pos="2391" w:val="left" w:leader="none"/>
        </w:tabs>
        <w:spacing w:line="276" w:lineRule="auto" w:before="0" w:after="0"/>
        <w:ind w:left="1867" w:right="0" w:firstLine="283"/>
        <w:jc w:val="both"/>
        <w:rPr>
          <w:sz w:val="20"/>
        </w:rPr>
      </w:pPr>
      <w:r>
        <w:rPr>
          <w:i/>
          <w:sz w:val="20"/>
        </w:rPr>
        <w:t>Вареников</w:t>
      </w:r>
      <w:r>
        <w:rPr>
          <w:i/>
          <w:spacing w:val="-35"/>
          <w:sz w:val="20"/>
        </w:rPr>
        <w:t> </w:t>
      </w:r>
      <w:r>
        <w:rPr>
          <w:i/>
          <w:sz w:val="20"/>
        </w:rPr>
        <w:t>М.</w:t>
      </w:r>
      <w:r>
        <w:rPr>
          <w:i/>
          <w:spacing w:val="-36"/>
          <w:sz w:val="20"/>
        </w:rPr>
        <w:t> </w:t>
      </w:r>
      <w:r>
        <w:rPr>
          <w:i/>
          <w:sz w:val="20"/>
        </w:rPr>
        <w:t>В.</w:t>
      </w:r>
      <w:r>
        <w:rPr>
          <w:i/>
          <w:spacing w:val="-32"/>
          <w:sz w:val="20"/>
        </w:rPr>
        <w:t> </w:t>
      </w:r>
      <w:r>
        <w:rPr>
          <w:sz w:val="20"/>
        </w:rPr>
        <w:t>Опыт</w:t>
      </w:r>
      <w:r>
        <w:rPr>
          <w:spacing w:val="-33"/>
          <w:sz w:val="20"/>
        </w:rPr>
        <w:t> </w:t>
      </w:r>
      <w:r>
        <w:rPr>
          <w:sz w:val="20"/>
        </w:rPr>
        <w:t>трансплантации эмбрионов крупного рогатого скота, полу- ченных с использованием сексированной спермы </w:t>
      </w:r>
      <w:r>
        <w:rPr>
          <w:spacing w:val="-7"/>
          <w:sz w:val="20"/>
        </w:rPr>
        <w:t>// </w:t>
      </w:r>
      <w:r>
        <w:rPr>
          <w:sz w:val="20"/>
        </w:rPr>
        <w:t>Проблемы биологии продуктив- ных</w:t>
      </w:r>
      <w:r>
        <w:rPr>
          <w:spacing w:val="-5"/>
          <w:sz w:val="20"/>
        </w:rPr>
        <w:t> </w:t>
      </w:r>
      <w:r>
        <w:rPr>
          <w:sz w:val="20"/>
        </w:rPr>
        <w:t>животных.</w:t>
      </w:r>
      <w:r>
        <w:rPr>
          <w:spacing w:val="-4"/>
          <w:sz w:val="20"/>
        </w:rPr>
        <w:t> </w:t>
      </w:r>
      <w:r>
        <w:rPr>
          <w:sz w:val="20"/>
        </w:rPr>
        <w:t>–</w:t>
      </w:r>
      <w:r>
        <w:rPr>
          <w:spacing w:val="-5"/>
          <w:sz w:val="20"/>
        </w:rPr>
        <w:t> </w:t>
      </w:r>
      <w:r>
        <w:rPr>
          <w:spacing w:val="-9"/>
          <w:sz w:val="20"/>
        </w:rPr>
        <w:t>2011.</w:t>
      </w:r>
      <w:r>
        <w:rPr>
          <w:spacing w:val="-4"/>
          <w:sz w:val="20"/>
        </w:rPr>
        <w:t> </w:t>
      </w:r>
      <w:r>
        <w:rPr>
          <w:sz w:val="20"/>
        </w:rPr>
        <w:t>–</w:t>
      </w:r>
      <w:r>
        <w:rPr>
          <w:spacing w:val="-5"/>
          <w:sz w:val="20"/>
        </w:rPr>
        <w:t> </w:t>
      </w:r>
      <w:r>
        <w:rPr>
          <w:sz w:val="20"/>
        </w:rPr>
        <w:t>№</w:t>
      </w:r>
      <w:r>
        <w:rPr>
          <w:spacing w:val="-22"/>
          <w:sz w:val="20"/>
        </w:rPr>
        <w:t> </w:t>
      </w:r>
      <w:r>
        <w:rPr>
          <w:sz w:val="20"/>
        </w:rPr>
        <w:t>4.</w:t>
      </w:r>
      <w:r>
        <w:rPr>
          <w:spacing w:val="-4"/>
          <w:sz w:val="20"/>
        </w:rPr>
        <w:t> </w:t>
      </w:r>
      <w:r>
        <w:rPr>
          <w:sz w:val="20"/>
        </w:rPr>
        <w:t>–</w:t>
      </w:r>
      <w:r>
        <w:rPr>
          <w:spacing w:val="-5"/>
          <w:sz w:val="20"/>
        </w:rPr>
        <w:t> </w:t>
      </w:r>
      <w:r>
        <w:rPr>
          <w:sz w:val="20"/>
        </w:rPr>
        <w:t>С.</w:t>
      </w:r>
      <w:r>
        <w:rPr>
          <w:spacing w:val="-4"/>
          <w:sz w:val="20"/>
        </w:rPr>
        <w:t> </w:t>
      </w:r>
      <w:r>
        <w:rPr>
          <w:sz w:val="20"/>
        </w:rPr>
        <w:t>23–30.</w:t>
      </w:r>
    </w:p>
    <w:p>
      <w:pPr>
        <w:pStyle w:val="ListParagraph"/>
        <w:numPr>
          <w:ilvl w:val="0"/>
          <w:numId w:val="11"/>
        </w:numPr>
        <w:tabs>
          <w:tab w:pos="2376" w:val="left" w:leader="none"/>
        </w:tabs>
        <w:spacing w:line="276" w:lineRule="auto" w:before="0" w:after="0"/>
        <w:ind w:left="1867" w:right="0" w:firstLine="283"/>
        <w:jc w:val="both"/>
        <w:rPr>
          <w:sz w:val="20"/>
        </w:rPr>
      </w:pPr>
      <w:r>
        <w:rPr>
          <w:i/>
          <w:sz w:val="20"/>
        </w:rPr>
        <w:t>Максимов</w:t>
      </w:r>
      <w:r>
        <w:rPr>
          <w:i/>
          <w:spacing w:val="-14"/>
          <w:sz w:val="20"/>
        </w:rPr>
        <w:t> </w:t>
      </w:r>
      <w:r>
        <w:rPr>
          <w:i/>
          <w:spacing w:val="-9"/>
          <w:sz w:val="20"/>
        </w:rPr>
        <w:t>Г.</w:t>
      </w:r>
      <w:r>
        <w:rPr>
          <w:i/>
          <w:spacing w:val="-23"/>
          <w:sz w:val="20"/>
        </w:rPr>
        <w:t> </w:t>
      </w:r>
      <w:r>
        <w:rPr>
          <w:i/>
          <w:sz w:val="20"/>
        </w:rPr>
        <w:t>В.</w:t>
      </w:r>
      <w:r>
        <w:rPr>
          <w:i/>
          <w:spacing w:val="-9"/>
          <w:sz w:val="20"/>
        </w:rPr>
        <w:t> </w:t>
      </w:r>
      <w:r>
        <w:rPr>
          <w:sz w:val="20"/>
        </w:rPr>
        <w:t>Теоретические</w:t>
      </w:r>
      <w:r>
        <w:rPr>
          <w:spacing w:val="-9"/>
          <w:sz w:val="20"/>
        </w:rPr>
        <w:t> </w:t>
      </w:r>
      <w:r>
        <w:rPr>
          <w:sz w:val="20"/>
        </w:rPr>
        <w:t>и</w:t>
      </w:r>
      <w:r>
        <w:rPr>
          <w:spacing w:val="-9"/>
          <w:sz w:val="20"/>
        </w:rPr>
        <w:t> </w:t>
      </w:r>
      <w:r>
        <w:rPr>
          <w:sz w:val="20"/>
        </w:rPr>
        <w:t>прак- </w:t>
      </w:r>
      <w:r>
        <w:rPr>
          <w:w w:val="105"/>
          <w:sz w:val="20"/>
        </w:rPr>
        <w:t>тические аспекты использования</w:t>
      </w:r>
      <w:r>
        <w:rPr>
          <w:spacing w:val="-21"/>
          <w:w w:val="105"/>
          <w:sz w:val="20"/>
        </w:rPr>
        <w:t> </w:t>
      </w:r>
      <w:r>
        <w:rPr>
          <w:w w:val="105"/>
          <w:sz w:val="20"/>
        </w:rPr>
        <w:t>биотех- нологии и генной инженерии: моногра- фия.</w:t>
      </w:r>
      <w:r>
        <w:rPr>
          <w:spacing w:val="-11"/>
          <w:w w:val="105"/>
          <w:sz w:val="20"/>
        </w:rPr>
        <w:t> </w:t>
      </w:r>
      <w:r>
        <w:rPr>
          <w:w w:val="105"/>
          <w:sz w:val="20"/>
        </w:rPr>
        <w:t>–</w:t>
      </w:r>
      <w:r>
        <w:rPr>
          <w:spacing w:val="-10"/>
          <w:w w:val="105"/>
          <w:sz w:val="20"/>
        </w:rPr>
        <w:t> </w:t>
      </w:r>
      <w:r>
        <w:rPr>
          <w:spacing w:val="-5"/>
          <w:w w:val="105"/>
          <w:sz w:val="20"/>
        </w:rPr>
        <w:t>Р.-н/Д,</w:t>
      </w:r>
      <w:r>
        <w:rPr>
          <w:spacing w:val="-11"/>
          <w:w w:val="105"/>
          <w:sz w:val="20"/>
        </w:rPr>
        <w:t> </w:t>
      </w:r>
      <w:r>
        <w:rPr>
          <w:spacing w:val="-5"/>
          <w:w w:val="105"/>
          <w:sz w:val="20"/>
        </w:rPr>
        <w:t>2014.</w:t>
      </w:r>
      <w:r>
        <w:rPr>
          <w:spacing w:val="-10"/>
          <w:w w:val="105"/>
          <w:sz w:val="20"/>
        </w:rPr>
        <w:t> </w:t>
      </w:r>
      <w:r>
        <w:rPr>
          <w:w w:val="105"/>
          <w:sz w:val="20"/>
        </w:rPr>
        <w:t>–</w:t>
      </w:r>
      <w:r>
        <w:rPr>
          <w:spacing w:val="-10"/>
          <w:w w:val="105"/>
          <w:sz w:val="20"/>
        </w:rPr>
        <w:t> </w:t>
      </w:r>
      <w:r>
        <w:rPr>
          <w:w w:val="105"/>
          <w:sz w:val="20"/>
        </w:rPr>
        <w:t>С.</w:t>
      </w:r>
      <w:r>
        <w:rPr>
          <w:spacing w:val="-11"/>
          <w:w w:val="105"/>
          <w:sz w:val="20"/>
        </w:rPr>
        <w:t> </w:t>
      </w:r>
      <w:r>
        <w:rPr>
          <w:w w:val="105"/>
          <w:sz w:val="20"/>
        </w:rPr>
        <w:t>399–423.</w:t>
      </w:r>
    </w:p>
    <w:p>
      <w:pPr>
        <w:pStyle w:val="BodyText"/>
        <w:spacing w:before="11"/>
        <w:rPr>
          <w:sz w:val="28"/>
        </w:rPr>
      </w:pPr>
      <w:r>
        <w:rPr/>
        <w:br w:type="column"/>
      </w:r>
      <w:r>
        <w:rPr>
          <w:sz w:val="28"/>
        </w:rPr>
      </w:r>
    </w:p>
    <w:p>
      <w:pPr>
        <w:pStyle w:val="ListParagraph"/>
        <w:numPr>
          <w:ilvl w:val="0"/>
          <w:numId w:val="11"/>
        </w:numPr>
        <w:tabs>
          <w:tab w:pos="773" w:val="left" w:leader="none"/>
        </w:tabs>
        <w:spacing w:line="276" w:lineRule="auto" w:before="0" w:after="0"/>
        <w:ind w:left="243" w:right="1258" w:firstLine="283"/>
        <w:jc w:val="both"/>
        <w:rPr>
          <w:sz w:val="20"/>
        </w:rPr>
      </w:pPr>
      <w:r>
        <w:rPr>
          <w:i/>
          <w:w w:val="105"/>
          <w:sz w:val="20"/>
        </w:rPr>
        <w:t>Махоткин А. </w:t>
      </w:r>
      <w:r>
        <w:rPr>
          <w:i/>
          <w:spacing w:val="-9"/>
          <w:w w:val="105"/>
          <w:sz w:val="20"/>
        </w:rPr>
        <w:t>Г. </w:t>
      </w:r>
      <w:r>
        <w:rPr>
          <w:w w:val="105"/>
          <w:sz w:val="20"/>
        </w:rPr>
        <w:t>Искусственное осе- </w:t>
      </w:r>
      <w:r>
        <w:rPr>
          <w:sz w:val="20"/>
        </w:rPr>
        <w:t>менение сельскохозяйственных животных </w:t>
      </w:r>
      <w:r>
        <w:rPr>
          <w:w w:val="105"/>
          <w:sz w:val="20"/>
        </w:rPr>
        <w:t>и трансплантация эмбрионов крупного рогатого</w:t>
      </w:r>
      <w:r>
        <w:rPr>
          <w:spacing w:val="-14"/>
          <w:w w:val="105"/>
          <w:sz w:val="20"/>
        </w:rPr>
        <w:t> </w:t>
      </w:r>
      <w:r>
        <w:rPr>
          <w:w w:val="105"/>
          <w:sz w:val="20"/>
        </w:rPr>
        <w:t>скота:</w:t>
      </w:r>
      <w:r>
        <w:rPr>
          <w:spacing w:val="-14"/>
          <w:w w:val="105"/>
          <w:sz w:val="20"/>
        </w:rPr>
        <w:t> </w:t>
      </w:r>
      <w:r>
        <w:rPr>
          <w:w w:val="105"/>
          <w:sz w:val="20"/>
        </w:rPr>
        <w:t>методические</w:t>
      </w:r>
      <w:r>
        <w:rPr>
          <w:spacing w:val="-14"/>
          <w:w w:val="105"/>
          <w:sz w:val="20"/>
        </w:rPr>
        <w:t> </w:t>
      </w:r>
      <w:r>
        <w:rPr>
          <w:w w:val="105"/>
          <w:sz w:val="20"/>
        </w:rPr>
        <w:t>указания.</w:t>
      </w:r>
      <w:r>
        <w:rPr>
          <w:spacing w:val="-14"/>
          <w:w w:val="105"/>
          <w:sz w:val="20"/>
        </w:rPr>
        <w:t> </w:t>
      </w:r>
      <w:r>
        <w:rPr>
          <w:w w:val="105"/>
          <w:sz w:val="20"/>
        </w:rPr>
        <w:t>– Йошкар-Ола, </w:t>
      </w:r>
      <w:r>
        <w:rPr>
          <w:spacing w:val="-6"/>
          <w:w w:val="105"/>
          <w:sz w:val="20"/>
        </w:rPr>
        <w:t>2007. </w:t>
      </w:r>
      <w:r>
        <w:rPr>
          <w:w w:val="105"/>
          <w:sz w:val="20"/>
        </w:rPr>
        <w:t>– </w:t>
      </w:r>
      <w:r>
        <w:rPr>
          <w:spacing w:val="-5"/>
          <w:w w:val="105"/>
          <w:sz w:val="20"/>
        </w:rPr>
        <w:t>51</w:t>
      </w:r>
      <w:r>
        <w:rPr>
          <w:spacing w:val="-23"/>
          <w:w w:val="105"/>
          <w:sz w:val="20"/>
        </w:rPr>
        <w:t> </w:t>
      </w:r>
      <w:r>
        <w:rPr>
          <w:w w:val="105"/>
          <w:sz w:val="20"/>
        </w:rPr>
        <w:t>с.</w:t>
      </w:r>
    </w:p>
    <w:p>
      <w:pPr>
        <w:pStyle w:val="ListParagraph"/>
        <w:numPr>
          <w:ilvl w:val="0"/>
          <w:numId w:val="11"/>
        </w:numPr>
        <w:tabs>
          <w:tab w:pos="765" w:val="left" w:leader="none"/>
        </w:tabs>
        <w:spacing w:line="276" w:lineRule="auto" w:before="0" w:after="0"/>
        <w:ind w:left="243" w:right="1258" w:firstLine="283"/>
        <w:jc w:val="both"/>
        <w:rPr>
          <w:sz w:val="20"/>
        </w:rPr>
      </w:pPr>
      <w:r>
        <w:rPr>
          <w:i/>
          <w:sz w:val="20"/>
        </w:rPr>
        <w:t>Шаталов С. В. </w:t>
      </w:r>
      <w:r>
        <w:rPr>
          <w:sz w:val="20"/>
        </w:rPr>
        <w:t>Продуктивное долго- летие</w:t>
      </w:r>
      <w:r>
        <w:rPr>
          <w:spacing w:val="-13"/>
          <w:sz w:val="20"/>
        </w:rPr>
        <w:t> </w:t>
      </w:r>
      <w:r>
        <w:rPr>
          <w:sz w:val="20"/>
        </w:rPr>
        <w:t>семейств</w:t>
      </w:r>
      <w:r>
        <w:rPr>
          <w:spacing w:val="-13"/>
          <w:sz w:val="20"/>
        </w:rPr>
        <w:t> </w:t>
      </w:r>
      <w:r>
        <w:rPr>
          <w:sz w:val="20"/>
        </w:rPr>
        <w:t>скота</w:t>
      </w:r>
      <w:r>
        <w:rPr>
          <w:spacing w:val="-13"/>
          <w:sz w:val="20"/>
        </w:rPr>
        <w:t> </w:t>
      </w:r>
      <w:r>
        <w:rPr>
          <w:sz w:val="20"/>
        </w:rPr>
        <w:t>калмыцкой</w:t>
      </w:r>
      <w:r>
        <w:rPr>
          <w:spacing w:val="-13"/>
          <w:sz w:val="20"/>
        </w:rPr>
        <w:t> </w:t>
      </w:r>
      <w:r>
        <w:rPr>
          <w:sz w:val="20"/>
        </w:rPr>
        <w:t>породы</w:t>
      </w:r>
      <w:r>
        <w:rPr>
          <w:spacing w:val="-12"/>
          <w:sz w:val="20"/>
        </w:rPr>
        <w:t> </w:t>
      </w:r>
      <w:r>
        <w:rPr>
          <w:spacing w:val="-7"/>
          <w:sz w:val="20"/>
        </w:rPr>
        <w:t>// </w:t>
      </w:r>
      <w:r>
        <w:rPr>
          <w:sz w:val="20"/>
        </w:rPr>
        <w:t>Вестник Донского государственного аграр- ного</w:t>
      </w:r>
      <w:r>
        <w:rPr>
          <w:spacing w:val="-8"/>
          <w:sz w:val="20"/>
        </w:rPr>
        <w:t> </w:t>
      </w:r>
      <w:r>
        <w:rPr>
          <w:sz w:val="20"/>
        </w:rPr>
        <w:t>университета.</w:t>
      </w:r>
      <w:r>
        <w:rPr>
          <w:spacing w:val="-8"/>
          <w:sz w:val="20"/>
        </w:rPr>
        <w:t> </w:t>
      </w:r>
      <w:r>
        <w:rPr>
          <w:sz w:val="20"/>
        </w:rPr>
        <w:t>–</w:t>
      </w:r>
      <w:r>
        <w:rPr>
          <w:spacing w:val="-8"/>
          <w:sz w:val="20"/>
        </w:rPr>
        <w:t> </w:t>
      </w:r>
      <w:r>
        <w:rPr>
          <w:spacing w:val="-6"/>
          <w:sz w:val="20"/>
        </w:rPr>
        <w:t>2013.</w:t>
      </w:r>
      <w:r>
        <w:rPr>
          <w:spacing w:val="-8"/>
          <w:sz w:val="20"/>
        </w:rPr>
        <w:t> </w:t>
      </w:r>
      <w:r>
        <w:rPr>
          <w:sz w:val="20"/>
        </w:rPr>
        <w:t>–</w:t>
      </w:r>
      <w:r>
        <w:rPr>
          <w:spacing w:val="-8"/>
          <w:sz w:val="20"/>
        </w:rPr>
        <w:t> </w:t>
      </w:r>
      <w:r>
        <w:rPr>
          <w:sz w:val="20"/>
        </w:rPr>
        <w:t>№</w:t>
      </w:r>
      <w:r>
        <w:rPr>
          <w:spacing w:val="-20"/>
          <w:sz w:val="20"/>
        </w:rPr>
        <w:t> </w:t>
      </w:r>
      <w:r>
        <w:rPr>
          <w:sz w:val="20"/>
        </w:rPr>
        <w:t>4.</w:t>
      </w:r>
      <w:r>
        <w:rPr>
          <w:spacing w:val="-8"/>
          <w:sz w:val="20"/>
        </w:rPr>
        <w:t> </w:t>
      </w:r>
      <w:r>
        <w:rPr>
          <w:sz w:val="20"/>
        </w:rPr>
        <w:t>–</w:t>
      </w:r>
      <w:r>
        <w:rPr>
          <w:spacing w:val="-8"/>
          <w:sz w:val="20"/>
        </w:rPr>
        <w:t> </w:t>
      </w:r>
      <w:r>
        <w:rPr>
          <w:sz w:val="20"/>
        </w:rPr>
        <w:t>С.</w:t>
      </w:r>
      <w:r>
        <w:rPr>
          <w:spacing w:val="-8"/>
          <w:sz w:val="20"/>
        </w:rPr>
        <w:t> </w:t>
      </w:r>
      <w:r>
        <w:rPr>
          <w:spacing w:val="-6"/>
          <w:sz w:val="20"/>
        </w:rPr>
        <w:t>33–37.</w:t>
      </w:r>
    </w:p>
    <w:p>
      <w:pPr>
        <w:pStyle w:val="ListParagraph"/>
        <w:numPr>
          <w:ilvl w:val="0"/>
          <w:numId w:val="11"/>
        </w:numPr>
        <w:tabs>
          <w:tab w:pos="864" w:val="left" w:leader="none"/>
        </w:tabs>
        <w:spacing w:line="276" w:lineRule="auto" w:before="0" w:after="0"/>
        <w:ind w:left="243" w:right="1258" w:firstLine="283"/>
        <w:jc w:val="both"/>
        <w:rPr>
          <w:sz w:val="20"/>
        </w:rPr>
      </w:pPr>
      <w:r>
        <w:rPr>
          <w:i/>
          <w:sz w:val="20"/>
        </w:rPr>
        <w:t>Шаталов С. В. </w:t>
      </w:r>
      <w:r>
        <w:rPr>
          <w:sz w:val="20"/>
        </w:rPr>
        <w:t>Продуктивные ка- чества скота калмыцкой породы различ- ных линий </w:t>
      </w:r>
      <w:r>
        <w:rPr>
          <w:spacing w:val="-7"/>
          <w:sz w:val="20"/>
        </w:rPr>
        <w:t>//</w:t>
      </w:r>
      <w:r>
        <w:rPr>
          <w:spacing w:val="31"/>
          <w:sz w:val="20"/>
        </w:rPr>
        <w:t> </w:t>
      </w:r>
      <w:r>
        <w:rPr>
          <w:sz w:val="20"/>
        </w:rPr>
        <w:t>Политематический сетевой электронный научный журнал Кубанского государственного аграрного университета. </w:t>
      </w:r>
      <w:r>
        <w:rPr>
          <w:spacing w:val="-5"/>
          <w:sz w:val="20"/>
        </w:rPr>
        <w:t>2014. </w:t>
      </w:r>
      <w:r>
        <w:rPr>
          <w:sz w:val="20"/>
        </w:rPr>
        <w:t>– №</w:t>
      </w:r>
      <w:r>
        <w:rPr>
          <w:spacing w:val="-36"/>
          <w:sz w:val="20"/>
        </w:rPr>
        <w:t> </w:t>
      </w:r>
      <w:r>
        <w:rPr>
          <w:sz w:val="20"/>
        </w:rPr>
        <w:t>100. – С. 868–880.</w:t>
      </w:r>
    </w:p>
    <w:p>
      <w:pPr>
        <w:spacing w:after="0" w:line="276" w:lineRule="auto"/>
        <w:jc w:val="both"/>
        <w:rPr>
          <w:sz w:val="20"/>
        </w:rPr>
        <w:sectPr>
          <w:type w:val="continuous"/>
          <w:pgSz w:w="12470" w:h="17000"/>
          <w:pgMar w:top="660" w:bottom="420" w:left="820" w:right="860"/>
          <w:cols w:num="2" w:equalWidth="0">
            <w:col w:w="5554" w:space="40"/>
            <w:col w:w="5196"/>
          </w:cols>
        </w:sectPr>
      </w:pPr>
    </w:p>
    <w:p>
      <w:pPr>
        <w:pStyle w:val="BodyText"/>
        <w:spacing w:before="1"/>
      </w:pPr>
    </w:p>
    <w:p>
      <w:pPr>
        <w:pStyle w:val="BodyText"/>
        <w:spacing w:line="60" w:lineRule="exact"/>
        <w:ind w:left="1837"/>
        <w:rPr>
          <w:sz w:val="6"/>
        </w:rPr>
      </w:pPr>
      <w:r>
        <w:rPr>
          <w:position w:val="0"/>
          <w:sz w:val="6"/>
        </w:rPr>
        <w:pict>
          <v:group style="width:382.7pt;height:3pt;mso-position-horizontal-relative:char;mso-position-vertical-relative:line" coordorigin="0,0" coordsize="7654,60">
            <v:line style="position:absolute" from="0,30" to="7654,30" stroked="true" strokeweight="3pt" strokecolor="#a0a0a0">
              <v:stroke dashstyle="solid"/>
            </v:line>
          </v:group>
        </w:pict>
      </w:r>
      <w:r>
        <w:rPr>
          <w:position w:val="0"/>
          <w:sz w:val="6"/>
        </w:rPr>
      </w:r>
    </w:p>
    <w:p>
      <w:pPr>
        <w:spacing w:before="84"/>
        <w:ind w:left="2037" w:right="0" w:firstLine="0"/>
        <w:jc w:val="both"/>
        <w:rPr>
          <w:rFonts w:ascii="Century Gothic" w:hAnsi="Century Gothic"/>
          <w:b/>
          <w:sz w:val="24"/>
        </w:rPr>
      </w:pPr>
      <w:r>
        <w:rPr/>
        <w:pict>
          <v:line style="position:absolute;mso-position-horizontal-relative:page;mso-position-vertical-relative:paragraph;z-index:251817984" from="259.109985pt,11.783721pt" to="517.062885pt,11.783721pt" stroked="true" strokeweight="1pt" strokecolor="#a0a0a0">
            <v:stroke dashstyle="solid"/>
            <w10:wrap type="none"/>
          </v:line>
        </w:pict>
      </w:r>
      <w:r>
        <w:rPr>
          <w:rFonts w:ascii="Century Gothic" w:hAnsi="Century Gothic"/>
          <w:b/>
          <w:sz w:val="24"/>
        </w:rPr>
        <w:t>Интересные факты</w:t>
      </w:r>
    </w:p>
    <w:p>
      <w:pPr>
        <w:pStyle w:val="BodyText"/>
        <w:spacing w:before="11"/>
        <w:rPr>
          <w:rFonts w:ascii="Century Gothic"/>
          <w:b/>
          <w:sz w:val="27"/>
        </w:rPr>
      </w:pPr>
    </w:p>
    <w:p>
      <w:pPr>
        <w:pStyle w:val="Heading9"/>
        <w:ind w:left="1405" w:right="1649"/>
      </w:pPr>
      <w:r>
        <w:rPr/>
        <w:t>О некоторых патогенах, снижающих качество молока</w:t>
      </w:r>
    </w:p>
    <w:p>
      <w:pPr>
        <w:pStyle w:val="BodyText"/>
        <w:spacing w:before="8"/>
        <w:rPr>
          <w:rFonts w:ascii="Century Gothic"/>
          <w:b/>
          <w:sz w:val="21"/>
        </w:rPr>
      </w:pPr>
    </w:p>
    <w:p>
      <w:pPr>
        <w:spacing w:line="276" w:lineRule="auto" w:before="0"/>
        <w:ind w:left="1981" w:right="4228" w:firstLine="283"/>
        <w:jc w:val="both"/>
        <w:rPr>
          <w:i/>
          <w:sz w:val="20"/>
        </w:rPr>
      </w:pPr>
      <w:r>
        <w:rPr/>
        <w:drawing>
          <wp:anchor distT="0" distB="0" distL="0" distR="0" allowOverlap="1" layoutInCell="1" locked="0" behindDoc="0" simplePos="0" relativeHeight="251816960">
            <wp:simplePos x="0" y="0"/>
            <wp:positionH relativeFrom="page">
              <wp:posOffset>4860264</wp:posOffset>
            </wp:positionH>
            <wp:positionV relativeFrom="paragraph">
              <wp:posOffset>40206</wp:posOffset>
            </wp:positionV>
            <wp:extent cx="1706435" cy="2108962"/>
            <wp:effectExtent l="0" t="0" r="0" b="0"/>
            <wp:wrapNone/>
            <wp:docPr id="31" name="image34.png"/>
            <wp:cNvGraphicFramePr>
              <a:graphicFrameLocks noChangeAspect="1"/>
            </wp:cNvGraphicFramePr>
            <a:graphic>
              <a:graphicData uri="http://schemas.openxmlformats.org/drawingml/2006/picture">
                <pic:pic>
                  <pic:nvPicPr>
                    <pic:cNvPr id="32" name="image34.png"/>
                    <pic:cNvPicPr/>
                  </pic:nvPicPr>
                  <pic:blipFill>
                    <a:blip r:embed="rId59" cstate="print"/>
                    <a:stretch>
                      <a:fillRect/>
                    </a:stretch>
                  </pic:blipFill>
                  <pic:spPr>
                    <a:xfrm>
                      <a:off x="0" y="0"/>
                      <a:ext cx="1706435" cy="2108962"/>
                    </a:xfrm>
                    <a:prstGeom prst="rect">
                      <a:avLst/>
                    </a:prstGeom>
                  </pic:spPr>
                </pic:pic>
              </a:graphicData>
            </a:graphic>
          </wp:anchor>
        </w:drawing>
      </w:r>
      <w:r>
        <w:rPr>
          <w:i/>
          <w:sz w:val="20"/>
        </w:rPr>
        <w:t>Молоко – самый распространенный продукт </w:t>
      </w:r>
      <w:r>
        <w:rPr>
          <w:i/>
          <w:sz w:val="20"/>
        </w:rPr>
        <w:t>питания, источник необходимых компонентов для здоровья</w:t>
      </w:r>
      <w:r>
        <w:rPr>
          <w:i/>
          <w:spacing w:val="-15"/>
          <w:sz w:val="20"/>
        </w:rPr>
        <w:t> </w:t>
      </w:r>
      <w:r>
        <w:rPr>
          <w:i/>
          <w:sz w:val="20"/>
        </w:rPr>
        <w:t>и</w:t>
      </w:r>
      <w:r>
        <w:rPr>
          <w:i/>
          <w:spacing w:val="-15"/>
          <w:sz w:val="20"/>
        </w:rPr>
        <w:t> </w:t>
      </w:r>
      <w:r>
        <w:rPr>
          <w:i/>
          <w:sz w:val="20"/>
        </w:rPr>
        <w:t>роста</w:t>
      </w:r>
      <w:r>
        <w:rPr>
          <w:i/>
          <w:spacing w:val="-15"/>
          <w:sz w:val="20"/>
        </w:rPr>
        <w:t> </w:t>
      </w:r>
      <w:r>
        <w:rPr>
          <w:i/>
          <w:sz w:val="20"/>
        </w:rPr>
        <w:t>организма.</w:t>
      </w:r>
      <w:r>
        <w:rPr>
          <w:i/>
          <w:spacing w:val="-15"/>
          <w:sz w:val="20"/>
        </w:rPr>
        <w:t> </w:t>
      </w:r>
      <w:r>
        <w:rPr>
          <w:i/>
          <w:sz w:val="20"/>
        </w:rPr>
        <w:t>К</w:t>
      </w:r>
      <w:r>
        <w:rPr>
          <w:i/>
          <w:spacing w:val="-15"/>
          <w:sz w:val="20"/>
        </w:rPr>
        <w:t> </w:t>
      </w:r>
      <w:r>
        <w:rPr>
          <w:i/>
          <w:sz w:val="20"/>
        </w:rPr>
        <w:t>сожалению,</w:t>
      </w:r>
      <w:r>
        <w:rPr>
          <w:i/>
          <w:spacing w:val="-15"/>
          <w:sz w:val="20"/>
        </w:rPr>
        <w:t> </w:t>
      </w:r>
      <w:r>
        <w:rPr>
          <w:i/>
          <w:sz w:val="20"/>
        </w:rPr>
        <w:t>качество данного продукта вызывает беспокойство в связи с</w:t>
      </w:r>
      <w:r>
        <w:rPr>
          <w:i/>
          <w:spacing w:val="-12"/>
          <w:sz w:val="20"/>
        </w:rPr>
        <w:t> </w:t>
      </w:r>
      <w:r>
        <w:rPr>
          <w:i/>
          <w:sz w:val="20"/>
        </w:rPr>
        <w:t>заболеваниями</w:t>
      </w:r>
      <w:r>
        <w:rPr>
          <w:i/>
          <w:spacing w:val="-13"/>
          <w:sz w:val="20"/>
        </w:rPr>
        <w:t> </w:t>
      </w:r>
      <w:r>
        <w:rPr>
          <w:i/>
          <w:sz w:val="20"/>
        </w:rPr>
        <w:t>молочной</w:t>
      </w:r>
      <w:r>
        <w:rPr>
          <w:i/>
          <w:spacing w:val="-12"/>
          <w:sz w:val="20"/>
        </w:rPr>
        <w:t> </w:t>
      </w:r>
      <w:r>
        <w:rPr>
          <w:i/>
          <w:spacing w:val="2"/>
          <w:sz w:val="20"/>
        </w:rPr>
        <w:t>железы</w:t>
      </w:r>
      <w:r>
        <w:rPr>
          <w:i/>
          <w:spacing w:val="-12"/>
          <w:sz w:val="20"/>
        </w:rPr>
        <w:t> </w:t>
      </w:r>
      <w:r>
        <w:rPr>
          <w:i/>
          <w:sz w:val="20"/>
        </w:rPr>
        <w:t>коров.</w:t>
      </w:r>
      <w:r>
        <w:rPr>
          <w:i/>
          <w:spacing w:val="-12"/>
          <w:sz w:val="20"/>
        </w:rPr>
        <w:t> </w:t>
      </w:r>
      <w:r>
        <w:rPr>
          <w:i/>
          <w:sz w:val="20"/>
        </w:rPr>
        <w:t>Мастит</w:t>
      </w:r>
      <w:r>
        <w:rPr>
          <w:i/>
          <w:spacing w:val="-12"/>
          <w:sz w:val="20"/>
        </w:rPr>
        <w:t> </w:t>
      </w:r>
      <w:r>
        <w:rPr>
          <w:i/>
          <w:sz w:val="20"/>
        </w:rPr>
        <w:t>– </w:t>
      </w:r>
      <w:r>
        <w:rPr>
          <w:i/>
          <w:w w:val="95"/>
          <w:sz w:val="20"/>
        </w:rPr>
        <w:t>воспаление молочной </w:t>
      </w:r>
      <w:r>
        <w:rPr>
          <w:i/>
          <w:spacing w:val="2"/>
          <w:w w:val="95"/>
          <w:sz w:val="20"/>
        </w:rPr>
        <w:t>железы, </w:t>
      </w:r>
      <w:r>
        <w:rPr>
          <w:i/>
          <w:w w:val="95"/>
          <w:sz w:val="20"/>
        </w:rPr>
        <w:t>вызывающее снижение </w:t>
      </w:r>
      <w:r>
        <w:rPr>
          <w:i/>
          <w:sz w:val="20"/>
        </w:rPr>
        <w:t>молочной продуктивности и </w:t>
      </w:r>
      <w:r>
        <w:rPr>
          <w:i/>
          <w:spacing w:val="2"/>
          <w:sz w:val="20"/>
        </w:rPr>
        <w:t>ухудшение </w:t>
      </w:r>
      <w:r>
        <w:rPr>
          <w:i/>
          <w:sz w:val="20"/>
        </w:rPr>
        <w:t>качества молока.</w:t>
      </w:r>
    </w:p>
    <w:p>
      <w:pPr>
        <w:spacing w:line="276" w:lineRule="auto" w:before="0"/>
        <w:ind w:left="1981" w:right="4229" w:firstLine="283"/>
        <w:jc w:val="both"/>
        <w:rPr>
          <w:i/>
          <w:sz w:val="20"/>
        </w:rPr>
      </w:pPr>
      <w:r>
        <w:rPr>
          <w:i/>
          <w:w w:val="95"/>
          <w:sz w:val="20"/>
        </w:rPr>
        <w:t>Большие убытки терпят молокоперерабатываю- </w:t>
      </w:r>
      <w:r>
        <w:rPr>
          <w:i/>
          <w:sz w:val="20"/>
        </w:rPr>
        <w:t>щие</w:t>
      </w:r>
      <w:r>
        <w:rPr>
          <w:i/>
          <w:spacing w:val="-32"/>
          <w:sz w:val="20"/>
        </w:rPr>
        <w:t> </w:t>
      </w:r>
      <w:r>
        <w:rPr>
          <w:i/>
          <w:sz w:val="20"/>
        </w:rPr>
        <w:t>предприятия.</w:t>
      </w:r>
      <w:r>
        <w:rPr>
          <w:i/>
          <w:spacing w:val="-32"/>
          <w:sz w:val="20"/>
        </w:rPr>
        <w:t> </w:t>
      </w:r>
      <w:r>
        <w:rPr>
          <w:i/>
          <w:sz w:val="20"/>
        </w:rPr>
        <w:t>Примесь</w:t>
      </w:r>
      <w:r>
        <w:rPr>
          <w:i/>
          <w:spacing w:val="-32"/>
          <w:sz w:val="20"/>
        </w:rPr>
        <w:t> </w:t>
      </w:r>
      <w:r>
        <w:rPr>
          <w:i/>
          <w:spacing w:val="-3"/>
          <w:sz w:val="20"/>
        </w:rPr>
        <w:t>5–10</w:t>
      </w:r>
      <w:r>
        <w:rPr>
          <w:i/>
          <w:spacing w:val="-34"/>
          <w:sz w:val="20"/>
        </w:rPr>
        <w:t> </w:t>
      </w:r>
      <w:r>
        <w:rPr>
          <w:i/>
          <w:sz w:val="20"/>
        </w:rPr>
        <w:t>%</w:t>
      </w:r>
      <w:r>
        <w:rPr>
          <w:i/>
          <w:spacing w:val="-32"/>
          <w:sz w:val="20"/>
        </w:rPr>
        <w:t> </w:t>
      </w:r>
      <w:r>
        <w:rPr>
          <w:i/>
          <w:sz w:val="20"/>
        </w:rPr>
        <w:t>молока</w:t>
      </w:r>
      <w:r>
        <w:rPr>
          <w:i/>
          <w:spacing w:val="-32"/>
          <w:sz w:val="20"/>
        </w:rPr>
        <w:t> </w:t>
      </w:r>
      <w:r>
        <w:rPr>
          <w:i/>
          <w:sz w:val="20"/>
        </w:rPr>
        <w:t>от</w:t>
      </w:r>
      <w:r>
        <w:rPr>
          <w:i/>
          <w:spacing w:val="-32"/>
          <w:sz w:val="20"/>
        </w:rPr>
        <w:t> </w:t>
      </w:r>
      <w:r>
        <w:rPr>
          <w:i/>
          <w:sz w:val="20"/>
        </w:rPr>
        <w:t>больных скрытым</w:t>
      </w:r>
      <w:r>
        <w:rPr>
          <w:i/>
          <w:spacing w:val="-29"/>
          <w:sz w:val="20"/>
        </w:rPr>
        <w:t> </w:t>
      </w:r>
      <w:r>
        <w:rPr>
          <w:i/>
          <w:sz w:val="20"/>
        </w:rPr>
        <w:t>маститом</w:t>
      </w:r>
      <w:r>
        <w:rPr>
          <w:i/>
          <w:spacing w:val="-29"/>
          <w:sz w:val="20"/>
        </w:rPr>
        <w:t> </w:t>
      </w:r>
      <w:r>
        <w:rPr>
          <w:i/>
          <w:sz w:val="20"/>
        </w:rPr>
        <w:t>коров</w:t>
      </w:r>
      <w:r>
        <w:rPr>
          <w:i/>
          <w:spacing w:val="-28"/>
          <w:sz w:val="20"/>
        </w:rPr>
        <w:t> </w:t>
      </w:r>
      <w:r>
        <w:rPr>
          <w:i/>
          <w:spacing w:val="2"/>
          <w:sz w:val="20"/>
        </w:rPr>
        <w:t>делает</w:t>
      </w:r>
      <w:r>
        <w:rPr>
          <w:i/>
          <w:spacing w:val="-29"/>
          <w:sz w:val="20"/>
        </w:rPr>
        <w:t> </w:t>
      </w:r>
      <w:r>
        <w:rPr>
          <w:i/>
          <w:sz w:val="20"/>
        </w:rPr>
        <w:t>все</w:t>
      </w:r>
      <w:r>
        <w:rPr>
          <w:i/>
          <w:spacing w:val="-28"/>
          <w:sz w:val="20"/>
        </w:rPr>
        <w:t> </w:t>
      </w:r>
      <w:r>
        <w:rPr>
          <w:i/>
          <w:sz w:val="20"/>
        </w:rPr>
        <w:t>молоко</w:t>
      </w:r>
      <w:r>
        <w:rPr>
          <w:i/>
          <w:spacing w:val="-29"/>
          <w:sz w:val="20"/>
        </w:rPr>
        <w:t> </w:t>
      </w:r>
      <w:r>
        <w:rPr>
          <w:i/>
          <w:sz w:val="20"/>
        </w:rPr>
        <w:t>непри- годным для переработки на сыры и молочные </w:t>
      </w:r>
      <w:r>
        <w:rPr>
          <w:i/>
          <w:spacing w:val="2"/>
          <w:sz w:val="20"/>
        </w:rPr>
        <w:t>про- </w:t>
      </w:r>
      <w:r>
        <w:rPr>
          <w:i/>
          <w:w w:val="95"/>
          <w:sz w:val="20"/>
        </w:rPr>
        <w:t>дукты. При попадании патогенных микроорганизмов </w:t>
      </w:r>
      <w:r>
        <w:rPr>
          <w:i/>
          <w:sz w:val="20"/>
        </w:rPr>
        <w:t>в</w:t>
      </w:r>
      <w:r>
        <w:rPr>
          <w:i/>
          <w:spacing w:val="-30"/>
          <w:sz w:val="20"/>
        </w:rPr>
        <w:t> </w:t>
      </w:r>
      <w:r>
        <w:rPr>
          <w:i/>
          <w:sz w:val="20"/>
        </w:rPr>
        <w:t>молоко</w:t>
      </w:r>
      <w:r>
        <w:rPr>
          <w:i/>
          <w:spacing w:val="-29"/>
          <w:sz w:val="20"/>
        </w:rPr>
        <w:t> </w:t>
      </w:r>
      <w:r>
        <w:rPr>
          <w:i/>
          <w:sz w:val="20"/>
        </w:rPr>
        <w:t>и</w:t>
      </w:r>
      <w:r>
        <w:rPr>
          <w:i/>
          <w:spacing w:val="-29"/>
          <w:sz w:val="20"/>
        </w:rPr>
        <w:t> </w:t>
      </w:r>
      <w:r>
        <w:rPr>
          <w:i/>
          <w:sz w:val="20"/>
        </w:rPr>
        <w:t>молочные</w:t>
      </w:r>
      <w:r>
        <w:rPr>
          <w:i/>
          <w:spacing w:val="-30"/>
          <w:sz w:val="20"/>
        </w:rPr>
        <w:t> </w:t>
      </w:r>
      <w:r>
        <w:rPr>
          <w:i/>
          <w:sz w:val="20"/>
        </w:rPr>
        <w:t>продукты</w:t>
      </w:r>
      <w:r>
        <w:rPr>
          <w:i/>
          <w:spacing w:val="-29"/>
          <w:sz w:val="20"/>
        </w:rPr>
        <w:t> </w:t>
      </w:r>
      <w:r>
        <w:rPr>
          <w:i/>
          <w:spacing w:val="2"/>
          <w:sz w:val="20"/>
        </w:rPr>
        <w:t>последние</w:t>
      </w:r>
      <w:r>
        <w:rPr>
          <w:i/>
          <w:spacing w:val="-30"/>
          <w:sz w:val="20"/>
        </w:rPr>
        <w:t> </w:t>
      </w:r>
      <w:r>
        <w:rPr>
          <w:i/>
          <w:sz w:val="20"/>
        </w:rPr>
        <w:t>становят-</w:t>
      </w:r>
    </w:p>
    <w:p>
      <w:pPr>
        <w:spacing w:line="276" w:lineRule="auto" w:before="0"/>
        <w:ind w:left="1981" w:right="1371" w:firstLine="0"/>
        <w:jc w:val="both"/>
        <w:rPr>
          <w:i/>
          <w:sz w:val="20"/>
        </w:rPr>
      </w:pPr>
      <w:r>
        <w:rPr>
          <w:i/>
          <w:w w:val="95"/>
          <w:sz w:val="20"/>
        </w:rPr>
        <w:t>ся весьма опасными для здоровья людей и животных. Патогенные стафилококки могут </w:t>
      </w:r>
      <w:r>
        <w:rPr>
          <w:i/>
          <w:w w:val="95"/>
          <w:sz w:val="20"/>
        </w:rPr>
        <w:t>вызывать</w:t>
      </w:r>
      <w:r>
        <w:rPr>
          <w:i/>
          <w:spacing w:val="-8"/>
          <w:w w:val="95"/>
          <w:sz w:val="20"/>
        </w:rPr>
        <w:t> </w:t>
      </w:r>
      <w:r>
        <w:rPr>
          <w:i/>
          <w:w w:val="95"/>
          <w:sz w:val="20"/>
        </w:rPr>
        <w:t>у</w:t>
      </w:r>
      <w:r>
        <w:rPr>
          <w:i/>
          <w:spacing w:val="-7"/>
          <w:w w:val="95"/>
          <w:sz w:val="20"/>
        </w:rPr>
        <w:t> </w:t>
      </w:r>
      <w:r>
        <w:rPr>
          <w:i/>
          <w:w w:val="95"/>
          <w:sz w:val="20"/>
        </w:rPr>
        <w:t>людей</w:t>
      </w:r>
      <w:r>
        <w:rPr>
          <w:i/>
          <w:spacing w:val="-8"/>
          <w:w w:val="95"/>
          <w:sz w:val="20"/>
        </w:rPr>
        <w:t> </w:t>
      </w:r>
      <w:r>
        <w:rPr>
          <w:i/>
          <w:w w:val="95"/>
          <w:sz w:val="20"/>
        </w:rPr>
        <w:t>и</w:t>
      </w:r>
      <w:r>
        <w:rPr>
          <w:i/>
          <w:spacing w:val="-7"/>
          <w:w w:val="95"/>
          <w:sz w:val="20"/>
        </w:rPr>
        <w:t> </w:t>
      </w:r>
      <w:r>
        <w:rPr>
          <w:i/>
          <w:w w:val="95"/>
          <w:sz w:val="20"/>
        </w:rPr>
        <w:t>животных</w:t>
      </w:r>
      <w:r>
        <w:rPr>
          <w:i/>
          <w:spacing w:val="-8"/>
          <w:w w:val="95"/>
          <w:sz w:val="20"/>
        </w:rPr>
        <w:t> </w:t>
      </w:r>
      <w:r>
        <w:rPr>
          <w:i/>
          <w:w w:val="95"/>
          <w:sz w:val="20"/>
        </w:rPr>
        <w:t>такие</w:t>
      </w:r>
      <w:r>
        <w:rPr>
          <w:i/>
          <w:spacing w:val="-7"/>
          <w:w w:val="95"/>
          <w:sz w:val="20"/>
        </w:rPr>
        <w:t> </w:t>
      </w:r>
      <w:r>
        <w:rPr>
          <w:i/>
          <w:w w:val="95"/>
          <w:sz w:val="20"/>
        </w:rPr>
        <w:t>болезни,</w:t>
      </w:r>
      <w:r>
        <w:rPr>
          <w:i/>
          <w:spacing w:val="-8"/>
          <w:w w:val="95"/>
          <w:sz w:val="20"/>
        </w:rPr>
        <w:t> </w:t>
      </w:r>
      <w:r>
        <w:rPr>
          <w:i/>
          <w:w w:val="95"/>
          <w:sz w:val="20"/>
        </w:rPr>
        <w:t>как</w:t>
      </w:r>
      <w:r>
        <w:rPr>
          <w:i/>
          <w:spacing w:val="-7"/>
          <w:w w:val="95"/>
          <w:sz w:val="20"/>
        </w:rPr>
        <w:t> </w:t>
      </w:r>
      <w:r>
        <w:rPr>
          <w:i/>
          <w:w w:val="95"/>
          <w:sz w:val="20"/>
        </w:rPr>
        <w:t>пневмония,</w:t>
      </w:r>
      <w:r>
        <w:rPr>
          <w:i/>
          <w:spacing w:val="-8"/>
          <w:w w:val="95"/>
          <w:sz w:val="20"/>
        </w:rPr>
        <w:t> </w:t>
      </w:r>
      <w:r>
        <w:rPr>
          <w:i/>
          <w:w w:val="95"/>
          <w:sz w:val="20"/>
        </w:rPr>
        <w:t>гастроэнтерит,</w:t>
      </w:r>
      <w:r>
        <w:rPr>
          <w:i/>
          <w:spacing w:val="-7"/>
          <w:w w:val="95"/>
          <w:sz w:val="20"/>
        </w:rPr>
        <w:t> </w:t>
      </w:r>
      <w:r>
        <w:rPr>
          <w:i/>
          <w:w w:val="95"/>
          <w:sz w:val="20"/>
        </w:rPr>
        <w:t>нефрит, </w:t>
      </w:r>
      <w:r>
        <w:rPr>
          <w:i/>
          <w:sz w:val="20"/>
        </w:rPr>
        <w:t>энтероколит.</w:t>
      </w:r>
      <w:r>
        <w:rPr>
          <w:i/>
          <w:spacing w:val="-22"/>
          <w:sz w:val="20"/>
        </w:rPr>
        <w:t> </w:t>
      </w:r>
      <w:r>
        <w:rPr>
          <w:i/>
          <w:sz w:val="20"/>
        </w:rPr>
        <w:t>Термоустойчивый</w:t>
      </w:r>
      <w:r>
        <w:rPr>
          <w:i/>
          <w:spacing w:val="-21"/>
          <w:sz w:val="20"/>
        </w:rPr>
        <w:t> </w:t>
      </w:r>
      <w:r>
        <w:rPr>
          <w:i/>
          <w:sz w:val="20"/>
        </w:rPr>
        <w:t>стафилококковый</w:t>
      </w:r>
      <w:r>
        <w:rPr>
          <w:i/>
          <w:spacing w:val="-22"/>
          <w:sz w:val="20"/>
        </w:rPr>
        <w:t> </w:t>
      </w:r>
      <w:r>
        <w:rPr>
          <w:i/>
          <w:sz w:val="20"/>
        </w:rPr>
        <w:t>токсин</w:t>
      </w:r>
      <w:r>
        <w:rPr>
          <w:i/>
          <w:spacing w:val="-21"/>
          <w:sz w:val="20"/>
        </w:rPr>
        <w:t> </w:t>
      </w:r>
      <w:r>
        <w:rPr>
          <w:i/>
          <w:sz w:val="20"/>
        </w:rPr>
        <w:t>не</w:t>
      </w:r>
      <w:r>
        <w:rPr>
          <w:i/>
          <w:spacing w:val="-22"/>
          <w:sz w:val="20"/>
        </w:rPr>
        <w:t> </w:t>
      </w:r>
      <w:r>
        <w:rPr>
          <w:i/>
          <w:sz w:val="20"/>
        </w:rPr>
        <w:t>разрушается</w:t>
      </w:r>
      <w:r>
        <w:rPr>
          <w:i/>
          <w:spacing w:val="-21"/>
          <w:sz w:val="20"/>
        </w:rPr>
        <w:t> </w:t>
      </w:r>
      <w:r>
        <w:rPr>
          <w:i/>
          <w:sz w:val="20"/>
        </w:rPr>
        <w:t>даже</w:t>
      </w:r>
      <w:r>
        <w:rPr>
          <w:i/>
          <w:spacing w:val="-22"/>
          <w:sz w:val="20"/>
        </w:rPr>
        <w:t> </w:t>
      </w:r>
      <w:r>
        <w:rPr>
          <w:i/>
          <w:sz w:val="20"/>
        </w:rPr>
        <w:t>при кипячении</w:t>
      </w:r>
      <w:r>
        <w:rPr>
          <w:i/>
          <w:spacing w:val="-19"/>
          <w:sz w:val="20"/>
        </w:rPr>
        <w:t> </w:t>
      </w:r>
      <w:r>
        <w:rPr>
          <w:i/>
          <w:sz w:val="20"/>
        </w:rPr>
        <w:t>и</w:t>
      </w:r>
      <w:r>
        <w:rPr>
          <w:i/>
          <w:spacing w:val="-19"/>
          <w:sz w:val="20"/>
        </w:rPr>
        <w:t> </w:t>
      </w:r>
      <w:r>
        <w:rPr>
          <w:i/>
          <w:sz w:val="20"/>
        </w:rPr>
        <w:t>пастеризации</w:t>
      </w:r>
      <w:r>
        <w:rPr>
          <w:i/>
          <w:spacing w:val="-19"/>
          <w:sz w:val="20"/>
        </w:rPr>
        <w:t> </w:t>
      </w:r>
      <w:r>
        <w:rPr>
          <w:i/>
          <w:sz w:val="20"/>
        </w:rPr>
        <w:t>молока.</w:t>
      </w:r>
      <w:r>
        <w:rPr>
          <w:i/>
          <w:spacing w:val="-19"/>
          <w:sz w:val="20"/>
        </w:rPr>
        <w:t> </w:t>
      </w:r>
      <w:r>
        <w:rPr>
          <w:i/>
          <w:sz w:val="20"/>
        </w:rPr>
        <w:t>При</w:t>
      </w:r>
      <w:r>
        <w:rPr>
          <w:i/>
          <w:spacing w:val="-18"/>
          <w:sz w:val="20"/>
        </w:rPr>
        <w:t> </w:t>
      </w:r>
      <w:r>
        <w:rPr>
          <w:i/>
          <w:sz w:val="20"/>
        </w:rPr>
        <w:t>употреблении</w:t>
      </w:r>
      <w:r>
        <w:rPr>
          <w:i/>
          <w:spacing w:val="-19"/>
          <w:sz w:val="20"/>
        </w:rPr>
        <w:t> </w:t>
      </w:r>
      <w:r>
        <w:rPr>
          <w:i/>
          <w:sz w:val="20"/>
        </w:rPr>
        <w:t>молочных</w:t>
      </w:r>
      <w:r>
        <w:rPr>
          <w:i/>
          <w:spacing w:val="-19"/>
          <w:sz w:val="20"/>
        </w:rPr>
        <w:t> </w:t>
      </w:r>
      <w:r>
        <w:rPr>
          <w:i/>
          <w:sz w:val="20"/>
        </w:rPr>
        <w:t>продуктов,</w:t>
      </w:r>
      <w:r>
        <w:rPr>
          <w:i/>
          <w:spacing w:val="-19"/>
          <w:sz w:val="20"/>
        </w:rPr>
        <w:t> </w:t>
      </w:r>
      <w:r>
        <w:rPr>
          <w:i/>
          <w:sz w:val="20"/>
        </w:rPr>
        <w:t>содержа- щих</w:t>
      </w:r>
      <w:r>
        <w:rPr>
          <w:i/>
          <w:spacing w:val="-10"/>
          <w:sz w:val="20"/>
        </w:rPr>
        <w:t> </w:t>
      </w:r>
      <w:r>
        <w:rPr>
          <w:i/>
          <w:sz w:val="20"/>
        </w:rPr>
        <w:t>стафилококковый</w:t>
      </w:r>
      <w:r>
        <w:rPr>
          <w:i/>
          <w:spacing w:val="-10"/>
          <w:sz w:val="20"/>
        </w:rPr>
        <w:t> </w:t>
      </w:r>
      <w:r>
        <w:rPr>
          <w:i/>
          <w:sz w:val="20"/>
        </w:rPr>
        <w:t>энтеротоксин,</w:t>
      </w:r>
      <w:r>
        <w:rPr>
          <w:i/>
          <w:spacing w:val="-10"/>
          <w:sz w:val="20"/>
        </w:rPr>
        <w:t> </w:t>
      </w:r>
      <w:r>
        <w:rPr>
          <w:i/>
          <w:sz w:val="20"/>
        </w:rPr>
        <w:t>у</w:t>
      </w:r>
      <w:r>
        <w:rPr>
          <w:i/>
          <w:spacing w:val="-10"/>
          <w:sz w:val="20"/>
        </w:rPr>
        <w:t> </w:t>
      </w:r>
      <w:r>
        <w:rPr>
          <w:i/>
          <w:sz w:val="20"/>
        </w:rPr>
        <w:t>людей</w:t>
      </w:r>
      <w:r>
        <w:rPr>
          <w:i/>
          <w:spacing w:val="-10"/>
          <w:sz w:val="20"/>
        </w:rPr>
        <w:t> </w:t>
      </w:r>
      <w:r>
        <w:rPr>
          <w:i/>
          <w:sz w:val="20"/>
        </w:rPr>
        <w:t>и</w:t>
      </w:r>
      <w:r>
        <w:rPr>
          <w:i/>
          <w:spacing w:val="-10"/>
          <w:sz w:val="20"/>
        </w:rPr>
        <w:t> </w:t>
      </w:r>
      <w:r>
        <w:rPr>
          <w:i/>
          <w:sz w:val="20"/>
        </w:rPr>
        <w:t>животных</w:t>
      </w:r>
      <w:r>
        <w:rPr>
          <w:i/>
          <w:spacing w:val="-9"/>
          <w:sz w:val="20"/>
        </w:rPr>
        <w:t> </w:t>
      </w:r>
      <w:r>
        <w:rPr>
          <w:i/>
          <w:sz w:val="20"/>
        </w:rPr>
        <w:t>возникают</w:t>
      </w:r>
      <w:r>
        <w:rPr>
          <w:i/>
          <w:spacing w:val="-10"/>
          <w:sz w:val="20"/>
        </w:rPr>
        <w:t> </w:t>
      </w:r>
      <w:r>
        <w:rPr>
          <w:i/>
          <w:sz w:val="20"/>
        </w:rPr>
        <w:t>тяжелейшие пищевые отравления, нередко приводящие к летальному исходу. Стрептококковый мастит</w:t>
      </w:r>
      <w:r>
        <w:rPr>
          <w:i/>
          <w:spacing w:val="-19"/>
          <w:sz w:val="20"/>
        </w:rPr>
        <w:t> </w:t>
      </w:r>
      <w:r>
        <w:rPr>
          <w:i/>
          <w:sz w:val="20"/>
        </w:rPr>
        <w:t>у</w:t>
      </w:r>
      <w:r>
        <w:rPr>
          <w:i/>
          <w:spacing w:val="-18"/>
          <w:sz w:val="20"/>
        </w:rPr>
        <w:t> </w:t>
      </w:r>
      <w:r>
        <w:rPr>
          <w:i/>
          <w:sz w:val="20"/>
        </w:rPr>
        <w:t>крупного</w:t>
      </w:r>
      <w:r>
        <w:rPr>
          <w:i/>
          <w:spacing w:val="-18"/>
          <w:sz w:val="20"/>
        </w:rPr>
        <w:t> </w:t>
      </w:r>
      <w:r>
        <w:rPr>
          <w:i/>
          <w:sz w:val="20"/>
        </w:rPr>
        <w:t>рогатого</w:t>
      </w:r>
      <w:r>
        <w:rPr>
          <w:i/>
          <w:spacing w:val="-19"/>
          <w:sz w:val="20"/>
        </w:rPr>
        <w:t> </w:t>
      </w:r>
      <w:r>
        <w:rPr>
          <w:i/>
          <w:sz w:val="20"/>
        </w:rPr>
        <w:t>скота</w:t>
      </w:r>
      <w:r>
        <w:rPr>
          <w:i/>
          <w:spacing w:val="-18"/>
          <w:sz w:val="20"/>
        </w:rPr>
        <w:t> </w:t>
      </w:r>
      <w:r>
        <w:rPr>
          <w:i/>
          <w:sz w:val="20"/>
        </w:rPr>
        <w:t>часто</w:t>
      </w:r>
      <w:r>
        <w:rPr>
          <w:i/>
          <w:spacing w:val="-18"/>
          <w:sz w:val="20"/>
        </w:rPr>
        <w:t> </w:t>
      </w:r>
      <w:r>
        <w:rPr>
          <w:i/>
          <w:sz w:val="20"/>
        </w:rPr>
        <w:t>протекает</w:t>
      </w:r>
      <w:r>
        <w:rPr>
          <w:i/>
          <w:spacing w:val="-19"/>
          <w:sz w:val="20"/>
        </w:rPr>
        <w:t> </w:t>
      </w:r>
      <w:r>
        <w:rPr>
          <w:i/>
          <w:sz w:val="20"/>
        </w:rPr>
        <w:t>скрыто,</w:t>
      </w:r>
      <w:r>
        <w:rPr>
          <w:i/>
          <w:spacing w:val="-18"/>
          <w:sz w:val="20"/>
        </w:rPr>
        <w:t> </w:t>
      </w:r>
      <w:r>
        <w:rPr>
          <w:i/>
          <w:sz w:val="20"/>
        </w:rPr>
        <w:t>при</w:t>
      </w:r>
      <w:r>
        <w:rPr>
          <w:i/>
          <w:spacing w:val="-18"/>
          <w:sz w:val="20"/>
        </w:rPr>
        <w:t> </w:t>
      </w:r>
      <w:r>
        <w:rPr>
          <w:i/>
          <w:sz w:val="20"/>
        </w:rPr>
        <w:t>этом</w:t>
      </w:r>
      <w:r>
        <w:rPr>
          <w:i/>
          <w:spacing w:val="-19"/>
          <w:sz w:val="20"/>
        </w:rPr>
        <w:t> </w:t>
      </w:r>
      <w:r>
        <w:rPr>
          <w:i/>
          <w:sz w:val="20"/>
        </w:rPr>
        <w:t>патогенные </w:t>
      </w:r>
      <w:r>
        <w:rPr>
          <w:i/>
          <w:w w:val="95"/>
          <w:sz w:val="20"/>
        </w:rPr>
        <w:t>стрептококки в молоке могут являться причиной таких заболеваний, как эндокардит, </w:t>
      </w:r>
      <w:r>
        <w:rPr>
          <w:i/>
          <w:sz w:val="20"/>
        </w:rPr>
        <w:t>менингит</w:t>
      </w:r>
      <w:r>
        <w:rPr>
          <w:i/>
          <w:spacing w:val="-17"/>
          <w:sz w:val="20"/>
        </w:rPr>
        <w:t> </w:t>
      </w:r>
      <w:r>
        <w:rPr>
          <w:i/>
          <w:sz w:val="20"/>
        </w:rPr>
        <w:t>у</w:t>
      </w:r>
      <w:r>
        <w:rPr>
          <w:i/>
          <w:spacing w:val="-16"/>
          <w:sz w:val="20"/>
        </w:rPr>
        <w:t> </w:t>
      </w:r>
      <w:r>
        <w:rPr>
          <w:i/>
          <w:sz w:val="20"/>
        </w:rPr>
        <w:t>новорожденных,</w:t>
      </w:r>
      <w:r>
        <w:rPr>
          <w:i/>
          <w:spacing w:val="-16"/>
          <w:sz w:val="20"/>
        </w:rPr>
        <w:t> </w:t>
      </w:r>
      <w:r>
        <w:rPr>
          <w:i/>
          <w:sz w:val="20"/>
        </w:rPr>
        <w:t>стрептококковая</w:t>
      </w:r>
      <w:r>
        <w:rPr>
          <w:i/>
          <w:spacing w:val="-16"/>
          <w:sz w:val="20"/>
        </w:rPr>
        <w:t> </w:t>
      </w:r>
      <w:r>
        <w:rPr>
          <w:i/>
          <w:sz w:val="20"/>
        </w:rPr>
        <w:t>ангина</w:t>
      </w:r>
      <w:r>
        <w:rPr>
          <w:i/>
          <w:spacing w:val="-16"/>
          <w:sz w:val="20"/>
        </w:rPr>
        <w:t> </w:t>
      </w:r>
      <w:r>
        <w:rPr>
          <w:i/>
          <w:sz w:val="20"/>
        </w:rPr>
        <w:t>и</w:t>
      </w:r>
      <w:r>
        <w:rPr>
          <w:i/>
          <w:spacing w:val="-16"/>
          <w:sz w:val="20"/>
        </w:rPr>
        <w:t> </w:t>
      </w:r>
      <w:r>
        <w:rPr>
          <w:i/>
          <w:sz w:val="20"/>
        </w:rPr>
        <w:t>пищевые</w:t>
      </w:r>
      <w:r>
        <w:rPr>
          <w:i/>
          <w:spacing w:val="-16"/>
          <w:sz w:val="20"/>
        </w:rPr>
        <w:t> </w:t>
      </w:r>
      <w:r>
        <w:rPr>
          <w:i/>
          <w:sz w:val="20"/>
        </w:rPr>
        <w:t>расстройства.</w:t>
      </w:r>
    </w:p>
    <w:p>
      <w:pPr>
        <w:spacing w:line="276" w:lineRule="auto" w:before="0"/>
        <w:ind w:left="1981" w:right="1371" w:firstLine="283"/>
        <w:jc w:val="both"/>
        <w:rPr>
          <w:i/>
          <w:sz w:val="20"/>
        </w:rPr>
      </w:pPr>
      <w:r>
        <w:rPr>
          <w:i/>
          <w:sz w:val="20"/>
        </w:rPr>
        <w:t>Технологический</w:t>
      </w:r>
      <w:r>
        <w:rPr>
          <w:i/>
          <w:spacing w:val="-16"/>
          <w:sz w:val="20"/>
        </w:rPr>
        <w:t> </w:t>
      </w:r>
      <w:r>
        <w:rPr>
          <w:i/>
          <w:sz w:val="20"/>
        </w:rPr>
        <w:t>процесс</w:t>
      </w:r>
      <w:r>
        <w:rPr>
          <w:i/>
          <w:spacing w:val="-16"/>
          <w:sz w:val="20"/>
        </w:rPr>
        <w:t> </w:t>
      </w:r>
      <w:r>
        <w:rPr>
          <w:i/>
          <w:sz w:val="20"/>
        </w:rPr>
        <w:t>обработки</w:t>
      </w:r>
      <w:r>
        <w:rPr>
          <w:i/>
          <w:spacing w:val="-15"/>
          <w:sz w:val="20"/>
        </w:rPr>
        <w:t> </w:t>
      </w:r>
      <w:r>
        <w:rPr>
          <w:i/>
          <w:sz w:val="20"/>
        </w:rPr>
        <w:t>молока</w:t>
      </w:r>
      <w:r>
        <w:rPr>
          <w:i/>
          <w:spacing w:val="-16"/>
          <w:sz w:val="20"/>
        </w:rPr>
        <w:t> </w:t>
      </w:r>
      <w:r>
        <w:rPr>
          <w:i/>
          <w:spacing w:val="-3"/>
          <w:sz w:val="20"/>
        </w:rPr>
        <w:t>(в</w:t>
      </w:r>
      <w:r>
        <w:rPr>
          <w:i/>
          <w:spacing w:val="-15"/>
          <w:sz w:val="20"/>
        </w:rPr>
        <w:t> </w:t>
      </w:r>
      <w:r>
        <w:rPr>
          <w:i/>
          <w:sz w:val="20"/>
        </w:rPr>
        <w:t>том</w:t>
      </w:r>
      <w:r>
        <w:rPr>
          <w:i/>
          <w:spacing w:val="-16"/>
          <w:sz w:val="20"/>
        </w:rPr>
        <w:t> </w:t>
      </w:r>
      <w:r>
        <w:rPr>
          <w:i/>
          <w:spacing w:val="2"/>
          <w:sz w:val="20"/>
        </w:rPr>
        <w:t>числе</w:t>
      </w:r>
      <w:r>
        <w:rPr>
          <w:i/>
          <w:spacing w:val="-15"/>
          <w:sz w:val="20"/>
        </w:rPr>
        <w:t> </w:t>
      </w:r>
      <w:r>
        <w:rPr>
          <w:i/>
          <w:sz w:val="20"/>
        </w:rPr>
        <w:t>и</w:t>
      </w:r>
      <w:r>
        <w:rPr>
          <w:i/>
          <w:spacing w:val="-16"/>
          <w:sz w:val="20"/>
        </w:rPr>
        <w:t> </w:t>
      </w:r>
      <w:r>
        <w:rPr>
          <w:i/>
          <w:sz w:val="20"/>
        </w:rPr>
        <w:t>пастеризация)</w:t>
      </w:r>
      <w:r>
        <w:rPr>
          <w:i/>
          <w:spacing w:val="-15"/>
          <w:sz w:val="20"/>
        </w:rPr>
        <w:t> </w:t>
      </w:r>
      <w:r>
        <w:rPr>
          <w:i/>
          <w:sz w:val="20"/>
        </w:rPr>
        <w:t>не</w:t>
      </w:r>
      <w:r>
        <w:rPr>
          <w:i/>
          <w:spacing w:val="-16"/>
          <w:sz w:val="20"/>
        </w:rPr>
        <w:t> </w:t>
      </w:r>
      <w:r>
        <w:rPr>
          <w:i/>
          <w:sz w:val="20"/>
        </w:rPr>
        <w:t>унич- </w:t>
      </w:r>
      <w:r>
        <w:rPr>
          <w:i/>
          <w:w w:val="95"/>
          <w:sz w:val="20"/>
        </w:rPr>
        <w:t>тожает споровую микрофлору и токсическую фракцию бактерий, способную вызвать токсикоинфекцию! В возникновении пищевых интоксикаций у человека и животных мо- </w:t>
      </w:r>
      <w:r>
        <w:rPr>
          <w:i/>
          <w:spacing w:val="3"/>
          <w:sz w:val="20"/>
        </w:rPr>
        <w:t>локу</w:t>
      </w:r>
      <w:r>
        <w:rPr>
          <w:i/>
          <w:spacing w:val="-33"/>
          <w:sz w:val="20"/>
        </w:rPr>
        <w:t> </w:t>
      </w:r>
      <w:r>
        <w:rPr>
          <w:i/>
          <w:sz w:val="20"/>
        </w:rPr>
        <w:t>и молочным продуктам принадлежит первое место.</w:t>
      </w:r>
    </w:p>
    <w:p>
      <w:pPr>
        <w:pStyle w:val="BodyText"/>
        <w:rPr>
          <w:i/>
          <w:sz w:val="20"/>
        </w:rPr>
      </w:pPr>
    </w:p>
    <w:p>
      <w:pPr>
        <w:pStyle w:val="BodyText"/>
        <w:rPr>
          <w:i/>
          <w:sz w:val="15"/>
        </w:rPr>
      </w:pPr>
      <w:r>
        <w:rPr/>
        <w:pict>
          <v:line style="position:absolute;mso-position-horizontal-relative:page;mso-position-vertical-relative:paragraph;z-index:-251501568;mso-wrap-distance-left:0;mso-wrap-distance-right:0" from="134.385803pt,11.390924pt" to="517.062803pt,11.390924pt" stroked="true" strokeweight=".5pt" strokecolor="#000000">
            <v:stroke dashstyle="solid"/>
            <w10:wrap type="topAndBottom"/>
          </v:line>
        </w:pict>
      </w:r>
    </w:p>
    <w:p>
      <w:pPr>
        <w:tabs>
          <w:tab w:pos="5228" w:val="left" w:leader="none"/>
        </w:tabs>
        <w:spacing w:line="391" w:lineRule="exact" w:before="0"/>
        <w:ind w:left="733" w:right="0" w:firstLine="0"/>
        <w:jc w:val="left"/>
        <w:rPr>
          <w:sz w:val="20"/>
        </w:rPr>
      </w:pPr>
      <w:r>
        <w:rPr>
          <w:rFonts w:ascii="Times New Roman" w:hAnsi="Times New Roman"/>
          <w:w w:val="85"/>
          <w:position w:val="-9"/>
          <w:sz w:val="36"/>
        </w:rPr>
        <w:t>50</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391" w:lineRule="exact"/>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6672" w:right="0" w:firstLine="0"/>
        <w:jc w:val="left"/>
        <w:rPr>
          <w:rFonts w:ascii="Century Gothic" w:hAnsi="Century Gothic"/>
          <w:b/>
          <w:sz w:val="20"/>
        </w:rPr>
      </w:pPr>
      <w:r>
        <w:rPr/>
        <w:pict>
          <v:line style="position:absolute;mso-position-horizontal-relative:page;mso-position-vertical-relative:paragraph;z-index:-251497472;mso-wrap-distance-left:0;mso-wrap-distance-right:0" from="106.039398pt,19.033367pt" to="545.409398pt,19.033367pt" stroked="true" strokeweight="1pt" strokecolor="#000000">
            <v:stroke dashstyle="solid"/>
            <w10:wrap type="topAndBottom"/>
          </v:line>
        </w:pict>
      </w:r>
      <w:r>
        <w:rPr>
          <w:rFonts w:ascii="Century Gothic" w:hAnsi="Century Gothic"/>
          <w:b/>
          <w:sz w:val="20"/>
        </w:rPr>
        <w:t>ФАРМАКОЛОГИЯ И ТОКСИКОЛОГИЯ</w:t>
      </w:r>
    </w:p>
    <w:p>
      <w:pPr>
        <w:pStyle w:val="BodyText"/>
        <w:spacing w:before="8"/>
        <w:rPr>
          <w:rFonts w:ascii="Century Gothic"/>
          <w:b/>
          <w:sz w:val="14"/>
        </w:rPr>
      </w:pPr>
    </w:p>
    <w:p>
      <w:pPr>
        <w:spacing w:before="100"/>
        <w:ind w:left="1300" w:right="0" w:firstLine="0"/>
        <w:jc w:val="both"/>
        <w:rPr>
          <w:sz w:val="18"/>
        </w:rPr>
      </w:pPr>
      <w:r>
        <w:rPr>
          <w:sz w:val="18"/>
        </w:rPr>
        <w:t>УДК 636.03, 546.3</w:t>
      </w:r>
    </w:p>
    <w:p>
      <w:pPr>
        <w:pStyle w:val="Heading3"/>
        <w:spacing w:line="196" w:lineRule="auto" w:before="78"/>
        <w:ind w:right="1325"/>
        <w:jc w:val="both"/>
      </w:pPr>
      <w:r>
        <w:rPr/>
        <w:pict>
          <v:line style="position:absolute;mso-position-horizontal-relative:page;mso-position-vertical-relative:paragraph;z-index:-251496448;mso-wrap-distance-left:0;mso-wrap-distance-right:0" from="106.039398pt,49.150116pt" to="545.409398pt,49.150116pt" stroked="true" strokeweight=".5pt" strokecolor="#000000">
            <v:stroke dashstyle="solid"/>
            <w10:wrap type="topAndBottom"/>
          </v:line>
        </w:pict>
      </w:r>
      <w:r>
        <w:rPr>
          <w:spacing w:val="7"/>
        </w:rPr>
        <w:t>СИНЕРГИЗМ </w:t>
      </w:r>
      <w:r>
        <w:rPr/>
        <w:t>И </w:t>
      </w:r>
      <w:r>
        <w:rPr>
          <w:spacing w:val="2"/>
        </w:rPr>
        <w:t>АНТАГОНИЗМ</w:t>
      </w:r>
      <w:r>
        <w:rPr>
          <w:spacing w:val="-63"/>
        </w:rPr>
        <w:t> </w:t>
      </w:r>
      <w:r>
        <w:rPr>
          <w:spacing w:val="3"/>
        </w:rPr>
        <w:t>ТОКСИЧНЫХ МЕТАЛЛОВ </w:t>
      </w:r>
      <w:r>
        <w:rPr/>
        <w:t>В </w:t>
      </w:r>
      <w:r>
        <w:rPr>
          <w:spacing w:val="3"/>
        </w:rPr>
        <w:t>ОРГАНИЗМЕ</w:t>
      </w:r>
      <w:r>
        <w:rPr>
          <w:spacing w:val="-63"/>
        </w:rPr>
        <w:t> </w:t>
      </w:r>
      <w:r>
        <w:rPr>
          <w:spacing w:val="7"/>
        </w:rPr>
        <w:t>ЖИВОТНЫХ</w:t>
      </w:r>
    </w:p>
    <w:p>
      <w:pPr>
        <w:spacing w:line="196" w:lineRule="auto" w:before="70"/>
        <w:ind w:left="1300" w:right="6628" w:firstLine="0"/>
        <w:jc w:val="both"/>
        <w:rPr>
          <w:sz w:val="24"/>
        </w:rPr>
      </w:pPr>
      <w:r>
        <w:rPr>
          <w:b/>
          <w:w w:val="80"/>
          <w:sz w:val="24"/>
        </w:rPr>
        <w:t>Л. Гуркина, </w:t>
      </w:r>
      <w:r>
        <w:rPr>
          <w:w w:val="80"/>
          <w:sz w:val="24"/>
        </w:rPr>
        <w:t>канд. </w:t>
      </w:r>
      <w:r>
        <w:rPr>
          <w:spacing w:val="-5"/>
          <w:w w:val="80"/>
          <w:sz w:val="24"/>
        </w:rPr>
        <w:t>вет. </w:t>
      </w:r>
      <w:r>
        <w:rPr>
          <w:w w:val="80"/>
          <w:sz w:val="24"/>
        </w:rPr>
        <w:t>наук, доцент </w:t>
      </w:r>
      <w:r>
        <w:rPr>
          <w:b/>
          <w:w w:val="80"/>
          <w:sz w:val="24"/>
        </w:rPr>
        <w:t>И.</w:t>
      </w:r>
      <w:r>
        <w:rPr>
          <w:b/>
          <w:spacing w:val="-14"/>
          <w:w w:val="80"/>
          <w:sz w:val="24"/>
        </w:rPr>
        <w:t> </w:t>
      </w:r>
      <w:r>
        <w:rPr>
          <w:b/>
          <w:w w:val="80"/>
          <w:sz w:val="24"/>
        </w:rPr>
        <w:t>Наумова,</w:t>
      </w:r>
      <w:r>
        <w:rPr>
          <w:b/>
          <w:spacing w:val="-13"/>
          <w:w w:val="80"/>
          <w:sz w:val="24"/>
        </w:rPr>
        <w:t> </w:t>
      </w:r>
      <w:r>
        <w:rPr>
          <w:w w:val="80"/>
          <w:sz w:val="24"/>
        </w:rPr>
        <w:t>канд.</w:t>
      </w:r>
      <w:r>
        <w:rPr>
          <w:spacing w:val="-14"/>
          <w:w w:val="80"/>
          <w:sz w:val="24"/>
        </w:rPr>
        <w:t> </w:t>
      </w:r>
      <w:r>
        <w:rPr>
          <w:spacing w:val="-5"/>
          <w:w w:val="80"/>
          <w:sz w:val="24"/>
        </w:rPr>
        <w:t>вет.</w:t>
      </w:r>
      <w:r>
        <w:rPr>
          <w:spacing w:val="-13"/>
          <w:w w:val="80"/>
          <w:sz w:val="24"/>
        </w:rPr>
        <w:t> </w:t>
      </w:r>
      <w:r>
        <w:rPr>
          <w:w w:val="80"/>
          <w:sz w:val="24"/>
        </w:rPr>
        <w:t>наук,</w:t>
      </w:r>
      <w:r>
        <w:rPr>
          <w:spacing w:val="-14"/>
          <w:w w:val="80"/>
          <w:sz w:val="24"/>
        </w:rPr>
        <w:t> </w:t>
      </w:r>
      <w:r>
        <w:rPr>
          <w:w w:val="80"/>
          <w:sz w:val="24"/>
        </w:rPr>
        <w:t>доцент </w:t>
      </w:r>
      <w:r>
        <w:rPr>
          <w:w w:val="85"/>
          <w:sz w:val="24"/>
        </w:rPr>
        <w:t>E-mail:</w:t>
      </w:r>
      <w:r>
        <w:rPr>
          <w:spacing w:val="-21"/>
          <w:w w:val="85"/>
          <w:sz w:val="24"/>
        </w:rPr>
        <w:t> </w:t>
      </w:r>
      <w:hyperlink r:id="rId60">
        <w:r>
          <w:rPr>
            <w:w w:val="85"/>
            <w:sz w:val="24"/>
          </w:rPr>
          <w:t>gurkinalv@yandex.ru</w:t>
        </w:r>
      </w:hyperlink>
    </w:p>
    <w:p>
      <w:pPr>
        <w:pStyle w:val="Heading8"/>
        <w:spacing w:line="196" w:lineRule="auto"/>
        <w:ind w:right="1391"/>
        <w:jc w:val="both"/>
      </w:pPr>
      <w:r>
        <w:rPr/>
        <w:pict>
          <v:line style="position:absolute;mso-position-horizontal-relative:page;mso-position-vertical-relative:paragraph;z-index:-251495424;mso-wrap-distance-left:0;mso-wrap-distance-right:0" from="106.039398pt,27.288441pt" to="545.409398pt,27.288441pt" stroked="true" strokeweight=".5pt" strokecolor="#000000">
            <v:stroke dashstyle="solid"/>
            <w10:wrap type="topAndBottom"/>
          </v:line>
        </w:pict>
      </w:r>
      <w:r>
        <w:rPr>
          <w:w w:val="75"/>
        </w:rPr>
        <w:t>ФГБОУ ВО «Ивановская государственная сельскохозяйственная академия им. академика Д. К. Беляева», </w:t>
      </w:r>
      <w:r>
        <w:rPr>
          <w:w w:val="85"/>
        </w:rPr>
        <w:t>Россия, 153012, г. Иваново, ул. Советская, д. 45</w:t>
      </w:r>
    </w:p>
    <w:p>
      <w:pPr>
        <w:spacing w:line="196" w:lineRule="auto" w:before="70"/>
        <w:ind w:left="1300" w:right="918" w:firstLine="0"/>
        <w:jc w:val="both"/>
        <w:rPr>
          <w:sz w:val="24"/>
        </w:rPr>
      </w:pPr>
      <w:r>
        <w:rPr>
          <w:b/>
          <w:w w:val="80"/>
          <w:sz w:val="24"/>
        </w:rPr>
        <w:t>Аннотация.</w:t>
      </w:r>
      <w:r>
        <w:rPr>
          <w:b/>
          <w:spacing w:val="-29"/>
          <w:w w:val="80"/>
          <w:sz w:val="24"/>
        </w:rPr>
        <w:t> </w:t>
      </w:r>
      <w:r>
        <w:rPr>
          <w:w w:val="80"/>
          <w:sz w:val="24"/>
        </w:rPr>
        <w:t>В</w:t>
      </w:r>
      <w:r>
        <w:rPr>
          <w:spacing w:val="-29"/>
          <w:w w:val="80"/>
          <w:sz w:val="24"/>
        </w:rPr>
        <w:t> </w:t>
      </w:r>
      <w:r>
        <w:rPr>
          <w:w w:val="80"/>
          <w:sz w:val="24"/>
        </w:rPr>
        <w:t>статье</w:t>
      </w:r>
      <w:r>
        <w:rPr>
          <w:spacing w:val="-28"/>
          <w:w w:val="80"/>
          <w:sz w:val="24"/>
        </w:rPr>
        <w:t> </w:t>
      </w:r>
      <w:r>
        <w:rPr>
          <w:w w:val="80"/>
          <w:sz w:val="24"/>
        </w:rPr>
        <w:t>представлены</w:t>
      </w:r>
      <w:r>
        <w:rPr>
          <w:spacing w:val="-29"/>
          <w:w w:val="80"/>
          <w:sz w:val="24"/>
        </w:rPr>
        <w:t> </w:t>
      </w:r>
      <w:r>
        <w:rPr>
          <w:spacing w:val="-3"/>
          <w:w w:val="80"/>
          <w:sz w:val="24"/>
        </w:rPr>
        <w:t>результаты</w:t>
      </w:r>
      <w:r>
        <w:rPr>
          <w:spacing w:val="-29"/>
          <w:w w:val="80"/>
          <w:sz w:val="24"/>
        </w:rPr>
        <w:t> </w:t>
      </w:r>
      <w:r>
        <w:rPr>
          <w:w w:val="80"/>
          <w:sz w:val="24"/>
        </w:rPr>
        <w:t>исследования</w:t>
      </w:r>
      <w:r>
        <w:rPr>
          <w:spacing w:val="-28"/>
          <w:w w:val="80"/>
          <w:sz w:val="24"/>
        </w:rPr>
        <w:t> </w:t>
      </w:r>
      <w:r>
        <w:rPr>
          <w:w w:val="80"/>
          <w:sz w:val="24"/>
        </w:rPr>
        <w:t>влияния</w:t>
      </w:r>
      <w:r>
        <w:rPr>
          <w:spacing w:val="-29"/>
          <w:w w:val="80"/>
          <w:sz w:val="24"/>
        </w:rPr>
        <w:t> </w:t>
      </w:r>
      <w:r>
        <w:rPr>
          <w:w w:val="80"/>
          <w:sz w:val="24"/>
        </w:rPr>
        <w:t>тяжелых</w:t>
      </w:r>
      <w:r>
        <w:rPr>
          <w:spacing w:val="-28"/>
          <w:w w:val="80"/>
          <w:sz w:val="24"/>
        </w:rPr>
        <w:t> </w:t>
      </w:r>
      <w:r>
        <w:rPr>
          <w:w w:val="80"/>
          <w:sz w:val="24"/>
        </w:rPr>
        <w:t>металлов</w:t>
      </w:r>
      <w:r>
        <w:rPr>
          <w:spacing w:val="-29"/>
          <w:w w:val="80"/>
          <w:sz w:val="24"/>
        </w:rPr>
        <w:t> </w:t>
      </w:r>
      <w:r>
        <w:rPr>
          <w:w w:val="80"/>
          <w:sz w:val="24"/>
        </w:rPr>
        <w:t>на</w:t>
      </w:r>
      <w:r>
        <w:rPr>
          <w:spacing w:val="-29"/>
          <w:w w:val="80"/>
          <w:sz w:val="24"/>
        </w:rPr>
        <w:t> </w:t>
      </w:r>
      <w:r>
        <w:rPr>
          <w:w w:val="80"/>
          <w:sz w:val="24"/>
        </w:rPr>
        <w:t>животный</w:t>
      </w:r>
      <w:r>
        <w:rPr>
          <w:spacing w:val="-28"/>
          <w:w w:val="80"/>
          <w:sz w:val="24"/>
        </w:rPr>
        <w:t> </w:t>
      </w:r>
      <w:r>
        <w:rPr>
          <w:w w:val="80"/>
          <w:sz w:val="24"/>
        </w:rPr>
        <w:t>орга- </w:t>
      </w:r>
      <w:r>
        <w:rPr>
          <w:w w:val="75"/>
          <w:sz w:val="24"/>
        </w:rPr>
        <w:t>низм. Приводятся сведения о токсичном действии металлов, рассматриваются явления синергизма и антаго- </w:t>
      </w:r>
      <w:r>
        <w:rPr>
          <w:w w:val="85"/>
          <w:sz w:val="24"/>
        </w:rPr>
        <w:t>низма</w:t>
      </w:r>
      <w:r>
        <w:rPr>
          <w:spacing w:val="-13"/>
          <w:w w:val="85"/>
          <w:sz w:val="24"/>
        </w:rPr>
        <w:t> </w:t>
      </w:r>
      <w:r>
        <w:rPr>
          <w:w w:val="85"/>
          <w:sz w:val="24"/>
        </w:rPr>
        <w:t>токсичных</w:t>
      </w:r>
      <w:r>
        <w:rPr>
          <w:spacing w:val="-12"/>
          <w:w w:val="85"/>
          <w:sz w:val="24"/>
        </w:rPr>
        <w:t> </w:t>
      </w:r>
      <w:r>
        <w:rPr>
          <w:w w:val="85"/>
          <w:sz w:val="24"/>
        </w:rPr>
        <w:t>d-металлов</w:t>
      </w:r>
      <w:r>
        <w:rPr>
          <w:spacing w:val="-13"/>
          <w:w w:val="85"/>
          <w:sz w:val="24"/>
        </w:rPr>
        <w:t> </w:t>
      </w:r>
      <w:r>
        <w:rPr>
          <w:w w:val="85"/>
          <w:sz w:val="24"/>
        </w:rPr>
        <w:t>в</w:t>
      </w:r>
      <w:r>
        <w:rPr>
          <w:spacing w:val="-12"/>
          <w:w w:val="85"/>
          <w:sz w:val="24"/>
        </w:rPr>
        <w:t> </w:t>
      </w:r>
      <w:r>
        <w:rPr>
          <w:w w:val="85"/>
          <w:sz w:val="24"/>
        </w:rPr>
        <w:t>организме</w:t>
      </w:r>
      <w:r>
        <w:rPr>
          <w:spacing w:val="-13"/>
          <w:w w:val="85"/>
          <w:sz w:val="24"/>
        </w:rPr>
        <w:t> </w:t>
      </w:r>
      <w:r>
        <w:rPr>
          <w:w w:val="85"/>
          <w:sz w:val="24"/>
        </w:rPr>
        <w:t>животного.</w:t>
      </w:r>
    </w:p>
    <w:p>
      <w:pPr>
        <w:spacing w:line="196" w:lineRule="auto" w:before="239"/>
        <w:ind w:left="1300" w:right="865" w:firstLine="0"/>
        <w:jc w:val="both"/>
        <w:rPr>
          <w:sz w:val="24"/>
        </w:rPr>
      </w:pPr>
      <w:r>
        <w:rPr>
          <w:b/>
          <w:w w:val="80"/>
          <w:sz w:val="24"/>
        </w:rPr>
        <w:t>Ключевые</w:t>
      </w:r>
      <w:r>
        <w:rPr>
          <w:b/>
          <w:spacing w:val="-28"/>
          <w:w w:val="80"/>
          <w:sz w:val="24"/>
        </w:rPr>
        <w:t> </w:t>
      </w:r>
      <w:r>
        <w:rPr>
          <w:b/>
          <w:w w:val="80"/>
          <w:sz w:val="24"/>
        </w:rPr>
        <w:t>слова:</w:t>
      </w:r>
      <w:r>
        <w:rPr>
          <w:b/>
          <w:spacing w:val="-28"/>
          <w:w w:val="80"/>
          <w:sz w:val="24"/>
        </w:rPr>
        <w:t> </w:t>
      </w:r>
      <w:r>
        <w:rPr>
          <w:w w:val="80"/>
          <w:sz w:val="24"/>
        </w:rPr>
        <w:t>растительные</w:t>
      </w:r>
      <w:r>
        <w:rPr>
          <w:spacing w:val="-28"/>
          <w:w w:val="80"/>
          <w:sz w:val="24"/>
        </w:rPr>
        <w:t> </w:t>
      </w:r>
      <w:r>
        <w:rPr>
          <w:w w:val="80"/>
          <w:sz w:val="24"/>
        </w:rPr>
        <w:t>корма,</w:t>
      </w:r>
      <w:r>
        <w:rPr>
          <w:spacing w:val="-28"/>
          <w:w w:val="80"/>
          <w:sz w:val="24"/>
        </w:rPr>
        <w:t> </w:t>
      </w:r>
      <w:r>
        <w:rPr>
          <w:w w:val="80"/>
          <w:sz w:val="24"/>
        </w:rPr>
        <w:t>тяжелые</w:t>
      </w:r>
      <w:r>
        <w:rPr>
          <w:spacing w:val="-28"/>
          <w:w w:val="80"/>
          <w:sz w:val="24"/>
        </w:rPr>
        <w:t> </w:t>
      </w:r>
      <w:r>
        <w:rPr>
          <w:w w:val="80"/>
          <w:sz w:val="24"/>
        </w:rPr>
        <w:t>металлы,</w:t>
      </w:r>
      <w:r>
        <w:rPr>
          <w:spacing w:val="-27"/>
          <w:w w:val="80"/>
          <w:sz w:val="24"/>
        </w:rPr>
        <w:t> </w:t>
      </w:r>
      <w:r>
        <w:rPr>
          <w:w w:val="80"/>
          <w:sz w:val="24"/>
        </w:rPr>
        <w:t>d-элементы,</w:t>
      </w:r>
      <w:r>
        <w:rPr>
          <w:spacing w:val="-28"/>
          <w:w w:val="80"/>
          <w:sz w:val="24"/>
        </w:rPr>
        <w:t> </w:t>
      </w:r>
      <w:r>
        <w:rPr>
          <w:w w:val="80"/>
          <w:sz w:val="24"/>
        </w:rPr>
        <w:t>микроэлементы,</w:t>
      </w:r>
      <w:r>
        <w:rPr>
          <w:spacing w:val="-28"/>
          <w:w w:val="80"/>
          <w:sz w:val="24"/>
        </w:rPr>
        <w:t> </w:t>
      </w:r>
      <w:r>
        <w:rPr>
          <w:w w:val="80"/>
          <w:sz w:val="24"/>
        </w:rPr>
        <w:t>синергизм,</w:t>
      </w:r>
      <w:r>
        <w:rPr>
          <w:spacing w:val="-28"/>
          <w:w w:val="80"/>
          <w:sz w:val="24"/>
        </w:rPr>
        <w:t> </w:t>
      </w:r>
      <w:r>
        <w:rPr>
          <w:w w:val="80"/>
          <w:sz w:val="24"/>
        </w:rPr>
        <w:t>антаго- </w:t>
      </w:r>
      <w:r>
        <w:rPr>
          <w:w w:val="90"/>
          <w:sz w:val="24"/>
        </w:rPr>
        <w:t>низм.</w:t>
      </w:r>
    </w:p>
    <w:p>
      <w:pPr>
        <w:spacing w:before="199"/>
        <w:ind w:left="1300" w:right="0" w:firstLine="0"/>
        <w:jc w:val="both"/>
        <w:rPr>
          <w:b/>
          <w:sz w:val="24"/>
        </w:rPr>
      </w:pPr>
      <w:r>
        <w:rPr>
          <w:b/>
          <w:w w:val="90"/>
          <w:sz w:val="24"/>
        </w:rPr>
        <w:t>SYNERGISM AND ANTAGONISM OF TOXIC METALS IN ORGANISM OF ANIMALS</w:t>
      </w:r>
    </w:p>
    <w:p>
      <w:pPr>
        <w:spacing w:before="187"/>
        <w:ind w:left="1300" w:right="0" w:firstLine="0"/>
        <w:jc w:val="left"/>
        <w:rPr>
          <w:b/>
          <w:sz w:val="24"/>
        </w:rPr>
      </w:pPr>
      <w:r>
        <w:rPr>
          <w:b/>
          <w:w w:val="95"/>
          <w:sz w:val="24"/>
        </w:rPr>
        <w:t>L. Gurkina, I. Naumova</w:t>
      </w:r>
    </w:p>
    <w:p>
      <w:pPr>
        <w:spacing w:line="196" w:lineRule="auto" w:before="228"/>
        <w:ind w:left="1300" w:right="869" w:firstLine="0"/>
        <w:jc w:val="both"/>
        <w:rPr>
          <w:sz w:val="24"/>
        </w:rPr>
      </w:pPr>
      <w:r>
        <w:rPr>
          <w:b/>
          <w:w w:val="80"/>
          <w:sz w:val="24"/>
        </w:rPr>
        <w:t>Summary.</w:t>
      </w:r>
      <w:r>
        <w:rPr>
          <w:b/>
          <w:spacing w:val="-32"/>
          <w:w w:val="80"/>
          <w:sz w:val="24"/>
        </w:rPr>
        <w:t> </w:t>
      </w:r>
      <w:r>
        <w:rPr>
          <w:w w:val="80"/>
          <w:sz w:val="24"/>
        </w:rPr>
        <w:t>The</w:t>
      </w:r>
      <w:r>
        <w:rPr>
          <w:spacing w:val="-28"/>
          <w:w w:val="80"/>
          <w:sz w:val="24"/>
        </w:rPr>
        <w:t> </w:t>
      </w:r>
      <w:r>
        <w:rPr>
          <w:w w:val="80"/>
          <w:sz w:val="24"/>
        </w:rPr>
        <w:t>results</w:t>
      </w:r>
      <w:r>
        <w:rPr>
          <w:spacing w:val="-27"/>
          <w:w w:val="80"/>
          <w:sz w:val="24"/>
        </w:rPr>
        <w:t> </w:t>
      </w:r>
      <w:r>
        <w:rPr>
          <w:w w:val="80"/>
          <w:sz w:val="24"/>
        </w:rPr>
        <w:t>of</w:t>
      </w:r>
      <w:r>
        <w:rPr>
          <w:spacing w:val="-28"/>
          <w:w w:val="80"/>
          <w:sz w:val="24"/>
        </w:rPr>
        <w:t> </w:t>
      </w:r>
      <w:r>
        <w:rPr>
          <w:w w:val="80"/>
          <w:sz w:val="24"/>
        </w:rPr>
        <w:t>studies</w:t>
      </w:r>
      <w:r>
        <w:rPr>
          <w:spacing w:val="-28"/>
          <w:w w:val="80"/>
          <w:sz w:val="24"/>
        </w:rPr>
        <w:t> </w:t>
      </w:r>
      <w:r>
        <w:rPr>
          <w:w w:val="80"/>
          <w:sz w:val="24"/>
        </w:rPr>
        <w:t>of</w:t>
      </w:r>
      <w:r>
        <w:rPr>
          <w:spacing w:val="-28"/>
          <w:w w:val="80"/>
          <w:sz w:val="24"/>
        </w:rPr>
        <w:t> </w:t>
      </w:r>
      <w:r>
        <w:rPr>
          <w:w w:val="80"/>
          <w:sz w:val="24"/>
        </w:rPr>
        <w:t>the</w:t>
      </w:r>
      <w:r>
        <w:rPr>
          <w:spacing w:val="-28"/>
          <w:w w:val="80"/>
          <w:sz w:val="24"/>
        </w:rPr>
        <w:t> </w:t>
      </w:r>
      <w:r>
        <w:rPr>
          <w:w w:val="80"/>
          <w:sz w:val="24"/>
        </w:rPr>
        <w:t>effect</w:t>
      </w:r>
      <w:r>
        <w:rPr>
          <w:spacing w:val="-28"/>
          <w:w w:val="80"/>
          <w:sz w:val="24"/>
        </w:rPr>
        <w:t> </w:t>
      </w:r>
      <w:r>
        <w:rPr>
          <w:w w:val="80"/>
          <w:sz w:val="24"/>
        </w:rPr>
        <w:t>of</w:t>
      </w:r>
      <w:r>
        <w:rPr>
          <w:spacing w:val="-28"/>
          <w:w w:val="80"/>
          <w:sz w:val="24"/>
        </w:rPr>
        <w:t> </w:t>
      </w:r>
      <w:r>
        <w:rPr>
          <w:w w:val="80"/>
          <w:sz w:val="24"/>
        </w:rPr>
        <w:t>heavy</w:t>
      </w:r>
      <w:r>
        <w:rPr>
          <w:spacing w:val="-28"/>
          <w:w w:val="80"/>
          <w:sz w:val="24"/>
        </w:rPr>
        <w:t> </w:t>
      </w:r>
      <w:r>
        <w:rPr>
          <w:w w:val="80"/>
          <w:sz w:val="24"/>
        </w:rPr>
        <w:t>metals</w:t>
      </w:r>
      <w:r>
        <w:rPr>
          <w:spacing w:val="-28"/>
          <w:w w:val="80"/>
          <w:sz w:val="24"/>
        </w:rPr>
        <w:t> </w:t>
      </w:r>
      <w:r>
        <w:rPr>
          <w:w w:val="80"/>
          <w:sz w:val="24"/>
        </w:rPr>
        <w:t>on</w:t>
      </w:r>
      <w:r>
        <w:rPr>
          <w:spacing w:val="-27"/>
          <w:w w:val="80"/>
          <w:sz w:val="24"/>
        </w:rPr>
        <w:t> </w:t>
      </w:r>
      <w:r>
        <w:rPr>
          <w:w w:val="80"/>
          <w:sz w:val="24"/>
        </w:rPr>
        <w:t>animal</w:t>
      </w:r>
      <w:r>
        <w:rPr>
          <w:spacing w:val="-28"/>
          <w:w w:val="80"/>
          <w:sz w:val="24"/>
        </w:rPr>
        <w:t> </w:t>
      </w:r>
      <w:r>
        <w:rPr>
          <w:w w:val="80"/>
          <w:sz w:val="24"/>
        </w:rPr>
        <w:t>organism</w:t>
      </w:r>
      <w:r>
        <w:rPr>
          <w:spacing w:val="-28"/>
          <w:w w:val="80"/>
          <w:sz w:val="24"/>
        </w:rPr>
        <w:t> </w:t>
      </w:r>
      <w:r>
        <w:rPr>
          <w:w w:val="80"/>
          <w:sz w:val="24"/>
        </w:rPr>
        <w:t>have</w:t>
      </w:r>
      <w:r>
        <w:rPr>
          <w:spacing w:val="-28"/>
          <w:w w:val="80"/>
          <w:sz w:val="24"/>
        </w:rPr>
        <w:t> </w:t>
      </w:r>
      <w:r>
        <w:rPr>
          <w:w w:val="80"/>
          <w:sz w:val="24"/>
        </w:rPr>
        <w:t>been</w:t>
      </w:r>
      <w:r>
        <w:rPr>
          <w:spacing w:val="-28"/>
          <w:w w:val="80"/>
          <w:sz w:val="24"/>
        </w:rPr>
        <w:t> </w:t>
      </w:r>
      <w:r>
        <w:rPr>
          <w:w w:val="80"/>
          <w:sz w:val="24"/>
        </w:rPr>
        <w:t>presented</w:t>
      </w:r>
      <w:r>
        <w:rPr>
          <w:spacing w:val="-28"/>
          <w:w w:val="80"/>
          <w:sz w:val="24"/>
        </w:rPr>
        <w:t> </w:t>
      </w:r>
      <w:r>
        <w:rPr>
          <w:w w:val="80"/>
          <w:sz w:val="24"/>
        </w:rPr>
        <w:t>in</w:t>
      </w:r>
      <w:r>
        <w:rPr>
          <w:spacing w:val="-28"/>
          <w:w w:val="80"/>
          <w:sz w:val="24"/>
        </w:rPr>
        <w:t> </w:t>
      </w:r>
      <w:r>
        <w:rPr>
          <w:w w:val="80"/>
          <w:sz w:val="24"/>
        </w:rPr>
        <w:t>the</w:t>
      </w:r>
      <w:r>
        <w:rPr>
          <w:spacing w:val="-28"/>
          <w:w w:val="80"/>
          <w:sz w:val="24"/>
        </w:rPr>
        <w:t> </w:t>
      </w:r>
      <w:r>
        <w:rPr>
          <w:w w:val="80"/>
          <w:sz w:val="24"/>
        </w:rPr>
        <w:t>article. </w:t>
      </w:r>
      <w:r>
        <w:rPr>
          <w:w w:val="75"/>
          <w:sz w:val="24"/>
        </w:rPr>
        <w:t>The information about the toxic effects of metals has been given, phenomenon of synergism and antagonism of toxic </w:t>
      </w:r>
      <w:r>
        <w:rPr>
          <w:w w:val="85"/>
          <w:sz w:val="24"/>
        </w:rPr>
        <w:t>d-metals</w:t>
      </w:r>
      <w:r>
        <w:rPr>
          <w:spacing w:val="-13"/>
          <w:w w:val="85"/>
          <w:sz w:val="24"/>
        </w:rPr>
        <w:t> </w:t>
      </w:r>
      <w:r>
        <w:rPr>
          <w:w w:val="85"/>
          <w:sz w:val="24"/>
        </w:rPr>
        <w:t>in</w:t>
      </w:r>
      <w:r>
        <w:rPr>
          <w:spacing w:val="-12"/>
          <w:w w:val="85"/>
          <w:sz w:val="24"/>
        </w:rPr>
        <w:t> </w:t>
      </w:r>
      <w:r>
        <w:rPr>
          <w:w w:val="85"/>
          <w:sz w:val="24"/>
        </w:rPr>
        <w:t>the</w:t>
      </w:r>
      <w:r>
        <w:rPr>
          <w:spacing w:val="-12"/>
          <w:w w:val="85"/>
          <w:sz w:val="24"/>
        </w:rPr>
        <w:t> </w:t>
      </w:r>
      <w:r>
        <w:rPr>
          <w:w w:val="85"/>
          <w:sz w:val="24"/>
        </w:rPr>
        <w:t>body</w:t>
      </w:r>
      <w:r>
        <w:rPr>
          <w:spacing w:val="-12"/>
          <w:w w:val="85"/>
          <w:sz w:val="24"/>
        </w:rPr>
        <w:t> </w:t>
      </w:r>
      <w:r>
        <w:rPr>
          <w:w w:val="85"/>
          <w:sz w:val="24"/>
        </w:rPr>
        <w:t>of</w:t>
      </w:r>
      <w:r>
        <w:rPr>
          <w:spacing w:val="-12"/>
          <w:w w:val="85"/>
          <w:sz w:val="24"/>
        </w:rPr>
        <w:t> </w:t>
      </w:r>
      <w:r>
        <w:rPr>
          <w:w w:val="85"/>
          <w:sz w:val="24"/>
        </w:rPr>
        <w:t>animals</w:t>
      </w:r>
      <w:r>
        <w:rPr>
          <w:spacing w:val="-13"/>
          <w:w w:val="85"/>
          <w:sz w:val="24"/>
        </w:rPr>
        <w:t> </w:t>
      </w:r>
      <w:r>
        <w:rPr>
          <w:w w:val="85"/>
          <w:sz w:val="24"/>
        </w:rPr>
        <w:t>has</w:t>
      </w:r>
      <w:r>
        <w:rPr>
          <w:spacing w:val="-12"/>
          <w:w w:val="85"/>
          <w:sz w:val="24"/>
        </w:rPr>
        <w:t> </w:t>
      </w:r>
      <w:r>
        <w:rPr>
          <w:w w:val="85"/>
          <w:sz w:val="24"/>
        </w:rPr>
        <w:t>been</w:t>
      </w:r>
      <w:r>
        <w:rPr>
          <w:spacing w:val="-12"/>
          <w:w w:val="85"/>
          <w:sz w:val="24"/>
        </w:rPr>
        <w:t> </w:t>
      </w:r>
      <w:r>
        <w:rPr>
          <w:w w:val="85"/>
          <w:sz w:val="24"/>
        </w:rPr>
        <w:t>considered.</w:t>
      </w:r>
    </w:p>
    <w:p>
      <w:pPr>
        <w:spacing w:before="198"/>
        <w:ind w:left="1300" w:right="0" w:firstLine="0"/>
        <w:jc w:val="both"/>
        <w:rPr>
          <w:sz w:val="24"/>
        </w:rPr>
      </w:pPr>
      <w:r>
        <w:rPr/>
        <w:pict>
          <v:line style="position:absolute;mso-position-horizontal-relative:page;mso-position-vertical-relative:paragraph;z-index:251823104" from="106.039398pt,27.240986pt" to="545.409398pt,27.240986pt" stroked="true" strokeweight=".5pt" strokecolor="#000000">
            <v:stroke dashstyle="solid"/>
            <w10:wrap type="none"/>
          </v:line>
        </w:pict>
      </w:r>
      <w:r>
        <w:rPr>
          <w:b/>
          <w:w w:val="85"/>
          <w:sz w:val="24"/>
        </w:rPr>
        <w:t>Keywords: </w:t>
      </w:r>
      <w:r>
        <w:rPr>
          <w:w w:val="85"/>
          <w:sz w:val="24"/>
        </w:rPr>
        <w:t>plant feed, heavy metals, d-elements, trace elements, synergism, antagonism.</w:t>
      </w:r>
    </w:p>
    <w:p>
      <w:pPr>
        <w:spacing w:after="0"/>
        <w:jc w:val="both"/>
        <w:rPr>
          <w:sz w:val="24"/>
        </w:rPr>
        <w:sectPr>
          <w:pgSz w:w="12470" w:h="17000"/>
          <w:pgMar w:header="0" w:footer="223" w:top="660" w:bottom="420" w:left="820" w:right="860"/>
        </w:sectPr>
      </w:pPr>
    </w:p>
    <w:p>
      <w:pPr>
        <w:pStyle w:val="BodyText"/>
        <w:spacing w:line="249" w:lineRule="auto" w:before="175"/>
        <w:ind w:left="1300" w:firstLine="283"/>
        <w:jc w:val="right"/>
      </w:pPr>
      <w:r>
        <w:rPr/>
        <w:t>Наличие солей</w:t>
      </w:r>
      <w:r>
        <w:rPr>
          <w:spacing w:val="27"/>
        </w:rPr>
        <w:t> </w:t>
      </w:r>
      <w:r>
        <w:rPr/>
        <w:t>тяжелых </w:t>
      </w:r>
      <w:r>
        <w:rPr>
          <w:spacing w:val="13"/>
        </w:rPr>
        <w:t> </w:t>
      </w:r>
      <w:r>
        <w:rPr/>
        <w:t>металлов</w:t>
      </w:r>
      <w:r>
        <w:rPr>
          <w:w w:val="102"/>
        </w:rPr>
        <w:t> </w:t>
      </w:r>
      <w:r>
        <w:rPr/>
        <w:t>в организме животного</w:t>
      </w:r>
      <w:r>
        <w:rPr>
          <w:spacing w:val="11"/>
        </w:rPr>
        <w:t> </w:t>
      </w:r>
      <w:r>
        <w:rPr/>
        <w:t>может</w:t>
      </w:r>
      <w:r>
        <w:rPr>
          <w:spacing w:val="38"/>
        </w:rPr>
        <w:t> </w:t>
      </w:r>
      <w:r>
        <w:rPr>
          <w:spacing w:val="-4"/>
        </w:rPr>
        <w:t>при-</w:t>
      </w:r>
      <w:r>
        <w:rPr>
          <w:w w:val="100"/>
        </w:rPr>
        <w:t> </w:t>
      </w:r>
      <w:r>
        <w:rPr/>
        <w:t>вести к развитию патологий</w:t>
      </w:r>
      <w:r>
        <w:rPr>
          <w:spacing w:val="-12"/>
        </w:rPr>
        <w:t> </w:t>
      </w:r>
      <w:r>
        <w:rPr/>
        <w:t>и</w:t>
      </w:r>
      <w:r>
        <w:rPr>
          <w:spacing w:val="35"/>
        </w:rPr>
        <w:t> </w:t>
      </w:r>
      <w:r>
        <w:rPr/>
        <w:t>сниже-</w:t>
      </w:r>
      <w:r>
        <w:rPr>
          <w:w w:val="100"/>
        </w:rPr>
        <w:t> </w:t>
      </w:r>
      <w:r>
        <w:rPr/>
        <w:t>нию качества</w:t>
      </w:r>
      <w:r>
        <w:rPr>
          <w:spacing w:val="14"/>
        </w:rPr>
        <w:t> </w:t>
      </w:r>
      <w:r>
        <w:rPr/>
        <w:t>продукции</w:t>
      </w:r>
      <w:r>
        <w:rPr>
          <w:spacing w:val="32"/>
        </w:rPr>
        <w:t> </w:t>
      </w:r>
      <w:r>
        <w:rPr>
          <w:spacing w:val="-3"/>
        </w:rPr>
        <w:t>животновод-</w:t>
      </w:r>
      <w:r>
        <w:rPr>
          <w:w w:val="100"/>
        </w:rPr>
        <w:t> </w:t>
      </w:r>
      <w:r>
        <w:rPr/>
        <w:t>ства</w:t>
      </w:r>
      <w:r>
        <w:rPr>
          <w:spacing w:val="-16"/>
        </w:rPr>
        <w:t> </w:t>
      </w:r>
      <w:r>
        <w:rPr/>
        <w:t>[1].</w:t>
      </w:r>
      <w:r>
        <w:rPr>
          <w:spacing w:val="-15"/>
        </w:rPr>
        <w:t> </w:t>
      </w:r>
      <w:r>
        <w:rPr/>
        <w:t>При</w:t>
      </w:r>
      <w:r>
        <w:rPr>
          <w:spacing w:val="-16"/>
        </w:rPr>
        <w:t> </w:t>
      </w:r>
      <w:r>
        <w:rPr/>
        <w:t>этом,</w:t>
      </w:r>
      <w:r>
        <w:rPr>
          <w:spacing w:val="-15"/>
        </w:rPr>
        <w:t> </w:t>
      </w:r>
      <w:r>
        <w:rPr/>
        <w:t>поступая</w:t>
      </w:r>
      <w:r>
        <w:rPr>
          <w:spacing w:val="-16"/>
        </w:rPr>
        <w:t> </w:t>
      </w:r>
      <w:r>
        <w:rPr/>
        <w:t>в</w:t>
      </w:r>
      <w:r>
        <w:rPr>
          <w:spacing w:val="-15"/>
        </w:rPr>
        <w:t> </w:t>
      </w:r>
      <w:r>
        <w:rPr/>
        <w:t>животный</w:t>
      </w:r>
      <w:r>
        <w:rPr>
          <w:spacing w:val="-1"/>
          <w:w w:val="99"/>
        </w:rPr>
        <w:t> </w:t>
      </w:r>
      <w:r>
        <w:rPr/>
        <w:t>организм,</w:t>
      </w:r>
      <w:r>
        <w:rPr>
          <w:spacing w:val="-30"/>
        </w:rPr>
        <w:t> </w:t>
      </w:r>
      <w:r>
        <w:rPr/>
        <w:t>они</w:t>
      </w:r>
      <w:r>
        <w:rPr>
          <w:spacing w:val="-29"/>
        </w:rPr>
        <w:t> </w:t>
      </w:r>
      <w:r>
        <w:rPr/>
        <w:t>действуют</w:t>
      </w:r>
      <w:r>
        <w:rPr>
          <w:spacing w:val="-29"/>
        </w:rPr>
        <w:t> </w:t>
      </w:r>
      <w:r>
        <w:rPr/>
        <w:t>не</w:t>
      </w:r>
      <w:r>
        <w:rPr>
          <w:spacing w:val="-29"/>
        </w:rPr>
        <w:t> </w:t>
      </w:r>
      <w:r>
        <w:rPr/>
        <w:t>автономно,</w:t>
      </w:r>
      <w:r>
        <w:rPr>
          <w:spacing w:val="-1"/>
          <w:w w:val="98"/>
        </w:rPr>
        <w:t> </w:t>
      </w:r>
      <w:r>
        <w:rPr/>
        <w:t>а оказывают взаимное влияние</w:t>
      </w:r>
      <w:r>
        <w:rPr>
          <w:spacing w:val="28"/>
        </w:rPr>
        <w:t> </w:t>
      </w:r>
      <w:r>
        <w:rPr/>
        <w:t>на</w:t>
      </w:r>
      <w:r>
        <w:rPr>
          <w:spacing w:val="7"/>
        </w:rPr>
        <w:t> </w:t>
      </w:r>
      <w:r>
        <w:rPr>
          <w:spacing w:val="-5"/>
        </w:rPr>
        <w:t>сте-</w:t>
      </w:r>
      <w:r>
        <w:rPr>
          <w:w w:val="100"/>
        </w:rPr>
        <w:t> </w:t>
      </w:r>
      <w:r>
        <w:rPr/>
        <w:t>пень усвоения друг друга.</w:t>
      </w:r>
      <w:r>
        <w:rPr>
          <w:spacing w:val="26"/>
        </w:rPr>
        <w:t> </w:t>
      </w:r>
      <w:r>
        <w:rPr/>
        <w:t>В</w:t>
      </w:r>
      <w:r>
        <w:rPr>
          <w:spacing w:val="7"/>
        </w:rPr>
        <w:t> </w:t>
      </w:r>
      <w:r>
        <w:rPr/>
        <w:t>зависимо-</w:t>
      </w:r>
      <w:r>
        <w:rPr>
          <w:w w:val="100"/>
        </w:rPr>
        <w:t> </w:t>
      </w:r>
      <w:r>
        <w:rPr/>
        <w:t>сти от обстоятельств</w:t>
      </w:r>
      <w:r>
        <w:rPr>
          <w:spacing w:val="11"/>
        </w:rPr>
        <w:t> </w:t>
      </w:r>
      <w:r>
        <w:rPr/>
        <w:t>тяжелые</w:t>
      </w:r>
      <w:r>
        <w:rPr>
          <w:spacing w:val="4"/>
        </w:rPr>
        <w:t> </w:t>
      </w:r>
      <w:r>
        <w:rPr/>
        <w:t>металлы</w:t>
      </w:r>
      <w:r>
        <w:rPr>
          <w:w w:val="99"/>
        </w:rPr>
        <w:t> </w:t>
      </w:r>
      <w:r>
        <w:rPr/>
        <w:t>могут проявлять</w:t>
      </w:r>
      <w:r>
        <w:rPr>
          <w:spacing w:val="2"/>
        </w:rPr>
        <w:t> </w:t>
      </w:r>
      <w:r>
        <w:rPr/>
        <w:t>как</w:t>
      </w:r>
      <w:r>
        <w:rPr>
          <w:spacing w:val="2"/>
        </w:rPr>
        <w:t> </w:t>
      </w:r>
      <w:r>
        <w:rPr/>
        <w:t>антагонистиче-</w:t>
      </w:r>
      <w:r>
        <w:rPr>
          <w:w w:val="100"/>
        </w:rPr>
        <w:t> </w:t>
      </w:r>
      <w:r>
        <w:rPr/>
        <w:t>ское, так и синергическое</w:t>
      </w:r>
      <w:r>
        <w:rPr>
          <w:spacing w:val="-4"/>
        </w:rPr>
        <w:t> </w:t>
      </w:r>
      <w:r>
        <w:rPr/>
        <w:t>действие</w:t>
      </w:r>
      <w:r>
        <w:rPr>
          <w:spacing w:val="-1"/>
        </w:rPr>
        <w:t> </w:t>
      </w:r>
      <w:r>
        <w:rPr>
          <w:spacing w:val="-3"/>
        </w:rPr>
        <w:t>[2].</w:t>
      </w:r>
      <w:r>
        <w:rPr>
          <w:w w:val="93"/>
        </w:rPr>
        <w:t> </w:t>
      </w:r>
      <w:r>
        <w:rPr/>
        <w:t>К</w:t>
      </w:r>
      <w:r>
        <w:rPr>
          <w:spacing w:val="-30"/>
        </w:rPr>
        <w:t> </w:t>
      </w:r>
      <w:r>
        <w:rPr/>
        <w:t>настоящему</w:t>
      </w:r>
      <w:r>
        <w:rPr>
          <w:spacing w:val="-29"/>
        </w:rPr>
        <w:t> </w:t>
      </w:r>
      <w:r>
        <w:rPr/>
        <w:t>моменту</w:t>
      </w:r>
      <w:r>
        <w:rPr>
          <w:spacing w:val="-30"/>
        </w:rPr>
        <w:t> </w:t>
      </w:r>
      <w:r>
        <w:rPr/>
        <w:t>механизм</w:t>
      </w:r>
      <w:r>
        <w:rPr>
          <w:spacing w:val="-29"/>
        </w:rPr>
        <w:t> </w:t>
      </w:r>
      <w:r>
        <w:rPr/>
        <w:t>яв-</w:t>
      </w:r>
      <w:r>
        <w:rPr>
          <w:w w:val="98"/>
        </w:rPr>
        <w:t> </w:t>
      </w:r>
      <w:r>
        <w:rPr/>
        <w:t>лений</w:t>
      </w:r>
      <w:r>
        <w:rPr>
          <w:spacing w:val="-17"/>
        </w:rPr>
        <w:t> </w:t>
      </w:r>
      <w:r>
        <w:rPr/>
        <w:t>антагонизма</w:t>
      </w:r>
      <w:r>
        <w:rPr>
          <w:spacing w:val="-17"/>
        </w:rPr>
        <w:t> </w:t>
      </w:r>
      <w:r>
        <w:rPr/>
        <w:t>и</w:t>
      </w:r>
      <w:r>
        <w:rPr>
          <w:spacing w:val="-17"/>
        </w:rPr>
        <w:t> </w:t>
      </w:r>
      <w:r>
        <w:rPr/>
        <w:t>синергизма</w:t>
      </w:r>
      <w:r>
        <w:rPr>
          <w:spacing w:val="-16"/>
        </w:rPr>
        <w:t> </w:t>
      </w:r>
      <w:r>
        <w:rPr/>
        <w:t>хими-</w:t>
      </w:r>
      <w:r>
        <w:rPr>
          <w:w w:val="99"/>
        </w:rPr>
        <w:t> </w:t>
      </w:r>
      <w:r>
        <w:rPr/>
        <w:t>ческих элементов</w:t>
      </w:r>
      <w:r>
        <w:rPr>
          <w:spacing w:val="-23"/>
        </w:rPr>
        <w:t> </w:t>
      </w:r>
      <w:r>
        <w:rPr/>
        <w:t>недостаточно</w:t>
      </w:r>
      <w:r>
        <w:rPr>
          <w:spacing w:val="-12"/>
        </w:rPr>
        <w:t> </w:t>
      </w:r>
      <w:r>
        <w:rPr/>
        <w:t>изучен</w:t>
      </w:r>
      <w:r>
        <w:rPr>
          <w:spacing w:val="-1"/>
          <w:w w:val="102"/>
        </w:rPr>
        <w:t> </w:t>
      </w:r>
      <w:r>
        <w:rPr/>
        <w:t>и во многом</w:t>
      </w:r>
      <w:r>
        <w:rPr>
          <w:spacing w:val="15"/>
        </w:rPr>
        <w:t> </w:t>
      </w:r>
      <w:r>
        <w:rPr/>
        <w:t>причины</w:t>
      </w:r>
      <w:r>
        <w:rPr>
          <w:spacing w:val="38"/>
        </w:rPr>
        <w:t> </w:t>
      </w:r>
      <w:r>
        <w:rPr>
          <w:spacing w:val="-2"/>
        </w:rPr>
        <w:t>возникновения</w:t>
      </w:r>
      <w:r>
        <w:rPr>
          <w:w w:val="104"/>
        </w:rPr>
        <w:t> </w:t>
      </w:r>
      <w:r>
        <w:rPr/>
        <w:t>данных эффектов не</w:t>
      </w:r>
      <w:r>
        <w:rPr>
          <w:spacing w:val="9"/>
        </w:rPr>
        <w:t> </w:t>
      </w:r>
      <w:r>
        <w:rPr/>
        <w:t>выяснены.</w:t>
      </w:r>
      <w:r>
        <w:rPr>
          <w:spacing w:val="36"/>
        </w:rPr>
        <w:t> </w:t>
      </w:r>
      <w:r>
        <w:rPr>
          <w:spacing w:val="-5"/>
        </w:rPr>
        <w:t>По-</w:t>
      </w:r>
      <w:r>
        <w:rPr>
          <w:w w:val="100"/>
        </w:rPr>
        <w:t> </w:t>
      </w:r>
      <w:r>
        <w:rPr/>
        <w:t>этому</w:t>
      </w:r>
      <w:r>
        <w:rPr>
          <w:spacing w:val="26"/>
        </w:rPr>
        <w:t> </w:t>
      </w:r>
      <w:r>
        <w:rPr/>
        <w:t>в</w:t>
      </w:r>
      <w:r>
        <w:rPr>
          <w:spacing w:val="26"/>
        </w:rPr>
        <w:t> </w:t>
      </w:r>
      <w:r>
        <w:rPr/>
        <w:t>нашей</w:t>
      </w:r>
      <w:r>
        <w:rPr>
          <w:spacing w:val="26"/>
        </w:rPr>
        <w:t> </w:t>
      </w:r>
      <w:r>
        <w:rPr/>
        <w:t>работе</w:t>
      </w:r>
      <w:r>
        <w:rPr>
          <w:spacing w:val="26"/>
        </w:rPr>
        <w:t> </w:t>
      </w:r>
      <w:r>
        <w:rPr/>
        <w:t>мы</w:t>
      </w:r>
      <w:r>
        <w:rPr>
          <w:spacing w:val="26"/>
        </w:rPr>
        <w:t> </w:t>
      </w:r>
      <w:r>
        <w:rPr>
          <w:spacing w:val="-3"/>
        </w:rPr>
        <w:t>попытались</w:t>
      </w:r>
      <w:r>
        <w:rPr>
          <w:w w:val="103"/>
        </w:rPr>
        <w:t> </w:t>
      </w:r>
      <w:r>
        <w:rPr/>
        <w:t>объяснить эти явления,</w:t>
      </w:r>
      <w:r>
        <w:rPr>
          <w:spacing w:val="16"/>
        </w:rPr>
        <w:t> </w:t>
      </w:r>
      <w:r>
        <w:rPr/>
        <w:t>опираясь</w:t>
      </w:r>
      <w:r>
        <w:rPr>
          <w:spacing w:val="22"/>
        </w:rPr>
        <w:t> </w:t>
      </w:r>
      <w:r>
        <w:rPr>
          <w:spacing w:val="-8"/>
        </w:rPr>
        <w:t>на</w:t>
      </w:r>
      <w:r>
        <w:rPr>
          <w:w w:val="101"/>
        </w:rPr>
        <w:t> </w:t>
      </w:r>
      <w:r>
        <w:rPr/>
        <w:t>сведения об</w:t>
      </w:r>
      <w:r>
        <w:rPr>
          <w:spacing w:val="44"/>
        </w:rPr>
        <w:t> </w:t>
      </w:r>
      <w:r>
        <w:rPr/>
        <w:t>электронном</w:t>
      </w:r>
      <w:r>
        <w:rPr>
          <w:spacing w:val="47"/>
        </w:rPr>
        <w:t> </w:t>
      </w:r>
      <w:r>
        <w:rPr/>
        <w:t>строении</w:t>
      </w:r>
      <w:r>
        <w:rPr>
          <w:w w:val="103"/>
        </w:rPr>
        <w:t> </w:t>
      </w:r>
      <w:r>
        <w:rPr/>
        <w:t>атомов</w:t>
      </w:r>
      <w:r>
        <w:rPr>
          <w:spacing w:val="-14"/>
        </w:rPr>
        <w:t> </w:t>
      </w:r>
      <w:r>
        <w:rPr/>
        <w:t>вышеуказанных</w:t>
      </w:r>
      <w:r>
        <w:rPr>
          <w:spacing w:val="-13"/>
        </w:rPr>
        <w:t> </w:t>
      </w:r>
      <w:r>
        <w:rPr/>
        <w:t>элементов</w:t>
      </w:r>
      <w:r>
        <w:rPr>
          <w:spacing w:val="-13"/>
        </w:rPr>
        <w:t> </w:t>
      </w:r>
      <w:r>
        <w:rPr/>
        <w:t>и</w:t>
      </w:r>
      <w:r>
        <w:rPr>
          <w:spacing w:val="-13"/>
        </w:rPr>
        <w:t> </w:t>
      </w:r>
      <w:r>
        <w:rPr/>
        <w:t>их</w:t>
      </w:r>
    </w:p>
    <w:p>
      <w:pPr>
        <w:pStyle w:val="BodyText"/>
        <w:spacing w:before="14"/>
        <w:ind w:left="1300"/>
      </w:pPr>
      <w:r>
        <w:rPr>
          <w:w w:val="105"/>
        </w:rPr>
        <w:t>свойствах.</w:t>
      </w:r>
    </w:p>
    <w:p>
      <w:pPr>
        <w:pStyle w:val="BodyText"/>
        <w:spacing w:line="249" w:lineRule="auto" w:before="11"/>
        <w:ind w:left="1300" w:firstLine="283"/>
        <w:jc w:val="both"/>
      </w:pPr>
      <w:r>
        <w:rPr>
          <w:spacing w:val="-3"/>
          <w:w w:val="105"/>
        </w:rPr>
        <w:t>Токсичность </w:t>
      </w:r>
      <w:r>
        <w:rPr>
          <w:w w:val="105"/>
        </w:rPr>
        <w:t>металлов зависит </w:t>
      </w:r>
      <w:r>
        <w:rPr>
          <w:spacing w:val="-7"/>
          <w:w w:val="105"/>
        </w:rPr>
        <w:t>от </w:t>
      </w:r>
      <w:r>
        <w:rPr>
          <w:w w:val="105"/>
        </w:rPr>
        <w:t>их совместного действия. </w:t>
      </w:r>
      <w:r>
        <w:rPr>
          <w:spacing w:val="-5"/>
          <w:w w:val="105"/>
        </w:rPr>
        <w:t>Так, </w:t>
      </w:r>
      <w:r>
        <w:rPr>
          <w:spacing w:val="-3"/>
          <w:w w:val="105"/>
        </w:rPr>
        <w:t>напри- </w:t>
      </w:r>
      <w:r>
        <w:rPr>
          <w:w w:val="105"/>
        </w:rPr>
        <w:t>мер, при совместном влиянии </w:t>
      </w:r>
      <w:r>
        <w:rPr>
          <w:spacing w:val="-5"/>
          <w:w w:val="105"/>
        </w:rPr>
        <w:t>пар</w:t>
      </w:r>
    </w:p>
    <w:p>
      <w:pPr>
        <w:pStyle w:val="BodyText"/>
        <w:spacing w:line="249" w:lineRule="auto" w:before="175"/>
        <w:ind w:left="242" w:right="1824"/>
        <w:jc w:val="both"/>
      </w:pPr>
      <w:r>
        <w:rPr/>
        <w:br w:type="column"/>
      </w:r>
      <w:r>
        <w:rPr/>
        <w:t>никель-ртуть и никель-медь токсичное воздействие пары выше, чем каждого металла в отдельности,  и,  </w:t>
      </w:r>
      <w:r>
        <w:rPr>
          <w:spacing w:val="-3"/>
        </w:rPr>
        <w:t>наоборот,  </w:t>
      </w:r>
      <w:r>
        <w:rPr/>
        <w:t>в парах никель-кадмий, </w:t>
      </w:r>
      <w:r>
        <w:rPr>
          <w:spacing w:val="-3"/>
        </w:rPr>
        <w:t>никель-цинк </w:t>
      </w:r>
      <w:r>
        <w:rPr/>
        <w:t>совместное воздействие ниже, чем каждого металла в отдельности. Если кадмий попадает в </w:t>
      </w:r>
      <w:r>
        <w:rPr>
          <w:spacing w:val="-2"/>
        </w:rPr>
        <w:t>среду, </w:t>
      </w:r>
      <w:r>
        <w:rPr>
          <w:spacing w:val="-4"/>
        </w:rPr>
        <w:t>где </w:t>
      </w:r>
      <w:r>
        <w:rPr/>
        <w:t>уже есть смесь цинка и меди, </w:t>
      </w:r>
      <w:r>
        <w:rPr>
          <w:spacing w:val="-3"/>
        </w:rPr>
        <w:t>то </w:t>
      </w:r>
      <w:r>
        <w:rPr/>
        <w:t>общее </w:t>
      </w:r>
      <w:r>
        <w:rPr>
          <w:spacing w:val="-4"/>
        </w:rPr>
        <w:t>токсиче- </w:t>
      </w:r>
      <w:r>
        <w:rPr/>
        <w:t>ское воздействие резко усиливается. Это явление называется синергизмом. Существует обратное явление – ан- тагонизм, </w:t>
      </w:r>
      <w:r>
        <w:rPr>
          <w:spacing w:val="-3"/>
        </w:rPr>
        <w:t>когда </w:t>
      </w:r>
      <w:r>
        <w:rPr/>
        <w:t>токсичность группы металлов ниже, чем каждого металла в</w:t>
      </w:r>
      <w:r>
        <w:rPr>
          <w:spacing w:val="-4"/>
        </w:rPr>
        <w:t> </w:t>
      </w:r>
      <w:r>
        <w:rPr/>
        <w:t>отдельности.</w:t>
      </w:r>
    </w:p>
    <w:p>
      <w:pPr>
        <w:pStyle w:val="BodyText"/>
        <w:spacing w:line="249" w:lineRule="auto" w:before="10"/>
        <w:ind w:left="242" w:right="1825" w:firstLine="283"/>
        <w:jc w:val="both"/>
      </w:pPr>
      <w:r>
        <w:rPr/>
        <w:t>Группы металлов, для которых на- блюдаются процессы синергизма и ан- тагонизма, представлены в таблице.</w:t>
      </w:r>
    </w:p>
    <w:p>
      <w:pPr>
        <w:pStyle w:val="BodyText"/>
        <w:spacing w:line="249" w:lineRule="auto" w:before="2"/>
        <w:ind w:left="242" w:right="1824" w:firstLine="283"/>
        <w:jc w:val="both"/>
      </w:pPr>
      <w:r>
        <w:rPr/>
        <w:t>Действие</w:t>
      </w:r>
      <w:r>
        <w:rPr>
          <w:spacing w:val="-18"/>
        </w:rPr>
        <w:t> </w:t>
      </w:r>
      <w:r>
        <w:rPr/>
        <w:t>микроэлементов</w:t>
      </w:r>
      <w:r>
        <w:rPr>
          <w:spacing w:val="-17"/>
        </w:rPr>
        <w:t> </w:t>
      </w:r>
      <w:r>
        <w:rPr/>
        <w:t>и</w:t>
      </w:r>
      <w:r>
        <w:rPr>
          <w:spacing w:val="-17"/>
        </w:rPr>
        <w:t> </w:t>
      </w:r>
      <w:r>
        <w:rPr/>
        <w:t>токсич- ность</w:t>
      </w:r>
      <w:r>
        <w:rPr>
          <w:spacing w:val="-11"/>
        </w:rPr>
        <w:t> </w:t>
      </w:r>
      <w:r>
        <w:rPr/>
        <w:t>тяжелых</w:t>
      </w:r>
      <w:r>
        <w:rPr>
          <w:spacing w:val="-10"/>
        </w:rPr>
        <w:t> </w:t>
      </w:r>
      <w:r>
        <w:rPr/>
        <w:t>металлов</w:t>
      </w:r>
      <w:r>
        <w:rPr>
          <w:spacing w:val="-10"/>
        </w:rPr>
        <w:t> </w:t>
      </w:r>
      <w:r>
        <w:rPr/>
        <w:t>тесно</w:t>
      </w:r>
      <w:r>
        <w:rPr>
          <w:spacing w:val="-11"/>
        </w:rPr>
        <w:t> </w:t>
      </w:r>
      <w:r>
        <w:rPr/>
        <w:t>связаны с их физико-химическими свойствами, а также со способностью образования более или менее прочных соединений с функциональными группировками</w:t>
      </w:r>
      <w:r>
        <w:rPr>
          <w:spacing w:val="-35"/>
        </w:rPr>
        <w:t> </w:t>
      </w:r>
      <w:r>
        <w:rPr/>
        <w:t>на поверхности или внутри живой</w:t>
      </w:r>
      <w:r>
        <w:rPr>
          <w:spacing w:val="-20"/>
        </w:rPr>
        <w:t> </w:t>
      </w:r>
      <w:r>
        <w:rPr/>
        <w:t>клетки.</w:t>
      </w:r>
    </w:p>
    <w:p>
      <w:pPr>
        <w:spacing w:after="0" w:line="249" w:lineRule="auto"/>
        <w:jc w:val="both"/>
        <w:sectPr>
          <w:type w:val="continuous"/>
          <w:pgSz w:w="12470" w:h="17000"/>
          <w:pgMar w:top="660" w:bottom="420" w:left="820" w:right="860"/>
          <w:cols w:num="2" w:equalWidth="0">
            <w:col w:w="4987" w:space="40"/>
            <w:col w:w="5763"/>
          </w:cols>
        </w:sectPr>
      </w:pPr>
    </w:p>
    <w:p>
      <w:pPr>
        <w:pStyle w:val="BodyText"/>
        <w:rPr>
          <w:sz w:val="20"/>
        </w:rPr>
      </w:pPr>
    </w:p>
    <w:p>
      <w:pPr>
        <w:pStyle w:val="BodyText"/>
        <w:spacing w:before="4" w:after="1"/>
        <w:rPr>
          <w:sz w:val="15"/>
        </w:rPr>
      </w:pPr>
    </w:p>
    <w:p>
      <w:pPr>
        <w:pStyle w:val="BodyText"/>
        <w:spacing w:line="20" w:lineRule="exact"/>
        <w:ind w:left="1295"/>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10088" w:val="right" w:leader="none"/>
        </w:tabs>
        <w:spacing w:line="410" w:lineRule="exact"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51</w:t>
      </w:r>
    </w:p>
    <w:p>
      <w:pPr>
        <w:spacing w:after="0" w:line="410" w:lineRule="exact"/>
        <w:jc w:val="left"/>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825152" from="77.692902pt,43.883369pt" to="517.062902pt,43.883369pt" stroked="true" strokeweight="1pt" strokecolor="#000000">
            <v:stroke dashstyle="solid"/>
            <w10:wrap type="none"/>
          </v:line>
        </w:pict>
      </w:r>
      <w:r>
        <w:rPr>
          <w:rFonts w:ascii="Century Gothic" w:hAnsi="Century Gothic"/>
          <w:b/>
          <w:sz w:val="20"/>
        </w:rPr>
        <w:t>ФАРМАКОЛОГИЯ И ТОКСИКОЛОГИЯ</w:t>
      </w:r>
    </w:p>
    <w:p>
      <w:pPr>
        <w:spacing w:before="349"/>
        <w:ind w:left="0" w:right="1256" w:firstLine="0"/>
        <w:jc w:val="right"/>
        <w:rPr>
          <w:i/>
          <w:sz w:val="22"/>
        </w:rPr>
      </w:pPr>
      <w:r>
        <w:rPr>
          <w:i/>
          <w:sz w:val="22"/>
        </w:rPr>
        <w:t>Таблица</w:t>
      </w:r>
    </w:p>
    <w:p>
      <w:pPr>
        <w:spacing w:before="56"/>
        <w:ind w:left="1125" w:right="1649" w:firstLine="0"/>
        <w:jc w:val="center"/>
        <w:rPr>
          <w:rFonts w:ascii="Century Gothic" w:hAnsi="Century Gothic"/>
          <w:b/>
          <w:sz w:val="22"/>
        </w:rPr>
      </w:pPr>
      <w:r>
        <w:rPr>
          <w:rFonts w:ascii="Century Gothic" w:hAnsi="Century Gothic"/>
          <w:b/>
          <w:sz w:val="22"/>
        </w:rPr>
        <w:t>Явления синергизма и антагонизма тяжелых металлов</w:t>
      </w:r>
    </w:p>
    <w:p>
      <w:pPr>
        <w:spacing w:after="0"/>
        <w:jc w:val="center"/>
        <w:rPr>
          <w:rFonts w:ascii="Century Gothic" w:hAnsi="Century Gothic"/>
          <w:sz w:val="22"/>
        </w:rPr>
        <w:sectPr>
          <w:pgSz w:w="12470" w:h="17000"/>
          <w:pgMar w:header="0" w:footer="223" w:top="660" w:bottom="420" w:left="820" w:right="860"/>
        </w:sect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spacing w:before="4"/>
        <w:rPr>
          <w:rFonts w:ascii="Century Gothic"/>
          <w:b/>
          <w:sz w:val="32"/>
        </w:rPr>
      </w:pPr>
    </w:p>
    <w:p>
      <w:pPr>
        <w:pStyle w:val="BodyText"/>
        <w:spacing w:line="249" w:lineRule="auto"/>
        <w:ind w:left="1867"/>
        <w:jc w:val="both"/>
      </w:pPr>
      <w:r>
        <w:rPr/>
        <w:pict>
          <v:shape style="position:absolute;margin-left:77.692902pt;margin-top:-68.965347pt;width:439.65pt;height:57.05pt;mso-position-horizontal-relative:page;mso-position-vertical-relative:paragraph;z-index:251826176"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0"/>
                    <w:gridCol w:w="2196"/>
                    <w:gridCol w:w="2199"/>
                    <w:gridCol w:w="2194"/>
                  </w:tblGrid>
                  <w:tr>
                    <w:trPr>
                      <w:trHeight w:val="366" w:hRule="atLeast"/>
                    </w:trPr>
                    <w:tc>
                      <w:tcPr>
                        <w:tcW w:w="4386" w:type="dxa"/>
                        <w:gridSpan w:val="2"/>
                      </w:tcPr>
                      <w:p>
                        <w:pPr>
                          <w:pStyle w:val="TableParagraph"/>
                          <w:spacing w:before="57"/>
                          <w:ind w:left="1623" w:right="1609"/>
                          <w:rPr>
                            <w:rFonts w:ascii="Century Gothic" w:hAnsi="Century Gothic"/>
                            <w:b/>
                            <w:sz w:val="20"/>
                          </w:rPr>
                        </w:pPr>
                        <w:r>
                          <w:rPr>
                            <w:rFonts w:ascii="Century Gothic" w:hAnsi="Century Gothic"/>
                            <w:b/>
                            <w:sz w:val="20"/>
                          </w:rPr>
                          <w:t>Синергизм</w:t>
                        </w:r>
                      </w:p>
                    </w:tc>
                    <w:tc>
                      <w:tcPr>
                        <w:tcW w:w="4393" w:type="dxa"/>
                        <w:gridSpan w:val="2"/>
                      </w:tcPr>
                      <w:p>
                        <w:pPr>
                          <w:pStyle w:val="TableParagraph"/>
                          <w:spacing w:before="57"/>
                          <w:ind w:left="1576" w:right="1564"/>
                          <w:rPr>
                            <w:rFonts w:ascii="Century Gothic" w:hAnsi="Century Gothic"/>
                            <w:b/>
                            <w:sz w:val="20"/>
                          </w:rPr>
                        </w:pPr>
                        <w:r>
                          <w:rPr>
                            <w:rFonts w:ascii="Century Gothic" w:hAnsi="Century Gothic"/>
                            <w:b/>
                            <w:sz w:val="20"/>
                          </w:rPr>
                          <w:t>Антагонизм</w:t>
                        </w:r>
                      </w:p>
                    </w:tc>
                  </w:tr>
                  <w:tr>
                    <w:trPr>
                      <w:trHeight w:val="366" w:hRule="atLeast"/>
                    </w:trPr>
                    <w:tc>
                      <w:tcPr>
                        <w:tcW w:w="2190" w:type="dxa"/>
                      </w:tcPr>
                      <w:p>
                        <w:pPr>
                          <w:pStyle w:val="TableParagraph"/>
                          <w:ind w:left="759" w:right="750"/>
                          <w:rPr>
                            <w:sz w:val="20"/>
                          </w:rPr>
                        </w:pPr>
                        <w:r>
                          <w:rPr>
                            <w:w w:val="105"/>
                            <w:sz w:val="20"/>
                          </w:rPr>
                          <w:t>Cu – Zn</w:t>
                        </w:r>
                      </w:p>
                    </w:tc>
                    <w:tc>
                      <w:tcPr>
                        <w:tcW w:w="2196" w:type="dxa"/>
                      </w:tcPr>
                      <w:p>
                        <w:pPr>
                          <w:pStyle w:val="TableParagraph"/>
                          <w:ind w:left="743" w:right="734"/>
                          <w:rPr>
                            <w:sz w:val="20"/>
                          </w:rPr>
                        </w:pPr>
                        <w:r>
                          <w:rPr>
                            <w:w w:val="110"/>
                            <w:sz w:val="20"/>
                          </w:rPr>
                          <w:t>Hg – Zn</w:t>
                        </w:r>
                      </w:p>
                    </w:tc>
                    <w:tc>
                      <w:tcPr>
                        <w:tcW w:w="2199" w:type="dxa"/>
                      </w:tcPr>
                      <w:p>
                        <w:pPr>
                          <w:pStyle w:val="TableParagraph"/>
                          <w:ind w:left="757" w:right="750"/>
                          <w:rPr>
                            <w:sz w:val="20"/>
                          </w:rPr>
                        </w:pPr>
                        <w:r>
                          <w:rPr>
                            <w:w w:val="105"/>
                            <w:sz w:val="20"/>
                          </w:rPr>
                          <w:t>Ni – Cd</w:t>
                        </w:r>
                      </w:p>
                    </w:tc>
                    <w:tc>
                      <w:tcPr>
                        <w:tcW w:w="2194" w:type="dxa"/>
                      </w:tcPr>
                      <w:p>
                        <w:pPr>
                          <w:pStyle w:val="TableParagraph"/>
                          <w:ind w:left="557" w:right="551"/>
                          <w:rPr>
                            <w:sz w:val="20"/>
                          </w:rPr>
                        </w:pPr>
                        <w:r>
                          <w:rPr>
                            <w:w w:val="105"/>
                            <w:sz w:val="20"/>
                          </w:rPr>
                          <w:t>Zn – Cd</w:t>
                        </w:r>
                      </w:p>
                    </w:tc>
                  </w:tr>
                  <w:tr>
                    <w:trPr>
                      <w:trHeight w:val="366" w:hRule="atLeast"/>
                    </w:trPr>
                    <w:tc>
                      <w:tcPr>
                        <w:tcW w:w="2190" w:type="dxa"/>
                      </w:tcPr>
                      <w:p>
                        <w:pPr>
                          <w:pStyle w:val="TableParagraph"/>
                          <w:ind w:left="759" w:right="750"/>
                          <w:rPr>
                            <w:sz w:val="20"/>
                          </w:rPr>
                        </w:pPr>
                        <w:r>
                          <w:rPr>
                            <w:w w:val="105"/>
                            <w:sz w:val="20"/>
                          </w:rPr>
                          <w:t>Ni – Hg</w:t>
                        </w:r>
                      </w:p>
                    </w:tc>
                    <w:tc>
                      <w:tcPr>
                        <w:tcW w:w="2196" w:type="dxa"/>
                      </w:tcPr>
                      <w:p>
                        <w:pPr>
                          <w:pStyle w:val="TableParagraph"/>
                          <w:ind w:left="743" w:right="733"/>
                          <w:rPr>
                            <w:sz w:val="20"/>
                          </w:rPr>
                        </w:pPr>
                        <w:r>
                          <w:rPr>
                            <w:w w:val="110"/>
                            <w:sz w:val="20"/>
                          </w:rPr>
                          <w:t>Hg– Cd</w:t>
                        </w:r>
                      </w:p>
                    </w:tc>
                    <w:tc>
                      <w:tcPr>
                        <w:tcW w:w="2199" w:type="dxa"/>
                      </w:tcPr>
                      <w:p>
                        <w:pPr>
                          <w:pStyle w:val="TableParagraph"/>
                          <w:ind w:left="758" w:right="750"/>
                          <w:rPr>
                            <w:sz w:val="20"/>
                          </w:rPr>
                        </w:pPr>
                        <w:r>
                          <w:rPr>
                            <w:w w:val="105"/>
                            <w:sz w:val="20"/>
                          </w:rPr>
                          <w:t>Cu – Pb</w:t>
                        </w:r>
                      </w:p>
                    </w:tc>
                    <w:tc>
                      <w:tcPr>
                        <w:tcW w:w="2194" w:type="dxa"/>
                      </w:tcPr>
                      <w:p>
                        <w:pPr>
                          <w:pStyle w:val="TableParagraph"/>
                          <w:ind w:left="557" w:right="551"/>
                          <w:rPr>
                            <w:sz w:val="20"/>
                          </w:rPr>
                        </w:pPr>
                        <w:r>
                          <w:rPr>
                            <w:w w:val="105"/>
                            <w:sz w:val="20"/>
                          </w:rPr>
                          <w:t>Ni – Cd – Hg</w:t>
                        </w:r>
                      </w:p>
                    </w:tc>
                  </w:tr>
                </w:tbl>
                <w:p>
                  <w:pPr>
                    <w:pStyle w:val="BodyText"/>
                  </w:pPr>
                </w:p>
              </w:txbxContent>
            </v:textbox>
            <w10:wrap type="none"/>
          </v:shape>
        </w:pict>
      </w:r>
      <w:r>
        <w:rPr>
          <w:spacing w:val="-4"/>
          <w:w w:val="105"/>
        </w:rPr>
        <w:t>Также</w:t>
      </w:r>
      <w:r>
        <w:rPr>
          <w:spacing w:val="-23"/>
          <w:w w:val="105"/>
        </w:rPr>
        <w:t> </w:t>
      </w:r>
      <w:r>
        <w:rPr>
          <w:w w:val="105"/>
        </w:rPr>
        <w:t>известно,</w:t>
      </w:r>
      <w:r>
        <w:rPr>
          <w:spacing w:val="-23"/>
          <w:w w:val="105"/>
        </w:rPr>
        <w:t> </w:t>
      </w:r>
      <w:r>
        <w:rPr>
          <w:w w:val="105"/>
        </w:rPr>
        <w:t>что</w:t>
      </w:r>
      <w:r>
        <w:rPr>
          <w:spacing w:val="-22"/>
          <w:w w:val="105"/>
        </w:rPr>
        <w:t> </w:t>
      </w:r>
      <w:r>
        <w:rPr>
          <w:w w:val="105"/>
        </w:rPr>
        <w:t>тяжелые</w:t>
      </w:r>
      <w:r>
        <w:rPr>
          <w:spacing w:val="-23"/>
          <w:w w:val="105"/>
        </w:rPr>
        <w:t> </w:t>
      </w:r>
      <w:r>
        <w:rPr>
          <w:w w:val="105"/>
        </w:rPr>
        <w:t>металлы проявляют</w:t>
      </w:r>
      <w:r>
        <w:rPr>
          <w:spacing w:val="-27"/>
          <w:w w:val="105"/>
        </w:rPr>
        <w:t> </w:t>
      </w:r>
      <w:r>
        <w:rPr>
          <w:w w:val="105"/>
        </w:rPr>
        <w:t>свои</w:t>
      </w:r>
      <w:r>
        <w:rPr>
          <w:spacing w:val="-26"/>
          <w:w w:val="105"/>
        </w:rPr>
        <w:t> </w:t>
      </w:r>
      <w:r>
        <w:rPr>
          <w:w w:val="105"/>
        </w:rPr>
        <w:t>модулирующие</w:t>
      </w:r>
      <w:r>
        <w:rPr>
          <w:spacing w:val="-26"/>
          <w:w w:val="105"/>
        </w:rPr>
        <w:t> </w:t>
      </w:r>
      <w:r>
        <w:rPr>
          <w:w w:val="105"/>
        </w:rPr>
        <w:t>и</w:t>
      </w:r>
      <w:r>
        <w:rPr>
          <w:spacing w:val="-26"/>
          <w:w w:val="105"/>
        </w:rPr>
        <w:t> </w:t>
      </w:r>
      <w:r>
        <w:rPr>
          <w:spacing w:val="-6"/>
          <w:w w:val="105"/>
        </w:rPr>
        <w:t>ток- </w:t>
      </w:r>
      <w:r>
        <w:rPr>
          <w:w w:val="105"/>
        </w:rPr>
        <w:t>сические эффекты преимущественно в растворенном  состоянии,  </w:t>
      </w:r>
      <w:r>
        <w:rPr>
          <w:spacing w:val="-3"/>
          <w:w w:val="105"/>
        </w:rPr>
        <w:t>то  </w:t>
      </w:r>
      <w:r>
        <w:rPr>
          <w:spacing w:val="-4"/>
          <w:w w:val="105"/>
        </w:rPr>
        <w:t>есть </w:t>
      </w:r>
      <w:r>
        <w:rPr>
          <w:w w:val="105"/>
        </w:rPr>
        <w:t>в ионных</w:t>
      </w:r>
      <w:r>
        <w:rPr>
          <w:spacing w:val="-16"/>
          <w:w w:val="105"/>
        </w:rPr>
        <w:t> </w:t>
      </w:r>
      <w:r>
        <w:rPr>
          <w:w w:val="105"/>
        </w:rPr>
        <w:t>формах.</w:t>
      </w:r>
    </w:p>
    <w:p>
      <w:pPr>
        <w:pStyle w:val="BodyText"/>
        <w:spacing w:line="249" w:lineRule="auto" w:before="4"/>
        <w:ind w:left="1867" w:firstLine="283"/>
        <w:jc w:val="both"/>
      </w:pPr>
      <w:r>
        <w:rPr/>
        <w:t>Поэтому мы предположили, что наблюдаемые   эффекты   синергизма и антагонизма элементов в </w:t>
      </w:r>
      <w:r>
        <w:rPr>
          <w:spacing w:val="-3"/>
        </w:rPr>
        <w:t>организ- </w:t>
      </w:r>
      <w:r>
        <w:rPr/>
        <w:t>ме животных связаны с электронным строением атомов и ионов </w:t>
      </w:r>
      <w:r>
        <w:rPr>
          <w:spacing w:val="-3"/>
        </w:rPr>
        <w:t>данных </w:t>
      </w:r>
      <w:r>
        <w:rPr/>
        <w:t>элементов, а также с их окислительно- восстановительными, комплексообра- зующими и кислотными</w:t>
      </w:r>
      <w:r>
        <w:rPr>
          <w:spacing w:val="4"/>
        </w:rPr>
        <w:t> </w:t>
      </w:r>
      <w:r>
        <w:rPr/>
        <w:t>свойствами.</w:t>
      </w:r>
    </w:p>
    <w:p>
      <w:pPr>
        <w:pStyle w:val="BodyText"/>
        <w:spacing w:line="249" w:lineRule="auto" w:before="5"/>
        <w:ind w:left="1867" w:firstLine="283"/>
        <w:jc w:val="both"/>
      </w:pPr>
      <w:r>
        <w:rPr>
          <w:w w:val="105"/>
        </w:rPr>
        <w:t>Тяжелые   </w:t>
      </w:r>
      <w:r>
        <w:rPr>
          <w:spacing w:val="52"/>
          <w:w w:val="105"/>
        </w:rPr>
        <w:t> </w:t>
      </w:r>
      <w:r>
        <w:rPr>
          <w:w w:val="105"/>
        </w:rPr>
        <w:t>металлы     относятся  к d-элементам. Элементы d-блока </w:t>
      </w:r>
      <w:r>
        <w:rPr>
          <w:spacing w:val="-12"/>
          <w:w w:val="105"/>
        </w:rPr>
        <w:t>– </w:t>
      </w:r>
      <w:r>
        <w:rPr>
          <w:spacing w:val="-3"/>
          <w:w w:val="105"/>
        </w:rPr>
        <w:t>это </w:t>
      </w:r>
      <w:r>
        <w:rPr>
          <w:w w:val="105"/>
        </w:rPr>
        <w:t>элементы, у которых происходит достройка d-подуровня</w:t>
      </w:r>
      <w:r>
        <w:rPr>
          <w:spacing w:val="-19"/>
          <w:w w:val="105"/>
        </w:rPr>
        <w:t> </w:t>
      </w:r>
      <w:r>
        <w:rPr>
          <w:w w:val="105"/>
        </w:rPr>
        <w:t>предвнешне- </w:t>
      </w:r>
      <w:r>
        <w:rPr>
          <w:spacing w:val="-3"/>
          <w:w w:val="105"/>
        </w:rPr>
        <w:t>го </w:t>
      </w:r>
      <w:r>
        <w:rPr>
          <w:w w:val="105"/>
        </w:rPr>
        <w:t>энергетического слоя. Электрон- ное строение валентного уровня d-элементов: (n-1)d1–10,</w:t>
      </w:r>
      <w:r>
        <w:rPr>
          <w:spacing w:val="-29"/>
          <w:w w:val="105"/>
        </w:rPr>
        <w:t> </w:t>
      </w:r>
      <w:r>
        <w:rPr>
          <w:w w:val="105"/>
        </w:rPr>
        <w:t>ns1–2.</w:t>
      </w:r>
    </w:p>
    <w:p>
      <w:pPr>
        <w:pStyle w:val="BodyText"/>
        <w:spacing w:line="249" w:lineRule="auto" w:before="5"/>
        <w:ind w:left="1867" w:firstLine="283"/>
        <w:jc w:val="both"/>
      </w:pPr>
      <w:r>
        <w:rPr>
          <w:w w:val="105"/>
        </w:rPr>
        <w:t>В физических и химических </w:t>
      </w:r>
      <w:r>
        <w:rPr>
          <w:spacing w:val="-4"/>
          <w:w w:val="105"/>
        </w:rPr>
        <w:t>свой- </w:t>
      </w:r>
      <w:r>
        <w:rPr>
          <w:w w:val="105"/>
        </w:rPr>
        <w:t>ствах простых веществ </w:t>
      </w:r>
      <w:r>
        <w:rPr>
          <w:spacing w:val="-3"/>
          <w:w w:val="105"/>
        </w:rPr>
        <w:t>d-элементов </w:t>
      </w:r>
      <w:r>
        <w:rPr/>
        <w:t>много общего для типичных металлов. </w:t>
      </w:r>
      <w:r>
        <w:rPr>
          <w:w w:val="105"/>
        </w:rPr>
        <w:t>Общность и различие их </w:t>
      </w:r>
      <w:r>
        <w:rPr>
          <w:spacing w:val="-3"/>
          <w:w w:val="105"/>
        </w:rPr>
        <w:t>проявляет- </w:t>
      </w:r>
      <w:r>
        <w:rPr>
          <w:w w:val="105"/>
        </w:rPr>
        <w:t>ся особенно в химических свойствах </w:t>
      </w:r>
      <w:r>
        <w:rPr/>
        <w:t>соединений d-элементов. </w:t>
      </w:r>
      <w:r>
        <w:rPr>
          <w:spacing w:val="-3"/>
        </w:rPr>
        <w:t>d-элементы </w:t>
      </w:r>
      <w:r>
        <w:rPr>
          <w:w w:val="105"/>
        </w:rPr>
        <w:t>имеют довольно много валентных электронов (например, Mn – от 2 </w:t>
      </w:r>
      <w:r>
        <w:rPr>
          <w:spacing w:val="-7"/>
          <w:w w:val="105"/>
        </w:rPr>
        <w:t>до </w:t>
      </w:r>
      <w:r>
        <w:rPr>
          <w:w w:val="105"/>
        </w:rPr>
        <w:t>7</w:t>
      </w:r>
      <w:r>
        <w:rPr>
          <w:spacing w:val="-20"/>
          <w:w w:val="105"/>
        </w:rPr>
        <w:t> </w:t>
      </w:r>
      <w:r>
        <w:rPr>
          <w:w w:val="105"/>
        </w:rPr>
        <w:t>е-),</w:t>
      </w:r>
      <w:r>
        <w:rPr>
          <w:spacing w:val="-19"/>
          <w:w w:val="105"/>
        </w:rPr>
        <w:t> </w:t>
      </w:r>
      <w:r>
        <w:rPr>
          <w:w w:val="105"/>
        </w:rPr>
        <w:t>энергия</w:t>
      </w:r>
      <w:r>
        <w:rPr>
          <w:spacing w:val="-19"/>
          <w:w w:val="105"/>
        </w:rPr>
        <w:t> </w:t>
      </w:r>
      <w:r>
        <w:rPr>
          <w:w w:val="105"/>
        </w:rPr>
        <w:t>которых</w:t>
      </w:r>
      <w:r>
        <w:rPr>
          <w:spacing w:val="-20"/>
          <w:w w:val="105"/>
        </w:rPr>
        <w:t> </w:t>
      </w:r>
      <w:r>
        <w:rPr>
          <w:w w:val="105"/>
        </w:rPr>
        <w:t>различна,</w:t>
      </w:r>
      <w:r>
        <w:rPr>
          <w:spacing w:val="-19"/>
          <w:w w:val="105"/>
        </w:rPr>
        <w:t> </w:t>
      </w:r>
      <w:r>
        <w:rPr>
          <w:w w:val="105"/>
        </w:rPr>
        <w:t>и</w:t>
      </w:r>
      <w:r>
        <w:rPr>
          <w:spacing w:val="-19"/>
          <w:w w:val="105"/>
        </w:rPr>
        <w:t> </w:t>
      </w:r>
      <w:r>
        <w:rPr>
          <w:spacing w:val="-5"/>
          <w:w w:val="105"/>
        </w:rPr>
        <w:t>они </w:t>
      </w:r>
      <w:r>
        <w:rPr>
          <w:w w:val="105"/>
        </w:rPr>
        <w:t>не всегда и не все принимают </w:t>
      </w:r>
      <w:r>
        <w:rPr>
          <w:spacing w:val="-3"/>
          <w:w w:val="105"/>
        </w:rPr>
        <w:t>уча- </w:t>
      </w:r>
      <w:r>
        <w:rPr>
          <w:w w:val="105"/>
        </w:rPr>
        <w:t>стие в образовании связей. </w:t>
      </w:r>
      <w:r>
        <w:rPr>
          <w:spacing w:val="-4"/>
          <w:w w:val="105"/>
        </w:rPr>
        <w:t>Поэтому </w:t>
      </w:r>
      <w:r>
        <w:rPr>
          <w:w w:val="105"/>
        </w:rPr>
        <w:t>d-элементы проявляют </w:t>
      </w:r>
      <w:r>
        <w:rPr>
          <w:spacing w:val="-3"/>
          <w:w w:val="105"/>
        </w:rPr>
        <w:t>переменную </w:t>
      </w:r>
      <w:r>
        <w:rPr>
          <w:w w:val="105"/>
        </w:rPr>
        <w:t>степень окисления, а следовательно, для них характерны реакции окисле- ния-восстановления.</w:t>
      </w:r>
    </w:p>
    <w:p>
      <w:pPr>
        <w:pStyle w:val="BodyText"/>
        <w:spacing w:line="249" w:lineRule="auto" w:before="11"/>
        <w:ind w:left="1867" w:firstLine="283"/>
        <w:jc w:val="both"/>
      </w:pPr>
      <w:r>
        <w:rPr>
          <w:w w:val="105"/>
        </w:rPr>
        <w:t>Поскольку в растворах зачастую присутствуют и окисленная, и восста- новленная формы  вещества  (ионы  с разной степенью окисления), в </w:t>
      </w:r>
      <w:r>
        <w:rPr>
          <w:spacing w:val="-5"/>
          <w:w w:val="105"/>
        </w:rPr>
        <w:t>них </w:t>
      </w:r>
      <w:r>
        <w:rPr>
          <w:w w:val="105"/>
        </w:rPr>
        <w:t>возникает редокс-потенциал,</w:t>
      </w:r>
      <w:r>
        <w:rPr>
          <w:spacing w:val="11"/>
          <w:w w:val="105"/>
        </w:rPr>
        <w:t> </w:t>
      </w:r>
      <w:r>
        <w:rPr>
          <w:w w:val="105"/>
        </w:rPr>
        <w:t>или</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spacing w:before="11"/>
        <w:rPr>
          <w:sz w:val="32"/>
        </w:rPr>
      </w:pPr>
    </w:p>
    <w:p>
      <w:pPr>
        <w:pStyle w:val="BodyText"/>
        <w:spacing w:line="249" w:lineRule="auto"/>
        <w:ind w:left="242" w:right="1258"/>
        <w:jc w:val="both"/>
      </w:pPr>
      <w:r>
        <w:rPr/>
        <w:t>электродный потенциал. </w:t>
      </w:r>
      <w:r>
        <w:rPr>
          <w:spacing w:val="-5"/>
        </w:rPr>
        <w:t>Так, </w:t>
      </w:r>
      <w:r>
        <w:rPr/>
        <w:t>согласно ряду стандартных электродных потен- циалов элементов, изучаемые </w:t>
      </w:r>
      <w:r>
        <w:rPr>
          <w:spacing w:val="-3"/>
        </w:rPr>
        <w:t>нами </w:t>
      </w:r>
      <w:r>
        <w:rPr/>
        <w:t>элементы выстраиваются в</w:t>
      </w:r>
      <w:r>
        <w:rPr>
          <w:spacing w:val="-35"/>
        </w:rPr>
        <w:t> </w:t>
      </w:r>
      <w:r>
        <w:rPr/>
        <w:t>определен- ную цепочку: Mn (–1,05В) &lt; Zn (–0,76)</w:t>
      </w:r>
      <w:r>
        <w:rPr>
          <w:spacing w:val="4"/>
        </w:rPr>
        <w:t> </w:t>
      </w:r>
      <w:r>
        <w:rPr/>
        <w:t>&lt;</w:t>
      </w:r>
    </w:p>
    <w:p>
      <w:pPr>
        <w:pStyle w:val="BodyText"/>
        <w:spacing w:before="4"/>
        <w:ind w:left="242"/>
        <w:jc w:val="both"/>
      </w:pPr>
      <w:r>
        <w:rPr>
          <w:w w:val="105"/>
        </w:rPr>
        <w:t>&lt;</w:t>
      </w:r>
      <w:r>
        <w:rPr>
          <w:spacing w:val="-9"/>
          <w:w w:val="105"/>
        </w:rPr>
        <w:t> </w:t>
      </w:r>
      <w:r>
        <w:rPr>
          <w:spacing w:val="-4"/>
          <w:w w:val="105"/>
        </w:rPr>
        <w:t>Fe</w:t>
      </w:r>
      <w:r>
        <w:rPr>
          <w:spacing w:val="-8"/>
          <w:w w:val="105"/>
        </w:rPr>
        <w:t> </w:t>
      </w:r>
      <w:r>
        <w:rPr>
          <w:w w:val="105"/>
        </w:rPr>
        <w:t>(–0,44)</w:t>
      </w:r>
      <w:r>
        <w:rPr>
          <w:spacing w:val="-9"/>
          <w:w w:val="105"/>
        </w:rPr>
        <w:t> </w:t>
      </w:r>
      <w:r>
        <w:rPr>
          <w:w w:val="105"/>
        </w:rPr>
        <w:t>&lt;</w:t>
      </w:r>
      <w:r>
        <w:rPr>
          <w:spacing w:val="-8"/>
          <w:w w:val="105"/>
        </w:rPr>
        <w:t> </w:t>
      </w:r>
      <w:r>
        <w:rPr>
          <w:w w:val="105"/>
        </w:rPr>
        <w:t>Cd</w:t>
      </w:r>
      <w:r>
        <w:rPr>
          <w:spacing w:val="-9"/>
          <w:w w:val="105"/>
        </w:rPr>
        <w:t> </w:t>
      </w:r>
      <w:r>
        <w:rPr>
          <w:w w:val="105"/>
        </w:rPr>
        <w:t>(–0,4)</w:t>
      </w:r>
      <w:r>
        <w:rPr>
          <w:spacing w:val="-8"/>
          <w:w w:val="105"/>
        </w:rPr>
        <w:t> </w:t>
      </w:r>
      <w:r>
        <w:rPr>
          <w:w w:val="105"/>
        </w:rPr>
        <w:t>&lt;</w:t>
      </w:r>
      <w:r>
        <w:rPr>
          <w:spacing w:val="-8"/>
          <w:w w:val="105"/>
        </w:rPr>
        <w:t> </w:t>
      </w:r>
      <w:r>
        <w:rPr>
          <w:w w:val="105"/>
        </w:rPr>
        <w:t>Ni</w:t>
      </w:r>
      <w:r>
        <w:rPr>
          <w:spacing w:val="-9"/>
          <w:w w:val="105"/>
        </w:rPr>
        <w:t> </w:t>
      </w:r>
      <w:r>
        <w:rPr>
          <w:w w:val="105"/>
        </w:rPr>
        <w:t>(–0,25)</w:t>
      </w:r>
      <w:r>
        <w:rPr>
          <w:spacing w:val="-8"/>
          <w:w w:val="105"/>
        </w:rPr>
        <w:t> </w:t>
      </w:r>
      <w:r>
        <w:rPr>
          <w:w w:val="105"/>
        </w:rPr>
        <w:t>&lt;</w:t>
      </w:r>
      <w:r>
        <w:rPr>
          <w:spacing w:val="-9"/>
          <w:w w:val="105"/>
        </w:rPr>
        <w:t> </w:t>
      </w:r>
      <w:r>
        <w:rPr>
          <w:w w:val="105"/>
        </w:rPr>
        <w:t>Pb</w:t>
      </w:r>
    </w:p>
    <w:p>
      <w:pPr>
        <w:pStyle w:val="BodyText"/>
        <w:spacing w:before="11"/>
        <w:ind w:left="242"/>
        <w:jc w:val="both"/>
      </w:pPr>
      <w:r>
        <w:rPr>
          <w:w w:val="105"/>
        </w:rPr>
        <w:t>(–0,126) &lt; Cu (+0,34) &lt; Hg (+0,8), из</w:t>
      </w:r>
      <w:r>
        <w:rPr>
          <w:spacing w:val="-36"/>
          <w:w w:val="105"/>
        </w:rPr>
        <w:t> </w:t>
      </w:r>
      <w:r>
        <w:rPr>
          <w:w w:val="105"/>
        </w:rPr>
        <w:t>ко-</w:t>
      </w:r>
    </w:p>
    <w:p>
      <w:pPr>
        <w:pStyle w:val="BodyText"/>
        <w:spacing w:line="249" w:lineRule="auto" w:before="12"/>
        <w:ind w:left="242" w:right="1258"/>
        <w:jc w:val="both"/>
      </w:pPr>
      <w:r>
        <w:rPr/>
        <w:t>торой</w:t>
      </w:r>
      <w:r>
        <w:rPr>
          <w:spacing w:val="-12"/>
        </w:rPr>
        <w:t> </w:t>
      </w:r>
      <w:r>
        <w:rPr>
          <w:spacing w:val="-3"/>
        </w:rPr>
        <w:t>следует,</w:t>
      </w:r>
      <w:r>
        <w:rPr>
          <w:spacing w:val="-12"/>
        </w:rPr>
        <w:t> </w:t>
      </w:r>
      <w:r>
        <w:rPr/>
        <w:t>что</w:t>
      </w:r>
      <w:r>
        <w:rPr>
          <w:spacing w:val="-12"/>
        </w:rPr>
        <w:t> </w:t>
      </w:r>
      <w:r>
        <w:rPr/>
        <w:t>самым</w:t>
      </w:r>
      <w:r>
        <w:rPr>
          <w:spacing w:val="-12"/>
        </w:rPr>
        <w:t> </w:t>
      </w:r>
      <w:r>
        <w:rPr/>
        <w:t>высоким</w:t>
      </w:r>
      <w:r>
        <w:rPr>
          <w:spacing w:val="-12"/>
        </w:rPr>
        <w:t> </w:t>
      </w:r>
      <w:r>
        <w:rPr/>
        <w:t>вос- становительным эффектом </w:t>
      </w:r>
      <w:r>
        <w:rPr>
          <w:spacing w:val="-3"/>
        </w:rPr>
        <w:t>обладает </w:t>
      </w:r>
      <w:r>
        <w:rPr/>
        <w:t>марганец,</w:t>
      </w:r>
      <w:r>
        <w:rPr>
          <w:spacing w:val="-19"/>
        </w:rPr>
        <w:t> </w:t>
      </w:r>
      <w:r>
        <w:rPr/>
        <w:t>а</w:t>
      </w:r>
      <w:r>
        <w:rPr>
          <w:spacing w:val="-18"/>
        </w:rPr>
        <w:t> </w:t>
      </w:r>
      <w:r>
        <w:rPr/>
        <w:t>самым</w:t>
      </w:r>
      <w:r>
        <w:rPr>
          <w:spacing w:val="-19"/>
        </w:rPr>
        <w:t> </w:t>
      </w:r>
      <w:r>
        <w:rPr/>
        <w:t>низким</w:t>
      </w:r>
      <w:r>
        <w:rPr>
          <w:spacing w:val="-18"/>
        </w:rPr>
        <w:t> </w:t>
      </w:r>
      <w:r>
        <w:rPr/>
        <w:t>–</w:t>
      </w:r>
      <w:r>
        <w:rPr>
          <w:spacing w:val="-19"/>
        </w:rPr>
        <w:t> </w:t>
      </w:r>
      <w:r>
        <w:rPr/>
        <w:t>ртуть.</w:t>
      </w:r>
      <w:r>
        <w:rPr>
          <w:spacing w:val="-18"/>
        </w:rPr>
        <w:t> </w:t>
      </w:r>
      <w:r>
        <w:rPr/>
        <w:t>В</w:t>
      </w:r>
      <w:r>
        <w:rPr>
          <w:spacing w:val="-19"/>
        </w:rPr>
        <w:t> </w:t>
      </w:r>
      <w:r>
        <w:rPr/>
        <w:t>со- ответствии с их последовательностью можно объяснить характер </w:t>
      </w:r>
      <w:r>
        <w:rPr>
          <w:spacing w:val="-3"/>
        </w:rPr>
        <w:t>взаимного </w:t>
      </w:r>
      <w:r>
        <w:rPr/>
        <w:t>влияния химических элементов в орга- низме</w:t>
      </w:r>
      <w:r>
        <w:rPr>
          <w:spacing w:val="-4"/>
        </w:rPr>
        <w:t> </w:t>
      </w:r>
      <w:r>
        <w:rPr/>
        <w:t>животных.</w:t>
      </w:r>
    </w:p>
    <w:p>
      <w:pPr>
        <w:pStyle w:val="BodyText"/>
        <w:spacing w:line="249" w:lineRule="auto" w:before="5"/>
        <w:ind w:left="242" w:right="1257" w:firstLine="283"/>
        <w:jc w:val="both"/>
      </w:pPr>
      <w:r>
        <w:rPr/>
        <w:t>В качестве примера можно приве- сти взаимодействие железа с марган- цем</w:t>
      </w:r>
      <w:r>
        <w:rPr>
          <w:spacing w:val="-24"/>
        </w:rPr>
        <w:t> </w:t>
      </w:r>
      <w:r>
        <w:rPr/>
        <w:t>и</w:t>
      </w:r>
      <w:r>
        <w:rPr>
          <w:spacing w:val="-23"/>
        </w:rPr>
        <w:t> </w:t>
      </w:r>
      <w:r>
        <w:rPr/>
        <w:t>цинком.</w:t>
      </w:r>
      <w:r>
        <w:rPr>
          <w:spacing w:val="-23"/>
        </w:rPr>
        <w:t> </w:t>
      </w:r>
      <w:r>
        <w:rPr/>
        <w:t>Железо</w:t>
      </w:r>
      <w:r>
        <w:rPr>
          <w:spacing w:val="-23"/>
        </w:rPr>
        <w:t> </w:t>
      </w:r>
      <w:r>
        <w:rPr/>
        <w:t>является</w:t>
      </w:r>
      <w:r>
        <w:rPr>
          <w:spacing w:val="-23"/>
        </w:rPr>
        <w:t> </w:t>
      </w:r>
      <w:r>
        <w:rPr/>
        <w:t>первич- ным</w:t>
      </w:r>
      <w:r>
        <w:rPr>
          <w:spacing w:val="-26"/>
        </w:rPr>
        <w:t> </w:t>
      </w:r>
      <w:r>
        <w:rPr/>
        <w:t>металлом</w:t>
      </w:r>
      <w:r>
        <w:rPr>
          <w:spacing w:val="-25"/>
        </w:rPr>
        <w:t> </w:t>
      </w:r>
      <w:r>
        <w:rPr/>
        <w:t>в</w:t>
      </w:r>
      <w:r>
        <w:rPr>
          <w:spacing w:val="-25"/>
        </w:rPr>
        <w:t> </w:t>
      </w:r>
      <w:r>
        <w:rPr/>
        <w:t>ферменте</w:t>
      </w:r>
      <w:r>
        <w:rPr>
          <w:spacing w:val="-25"/>
        </w:rPr>
        <w:t> </w:t>
      </w:r>
      <w:r>
        <w:rPr/>
        <w:t>трансферазе и может легко замещаться марганцем и цинком, что приводит к </w:t>
      </w:r>
      <w:r>
        <w:rPr>
          <w:spacing w:val="-3"/>
        </w:rPr>
        <w:t>подавлению </w:t>
      </w:r>
      <w:r>
        <w:rPr/>
        <w:t>активности фермента. Поскольку мар- ганец и цинк являются более актив- ными, </w:t>
      </w:r>
      <w:r>
        <w:rPr>
          <w:spacing w:val="-3"/>
        </w:rPr>
        <w:t>то </w:t>
      </w:r>
      <w:r>
        <w:rPr/>
        <w:t>они могут вытеснять железо из соединений, подавляя тем самым активность трансферазы. Аналогичные примеры можно привести и с </w:t>
      </w:r>
      <w:r>
        <w:rPr>
          <w:spacing w:val="-3"/>
        </w:rPr>
        <w:t>другими </w:t>
      </w:r>
      <w:r>
        <w:rPr/>
        <w:t>парами металлов: марганец может вы- теснять селен, цинк, железо и </w:t>
      </w:r>
      <w:r>
        <w:rPr>
          <w:spacing w:val="-3"/>
        </w:rPr>
        <w:t>медь; </w:t>
      </w:r>
      <w:r>
        <w:rPr/>
        <w:t>кадмий,</w:t>
      </w:r>
      <w:r>
        <w:rPr>
          <w:spacing w:val="-23"/>
        </w:rPr>
        <w:t> </w:t>
      </w:r>
      <w:r>
        <w:rPr/>
        <w:t>никель,</w:t>
      </w:r>
      <w:r>
        <w:rPr>
          <w:spacing w:val="-23"/>
        </w:rPr>
        <w:t> </w:t>
      </w:r>
      <w:r>
        <w:rPr/>
        <w:t>свинец</w:t>
      </w:r>
      <w:r>
        <w:rPr>
          <w:spacing w:val="-23"/>
        </w:rPr>
        <w:t> </w:t>
      </w:r>
      <w:r>
        <w:rPr/>
        <w:t>снижают</w:t>
      </w:r>
      <w:r>
        <w:rPr>
          <w:spacing w:val="-23"/>
        </w:rPr>
        <w:t> </w:t>
      </w:r>
      <w:r>
        <w:rPr/>
        <w:t>актив- ность ферментов, в активных центрах которых содержится</w:t>
      </w:r>
      <w:r>
        <w:rPr>
          <w:spacing w:val="-7"/>
        </w:rPr>
        <w:t> </w:t>
      </w:r>
      <w:r>
        <w:rPr/>
        <w:t>медь.</w:t>
      </w:r>
    </w:p>
    <w:p>
      <w:pPr>
        <w:pStyle w:val="BodyText"/>
        <w:spacing w:line="249" w:lineRule="auto" w:before="12"/>
        <w:ind w:left="242" w:right="1258" w:firstLine="283"/>
        <w:jc w:val="both"/>
      </w:pPr>
      <w:r>
        <w:rPr/>
        <w:t>В организме d-элементы </w:t>
      </w:r>
      <w:r>
        <w:rPr>
          <w:spacing w:val="-3"/>
        </w:rPr>
        <w:t>представ- </w:t>
      </w:r>
      <w:r>
        <w:rPr/>
        <w:t>лены как микроэлементы, </w:t>
      </w:r>
      <w:r>
        <w:rPr>
          <w:spacing w:val="-2"/>
        </w:rPr>
        <w:t>существую- </w:t>
      </w:r>
      <w:r>
        <w:rPr/>
        <w:t>щие или в виде гидратированных, ги- дролизованных ионов, но чаще в </w:t>
      </w:r>
      <w:r>
        <w:rPr>
          <w:spacing w:val="-5"/>
        </w:rPr>
        <w:t>виде </w:t>
      </w:r>
      <w:r>
        <w:rPr/>
        <w:t>бионеорганических комплексов. </w:t>
      </w:r>
      <w:r>
        <w:rPr>
          <w:spacing w:val="-4"/>
        </w:rPr>
        <w:t>Они </w:t>
      </w:r>
      <w:r>
        <w:rPr/>
        <w:t>выступают в качестве сильных </w:t>
      </w:r>
      <w:r>
        <w:rPr>
          <w:spacing w:val="-4"/>
        </w:rPr>
        <w:t>ком- </w:t>
      </w:r>
      <w:r>
        <w:rPr/>
        <w:t>плексообразователей,</w:t>
      </w:r>
      <w:r>
        <w:rPr>
          <w:spacing w:val="-24"/>
        </w:rPr>
        <w:t> </w:t>
      </w:r>
      <w:r>
        <w:rPr>
          <w:spacing w:val="-3"/>
        </w:rPr>
        <w:t>что</w:t>
      </w:r>
      <w:r>
        <w:rPr>
          <w:spacing w:val="-23"/>
        </w:rPr>
        <w:t> </w:t>
      </w:r>
      <w:r>
        <w:rPr/>
        <w:t>обусловлено наличием на d-подуровне предвнеш- него</w:t>
      </w:r>
      <w:r>
        <w:rPr>
          <w:spacing w:val="-13"/>
        </w:rPr>
        <w:t> </w:t>
      </w:r>
      <w:r>
        <w:rPr/>
        <w:t>уровня</w:t>
      </w:r>
      <w:r>
        <w:rPr>
          <w:spacing w:val="-12"/>
        </w:rPr>
        <w:t> </w:t>
      </w:r>
      <w:r>
        <w:rPr/>
        <w:t>валентных</w:t>
      </w:r>
      <w:r>
        <w:rPr>
          <w:spacing w:val="-13"/>
        </w:rPr>
        <w:t> </w:t>
      </w:r>
      <w:r>
        <w:rPr/>
        <w:t>электронов.</w:t>
      </w:r>
      <w:r>
        <w:rPr>
          <w:spacing w:val="-12"/>
        </w:rPr>
        <w:t> </w:t>
      </w:r>
      <w:r>
        <w:rPr/>
        <w:t>На-</w:t>
      </w:r>
    </w:p>
    <w:p>
      <w:pPr>
        <w:spacing w:after="0" w:line="249" w:lineRule="auto"/>
        <w:jc w:val="both"/>
        <w:sectPr>
          <w:type w:val="continuous"/>
          <w:pgSz w:w="12470" w:h="17000"/>
          <w:pgMar w:top="660" w:bottom="420" w:left="820" w:right="860"/>
          <w:cols w:num="2" w:equalWidth="0">
            <w:col w:w="5554" w:space="40"/>
            <w:col w:w="5196"/>
          </w:cols>
        </w:sectPr>
      </w:pPr>
    </w:p>
    <w:p>
      <w:pPr>
        <w:pStyle w:val="BodyText"/>
        <w:rPr>
          <w:sz w:val="20"/>
        </w:rPr>
      </w:pPr>
    </w:p>
    <w:p>
      <w:pPr>
        <w:pStyle w:val="BodyText"/>
        <w:spacing w:before="8" w:after="1"/>
        <w:rPr>
          <w:sz w:val="12"/>
        </w:rPr>
      </w:pPr>
    </w:p>
    <w:p>
      <w:pPr>
        <w:pStyle w:val="BodyText"/>
        <w:spacing w:line="20" w:lineRule="exact"/>
        <w:ind w:left="1862"/>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5228" w:val="left" w:leader="none"/>
        </w:tabs>
        <w:spacing w:line="410" w:lineRule="exact" w:before="0"/>
        <w:ind w:left="733" w:right="0" w:firstLine="0"/>
        <w:jc w:val="left"/>
        <w:rPr>
          <w:sz w:val="20"/>
        </w:rPr>
      </w:pPr>
      <w:r>
        <w:rPr>
          <w:rFonts w:ascii="Times New Roman" w:hAnsi="Times New Roman"/>
          <w:w w:val="85"/>
          <w:position w:val="-9"/>
          <w:sz w:val="36"/>
        </w:rPr>
        <w:t>52</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410" w:lineRule="exact"/>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6672" w:right="0" w:firstLine="0"/>
        <w:jc w:val="left"/>
        <w:rPr>
          <w:rFonts w:ascii="Century Gothic" w:hAnsi="Century Gothic"/>
          <w:b/>
          <w:sz w:val="20"/>
        </w:rPr>
      </w:pPr>
      <w:r>
        <w:rPr/>
        <w:pict>
          <v:line style="position:absolute;mso-position-horizontal-relative:page;mso-position-vertical-relative:paragraph;z-index:-251489280;mso-wrap-distance-left:0;mso-wrap-distance-right:0" from="106.039398pt,19.033367pt" to="545.409398pt,19.033367pt" stroked="true" strokeweight="1pt" strokecolor="#000000">
            <v:stroke dashstyle="solid"/>
            <w10:wrap type="topAndBottom"/>
          </v:line>
        </w:pict>
      </w:r>
      <w:r>
        <w:rPr>
          <w:rFonts w:ascii="Century Gothic" w:hAnsi="Century Gothic"/>
          <w:b/>
          <w:sz w:val="20"/>
        </w:rPr>
        <w:t>ФАРМАКОЛОГИЯ И ТОКСИКОЛОГИЯ</w:t>
      </w:r>
    </w:p>
    <w:p>
      <w:pPr>
        <w:pStyle w:val="BodyText"/>
        <w:rPr>
          <w:rFonts w:ascii="Century Gothic"/>
          <w:b/>
          <w:sz w:val="14"/>
        </w:rPr>
      </w:pPr>
    </w:p>
    <w:p>
      <w:pPr>
        <w:spacing w:after="0"/>
        <w:rPr>
          <w:rFonts w:ascii="Century Gothic"/>
          <w:sz w:val="14"/>
        </w:rPr>
        <w:sectPr>
          <w:pgSz w:w="12470" w:h="17000"/>
          <w:pgMar w:header="0" w:footer="223" w:top="660" w:bottom="420" w:left="820" w:right="860"/>
        </w:sectPr>
      </w:pPr>
    </w:p>
    <w:p>
      <w:pPr>
        <w:pStyle w:val="BodyText"/>
        <w:spacing w:line="280" w:lineRule="exact" w:before="85"/>
        <w:ind w:left="1300" w:right="1" w:hanging="1"/>
        <w:jc w:val="both"/>
      </w:pPr>
      <w:r>
        <w:rPr>
          <w:w w:val="105"/>
        </w:rPr>
        <w:t>пример,</w:t>
      </w:r>
      <w:r>
        <w:rPr>
          <w:spacing w:val="-31"/>
          <w:w w:val="105"/>
        </w:rPr>
        <w:t> </w:t>
      </w:r>
      <w:r>
        <w:rPr>
          <w:w w:val="105"/>
        </w:rPr>
        <w:t>в</w:t>
      </w:r>
      <w:r>
        <w:rPr>
          <w:spacing w:val="-30"/>
          <w:w w:val="105"/>
        </w:rPr>
        <w:t> </w:t>
      </w:r>
      <w:r>
        <w:rPr>
          <w:w w:val="105"/>
        </w:rPr>
        <w:t>комплексе</w:t>
      </w:r>
      <w:r>
        <w:rPr>
          <w:spacing w:val="-31"/>
          <w:w w:val="105"/>
        </w:rPr>
        <w:t> </w:t>
      </w:r>
      <w:r>
        <w:rPr>
          <w:w w:val="105"/>
        </w:rPr>
        <w:t>[CdCl</w:t>
      </w:r>
      <w:r>
        <w:rPr>
          <w:w w:val="105"/>
          <w:position w:val="-6"/>
          <w:sz w:val="13"/>
        </w:rPr>
        <w:t>4</w:t>
      </w:r>
      <w:r>
        <w:rPr>
          <w:w w:val="105"/>
        </w:rPr>
        <w:t>]</w:t>
      </w:r>
      <w:r>
        <w:rPr>
          <w:w w:val="105"/>
          <w:position w:val="7"/>
          <w:sz w:val="13"/>
        </w:rPr>
        <w:t>2–</w:t>
      </w:r>
      <w:r>
        <w:rPr>
          <w:w w:val="105"/>
        </w:rPr>
        <w:t>.</w:t>
      </w:r>
      <w:r>
        <w:rPr>
          <w:spacing w:val="-30"/>
          <w:w w:val="105"/>
        </w:rPr>
        <w:t> </w:t>
      </w:r>
      <w:r>
        <w:rPr>
          <w:w w:val="105"/>
        </w:rPr>
        <w:t>Но</w:t>
      </w:r>
      <w:r>
        <w:rPr>
          <w:spacing w:val="-31"/>
          <w:w w:val="105"/>
        </w:rPr>
        <w:t> </w:t>
      </w:r>
      <w:r>
        <w:rPr>
          <w:spacing w:val="-4"/>
          <w:w w:val="105"/>
        </w:rPr>
        <w:t>чаще </w:t>
      </w:r>
      <w:r>
        <w:rPr>
          <w:w w:val="105"/>
        </w:rPr>
        <w:t>способность образовывать</w:t>
      </w:r>
      <w:r>
        <w:rPr>
          <w:spacing w:val="-20"/>
          <w:w w:val="105"/>
        </w:rPr>
        <w:t> </w:t>
      </w:r>
      <w:r>
        <w:rPr>
          <w:spacing w:val="-3"/>
          <w:w w:val="105"/>
        </w:rPr>
        <w:t>комплекс- </w:t>
      </w:r>
      <w:r>
        <w:rPr>
          <w:w w:val="105"/>
        </w:rPr>
        <w:t>ные</w:t>
      </w:r>
      <w:r>
        <w:rPr>
          <w:spacing w:val="-27"/>
          <w:w w:val="105"/>
        </w:rPr>
        <w:t> </w:t>
      </w:r>
      <w:r>
        <w:rPr>
          <w:w w:val="105"/>
        </w:rPr>
        <w:t>соединения</w:t>
      </w:r>
      <w:r>
        <w:rPr>
          <w:spacing w:val="-27"/>
          <w:w w:val="105"/>
        </w:rPr>
        <w:t> </w:t>
      </w:r>
      <w:r>
        <w:rPr>
          <w:w w:val="105"/>
        </w:rPr>
        <w:t>обусловлена</w:t>
      </w:r>
      <w:r>
        <w:rPr>
          <w:spacing w:val="-27"/>
          <w:w w:val="105"/>
        </w:rPr>
        <w:t> </w:t>
      </w:r>
      <w:r>
        <w:rPr>
          <w:spacing w:val="-3"/>
          <w:w w:val="105"/>
        </w:rPr>
        <w:t>наличи- </w:t>
      </w:r>
      <w:r>
        <w:rPr>
          <w:w w:val="105"/>
        </w:rPr>
        <w:t>ем в их атомах свободных</w:t>
      </w:r>
      <w:r>
        <w:rPr>
          <w:spacing w:val="12"/>
          <w:w w:val="105"/>
        </w:rPr>
        <w:t> </w:t>
      </w:r>
      <w:r>
        <w:rPr>
          <w:spacing w:val="-3"/>
          <w:w w:val="105"/>
        </w:rPr>
        <w:t>орбиталей</w:t>
      </w:r>
    </w:p>
    <w:p>
      <w:pPr>
        <w:pStyle w:val="BodyText"/>
        <w:spacing w:line="249" w:lineRule="auto" w:before="15"/>
        <w:ind w:left="1300" w:right="1"/>
        <w:jc w:val="both"/>
      </w:pPr>
      <w:r>
        <w:rPr/>
        <w:t>(одной s-, трех р- и пяти d-орбиталей), проявляя координационное число, равное 6, реже 2, 3, 5 и 8, для образо- вания координационной связи с </w:t>
      </w:r>
      <w:r>
        <w:rPr>
          <w:spacing w:val="-3"/>
        </w:rPr>
        <w:t>поли- </w:t>
      </w:r>
      <w:r>
        <w:rPr/>
        <w:t>дентными лигандами с </w:t>
      </w:r>
      <w:r>
        <w:rPr>
          <w:spacing w:val="-2"/>
        </w:rPr>
        <w:t>образованием </w:t>
      </w:r>
      <w:r>
        <w:rPr/>
        <w:t>комплексных соединений хелатного типа (биокастеров, металлопорфири- новых  комплексов,  гетеровалентных и гетероядерных</w:t>
      </w:r>
      <w:r>
        <w:rPr>
          <w:spacing w:val="-4"/>
        </w:rPr>
        <w:t> </w:t>
      </w:r>
      <w:r>
        <w:rPr/>
        <w:t>соединений).</w:t>
      </w:r>
    </w:p>
    <w:p>
      <w:pPr>
        <w:pStyle w:val="BodyText"/>
        <w:spacing w:line="249" w:lineRule="auto" w:before="6"/>
        <w:ind w:left="1300" w:right="1" w:firstLine="283"/>
        <w:jc w:val="both"/>
      </w:pPr>
      <w:r>
        <w:rPr/>
        <w:t>На силу взаимного влияния </w:t>
      </w:r>
      <w:r>
        <w:rPr>
          <w:spacing w:val="-3"/>
        </w:rPr>
        <w:t>эле- </w:t>
      </w:r>
      <w:r>
        <w:rPr/>
        <w:t>ментов влияет характер среды. </w:t>
      </w:r>
      <w:r>
        <w:rPr>
          <w:spacing w:val="-9"/>
        </w:rPr>
        <w:t>Так, </w:t>
      </w:r>
      <w:r>
        <w:rPr/>
        <w:t>известно, что в кислых средах </w:t>
      </w:r>
      <w:r>
        <w:rPr>
          <w:spacing w:val="-4"/>
        </w:rPr>
        <w:t>ионы </w:t>
      </w:r>
      <w:r>
        <w:rPr/>
        <w:t>d-элемента   находятся   в   виде</w:t>
      </w:r>
      <w:r>
        <w:rPr>
          <w:spacing w:val="-3"/>
        </w:rPr>
        <w:t> </w:t>
      </w:r>
      <w:r>
        <w:rPr/>
        <w:t>гидра-</w:t>
      </w:r>
    </w:p>
    <w:p>
      <w:pPr>
        <w:pStyle w:val="BodyText"/>
        <w:spacing w:line="230" w:lineRule="auto" w:before="10"/>
        <w:ind w:left="1300"/>
        <w:jc w:val="both"/>
      </w:pPr>
      <w:r>
        <w:rPr/>
        <w:t>тированных ионов [М(Н</w:t>
      </w:r>
      <w:r>
        <w:rPr>
          <w:position w:val="-6"/>
          <w:sz w:val="13"/>
        </w:rPr>
        <w:t>2</w:t>
      </w:r>
      <w:r>
        <w:rPr/>
        <w:t>О)m]n</w:t>
      </w:r>
      <w:r>
        <w:rPr>
          <w:position w:val="7"/>
          <w:sz w:val="13"/>
        </w:rPr>
        <w:t>+</w:t>
      </w:r>
      <w:r>
        <w:rPr/>
        <w:t>. </w:t>
      </w:r>
      <w:r>
        <w:rPr>
          <w:spacing w:val="-5"/>
        </w:rPr>
        <w:t>При </w:t>
      </w:r>
      <w:r>
        <w:rPr/>
        <w:t>повышении рН гидратированные ионы многих  d-элементов  вследствие</w:t>
      </w:r>
      <w:r>
        <w:rPr>
          <w:spacing w:val="6"/>
        </w:rPr>
        <w:t> </w:t>
      </w:r>
      <w:r>
        <w:rPr>
          <w:spacing w:val="-3"/>
        </w:rPr>
        <w:t>боль-</w:t>
      </w:r>
    </w:p>
    <w:p>
      <w:pPr>
        <w:pStyle w:val="BodyText"/>
        <w:spacing w:line="249" w:lineRule="auto" w:before="14"/>
        <w:ind w:left="1300" w:right="1"/>
        <w:jc w:val="both"/>
      </w:pPr>
      <w:r>
        <w:rPr/>
        <w:t>шого заряда и небольшого </w:t>
      </w:r>
      <w:r>
        <w:rPr>
          <w:spacing w:val="-3"/>
        </w:rPr>
        <w:t>размера </w:t>
      </w:r>
      <w:r>
        <w:rPr/>
        <w:t>иона обладают высоким поляризу- ющим влиянием на молекулы </w:t>
      </w:r>
      <w:r>
        <w:rPr>
          <w:spacing w:val="-4"/>
        </w:rPr>
        <w:t>воды, </w:t>
      </w:r>
      <w:r>
        <w:rPr/>
        <w:t>акцепторной способностью к </w:t>
      </w:r>
      <w:r>
        <w:rPr>
          <w:spacing w:val="-3"/>
        </w:rPr>
        <w:t>гидрок- </w:t>
      </w:r>
      <w:r>
        <w:rPr/>
        <w:t>сид-ионам, подвергаются </w:t>
      </w:r>
      <w:r>
        <w:rPr>
          <w:spacing w:val="-3"/>
        </w:rPr>
        <w:t>гидролизу </w:t>
      </w:r>
      <w:r>
        <w:rPr/>
        <w:t>катионного типа, образуют </w:t>
      </w:r>
      <w:r>
        <w:rPr>
          <w:spacing w:val="-3"/>
        </w:rPr>
        <w:t>прочные </w:t>
      </w:r>
      <w:r>
        <w:rPr/>
        <w:t>ковалентные связи с ОН</w:t>
      </w:r>
      <w:r>
        <w:rPr>
          <w:position w:val="7"/>
          <w:sz w:val="13"/>
        </w:rPr>
        <w:t>–</w:t>
      </w:r>
      <w:r>
        <w:rPr/>
        <w:t>. Процесс </w:t>
      </w:r>
      <w:r>
        <w:rPr>
          <w:spacing w:val="-5"/>
        </w:rPr>
        <w:t>за- </w:t>
      </w:r>
      <w:r>
        <w:rPr/>
        <w:t>канчивается</w:t>
      </w:r>
      <w:r>
        <w:rPr>
          <w:spacing w:val="-25"/>
        </w:rPr>
        <w:t> </w:t>
      </w:r>
      <w:r>
        <w:rPr/>
        <w:t>либо</w:t>
      </w:r>
      <w:r>
        <w:rPr>
          <w:spacing w:val="-24"/>
        </w:rPr>
        <w:t> </w:t>
      </w:r>
      <w:r>
        <w:rPr/>
        <w:t>образованием</w:t>
      </w:r>
      <w:r>
        <w:rPr>
          <w:spacing w:val="-25"/>
        </w:rPr>
        <w:t> </w:t>
      </w:r>
      <w:r>
        <w:rPr/>
        <w:t>основ- ных солей [М(ОН)m](m-n)</w:t>
      </w:r>
      <w:r>
        <w:rPr>
          <w:position w:val="7"/>
          <w:sz w:val="13"/>
        </w:rPr>
        <w:t>+</w:t>
      </w:r>
      <w:r>
        <w:rPr/>
        <w:t>, либо</w:t>
      </w:r>
      <w:r>
        <w:rPr>
          <w:spacing w:val="-36"/>
        </w:rPr>
        <w:t> </w:t>
      </w:r>
      <w:r>
        <w:rPr/>
        <w:t>нерас- творимых гидроксидов М(ОН)n, </w:t>
      </w:r>
      <w:r>
        <w:rPr>
          <w:spacing w:val="-4"/>
        </w:rPr>
        <w:t>либо </w:t>
      </w:r>
      <w:r>
        <w:rPr/>
        <w:t>гидроксокомплексов [М(ОН)m](n-m)</w:t>
      </w:r>
      <w:r>
        <w:rPr>
          <w:position w:val="7"/>
          <w:sz w:val="13"/>
        </w:rPr>
        <w:t>–</w:t>
      </w:r>
      <w:r>
        <w:rPr/>
        <w:t>. Процесс гидролитического</w:t>
      </w:r>
      <w:r>
        <w:rPr>
          <w:spacing w:val="-21"/>
        </w:rPr>
        <w:t> </w:t>
      </w:r>
      <w:r>
        <w:rPr/>
        <w:t>взаимодей- ствия</w:t>
      </w:r>
      <w:r>
        <w:rPr>
          <w:spacing w:val="-13"/>
        </w:rPr>
        <w:t> </w:t>
      </w:r>
      <w:r>
        <w:rPr/>
        <w:t>может</w:t>
      </w:r>
      <w:r>
        <w:rPr>
          <w:spacing w:val="-12"/>
        </w:rPr>
        <w:t> </w:t>
      </w:r>
      <w:r>
        <w:rPr/>
        <w:t>протекать</w:t>
      </w:r>
      <w:r>
        <w:rPr>
          <w:spacing w:val="-13"/>
        </w:rPr>
        <w:t> </w:t>
      </w:r>
      <w:r>
        <w:rPr/>
        <w:t>с</w:t>
      </w:r>
      <w:r>
        <w:rPr>
          <w:spacing w:val="-12"/>
        </w:rPr>
        <w:t> </w:t>
      </w:r>
      <w:r>
        <w:rPr/>
        <w:t>образованием многоядерных комплексов в </w:t>
      </w:r>
      <w:r>
        <w:rPr>
          <w:spacing w:val="-5"/>
        </w:rPr>
        <w:t>результа- </w:t>
      </w:r>
      <w:r>
        <w:rPr>
          <w:spacing w:val="-3"/>
        </w:rPr>
        <w:t>те </w:t>
      </w:r>
      <w:r>
        <w:rPr/>
        <w:t>реакции</w:t>
      </w:r>
      <w:r>
        <w:rPr>
          <w:spacing w:val="-2"/>
        </w:rPr>
        <w:t> </w:t>
      </w:r>
      <w:r>
        <w:rPr/>
        <w:t>полимеризации.</w:t>
      </w:r>
    </w:p>
    <w:p>
      <w:pPr>
        <w:pStyle w:val="BodyText"/>
        <w:spacing w:line="249" w:lineRule="auto" w:before="10"/>
        <w:ind w:left="1300" w:firstLine="283"/>
        <w:jc w:val="both"/>
      </w:pPr>
      <w:r>
        <w:rPr>
          <w:spacing w:val="-5"/>
        </w:rPr>
        <w:t>Тяжелые </w:t>
      </w:r>
      <w:r>
        <w:rPr>
          <w:spacing w:val="-3"/>
        </w:rPr>
        <w:t>металлы (свинец, никель, кадмий, </w:t>
      </w:r>
      <w:r>
        <w:rPr/>
        <w:t>ртуть) </w:t>
      </w:r>
      <w:r>
        <w:rPr>
          <w:spacing w:val="-3"/>
        </w:rPr>
        <w:t>являются </w:t>
      </w:r>
      <w:r>
        <w:rPr>
          <w:spacing w:val="-4"/>
        </w:rPr>
        <w:t>катионогенны- </w:t>
      </w:r>
      <w:r>
        <w:rPr/>
        <w:t>ми</w:t>
      </w:r>
      <w:r>
        <w:rPr>
          <w:spacing w:val="-17"/>
        </w:rPr>
        <w:t> </w:t>
      </w:r>
      <w:r>
        <w:rPr>
          <w:spacing w:val="-3"/>
        </w:rPr>
        <w:t>элементами,</w:t>
      </w:r>
      <w:r>
        <w:rPr>
          <w:spacing w:val="-16"/>
        </w:rPr>
        <w:t> </w:t>
      </w:r>
      <w:r>
        <w:rPr>
          <w:spacing w:val="-4"/>
        </w:rPr>
        <w:t>которые</w:t>
      </w:r>
      <w:r>
        <w:rPr>
          <w:spacing w:val="-17"/>
        </w:rPr>
        <w:t> </w:t>
      </w:r>
      <w:r>
        <w:rPr>
          <w:spacing w:val="-3"/>
        </w:rPr>
        <w:t>легко</w:t>
      </w:r>
      <w:r>
        <w:rPr>
          <w:spacing w:val="-16"/>
        </w:rPr>
        <w:t> </w:t>
      </w:r>
      <w:r>
        <w:rPr>
          <w:spacing w:val="-4"/>
        </w:rPr>
        <w:t>мигриру- </w:t>
      </w:r>
      <w:r>
        <w:rPr/>
        <w:t>ют</w:t>
      </w:r>
      <w:r>
        <w:rPr>
          <w:spacing w:val="-9"/>
        </w:rPr>
        <w:t> </w:t>
      </w:r>
      <w:r>
        <w:rPr/>
        <w:t>в</w:t>
      </w:r>
      <w:r>
        <w:rPr>
          <w:spacing w:val="-8"/>
        </w:rPr>
        <w:t> </w:t>
      </w:r>
      <w:r>
        <w:rPr/>
        <w:t>кислой</w:t>
      </w:r>
      <w:r>
        <w:rPr>
          <w:spacing w:val="-8"/>
        </w:rPr>
        <w:t> </w:t>
      </w:r>
      <w:r>
        <w:rPr>
          <w:spacing w:val="-3"/>
        </w:rPr>
        <w:t>среде</w:t>
      </w:r>
      <w:r>
        <w:rPr>
          <w:spacing w:val="-8"/>
        </w:rPr>
        <w:t> </w:t>
      </w:r>
      <w:r>
        <w:rPr>
          <w:spacing w:val="-3"/>
        </w:rPr>
        <w:t>[3].</w:t>
      </w:r>
      <w:r>
        <w:rPr>
          <w:spacing w:val="-8"/>
        </w:rPr>
        <w:t> </w:t>
      </w:r>
      <w:r>
        <w:rPr/>
        <w:t>На</w:t>
      </w:r>
      <w:r>
        <w:rPr>
          <w:spacing w:val="-8"/>
        </w:rPr>
        <w:t> </w:t>
      </w:r>
      <w:r>
        <w:rPr>
          <w:spacing w:val="-3"/>
        </w:rPr>
        <w:t>преобладание </w:t>
      </w:r>
      <w:r>
        <w:rPr/>
        <w:t>кислых </w:t>
      </w:r>
      <w:r>
        <w:rPr>
          <w:spacing w:val="-3"/>
        </w:rPr>
        <w:t>почв </w:t>
      </w:r>
      <w:r>
        <w:rPr/>
        <w:t>на </w:t>
      </w:r>
      <w:r>
        <w:rPr>
          <w:spacing w:val="-4"/>
        </w:rPr>
        <w:t>территории </w:t>
      </w:r>
      <w:r>
        <w:rPr>
          <w:spacing w:val="-3"/>
        </w:rPr>
        <w:t>Ивановской </w:t>
      </w:r>
      <w:r>
        <w:rPr/>
        <w:t>области </w:t>
      </w:r>
      <w:r>
        <w:rPr>
          <w:spacing w:val="-3"/>
        </w:rPr>
        <w:t>также указывают  работы  [3],  </w:t>
      </w:r>
      <w:r>
        <w:rPr/>
        <w:t>в </w:t>
      </w:r>
      <w:r>
        <w:rPr>
          <w:spacing w:val="-4"/>
        </w:rPr>
        <w:t>которых отмечается, что </w:t>
      </w:r>
      <w:r>
        <w:rPr>
          <w:spacing w:val="-3"/>
        </w:rPr>
        <w:t>большая </w:t>
      </w:r>
      <w:r>
        <w:rPr/>
        <w:t>часть </w:t>
      </w:r>
      <w:r>
        <w:rPr>
          <w:spacing w:val="-3"/>
        </w:rPr>
        <w:t>почв имеет реакцию среды </w:t>
      </w:r>
      <w:r>
        <w:rPr/>
        <w:t>от слабо- до</w:t>
      </w:r>
      <w:r>
        <w:rPr>
          <w:spacing w:val="-15"/>
        </w:rPr>
        <w:t> </w:t>
      </w:r>
      <w:r>
        <w:rPr>
          <w:spacing w:val="-3"/>
        </w:rPr>
        <w:t>сильнокислых.</w:t>
      </w:r>
    </w:p>
    <w:p>
      <w:pPr>
        <w:pStyle w:val="BodyText"/>
        <w:spacing w:line="249" w:lineRule="auto" w:before="7"/>
        <w:ind w:left="1300" w:right="1" w:firstLine="283"/>
        <w:jc w:val="both"/>
      </w:pPr>
      <w:r>
        <w:rPr>
          <w:spacing w:val="-4"/>
          <w:w w:val="105"/>
        </w:rPr>
        <w:t>Таким </w:t>
      </w:r>
      <w:r>
        <w:rPr>
          <w:w w:val="105"/>
        </w:rPr>
        <w:t>образом,  микроэлементы в комплексонатной форме выступа- ют в организме в качестве </w:t>
      </w:r>
      <w:r>
        <w:rPr>
          <w:spacing w:val="-3"/>
          <w:w w:val="105"/>
        </w:rPr>
        <w:t>фактора, </w:t>
      </w:r>
      <w:r>
        <w:rPr>
          <w:w w:val="105"/>
        </w:rPr>
        <w:t>определяющего, по-видимому,</w:t>
      </w:r>
      <w:r>
        <w:rPr>
          <w:spacing w:val="-22"/>
          <w:w w:val="105"/>
        </w:rPr>
        <w:t> </w:t>
      </w:r>
      <w:r>
        <w:rPr>
          <w:spacing w:val="-4"/>
          <w:w w:val="105"/>
        </w:rPr>
        <w:t>высо-</w:t>
      </w:r>
    </w:p>
    <w:p>
      <w:pPr>
        <w:pStyle w:val="BodyText"/>
        <w:spacing w:line="249" w:lineRule="auto" w:before="100"/>
        <w:ind w:left="237" w:right="1824"/>
        <w:jc w:val="right"/>
      </w:pPr>
      <w:r>
        <w:rPr/>
        <w:br w:type="column"/>
      </w:r>
      <w:r>
        <w:rPr/>
        <w:t>кую чувствительность клеток</w:t>
      </w:r>
      <w:r>
        <w:rPr>
          <w:spacing w:val="14"/>
        </w:rPr>
        <w:t> </w:t>
      </w:r>
      <w:r>
        <w:rPr/>
        <w:t>к</w:t>
      </w:r>
      <w:r>
        <w:rPr>
          <w:spacing w:val="21"/>
        </w:rPr>
        <w:t> </w:t>
      </w:r>
      <w:r>
        <w:rPr/>
        <w:t>микро-</w:t>
      </w:r>
      <w:r>
        <w:rPr>
          <w:w w:val="100"/>
        </w:rPr>
        <w:t> </w:t>
      </w:r>
      <w:r>
        <w:rPr/>
        <w:t>элементам путем их участия</w:t>
      </w:r>
      <w:r>
        <w:rPr>
          <w:spacing w:val="17"/>
        </w:rPr>
        <w:t> </w:t>
      </w:r>
      <w:r>
        <w:rPr/>
        <w:t>в</w:t>
      </w:r>
      <w:r>
        <w:rPr>
          <w:spacing w:val="42"/>
        </w:rPr>
        <w:t> </w:t>
      </w:r>
      <w:r>
        <w:rPr/>
        <w:t>созда-</w:t>
      </w:r>
      <w:r>
        <w:rPr>
          <w:w w:val="100"/>
        </w:rPr>
        <w:t> </w:t>
      </w:r>
      <w:r>
        <w:rPr/>
        <w:t>нии</w:t>
      </w:r>
      <w:r>
        <w:rPr>
          <w:spacing w:val="-22"/>
        </w:rPr>
        <w:t> </w:t>
      </w:r>
      <w:r>
        <w:rPr/>
        <w:t>высокого</w:t>
      </w:r>
      <w:r>
        <w:rPr>
          <w:spacing w:val="-22"/>
        </w:rPr>
        <w:t> </w:t>
      </w:r>
      <w:r>
        <w:rPr/>
        <w:t>градиента</w:t>
      </w:r>
      <w:r>
        <w:rPr>
          <w:spacing w:val="-21"/>
        </w:rPr>
        <w:t> </w:t>
      </w:r>
      <w:r>
        <w:rPr/>
        <w:t>концентрации.</w:t>
      </w:r>
      <w:r>
        <w:rPr>
          <w:spacing w:val="-1"/>
          <w:w w:val="99"/>
        </w:rPr>
        <w:t> </w:t>
      </w:r>
      <w:r>
        <w:rPr/>
        <w:t>Значения атомных и</w:t>
      </w:r>
      <w:r>
        <w:rPr>
          <w:spacing w:val="29"/>
        </w:rPr>
        <w:t> </w:t>
      </w:r>
      <w:r>
        <w:rPr/>
        <w:t>ионных</w:t>
      </w:r>
      <w:r>
        <w:rPr>
          <w:spacing w:val="10"/>
        </w:rPr>
        <w:t> </w:t>
      </w:r>
      <w:r>
        <w:rPr>
          <w:spacing w:val="-3"/>
        </w:rPr>
        <w:t>радиусов,</w:t>
      </w:r>
      <w:r>
        <w:rPr>
          <w:w w:val="100"/>
        </w:rPr>
        <w:t> </w:t>
      </w:r>
      <w:r>
        <w:rPr/>
        <w:t>энергий</w:t>
      </w:r>
      <w:r>
        <w:rPr>
          <w:spacing w:val="44"/>
        </w:rPr>
        <w:t> </w:t>
      </w:r>
      <w:r>
        <w:rPr/>
        <w:t>ионизации,</w:t>
      </w:r>
      <w:r>
        <w:rPr>
          <w:spacing w:val="44"/>
        </w:rPr>
        <w:t> </w:t>
      </w:r>
      <w:r>
        <w:rPr/>
        <w:t>координацион-</w:t>
      </w:r>
      <w:r>
        <w:rPr>
          <w:w w:val="101"/>
        </w:rPr>
        <w:t> </w:t>
      </w:r>
      <w:r>
        <w:rPr/>
        <w:t>ных чисел, склонность</w:t>
      </w:r>
      <w:r>
        <w:rPr>
          <w:spacing w:val="18"/>
        </w:rPr>
        <w:t> </w:t>
      </w:r>
      <w:r>
        <w:rPr/>
        <w:t>к</w:t>
      </w:r>
      <w:r>
        <w:rPr>
          <w:spacing w:val="23"/>
        </w:rPr>
        <w:t> </w:t>
      </w:r>
      <w:r>
        <w:rPr/>
        <w:t>образованию</w:t>
      </w:r>
      <w:r>
        <w:rPr>
          <w:w w:val="102"/>
        </w:rPr>
        <w:t> </w:t>
      </w:r>
      <w:r>
        <w:rPr/>
        <w:t>связей</w:t>
      </w:r>
      <w:r>
        <w:rPr>
          <w:spacing w:val="-10"/>
        </w:rPr>
        <w:t> </w:t>
      </w:r>
      <w:r>
        <w:rPr/>
        <w:t>с</w:t>
      </w:r>
      <w:r>
        <w:rPr>
          <w:spacing w:val="-9"/>
        </w:rPr>
        <w:t> </w:t>
      </w:r>
      <w:r>
        <w:rPr/>
        <w:t>одними</w:t>
      </w:r>
      <w:r>
        <w:rPr>
          <w:spacing w:val="-9"/>
        </w:rPr>
        <w:t> </w:t>
      </w:r>
      <w:r>
        <w:rPr/>
        <w:t>и</w:t>
      </w:r>
      <w:r>
        <w:rPr>
          <w:spacing w:val="-9"/>
        </w:rPr>
        <w:t> </w:t>
      </w:r>
      <w:r>
        <w:rPr/>
        <w:t>теми</w:t>
      </w:r>
      <w:r>
        <w:rPr>
          <w:spacing w:val="-9"/>
        </w:rPr>
        <w:t> </w:t>
      </w:r>
      <w:r>
        <w:rPr/>
        <w:t>же</w:t>
      </w:r>
      <w:r>
        <w:rPr>
          <w:spacing w:val="-10"/>
        </w:rPr>
        <w:t> </w:t>
      </w:r>
      <w:r>
        <w:rPr>
          <w:spacing w:val="-3"/>
        </w:rPr>
        <w:t>элементами</w:t>
      </w:r>
      <w:r>
        <w:rPr>
          <w:w w:val="98"/>
        </w:rPr>
        <w:t> </w:t>
      </w:r>
      <w:r>
        <w:rPr/>
        <w:t>в молекулах</w:t>
      </w:r>
      <w:r>
        <w:rPr>
          <w:spacing w:val="45"/>
        </w:rPr>
        <w:t> </w:t>
      </w:r>
      <w:r>
        <w:rPr/>
        <w:t>биолигандов</w:t>
      </w:r>
      <w:r>
        <w:rPr>
          <w:spacing w:val="23"/>
        </w:rPr>
        <w:t> </w:t>
      </w:r>
      <w:r>
        <w:rPr/>
        <w:t>обуслов-</w:t>
      </w:r>
      <w:r>
        <w:rPr>
          <w:w w:val="101"/>
        </w:rPr>
        <w:t> </w:t>
      </w:r>
      <w:r>
        <w:rPr/>
        <w:t>ливают эффекты,</w:t>
      </w:r>
      <w:r>
        <w:rPr>
          <w:spacing w:val="34"/>
        </w:rPr>
        <w:t> </w:t>
      </w:r>
      <w:r>
        <w:rPr/>
        <w:t>наблюдаемые</w:t>
      </w:r>
      <w:r>
        <w:rPr>
          <w:spacing w:val="43"/>
        </w:rPr>
        <w:t> </w:t>
      </w:r>
      <w:r>
        <w:rPr>
          <w:spacing w:val="-5"/>
        </w:rPr>
        <w:t>при</w:t>
      </w:r>
      <w:r>
        <w:rPr>
          <w:w w:val="104"/>
        </w:rPr>
        <w:t> </w:t>
      </w:r>
      <w:r>
        <w:rPr/>
        <w:t>взаимном замещении</w:t>
      </w:r>
      <w:r>
        <w:rPr>
          <w:spacing w:val="21"/>
        </w:rPr>
        <w:t> </w:t>
      </w:r>
      <w:r>
        <w:rPr/>
        <w:t>ионов:</w:t>
      </w:r>
      <w:r>
        <w:rPr>
          <w:spacing w:val="35"/>
        </w:rPr>
        <w:t> </w:t>
      </w:r>
      <w:r>
        <w:rPr>
          <w:spacing w:val="-4"/>
        </w:rPr>
        <w:t>может</w:t>
      </w:r>
      <w:r>
        <w:rPr>
          <w:w w:val="106"/>
        </w:rPr>
        <w:t> </w:t>
      </w:r>
      <w:r>
        <w:rPr/>
        <w:t>происходить с</w:t>
      </w:r>
      <w:r>
        <w:rPr>
          <w:spacing w:val="12"/>
        </w:rPr>
        <w:t> </w:t>
      </w:r>
      <w:r>
        <w:rPr/>
        <w:t>усилением</w:t>
      </w:r>
      <w:r>
        <w:rPr>
          <w:spacing w:val="7"/>
        </w:rPr>
        <w:t> </w:t>
      </w:r>
      <w:r>
        <w:rPr/>
        <w:t>(синергизм),</w:t>
      </w:r>
      <w:r>
        <w:rPr>
          <w:w w:val="96"/>
        </w:rPr>
        <w:t> </w:t>
      </w:r>
      <w:r>
        <w:rPr/>
        <w:t>так и с угнетением</w:t>
      </w:r>
      <w:r>
        <w:rPr>
          <w:spacing w:val="3"/>
        </w:rPr>
        <w:t> </w:t>
      </w:r>
      <w:r>
        <w:rPr/>
        <w:t>их</w:t>
      </w:r>
      <w:r>
        <w:rPr>
          <w:spacing w:val="39"/>
        </w:rPr>
        <w:t> </w:t>
      </w:r>
      <w:r>
        <w:rPr/>
        <w:t>биологической</w:t>
      </w:r>
      <w:r>
        <w:rPr>
          <w:w w:val="103"/>
        </w:rPr>
        <w:t> </w:t>
      </w:r>
      <w:r>
        <w:rPr/>
        <w:t>активности</w:t>
      </w:r>
      <w:r>
        <w:rPr>
          <w:spacing w:val="5"/>
        </w:rPr>
        <w:t> </w:t>
      </w:r>
      <w:r>
        <w:rPr/>
        <w:t>(антагонизм)</w:t>
      </w:r>
      <w:r>
        <w:rPr>
          <w:spacing w:val="6"/>
        </w:rPr>
        <w:t> </w:t>
      </w:r>
      <w:r>
        <w:rPr/>
        <w:t>замещаемого</w:t>
      </w:r>
      <w:r>
        <w:rPr>
          <w:w w:val="104"/>
        </w:rPr>
        <w:t> </w:t>
      </w:r>
      <w:r>
        <w:rPr/>
        <w:t>элемента. Ионы d-элементов</w:t>
      </w:r>
      <w:r>
        <w:rPr>
          <w:spacing w:val="-8"/>
        </w:rPr>
        <w:t> </w:t>
      </w:r>
      <w:r>
        <w:rPr/>
        <w:t>в</w:t>
      </w:r>
      <w:r>
        <w:rPr>
          <w:spacing w:val="-2"/>
        </w:rPr>
        <w:t> </w:t>
      </w:r>
      <w:r>
        <w:rPr>
          <w:spacing w:val="-3"/>
        </w:rPr>
        <w:t>степени</w:t>
      </w:r>
      <w:r>
        <w:rPr>
          <w:w w:val="101"/>
        </w:rPr>
        <w:t> </w:t>
      </w:r>
      <w:r>
        <w:rPr/>
        <w:t>окисления +2 (Mn, </w:t>
      </w:r>
      <w:r>
        <w:rPr>
          <w:spacing w:val="-4"/>
        </w:rPr>
        <w:t>Fe, </w:t>
      </w:r>
      <w:r>
        <w:rPr>
          <w:spacing w:val="-3"/>
        </w:rPr>
        <w:t>Co, </w:t>
      </w:r>
      <w:r>
        <w:rPr/>
        <w:t>Ni,</w:t>
      </w:r>
      <w:r>
        <w:rPr>
          <w:spacing w:val="20"/>
        </w:rPr>
        <w:t> </w:t>
      </w:r>
      <w:r>
        <w:rPr/>
        <w:t>Zn)</w:t>
      </w:r>
      <w:r>
        <w:rPr>
          <w:spacing w:val="2"/>
        </w:rPr>
        <w:t> </w:t>
      </w:r>
      <w:r>
        <w:rPr>
          <w:spacing w:val="-4"/>
        </w:rPr>
        <w:t>имеют</w:t>
      </w:r>
      <w:r>
        <w:rPr>
          <w:w w:val="106"/>
        </w:rPr>
        <w:t> </w:t>
      </w:r>
      <w:r>
        <w:rPr/>
        <w:t>сходные</w:t>
      </w:r>
      <w:r>
        <w:rPr>
          <w:spacing w:val="18"/>
        </w:rPr>
        <w:t> </w:t>
      </w:r>
      <w:r>
        <w:rPr/>
        <w:t>физико-химические</w:t>
      </w:r>
      <w:r>
        <w:rPr>
          <w:spacing w:val="18"/>
        </w:rPr>
        <w:t> </w:t>
      </w:r>
      <w:r>
        <w:rPr>
          <w:spacing w:val="-3"/>
        </w:rPr>
        <w:t>характе-</w:t>
      </w:r>
      <w:r>
        <w:rPr>
          <w:w w:val="100"/>
        </w:rPr>
        <w:t> </w:t>
      </w:r>
      <w:r>
        <w:rPr/>
        <w:t>ристики атомов</w:t>
      </w:r>
      <w:r>
        <w:rPr>
          <w:spacing w:val="-15"/>
        </w:rPr>
        <w:t> </w:t>
      </w:r>
      <w:r>
        <w:rPr/>
        <w:t>(электронную</w:t>
      </w:r>
      <w:r>
        <w:rPr>
          <w:spacing w:val="18"/>
        </w:rPr>
        <w:t> </w:t>
      </w:r>
      <w:r>
        <w:rPr/>
        <w:t>структу-</w:t>
      </w:r>
      <w:r>
        <w:rPr>
          <w:w w:val="99"/>
        </w:rPr>
        <w:t> </w:t>
      </w:r>
      <w:r>
        <w:rPr/>
        <w:t>ру внешнего уровня,</w:t>
      </w:r>
      <w:r>
        <w:rPr>
          <w:spacing w:val="8"/>
        </w:rPr>
        <w:t> </w:t>
      </w:r>
      <w:r>
        <w:rPr/>
        <w:t>близкие</w:t>
      </w:r>
      <w:r>
        <w:rPr>
          <w:spacing w:val="19"/>
        </w:rPr>
        <w:t> </w:t>
      </w:r>
      <w:r>
        <w:rPr>
          <w:spacing w:val="-3"/>
        </w:rPr>
        <w:t>радиусы</w:t>
      </w:r>
      <w:r>
        <w:rPr>
          <w:w w:val="102"/>
        </w:rPr>
        <w:t> </w:t>
      </w:r>
      <w:r>
        <w:rPr/>
        <w:t>ионов, тип</w:t>
      </w:r>
      <w:r>
        <w:rPr>
          <w:spacing w:val="37"/>
        </w:rPr>
        <w:t> </w:t>
      </w:r>
      <w:r>
        <w:rPr/>
        <w:t>гибридизации</w:t>
      </w:r>
      <w:r>
        <w:rPr>
          <w:spacing w:val="18"/>
        </w:rPr>
        <w:t> </w:t>
      </w:r>
      <w:r>
        <w:rPr>
          <w:spacing w:val="-3"/>
        </w:rPr>
        <w:t>орбиталей,</w:t>
      </w:r>
      <w:r>
        <w:rPr>
          <w:w w:val="98"/>
        </w:rPr>
        <w:t> </w:t>
      </w:r>
      <w:r>
        <w:rPr/>
        <w:t>близкие значения</w:t>
      </w:r>
      <w:r>
        <w:rPr>
          <w:spacing w:val="26"/>
        </w:rPr>
        <w:t> </w:t>
      </w:r>
      <w:r>
        <w:rPr/>
        <w:t>констант</w:t>
      </w:r>
      <w:r>
        <w:rPr>
          <w:spacing w:val="13"/>
        </w:rPr>
        <w:t> </w:t>
      </w:r>
      <w:r>
        <w:rPr/>
        <w:t>устойчиво-</w:t>
      </w:r>
      <w:r>
        <w:rPr>
          <w:w w:val="99"/>
        </w:rPr>
        <w:t> </w:t>
      </w:r>
      <w:r>
        <w:rPr/>
        <w:t>сти с биолигандами).</w:t>
      </w:r>
      <w:r>
        <w:rPr>
          <w:spacing w:val="-25"/>
        </w:rPr>
        <w:t> </w:t>
      </w:r>
      <w:r>
        <w:rPr/>
        <w:t>Сходство</w:t>
      </w:r>
      <w:r>
        <w:rPr>
          <w:spacing w:val="-7"/>
        </w:rPr>
        <w:t> </w:t>
      </w:r>
      <w:r>
        <w:rPr/>
        <w:t>физико-</w:t>
      </w:r>
      <w:r>
        <w:rPr>
          <w:spacing w:val="-1"/>
          <w:w w:val="102"/>
        </w:rPr>
        <w:t> </w:t>
      </w:r>
      <w:r>
        <w:rPr/>
        <w:t>химических</w:t>
      </w:r>
      <w:r>
        <w:rPr>
          <w:spacing w:val="12"/>
        </w:rPr>
        <w:t> </w:t>
      </w:r>
      <w:r>
        <w:rPr/>
        <w:t>характеристик</w:t>
      </w:r>
      <w:r>
        <w:rPr>
          <w:spacing w:val="13"/>
        </w:rPr>
        <w:t> </w:t>
      </w:r>
      <w:r>
        <w:rPr/>
        <w:t>комплексо-</w:t>
      </w:r>
      <w:r>
        <w:rPr>
          <w:w w:val="99"/>
        </w:rPr>
        <w:t> </w:t>
      </w:r>
      <w:r>
        <w:rPr/>
        <w:t>образователя определяет</w:t>
      </w:r>
      <w:r>
        <w:rPr>
          <w:spacing w:val="11"/>
        </w:rPr>
        <w:t> </w:t>
      </w:r>
      <w:r>
        <w:rPr/>
        <w:t>близость</w:t>
      </w:r>
      <w:r>
        <w:rPr>
          <w:spacing w:val="30"/>
        </w:rPr>
        <w:t> </w:t>
      </w:r>
      <w:r>
        <w:rPr/>
        <w:t>их</w:t>
      </w:r>
      <w:r>
        <w:rPr>
          <w:w w:val="104"/>
        </w:rPr>
        <w:t> </w:t>
      </w:r>
      <w:r>
        <w:rPr/>
        <w:t>биологического действия</w:t>
      </w:r>
      <w:r>
        <w:rPr>
          <w:spacing w:val="22"/>
        </w:rPr>
        <w:t> </w:t>
      </w:r>
      <w:r>
        <w:rPr/>
        <w:t>и</w:t>
      </w:r>
      <w:r>
        <w:rPr>
          <w:spacing w:val="36"/>
        </w:rPr>
        <w:t> </w:t>
      </w:r>
      <w:r>
        <w:rPr/>
        <w:t>взаимоза-</w:t>
      </w:r>
      <w:r>
        <w:rPr>
          <w:w w:val="100"/>
        </w:rPr>
        <w:t> </w:t>
      </w:r>
      <w:r>
        <w:rPr/>
        <w:t>меняемость.</w:t>
      </w:r>
      <w:r>
        <w:rPr>
          <w:spacing w:val="-21"/>
        </w:rPr>
        <w:t> </w:t>
      </w:r>
      <w:r>
        <w:rPr/>
        <w:t>Указанные</w:t>
      </w:r>
      <w:r>
        <w:rPr>
          <w:spacing w:val="-21"/>
        </w:rPr>
        <w:t> </w:t>
      </w:r>
      <w:r>
        <w:rPr/>
        <w:t>выше</w:t>
      </w:r>
      <w:r>
        <w:rPr>
          <w:spacing w:val="-21"/>
        </w:rPr>
        <w:t> </w:t>
      </w:r>
      <w:r>
        <w:rPr/>
        <w:t>переход-</w:t>
      </w:r>
      <w:r>
        <w:rPr>
          <w:w w:val="99"/>
        </w:rPr>
        <w:t> </w:t>
      </w:r>
      <w:r>
        <w:rPr/>
        <w:t>ные элементы</w:t>
      </w:r>
      <w:r>
        <w:rPr>
          <w:spacing w:val="6"/>
        </w:rPr>
        <w:t> </w:t>
      </w:r>
      <w:r>
        <w:rPr/>
        <w:t>стимулируют</w:t>
      </w:r>
      <w:r>
        <w:rPr>
          <w:spacing w:val="28"/>
        </w:rPr>
        <w:t> </w:t>
      </w:r>
      <w:r>
        <w:rPr/>
        <w:t>процессы</w:t>
      </w:r>
      <w:r>
        <w:rPr>
          <w:w w:val="102"/>
        </w:rPr>
        <w:t> </w:t>
      </w:r>
      <w:r>
        <w:rPr/>
        <w:t>кроветворения,</w:t>
      </w:r>
      <w:r>
        <w:rPr>
          <w:spacing w:val="7"/>
        </w:rPr>
        <w:t> </w:t>
      </w:r>
      <w:r>
        <w:rPr/>
        <w:t>усиливают</w:t>
      </w:r>
      <w:r>
        <w:rPr>
          <w:spacing w:val="7"/>
        </w:rPr>
        <w:t> </w:t>
      </w:r>
      <w:r>
        <w:rPr>
          <w:spacing w:val="-3"/>
        </w:rPr>
        <w:t>процессы</w:t>
      </w:r>
      <w:r>
        <w:rPr>
          <w:w w:val="102"/>
        </w:rPr>
        <w:t> </w:t>
      </w:r>
      <w:r>
        <w:rPr/>
        <w:t>обмена веществ.</w:t>
      </w:r>
      <w:r>
        <w:rPr>
          <w:spacing w:val="-32"/>
        </w:rPr>
        <w:t> </w:t>
      </w:r>
      <w:r>
        <w:rPr/>
        <w:t>Синергизм</w:t>
      </w:r>
      <w:r>
        <w:rPr>
          <w:spacing w:val="-16"/>
        </w:rPr>
        <w:t> </w:t>
      </w:r>
      <w:r>
        <w:rPr/>
        <w:t>элементов</w:t>
      </w:r>
      <w:r>
        <w:rPr>
          <w:spacing w:val="-1"/>
          <w:w w:val="103"/>
        </w:rPr>
        <w:t> </w:t>
      </w:r>
      <w:r>
        <w:rPr/>
        <w:t>в процессах</w:t>
      </w:r>
      <w:r>
        <w:rPr>
          <w:spacing w:val="39"/>
        </w:rPr>
        <w:t> </w:t>
      </w:r>
      <w:r>
        <w:rPr/>
        <w:t>кроветворения</w:t>
      </w:r>
      <w:r>
        <w:rPr>
          <w:spacing w:val="20"/>
        </w:rPr>
        <w:t> </w:t>
      </w:r>
      <w:r>
        <w:rPr/>
        <w:t>связан,</w:t>
      </w:r>
      <w:r>
        <w:rPr>
          <w:w w:val="100"/>
        </w:rPr>
        <w:t> </w:t>
      </w:r>
      <w:r>
        <w:rPr/>
        <w:t>возможно, с участием ионов</w:t>
      </w:r>
      <w:r>
        <w:rPr>
          <w:spacing w:val="27"/>
        </w:rPr>
        <w:t> </w:t>
      </w:r>
      <w:r>
        <w:rPr/>
        <w:t>этих</w:t>
      </w:r>
      <w:r>
        <w:rPr>
          <w:spacing w:val="19"/>
        </w:rPr>
        <w:t> </w:t>
      </w:r>
      <w:r>
        <w:rPr/>
        <w:t>эле-</w:t>
      </w:r>
      <w:r>
        <w:rPr>
          <w:w w:val="100"/>
        </w:rPr>
        <w:t> </w:t>
      </w:r>
      <w:r>
        <w:rPr/>
        <w:t>ментов в различных</w:t>
      </w:r>
      <w:r>
        <w:rPr>
          <w:spacing w:val="10"/>
        </w:rPr>
        <w:t> </w:t>
      </w:r>
      <w:r>
        <w:rPr/>
        <w:t>этапах</w:t>
      </w:r>
      <w:r>
        <w:rPr>
          <w:spacing w:val="4"/>
        </w:rPr>
        <w:t> </w:t>
      </w:r>
      <w:r>
        <w:rPr/>
        <w:t>процесса</w:t>
      </w:r>
      <w:r>
        <w:rPr>
          <w:w w:val="100"/>
        </w:rPr>
        <w:t> </w:t>
      </w:r>
      <w:r>
        <w:rPr/>
        <w:t>синтеза форменных</w:t>
      </w:r>
      <w:r>
        <w:rPr>
          <w:spacing w:val="-19"/>
        </w:rPr>
        <w:t> </w:t>
      </w:r>
      <w:r>
        <w:rPr/>
        <w:t>элементов</w:t>
      </w:r>
      <w:r>
        <w:rPr>
          <w:spacing w:val="16"/>
        </w:rPr>
        <w:t> </w:t>
      </w:r>
      <w:r>
        <w:rPr/>
        <w:t>крови.</w:t>
      </w:r>
      <w:r>
        <w:rPr>
          <w:w w:val="102"/>
        </w:rPr>
        <w:t> </w:t>
      </w:r>
      <w:r>
        <w:rPr/>
        <w:t>На основании</w:t>
      </w:r>
      <w:r>
        <w:rPr>
          <w:spacing w:val="2"/>
        </w:rPr>
        <w:t> </w:t>
      </w:r>
      <w:r>
        <w:rPr>
          <w:spacing w:val="-3"/>
        </w:rPr>
        <w:t>результатов</w:t>
      </w:r>
      <w:r>
        <w:rPr>
          <w:spacing w:val="7"/>
        </w:rPr>
        <w:t> </w:t>
      </w:r>
      <w:r>
        <w:rPr/>
        <w:t>наших</w:t>
      </w:r>
      <w:r>
        <w:rPr>
          <w:w w:val="102"/>
        </w:rPr>
        <w:t> </w:t>
      </w:r>
      <w:r>
        <w:rPr/>
        <w:t>исследований [4] отмечено, что</w:t>
      </w:r>
      <w:r>
        <w:rPr>
          <w:spacing w:val="4"/>
        </w:rPr>
        <w:t> </w:t>
      </w:r>
      <w:r>
        <w:rPr/>
        <w:t>в</w:t>
      </w:r>
      <w:r>
        <w:rPr>
          <w:spacing w:val="39"/>
        </w:rPr>
        <w:t> </w:t>
      </w:r>
      <w:r>
        <w:rPr>
          <w:spacing w:val="-4"/>
        </w:rPr>
        <w:t>пе-</w:t>
      </w:r>
      <w:r>
        <w:rPr>
          <w:w w:val="100"/>
        </w:rPr>
        <w:t> </w:t>
      </w:r>
      <w:r>
        <w:rPr/>
        <w:t>риод 80–90-х </w:t>
      </w:r>
      <w:r>
        <w:rPr>
          <w:spacing w:val="-7"/>
        </w:rPr>
        <w:t>гг. </w:t>
      </w:r>
      <w:r>
        <w:rPr/>
        <w:t>ХХ</w:t>
      </w:r>
      <w:r>
        <w:rPr>
          <w:spacing w:val="33"/>
        </w:rPr>
        <w:t> </w:t>
      </w:r>
      <w:r>
        <w:rPr/>
        <w:t>в.</w:t>
      </w:r>
      <w:r>
        <w:rPr>
          <w:spacing w:val="1"/>
        </w:rPr>
        <w:t> </w:t>
      </w:r>
      <w:r>
        <w:rPr>
          <w:spacing w:val="-3"/>
        </w:rPr>
        <w:t>значительно</w:t>
      </w:r>
      <w:r>
        <w:rPr>
          <w:w w:val="102"/>
        </w:rPr>
        <w:t> </w:t>
      </w:r>
      <w:r>
        <w:rPr/>
        <w:t>снизился уровень</w:t>
      </w:r>
      <w:r>
        <w:rPr>
          <w:spacing w:val="34"/>
        </w:rPr>
        <w:t> </w:t>
      </w:r>
      <w:r>
        <w:rPr/>
        <w:t>содержания</w:t>
      </w:r>
      <w:r>
        <w:rPr>
          <w:spacing w:val="17"/>
        </w:rPr>
        <w:t> </w:t>
      </w:r>
      <w:r>
        <w:rPr/>
        <w:t>меди,</w:t>
      </w:r>
      <w:r>
        <w:rPr>
          <w:w w:val="95"/>
        </w:rPr>
        <w:t> </w:t>
      </w:r>
      <w:r>
        <w:rPr/>
        <w:t>цинка и марганца в</w:t>
      </w:r>
      <w:r>
        <w:rPr>
          <w:spacing w:val="6"/>
        </w:rPr>
        <w:t> </w:t>
      </w:r>
      <w:r>
        <w:rPr/>
        <w:t>кормах</w:t>
      </w:r>
      <w:r>
        <w:rPr>
          <w:spacing w:val="13"/>
        </w:rPr>
        <w:t> </w:t>
      </w:r>
      <w:r>
        <w:rPr/>
        <w:t>раститель-</w:t>
      </w:r>
      <w:r>
        <w:rPr>
          <w:w w:val="100"/>
        </w:rPr>
        <w:t> </w:t>
      </w:r>
      <w:r>
        <w:rPr/>
        <w:t>ного</w:t>
      </w:r>
      <w:r>
        <w:rPr>
          <w:spacing w:val="31"/>
        </w:rPr>
        <w:t> </w:t>
      </w:r>
      <w:r>
        <w:rPr/>
        <w:t>происхождения.</w:t>
      </w:r>
      <w:r>
        <w:rPr>
          <w:spacing w:val="31"/>
        </w:rPr>
        <w:t> </w:t>
      </w:r>
      <w:r>
        <w:rPr/>
        <w:t>Исследования</w:t>
      </w:r>
      <w:r>
        <w:rPr>
          <w:w w:val="104"/>
        </w:rPr>
        <w:t> </w:t>
      </w:r>
      <w:r>
        <w:rPr/>
        <w:t>кормов на содержание в</w:t>
      </w:r>
      <w:r>
        <w:rPr>
          <w:spacing w:val="31"/>
        </w:rPr>
        <w:t> </w:t>
      </w:r>
      <w:r>
        <w:rPr/>
        <w:t>них</w:t>
      </w:r>
      <w:r>
        <w:rPr>
          <w:spacing w:val="21"/>
        </w:rPr>
        <w:t> </w:t>
      </w:r>
      <w:r>
        <w:rPr/>
        <w:t>тяжелых</w:t>
      </w:r>
      <w:r>
        <w:rPr>
          <w:w w:val="101"/>
        </w:rPr>
        <w:t> </w:t>
      </w:r>
      <w:r>
        <w:rPr/>
        <w:t>металлов выявило, что его</w:t>
      </w:r>
      <w:r>
        <w:rPr>
          <w:spacing w:val="4"/>
        </w:rPr>
        <w:t> </w:t>
      </w:r>
      <w:r>
        <w:rPr/>
        <w:t>уровень</w:t>
      </w:r>
      <w:r>
        <w:rPr>
          <w:spacing w:val="1"/>
        </w:rPr>
        <w:t> </w:t>
      </w:r>
      <w:r>
        <w:rPr/>
        <w:t>на-</w:t>
      </w:r>
      <w:r>
        <w:rPr>
          <w:w w:val="100"/>
        </w:rPr>
        <w:t> </w:t>
      </w:r>
      <w:r>
        <w:rPr/>
        <w:t>ходится ниже значений ПДК,</w:t>
      </w:r>
      <w:r>
        <w:rPr>
          <w:spacing w:val="-28"/>
        </w:rPr>
        <w:t> </w:t>
      </w:r>
      <w:r>
        <w:rPr/>
        <w:t>однако</w:t>
      </w:r>
      <w:r>
        <w:rPr>
          <w:spacing w:val="-7"/>
        </w:rPr>
        <w:t> </w:t>
      </w:r>
      <w:r>
        <w:rPr/>
        <w:t>их</w:t>
      </w:r>
      <w:r>
        <w:rPr>
          <w:w w:val="104"/>
        </w:rPr>
        <w:t> </w:t>
      </w:r>
      <w:r>
        <w:rPr/>
        <w:t>опасность для</w:t>
      </w:r>
      <w:r>
        <w:rPr>
          <w:spacing w:val="10"/>
        </w:rPr>
        <w:t> </w:t>
      </w:r>
      <w:r>
        <w:rPr/>
        <w:t>животных</w:t>
      </w:r>
      <w:r>
        <w:rPr>
          <w:spacing w:val="31"/>
        </w:rPr>
        <w:t> </w:t>
      </w:r>
      <w:r>
        <w:rPr/>
        <w:t>объясняется,</w:t>
      </w:r>
      <w:r>
        <w:rPr>
          <w:w w:val="97"/>
        </w:rPr>
        <w:t> </w:t>
      </w:r>
      <w:r>
        <w:rPr/>
        <w:t>с одной стороны, способностью</w:t>
      </w:r>
      <w:r>
        <w:rPr>
          <w:spacing w:val="15"/>
        </w:rPr>
        <w:t> </w:t>
      </w:r>
      <w:r>
        <w:rPr/>
        <w:t>к</w:t>
      </w:r>
      <w:r>
        <w:rPr>
          <w:spacing w:val="41"/>
        </w:rPr>
        <w:t> </w:t>
      </w:r>
      <w:r>
        <w:rPr/>
        <w:t>ку-</w:t>
      </w:r>
      <w:r>
        <w:rPr>
          <w:w w:val="100"/>
        </w:rPr>
        <w:t> </w:t>
      </w:r>
      <w:r>
        <w:rPr/>
        <w:t>муляции в живых объектах, а</w:t>
      </w:r>
      <w:r>
        <w:rPr>
          <w:spacing w:val="18"/>
        </w:rPr>
        <w:t> </w:t>
      </w:r>
      <w:r>
        <w:rPr/>
        <w:t>с</w:t>
      </w:r>
      <w:r>
        <w:rPr>
          <w:spacing w:val="14"/>
        </w:rPr>
        <w:t> </w:t>
      </w:r>
      <w:r>
        <w:rPr/>
        <w:t>другой</w:t>
      </w:r>
      <w:r>
        <w:rPr>
          <w:w w:val="103"/>
        </w:rPr>
        <w:t> </w:t>
      </w:r>
      <w:r>
        <w:rPr/>
        <w:t>стороны – их наличие</w:t>
      </w:r>
      <w:r>
        <w:rPr>
          <w:spacing w:val="19"/>
        </w:rPr>
        <w:t> </w:t>
      </w:r>
      <w:r>
        <w:rPr/>
        <w:t>является</w:t>
      </w:r>
      <w:r>
        <w:rPr>
          <w:spacing w:val="18"/>
        </w:rPr>
        <w:t> </w:t>
      </w:r>
      <w:r>
        <w:rPr/>
        <w:t>одним</w:t>
      </w:r>
      <w:r>
        <w:rPr>
          <w:w w:val="98"/>
        </w:rPr>
        <w:t> </w:t>
      </w:r>
      <w:r>
        <w:rPr/>
        <w:t>из факторов,</w:t>
      </w:r>
      <w:r>
        <w:rPr>
          <w:spacing w:val="5"/>
        </w:rPr>
        <w:t> </w:t>
      </w:r>
      <w:r>
        <w:rPr/>
        <w:t>препятствующих</w:t>
      </w:r>
      <w:r>
        <w:rPr>
          <w:spacing w:val="28"/>
        </w:rPr>
        <w:t> </w:t>
      </w:r>
      <w:r>
        <w:rPr>
          <w:spacing w:val="-3"/>
        </w:rPr>
        <w:t>усвое-</w:t>
      </w:r>
      <w:r>
        <w:rPr>
          <w:w w:val="100"/>
        </w:rPr>
        <w:t> </w:t>
      </w:r>
      <w:r>
        <w:rPr/>
        <w:t>нию жизненно</w:t>
      </w:r>
      <w:r>
        <w:rPr>
          <w:spacing w:val="2"/>
        </w:rPr>
        <w:t> </w:t>
      </w:r>
      <w:r>
        <w:rPr/>
        <w:t>необходимых</w:t>
      </w:r>
      <w:r>
        <w:rPr>
          <w:spacing w:val="27"/>
        </w:rPr>
        <w:t> </w:t>
      </w:r>
      <w:r>
        <w:rPr>
          <w:spacing w:val="-3"/>
        </w:rPr>
        <w:t>микро-</w:t>
      </w:r>
      <w:r>
        <w:rPr>
          <w:w w:val="100"/>
        </w:rPr>
        <w:t> </w:t>
      </w:r>
      <w:r>
        <w:rPr/>
        <w:t>элементов цинка, меди и марганца</w:t>
      </w:r>
      <w:r>
        <w:rPr>
          <w:spacing w:val="1"/>
        </w:rPr>
        <w:t> </w:t>
      </w:r>
      <w:r>
        <w:rPr>
          <w:spacing w:val="-4"/>
        </w:rPr>
        <w:t>ор-</w:t>
      </w:r>
    </w:p>
    <w:p>
      <w:pPr>
        <w:spacing w:after="0" w:line="249" w:lineRule="auto"/>
        <w:jc w:val="right"/>
        <w:sectPr>
          <w:type w:val="continuous"/>
          <w:pgSz w:w="12470" w:h="17000"/>
          <w:pgMar w:top="660" w:bottom="420" w:left="820" w:right="860"/>
          <w:cols w:num="2" w:equalWidth="0">
            <w:col w:w="4988" w:space="40"/>
            <w:col w:w="5762"/>
          </w:cols>
        </w:sectPr>
      </w:pPr>
    </w:p>
    <w:p>
      <w:pPr>
        <w:pStyle w:val="BodyText"/>
        <w:rPr>
          <w:sz w:val="20"/>
        </w:rPr>
      </w:pPr>
    </w:p>
    <w:p>
      <w:pPr>
        <w:pStyle w:val="BodyText"/>
        <w:spacing w:before="9"/>
        <w:rPr>
          <w:sz w:val="14"/>
        </w:rPr>
      </w:pPr>
    </w:p>
    <w:p>
      <w:pPr>
        <w:pStyle w:val="BodyText"/>
        <w:spacing w:line="20" w:lineRule="exact"/>
        <w:ind w:left="1295"/>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10088" w:val="right" w:leader="none"/>
        </w:tabs>
        <w:spacing w:line="410" w:lineRule="exact"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53</w:t>
      </w:r>
    </w:p>
    <w:p>
      <w:pPr>
        <w:spacing w:after="0" w:line="410" w:lineRule="exact"/>
        <w:jc w:val="left"/>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832320" from="77.692902pt,43.883369pt" to="517.062902pt,43.883369pt" stroked="true" strokeweight="1pt" strokecolor="#000000">
            <v:stroke dashstyle="solid"/>
            <w10:wrap type="none"/>
          </v:line>
        </w:pict>
      </w:r>
      <w:r>
        <w:rPr>
          <w:rFonts w:ascii="Century Gothic" w:hAnsi="Century Gothic"/>
          <w:b/>
          <w:sz w:val="20"/>
        </w:rPr>
        <w:t>ФАРМАКОЛОГИЯ И ТОКСИКОЛОГИЯ</w:t>
      </w:r>
    </w:p>
    <w:p>
      <w:pPr>
        <w:spacing w:after="0"/>
        <w:jc w:val="left"/>
        <w:rPr>
          <w:rFonts w:ascii="Century Gothic" w:hAnsi="Century Gothic"/>
          <w:sz w:val="20"/>
        </w:rPr>
        <w:sectPr>
          <w:pgSz w:w="12470" w:h="17000"/>
          <w:pgMar w:header="0" w:footer="223" w:top="660" w:bottom="420" w:left="820" w:right="860"/>
        </w:sectPr>
      </w:pPr>
    </w:p>
    <w:p>
      <w:pPr>
        <w:pStyle w:val="BodyText"/>
        <w:spacing w:before="6"/>
        <w:rPr>
          <w:rFonts w:ascii="Century Gothic"/>
          <w:b/>
          <w:sz w:val="28"/>
        </w:rPr>
      </w:pPr>
    </w:p>
    <w:p>
      <w:pPr>
        <w:pStyle w:val="BodyText"/>
        <w:spacing w:line="249" w:lineRule="auto"/>
        <w:ind w:left="1867"/>
        <w:jc w:val="both"/>
      </w:pPr>
      <w:r>
        <w:rPr/>
        <w:t>ганизмом</w:t>
      </w:r>
      <w:r>
        <w:rPr>
          <w:spacing w:val="-28"/>
        </w:rPr>
        <w:t> </w:t>
      </w:r>
      <w:r>
        <w:rPr/>
        <w:t>животных.</w:t>
      </w:r>
      <w:r>
        <w:rPr>
          <w:spacing w:val="-27"/>
        </w:rPr>
        <w:t> </w:t>
      </w:r>
      <w:r>
        <w:rPr>
          <w:spacing w:val="-4"/>
        </w:rPr>
        <w:t>Тяжелые</w:t>
      </w:r>
      <w:r>
        <w:rPr>
          <w:spacing w:val="-28"/>
        </w:rPr>
        <w:t> </w:t>
      </w:r>
      <w:r>
        <w:rPr/>
        <w:t>металлы, высвобождаясь из труднодоступных соединений, легко мигрируют </w:t>
      </w:r>
      <w:r>
        <w:rPr>
          <w:spacing w:val="-3"/>
        </w:rPr>
        <w:t>через </w:t>
      </w:r>
      <w:r>
        <w:rPr/>
        <w:t>слизистую оболочку кишечника, </w:t>
      </w:r>
      <w:r>
        <w:rPr>
          <w:spacing w:val="-5"/>
        </w:rPr>
        <w:t>по- </w:t>
      </w:r>
      <w:r>
        <w:rPr/>
        <w:t>вышая</w:t>
      </w:r>
      <w:r>
        <w:rPr>
          <w:spacing w:val="-16"/>
        </w:rPr>
        <w:t> </w:t>
      </w:r>
      <w:r>
        <w:rPr/>
        <w:t>тем</w:t>
      </w:r>
      <w:r>
        <w:rPr>
          <w:spacing w:val="-16"/>
        </w:rPr>
        <w:t> </w:t>
      </w:r>
      <w:r>
        <w:rPr/>
        <w:t>самым</w:t>
      </w:r>
      <w:r>
        <w:rPr>
          <w:spacing w:val="-15"/>
        </w:rPr>
        <w:t> </w:t>
      </w:r>
      <w:r>
        <w:rPr/>
        <w:t>уровень</w:t>
      </w:r>
      <w:r>
        <w:rPr>
          <w:spacing w:val="-16"/>
        </w:rPr>
        <w:t> </w:t>
      </w:r>
      <w:r>
        <w:rPr/>
        <w:t>содержания свинца,</w:t>
      </w:r>
      <w:r>
        <w:rPr>
          <w:spacing w:val="-11"/>
        </w:rPr>
        <w:t> </w:t>
      </w:r>
      <w:r>
        <w:rPr/>
        <w:t>никеля,</w:t>
      </w:r>
      <w:r>
        <w:rPr>
          <w:spacing w:val="-10"/>
        </w:rPr>
        <w:t> </w:t>
      </w:r>
      <w:r>
        <w:rPr/>
        <w:t>кадмия</w:t>
      </w:r>
      <w:r>
        <w:rPr>
          <w:spacing w:val="-11"/>
        </w:rPr>
        <w:t> </w:t>
      </w:r>
      <w:r>
        <w:rPr/>
        <w:t>и</w:t>
      </w:r>
      <w:r>
        <w:rPr>
          <w:spacing w:val="-10"/>
        </w:rPr>
        <w:t> </w:t>
      </w:r>
      <w:r>
        <w:rPr/>
        <w:t>ртути</w:t>
      </w:r>
      <w:r>
        <w:rPr>
          <w:spacing w:val="-11"/>
        </w:rPr>
        <w:t> </w:t>
      </w:r>
      <w:r>
        <w:rPr/>
        <w:t>в</w:t>
      </w:r>
      <w:r>
        <w:rPr>
          <w:spacing w:val="-10"/>
        </w:rPr>
        <w:t> </w:t>
      </w:r>
      <w:r>
        <w:rPr/>
        <w:t>крови крупного рогатого</w:t>
      </w:r>
      <w:r>
        <w:rPr>
          <w:spacing w:val="-4"/>
        </w:rPr>
        <w:t> </w:t>
      </w:r>
      <w:r>
        <w:rPr/>
        <w:t>скота.</w:t>
      </w:r>
    </w:p>
    <w:p>
      <w:pPr>
        <w:pStyle w:val="BodyText"/>
        <w:spacing w:before="8"/>
      </w:pPr>
    </w:p>
    <w:p>
      <w:pPr>
        <w:spacing w:line="249" w:lineRule="auto" w:before="0"/>
        <w:ind w:left="2153" w:right="123" w:firstLine="0"/>
        <w:jc w:val="left"/>
        <w:rPr>
          <w:rFonts w:ascii="Century Gothic" w:hAnsi="Century Gothic"/>
          <w:b/>
          <w:sz w:val="22"/>
        </w:rPr>
      </w:pPr>
      <w:r>
        <w:rPr>
          <w:rFonts w:ascii="Century Gothic" w:hAnsi="Century Gothic"/>
          <w:b/>
          <w:w w:val="95"/>
          <w:sz w:val="22"/>
        </w:rPr>
        <w:t>БИБЛИОГРАФИЧЕСКИЙ </w:t>
      </w:r>
      <w:r>
        <w:rPr>
          <w:rFonts w:ascii="Century Gothic" w:hAnsi="Century Gothic"/>
          <w:b/>
          <w:sz w:val="22"/>
        </w:rPr>
        <w:t>СПИСОК</w:t>
      </w:r>
    </w:p>
    <w:p>
      <w:pPr>
        <w:pStyle w:val="ListParagraph"/>
        <w:numPr>
          <w:ilvl w:val="0"/>
          <w:numId w:val="12"/>
        </w:numPr>
        <w:tabs>
          <w:tab w:pos="2381" w:val="left" w:leader="none"/>
        </w:tabs>
        <w:spacing w:line="276" w:lineRule="auto" w:before="30" w:after="0"/>
        <w:ind w:left="1867" w:right="0" w:firstLine="283"/>
        <w:jc w:val="both"/>
        <w:rPr>
          <w:sz w:val="20"/>
        </w:rPr>
      </w:pPr>
      <w:r>
        <w:rPr>
          <w:i/>
          <w:w w:val="95"/>
          <w:sz w:val="20"/>
        </w:rPr>
        <w:t>Вяйзенен</w:t>
      </w:r>
      <w:r>
        <w:rPr>
          <w:i/>
          <w:spacing w:val="-22"/>
          <w:w w:val="95"/>
          <w:sz w:val="20"/>
        </w:rPr>
        <w:t> </w:t>
      </w:r>
      <w:r>
        <w:rPr>
          <w:i/>
          <w:spacing w:val="-9"/>
          <w:w w:val="95"/>
          <w:sz w:val="20"/>
        </w:rPr>
        <w:t>Г.</w:t>
      </w:r>
      <w:r>
        <w:rPr>
          <w:i/>
          <w:spacing w:val="-23"/>
          <w:w w:val="95"/>
          <w:sz w:val="20"/>
        </w:rPr>
        <w:t> </w:t>
      </w:r>
      <w:r>
        <w:rPr>
          <w:i/>
          <w:w w:val="95"/>
          <w:sz w:val="20"/>
        </w:rPr>
        <w:t>Н.,</w:t>
      </w:r>
      <w:r>
        <w:rPr>
          <w:i/>
          <w:spacing w:val="-21"/>
          <w:w w:val="95"/>
          <w:sz w:val="20"/>
        </w:rPr>
        <w:t> </w:t>
      </w:r>
      <w:r>
        <w:rPr>
          <w:i/>
          <w:w w:val="95"/>
          <w:sz w:val="20"/>
        </w:rPr>
        <w:t>Вяйзенен</w:t>
      </w:r>
      <w:r>
        <w:rPr>
          <w:i/>
          <w:spacing w:val="-22"/>
          <w:w w:val="95"/>
          <w:sz w:val="20"/>
        </w:rPr>
        <w:t> </w:t>
      </w:r>
      <w:r>
        <w:rPr>
          <w:i/>
          <w:spacing w:val="-9"/>
          <w:w w:val="95"/>
          <w:sz w:val="20"/>
        </w:rPr>
        <w:t>Г.</w:t>
      </w:r>
      <w:r>
        <w:rPr>
          <w:i/>
          <w:spacing w:val="-23"/>
          <w:w w:val="95"/>
          <w:sz w:val="20"/>
        </w:rPr>
        <w:t> </w:t>
      </w:r>
      <w:r>
        <w:rPr>
          <w:i/>
          <w:w w:val="95"/>
          <w:sz w:val="20"/>
        </w:rPr>
        <w:t>А.,</w:t>
      </w:r>
      <w:r>
        <w:rPr>
          <w:i/>
          <w:spacing w:val="-21"/>
          <w:w w:val="95"/>
          <w:sz w:val="20"/>
        </w:rPr>
        <w:t> </w:t>
      </w:r>
      <w:r>
        <w:rPr>
          <w:i/>
          <w:w w:val="95"/>
          <w:sz w:val="20"/>
        </w:rPr>
        <w:t>Савин</w:t>
      </w:r>
      <w:r>
        <w:rPr>
          <w:i/>
          <w:spacing w:val="-21"/>
          <w:w w:val="95"/>
          <w:sz w:val="20"/>
        </w:rPr>
        <w:t> </w:t>
      </w:r>
      <w:r>
        <w:rPr>
          <w:i/>
          <w:w w:val="95"/>
          <w:sz w:val="20"/>
        </w:rPr>
        <w:t>В.</w:t>
      </w:r>
      <w:r>
        <w:rPr>
          <w:i/>
          <w:spacing w:val="-24"/>
          <w:w w:val="95"/>
          <w:sz w:val="20"/>
        </w:rPr>
        <w:t> </w:t>
      </w:r>
      <w:r>
        <w:rPr>
          <w:i/>
          <w:w w:val="95"/>
          <w:sz w:val="20"/>
        </w:rPr>
        <w:t>А., </w:t>
      </w:r>
      <w:r>
        <w:rPr>
          <w:i/>
          <w:spacing w:val="-3"/>
          <w:sz w:val="20"/>
        </w:rPr>
        <w:t>Разумов </w:t>
      </w:r>
      <w:r>
        <w:rPr>
          <w:i/>
          <w:sz w:val="20"/>
        </w:rPr>
        <w:t>А. И. </w:t>
      </w:r>
      <w:r>
        <w:rPr>
          <w:sz w:val="20"/>
        </w:rPr>
        <w:t>Экология животных. </w:t>
      </w:r>
      <w:r>
        <w:rPr>
          <w:spacing w:val="-3"/>
          <w:sz w:val="20"/>
        </w:rPr>
        <w:t>Атлас </w:t>
      </w:r>
      <w:r>
        <w:rPr>
          <w:sz w:val="20"/>
        </w:rPr>
        <w:t>распределения</w:t>
      </w:r>
      <w:r>
        <w:rPr>
          <w:spacing w:val="-18"/>
          <w:sz w:val="20"/>
        </w:rPr>
        <w:t> </w:t>
      </w:r>
      <w:r>
        <w:rPr>
          <w:sz w:val="20"/>
        </w:rPr>
        <w:t>тяжелых</w:t>
      </w:r>
      <w:r>
        <w:rPr>
          <w:spacing w:val="-17"/>
          <w:sz w:val="20"/>
        </w:rPr>
        <w:t> </w:t>
      </w:r>
      <w:r>
        <w:rPr>
          <w:sz w:val="20"/>
        </w:rPr>
        <w:t>металлов</w:t>
      </w:r>
      <w:r>
        <w:rPr>
          <w:spacing w:val="-17"/>
          <w:sz w:val="20"/>
        </w:rPr>
        <w:t> </w:t>
      </w:r>
      <w:r>
        <w:rPr>
          <w:sz w:val="20"/>
        </w:rPr>
        <w:t>и</w:t>
      </w:r>
      <w:r>
        <w:rPr>
          <w:spacing w:val="-17"/>
          <w:sz w:val="20"/>
        </w:rPr>
        <w:t> </w:t>
      </w:r>
      <w:r>
        <w:rPr>
          <w:sz w:val="20"/>
        </w:rPr>
        <w:t>радио- нуклидов в организме теплокровных. – Ве- ликий Новгород, 2000. – </w:t>
      </w:r>
      <w:r>
        <w:rPr>
          <w:spacing w:val="-6"/>
          <w:sz w:val="20"/>
        </w:rPr>
        <w:t>150</w:t>
      </w:r>
      <w:r>
        <w:rPr>
          <w:spacing w:val="-10"/>
          <w:sz w:val="20"/>
        </w:rPr>
        <w:t> </w:t>
      </w:r>
      <w:r>
        <w:rPr>
          <w:sz w:val="20"/>
        </w:rPr>
        <w:t>с.</w:t>
      </w:r>
    </w:p>
    <w:p>
      <w:pPr>
        <w:pStyle w:val="BodyText"/>
        <w:spacing w:before="11"/>
        <w:rPr>
          <w:sz w:val="28"/>
        </w:rPr>
      </w:pPr>
      <w:r>
        <w:rPr/>
        <w:br w:type="column"/>
      </w:r>
      <w:r>
        <w:rPr>
          <w:sz w:val="28"/>
        </w:rPr>
      </w:r>
    </w:p>
    <w:p>
      <w:pPr>
        <w:pStyle w:val="ListParagraph"/>
        <w:numPr>
          <w:ilvl w:val="0"/>
          <w:numId w:val="12"/>
        </w:numPr>
        <w:tabs>
          <w:tab w:pos="772" w:val="left" w:leader="none"/>
        </w:tabs>
        <w:spacing w:line="276" w:lineRule="auto" w:before="1" w:after="0"/>
        <w:ind w:left="242" w:right="1258" w:firstLine="283"/>
        <w:jc w:val="both"/>
        <w:rPr>
          <w:sz w:val="20"/>
        </w:rPr>
      </w:pPr>
      <w:r>
        <w:rPr>
          <w:i/>
          <w:sz w:val="20"/>
        </w:rPr>
        <w:t>Иванов В. И., </w:t>
      </w:r>
      <w:r>
        <w:rPr>
          <w:i/>
          <w:spacing w:val="-4"/>
          <w:sz w:val="20"/>
        </w:rPr>
        <w:t>Гуркина </w:t>
      </w:r>
      <w:r>
        <w:rPr>
          <w:i/>
          <w:sz w:val="20"/>
        </w:rPr>
        <w:t>Л. В. </w:t>
      </w:r>
      <w:r>
        <w:rPr>
          <w:sz w:val="20"/>
        </w:rPr>
        <w:t>Экотокси- канты в Нечерноземной зоне России и их воздействие на продуктивных животных. – Иваново,</w:t>
      </w:r>
      <w:r>
        <w:rPr>
          <w:spacing w:val="-3"/>
          <w:sz w:val="20"/>
        </w:rPr>
        <w:t> </w:t>
      </w:r>
      <w:r>
        <w:rPr>
          <w:spacing w:val="-6"/>
          <w:sz w:val="20"/>
        </w:rPr>
        <w:t>2012.</w:t>
      </w:r>
    </w:p>
    <w:p>
      <w:pPr>
        <w:pStyle w:val="ListParagraph"/>
        <w:numPr>
          <w:ilvl w:val="0"/>
          <w:numId w:val="12"/>
        </w:numPr>
        <w:tabs>
          <w:tab w:pos="763" w:val="left" w:leader="none"/>
        </w:tabs>
        <w:spacing w:line="276" w:lineRule="auto" w:before="0" w:after="0"/>
        <w:ind w:left="242" w:right="1258" w:firstLine="283"/>
        <w:jc w:val="both"/>
        <w:rPr>
          <w:sz w:val="20"/>
        </w:rPr>
      </w:pPr>
      <w:r>
        <w:rPr>
          <w:i/>
          <w:spacing w:val="-3"/>
          <w:sz w:val="20"/>
        </w:rPr>
        <w:t>Ветчинина</w:t>
      </w:r>
      <w:r>
        <w:rPr>
          <w:i/>
          <w:spacing w:val="-32"/>
          <w:sz w:val="20"/>
        </w:rPr>
        <w:t> </w:t>
      </w:r>
      <w:r>
        <w:rPr>
          <w:i/>
          <w:sz w:val="20"/>
        </w:rPr>
        <w:t>Е.</w:t>
      </w:r>
      <w:r>
        <w:rPr>
          <w:i/>
          <w:spacing w:val="-34"/>
          <w:sz w:val="20"/>
        </w:rPr>
        <w:t> </w:t>
      </w:r>
      <w:r>
        <w:rPr>
          <w:i/>
          <w:sz w:val="20"/>
        </w:rPr>
        <w:t>М.,</w:t>
      </w:r>
      <w:r>
        <w:rPr>
          <w:i/>
          <w:spacing w:val="-32"/>
          <w:sz w:val="20"/>
        </w:rPr>
        <w:t> </w:t>
      </w:r>
      <w:r>
        <w:rPr>
          <w:i/>
          <w:spacing w:val="-3"/>
          <w:sz w:val="20"/>
        </w:rPr>
        <w:t>Трухина</w:t>
      </w:r>
      <w:r>
        <w:rPr>
          <w:i/>
          <w:spacing w:val="-32"/>
          <w:sz w:val="20"/>
        </w:rPr>
        <w:t> </w:t>
      </w:r>
      <w:r>
        <w:rPr>
          <w:i/>
          <w:sz w:val="20"/>
        </w:rPr>
        <w:t>Л.</w:t>
      </w:r>
      <w:r>
        <w:rPr>
          <w:i/>
          <w:spacing w:val="-34"/>
          <w:sz w:val="20"/>
        </w:rPr>
        <w:t> </w:t>
      </w:r>
      <w:r>
        <w:rPr>
          <w:i/>
          <w:spacing w:val="-4"/>
          <w:sz w:val="20"/>
        </w:rPr>
        <w:t>Ф.</w:t>
      </w:r>
      <w:r>
        <w:rPr>
          <w:i/>
          <w:spacing w:val="-30"/>
          <w:sz w:val="20"/>
        </w:rPr>
        <w:t> </w:t>
      </w:r>
      <w:r>
        <w:rPr>
          <w:sz w:val="20"/>
        </w:rPr>
        <w:t>Особен- ности почвенного покрова Ивановской области и пути рационального использо- вания почв при интенсивном земледелии: Учебная лекция. – Л., </w:t>
      </w:r>
      <w:r>
        <w:rPr>
          <w:spacing w:val="-3"/>
          <w:sz w:val="20"/>
        </w:rPr>
        <w:t>1988. </w:t>
      </w:r>
      <w:r>
        <w:rPr>
          <w:sz w:val="20"/>
        </w:rPr>
        <w:t>– 28</w:t>
      </w:r>
      <w:r>
        <w:rPr>
          <w:spacing w:val="-21"/>
          <w:sz w:val="20"/>
        </w:rPr>
        <w:t> </w:t>
      </w:r>
      <w:r>
        <w:rPr>
          <w:sz w:val="20"/>
        </w:rPr>
        <w:t>с.</w:t>
      </w:r>
    </w:p>
    <w:p>
      <w:pPr>
        <w:pStyle w:val="ListParagraph"/>
        <w:numPr>
          <w:ilvl w:val="0"/>
          <w:numId w:val="12"/>
        </w:numPr>
        <w:tabs>
          <w:tab w:pos="770" w:val="left" w:leader="none"/>
        </w:tabs>
        <w:spacing w:line="276" w:lineRule="auto" w:before="0" w:after="0"/>
        <w:ind w:left="242" w:right="1258" w:firstLine="283"/>
        <w:jc w:val="both"/>
        <w:rPr>
          <w:sz w:val="20"/>
        </w:rPr>
      </w:pPr>
      <w:r>
        <w:rPr>
          <w:i/>
          <w:spacing w:val="-4"/>
          <w:sz w:val="20"/>
        </w:rPr>
        <w:t>Гуркина </w:t>
      </w:r>
      <w:r>
        <w:rPr>
          <w:i/>
          <w:sz w:val="20"/>
        </w:rPr>
        <w:t>Л. В., Иванов В. И., Кузьмен- </w:t>
      </w:r>
      <w:r>
        <w:rPr>
          <w:i/>
          <w:sz w:val="20"/>
        </w:rPr>
        <w:t>кова Е. А. </w:t>
      </w:r>
      <w:r>
        <w:rPr>
          <w:sz w:val="20"/>
        </w:rPr>
        <w:t>Содержание тяжелых металлов и  микроэлементов  в   природной   среде в зоне выпадений череповецкой промыш- ленной зоны: </w:t>
      </w:r>
      <w:r>
        <w:rPr>
          <w:spacing w:val="-3"/>
          <w:sz w:val="20"/>
        </w:rPr>
        <w:t>Сб. </w:t>
      </w:r>
      <w:r>
        <w:rPr>
          <w:sz w:val="20"/>
        </w:rPr>
        <w:t>научных трудов. – </w:t>
      </w:r>
      <w:r>
        <w:rPr>
          <w:spacing w:val="-5"/>
          <w:sz w:val="20"/>
        </w:rPr>
        <w:t>2014. </w:t>
      </w:r>
      <w:r>
        <w:rPr>
          <w:sz w:val="20"/>
        </w:rPr>
        <w:t>– С.</w:t>
      </w:r>
      <w:r>
        <w:rPr>
          <w:spacing w:val="-4"/>
          <w:sz w:val="20"/>
        </w:rPr>
        <w:t> </w:t>
      </w:r>
      <w:r>
        <w:rPr>
          <w:spacing w:val="-3"/>
          <w:sz w:val="20"/>
        </w:rPr>
        <w:t>32–36.</w:t>
      </w:r>
    </w:p>
    <w:p>
      <w:pPr>
        <w:spacing w:after="0" w:line="276" w:lineRule="auto"/>
        <w:jc w:val="both"/>
        <w:rPr>
          <w:sz w:val="20"/>
        </w:rPr>
        <w:sectPr>
          <w:type w:val="continuous"/>
          <w:pgSz w:w="12470" w:h="17000"/>
          <w:pgMar w:top="660" w:bottom="420" w:left="820" w:right="860"/>
          <w:cols w:num="2" w:equalWidth="0">
            <w:col w:w="5554" w:space="40"/>
            <w:col w:w="5196"/>
          </w:cols>
        </w:sectPr>
      </w:pPr>
    </w:p>
    <w:p>
      <w:pPr>
        <w:pStyle w:val="BodyText"/>
        <w:spacing w:before="9"/>
        <w:rPr>
          <w:sz w:val="23"/>
        </w:rPr>
      </w:pPr>
    </w:p>
    <w:p>
      <w:pPr>
        <w:pStyle w:val="BodyText"/>
        <w:spacing w:line="60" w:lineRule="exact"/>
        <w:ind w:left="1837"/>
        <w:rPr>
          <w:sz w:val="6"/>
        </w:rPr>
      </w:pPr>
      <w:r>
        <w:rPr>
          <w:position w:val="0"/>
          <w:sz w:val="6"/>
        </w:rPr>
        <w:pict>
          <v:group style="width:382.7pt;height:3pt;mso-position-horizontal-relative:char;mso-position-vertical-relative:line" coordorigin="0,0" coordsize="7654,60">
            <v:line style="position:absolute" from="0,30" to="7654,30" stroked="true" strokeweight="3pt" strokecolor="#a0a0a0">
              <v:stroke dashstyle="solid"/>
            </v:line>
          </v:group>
        </w:pict>
      </w:r>
      <w:r>
        <w:rPr>
          <w:position w:val="0"/>
          <w:sz w:val="6"/>
        </w:rPr>
      </w:r>
    </w:p>
    <w:p>
      <w:pPr>
        <w:spacing w:before="84"/>
        <w:ind w:left="2037" w:right="0" w:firstLine="0"/>
        <w:jc w:val="left"/>
        <w:rPr>
          <w:rFonts w:ascii="Century Gothic" w:hAnsi="Century Gothic"/>
          <w:b/>
          <w:sz w:val="24"/>
        </w:rPr>
      </w:pPr>
      <w:r>
        <w:rPr/>
        <w:pict>
          <v:line style="position:absolute;mso-position-horizontal-relative:page;mso-position-vertical-relative:paragraph;z-index:251833344" from="259.109985pt,11.783698pt" to="517.062785pt,11.783698pt" stroked="true" strokeweight="1pt" strokecolor="#a0a0a0">
            <v:stroke dashstyle="solid"/>
            <w10:wrap type="none"/>
          </v:line>
        </w:pict>
      </w:r>
      <w:r>
        <w:rPr>
          <w:rFonts w:ascii="Century Gothic" w:hAnsi="Century Gothic"/>
          <w:b/>
          <w:sz w:val="24"/>
        </w:rPr>
        <w:t>Интересные факты</w:t>
      </w:r>
    </w:p>
    <w:p>
      <w:pPr>
        <w:pStyle w:val="BodyText"/>
        <w:spacing w:before="11"/>
        <w:rPr>
          <w:rFonts w:ascii="Century Gothic"/>
          <w:b/>
          <w:sz w:val="27"/>
        </w:rPr>
      </w:pPr>
    </w:p>
    <w:p>
      <w:pPr>
        <w:pStyle w:val="Heading9"/>
        <w:ind w:left="2264"/>
        <w:jc w:val="left"/>
      </w:pPr>
      <w:r>
        <w:rPr/>
        <w:t>Приняты ветеринарные правила содержания КРС</w:t>
      </w:r>
    </w:p>
    <w:p>
      <w:pPr>
        <w:pStyle w:val="BodyText"/>
        <w:spacing w:before="8"/>
        <w:rPr>
          <w:rFonts w:ascii="Century Gothic"/>
          <w:b/>
          <w:sz w:val="21"/>
        </w:rPr>
      </w:pPr>
    </w:p>
    <w:p>
      <w:pPr>
        <w:spacing w:line="276" w:lineRule="auto" w:before="0"/>
        <w:ind w:left="1981" w:right="1372" w:firstLine="283"/>
        <w:jc w:val="both"/>
        <w:rPr>
          <w:i/>
          <w:sz w:val="20"/>
        </w:rPr>
      </w:pPr>
      <w:r>
        <w:rPr>
          <w:i/>
          <w:sz w:val="20"/>
        </w:rPr>
        <w:t>Издан приказ Министерства сельского хозяйства Российской Федерации от </w:t>
      </w:r>
      <w:r>
        <w:rPr>
          <w:i/>
          <w:spacing w:val="-5"/>
          <w:w w:val="95"/>
          <w:sz w:val="20"/>
        </w:rPr>
        <w:t>13.12.2016 </w:t>
      </w:r>
      <w:r>
        <w:rPr>
          <w:i/>
          <w:w w:val="95"/>
          <w:sz w:val="20"/>
        </w:rPr>
        <w:t>№ </w:t>
      </w:r>
      <w:r>
        <w:rPr>
          <w:i/>
          <w:spacing w:val="-6"/>
          <w:w w:val="95"/>
          <w:sz w:val="20"/>
        </w:rPr>
        <w:t>551 </w:t>
      </w:r>
      <w:r>
        <w:rPr>
          <w:i/>
          <w:spacing w:val="2"/>
          <w:w w:val="95"/>
          <w:sz w:val="20"/>
        </w:rPr>
        <w:t>«Об </w:t>
      </w:r>
      <w:r>
        <w:rPr>
          <w:i/>
          <w:w w:val="95"/>
          <w:sz w:val="20"/>
        </w:rPr>
        <w:t>утверждении ветеринарных правил содержания крупного </w:t>
      </w:r>
      <w:r>
        <w:rPr>
          <w:i/>
          <w:spacing w:val="2"/>
          <w:w w:val="95"/>
          <w:sz w:val="20"/>
        </w:rPr>
        <w:t>рогато- </w:t>
      </w:r>
      <w:r>
        <w:rPr>
          <w:i/>
          <w:sz w:val="20"/>
        </w:rPr>
        <w:t>го</w:t>
      </w:r>
      <w:r>
        <w:rPr>
          <w:i/>
          <w:spacing w:val="-18"/>
          <w:sz w:val="20"/>
        </w:rPr>
        <w:t> </w:t>
      </w:r>
      <w:r>
        <w:rPr>
          <w:i/>
          <w:sz w:val="20"/>
        </w:rPr>
        <w:t>скота</w:t>
      </w:r>
      <w:r>
        <w:rPr>
          <w:i/>
          <w:spacing w:val="-17"/>
          <w:sz w:val="20"/>
        </w:rPr>
        <w:t> </w:t>
      </w:r>
      <w:r>
        <w:rPr>
          <w:i/>
          <w:sz w:val="20"/>
        </w:rPr>
        <w:t>в</w:t>
      </w:r>
      <w:r>
        <w:rPr>
          <w:i/>
          <w:spacing w:val="-17"/>
          <w:sz w:val="20"/>
        </w:rPr>
        <w:t> </w:t>
      </w:r>
      <w:r>
        <w:rPr>
          <w:i/>
          <w:spacing w:val="2"/>
          <w:sz w:val="20"/>
        </w:rPr>
        <w:t>целях</w:t>
      </w:r>
      <w:r>
        <w:rPr>
          <w:i/>
          <w:spacing w:val="-17"/>
          <w:sz w:val="20"/>
        </w:rPr>
        <w:t> </w:t>
      </w:r>
      <w:r>
        <w:rPr>
          <w:i/>
          <w:sz w:val="20"/>
        </w:rPr>
        <w:t>его</w:t>
      </w:r>
      <w:r>
        <w:rPr>
          <w:i/>
          <w:spacing w:val="-17"/>
          <w:sz w:val="20"/>
        </w:rPr>
        <w:t> </w:t>
      </w:r>
      <w:r>
        <w:rPr>
          <w:i/>
          <w:sz w:val="20"/>
        </w:rPr>
        <w:t>воспроизводства,</w:t>
      </w:r>
      <w:r>
        <w:rPr>
          <w:i/>
          <w:spacing w:val="-17"/>
          <w:sz w:val="20"/>
        </w:rPr>
        <w:t> </w:t>
      </w:r>
      <w:r>
        <w:rPr>
          <w:i/>
          <w:sz w:val="20"/>
        </w:rPr>
        <w:t>выращивания</w:t>
      </w:r>
      <w:r>
        <w:rPr>
          <w:i/>
          <w:spacing w:val="-17"/>
          <w:sz w:val="20"/>
        </w:rPr>
        <w:t> </w:t>
      </w:r>
      <w:r>
        <w:rPr>
          <w:i/>
          <w:sz w:val="20"/>
        </w:rPr>
        <w:t>и</w:t>
      </w:r>
      <w:r>
        <w:rPr>
          <w:i/>
          <w:spacing w:val="-17"/>
          <w:sz w:val="20"/>
        </w:rPr>
        <w:t> </w:t>
      </w:r>
      <w:r>
        <w:rPr>
          <w:i/>
          <w:sz w:val="20"/>
        </w:rPr>
        <w:t>реализации»</w:t>
      </w:r>
      <w:r>
        <w:rPr>
          <w:i/>
          <w:spacing w:val="-18"/>
          <w:sz w:val="20"/>
        </w:rPr>
        <w:t> </w:t>
      </w:r>
      <w:r>
        <w:rPr>
          <w:i/>
          <w:sz w:val="20"/>
        </w:rPr>
        <w:t>(зарегистрирован в Минюсте России </w:t>
      </w:r>
      <w:r>
        <w:rPr>
          <w:i/>
          <w:spacing w:val="-5"/>
          <w:sz w:val="20"/>
        </w:rPr>
        <w:t>17.03.2017 </w:t>
      </w:r>
      <w:r>
        <w:rPr>
          <w:i/>
          <w:sz w:val="20"/>
        </w:rPr>
        <w:t>№</w:t>
      </w:r>
      <w:r>
        <w:rPr>
          <w:i/>
          <w:spacing w:val="-28"/>
          <w:sz w:val="20"/>
        </w:rPr>
        <w:t> </w:t>
      </w:r>
      <w:r>
        <w:rPr>
          <w:i/>
          <w:sz w:val="20"/>
        </w:rPr>
        <w:t>46003).</w:t>
      </w:r>
    </w:p>
    <w:p>
      <w:pPr>
        <w:spacing w:line="276" w:lineRule="auto" w:before="0"/>
        <w:ind w:left="1981" w:right="1371" w:firstLine="283"/>
        <w:jc w:val="both"/>
        <w:rPr>
          <w:i/>
          <w:sz w:val="20"/>
        </w:rPr>
      </w:pPr>
      <w:r>
        <w:rPr>
          <w:i/>
          <w:sz w:val="20"/>
        </w:rPr>
        <w:t>Ветеринарные правила устанавливают требования к условиям содержания</w:t>
      </w:r>
      <w:r>
        <w:rPr>
          <w:i/>
          <w:spacing w:val="-33"/>
          <w:sz w:val="20"/>
        </w:rPr>
        <w:t> </w:t>
      </w:r>
      <w:r>
        <w:rPr>
          <w:i/>
          <w:sz w:val="20"/>
        </w:rPr>
        <w:t>КРС, </w:t>
      </w:r>
      <w:r>
        <w:rPr>
          <w:i/>
          <w:sz w:val="20"/>
        </w:rPr>
        <w:t>осуществлению карантина, профилактическим мероприятиям и диагностическим исследованиям крупного рогатого</w:t>
      </w:r>
      <w:r>
        <w:rPr>
          <w:i/>
          <w:spacing w:val="-11"/>
          <w:sz w:val="20"/>
        </w:rPr>
        <w:t> </w:t>
      </w:r>
      <w:r>
        <w:rPr>
          <w:i/>
          <w:sz w:val="20"/>
        </w:rPr>
        <w:t>скота.</w:t>
      </w:r>
    </w:p>
    <w:p>
      <w:pPr>
        <w:spacing w:line="276" w:lineRule="auto" w:before="0"/>
        <w:ind w:left="1981" w:right="1372" w:firstLine="283"/>
        <w:jc w:val="both"/>
        <w:rPr>
          <w:i/>
          <w:sz w:val="20"/>
        </w:rPr>
      </w:pPr>
      <w:r>
        <w:rPr>
          <w:i/>
          <w:sz w:val="20"/>
        </w:rPr>
        <w:t>Отдельные </w:t>
      </w:r>
      <w:r>
        <w:rPr>
          <w:i/>
          <w:spacing w:val="2"/>
          <w:sz w:val="20"/>
        </w:rPr>
        <w:t>разделы </w:t>
      </w:r>
      <w:r>
        <w:rPr>
          <w:i/>
          <w:sz w:val="20"/>
        </w:rPr>
        <w:t>принятых правил посвящены требованиям к хозяйствам </w:t>
      </w:r>
      <w:r>
        <w:rPr>
          <w:i/>
          <w:sz w:val="20"/>
        </w:rPr>
        <w:t>(личным</w:t>
      </w:r>
      <w:r>
        <w:rPr>
          <w:i/>
          <w:spacing w:val="-24"/>
          <w:sz w:val="20"/>
        </w:rPr>
        <w:t> </w:t>
      </w:r>
      <w:r>
        <w:rPr>
          <w:i/>
          <w:sz w:val="20"/>
        </w:rPr>
        <w:t>подсобным</w:t>
      </w:r>
      <w:r>
        <w:rPr>
          <w:i/>
          <w:spacing w:val="-24"/>
          <w:sz w:val="20"/>
        </w:rPr>
        <w:t> </w:t>
      </w:r>
      <w:r>
        <w:rPr>
          <w:i/>
          <w:sz w:val="20"/>
        </w:rPr>
        <w:t>и</w:t>
      </w:r>
      <w:r>
        <w:rPr>
          <w:i/>
          <w:spacing w:val="-23"/>
          <w:sz w:val="20"/>
        </w:rPr>
        <w:t> </w:t>
      </w:r>
      <w:r>
        <w:rPr>
          <w:i/>
          <w:sz w:val="20"/>
        </w:rPr>
        <w:t>фермерским),</w:t>
      </w:r>
      <w:r>
        <w:rPr>
          <w:i/>
          <w:spacing w:val="-24"/>
          <w:sz w:val="20"/>
        </w:rPr>
        <w:t> </w:t>
      </w:r>
      <w:r>
        <w:rPr>
          <w:i/>
          <w:sz w:val="20"/>
        </w:rPr>
        <w:t>содержащим</w:t>
      </w:r>
      <w:r>
        <w:rPr>
          <w:i/>
          <w:spacing w:val="-24"/>
          <w:sz w:val="20"/>
        </w:rPr>
        <w:t> </w:t>
      </w:r>
      <w:r>
        <w:rPr>
          <w:i/>
          <w:sz w:val="20"/>
        </w:rPr>
        <w:t>до</w:t>
      </w:r>
      <w:r>
        <w:rPr>
          <w:i/>
          <w:spacing w:val="-23"/>
          <w:sz w:val="20"/>
        </w:rPr>
        <w:t> </w:t>
      </w:r>
      <w:r>
        <w:rPr>
          <w:i/>
          <w:sz w:val="20"/>
        </w:rPr>
        <w:t>500</w:t>
      </w:r>
      <w:r>
        <w:rPr>
          <w:i/>
          <w:spacing w:val="-24"/>
          <w:sz w:val="20"/>
        </w:rPr>
        <w:t> </w:t>
      </w:r>
      <w:r>
        <w:rPr>
          <w:i/>
          <w:sz w:val="20"/>
        </w:rPr>
        <w:t>голов</w:t>
      </w:r>
      <w:r>
        <w:rPr>
          <w:i/>
          <w:spacing w:val="-23"/>
          <w:sz w:val="20"/>
        </w:rPr>
        <w:t> </w:t>
      </w:r>
      <w:r>
        <w:rPr>
          <w:i/>
          <w:sz w:val="20"/>
        </w:rPr>
        <w:t>включительно,</w:t>
      </w:r>
      <w:r>
        <w:rPr>
          <w:i/>
          <w:spacing w:val="-24"/>
          <w:sz w:val="20"/>
        </w:rPr>
        <w:t> </w:t>
      </w:r>
      <w:r>
        <w:rPr>
          <w:i/>
          <w:sz w:val="20"/>
        </w:rPr>
        <w:t>а</w:t>
      </w:r>
      <w:r>
        <w:rPr>
          <w:i/>
          <w:spacing w:val="-24"/>
          <w:sz w:val="20"/>
        </w:rPr>
        <w:t> </w:t>
      </w:r>
      <w:r>
        <w:rPr>
          <w:i/>
          <w:sz w:val="20"/>
        </w:rPr>
        <w:t>также к</w:t>
      </w:r>
      <w:r>
        <w:rPr>
          <w:i/>
          <w:spacing w:val="-8"/>
          <w:sz w:val="20"/>
        </w:rPr>
        <w:t> </w:t>
      </w:r>
      <w:r>
        <w:rPr>
          <w:i/>
          <w:sz w:val="20"/>
        </w:rPr>
        <w:t>предприятиям</w:t>
      </w:r>
      <w:r>
        <w:rPr>
          <w:i/>
          <w:spacing w:val="-7"/>
          <w:sz w:val="20"/>
        </w:rPr>
        <w:t> </w:t>
      </w:r>
      <w:r>
        <w:rPr>
          <w:i/>
          <w:sz w:val="20"/>
        </w:rPr>
        <w:t>закрытого</w:t>
      </w:r>
      <w:r>
        <w:rPr>
          <w:i/>
          <w:spacing w:val="-7"/>
          <w:sz w:val="20"/>
        </w:rPr>
        <w:t> </w:t>
      </w:r>
      <w:r>
        <w:rPr>
          <w:i/>
          <w:sz w:val="20"/>
        </w:rPr>
        <w:t>типа,</w:t>
      </w:r>
      <w:r>
        <w:rPr>
          <w:i/>
          <w:spacing w:val="-7"/>
          <w:sz w:val="20"/>
        </w:rPr>
        <w:t> </w:t>
      </w:r>
      <w:r>
        <w:rPr>
          <w:i/>
          <w:sz w:val="20"/>
        </w:rPr>
        <w:t>содержащим</w:t>
      </w:r>
      <w:r>
        <w:rPr>
          <w:i/>
          <w:spacing w:val="-7"/>
          <w:sz w:val="20"/>
        </w:rPr>
        <w:t> </w:t>
      </w:r>
      <w:r>
        <w:rPr>
          <w:i/>
          <w:sz w:val="20"/>
        </w:rPr>
        <w:t>более</w:t>
      </w:r>
      <w:r>
        <w:rPr>
          <w:i/>
          <w:spacing w:val="-7"/>
          <w:sz w:val="20"/>
        </w:rPr>
        <w:t> </w:t>
      </w:r>
      <w:r>
        <w:rPr>
          <w:i/>
          <w:sz w:val="20"/>
        </w:rPr>
        <w:t>500</w:t>
      </w:r>
      <w:r>
        <w:rPr>
          <w:i/>
          <w:spacing w:val="-7"/>
          <w:sz w:val="20"/>
        </w:rPr>
        <w:t> </w:t>
      </w:r>
      <w:r>
        <w:rPr>
          <w:i/>
          <w:sz w:val="20"/>
        </w:rPr>
        <w:t>голов.</w:t>
      </w:r>
    </w:p>
    <w:p>
      <w:pPr>
        <w:spacing w:line="276" w:lineRule="auto" w:before="0"/>
        <w:ind w:left="1981" w:right="1371" w:firstLine="283"/>
        <w:jc w:val="both"/>
        <w:rPr>
          <w:i/>
          <w:sz w:val="20"/>
        </w:rPr>
      </w:pPr>
      <w:r>
        <w:rPr>
          <w:i/>
          <w:sz w:val="20"/>
        </w:rPr>
        <w:t>Приложения</w:t>
      </w:r>
      <w:r>
        <w:rPr>
          <w:i/>
          <w:spacing w:val="-20"/>
          <w:sz w:val="20"/>
        </w:rPr>
        <w:t> </w:t>
      </w:r>
      <w:r>
        <w:rPr>
          <w:i/>
          <w:sz w:val="20"/>
        </w:rPr>
        <w:t>к</w:t>
      </w:r>
      <w:r>
        <w:rPr>
          <w:i/>
          <w:spacing w:val="-19"/>
          <w:sz w:val="20"/>
        </w:rPr>
        <w:t> </w:t>
      </w:r>
      <w:r>
        <w:rPr>
          <w:i/>
          <w:sz w:val="20"/>
        </w:rPr>
        <w:t>правилам</w:t>
      </w:r>
      <w:r>
        <w:rPr>
          <w:i/>
          <w:spacing w:val="-19"/>
          <w:sz w:val="20"/>
        </w:rPr>
        <w:t> </w:t>
      </w:r>
      <w:r>
        <w:rPr>
          <w:i/>
          <w:sz w:val="20"/>
        </w:rPr>
        <w:t>устанавливают</w:t>
      </w:r>
      <w:r>
        <w:rPr>
          <w:i/>
          <w:spacing w:val="-19"/>
          <w:sz w:val="20"/>
        </w:rPr>
        <w:t> </w:t>
      </w:r>
      <w:r>
        <w:rPr>
          <w:i/>
          <w:sz w:val="20"/>
        </w:rPr>
        <w:t>ряд</w:t>
      </w:r>
      <w:r>
        <w:rPr>
          <w:i/>
          <w:spacing w:val="-19"/>
          <w:sz w:val="20"/>
        </w:rPr>
        <w:t> </w:t>
      </w:r>
      <w:r>
        <w:rPr>
          <w:i/>
          <w:sz w:val="20"/>
        </w:rPr>
        <w:t>технических</w:t>
      </w:r>
      <w:r>
        <w:rPr>
          <w:i/>
          <w:spacing w:val="-19"/>
          <w:sz w:val="20"/>
        </w:rPr>
        <w:t> </w:t>
      </w:r>
      <w:r>
        <w:rPr>
          <w:i/>
          <w:sz w:val="20"/>
        </w:rPr>
        <w:t>требований:</w:t>
      </w:r>
      <w:r>
        <w:rPr>
          <w:i/>
          <w:spacing w:val="-19"/>
          <w:sz w:val="20"/>
        </w:rPr>
        <w:t> </w:t>
      </w:r>
      <w:r>
        <w:rPr>
          <w:i/>
          <w:sz w:val="20"/>
        </w:rPr>
        <w:t>минималь- </w:t>
      </w:r>
      <w:r>
        <w:rPr>
          <w:i/>
          <w:sz w:val="20"/>
        </w:rPr>
        <w:t>ное расстояние от границы животноводческого помещения до границы соседнего участка;</w:t>
      </w:r>
      <w:r>
        <w:rPr>
          <w:i/>
          <w:spacing w:val="-19"/>
          <w:sz w:val="20"/>
        </w:rPr>
        <w:t> </w:t>
      </w:r>
      <w:r>
        <w:rPr>
          <w:i/>
          <w:sz w:val="20"/>
        </w:rPr>
        <w:t>нормы</w:t>
      </w:r>
      <w:r>
        <w:rPr>
          <w:i/>
          <w:spacing w:val="-19"/>
          <w:sz w:val="20"/>
        </w:rPr>
        <w:t> </w:t>
      </w:r>
      <w:r>
        <w:rPr>
          <w:i/>
          <w:sz w:val="20"/>
        </w:rPr>
        <w:t>суточного</w:t>
      </w:r>
      <w:r>
        <w:rPr>
          <w:i/>
          <w:spacing w:val="-19"/>
          <w:sz w:val="20"/>
        </w:rPr>
        <w:t> </w:t>
      </w:r>
      <w:r>
        <w:rPr>
          <w:i/>
          <w:sz w:val="20"/>
        </w:rPr>
        <w:t>выделения</w:t>
      </w:r>
      <w:r>
        <w:rPr>
          <w:i/>
          <w:spacing w:val="-19"/>
          <w:sz w:val="20"/>
        </w:rPr>
        <w:t> </w:t>
      </w:r>
      <w:r>
        <w:rPr>
          <w:i/>
          <w:sz w:val="20"/>
        </w:rPr>
        <w:t>экскрементов,</w:t>
      </w:r>
      <w:r>
        <w:rPr>
          <w:i/>
          <w:spacing w:val="-19"/>
          <w:sz w:val="20"/>
        </w:rPr>
        <w:t> </w:t>
      </w:r>
      <w:r>
        <w:rPr>
          <w:i/>
          <w:sz w:val="20"/>
        </w:rPr>
        <w:t>площадей</w:t>
      </w:r>
      <w:r>
        <w:rPr>
          <w:i/>
          <w:spacing w:val="-19"/>
          <w:sz w:val="20"/>
        </w:rPr>
        <w:t> </w:t>
      </w:r>
      <w:r>
        <w:rPr>
          <w:i/>
          <w:sz w:val="20"/>
        </w:rPr>
        <w:t>выгульных</w:t>
      </w:r>
      <w:r>
        <w:rPr>
          <w:i/>
          <w:spacing w:val="-19"/>
          <w:sz w:val="20"/>
        </w:rPr>
        <w:t> </w:t>
      </w:r>
      <w:r>
        <w:rPr>
          <w:i/>
          <w:spacing w:val="2"/>
          <w:sz w:val="20"/>
        </w:rPr>
        <w:t>площадок, </w:t>
      </w:r>
      <w:r>
        <w:rPr>
          <w:i/>
          <w:sz w:val="20"/>
        </w:rPr>
        <w:t>площадей и размеры элементов животноводческих помещений, потребления воды, показатели</w:t>
      </w:r>
      <w:r>
        <w:rPr>
          <w:i/>
          <w:spacing w:val="-9"/>
          <w:sz w:val="20"/>
        </w:rPr>
        <w:t> </w:t>
      </w:r>
      <w:r>
        <w:rPr>
          <w:i/>
          <w:sz w:val="20"/>
        </w:rPr>
        <w:t>состава</w:t>
      </w:r>
      <w:r>
        <w:rPr>
          <w:i/>
          <w:spacing w:val="-9"/>
          <w:sz w:val="20"/>
        </w:rPr>
        <w:t> </w:t>
      </w:r>
      <w:r>
        <w:rPr>
          <w:i/>
          <w:sz w:val="20"/>
        </w:rPr>
        <w:t>воды;</w:t>
      </w:r>
      <w:r>
        <w:rPr>
          <w:i/>
          <w:spacing w:val="-9"/>
          <w:sz w:val="20"/>
        </w:rPr>
        <w:t> </w:t>
      </w:r>
      <w:r>
        <w:rPr>
          <w:i/>
          <w:sz w:val="20"/>
        </w:rPr>
        <w:t>параметры</w:t>
      </w:r>
      <w:r>
        <w:rPr>
          <w:i/>
          <w:spacing w:val="-8"/>
          <w:sz w:val="20"/>
        </w:rPr>
        <w:t> </w:t>
      </w:r>
      <w:r>
        <w:rPr>
          <w:i/>
          <w:sz w:val="20"/>
        </w:rPr>
        <w:t>температуры</w:t>
      </w:r>
      <w:r>
        <w:rPr>
          <w:i/>
          <w:spacing w:val="-9"/>
          <w:sz w:val="20"/>
        </w:rPr>
        <w:t> </w:t>
      </w:r>
      <w:r>
        <w:rPr>
          <w:i/>
          <w:sz w:val="20"/>
        </w:rPr>
        <w:t>и</w:t>
      </w:r>
      <w:r>
        <w:rPr>
          <w:i/>
          <w:spacing w:val="-9"/>
          <w:sz w:val="20"/>
        </w:rPr>
        <w:t> </w:t>
      </w:r>
      <w:r>
        <w:rPr>
          <w:i/>
          <w:sz w:val="20"/>
        </w:rPr>
        <w:t>относительной</w:t>
      </w:r>
      <w:r>
        <w:rPr>
          <w:i/>
          <w:spacing w:val="-8"/>
          <w:sz w:val="20"/>
        </w:rPr>
        <w:t> </w:t>
      </w:r>
      <w:r>
        <w:rPr>
          <w:i/>
          <w:sz w:val="20"/>
        </w:rPr>
        <w:t>влажности, скорости</w:t>
      </w:r>
      <w:r>
        <w:rPr>
          <w:i/>
          <w:spacing w:val="-24"/>
          <w:sz w:val="20"/>
        </w:rPr>
        <w:t> </w:t>
      </w:r>
      <w:r>
        <w:rPr>
          <w:i/>
          <w:sz w:val="20"/>
        </w:rPr>
        <w:t>движения</w:t>
      </w:r>
      <w:r>
        <w:rPr>
          <w:i/>
          <w:spacing w:val="-24"/>
          <w:sz w:val="20"/>
        </w:rPr>
        <w:t> </w:t>
      </w:r>
      <w:r>
        <w:rPr>
          <w:i/>
          <w:sz w:val="20"/>
        </w:rPr>
        <w:t>воздуха,</w:t>
      </w:r>
      <w:r>
        <w:rPr>
          <w:i/>
          <w:spacing w:val="-24"/>
          <w:sz w:val="20"/>
        </w:rPr>
        <w:t> </w:t>
      </w:r>
      <w:r>
        <w:rPr>
          <w:i/>
          <w:sz w:val="20"/>
        </w:rPr>
        <w:t>предельно</w:t>
      </w:r>
      <w:r>
        <w:rPr>
          <w:i/>
          <w:spacing w:val="-23"/>
          <w:sz w:val="20"/>
        </w:rPr>
        <w:t> </w:t>
      </w:r>
      <w:r>
        <w:rPr>
          <w:i/>
          <w:sz w:val="20"/>
        </w:rPr>
        <w:t>допустимой</w:t>
      </w:r>
      <w:r>
        <w:rPr>
          <w:i/>
          <w:spacing w:val="-24"/>
          <w:sz w:val="20"/>
        </w:rPr>
        <w:t> </w:t>
      </w:r>
      <w:r>
        <w:rPr>
          <w:i/>
          <w:sz w:val="20"/>
        </w:rPr>
        <w:t>концентрации</w:t>
      </w:r>
      <w:r>
        <w:rPr>
          <w:i/>
          <w:spacing w:val="-24"/>
          <w:sz w:val="20"/>
        </w:rPr>
        <w:t> </w:t>
      </w:r>
      <w:r>
        <w:rPr>
          <w:i/>
          <w:sz w:val="20"/>
        </w:rPr>
        <w:t>вредных</w:t>
      </w:r>
      <w:r>
        <w:rPr>
          <w:i/>
          <w:spacing w:val="-23"/>
          <w:sz w:val="20"/>
        </w:rPr>
        <w:t> </w:t>
      </w:r>
      <w:r>
        <w:rPr>
          <w:i/>
          <w:sz w:val="20"/>
        </w:rPr>
        <w:t>газов</w:t>
      </w:r>
      <w:r>
        <w:rPr>
          <w:i/>
          <w:spacing w:val="-24"/>
          <w:sz w:val="20"/>
        </w:rPr>
        <w:t> </w:t>
      </w:r>
      <w:r>
        <w:rPr>
          <w:i/>
          <w:sz w:val="20"/>
        </w:rPr>
        <w:t>и</w:t>
      </w:r>
      <w:r>
        <w:rPr>
          <w:i/>
          <w:spacing w:val="-24"/>
          <w:sz w:val="20"/>
        </w:rPr>
        <w:t> </w:t>
      </w:r>
      <w:r>
        <w:rPr>
          <w:i/>
          <w:sz w:val="20"/>
        </w:rPr>
        <w:t>со- держания</w:t>
      </w:r>
      <w:r>
        <w:rPr>
          <w:i/>
          <w:spacing w:val="-8"/>
          <w:sz w:val="20"/>
        </w:rPr>
        <w:t> </w:t>
      </w:r>
      <w:r>
        <w:rPr>
          <w:i/>
          <w:sz w:val="20"/>
        </w:rPr>
        <w:t>пыли,</w:t>
      </w:r>
      <w:r>
        <w:rPr>
          <w:i/>
          <w:spacing w:val="-8"/>
          <w:sz w:val="20"/>
        </w:rPr>
        <w:t> </w:t>
      </w:r>
      <w:r>
        <w:rPr>
          <w:i/>
          <w:sz w:val="20"/>
        </w:rPr>
        <w:t>освещенности</w:t>
      </w:r>
      <w:r>
        <w:rPr>
          <w:i/>
          <w:spacing w:val="-8"/>
          <w:sz w:val="20"/>
        </w:rPr>
        <w:t> </w:t>
      </w:r>
      <w:r>
        <w:rPr>
          <w:i/>
          <w:sz w:val="20"/>
        </w:rPr>
        <w:t>в</w:t>
      </w:r>
      <w:r>
        <w:rPr>
          <w:i/>
          <w:spacing w:val="-7"/>
          <w:sz w:val="20"/>
        </w:rPr>
        <w:t> </w:t>
      </w:r>
      <w:r>
        <w:rPr>
          <w:i/>
          <w:sz w:val="20"/>
        </w:rPr>
        <w:t>животноводческих</w:t>
      </w:r>
      <w:r>
        <w:rPr>
          <w:i/>
          <w:spacing w:val="-8"/>
          <w:sz w:val="20"/>
        </w:rPr>
        <w:t> </w:t>
      </w:r>
      <w:r>
        <w:rPr>
          <w:i/>
          <w:sz w:val="20"/>
        </w:rPr>
        <w:t>помещениях.</w:t>
      </w:r>
    </w:p>
    <w:p>
      <w:pPr>
        <w:pStyle w:val="BodyText"/>
        <w:spacing w:before="9"/>
        <w:rPr>
          <w:i/>
          <w:sz w:val="13"/>
        </w:rPr>
      </w:pPr>
      <w:r>
        <w:rPr/>
        <w:drawing>
          <wp:anchor distT="0" distB="0" distL="0" distR="0" allowOverlap="1" layoutInCell="1" locked="0" behindDoc="0" simplePos="0" relativeHeight="168">
            <wp:simplePos x="0" y="0"/>
            <wp:positionH relativeFrom="page">
              <wp:posOffset>2687878</wp:posOffset>
            </wp:positionH>
            <wp:positionV relativeFrom="paragraph">
              <wp:posOffset>131749</wp:posOffset>
            </wp:positionV>
            <wp:extent cx="2879701" cy="1675542"/>
            <wp:effectExtent l="0" t="0" r="0" b="0"/>
            <wp:wrapTopAndBottom/>
            <wp:docPr id="33" name="image35.png"/>
            <wp:cNvGraphicFramePr>
              <a:graphicFrameLocks noChangeAspect="1"/>
            </wp:cNvGraphicFramePr>
            <a:graphic>
              <a:graphicData uri="http://schemas.openxmlformats.org/drawingml/2006/picture">
                <pic:pic>
                  <pic:nvPicPr>
                    <pic:cNvPr id="34" name="image35.png"/>
                    <pic:cNvPicPr/>
                  </pic:nvPicPr>
                  <pic:blipFill>
                    <a:blip r:embed="rId61" cstate="print"/>
                    <a:stretch>
                      <a:fillRect/>
                    </a:stretch>
                  </pic:blipFill>
                  <pic:spPr>
                    <a:xfrm>
                      <a:off x="0" y="0"/>
                      <a:ext cx="2879701" cy="1675542"/>
                    </a:xfrm>
                    <a:prstGeom prst="rect">
                      <a:avLst/>
                    </a:prstGeom>
                  </pic:spPr>
                </pic:pic>
              </a:graphicData>
            </a:graphic>
          </wp:anchor>
        </w:drawing>
      </w:r>
      <w:r>
        <w:rPr/>
        <w:pict>
          <v:line style="position:absolute;mso-position-horizontal-relative:page;mso-position-vertical-relative:paragraph;z-index:-251485184;mso-wrap-distance-left:0;mso-wrap-distance-right:0" from="134.385803pt,162.430313pt" to="517.062803pt,162.430313pt" stroked="true" strokeweight=".5pt" strokecolor="#000000">
            <v:stroke dashstyle="solid"/>
            <w10:wrap type="topAndBottom"/>
          </v:line>
        </w:pict>
      </w:r>
    </w:p>
    <w:p>
      <w:pPr>
        <w:pStyle w:val="BodyText"/>
        <w:spacing w:before="12"/>
        <w:rPr>
          <w:i/>
          <w:sz w:val="26"/>
        </w:rPr>
      </w:pPr>
    </w:p>
    <w:p>
      <w:pPr>
        <w:tabs>
          <w:tab w:pos="5228" w:val="left" w:leader="none"/>
        </w:tabs>
        <w:spacing w:line="391" w:lineRule="exact" w:before="0"/>
        <w:ind w:left="733" w:right="0" w:firstLine="0"/>
        <w:jc w:val="left"/>
        <w:rPr>
          <w:sz w:val="20"/>
        </w:rPr>
      </w:pPr>
      <w:r>
        <w:rPr>
          <w:rFonts w:ascii="Times New Roman" w:hAnsi="Times New Roman"/>
          <w:w w:val="85"/>
          <w:position w:val="-9"/>
          <w:sz w:val="36"/>
        </w:rPr>
        <w:t>54</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391" w:lineRule="exact"/>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7068" w:right="0" w:firstLine="0"/>
        <w:jc w:val="left"/>
        <w:rPr>
          <w:rFonts w:ascii="Century Gothic" w:hAnsi="Century Gothic"/>
          <w:b/>
          <w:sz w:val="20"/>
        </w:rPr>
      </w:pPr>
      <w:r>
        <w:rPr/>
        <w:pict>
          <v:line style="position:absolute;mso-position-horizontal-relative:page;mso-position-vertical-relative:paragraph;z-index:-251482112;mso-wrap-distance-left:0;mso-wrap-distance-right:0" from="106.039398pt,19.033367pt" to="545.409398pt,19.033367pt" stroked="true" strokeweight="1pt" strokecolor="#000000">
            <v:stroke dashstyle="solid"/>
            <w10:wrap type="topAndBottom"/>
          </v:line>
        </w:pict>
      </w:r>
      <w:r>
        <w:rPr>
          <w:rFonts w:ascii="Century Gothic" w:hAnsi="Century Gothic"/>
          <w:b/>
          <w:sz w:val="20"/>
        </w:rPr>
        <w:t>КОРМА И КОРМОВЫЕ ДОБАВКИ</w:t>
      </w:r>
    </w:p>
    <w:p>
      <w:pPr>
        <w:pStyle w:val="BodyText"/>
        <w:spacing w:before="8"/>
        <w:rPr>
          <w:rFonts w:ascii="Century Gothic"/>
          <w:b/>
          <w:sz w:val="14"/>
        </w:rPr>
      </w:pPr>
    </w:p>
    <w:p>
      <w:pPr>
        <w:spacing w:before="100"/>
        <w:ind w:left="1300" w:right="0" w:firstLine="0"/>
        <w:jc w:val="left"/>
        <w:rPr>
          <w:sz w:val="18"/>
        </w:rPr>
      </w:pPr>
      <w:r>
        <w:rPr>
          <w:sz w:val="18"/>
        </w:rPr>
        <w:t>УДК 636.92.085.16</w:t>
      </w:r>
    </w:p>
    <w:p>
      <w:pPr>
        <w:pStyle w:val="Heading3"/>
        <w:spacing w:line="196" w:lineRule="auto" w:before="78"/>
      </w:pPr>
      <w:r>
        <w:rPr>
          <w:spacing w:val="7"/>
        </w:rPr>
        <w:t>АНАЛИЗ </w:t>
      </w:r>
      <w:r>
        <w:rPr>
          <w:spacing w:val="8"/>
        </w:rPr>
        <w:t>ЭФФЕКТИВНОСТИ </w:t>
      </w:r>
      <w:r>
        <w:rPr>
          <w:spacing w:val="6"/>
        </w:rPr>
        <w:t>ПРИМЕНЕНИЯ БИОЛОГИЧЕСКИ </w:t>
      </w:r>
      <w:r>
        <w:rPr>
          <w:spacing w:val="7"/>
        </w:rPr>
        <w:t>АКТИВНЫХ</w:t>
      </w:r>
      <w:r>
        <w:rPr>
          <w:spacing w:val="-73"/>
        </w:rPr>
        <w:t> </w:t>
      </w:r>
      <w:r>
        <w:rPr>
          <w:spacing w:val="7"/>
        </w:rPr>
        <w:t>ДОБАВОК</w:t>
      </w:r>
    </w:p>
    <w:p>
      <w:pPr>
        <w:spacing w:line="414" w:lineRule="exact" w:before="0"/>
        <w:ind w:left="1304" w:right="0" w:firstLine="0"/>
        <w:jc w:val="left"/>
        <w:rPr>
          <w:rFonts w:ascii="Century Gothic" w:hAnsi="Century Gothic"/>
          <w:b/>
          <w:sz w:val="40"/>
        </w:rPr>
      </w:pPr>
      <w:r>
        <w:rPr/>
        <w:pict>
          <v:line style="position:absolute;mso-position-horizontal-relative:page;mso-position-vertical-relative:paragraph;z-index:-251481088;mso-wrap-distance-left:0;mso-wrap-distance-right:0" from="106.039398pt,25.034882pt" to="545.409398pt,25.034882pt" stroked="true" strokeweight=".5pt" strokecolor="#000000">
            <v:stroke dashstyle="solid"/>
            <w10:wrap type="topAndBottom"/>
          </v:line>
        </w:pict>
      </w:r>
      <w:r>
        <w:rPr>
          <w:rFonts w:ascii="Century Gothic" w:hAnsi="Century Gothic"/>
          <w:b/>
          <w:sz w:val="40"/>
        </w:rPr>
        <w:t>В КРОЛИКОВОДСТВЕ</w:t>
      </w:r>
    </w:p>
    <w:p>
      <w:pPr>
        <w:spacing w:line="266" w:lineRule="exact" w:before="29"/>
        <w:ind w:left="1300" w:right="0" w:firstLine="0"/>
        <w:jc w:val="left"/>
        <w:rPr>
          <w:sz w:val="24"/>
        </w:rPr>
      </w:pPr>
      <w:r>
        <w:rPr>
          <w:b/>
          <w:w w:val="90"/>
          <w:sz w:val="24"/>
        </w:rPr>
        <w:t>Т. Елизарова, </w:t>
      </w:r>
      <w:r>
        <w:rPr>
          <w:w w:val="90"/>
          <w:sz w:val="24"/>
        </w:rPr>
        <w:t>канд. вет. наук, доцент</w:t>
      </w:r>
    </w:p>
    <w:p>
      <w:pPr>
        <w:spacing w:line="240" w:lineRule="exact" w:before="0"/>
        <w:ind w:left="1300" w:right="0" w:firstLine="0"/>
        <w:jc w:val="left"/>
        <w:rPr>
          <w:sz w:val="24"/>
        </w:rPr>
      </w:pPr>
      <w:r>
        <w:rPr>
          <w:b/>
          <w:w w:val="90"/>
          <w:sz w:val="24"/>
        </w:rPr>
        <w:t>А. Романова, </w:t>
      </w:r>
      <w:r>
        <w:rPr>
          <w:w w:val="90"/>
          <w:sz w:val="24"/>
        </w:rPr>
        <w:t>студент</w:t>
      </w:r>
    </w:p>
    <w:p>
      <w:pPr>
        <w:pStyle w:val="Heading8"/>
        <w:spacing w:line="240" w:lineRule="exact"/>
      </w:pPr>
      <w:r>
        <w:rPr>
          <w:w w:val="85"/>
        </w:rPr>
        <w:t>Е-mail: </w:t>
      </w:r>
      <w:hyperlink r:id="rId62">
        <w:r>
          <w:rPr>
            <w:w w:val="85"/>
          </w:rPr>
          <w:t>love.aria.octym@yandex.ru</w:t>
        </w:r>
      </w:hyperlink>
    </w:p>
    <w:p>
      <w:pPr>
        <w:spacing w:line="196" w:lineRule="auto" w:before="15"/>
        <w:ind w:left="1300" w:right="2899" w:firstLine="0"/>
        <w:jc w:val="left"/>
        <w:rPr>
          <w:sz w:val="24"/>
        </w:rPr>
      </w:pPr>
      <w:r>
        <w:rPr/>
        <w:pict>
          <v:line style="position:absolute;mso-position-horizontal-relative:page;mso-position-vertical-relative:paragraph;z-index:-251480064;mso-wrap-distance-left:0;mso-wrap-distance-right:0" from="106.039398pt,28.038441pt" to="545.409398pt,28.038441pt" stroked="true" strokeweight=".5pt" strokecolor="#000000">
            <v:stroke dashstyle="solid"/>
            <w10:wrap type="topAndBottom"/>
          </v:line>
        </w:pict>
      </w:r>
      <w:r>
        <w:rPr>
          <w:w w:val="75"/>
          <w:sz w:val="24"/>
        </w:rPr>
        <w:t>ФГБОУ ВО «Московский государственный университет пищевых производств» </w:t>
      </w:r>
      <w:r>
        <w:rPr>
          <w:w w:val="85"/>
          <w:sz w:val="24"/>
        </w:rPr>
        <w:t>Россия, 125080, г. Москва, Волоколамское ш., д. 11</w:t>
      </w:r>
    </w:p>
    <w:p>
      <w:pPr>
        <w:spacing w:line="196" w:lineRule="auto" w:before="70"/>
        <w:ind w:left="1300" w:right="770" w:firstLine="0"/>
        <w:jc w:val="left"/>
        <w:rPr>
          <w:sz w:val="24"/>
        </w:rPr>
      </w:pPr>
      <w:r>
        <w:rPr>
          <w:b/>
          <w:w w:val="75"/>
          <w:sz w:val="24"/>
        </w:rPr>
        <w:t>Аннотация. </w:t>
      </w:r>
      <w:r>
        <w:rPr>
          <w:w w:val="75"/>
          <w:sz w:val="24"/>
        </w:rPr>
        <w:t>В данной статье проанализированы особенности применения некоторых биологически активных добавок для профилактики и комплексной терапии желудочно-кишечных заболеваний у кроликов. Установлено положительное влияние биологически активных добавок на качество мяса, шерсти, резистентность организма    </w:t>
      </w:r>
      <w:r>
        <w:rPr>
          <w:w w:val="85"/>
          <w:sz w:val="24"/>
        </w:rPr>
        <w:t>и</w:t>
      </w:r>
      <w:r>
        <w:rPr>
          <w:spacing w:val="-15"/>
          <w:w w:val="85"/>
          <w:sz w:val="24"/>
        </w:rPr>
        <w:t> </w:t>
      </w:r>
      <w:r>
        <w:rPr>
          <w:w w:val="85"/>
          <w:sz w:val="24"/>
        </w:rPr>
        <w:t>прирост</w:t>
      </w:r>
      <w:r>
        <w:rPr>
          <w:spacing w:val="-15"/>
          <w:w w:val="85"/>
          <w:sz w:val="24"/>
        </w:rPr>
        <w:t> </w:t>
      </w:r>
      <w:r>
        <w:rPr>
          <w:w w:val="85"/>
          <w:sz w:val="24"/>
        </w:rPr>
        <w:t>живой</w:t>
      </w:r>
      <w:r>
        <w:rPr>
          <w:spacing w:val="-14"/>
          <w:w w:val="85"/>
          <w:sz w:val="24"/>
        </w:rPr>
        <w:t> </w:t>
      </w:r>
      <w:r>
        <w:rPr>
          <w:w w:val="85"/>
          <w:sz w:val="24"/>
        </w:rPr>
        <w:t>массы</w:t>
      </w:r>
      <w:r>
        <w:rPr>
          <w:spacing w:val="-15"/>
          <w:w w:val="85"/>
          <w:sz w:val="24"/>
        </w:rPr>
        <w:t> </w:t>
      </w:r>
      <w:r>
        <w:rPr>
          <w:w w:val="85"/>
          <w:sz w:val="24"/>
        </w:rPr>
        <w:t>с</w:t>
      </w:r>
      <w:r>
        <w:rPr>
          <w:spacing w:val="-14"/>
          <w:w w:val="85"/>
          <w:sz w:val="24"/>
        </w:rPr>
        <w:t> </w:t>
      </w:r>
      <w:r>
        <w:rPr>
          <w:w w:val="85"/>
          <w:sz w:val="24"/>
        </w:rPr>
        <w:t>учетом</w:t>
      </w:r>
      <w:r>
        <w:rPr>
          <w:spacing w:val="-15"/>
          <w:w w:val="85"/>
          <w:sz w:val="24"/>
        </w:rPr>
        <w:t> </w:t>
      </w:r>
      <w:r>
        <w:rPr>
          <w:w w:val="85"/>
          <w:sz w:val="24"/>
        </w:rPr>
        <w:t>себестоимости</w:t>
      </w:r>
      <w:r>
        <w:rPr>
          <w:spacing w:val="-14"/>
          <w:w w:val="85"/>
          <w:sz w:val="24"/>
        </w:rPr>
        <w:t> </w:t>
      </w:r>
      <w:r>
        <w:rPr>
          <w:w w:val="85"/>
          <w:sz w:val="24"/>
        </w:rPr>
        <w:t>добавок</w:t>
      </w:r>
      <w:r>
        <w:rPr>
          <w:spacing w:val="-15"/>
          <w:w w:val="85"/>
          <w:sz w:val="24"/>
        </w:rPr>
        <w:t> </w:t>
      </w:r>
      <w:r>
        <w:rPr>
          <w:w w:val="85"/>
          <w:sz w:val="24"/>
        </w:rPr>
        <w:t>на</w:t>
      </w:r>
      <w:r>
        <w:rPr>
          <w:spacing w:val="-15"/>
          <w:w w:val="85"/>
          <w:sz w:val="24"/>
        </w:rPr>
        <w:t> </w:t>
      </w:r>
      <w:r>
        <w:rPr>
          <w:spacing w:val="-3"/>
          <w:w w:val="85"/>
          <w:sz w:val="24"/>
        </w:rPr>
        <w:t>голову.</w:t>
      </w:r>
    </w:p>
    <w:p>
      <w:pPr>
        <w:spacing w:line="196" w:lineRule="auto" w:before="239"/>
        <w:ind w:left="1300" w:right="797" w:firstLine="0"/>
        <w:jc w:val="left"/>
        <w:rPr>
          <w:sz w:val="24"/>
        </w:rPr>
      </w:pPr>
      <w:r>
        <w:rPr>
          <w:b/>
          <w:w w:val="80"/>
          <w:sz w:val="24"/>
        </w:rPr>
        <w:t>Ключевые</w:t>
      </w:r>
      <w:r>
        <w:rPr>
          <w:b/>
          <w:spacing w:val="-30"/>
          <w:w w:val="80"/>
          <w:sz w:val="24"/>
        </w:rPr>
        <w:t> </w:t>
      </w:r>
      <w:r>
        <w:rPr>
          <w:b/>
          <w:w w:val="80"/>
          <w:sz w:val="24"/>
        </w:rPr>
        <w:t>слова:</w:t>
      </w:r>
      <w:r>
        <w:rPr>
          <w:b/>
          <w:spacing w:val="-25"/>
          <w:w w:val="80"/>
          <w:sz w:val="24"/>
        </w:rPr>
        <w:t> </w:t>
      </w:r>
      <w:r>
        <w:rPr>
          <w:w w:val="80"/>
          <w:sz w:val="24"/>
        </w:rPr>
        <w:t>кролики,</w:t>
      </w:r>
      <w:r>
        <w:rPr>
          <w:spacing w:val="-25"/>
          <w:w w:val="80"/>
          <w:sz w:val="24"/>
        </w:rPr>
        <w:t> </w:t>
      </w:r>
      <w:r>
        <w:rPr>
          <w:w w:val="80"/>
          <w:sz w:val="24"/>
        </w:rPr>
        <w:t>заболевания</w:t>
      </w:r>
      <w:r>
        <w:rPr>
          <w:spacing w:val="-29"/>
          <w:w w:val="80"/>
          <w:sz w:val="24"/>
        </w:rPr>
        <w:t> </w:t>
      </w:r>
      <w:r>
        <w:rPr>
          <w:w w:val="80"/>
          <w:sz w:val="24"/>
        </w:rPr>
        <w:t>желудочно-кишечного</w:t>
      </w:r>
      <w:r>
        <w:rPr>
          <w:spacing w:val="-29"/>
          <w:w w:val="80"/>
          <w:sz w:val="24"/>
        </w:rPr>
        <w:t> </w:t>
      </w:r>
      <w:r>
        <w:rPr>
          <w:w w:val="80"/>
          <w:sz w:val="24"/>
        </w:rPr>
        <w:t>тракта,</w:t>
      </w:r>
      <w:r>
        <w:rPr>
          <w:spacing w:val="-30"/>
          <w:w w:val="80"/>
          <w:sz w:val="24"/>
        </w:rPr>
        <w:t> </w:t>
      </w:r>
      <w:r>
        <w:rPr>
          <w:w w:val="80"/>
          <w:sz w:val="24"/>
        </w:rPr>
        <w:t>профилактика</w:t>
      </w:r>
      <w:r>
        <w:rPr>
          <w:spacing w:val="-29"/>
          <w:w w:val="80"/>
          <w:sz w:val="24"/>
        </w:rPr>
        <w:t> </w:t>
      </w:r>
      <w:r>
        <w:rPr>
          <w:w w:val="80"/>
          <w:sz w:val="24"/>
        </w:rPr>
        <w:t>и</w:t>
      </w:r>
      <w:r>
        <w:rPr>
          <w:spacing w:val="-29"/>
          <w:w w:val="80"/>
          <w:sz w:val="24"/>
        </w:rPr>
        <w:t> </w:t>
      </w:r>
      <w:r>
        <w:rPr>
          <w:w w:val="80"/>
          <w:sz w:val="24"/>
        </w:rPr>
        <w:t>лечение,</w:t>
      </w:r>
      <w:r>
        <w:rPr>
          <w:spacing w:val="-29"/>
          <w:w w:val="80"/>
          <w:sz w:val="24"/>
        </w:rPr>
        <w:t> </w:t>
      </w:r>
      <w:r>
        <w:rPr>
          <w:w w:val="80"/>
          <w:sz w:val="24"/>
        </w:rPr>
        <w:t>биологиче- </w:t>
      </w:r>
      <w:r>
        <w:rPr>
          <w:w w:val="85"/>
          <w:sz w:val="24"/>
        </w:rPr>
        <w:t>ски активные добавки,</w:t>
      </w:r>
      <w:r>
        <w:rPr>
          <w:spacing w:val="-33"/>
          <w:w w:val="85"/>
          <w:sz w:val="24"/>
        </w:rPr>
        <w:t> </w:t>
      </w:r>
      <w:r>
        <w:rPr>
          <w:w w:val="85"/>
          <w:sz w:val="24"/>
        </w:rPr>
        <w:t>эффективность.</w:t>
      </w:r>
    </w:p>
    <w:p>
      <w:pPr>
        <w:spacing w:before="199"/>
        <w:ind w:left="1300" w:right="0" w:firstLine="0"/>
        <w:jc w:val="left"/>
        <w:rPr>
          <w:b/>
          <w:sz w:val="24"/>
        </w:rPr>
      </w:pPr>
      <w:r>
        <w:rPr>
          <w:b/>
          <w:w w:val="90"/>
          <w:sz w:val="24"/>
        </w:rPr>
        <w:t>COMPARATIVE ANALYSIS OF EFFICIENCY OF BIOLOGICALLY ACTIVE ADDITIVES RABBIT</w:t>
      </w:r>
    </w:p>
    <w:p>
      <w:pPr>
        <w:spacing w:line="196" w:lineRule="auto" w:before="228"/>
        <w:ind w:left="1300" w:right="1126" w:firstLine="0"/>
        <w:jc w:val="left"/>
        <w:rPr>
          <w:sz w:val="24"/>
        </w:rPr>
      </w:pPr>
      <w:r>
        <w:rPr>
          <w:b/>
          <w:w w:val="80"/>
          <w:sz w:val="24"/>
        </w:rPr>
        <w:t>Annotation.</w:t>
      </w:r>
      <w:r>
        <w:rPr>
          <w:b/>
          <w:spacing w:val="-21"/>
          <w:w w:val="80"/>
          <w:sz w:val="24"/>
        </w:rPr>
        <w:t> </w:t>
      </w:r>
      <w:r>
        <w:rPr>
          <w:w w:val="80"/>
          <w:sz w:val="24"/>
        </w:rPr>
        <w:t>This</w:t>
      </w:r>
      <w:r>
        <w:rPr>
          <w:spacing w:val="-24"/>
          <w:w w:val="80"/>
          <w:sz w:val="24"/>
        </w:rPr>
        <w:t> </w:t>
      </w:r>
      <w:r>
        <w:rPr>
          <w:w w:val="80"/>
          <w:sz w:val="24"/>
        </w:rPr>
        <w:t>article</w:t>
      </w:r>
      <w:r>
        <w:rPr>
          <w:spacing w:val="-24"/>
          <w:w w:val="80"/>
          <w:sz w:val="24"/>
        </w:rPr>
        <w:t> </w:t>
      </w:r>
      <w:r>
        <w:rPr>
          <w:w w:val="80"/>
          <w:sz w:val="24"/>
        </w:rPr>
        <w:t>analyzes</w:t>
      </w:r>
      <w:r>
        <w:rPr>
          <w:spacing w:val="-24"/>
          <w:w w:val="80"/>
          <w:sz w:val="24"/>
        </w:rPr>
        <w:t> </w:t>
      </w:r>
      <w:r>
        <w:rPr>
          <w:w w:val="80"/>
          <w:sz w:val="24"/>
        </w:rPr>
        <w:t>the</w:t>
      </w:r>
      <w:r>
        <w:rPr>
          <w:spacing w:val="-24"/>
          <w:w w:val="80"/>
          <w:sz w:val="24"/>
        </w:rPr>
        <w:t> </w:t>
      </w:r>
      <w:r>
        <w:rPr>
          <w:w w:val="80"/>
          <w:sz w:val="24"/>
        </w:rPr>
        <w:t>features</w:t>
      </w:r>
      <w:r>
        <w:rPr>
          <w:spacing w:val="-24"/>
          <w:w w:val="80"/>
          <w:sz w:val="24"/>
        </w:rPr>
        <w:t> </w:t>
      </w:r>
      <w:r>
        <w:rPr>
          <w:w w:val="80"/>
          <w:sz w:val="24"/>
        </w:rPr>
        <w:t>of</w:t>
      </w:r>
      <w:r>
        <w:rPr>
          <w:spacing w:val="-24"/>
          <w:w w:val="80"/>
          <w:sz w:val="24"/>
        </w:rPr>
        <w:t> </w:t>
      </w:r>
      <w:r>
        <w:rPr>
          <w:w w:val="80"/>
          <w:sz w:val="24"/>
        </w:rPr>
        <w:t>the</w:t>
      </w:r>
      <w:r>
        <w:rPr>
          <w:spacing w:val="-24"/>
          <w:w w:val="80"/>
          <w:sz w:val="24"/>
        </w:rPr>
        <w:t> </w:t>
      </w:r>
      <w:r>
        <w:rPr>
          <w:w w:val="80"/>
          <w:sz w:val="24"/>
        </w:rPr>
        <w:t>use</w:t>
      </w:r>
      <w:r>
        <w:rPr>
          <w:spacing w:val="-24"/>
          <w:w w:val="80"/>
          <w:sz w:val="24"/>
        </w:rPr>
        <w:t> </w:t>
      </w:r>
      <w:r>
        <w:rPr>
          <w:w w:val="80"/>
          <w:sz w:val="24"/>
        </w:rPr>
        <w:t>of</w:t>
      </w:r>
      <w:r>
        <w:rPr>
          <w:spacing w:val="-24"/>
          <w:w w:val="80"/>
          <w:sz w:val="24"/>
        </w:rPr>
        <w:t> </w:t>
      </w:r>
      <w:r>
        <w:rPr>
          <w:w w:val="80"/>
          <w:sz w:val="24"/>
        </w:rPr>
        <w:t>certain</w:t>
      </w:r>
      <w:r>
        <w:rPr>
          <w:spacing w:val="-24"/>
          <w:w w:val="80"/>
          <w:sz w:val="24"/>
        </w:rPr>
        <w:t> </w:t>
      </w:r>
      <w:r>
        <w:rPr>
          <w:w w:val="80"/>
          <w:sz w:val="24"/>
        </w:rPr>
        <w:t>dietary</w:t>
      </w:r>
      <w:r>
        <w:rPr>
          <w:spacing w:val="-24"/>
          <w:w w:val="80"/>
          <w:sz w:val="24"/>
        </w:rPr>
        <w:t> </w:t>
      </w:r>
      <w:r>
        <w:rPr>
          <w:w w:val="80"/>
          <w:sz w:val="24"/>
        </w:rPr>
        <w:t>supplements</w:t>
      </w:r>
      <w:r>
        <w:rPr>
          <w:spacing w:val="-24"/>
          <w:w w:val="80"/>
          <w:sz w:val="24"/>
        </w:rPr>
        <w:t> </w:t>
      </w:r>
      <w:r>
        <w:rPr>
          <w:w w:val="80"/>
          <w:sz w:val="24"/>
        </w:rPr>
        <w:t>for</w:t>
      </w:r>
      <w:r>
        <w:rPr>
          <w:spacing w:val="-24"/>
          <w:w w:val="80"/>
          <w:sz w:val="24"/>
        </w:rPr>
        <w:t> </w:t>
      </w:r>
      <w:r>
        <w:rPr>
          <w:w w:val="80"/>
          <w:sz w:val="24"/>
        </w:rPr>
        <w:t>the</w:t>
      </w:r>
      <w:r>
        <w:rPr>
          <w:spacing w:val="-24"/>
          <w:w w:val="80"/>
          <w:sz w:val="24"/>
        </w:rPr>
        <w:t> </w:t>
      </w:r>
      <w:r>
        <w:rPr>
          <w:w w:val="80"/>
          <w:sz w:val="24"/>
        </w:rPr>
        <w:t>prevention</w:t>
      </w:r>
      <w:r>
        <w:rPr>
          <w:spacing w:val="-23"/>
          <w:w w:val="80"/>
          <w:sz w:val="24"/>
        </w:rPr>
        <w:t> </w:t>
      </w:r>
      <w:r>
        <w:rPr>
          <w:w w:val="80"/>
          <w:sz w:val="24"/>
        </w:rPr>
        <w:t>and </w:t>
      </w:r>
      <w:r>
        <w:rPr>
          <w:w w:val="75"/>
          <w:sz w:val="24"/>
        </w:rPr>
        <w:t>complex therapy of gastrointestinal diseases of rabbits. Revealed positive effect of nutritional supplements on the </w:t>
      </w:r>
      <w:r>
        <w:rPr>
          <w:w w:val="80"/>
          <w:sz w:val="24"/>
        </w:rPr>
        <w:t>quality</w:t>
      </w:r>
      <w:r>
        <w:rPr>
          <w:spacing w:val="-31"/>
          <w:w w:val="80"/>
          <w:sz w:val="24"/>
        </w:rPr>
        <w:t> </w:t>
      </w:r>
      <w:r>
        <w:rPr>
          <w:w w:val="80"/>
          <w:sz w:val="24"/>
        </w:rPr>
        <w:t>of</w:t>
      </w:r>
      <w:r>
        <w:rPr>
          <w:spacing w:val="-30"/>
          <w:w w:val="80"/>
          <w:sz w:val="24"/>
        </w:rPr>
        <w:t> </w:t>
      </w:r>
      <w:r>
        <w:rPr>
          <w:w w:val="80"/>
          <w:sz w:val="24"/>
        </w:rPr>
        <w:t>meat,</w:t>
      </w:r>
      <w:r>
        <w:rPr>
          <w:spacing w:val="-30"/>
          <w:w w:val="80"/>
          <w:sz w:val="24"/>
        </w:rPr>
        <w:t> </w:t>
      </w:r>
      <w:r>
        <w:rPr>
          <w:w w:val="80"/>
          <w:sz w:val="24"/>
        </w:rPr>
        <w:t>wool</w:t>
      </w:r>
      <w:r>
        <w:rPr>
          <w:spacing w:val="-30"/>
          <w:w w:val="80"/>
          <w:sz w:val="24"/>
        </w:rPr>
        <w:t> </w:t>
      </w:r>
      <w:r>
        <w:rPr>
          <w:w w:val="80"/>
          <w:sz w:val="24"/>
        </w:rPr>
        <w:t>and</w:t>
      </w:r>
      <w:r>
        <w:rPr>
          <w:spacing w:val="-30"/>
          <w:w w:val="80"/>
          <w:sz w:val="24"/>
        </w:rPr>
        <w:t> </w:t>
      </w:r>
      <w:r>
        <w:rPr>
          <w:w w:val="80"/>
          <w:sz w:val="24"/>
        </w:rPr>
        <w:t>resistance</w:t>
      </w:r>
      <w:r>
        <w:rPr>
          <w:spacing w:val="-30"/>
          <w:w w:val="80"/>
          <w:sz w:val="24"/>
        </w:rPr>
        <w:t> </w:t>
      </w:r>
      <w:r>
        <w:rPr>
          <w:w w:val="80"/>
          <w:sz w:val="24"/>
        </w:rPr>
        <w:t>of</w:t>
      </w:r>
      <w:r>
        <w:rPr>
          <w:spacing w:val="-30"/>
          <w:w w:val="80"/>
          <w:sz w:val="24"/>
        </w:rPr>
        <w:t> </w:t>
      </w:r>
      <w:r>
        <w:rPr>
          <w:w w:val="80"/>
          <w:sz w:val="24"/>
        </w:rPr>
        <w:t>the</w:t>
      </w:r>
      <w:r>
        <w:rPr>
          <w:spacing w:val="-30"/>
          <w:w w:val="80"/>
          <w:sz w:val="24"/>
        </w:rPr>
        <w:t> </w:t>
      </w:r>
      <w:r>
        <w:rPr>
          <w:w w:val="80"/>
          <w:sz w:val="24"/>
        </w:rPr>
        <w:t>organism</w:t>
      </w:r>
      <w:r>
        <w:rPr>
          <w:spacing w:val="-31"/>
          <w:w w:val="80"/>
          <w:sz w:val="24"/>
        </w:rPr>
        <w:t> </w:t>
      </w:r>
      <w:r>
        <w:rPr>
          <w:w w:val="80"/>
          <w:sz w:val="24"/>
        </w:rPr>
        <w:t>and</w:t>
      </w:r>
      <w:r>
        <w:rPr>
          <w:spacing w:val="-30"/>
          <w:w w:val="80"/>
          <w:sz w:val="24"/>
        </w:rPr>
        <w:t> </w:t>
      </w:r>
      <w:r>
        <w:rPr>
          <w:w w:val="80"/>
          <w:sz w:val="24"/>
        </w:rPr>
        <w:t>increase</w:t>
      </w:r>
      <w:r>
        <w:rPr>
          <w:spacing w:val="-30"/>
          <w:w w:val="80"/>
          <w:sz w:val="24"/>
        </w:rPr>
        <w:t> </w:t>
      </w:r>
      <w:r>
        <w:rPr>
          <w:w w:val="80"/>
          <w:sz w:val="24"/>
        </w:rPr>
        <w:t>body</w:t>
      </w:r>
      <w:r>
        <w:rPr>
          <w:spacing w:val="-30"/>
          <w:w w:val="80"/>
          <w:sz w:val="24"/>
        </w:rPr>
        <w:t> </w:t>
      </w:r>
      <w:r>
        <w:rPr>
          <w:w w:val="80"/>
          <w:sz w:val="24"/>
        </w:rPr>
        <w:t>weight</w:t>
      </w:r>
      <w:r>
        <w:rPr>
          <w:spacing w:val="-30"/>
          <w:w w:val="80"/>
          <w:sz w:val="24"/>
        </w:rPr>
        <w:t> </w:t>
      </w:r>
      <w:r>
        <w:rPr>
          <w:w w:val="80"/>
          <w:sz w:val="24"/>
        </w:rPr>
        <w:t>in</w:t>
      </w:r>
      <w:r>
        <w:rPr>
          <w:spacing w:val="-30"/>
          <w:w w:val="80"/>
          <w:sz w:val="24"/>
        </w:rPr>
        <w:t> </w:t>
      </w:r>
      <w:r>
        <w:rPr>
          <w:w w:val="80"/>
          <w:sz w:val="24"/>
        </w:rPr>
        <w:t>view</w:t>
      </w:r>
      <w:r>
        <w:rPr>
          <w:spacing w:val="-30"/>
          <w:w w:val="80"/>
          <w:sz w:val="24"/>
        </w:rPr>
        <w:t> </w:t>
      </w:r>
      <w:r>
        <w:rPr>
          <w:w w:val="80"/>
          <w:sz w:val="24"/>
        </w:rPr>
        <w:t>of</w:t>
      </w:r>
      <w:r>
        <w:rPr>
          <w:spacing w:val="-30"/>
          <w:w w:val="80"/>
          <w:sz w:val="24"/>
        </w:rPr>
        <w:t> </w:t>
      </w:r>
      <w:r>
        <w:rPr>
          <w:w w:val="80"/>
          <w:sz w:val="24"/>
        </w:rPr>
        <w:t>the</w:t>
      </w:r>
      <w:r>
        <w:rPr>
          <w:spacing w:val="-31"/>
          <w:w w:val="80"/>
          <w:sz w:val="24"/>
        </w:rPr>
        <w:t> </w:t>
      </w:r>
      <w:r>
        <w:rPr>
          <w:w w:val="80"/>
          <w:sz w:val="24"/>
        </w:rPr>
        <w:t>cost</w:t>
      </w:r>
      <w:r>
        <w:rPr>
          <w:spacing w:val="-30"/>
          <w:w w:val="80"/>
          <w:sz w:val="24"/>
        </w:rPr>
        <w:t> </w:t>
      </w:r>
      <w:r>
        <w:rPr>
          <w:w w:val="80"/>
          <w:sz w:val="24"/>
        </w:rPr>
        <w:t>of</w:t>
      </w:r>
      <w:r>
        <w:rPr>
          <w:spacing w:val="-30"/>
          <w:w w:val="80"/>
          <w:sz w:val="24"/>
        </w:rPr>
        <w:t> </w:t>
      </w:r>
      <w:r>
        <w:rPr>
          <w:w w:val="80"/>
          <w:sz w:val="24"/>
        </w:rPr>
        <w:t>supplements.</w:t>
      </w:r>
    </w:p>
    <w:p>
      <w:pPr>
        <w:spacing w:before="198"/>
        <w:ind w:left="1300" w:right="0" w:firstLine="0"/>
        <w:jc w:val="left"/>
        <w:rPr>
          <w:sz w:val="24"/>
        </w:rPr>
      </w:pPr>
      <w:r>
        <w:rPr/>
        <w:pict>
          <v:line style="position:absolute;mso-position-horizontal-relative:page;mso-position-vertical-relative:paragraph;z-index:-251479040;mso-wrap-distance-left:0;mso-wrap-distance-right:0" from="106.039398pt,27.240986pt" to="545.409398pt,27.240986pt" stroked="true" strokeweight=".5pt" strokecolor="#000000">
            <v:stroke dashstyle="solid"/>
            <w10:wrap type="topAndBottom"/>
          </v:line>
        </w:pict>
      </w:r>
      <w:r>
        <w:rPr>
          <w:b/>
          <w:w w:val="85"/>
          <w:sz w:val="24"/>
        </w:rPr>
        <w:t>Keywords: </w:t>
      </w:r>
      <w:r>
        <w:rPr>
          <w:w w:val="85"/>
          <w:sz w:val="24"/>
        </w:rPr>
        <w:t>rabbits, gastrointestinal disease, prevention and treatment, nutritional supplements, efficiency.</w:t>
      </w:r>
    </w:p>
    <w:p>
      <w:pPr>
        <w:pStyle w:val="BodyText"/>
        <w:spacing w:before="10"/>
        <w:rPr>
          <w:sz w:val="12"/>
        </w:rPr>
      </w:pPr>
    </w:p>
    <w:p>
      <w:pPr>
        <w:spacing w:after="0"/>
        <w:rPr>
          <w:sz w:val="12"/>
        </w:rPr>
        <w:sectPr>
          <w:pgSz w:w="12470" w:h="17000"/>
          <w:pgMar w:header="0" w:footer="223" w:top="660" w:bottom="420" w:left="820" w:right="860"/>
        </w:sectPr>
      </w:pPr>
    </w:p>
    <w:p>
      <w:pPr>
        <w:pStyle w:val="BodyText"/>
        <w:spacing w:line="249" w:lineRule="auto" w:before="100"/>
        <w:ind w:left="1300" w:firstLine="283"/>
        <w:jc w:val="both"/>
      </w:pPr>
      <w:r>
        <w:rPr>
          <w:w w:val="105"/>
        </w:rPr>
        <w:t>Кролиководство – перспективная </w:t>
      </w:r>
      <w:r>
        <w:rPr/>
        <w:t>отрасль животноводства. Но существу- </w:t>
      </w:r>
      <w:r>
        <w:rPr>
          <w:w w:val="105"/>
        </w:rPr>
        <w:t>ют некоторые проблемы </w:t>
      </w:r>
      <w:r>
        <w:rPr>
          <w:spacing w:val="-3"/>
          <w:w w:val="105"/>
        </w:rPr>
        <w:t>касательно </w:t>
      </w:r>
      <w:r>
        <w:rPr>
          <w:w w:val="105"/>
        </w:rPr>
        <w:t>данного вида животных, к </w:t>
      </w:r>
      <w:r>
        <w:rPr>
          <w:spacing w:val="-4"/>
          <w:w w:val="105"/>
        </w:rPr>
        <w:t>которым </w:t>
      </w:r>
      <w:r>
        <w:rPr>
          <w:w w:val="105"/>
        </w:rPr>
        <w:t>относится их предрасположенность к возникновению различных забо- леваний. Заболевания органов пи- щеварительного тракта – самая </w:t>
      </w:r>
      <w:r>
        <w:rPr>
          <w:spacing w:val="-3"/>
          <w:w w:val="105"/>
        </w:rPr>
        <w:t>рас- </w:t>
      </w:r>
      <w:r>
        <w:rPr>
          <w:w w:val="105"/>
        </w:rPr>
        <w:t>пространенная патология у</w:t>
      </w:r>
      <w:r>
        <w:rPr>
          <w:spacing w:val="-37"/>
          <w:w w:val="105"/>
        </w:rPr>
        <w:t> </w:t>
      </w:r>
      <w:r>
        <w:rPr>
          <w:spacing w:val="-3"/>
          <w:w w:val="105"/>
        </w:rPr>
        <w:t>кроликов, </w:t>
      </w:r>
      <w:r>
        <w:rPr>
          <w:w w:val="105"/>
        </w:rPr>
        <w:t>составляющая примерно 60–70 % </w:t>
      </w:r>
      <w:r>
        <w:rPr>
          <w:spacing w:val="-8"/>
          <w:w w:val="105"/>
        </w:rPr>
        <w:t>от </w:t>
      </w:r>
      <w:r>
        <w:rPr>
          <w:w w:val="105"/>
        </w:rPr>
        <w:t>всех болезней и возникающая </w:t>
      </w:r>
      <w:r>
        <w:rPr>
          <w:spacing w:val="-5"/>
          <w:w w:val="105"/>
        </w:rPr>
        <w:t>чаще </w:t>
      </w:r>
      <w:r>
        <w:rPr>
          <w:w w:val="105"/>
        </w:rPr>
        <w:t>всего в </w:t>
      </w:r>
      <w:r>
        <w:rPr>
          <w:spacing w:val="-3"/>
          <w:w w:val="105"/>
        </w:rPr>
        <w:t>результате </w:t>
      </w:r>
      <w:r>
        <w:rPr>
          <w:w w:val="105"/>
        </w:rPr>
        <w:t>неправильного </w:t>
      </w:r>
      <w:r>
        <w:rPr/>
        <w:t>кормления</w:t>
      </w:r>
      <w:r>
        <w:rPr>
          <w:spacing w:val="-21"/>
        </w:rPr>
        <w:t> </w:t>
      </w:r>
      <w:r>
        <w:rPr/>
        <w:t>животных,</w:t>
      </w:r>
      <w:r>
        <w:rPr>
          <w:spacing w:val="-21"/>
        </w:rPr>
        <w:t> </w:t>
      </w:r>
      <w:r>
        <w:rPr/>
        <w:t>низкого</w:t>
      </w:r>
      <w:r>
        <w:rPr>
          <w:spacing w:val="-21"/>
        </w:rPr>
        <w:t> </w:t>
      </w:r>
      <w:r>
        <w:rPr/>
        <w:t>качества </w:t>
      </w:r>
      <w:r>
        <w:rPr>
          <w:w w:val="105"/>
        </w:rPr>
        <w:t>или несоответствия возрасту </w:t>
      </w:r>
      <w:r>
        <w:rPr>
          <w:spacing w:val="-3"/>
          <w:w w:val="105"/>
        </w:rPr>
        <w:t>кормо- </w:t>
      </w:r>
      <w:r>
        <w:rPr>
          <w:w w:val="105"/>
        </w:rPr>
        <w:t>вых</w:t>
      </w:r>
      <w:r>
        <w:rPr>
          <w:spacing w:val="-12"/>
          <w:w w:val="105"/>
        </w:rPr>
        <w:t> </w:t>
      </w:r>
      <w:r>
        <w:rPr>
          <w:w w:val="105"/>
        </w:rPr>
        <w:t>смесей,</w:t>
      </w:r>
      <w:r>
        <w:rPr>
          <w:spacing w:val="-12"/>
          <w:w w:val="105"/>
        </w:rPr>
        <w:t> </w:t>
      </w:r>
      <w:r>
        <w:rPr>
          <w:w w:val="105"/>
        </w:rPr>
        <w:t>нарушения</w:t>
      </w:r>
      <w:r>
        <w:rPr>
          <w:spacing w:val="-11"/>
          <w:w w:val="105"/>
        </w:rPr>
        <w:t> </w:t>
      </w:r>
      <w:r>
        <w:rPr>
          <w:w w:val="105"/>
        </w:rPr>
        <w:t>режима</w:t>
      </w:r>
      <w:r>
        <w:rPr>
          <w:spacing w:val="-12"/>
          <w:w w:val="105"/>
        </w:rPr>
        <w:t> </w:t>
      </w:r>
      <w:r>
        <w:rPr>
          <w:spacing w:val="-4"/>
          <w:w w:val="105"/>
        </w:rPr>
        <w:t>пита- </w:t>
      </w:r>
      <w:r>
        <w:rPr>
          <w:w w:val="105"/>
        </w:rPr>
        <w:t>ния и</w:t>
      </w:r>
      <w:r>
        <w:rPr>
          <w:spacing w:val="-14"/>
          <w:w w:val="105"/>
        </w:rPr>
        <w:t> </w:t>
      </w:r>
      <w:r>
        <w:rPr>
          <w:w w:val="105"/>
        </w:rPr>
        <w:t>др.</w:t>
      </w:r>
    </w:p>
    <w:p>
      <w:pPr>
        <w:pStyle w:val="BodyText"/>
        <w:spacing w:line="249" w:lineRule="auto" w:before="11"/>
        <w:ind w:left="1300" w:right="1" w:firstLine="283"/>
        <w:jc w:val="both"/>
      </w:pPr>
      <w:r>
        <w:rPr/>
        <w:t>Содержание кроликов в </w:t>
      </w:r>
      <w:r>
        <w:rPr>
          <w:spacing w:val="-3"/>
        </w:rPr>
        <w:t>хозяйствах </w:t>
      </w:r>
      <w:r>
        <w:rPr/>
        <w:t>и их широкое использование в</w:t>
      </w:r>
      <w:r>
        <w:rPr>
          <w:spacing w:val="-31"/>
        </w:rPr>
        <w:t> </w:t>
      </w:r>
      <w:r>
        <w:rPr/>
        <w:t>лабора- ториях ставят перед ветеринарией ряд вопросов о более эффективном </w:t>
      </w:r>
      <w:r>
        <w:rPr>
          <w:spacing w:val="-4"/>
        </w:rPr>
        <w:t>лече- </w:t>
      </w:r>
      <w:r>
        <w:rPr/>
        <w:t>нии заболеваний</w:t>
      </w:r>
      <w:r>
        <w:rPr>
          <w:spacing w:val="-25"/>
        </w:rPr>
        <w:t> </w:t>
      </w:r>
      <w:r>
        <w:rPr/>
        <w:t>желудочно-кишечно- </w:t>
      </w:r>
      <w:r>
        <w:rPr>
          <w:spacing w:val="-3"/>
        </w:rPr>
        <w:t>го </w:t>
      </w:r>
      <w:r>
        <w:rPr/>
        <w:t>тракта. Все большее значение </w:t>
      </w:r>
      <w:r>
        <w:rPr>
          <w:spacing w:val="-4"/>
        </w:rPr>
        <w:t>при- </w:t>
      </w:r>
      <w:r>
        <w:rPr/>
        <w:t>обретают</w:t>
      </w:r>
      <w:r>
        <w:rPr>
          <w:spacing w:val="-17"/>
        </w:rPr>
        <w:t> </w:t>
      </w:r>
      <w:r>
        <w:rPr/>
        <w:t>профилактика</w:t>
      </w:r>
      <w:r>
        <w:rPr>
          <w:spacing w:val="-17"/>
        </w:rPr>
        <w:t> </w:t>
      </w:r>
      <w:r>
        <w:rPr/>
        <w:t>и</w:t>
      </w:r>
      <w:r>
        <w:rPr>
          <w:spacing w:val="-17"/>
        </w:rPr>
        <w:t> </w:t>
      </w:r>
      <w:r>
        <w:rPr/>
        <w:t>комплексная</w:t>
      </w:r>
    </w:p>
    <w:p>
      <w:pPr>
        <w:pStyle w:val="BodyText"/>
        <w:spacing w:line="249" w:lineRule="auto" w:before="100"/>
        <w:ind w:left="242" w:right="1825"/>
        <w:jc w:val="both"/>
      </w:pPr>
      <w:r>
        <w:rPr/>
        <w:br w:type="column"/>
      </w:r>
      <w:r>
        <w:rPr/>
        <w:t>терапия с применением биологически активных добавок. С учетом эконо- мической выгоды наиболее широко применяются биологически активные комплексы, которые, помимо своей основной функции, профилактики же- лудочно-кишечных заболеваний, улуч- шают качество шерсти, повышают при- рост живой массы и неспецифическую резистентность организма.</w:t>
      </w:r>
    </w:p>
    <w:p>
      <w:pPr>
        <w:pStyle w:val="BodyText"/>
        <w:spacing w:line="249" w:lineRule="auto"/>
        <w:ind w:left="242" w:right="1825" w:firstLine="283"/>
        <w:jc w:val="both"/>
      </w:pPr>
      <w:r>
        <w:rPr>
          <w:rFonts w:ascii="Century Gothic" w:hAnsi="Century Gothic"/>
          <w:b/>
        </w:rPr>
        <w:t>Цель исследования </w:t>
      </w:r>
      <w:r>
        <w:rPr/>
        <w:t>– анализ</w:t>
      </w:r>
      <w:r>
        <w:rPr>
          <w:spacing w:val="-17"/>
        </w:rPr>
        <w:t> </w:t>
      </w:r>
      <w:r>
        <w:rPr>
          <w:spacing w:val="-4"/>
        </w:rPr>
        <w:t>эф- </w:t>
      </w:r>
      <w:r>
        <w:rPr/>
        <w:t>фективности применения </w:t>
      </w:r>
      <w:r>
        <w:rPr>
          <w:spacing w:val="-3"/>
        </w:rPr>
        <w:t>биологиче- </w:t>
      </w:r>
      <w:r>
        <w:rPr/>
        <w:t>ски активных добавок в </w:t>
      </w:r>
      <w:r>
        <w:rPr>
          <w:spacing w:val="-3"/>
        </w:rPr>
        <w:t>кроликовод- </w:t>
      </w:r>
      <w:r>
        <w:rPr/>
        <w:t>стве.</w:t>
      </w:r>
    </w:p>
    <w:p>
      <w:pPr>
        <w:pStyle w:val="BodyText"/>
        <w:spacing w:before="1"/>
      </w:pPr>
    </w:p>
    <w:p>
      <w:pPr>
        <w:spacing w:before="0"/>
        <w:ind w:left="527" w:right="0" w:firstLine="0"/>
        <w:jc w:val="left"/>
        <w:rPr>
          <w:rFonts w:ascii="Century Gothic" w:hAnsi="Century Gothic"/>
          <w:b/>
          <w:sz w:val="22"/>
        </w:rPr>
      </w:pPr>
      <w:r>
        <w:rPr>
          <w:rFonts w:ascii="Century Gothic" w:hAnsi="Century Gothic"/>
          <w:b/>
          <w:sz w:val="22"/>
        </w:rPr>
        <w:t>МАТЕРИАЛЫ</w:t>
      </w:r>
    </w:p>
    <w:p>
      <w:pPr>
        <w:spacing w:before="11"/>
        <w:ind w:left="527" w:right="0" w:firstLine="0"/>
        <w:jc w:val="left"/>
        <w:rPr>
          <w:rFonts w:ascii="Century Gothic" w:hAnsi="Century Gothic"/>
          <w:b/>
          <w:sz w:val="22"/>
        </w:rPr>
      </w:pPr>
      <w:r>
        <w:rPr>
          <w:rFonts w:ascii="Century Gothic" w:hAnsi="Century Gothic"/>
          <w:b/>
          <w:sz w:val="22"/>
        </w:rPr>
        <w:t>И МЕТОДЫ ИССЛЕДОВАНИЯ</w:t>
      </w:r>
    </w:p>
    <w:p>
      <w:pPr>
        <w:pStyle w:val="BodyText"/>
        <w:spacing w:line="249" w:lineRule="auto" w:before="22"/>
        <w:ind w:left="242" w:right="1824" w:firstLine="283"/>
        <w:jc w:val="both"/>
      </w:pPr>
      <w:r>
        <w:rPr>
          <w:w w:val="105"/>
        </w:rPr>
        <w:t>Источником информации для ана- лиза послужили сообщения ряда </w:t>
      </w:r>
      <w:r>
        <w:rPr>
          <w:spacing w:val="-5"/>
          <w:w w:val="105"/>
        </w:rPr>
        <w:t>ис- </w:t>
      </w:r>
      <w:r>
        <w:rPr>
          <w:w w:val="105"/>
        </w:rPr>
        <w:t>следователей, которые обобщают применение</w:t>
      </w:r>
      <w:r>
        <w:rPr>
          <w:spacing w:val="-26"/>
          <w:w w:val="105"/>
        </w:rPr>
        <w:t> </w:t>
      </w:r>
      <w:r>
        <w:rPr>
          <w:w w:val="105"/>
        </w:rPr>
        <w:t>различных</w:t>
      </w:r>
      <w:r>
        <w:rPr>
          <w:spacing w:val="-26"/>
          <w:w w:val="105"/>
        </w:rPr>
        <w:t> </w:t>
      </w:r>
      <w:r>
        <w:rPr>
          <w:spacing w:val="-3"/>
          <w:w w:val="105"/>
        </w:rPr>
        <w:t>биологически </w:t>
      </w:r>
      <w:r>
        <w:rPr>
          <w:w w:val="105"/>
        </w:rPr>
        <w:t>активных добавок в кролиководстве [1–3].</w:t>
      </w:r>
    </w:p>
    <w:p>
      <w:pPr>
        <w:spacing w:after="0" w:line="249" w:lineRule="auto"/>
        <w:jc w:val="both"/>
        <w:sectPr>
          <w:type w:val="continuous"/>
          <w:pgSz w:w="12470" w:h="17000"/>
          <w:pgMar w:top="660" w:bottom="420" w:left="820" w:right="860"/>
          <w:cols w:num="2" w:equalWidth="0">
            <w:col w:w="4988" w:space="40"/>
            <w:col w:w="5762"/>
          </w:cols>
        </w:sectPr>
      </w:pPr>
    </w:p>
    <w:p>
      <w:pPr>
        <w:pStyle w:val="BodyText"/>
        <w:rPr>
          <w:sz w:val="20"/>
        </w:rPr>
      </w:pPr>
    </w:p>
    <w:p>
      <w:pPr>
        <w:pStyle w:val="BodyText"/>
        <w:spacing w:before="1"/>
        <w:rPr>
          <w:sz w:val="11"/>
        </w:rPr>
      </w:pPr>
    </w:p>
    <w:p>
      <w:pPr>
        <w:pStyle w:val="BodyText"/>
        <w:spacing w:line="20" w:lineRule="exact"/>
        <w:ind w:left="1295"/>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10088" w:val="right" w:leader="none"/>
        </w:tabs>
        <w:spacing w:line="410" w:lineRule="exact"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55</w:t>
      </w:r>
    </w:p>
    <w:p>
      <w:pPr>
        <w:spacing w:after="0" w:line="410" w:lineRule="exact"/>
        <w:jc w:val="left"/>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840512" from="77.692902pt,43.883369pt" to="517.062902pt,43.883369pt" stroked="true" strokeweight="1pt" strokecolor="#000000">
            <v:stroke dashstyle="solid"/>
            <w10:wrap type="none"/>
          </v:line>
        </w:pict>
      </w:r>
      <w:r>
        <w:rPr>
          <w:rFonts w:ascii="Century Gothic" w:hAnsi="Century Gothic"/>
          <w:b/>
          <w:sz w:val="20"/>
        </w:rPr>
        <w:t>КОРМА И КОРМОВЫЕ ДОБАВКИ</w:t>
      </w:r>
    </w:p>
    <w:p>
      <w:pPr>
        <w:spacing w:after="0"/>
        <w:jc w:val="left"/>
        <w:rPr>
          <w:rFonts w:ascii="Century Gothic" w:hAnsi="Century Gothic"/>
          <w:sz w:val="20"/>
        </w:rPr>
        <w:sectPr>
          <w:pgSz w:w="12470" w:h="17000"/>
          <w:pgMar w:header="0" w:footer="223" w:top="660" w:bottom="420" w:left="820" w:right="860"/>
        </w:sectPr>
      </w:pPr>
    </w:p>
    <w:p>
      <w:pPr>
        <w:pStyle w:val="BodyText"/>
        <w:spacing w:before="6"/>
        <w:rPr>
          <w:rFonts w:ascii="Century Gothic"/>
          <w:b/>
          <w:sz w:val="27"/>
        </w:rPr>
      </w:pPr>
    </w:p>
    <w:p>
      <w:pPr>
        <w:spacing w:before="0"/>
        <w:ind w:left="2153" w:right="0" w:firstLine="0"/>
        <w:jc w:val="left"/>
        <w:rPr>
          <w:rFonts w:ascii="Century Gothic" w:hAnsi="Century Gothic"/>
          <w:b/>
          <w:sz w:val="22"/>
        </w:rPr>
      </w:pPr>
      <w:r>
        <w:rPr>
          <w:rFonts w:ascii="Century Gothic" w:hAnsi="Century Gothic"/>
          <w:b/>
          <w:sz w:val="22"/>
        </w:rPr>
        <w:t>РЕЗУЛЬТАТЫ ИССЛЕДОВАНИЙ</w:t>
      </w:r>
    </w:p>
    <w:p>
      <w:pPr>
        <w:pStyle w:val="BodyText"/>
        <w:spacing w:line="249" w:lineRule="auto" w:before="23"/>
        <w:ind w:left="1867" w:firstLine="283"/>
        <w:jc w:val="both"/>
      </w:pPr>
      <w:r>
        <w:rPr/>
        <w:t>С учетом кормовой базы </w:t>
      </w:r>
      <w:r>
        <w:rPr>
          <w:spacing w:val="-3"/>
        </w:rPr>
        <w:t>нашей </w:t>
      </w:r>
      <w:r>
        <w:rPr/>
        <w:t>страны специальные лаборатории </w:t>
      </w:r>
      <w:r>
        <w:rPr>
          <w:spacing w:val="-5"/>
        </w:rPr>
        <w:t>по- </w:t>
      </w:r>
      <w:r>
        <w:rPr/>
        <w:t>стоянно разрабатывают и </w:t>
      </w:r>
      <w:r>
        <w:rPr>
          <w:spacing w:val="-3"/>
        </w:rPr>
        <w:t>улучшают </w:t>
      </w:r>
      <w:r>
        <w:rPr/>
        <w:t>составы биологически активных </w:t>
      </w:r>
      <w:r>
        <w:rPr>
          <w:spacing w:val="-4"/>
        </w:rPr>
        <w:t>доба- </w:t>
      </w:r>
      <w:r>
        <w:rPr/>
        <w:t>вок</w:t>
      </w:r>
      <w:r>
        <w:rPr>
          <w:spacing w:val="-15"/>
        </w:rPr>
        <w:t> </w:t>
      </w:r>
      <w:r>
        <w:rPr/>
        <w:t>для</w:t>
      </w:r>
      <w:r>
        <w:rPr>
          <w:spacing w:val="-15"/>
        </w:rPr>
        <w:t> </w:t>
      </w:r>
      <w:r>
        <w:rPr/>
        <w:t>кроликов.</w:t>
      </w:r>
      <w:r>
        <w:rPr>
          <w:spacing w:val="-14"/>
        </w:rPr>
        <w:t> </w:t>
      </w:r>
      <w:r>
        <w:rPr/>
        <w:t>Многие</w:t>
      </w:r>
      <w:r>
        <w:rPr>
          <w:spacing w:val="-15"/>
        </w:rPr>
        <w:t> </w:t>
      </w:r>
      <w:r>
        <w:rPr/>
        <w:t>кроликовод- ческие хозяйства  широко  </w:t>
      </w:r>
      <w:r>
        <w:rPr>
          <w:spacing w:val="-3"/>
        </w:rPr>
        <w:t>применяют </w:t>
      </w:r>
      <w:r>
        <w:rPr/>
        <w:t>в качестве биологически активных добавок премиксы П90-1, </w:t>
      </w:r>
      <w:r>
        <w:rPr>
          <w:spacing w:val="-3"/>
        </w:rPr>
        <w:t>«Ушастик», </w:t>
      </w:r>
      <w:r>
        <w:rPr/>
        <w:t>препарат «Микровитам» и</w:t>
      </w:r>
      <w:r>
        <w:rPr>
          <w:spacing w:val="-13"/>
        </w:rPr>
        <w:t> </w:t>
      </w:r>
      <w:r>
        <w:rPr/>
        <w:t>др.</w:t>
      </w:r>
    </w:p>
    <w:p>
      <w:pPr>
        <w:pStyle w:val="BodyText"/>
        <w:spacing w:line="249" w:lineRule="auto" w:before="6"/>
        <w:ind w:left="1867" w:firstLine="283"/>
        <w:jc w:val="both"/>
      </w:pPr>
      <w:r>
        <w:rPr/>
        <w:t>Премикс П90-1 разработан </w:t>
      </w:r>
      <w:r>
        <w:rPr>
          <w:spacing w:val="-3"/>
        </w:rPr>
        <w:t>специ- </w:t>
      </w:r>
      <w:r>
        <w:rPr/>
        <w:t>ально для кроликов и нутрий. </w:t>
      </w:r>
      <w:r>
        <w:rPr>
          <w:spacing w:val="-6"/>
        </w:rPr>
        <w:t>Он </w:t>
      </w:r>
      <w:r>
        <w:rPr/>
        <w:t>является не самостоятельным рацио- ном, а добавкой и позволяет </w:t>
      </w:r>
      <w:r>
        <w:rPr>
          <w:spacing w:val="-3"/>
        </w:rPr>
        <w:t>снизить </w:t>
      </w:r>
      <w:r>
        <w:rPr/>
        <w:t>затраты на корм, делая его более полноценным. В составе – </w:t>
      </w:r>
      <w:r>
        <w:rPr>
          <w:spacing w:val="-4"/>
        </w:rPr>
        <w:t>Fe, </w:t>
      </w:r>
      <w:r>
        <w:rPr/>
        <w:t>Mn, Cu, Zn,</w:t>
      </w:r>
      <w:r>
        <w:rPr>
          <w:spacing w:val="18"/>
        </w:rPr>
        <w:t> </w:t>
      </w:r>
      <w:r>
        <w:rPr>
          <w:spacing w:val="-3"/>
        </w:rPr>
        <w:t>Co,</w:t>
      </w:r>
      <w:r>
        <w:rPr>
          <w:spacing w:val="19"/>
        </w:rPr>
        <w:t> </w:t>
      </w:r>
      <w:r>
        <w:rPr/>
        <w:t>I</w:t>
      </w:r>
      <w:r>
        <w:rPr>
          <w:spacing w:val="19"/>
        </w:rPr>
        <w:t> </w:t>
      </w:r>
      <w:r>
        <w:rPr/>
        <w:t>и</w:t>
      </w:r>
      <w:r>
        <w:rPr>
          <w:spacing w:val="19"/>
        </w:rPr>
        <w:t> </w:t>
      </w:r>
      <w:r>
        <w:rPr/>
        <w:t>витамины</w:t>
      </w:r>
      <w:r>
        <w:rPr>
          <w:spacing w:val="19"/>
        </w:rPr>
        <w:t> </w:t>
      </w:r>
      <w:r>
        <w:rPr/>
        <w:t>А,</w:t>
      </w:r>
      <w:r>
        <w:rPr>
          <w:spacing w:val="19"/>
        </w:rPr>
        <w:t> </w:t>
      </w:r>
      <w:r>
        <w:rPr/>
        <w:t>D</w:t>
      </w:r>
      <w:r>
        <w:rPr>
          <w:position w:val="-6"/>
          <w:sz w:val="13"/>
        </w:rPr>
        <w:t>3</w:t>
      </w:r>
      <w:r>
        <w:rPr/>
        <w:t>,</w:t>
      </w:r>
      <w:r>
        <w:rPr>
          <w:spacing w:val="19"/>
        </w:rPr>
        <w:t> </w:t>
      </w:r>
      <w:r>
        <w:rPr/>
        <w:t>Е,</w:t>
      </w:r>
      <w:r>
        <w:rPr>
          <w:spacing w:val="19"/>
        </w:rPr>
        <w:t> </w:t>
      </w:r>
      <w:r>
        <w:rPr/>
        <w:t>К</w:t>
      </w:r>
      <w:r>
        <w:rPr>
          <w:position w:val="-6"/>
          <w:sz w:val="13"/>
        </w:rPr>
        <w:t>3</w:t>
      </w:r>
      <w:r>
        <w:rPr/>
        <w:t>,</w:t>
      </w:r>
      <w:r>
        <w:rPr>
          <w:spacing w:val="19"/>
        </w:rPr>
        <w:t> </w:t>
      </w:r>
      <w:r>
        <w:rPr/>
        <w:t>В</w:t>
      </w:r>
      <w:r>
        <w:rPr>
          <w:position w:val="-6"/>
          <w:sz w:val="13"/>
        </w:rPr>
        <w:t>1</w:t>
      </w:r>
      <w:r>
        <w:rPr/>
        <w:t>,</w:t>
      </w:r>
      <w:r>
        <w:rPr>
          <w:spacing w:val="19"/>
        </w:rPr>
        <w:t> </w:t>
      </w:r>
      <w:r>
        <w:rPr>
          <w:spacing w:val="-5"/>
        </w:rPr>
        <w:t>В</w:t>
      </w:r>
      <w:r>
        <w:rPr>
          <w:spacing w:val="-5"/>
          <w:position w:val="-6"/>
          <w:sz w:val="13"/>
        </w:rPr>
        <w:t>2</w:t>
      </w:r>
      <w:r>
        <w:rPr>
          <w:spacing w:val="-5"/>
        </w:rPr>
        <w:t>,</w:t>
      </w:r>
    </w:p>
    <w:p>
      <w:pPr>
        <w:pStyle w:val="BodyText"/>
        <w:spacing w:line="192" w:lineRule="auto"/>
        <w:ind w:left="1867"/>
        <w:jc w:val="both"/>
      </w:pPr>
      <w:r>
        <w:rPr/>
        <w:t>В</w:t>
      </w:r>
      <w:r>
        <w:rPr>
          <w:position w:val="-6"/>
          <w:sz w:val="13"/>
        </w:rPr>
        <w:t>3</w:t>
      </w:r>
      <w:r>
        <w:rPr/>
        <w:t>,</w:t>
      </w:r>
      <w:r>
        <w:rPr>
          <w:spacing w:val="19"/>
        </w:rPr>
        <w:t> </w:t>
      </w:r>
      <w:r>
        <w:rPr/>
        <w:t>В</w:t>
      </w:r>
      <w:r>
        <w:rPr>
          <w:position w:val="-6"/>
          <w:sz w:val="13"/>
        </w:rPr>
        <w:t>5</w:t>
      </w:r>
      <w:r>
        <w:rPr/>
        <w:t>,</w:t>
      </w:r>
      <w:r>
        <w:rPr>
          <w:spacing w:val="19"/>
        </w:rPr>
        <w:t> </w:t>
      </w:r>
      <w:r>
        <w:rPr/>
        <w:t>В</w:t>
      </w:r>
      <w:r>
        <w:rPr>
          <w:position w:val="-6"/>
          <w:sz w:val="13"/>
        </w:rPr>
        <w:t>9</w:t>
      </w:r>
      <w:r>
        <w:rPr/>
        <w:t>,</w:t>
      </w:r>
      <w:r>
        <w:rPr>
          <w:spacing w:val="19"/>
        </w:rPr>
        <w:t> </w:t>
      </w:r>
      <w:r>
        <w:rPr/>
        <w:t>В</w:t>
      </w:r>
      <w:r>
        <w:rPr>
          <w:position w:val="-6"/>
          <w:sz w:val="13"/>
        </w:rPr>
        <w:t>12</w:t>
      </w:r>
      <w:r>
        <w:rPr/>
        <w:t>.</w:t>
      </w:r>
      <w:r>
        <w:rPr>
          <w:spacing w:val="20"/>
        </w:rPr>
        <w:t> </w:t>
      </w:r>
      <w:r>
        <w:rPr/>
        <w:t>Премикс</w:t>
      </w:r>
      <w:r>
        <w:rPr>
          <w:spacing w:val="19"/>
        </w:rPr>
        <w:t> </w:t>
      </w:r>
      <w:r>
        <w:rPr/>
        <w:t>П90-1</w:t>
      </w:r>
      <w:r>
        <w:rPr>
          <w:spacing w:val="19"/>
        </w:rPr>
        <w:t> </w:t>
      </w:r>
      <w:r>
        <w:rPr/>
        <w:t>помогает</w:t>
      </w:r>
    </w:p>
    <w:p>
      <w:pPr>
        <w:pStyle w:val="BodyText"/>
        <w:spacing w:line="249" w:lineRule="auto"/>
        <w:ind w:left="1867"/>
        <w:jc w:val="both"/>
      </w:pPr>
      <w:r>
        <w:rPr/>
        <w:t>сохранять поголовье молодняка, </w:t>
      </w:r>
      <w:r>
        <w:rPr>
          <w:spacing w:val="-3"/>
        </w:rPr>
        <w:t>сни- </w:t>
      </w:r>
      <w:r>
        <w:rPr/>
        <w:t>жая падеж от желудочно-кишечных расстройств, и является профилакти- кой заболеваний, связанных с </w:t>
      </w:r>
      <w:r>
        <w:rPr>
          <w:spacing w:val="-5"/>
        </w:rPr>
        <w:t>нару- </w:t>
      </w:r>
      <w:r>
        <w:rPr/>
        <w:t>шением обмена веществ. </w:t>
      </w:r>
      <w:r>
        <w:rPr>
          <w:spacing w:val="-4"/>
        </w:rPr>
        <w:t>Также улуч- </w:t>
      </w:r>
      <w:r>
        <w:rPr/>
        <w:t>шает качество шкурок, стимулирует репродуктивную функцию, </w:t>
      </w:r>
      <w:r>
        <w:rPr>
          <w:spacing w:val="-3"/>
        </w:rPr>
        <w:t>повышает </w:t>
      </w:r>
      <w:r>
        <w:rPr/>
        <w:t>ценность и качество мяса. Согласно</w:t>
      </w:r>
      <w:r>
        <w:rPr>
          <w:spacing w:val="-31"/>
        </w:rPr>
        <w:t> </w:t>
      </w:r>
      <w:r>
        <w:rPr/>
        <w:t>ис- следованиям,</w:t>
      </w:r>
      <w:r>
        <w:rPr>
          <w:spacing w:val="-15"/>
        </w:rPr>
        <w:t> </w:t>
      </w:r>
      <w:r>
        <w:rPr/>
        <w:t>которые</w:t>
      </w:r>
      <w:r>
        <w:rPr>
          <w:spacing w:val="-15"/>
        </w:rPr>
        <w:t> </w:t>
      </w:r>
      <w:r>
        <w:rPr/>
        <w:t>проводились</w:t>
      </w:r>
      <w:r>
        <w:rPr>
          <w:spacing w:val="-14"/>
        </w:rPr>
        <w:t> </w:t>
      </w:r>
      <w:r>
        <w:rPr/>
        <w:t>на базе ЛПХ «КемКрол», среднесуточные привесы увеличиваются, живая </w:t>
      </w:r>
      <w:r>
        <w:rPr>
          <w:spacing w:val="-4"/>
        </w:rPr>
        <w:t>масса </w:t>
      </w:r>
      <w:r>
        <w:rPr/>
        <w:t>повышается в 1,2 раза быстрее, что </w:t>
      </w:r>
      <w:r>
        <w:rPr>
          <w:spacing w:val="-5"/>
        </w:rPr>
        <w:t>со- </w:t>
      </w:r>
      <w:r>
        <w:rPr/>
        <w:t>ставляет разницу в 255 г по сравнению с контрольной группой. Премикс</w:t>
      </w:r>
      <w:r>
        <w:rPr>
          <w:spacing w:val="-26"/>
        </w:rPr>
        <w:t> </w:t>
      </w:r>
      <w:r>
        <w:rPr/>
        <w:t>П90-1 смешивается</w:t>
      </w:r>
      <w:r>
        <w:rPr>
          <w:spacing w:val="-9"/>
        </w:rPr>
        <w:t> </w:t>
      </w:r>
      <w:r>
        <w:rPr/>
        <w:t>с</w:t>
      </w:r>
      <w:r>
        <w:rPr>
          <w:spacing w:val="-9"/>
        </w:rPr>
        <w:t> </w:t>
      </w:r>
      <w:r>
        <w:rPr/>
        <w:t>кормом</w:t>
      </w:r>
      <w:r>
        <w:rPr>
          <w:spacing w:val="-8"/>
        </w:rPr>
        <w:t> </w:t>
      </w:r>
      <w:r>
        <w:rPr/>
        <w:t>из</w:t>
      </w:r>
      <w:r>
        <w:rPr>
          <w:spacing w:val="-8"/>
        </w:rPr>
        <w:t> </w:t>
      </w:r>
      <w:r>
        <w:rPr/>
        <w:t>расчета</w:t>
      </w:r>
      <w:r>
        <w:rPr>
          <w:spacing w:val="-8"/>
        </w:rPr>
        <w:t> </w:t>
      </w:r>
      <w:r>
        <w:rPr/>
        <w:t>100</w:t>
      </w:r>
      <w:r>
        <w:rPr>
          <w:spacing w:val="-9"/>
        </w:rPr>
        <w:t> </w:t>
      </w:r>
      <w:r>
        <w:rPr/>
        <w:t>г на</w:t>
      </w:r>
      <w:r>
        <w:rPr>
          <w:spacing w:val="-8"/>
        </w:rPr>
        <w:t> </w:t>
      </w:r>
      <w:r>
        <w:rPr/>
        <w:t>10</w:t>
      </w:r>
      <w:r>
        <w:rPr>
          <w:spacing w:val="-8"/>
        </w:rPr>
        <w:t> </w:t>
      </w:r>
      <w:r>
        <w:rPr/>
        <w:t>кг</w:t>
      </w:r>
      <w:r>
        <w:rPr>
          <w:spacing w:val="-7"/>
        </w:rPr>
        <w:t> </w:t>
      </w:r>
      <w:r>
        <w:rPr>
          <w:spacing w:val="-3"/>
        </w:rPr>
        <w:t>готового</w:t>
      </w:r>
      <w:r>
        <w:rPr>
          <w:spacing w:val="-8"/>
        </w:rPr>
        <w:t> </w:t>
      </w:r>
      <w:r>
        <w:rPr/>
        <w:t>корма.</w:t>
      </w:r>
      <w:r>
        <w:rPr>
          <w:spacing w:val="-8"/>
        </w:rPr>
        <w:t> </w:t>
      </w:r>
      <w:r>
        <w:rPr/>
        <w:t>Не</w:t>
      </w:r>
      <w:r>
        <w:rPr>
          <w:spacing w:val="-7"/>
        </w:rPr>
        <w:t> </w:t>
      </w:r>
      <w:r>
        <w:rPr/>
        <w:t>рекоменду- ется совмещать с иными БАДами. </w:t>
      </w:r>
      <w:r>
        <w:rPr>
          <w:spacing w:val="-7"/>
        </w:rPr>
        <w:t>Мы </w:t>
      </w:r>
      <w:r>
        <w:rPr/>
        <w:t>рассчитали, что на сегодняшний день месячное снабжение одного кролика премиксом П90-1 обходится примерно в 27,4</w:t>
      </w:r>
      <w:r>
        <w:rPr>
          <w:spacing w:val="-8"/>
        </w:rPr>
        <w:t> </w:t>
      </w:r>
      <w:r>
        <w:rPr/>
        <w:t>руб.</w:t>
      </w:r>
    </w:p>
    <w:p>
      <w:pPr>
        <w:pStyle w:val="BodyText"/>
        <w:spacing w:line="280" w:lineRule="exact"/>
        <w:ind w:left="1867" w:right="1" w:firstLine="283"/>
        <w:jc w:val="both"/>
      </w:pPr>
      <w:r>
        <w:rPr/>
        <w:t>Широко применяемый в </w:t>
      </w:r>
      <w:r>
        <w:rPr>
          <w:spacing w:val="-3"/>
        </w:rPr>
        <w:t>кролико- </w:t>
      </w:r>
      <w:r>
        <w:rPr/>
        <w:t>водстве премикс «Ушастик» схож </w:t>
      </w:r>
      <w:r>
        <w:rPr>
          <w:spacing w:val="-6"/>
        </w:rPr>
        <w:t>по </w:t>
      </w:r>
      <w:r>
        <w:rPr/>
        <w:t>составу и свойствам с П90-1, но содер- жит меньше витаминов: А, D</w:t>
      </w:r>
      <w:r>
        <w:rPr>
          <w:position w:val="-6"/>
          <w:sz w:val="13"/>
        </w:rPr>
        <w:t>3</w:t>
      </w:r>
      <w:r>
        <w:rPr/>
        <w:t>, Е, В</w:t>
      </w:r>
      <w:r>
        <w:rPr>
          <w:position w:val="-6"/>
          <w:sz w:val="13"/>
        </w:rPr>
        <w:t>1</w:t>
      </w:r>
      <w:r>
        <w:rPr/>
        <w:t>, В</w:t>
      </w:r>
      <w:r>
        <w:rPr>
          <w:position w:val="-6"/>
          <w:sz w:val="13"/>
        </w:rPr>
        <w:t>2</w:t>
      </w:r>
      <w:r>
        <w:rPr/>
        <w:t>, В</w:t>
      </w:r>
      <w:r>
        <w:rPr>
          <w:position w:val="-6"/>
          <w:sz w:val="13"/>
        </w:rPr>
        <w:t>3</w:t>
      </w:r>
      <w:r>
        <w:rPr/>
        <w:t>, В</w:t>
      </w:r>
      <w:r>
        <w:rPr>
          <w:position w:val="-6"/>
          <w:sz w:val="13"/>
        </w:rPr>
        <w:t>5</w:t>
      </w:r>
      <w:r>
        <w:rPr/>
        <w:t>, В</w:t>
      </w:r>
      <w:r>
        <w:rPr>
          <w:position w:val="-6"/>
          <w:sz w:val="13"/>
        </w:rPr>
        <w:t>12. </w:t>
      </w:r>
      <w:r>
        <w:rPr/>
        <w:t>Минеральный состав иден- тичен. Эффективно используется </w:t>
      </w:r>
      <w:r>
        <w:rPr>
          <w:spacing w:val="-4"/>
        </w:rPr>
        <w:t>для </w:t>
      </w:r>
      <w:r>
        <w:rPr/>
        <w:t>профилактики желудочно-кишечных заболеваний, позволяет сократить</w:t>
      </w:r>
      <w:r>
        <w:rPr>
          <w:spacing w:val="-33"/>
        </w:rPr>
        <w:t> </w:t>
      </w:r>
      <w:r>
        <w:rPr/>
        <w:t>сро- ки откорма, улучшает качество</w:t>
      </w:r>
      <w:r>
        <w:rPr>
          <w:spacing w:val="31"/>
        </w:rPr>
        <w:t> </w:t>
      </w:r>
      <w:r>
        <w:rPr>
          <w:spacing w:val="-3"/>
        </w:rPr>
        <w:t>шерсти</w:t>
      </w:r>
    </w:p>
    <w:p>
      <w:pPr>
        <w:pStyle w:val="BodyText"/>
        <w:spacing w:before="7"/>
        <w:rPr>
          <w:sz w:val="28"/>
        </w:rPr>
      </w:pPr>
      <w:r>
        <w:rPr/>
        <w:br w:type="column"/>
      </w:r>
      <w:r>
        <w:rPr>
          <w:sz w:val="28"/>
        </w:rPr>
      </w:r>
    </w:p>
    <w:p>
      <w:pPr>
        <w:pStyle w:val="BodyText"/>
        <w:spacing w:line="249" w:lineRule="auto"/>
        <w:ind w:left="241" w:right="1258"/>
        <w:jc w:val="both"/>
      </w:pPr>
      <w:r>
        <w:rPr>
          <w:w w:val="105"/>
        </w:rPr>
        <w:t>и иммунитет животных. По данным подсобного хозяйства</w:t>
      </w:r>
      <w:r>
        <w:rPr>
          <w:spacing w:val="51"/>
          <w:w w:val="105"/>
        </w:rPr>
        <w:t> </w:t>
      </w:r>
      <w:r>
        <w:rPr>
          <w:w w:val="105"/>
        </w:rPr>
        <w:t>мини-фермы</w:t>
      </w:r>
    </w:p>
    <w:p>
      <w:pPr>
        <w:pStyle w:val="BodyText"/>
        <w:spacing w:line="249" w:lineRule="auto" w:before="2"/>
        <w:ind w:left="241" w:right="1256"/>
        <w:jc w:val="both"/>
      </w:pPr>
      <w:r>
        <w:rPr/>
        <w:t>«Братец-Кролик», набор живой массы </w:t>
      </w:r>
      <w:r>
        <w:rPr>
          <w:w w:val="105"/>
        </w:rPr>
        <w:t>в 1,12 раза активнее по сравнению   с контрольной группой. Наибольший </w:t>
      </w:r>
      <w:r>
        <w:rPr/>
        <w:t>прирост</w:t>
      </w:r>
      <w:r>
        <w:rPr>
          <w:spacing w:val="-16"/>
        </w:rPr>
        <w:t> </w:t>
      </w:r>
      <w:r>
        <w:rPr/>
        <w:t>живой</w:t>
      </w:r>
      <w:r>
        <w:rPr>
          <w:spacing w:val="-15"/>
        </w:rPr>
        <w:t> </w:t>
      </w:r>
      <w:r>
        <w:rPr/>
        <w:t>массы</w:t>
      </w:r>
      <w:r>
        <w:rPr>
          <w:spacing w:val="-15"/>
        </w:rPr>
        <w:t> </w:t>
      </w:r>
      <w:r>
        <w:rPr/>
        <w:t>молодняка</w:t>
      </w:r>
      <w:r>
        <w:rPr>
          <w:spacing w:val="-16"/>
        </w:rPr>
        <w:t> </w:t>
      </w:r>
      <w:r>
        <w:rPr/>
        <w:t>отме- </w:t>
      </w:r>
      <w:r>
        <w:rPr>
          <w:w w:val="105"/>
        </w:rPr>
        <w:t>чен</w:t>
      </w:r>
      <w:r>
        <w:rPr>
          <w:spacing w:val="-12"/>
          <w:w w:val="105"/>
        </w:rPr>
        <w:t> </w:t>
      </w:r>
      <w:r>
        <w:rPr>
          <w:w w:val="105"/>
        </w:rPr>
        <w:t>в</w:t>
      </w:r>
      <w:r>
        <w:rPr>
          <w:spacing w:val="-12"/>
          <w:w w:val="105"/>
        </w:rPr>
        <w:t> </w:t>
      </w:r>
      <w:r>
        <w:rPr>
          <w:w w:val="105"/>
        </w:rPr>
        <w:t>полтора</w:t>
      </w:r>
      <w:r>
        <w:rPr>
          <w:spacing w:val="-12"/>
          <w:w w:val="105"/>
        </w:rPr>
        <w:t> </w:t>
      </w:r>
      <w:r>
        <w:rPr>
          <w:w w:val="105"/>
        </w:rPr>
        <w:t>месяца</w:t>
      </w:r>
      <w:r>
        <w:rPr>
          <w:spacing w:val="-12"/>
          <w:w w:val="105"/>
        </w:rPr>
        <w:t> </w:t>
      </w:r>
      <w:r>
        <w:rPr>
          <w:w w:val="105"/>
        </w:rPr>
        <w:t>непосредствен- но после отсадки. После достижения кроликами 90-дневного возраста су- </w:t>
      </w:r>
      <w:r>
        <w:rPr/>
        <w:t>точные приросты снижаются. Премикс увеличивает</w:t>
      </w:r>
      <w:r>
        <w:rPr>
          <w:spacing w:val="-21"/>
        </w:rPr>
        <w:t> </w:t>
      </w:r>
      <w:r>
        <w:rPr/>
        <w:t>убойный</w:t>
      </w:r>
      <w:r>
        <w:rPr>
          <w:spacing w:val="-20"/>
        </w:rPr>
        <w:t> </w:t>
      </w:r>
      <w:r>
        <w:rPr/>
        <w:t>выход.</w:t>
      </w:r>
      <w:r>
        <w:rPr>
          <w:spacing w:val="-20"/>
        </w:rPr>
        <w:t> </w:t>
      </w:r>
      <w:r>
        <w:rPr/>
        <w:t>Особенно </w:t>
      </w:r>
      <w:r>
        <w:rPr>
          <w:w w:val="105"/>
        </w:rPr>
        <w:t>полезен</w:t>
      </w:r>
      <w:r>
        <w:rPr>
          <w:spacing w:val="-21"/>
          <w:w w:val="105"/>
        </w:rPr>
        <w:t> </w:t>
      </w:r>
      <w:r>
        <w:rPr>
          <w:w w:val="105"/>
        </w:rPr>
        <w:t>в</w:t>
      </w:r>
      <w:r>
        <w:rPr>
          <w:spacing w:val="-21"/>
          <w:w w:val="105"/>
        </w:rPr>
        <w:t> </w:t>
      </w:r>
      <w:r>
        <w:rPr>
          <w:w w:val="105"/>
        </w:rPr>
        <w:t>профилактических</w:t>
      </w:r>
      <w:r>
        <w:rPr>
          <w:spacing w:val="-20"/>
          <w:w w:val="105"/>
        </w:rPr>
        <w:t> </w:t>
      </w:r>
      <w:r>
        <w:rPr>
          <w:w w:val="105"/>
        </w:rPr>
        <w:t>целях</w:t>
      </w:r>
      <w:r>
        <w:rPr>
          <w:spacing w:val="-21"/>
          <w:w w:val="105"/>
        </w:rPr>
        <w:t> </w:t>
      </w:r>
      <w:r>
        <w:rPr>
          <w:w w:val="105"/>
        </w:rPr>
        <w:t>во время смены корма. Премикс «Уша- стик» тщательно перемешивают с </w:t>
      </w:r>
      <w:r>
        <w:rPr>
          <w:spacing w:val="-8"/>
          <w:w w:val="105"/>
        </w:rPr>
        <w:t>от- </w:t>
      </w:r>
      <w:r>
        <w:rPr>
          <w:w w:val="105"/>
        </w:rPr>
        <w:t>рубями или сухой пшеничной мукой в пропорции 1:1. Непосредственно перед первым утренним кормлени- ем вносят суточную дозу полученной </w:t>
      </w:r>
      <w:r>
        <w:rPr/>
        <w:t>смеси,</w:t>
      </w:r>
      <w:r>
        <w:rPr>
          <w:spacing w:val="-11"/>
        </w:rPr>
        <w:t> </w:t>
      </w:r>
      <w:r>
        <w:rPr/>
        <w:t>составляющую</w:t>
      </w:r>
      <w:r>
        <w:rPr>
          <w:spacing w:val="-10"/>
        </w:rPr>
        <w:t> </w:t>
      </w:r>
      <w:r>
        <w:rPr/>
        <w:t>0,8–3</w:t>
      </w:r>
      <w:r>
        <w:rPr>
          <w:spacing w:val="-10"/>
        </w:rPr>
        <w:t> </w:t>
      </w:r>
      <w:r>
        <w:rPr/>
        <w:t>г</w:t>
      </w:r>
      <w:r>
        <w:rPr>
          <w:spacing w:val="-12"/>
        </w:rPr>
        <w:t> </w:t>
      </w:r>
      <w:r>
        <w:rPr/>
        <w:t>на</w:t>
      </w:r>
      <w:r>
        <w:rPr>
          <w:spacing w:val="-10"/>
        </w:rPr>
        <w:t> </w:t>
      </w:r>
      <w:r>
        <w:rPr>
          <w:spacing w:val="-4"/>
        </w:rPr>
        <w:t>голову, </w:t>
      </w:r>
      <w:r>
        <w:rPr>
          <w:w w:val="105"/>
        </w:rPr>
        <w:t>в зависимости от возраста, в </w:t>
      </w:r>
      <w:r>
        <w:rPr>
          <w:spacing w:val="-3"/>
          <w:w w:val="105"/>
        </w:rPr>
        <w:t>свеже- </w:t>
      </w:r>
      <w:r>
        <w:rPr>
          <w:w w:val="105"/>
        </w:rPr>
        <w:t>приготовленный охлажденный корм и</w:t>
      </w:r>
      <w:r>
        <w:rPr>
          <w:spacing w:val="-28"/>
          <w:w w:val="105"/>
        </w:rPr>
        <w:t> </w:t>
      </w:r>
      <w:r>
        <w:rPr>
          <w:w w:val="105"/>
        </w:rPr>
        <w:t>тщательно</w:t>
      </w:r>
      <w:r>
        <w:rPr>
          <w:spacing w:val="-27"/>
          <w:w w:val="105"/>
        </w:rPr>
        <w:t> </w:t>
      </w:r>
      <w:r>
        <w:rPr>
          <w:w w:val="105"/>
        </w:rPr>
        <w:t>перемешивают.</w:t>
      </w:r>
      <w:r>
        <w:rPr>
          <w:spacing w:val="-27"/>
          <w:w w:val="105"/>
        </w:rPr>
        <w:t> </w:t>
      </w:r>
      <w:r>
        <w:rPr>
          <w:w w:val="105"/>
        </w:rPr>
        <w:t>Лактиру- ющим</w:t>
      </w:r>
      <w:r>
        <w:rPr>
          <w:spacing w:val="-27"/>
          <w:w w:val="105"/>
        </w:rPr>
        <w:t> </w:t>
      </w:r>
      <w:r>
        <w:rPr>
          <w:w w:val="105"/>
        </w:rPr>
        <w:t>самкам</w:t>
      </w:r>
      <w:r>
        <w:rPr>
          <w:spacing w:val="-26"/>
          <w:w w:val="105"/>
        </w:rPr>
        <w:t> </w:t>
      </w:r>
      <w:r>
        <w:rPr>
          <w:w w:val="105"/>
        </w:rPr>
        <w:t>суточную</w:t>
      </w:r>
      <w:r>
        <w:rPr>
          <w:spacing w:val="-26"/>
          <w:w w:val="105"/>
        </w:rPr>
        <w:t> </w:t>
      </w:r>
      <w:r>
        <w:rPr>
          <w:w w:val="105"/>
        </w:rPr>
        <w:t>дозу</w:t>
      </w:r>
      <w:r>
        <w:rPr>
          <w:spacing w:val="-26"/>
          <w:w w:val="105"/>
        </w:rPr>
        <w:t> </w:t>
      </w:r>
      <w:r>
        <w:rPr>
          <w:w w:val="105"/>
        </w:rPr>
        <w:t>повыша- ют до 4–5 г на одну особь. Исходя из </w:t>
      </w:r>
      <w:r>
        <w:rPr/>
        <w:t>суточной нормы премикса «Ушастик», </w:t>
      </w:r>
      <w:r>
        <w:rPr>
          <w:w w:val="105"/>
        </w:rPr>
        <w:t>составляющей</w:t>
      </w:r>
      <w:r>
        <w:rPr>
          <w:spacing w:val="-28"/>
          <w:w w:val="105"/>
        </w:rPr>
        <w:t> </w:t>
      </w:r>
      <w:r>
        <w:rPr>
          <w:w w:val="105"/>
        </w:rPr>
        <w:t>примерно</w:t>
      </w:r>
      <w:r>
        <w:rPr>
          <w:spacing w:val="-28"/>
          <w:w w:val="105"/>
        </w:rPr>
        <w:t> </w:t>
      </w:r>
      <w:r>
        <w:rPr>
          <w:w w:val="105"/>
        </w:rPr>
        <w:t>2</w:t>
      </w:r>
      <w:r>
        <w:rPr>
          <w:spacing w:val="-28"/>
          <w:w w:val="105"/>
        </w:rPr>
        <w:t> </w:t>
      </w:r>
      <w:r>
        <w:rPr>
          <w:w w:val="105"/>
        </w:rPr>
        <w:t>г</w:t>
      </w:r>
      <w:r>
        <w:rPr>
          <w:spacing w:val="-28"/>
          <w:w w:val="105"/>
        </w:rPr>
        <w:t> </w:t>
      </w:r>
      <w:r>
        <w:rPr>
          <w:w w:val="105"/>
        </w:rPr>
        <w:t>на</w:t>
      </w:r>
      <w:r>
        <w:rPr>
          <w:spacing w:val="-28"/>
          <w:w w:val="105"/>
        </w:rPr>
        <w:t> </w:t>
      </w:r>
      <w:r>
        <w:rPr>
          <w:spacing w:val="-3"/>
          <w:w w:val="105"/>
        </w:rPr>
        <w:t>голову, </w:t>
      </w:r>
      <w:r>
        <w:rPr>
          <w:w w:val="105"/>
        </w:rPr>
        <w:t>стоимость</w:t>
      </w:r>
      <w:r>
        <w:rPr>
          <w:spacing w:val="-34"/>
          <w:w w:val="105"/>
        </w:rPr>
        <w:t> </w:t>
      </w:r>
      <w:r>
        <w:rPr>
          <w:w w:val="105"/>
        </w:rPr>
        <w:t>добавки</w:t>
      </w:r>
      <w:r>
        <w:rPr>
          <w:spacing w:val="-33"/>
          <w:w w:val="105"/>
        </w:rPr>
        <w:t> </w:t>
      </w:r>
      <w:r>
        <w:rPr>
          <w:w w:val="105"/>
        </w:rPr>
        <w:t>на</w:t>
      </w:r>
      <w:r>
        <w:rPr>
          <w:spacing w:val="-34"/>
          <w:w w:val="105"/>
        </w:rPr>
        <w:t> </w:t>
      </w:r>
      <w:r>
        <w:rPr>
          <w:w w:val="105"/>
        </w:rPr>
        <w:t>месяц</w:t>
      </w:r>
      <w:r>
        <w:rPr>
          <w:spacing w:val="-33"/>
          <w:w w:val="105"/>
        </w:rPr>
        <w:t> </w:t>
      </w:r>
      <w:r>
        <w:rPr>
          <w:w w:val="105"/>
        </w:rPr>
        <w:t>для</w:t>
      </w:r>
      <w:r>
        <w:rPr>
          <w:spacing w:val="-34"/>
          <w:w w:val="105"/>
        </w:rPr>
        <w:t> </w:t>
      </w:r>
      <w:r>
        <w:rPr>
          <w:w w:val="105"/>
        </w:rPr>
        <w:t>одно- </w:t>
      </w:r>
      <w:r>
        <w:rPr>
          <w:spacing w:val="-3"/>
          <w:w w:val="105"/>
        </w:rPr>
        <w:t>го </w:t>
      </w:r>
      <w:r>
        <w:rPr>
          <w:w w:val="105"/>
        </w:rPr>
        <w:t>кролика составит 12,4</w:t>
      </w:r>
      <w:r>
        <w:rPr>
          <w:spacing w:val="-34"/>
          <w:w w:val="105"/>
        </w:rPr>
        <w:t> </w:t>
      </w:r>
      <w:r>
        <w:rPr>
          <w:w w:val="105"/>
        </w:rPr>
        <w:t>руб.</w:t>
      </w:r>
    </w:p>
    <w:p>
      <w:pPr>
        <w:pStyle w:val="BodyText"/>
        <w:spacing w:line="249" w:lineRule="auto" w:before="18"/>
        <w:ind w:left="241" w:right="1257" w:firstLine="283"/>
        <w:jc w:val="both"/>
      </w:pPr>
      <w:r>
        <w:rPr/>
        <w:t>«Микровитам» – </w:t>
      </w:r>
      <w:r>
        <w:rPr>
          <w:spacing w:val="-3"/>
        </w:rPr>
        <w:t>препарат, </w:t>
      </w:r>
      <w:r>
        <w:rPr/>
        <w:t>пред- ставляющий собой смесь большого количества заменимых и незамени- мых аминокислот. Он стимулирует обменные процессы, способствует набору массы, эффективно </w:t>
      </w:r>
      <w:r>
        <w:rPr>
          <w:spacing w:val="-3"/>
        </w:rPr>
        <w:t>снимает </w:t>
      </w:r>
      <w:r>
        <w:rPr/>
        <w:t>интоксикацию. Препарат отличается количеством аминокислот в своем составе и  выраженностью  действия,  в чем превосходит свой аналог </w:t>
      </w:r>
      <w:r>
        <w:rPr>
          <w:spacing w:val="-3"/>
        </w:rPr>
        <w:t>«Гама- </w:t>
      </w:r>
      <w:r>
        <w:rPr/>
        <w:t>вит», который чаще используется для лечения. «Микровитам» способствует развитию мускулатуры, нормализации роста и улучшению качества шерсти. Его используют для лечения и профи- лактики инфекционных </w:t>
      </w:r>
      <w:r>
        <w:rPr>
          <w:spacing w:val="-2"/>
        </w:rPr>
        <w:t>заболеваний, </w:t>
      </w:r>
      <w:r>
        <w:rPr/>
        <w:t>отравлений и повышения неспецифи- ческой резистентности у животных. Более высокие показатели </w:t>
      </w:r>
      <w:r>
        <w:rPr>
          <w:spacing w:val="-3"/>
        </w:rPr>
        <w:t>наблюда- </w:t>
      </w:r>
      <w:r>
        <w:rPr/>
        <w:t>ются при использовании</w:t>
      </w:r>
      <w:r>
        <w:rPr>
          <w:spacing w:val="45"/>
        </w:rPr>
        <w:t> </w:t>
      </w:r>
      <w:r>
        <w:rPr/>
        <w:t>комплексной</w:t>
      </w:r>
    </w:p>
    <w:p>
      <w:pPr>
        <w:spacing w:after="0" w:line="249" w:lineRule="auto"/>
        <w:jc w:val="both"/>
        <w:sectPr>
          <w:type w:val="continuous"/>
          <w:pgSz w:w="12470" w:h="17000"/>
          <w:pgMar w:top="660" w:bottom="420" w:left="820" w:right="860"/>
          <w:cols w:num="2" w:equalWidth="0">
            <w:col w:w="5555" w:space="40"/>
            <w:col w:w="5195"/>
          </w:cols>
        </w:sectPr>
      </w:pPr>
    </w:p>
    <w:p>
      <w:pPr>
        <w:pStyle w:val="BodyText"/>
        <w:rPr>
          <w:sz w:val="20"/>
        </w:rPr>
      </w:pPr>
    </w:p>
    <w:p>
      <w:pPr>
        <w:pStyle w:val="BodyText"/>
        <w:spacing w:before="12"/>
        <w:rPr>
          <w:sz w:val="13"/>
        </w:rPr>
      </w:pPr>
    </w:p>
    <w:p>
      <w:pPr>
        <w:pStyle w:val="BodyText"/>
        <w:spacing w:line="20" w:lineRule="exact"/>
        <w:ind w:left="1862"/>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5228" w:val="left" w:leader="none"/>
        </w:tabs>
        <w:spacing w:line="410" w:lineRule="exact" w:before="0"/>
        <w:ind w:left="733" w:right="0" w:firstLine="0"/>
        <w:jc w:val="left"/>
        <w:rPr>
          <w:sz w:val="20"/>
        </w:rPr>
      </w:pPr>
      <w:r>
        <w:rPr>
          <w:rFonts w:ascii="Times New Roman" w:hAnsi="Times New Roman"/>
          <w:w w:val="85"/>
          <w:position w:val="-9"/>
          <w:sz w:val="36"/>
        </w:rPr>
        <w:t>56</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410" w:lineRule="exact"/>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7068" w:right="0" w:firstLine="0"/>
        <w:jc w:val="left"/>
        <w:rPr>
          <w:rFonts w:ascii="Century Gothic" w:hAnsi="Century Gothic"/>
          <w:b/>
          <w:sz w:val="20"/>
        </w:rPr>
      </w:pPr>
      <w:r>
        <w:rPr/>
        <w:pict>
          <v:line style="position:absolute;mso-position-horizontal-relative:page;mso-position-vertical-relative:paragraph;z-index:-251474944;mso-wrap-distance-left:0;mso-wrap-distance-right:0" from="106.039398pt,19.033367pt" to="545.409398pt,19.033367pt" stroked="true" strokeweight="1pt" strokecolor="#000000">
            <v:stroke dashstyle="solid"/>
            <w10:wrap type="topAndBottom"/>
          </v:line>
        </w:pict>
      </w:r>
      <w:r>
        <w:rPr>
          <w:rFonts w:ascii="Century Gothic" w:hAnsi="Century Gothic"/>
          <w:b/>
          <w:sz w:val="20"/>
        </w:rPr>
        <w:t>КОРМА И КОРМОВЫЕ ДОБАВКИ</w:t>
      </w:r>
    </w:p>
    <w:p>
      <w:pPr>
        <w:pStyle w:val="BodyText"/>
        <w:spacing w:before="5"/>
        <w:rPr>
          <w:rFonts w:ascii="Century Gothic"/>
          <w:b/>
          <w:sz w:val="13"/>
        </w:rPr>
      </w:pPr>
    </w:p>
    <w:p>
      <w:pPr>
        <w:spacing w:after="0"/>
        <w:rPr>
          <w:rFonts w:ascii="Century Gothic"/>
          <w:sz w:val="13"/>
        </w:rPr>
        <w:sectPr>
          <w:pgSz w:w="12470" w:h="17000"/>
          <w:pgMar w:header="0" w:footer="223" w:top="660" w:bottom="420" w:left="820" w:right="860"/>
        </w:sectPr>
      </w:pPr>
    </w:p>
    <w:p>
      <w:pPr>
        <w:pStyle w:val="BodyText"/>
        <w:spacing w:line="249" w:lineRule="auto" w:before="107"/>
        <w:ind w:left="1300"/>
        <w:jc w:val="both"/>
      </w:pPr>
      <w:r>
        <w:rPr/>
        <w:t>терапии «Микровитама» с </w:t>
      </w:r>
      <w:r>
        <w:rPr>
          <w:spacing w:val="-3"/>
        </w:rPr>
        <w:t>пробиоти- </w:t>
      </w:r>
      <w:r>
        <w:rPr/>
        <w:t>ком «Лакто-бифидом» и «Ферраном». Экспериментально доказано, что </w:t>
      </w:r>
      <w:r>
        <w:rPr>
          <w:spacing w:val="-5"/>
        </w:rPr>
        <w:t>жи- </w:t>
      </w:r>
      <w:r>
        <w:rPr/>
        <w:t>вая масса набирается почти на 20 </w:t>
      </w:r>
      <w:r>
        <w:rPr>
          <w:spacing w:val="-12"/>
        </w:rPr>
        <w:t>% </w:t>
      </w:r>
      <w:r>
        <w:rPr/>
        <w:t>быстрее, естественная резистентность повышается примерно в 2 раза, </w:t>
      </w:r>
      <w:r>
        <w:rPr>
          <w:spacing w:val="-4"/>
        </w:rPr>
        <w:t>вос- </w:t>
      </w:r>
      <w:r>
        <w:rPr/>
        <w:t>станавливается естественный микро- биоценоз кишечника. </w:t>
      </w:r>
      <w:r>
        <w:rPr>
          <w:spacing w:val="-3"/>
        </w:rPr>
        <w:t>«Микровитам»  </w:t>
      </w:r>
      <w:r>
        <w:rPr/>
        <w:t>в комплексе с пробиотиком </w:t>
      </w:r>
      <w:r>
        <w:rPr>
          <w:spacing w:val="-3"/>
        </w:rPr>
        <w:t>играет </w:t>
      </w:r>
      <w:r>
        <w:rPr/>
        <w:t>важную роль при выращивании </w:t>
      </w:r>
      <w:r>
        <w:rPr>
          <w:spacing w:val="-4"/>
        </w:rPr>
        <w:t>кро- </w:t>
      </w:r>
      <w:r>
        <w:rPr/>
        <w:t>ликов на мясо – он способствует </w:t>
      </w:r>
      <w:r>
        <w:rPr>
          <w:spacing w:val="-5"/>
        </w:rPr>
        <w:t>по- </w:t>
      </w:r>
      <w:r>
        <w:rPr/>
        <w:t>вышению</w:t>
      </w:r>
      <w:r>
        <w:rPr>
          <w:spacing w:val="-14"/>
        </w:rPr>
        <w:t> </w:t>
      </w:r>
      <w:r>
        <w:rPr/>
        <w:t>содержания</w:t>
      </w:r>
      <w:r>
        <w:rPr>
          <w:spacing w:val="-13"/>
        </w:rPr>
        <w:t> </w:t>
      </w:r>
      <w:r>
        <w:rPr/>
        <w:t>жира,</w:t>
      </w:r>
      <w:r>
        <w:rPr>
          <w:spacing w:val="-13"/>
        </w:rPr>
        <w:t> </w:t>
      </w:r>
      <w:r>
        <w:rPr/>
        <w:t>протеина, золы и снижению воды. Уровень </w:t>
      </w:r>
      <w:r>
        <w:rPr>
          <w:spacing w:val="-4"/>
        </w:rPr>
        <w:t>мяс- </w:t>
      </w:r>
      <w:r>
        <w:rPr/>
        <w:t>ной  продуктивности  увеличивается:  в эксперименте предубойная </w:t>
      </w:r>
      <w:r>
        <w:rPr>
          <w:spacing w:val="-3"/>
        </w:rPr>
        <w:t>живая </w:t>
      </w:r>
      <w:r>
        <w:rPr/>
        <w:t>масса превышала контроль в 1,27 </w:t>
      </w:r>
      <w:r>
        <w:rPr>
          <w:spacing w:val="-4"/>
        </w:rPr>
        <w:t>раза </w:t>
      </w:r>
      <w:r>
        <w:rPr/>
        <w:t>(на 453,66 </w:t>
      </w:r>
      <w:r>
        <w:rPr>
          <w:spacing w:val="-3"/>
        </w:rPr>
        <w:t>г) </w:t>
      </w:r>
      <w:r>
        <w:rPr/>
        <w:t>[1]. «Микровитам» </w:t>
      </w:r>
      <w:r>
        <w:rPr>
          <w:spacing w:val="-4"/>
        </w:rPr>
        <w:t>вводят </w:t>
      </w:r>
      <w:r>
        <w:rPr/>
        <w:t>в/м</w:t>
      </w:r>
      <w:r>
        <w:rPr>
          <w:spacing w:val="-9"/>
        </w:rPr>
        <w:t> </w:t>
      </w:r>
      <w:r>
        <w:rPr/>
        <w:t>или</w:t>
      </w:r>
      <w:r>
        <w:rPr>
          <w:spacing w:val="-8"/>
        </w:rPr>
        <w:t> </w:t>
      </w:r>
      <w:r>
        <w:rPr/>
        <w:t>п/к</w:t>
      </w:r>
      <w:r>
        <w:rPr>
          <w:spacing w:val="-8"/>
        </w:rPr>
        <w:t> </w:t>
      </w:r>
      <w:r>
        <w:rPr/>
        <w:t>по</w:t>
      </w:r>
      <w:r>
        <w:rPr>
          <w:spacing w:val="-9"/>
        </w:rPr>
        <w:t> </w:t>
      </w:r>
      <w:r>
        <w:rPr/>
        <w:t>0,1–0,5</w:t>
      </w:r>
      <w:r>
        <w:rPr>
          <w:spacing w:val="-8"/>
        </w:rPr>
        <w:t> </w:t>
      </w:r>
      <w:r>
        <w:rPr/>
        <w:t>мл</w:t>
      </w:r>
      <w:r>
        <w:rPr>
          <w:spacing w:val="-8"/>
        </w:rPr>
        <w:t> </w:t>
      </w:r>
      <w:r>
        <w:rPr/>
        <w:t>на</w:t>
      </w:r>
      <w:r>
        <w:rPr>
          <w:spacing w:val="-9"/>
        </w:rPr>
        <w:t> </w:t>
      </w:r>
      <w:r>
        <w:rPr/>
        <w:t>1</w:t>
      </w:r>
      <w:r>
        <w:rPr>
          <w:spacing w:val="-8"/>
        </w:rPr>
        <w:t> </w:t>
      </w:r>
      <w:r>
        <w:rPr/>
        <w:t>кг</w:t>
      </w:r>
      <w:r>
        <w:rPr>
          <w:spacing w:val="-8"/>
        </w:rPr>
        <w:t> </w:t>
      </w:r>
      <w:r>
        <w:rPr/>
        <w:t>массы. При инфекциях с общей </w:t>
      </w:r>
      <w:r>
        <w:rPr>
          <w:spacing w:val="-3"/>
        </w:rPr>
        <w:t>интоксикаци- </w:t>
      </w:r>
      <w:r>
        <w:rPr/>
        <w:t>ей  препарат  применяют   </w:t>
      </w:r>
      <w:r>
        <w:rPr>
          <w:spacing w:val="-3"/>
        </w:rPr>
        <w:t>ежедневно </w:t>
      </w:r>
      <w:r>
        <w:rPr/>
        <w:t>в течение 5–10 дней. При </w:t>
      </w:r>
      <w:r>
        <w:rPr>
          <w:spacing w:val="-3"/>
        </w:rPr>
        <w:t>нарушенном </w:t>
      </w:r>
      <w:r>
        <w:rPr/>
        <w:t>обмене веществ или пищевых </w:t>
      </w:r>
      <w:r>
        <w:rPr>
          <w:spacing w:val="-3"/>
        </w:rPr>
        <w:t>отрав- </w:t>
      </w:r>
      <w:r>
        <w:rPr/>
        <w:t>лениях инъекции проводят </w:t>
      </w:r>
      <w:r>
        <w:rPr>
          <w:spacing w:val="-3"/>
        </w:rPr>
        <w:t>ежеднев- </w:t>
      </w:r>
      <w:r>
        <w:rPr/>
        <w:t>но на протяжении недели или 2 </w:t>
      </w:r>
      <w:r>
        <w:rPr>
          <w:spacing w:val="-4"/>
        </w:rPr>
        <w:t>раза   </w:t>
      </w:r>
      <w:r>
        <w:rPr/>
        <w:t>в неделю в течение месяца. </w:t>
      </w:r>
      <w:r>
        <w:rPr>
          <w:spacing w:val="-3"/>
        </w:rPr>
        <w:t>Месячный </w:t>
      </w:r>
      <w:r>
        <w:rPr/>
        <w:t>курс профилактики «Микровитама» </w:t>
      </w:r>
      <w:r>
        <w:rPr>
          <w:spacing w:val="-8"/>
        </w:rPr>
        <w:t>на </w:t>
      </w:r>
      <w:r>
        <w:rPr/>
        <w:t>одного  крупного  кролика   </w:t>
      </w:r>
      <w:r>
        <w:rPr>
          <w:spacing w:val="-4"/>
        </w:rPr>
        <w:t>обходится </w:t>
      </w:r>
      <w:r>
        <w:rPr/>
        <w:t>в 30,8 руб. (без учета стоимости ин- струментов).</w:t>
      </w:r>
    </w:p>
    <w:p>
      <w:pPr>
        <w:spacing w:before="96"/>
        <w:ind w:left="528" w:right="0" w:firstLine="0"/>
        <w:jc w:val="left"/>
        <w:rPr>
          <w:rFonts w:ascii="Century Gothic" w:hAnsi="Century Gothic"/>
          <w:b/>
          <w:sz w:val="22"/>
        </w:rPr>
      </w:pPr>
      <w:r>
        <w:rPr/>
        <w:br w:type="column"/>
      </w:r>
      <w:r>
        <w:rPr>
          <w:rFonts w:ascii="Century Gothic" w:hAnsi="Century Gothic"/>
          <w:b/>
          <w:sz w:val="22"/>
        </w:rPr>
        <w:t>ЗАКЛЮЧЕНИЕ</w:t>
      </w:r>
    </w:p>
    <w:p>
      <w:pPr>
        <w:pStyle w:val="BodyText"/>
        <w:spacing w:line="249" w:lineRule="auto" w:before="22"/>
        <w:ind w:left="242" w:right="1825" w:firstLine="283"/>
        <w:jc w:val="both"/>
      </w:pPr>
      <w:r>
        <w:rPr>
          <w:w w:val="105"/>
        </w:rPr>
        <w:t>Проведенный нами анализ</w:t>
      </w:r>
      <w:r>
        <w:rPr>
          <w:spacing w:val="-32"/>
          <w:w w:val="105"/>
        </w:rPr>
        <w:t> </w:t>
      </w:r>
      <w:r>
        <w:rPr>
          <w:spacing w:val="-3"/>
          <w:w w:val="105"/>
        </w:rPr>
        <w:t>приме- </w:t>
      </w:r>
      <w:r>
        <w:rPr>
          <w:w w:val="105"/>
        </w:rPr>
        <w:t>нения</w:t>
      </w:r>
      <w:r>
        <w:rPr>
          <w:spacing w:val="-28"/>
          <w:w w:val="105"/>
        </w:rPr>
        <w:t> </w:t>
      </w:r>
      <w:r>
        <w:rPr>
          <w:w w:val="105"/>
        </w:rPr>
        <w:t>в</w:t>
      </w:r>
      <w:r>
        <w:rPr>
          <w:spacing w:val="-28"/>
          <w:w w:val="105"/>
        </w:rPr>
        <w:t> </w:t>
      </w:r>
      <w:r>
        <w:rPr>
          <w:w w:val="105"/>
        </w:rPr>
        <w:t>кролиководстве</w:t>
      </w:r>
      <w:r>
        <w:rPr>
          <w:spacing w:val="-27"/>
          <w:w w:val="105"/>
        </w:rPr>
        <w:t> </w:t>
      </w:r>
      <w:r>
        <w:rPr>
          <w:w w:val="105"/>
        </w:rPr>
        <w:t>БАДов</w:t>
      </w:r>
      <w:r>
        <w:rPr>
          <w:spacing w:val="-28"/>
          <w:w w:val="105"/>
        </w:rPr>
        <w:t> </w:t>
      </w:r>
      <w:r>
        <w:rPr>
          <w:w w:val="105"/>
        </w:rPr>
        <w:t>позво- </w:t>
      </w:r>
      <w:r>
        <w:rPr/>
        <w:t>ляет</w:t>
      </w:r>
      <w:r>
        <w:rPr>
          <w:spacing w:val="-16"/>
        </w:rPr>
        <w:t> </w:t>
      </w:r>
      <w:r>
        <w:rPr/>
        <w:t>предположить,</w:t>
      </w:r>
      <w:r>
        <w:rPr>
          <w:spacing w:val="-16"/>
        </w:rPr>
        <w:t> </w:t>
      </w:r>
      <w:r>
        <w:rPr>
          <w:spacing w:val="-3"/>
        </w:rPr>
        <w:t>что</w:t>
      </w:r>
      <w:r>
        <w:rPr>
          <w:spacing w:val="-16"/>
        </w:rPr>
        <w:t> </w:t>
      </w:r>
      <w:r>
        <w:rPr/>
        <w:t>использование премиксов</w:t>
      </w:r>
      <w:r>
        <w:rPr>
          <w:spacing w:val="-25"/>
        </w:rPr>
        <w:t> </w:t>
      </w:r>
      <w:r>
        <w:rPr/>
        <w:t>П90-1</w:t>
      </w:r>
      <w:r>
        <w:rPr>
          <w:spacing w:val="-24"/>
        </w:rPr>
        <w:t> </w:t>
      </w:r>
      <w:r>
        <w:rPr/>
        <w:t>и</w:t>
      </w:r>
      <w:r>
        <w:rPr>
          <w:spacing w:val="-24"/>
        </w:rPr>
        <w:t> </w:t>
      </w:r>
      <w:r>
        <w:rPr/>
        <w:t>«Ушастик»</w:t>
      </w:r>
      <w:r>
        <w:rPr>
          <w:spacing w:val="-24"/>
        </w:rPr>
        <w:t> </w:t>
      </w:r>
      <w:r>
        <w:rPr/>
        <w:t>экономи- </w:t>
      </w:r>
      <w:r>
        <w:rPr>
          <w:w w:val="105"/>
        </w:rPr>
        <w:t>чески</w:t>
      </w:r>
      <w:r>
        <w:rPr>
          <w:spacing w:val="-30"/>
          <w:w w:val="105"/>
        </w:rPr>
        <w:t> </w:t>
      </w:r>
      <w:r>
        <w:rPr>
          <w:w w:val="105"/>
        </w:rPr>
        <w:t>более</w:t>
      </w:r>
      <w:r>
        <w:rPr>
          <w:spacing w:val="-30"/>
          <w:w w:val="105"/>
        </w:rPr>
        <w:t> </w:t>
      </w:r>
      <w:r>
        <w:rPr>
          <w:w w:val="105"/>
        </w:rPr>
        <w:t>выгодно</w:t>
      </w:r>
      <w:r>
        <w:rPr>
          <w:spacing w:val="-30"/>
          <w:w w:val="105"/>
        </w:rPr>
        <w:t> </w:t>
      </w:r>
      <w:r>
        <w:rPr>
          <w:w w:val="105"/>
        </w:rPr>
        <w:t>для</w:t>
      </w:r>
      <w:r>
        <w:rPr>
          <w:spacing w:val="-29"/>
          <w:w w:val="105"/>
        </w:rPr>
        <w:t> </w:t>
      </w:r>
      <w:r>
        <w:rPr>
          <w:w w:val="105"/>
        </w:rPr>
        <w:t>профилакти- ки и в составе комплексной терапии желудочно-кишечных заболеваний, чем препарата «Микровитам». Их </w:t>
      </w:r>
      <w:r>
        <w:rPr>
          <w:spacing w:val="-5"/>
          <w:w w:val="105"/>
        </w:rPr>
        <w:t>ис- </w:t>
      </w:r>
      <w:r>
        <w:rPr>
          <w:w w:val="105"/>
        </w:rPr>
        <w:t>пользование оказывает </w:t>
      </w:r>
      <w:r>
        <w:rPr>
          <w:spacing w:val="-3"/>
          <w:w w:val="105"/>
        </w:rPr>
        <w:t>положитель- </w:t>
      </w:r>
      <w:r>
        <w:rPr>
          <w:w w:val="105"/>
        </w:rPr>
        <w:t>ное</w:t>
      </w:r>
      <w:r>
        <w:rPr>
          <w:spacing w:val="-33"/>
          <w:w w:val="105"/>
        </w:rPr>
        <w:t> </w:t>
      </w:r>
      <w:r>
        <w:rPr>
          <w:w w:val="105"/>
        </w:rPr>
        <w:t>влияние</w:t>
      </w:r>
      <w:r>
        <w:rPr>
          <w:spacing w:val="-33"/>
          <w:w w:val="105"/>
        </w:rPr>
        <w:t> </w:t>
      </w:r>
      <w:r>
        <w:rPr>
          <w:w w:val="105"/>
        </w:rPr>
        <w:t>на</w:t>
      </w:r>
      <w:r>
        <w:rPr>
          <w:spacing w:val="-32"/>
          <w:w w:val="105"/>
        </w:rPr>
        <w:t> </w:t>
      </w:r>
      <w:r>
        <w:rPr>
          <w:w w:val="105"/>
        </w:rPr>
        <w:t>качество</w:t>
      </w:r>
      <w:r>
        <w:rPr>
          <w:spacing w:val="-33"/>
          <w:w w:val="105"/>
        </w:rPr>
        <w:t> </w:t>
      </w:r>
      <w:r>
        <w:rPr>
          <w:w w:val="105"/>
        </w:rPr>
        <w:t>мяса,</w:t>
      </w:r>
      <w:r>
        <w:rPr>
          <w:spacing w:val="-32"/>
          <w:w w:val="105"/>
        </w:rPr>
        <w:t> </w:t>
      </w:r>
      <w:r>
        <w:rPr>
          <w:w w:val="105"/>
        </w:rPr>
        <w:t>шерсти, резистентность организма и прирост живой</w:t>
      </w:r>
      <w:r>
        <w:rPr>
          <w:spacing w:val="-8"/>
          <w:w w:val="105"/>
        </w:rPr>
        <w:t> </w:t>
      </w:r>
      <w:r>
        <w:rPr>
          <w:w w:val="105"/>
        </w:rPr>
        <w:t>массы.</w:t>
      </w:r>
    </w:p>
    <w:p>
      <w:pPr>
        <w:pStyle w:val="BodyText"/>
        <w:spacing w:before="11"/>
      </w:pPr>
    </w:p>
    <w:p>
      <w:pPr>
        <w:spacing w:line="249" w:lineRule="auto" w:before="0"/>
        <w:ind w:left="527" w:right="1958" w:firstLine="0"/>
        <w:jc w:val="left"/>
        <w:rPr>
          <w:rFonts w:ascii="Century Gothic" w:hAnsi="Century Gothic"/>
          <w:b/>
          <w:sz w:val="22"/>
        </w:rPr>
      </w:pPr>
      <w:r>
        <w:rPr>
          <w:rFonts w:ascii="Century Gothic" w:hAnsi="Century Gothic"/>
          <w:b/>
          <w:w w:val="95"/>
          <w:sz w:val="22"/>
        </w:rPr>
        <w:t>БИБЛИОГРАФИЧЕСКИЙ </w:t>
      </w:r>
      <w:r>
        <w:rPr>
          <w:rFonts w:ascii="Century Gothic" w:hAnsi="Century Gothic"/>
          <w:b/>
          <w:sz w:val="22"/>
        </w:rPr>
        <w:t>СПИСОК</w:t>
      </w:r>
    </w:p>
    <w:p>
      <w:pPr>
        <w:pStyle w:val="ListParagraph"/>
        <w:numPr>
          <w:ilvl w:val="0"/>
          <w:numId w:val="13"/>
        </w:numPr>
        <w:tabs>
          <w:tab w:pos="759" w:val="left" w:leader="none"/>
        </w:tabs>
        <w:spacing w:line="276" w:lineRule="auto" w:before="30" w:after="0"/>
        <w:ind w:left="242" w:right="1825" w:firstLine="283"/>
        <w:jc w:val="both"/>
        <w:rPr>
          <w:sz w:val="20"/>
        </w:rPr>
      </w:pPr>
      <w:r>
        <w:rPr>
          <w:i/>
          <w:sz w:val="20"/>
        </w:rPr>
        <w:t>Ахмадиев</w:t>
      </w:r>
      <w:r>
        <w:rPr>
          <w:i/>
          <w:spacing w:val="-20"/>
          <w:sz w:val="20"/>
        </w:rPr>
        <w:t> </w:t>
      </w:r>
      <w:r>
        <w:rPr>
          <w:i/>
          <w:spacing w:val="-9"/>
          <w:sz w:val="20"/>
        </w:rPr>
        <w:t>Р.</w:t>
      </w:r>
      <w:r>
        <w:rPr>
          <w:i/>
          <w:spacing w:val="-24"/>
          <w:sz w:val="20"/>
        </w:rPr>
        <w:t> </w:t>
      </w:r>
      <w:r>
        <w:rPr>
          <w:i/>
          <w:spacing w:val="-9"/>
          <w:sz w:val="20"/>
        </w:rPr>
        <w:t>Р.</w:t>
      </w:r>
      <w:r>
        <w:rPr>
          <w:i/>
          <w:spacing w:val="-15"/>
          <w:sz w:val="20"/>
        </w:rPr>
        <w:t> </w:t>
      </w:r>
      <w:r>
        <w:rPr>
          <w:sz w:val="20"/>
        </w:rPr>
        <w:t>Рост,</w:t>
      </w:r>
      <w:r>
        <w:rPr>
          <w:spacing w:val="-16"/>
          <w:sz w:val="20"/>
        </w:rPr>
        <w:t> </w:t>
      </w:r>
      <w:r>
        <w:rPr>
          <w:sz w:val="20"/>
        </w:rPr>
        <w:t>развитие</w:t>
      </w:r>
      <w:r>
        <w:rPr>
          <w:spacing w:val="-16"/>
          <w:sz w:val="20"/>
        </w:rPr>
        <w:t> </w:t>
      </w:r>
      <w:r>
        <w:rPr>
          <w:sz w:val="20"/>
        </w:rPr>
        <w:t>хомяков и кроликов, состояние их интерьерных по- казателей при использовании</w:t>
      </w:r>
      <w:r>
        <w:rPr>
          <w:spacing w:val="8"/>
          <w:sz w:val="20"/>
        </w:rPr>
        <w:t> </w:t>
      </w:r>
      <w:r>
        <w:rPr>
          <w:sz w:val="20"/>
        </w:rPr>
        <w:t>препаратов</w:t>
      </w:r>
    </w:p>
    <w:p>
      <w:pPr>
        <w:spacing w:line="276" w:lineRule="auto" w:before="0"/>
        <w:ind w:left="242" w:right="1825" w:firstLine="0"/>
        <w:jc w:val="both"/>
        <w:rPr>
          <w:sz w:val="20"/>
        </w:rPr>
      </w:pPr>
      <w:r>
        <w:rPr>
          <w:sz w:val="20"/>
        </w:rPr>
        <w:t>«Микровитам»,</w:t>
      </w:r>
      <w:r>
        <w:rPr>
          <w:spacing w:val="-30"/>
          <w:sz w:val="20"/>
        </w:rPr>
        <w:t> </w:t>
      </w:r>
      <w:r>
        <w:rPr>
          <w:sz w:val="20"/>
        </w:rPr>
        <w:t>«Ферран»</w:t>
      </w:r>
      <w:r>
        <w:rPr>
          <w:spacing w:val="-30"/>
          <w:sz w:val="20"/>
        </w:rPr>
        <w:t> </w:t>
      </w:r>
      <w:r>
        <w:rPr>
          <w:sz w:val="20"/>
        </w:rPr>
        <w:t>и</w:t>
      </w:r>
      <w:r>
        <w:rPr>
          <w:spacing w:val="-30"/>
          <w:sz w:val="20"/>
        </w:rPr>
        <w:t> </w:t>
      </w:r>
      <w:r>
        <w:rPr>
          <w:sz w:val="20"/>
        </w:rPr>
        <w:t>цеолитов</w:t>
      </w:r>
      <w:r>
        <w:rPr>
          <w:spacing w:val="-30"/>
          <w:sz w:val="20"/>
        </w:rPr>
        <w:t> </w:t>
      </w:r>
      <w:r>
        <w:rPr>
          <w:sz w:val="20"/>
        </w:rPr>
        <w:t>в</w:t>
      </w:r>
      <w:r>
        <w:rPr>
          <w:spacing w:val="-30"/>
          <w:sz w:val="20"/>
        </w:rPr>
        <w:t> </w:t>
      </w:r>
      <w:r>
        <w:rPr>
          <w:sz w:val="20"/>
        </w:rPr>
        <w:t>ком- плексе</w:t>
      </w:r>
      <w:r>
        <w:rPr>
          <w:spacing w:val="-28"/>
          <w:sz w:val="20"/>
        </w:rPr>
        <w:t> </w:t>
      </w:r>
      <w:r>
        <w:rPr>
          <w:sz w:val="20"/>
        </w:rPr>
        <w:t>с</w:t>
      </w:r>
      <w:r>
        <w:rPr>
          <w:spacing w:val="-28"/>
          <w:sz w:val="20"/>
        </w:rPr>
        <w:t> </w:t>
      </w:r>
      <w:r>
        <w:rPr>
          <w:sz w:val="20"/>
        </w:rPr>
        <w:t>пробиотиком</w:t>
      </w:r>
      <w:r>
        <w:rPr>
          <w:spacing w:val="-28"/>
          <w:sz w:val="20"/>
        </w:rPr>
        <w:t> </w:t>
      </w:r>
      <w:r>
        <w:rPr>
          <w:sz w:val="20"/>
        </w:rPr>
        <w:t>«Лактобифид».</w:t>
      </w:r>
      <w:r>
        <w:rPr>
          <w:spacing w:val="-28"/>
          <w:sz w:val="20"/>
        </w:rPr>
        <w:t> </w:t>
      </w:r>
      <w:r>
        <w:rPr>
          <w:sz w:val="20"/>
        </w:rPr>
        <w:t>–</w:t>
      </w:r>
      <w:r>
        <w:rPr>
          <w:spacing w:val="-28"/>
          <w:sz w:val="20"/>
        </w:rPr>
        <w:t> </w:t>
      </w:r>
      <w:r>
        <w:rPr>
          <w:spacing w:val="-3"/>
          <w:sz w:val="20"/>
        </w:rPr>
        <w:t>Уфа, </w:t>
      </w:r>
      <w:r>
        <w:rPr>
          <w:sz w:val="20"/>
        </w:rPr>
        <w:t>2003. – </w:t>
      </w:r>
      <w:r>
        <w:rPr>
          <w:spacing w:val="-7"/>
          <w:sz w:val="20"/>
        </w:rPr>
        <w:t>135</w:t>
      </w:r>
      <w:r>
        <w:rPr>
          <w:spacing w:val="-10"/>
          <w:sz w:val="20"/>
        </w:rPr>
        <w:t> </w:t>
      </w:r>
      <w:r>
        <w:rPr>
          <w:sz w:val="20"/>
        </w:rPr>
        <w:t>с.</w:t>
      </w:r>
    </w:p>
    <w:p>
      <w:pPr>
        <w:pStyle w:val="ListParagraph"/>
        <w:numPr>
          <w:ilvl w:val="0"/>
          <w:numId w:val="13"/>
        </w:numPr>
        <w:tabs>
          <w:tab w:pos="771" w:val="left" w:leader="none"/>
        </w:tabs>
        <w:spacing w:line="276" w:lineRule="auto" w:before="0" w:after="0"/>
        <w:ind w:left="242" w:right="1825" w:firstLine="283"/>
        <w:jc w:val="both"/>
        <w:rPr>
          <w:sz w:val="20"/>
        </w:rPr>
      </w:pPr>
      <w:r>
        <w:rPr>
          <w:i/>
          <w:sz w:val="20"/>
        </w:rPr>
        <w:t>Бергхоф П. К. </w:t>
      </w:r>
      <w:r>
        <w:rPr>
          <w:sz w:val="20"/>
        </w:rPr>
        <w:t>Мелкие домашние</w:t>
      </w:r>
      <w:r>
        <w:rPr>
          <w:spacing w:val="-19"/>
          <w:sz w:val="20"/>
        </w:rPr>
        <w:t> </w:t>
      </w:r>
      <w:r>
        <w:rPr>
          <w:sz w:val="20"/>
        </w:rPr>
        <w:t>жи- вотные.</w:t>
      </w:r>
      <w:r>
        <w:rPr>
          <w:spacing w:val="-20"/>
          <w:sz w:val="20"/>
        </w:rPr>
        <w:t> </w:t>
      </w:r>
      <w:r>
        <w:rPr>
          <w:sz w:val="20"/>
        </w:rPr>
        <w:t>Болезни</w:t>
      </w:r>
      <w:r>
        <w:rPr>
          <w:spacing w:val="-20"/>
          <w:sz w:val="20"/>
        </w:rPr>
        <w:t> </w:t>
      </w:r>
      <w:r>
        <w:rPr>
          <w:sz w:val="20"/>
        </w:rPr>
        <w:t>и</w:t>
      </w:r>
      <w:r>
        <w:rPr>
          <w:spacing w:val="-20"/>
          <w:sz w:val="20"/>
        </w:rPr>
        <w:t> </w:t>
      </w:r>
      <w:r>
        <w:rPr>
          <w:sz w:val="20"/>
        </w:rPr>
        <w:t>лечение.</w:t>
      </w:r>
      <w:r>
        <w:rPr>
          <w:spacing w:val="-19"/>
          <w:sz w:val="20"/>
        </w:rPr>
        <w:t> </w:t>
      </w:r>
      <w:r>
        <w:rPr>
          <w:sz w:val="20"/>
        </w:rPr>
        <w:t>–</w:t>
      </w:r>
      <w:r>
        <w:rPr>
          <w:spacing w:val="-20"/>
          <w:sz w:val="20"/>
        </w:rPr>
        <w:t> </w:t>
      </w:r>
      <w:r>
        <w:rPr>
          <w:sz w:val="20"/>
        </w:rPr>
        <w:t>М.:</w:t>
      </w:r>
      <w:r>
        <w:rPr>
          <w:spacing w:val="-20"/>
          <w:sz w:val="20"/>
        </w:rPr>
        <w:t> </w:t>
      </w:r>
      <w:r>
        <w:rPr>
          <w:sz w:val="20"/>
        </w:rPr>
        <w:t>Аквариум- Принт, </w:t>
      </w:r>
      <w:r>
        <w:rPr>
          <w:spacing w:val="-6"/>
          <w:sz w:val="20"/>
        </w:rPr>
        <w:t>2013. </w:t>
      </w:r>
      <w:r>
        <w:rPr>
          <w:sz w:val="20"/>
        </w:rPr>
        <w:t>– </w:t>
      </w:r>
      <w:r>
        <w:rPr>
          <w:spacing w:val="-4"/>
          <w:sz w:val="20"/>
        </w:rPr>
        <w:t>180</w:t>
      </w:r>
      <w:r>
        <w:rPr>
          <w:spacing w:val="-6"/>
          <w:sz w:val="20"/>
        </w:rPr>
        <w:t> </w:t>
      </w:r>
      <w:r>
        <w:rPr>
          <w:sz w:val="20"/>
        </w:rPr>
        <w:t>с.</w:t>
      </w:r>
    </w:p>
    <w:p>
      <w:pPr>
        <w:pStyle w:val="ListParagraph"/>
        <w:numPr>
          <w:ilvl w:val="0"/>
          <w:numId w:val="13"/>
        </w:numPr>
        <w:tabs>
          <w:tab w:pos="769" w:val="left" w:leader="none"/>
        </w:tabs>
        <w:spacing w:line="276" w:lineRule="auto" w:before="0" w:after="0"/>
        <w:ind w:left="242" w:right="1825" w:firstLine="283"/>
        <w:jc w:val="both"/>
        <w:rPr>
          <w:sz w:val="20"/>
        </w:rPr>
      </w:pPr>
      <w:r>
        <w:rPr>
          <w:i/>
          <w:sz w:val="20"/>
        </w:rPr>
        <w:t>Чаплинский В. В. </w:t>
      </w:r>
      <w:r>
        <w:rPr>
          <w:sz w:val="20"/>
        </w:rPr>
        <w:t>Пищевые и биоло- гически активные добавки: учебное по- собие. – Челябинск: Изд. центр </w:t>
      </w:r>
      <w:r>
        <w:rPr>
          <w:spacing w:val="-4"/>
          <w:sz w:val="20"/>
        </w:rPr>
        <w:t>ЮУрГУ, </w:t>
      </w:r>
      <w:r>
        <w:rPr>
          <w:spacing w:val="-9"/>
          <w:sz w:val="20"/>
        </w:rPr>
        <w:t>2011. </w:t>
      </w:r>
      <w:r>
        <w:rPr>
          <w:sz w:val="20"/>
        </w:rPr>
        <w:t>– </w:t>
      </w:r>
      <w:r>
        <w:rPr>
          <w:spacing w:val="-3"/>
          <w:sz w:val="20"/>
        </w:rPr>
        <w:t>33</w:t>
      </w:r>
      <w:r>
        <w:rPr>
          <w:spacing w:val="-1"/>
          <w:sz w:val="20"/>
        </w:rPr>
        <w:t> </w:t>
      </w:r>
      <w:r>
        <w:rPr>
          <w:sz w:val="20"/>
        </w:rPr>
        <w:t>с.</w:t>
      </w:r>
    </w:p>
    <w:p>
      <w:pPr>
        <w:spacing w:after="0" w:line="276" w:lineRule="auto"/>
        <w:jc w:val="both"/>
        <w:rPr>
          <w:sz w:val="20"/>
        </w:rPr>
        <w:sectPr>
          <w:type w:val="continuous"/>
          <w:pgSz w:w="12470" w:h="17000"/>
          <w:pgMar w:top="660" w:bottom="420" w:left="820" w:right="860"/>
          <w:cols w:num="2" w:equalWidth="0">
            <w:col w:w="4987" w:space="40"/>
            <w:col w:w="5763"/>
          </w:cols>
        </w:sectPr>
      </w:pPr>
    </w:p>
    <w:p>
      <w:pPr>
        <w:pStyle w:val="BodyText"/>
        <w:rPr>
          <w:sz w:val="20"/>
        </w:rPr>
      </w:pPr>
    </w:p>
    <w:p>
      <w:pPr>
        <w:pStyle w:val="BodyText"/>
        <w:spacing w:before="9"/>
        <w:rPr>
          <w:sz w:val="16"/>
        </w:rPr>
      </w:pPr>
    </w:p>
    <w:p>
      <w:pPr>
        <w:pStyle w:val="BodyText"/>
        <w:spacing w:line="60" w:lineRule="exact"/>
        <w:ind w:left="1270"/>
        <w:rPr>
          <w:sz w:val="6"/>
        </w:rPr>
      </w:pPr>
      <w:r>
        <w:rPr>
          <w:position w:val="0"/>
          <w:sz w:val="6"/>
        </w:rPr>
        <w:pict>
          <v:group style="width:382.7pt;height:3pt;mso-position-horizontal-relative:char;mso-position-vertical-relative:line" coordorigin="0,0" coordsize="7654,60">
            <v:line style="position:absolute" from="0,30" to="7654,30" stroked="true" strokeweight="3pt" strokecolor="#a0a0a0">
              <v:stroke dashstyle="solid"/>
            </v:line>
          </v:group>
        </w:pict>
      </w:r>
      <w:r>
        <w:rPr>
          <w:position w:val="0"/>
          <w:sz w:val="6"/>
        </w:rPr>
      </w:r>
    </w:p>
    <w:p>
      <w:pPr>
        <w:spacing w:before="84"/>
        <w:ind w:left="1470" w:right="0" w:firstLine="0"/>
        <w:jc w:val="left"/>
        <w:rPr>
          <w:rFonts w:ascii="Century Gothic" w:hAnsi="Century Gothic"/>
          <w:b/>
          <w:sz w:val="24"/>
        </w:rPr>
      </w:pPr>
      <w:r>
        <w:rPr/>
        <w:pict>
          <v:line style="position:absolute;mso-position-horizontal-relative:page;mso-position-vertical-relative:paragraph;z-index:251844608" from="230.763pt,11.78372pt" to="488.7164pt,11.78372pt" stroked="true" strokeweight="1pt" strokecolor="#a0a0a0">
            <v:stroke dashstyle="solid"/>
            <w10:wrap type="none"/>
          </v:line>
        </w:pict>
      </w:r>
      <w:r>
        <w:rPr>
          <w:rFonts w:ascii="Century Gothic" w:hAnsi="Century Gothic"/>
          <w:b/>
          <w:sz w:val="24"/>
        </w:rPr>
        <w:t>Интересные факты</w:t>
      </w:r>
    </w:p>
    <w:p>
      <w:pPr>
        <w:pStyle w:val="BodyText"/>
        <w:spacing w:before="1"/>
        <w:rPr>
          <w:rFonts w:ascii="Century Gothic"/>
          <w:b/>
          <w:sz w:val="28"/>
        </w:rPr>
      </w:pPr>
    </w:p>
    <w:p>
      <w:pPr>
        <w:pStyle w:val="Heading9"/>
        <w:spacing w:line="237" w:lineRule="auto"/>
        <w:ind w:left="1697" w:right="3259"/>
        <w:jc w:val="left"/>
      </w:pPr>
      <w:r>
        <w:rPr>
          <w:w w:val="90"/>
        </w:rPr>
        <w:t>В британской ветеринарии пересмотрят отношение </w:t>
      </w:r>
      <w:r>
        <w:rPr/>
        <w:t>к гомеопатии</w:t>
      </w:r>
    </w:p>
    <w:p>
      <w:pPr>
        <w:pStyle w:val="BodyText"/>
        <w:spacing w:before="9"/>
        <w:rPr>
          <w:rFonts w:ascii="Century Gothic"/>
          <w:b/>
          <w:sz w:val="21"/>
        </w:rPr>
      </w:pPr>
    </w:p>
    <w:p>
      <w:pPr>
        <w:spacing w:line="276" w:lineRule="auto" w:before="0"/>
        <w:ind w:left="1414" w:right="1938" w:firstLine="283"/>
        <w:jc w:val="both"/>
        <w:rPr>
          <w:i/>
          <w:sz w:val="20"/>
        </w:rPr>
      </w:pPr>
      <w:r>
        <w:rPr>
          <w:i/>
          <w:sz w:val="20"/>
        </w:rPr>
        <w:t>Королевский</w:t>
      </w:r>
      <w:r>
        <w:rPr>
          <w:i/>
          <w:spacing w:val="-23"/>
          <w:sz w:val="20"/>
        </w:rPr>
        <w:t> </w:t>
      </w:r>
      <w:r>
        <w:rPr>
          <w:i/>
          <w:sz w:val="20"/>
        </w:rPr>
        <w:t>колледж</w:t>
      </w:r>
      <w:r>
        <w:rPr>
          <w:i/>
          <w:spacing w:val="-22"/>
          <w:sz w:val="20"/>
        </w:rPr>
        <w:t> </w:t>
      </w:r>
      <w:r>
        <w:rPr>
          <w:i/>
          <w:sz w:val="20"/>
        </w:rPr>
        <w:t>ветеринарных</w:t>
      </w:r>
      <w:r>
        <w:rPr>
          <w:i/>
          <w:spacing w:val="-23"/>
          <w:sz w:val="20"/>
        </w:rPr>
        <w:t> </w:t>
      </w:r>
      <w:r>
        <w:rPr>
          <w:i/>
          <w:sz w:val="20"/>
        </w:rPr>
        <w:t>врачей</w:t>
      </w:r>
      <w:r>
        <w:rPr>
          <w:i/>
          <w:spacing w:val="-22"/>
          <w:sz w:val="20"/>
        </w:rPr>
        <w:t> </w:t>
      </w:r>
      <w:r>
        <w:rPr>
          <w:i/>
          <w:sz w:val="20"/>
        </w:rPr>
        <w:t>(RVCS)</w:t>
      </w:r>
      <w:r>
        <w:rPr>
          <w:i/>
          <w:spacing w:val="-23"/>
          <w:sz w:val="20"/>
        </w:rPr>
        <w:t> </w:t>
      </w:r>
      <w:r>
        <w:rPr>
          <w:i/>
          <w:sz w:val="20"/>
        </w:rPr>
        <w:t>Великобритании</w:t>
      </w:r>
      <w:r>
        <w:rPr>
          <w:i/>
          <w:spacing w:val="-22"/>
          <w:sz w:val="20"/>
        </w:rPr>
        <w:t> </w:t>
      </w:r>
      <w:r>
        <w:rPr>
          <w:i/>
          <w:sz w:val="20"/>
        </w:rPr>
        <w:t>планирует</w:t>
      </w:r>
      <w:r>
        <w:rPr>
          <w:i/>
          <w:spacing w:val="-22"/>
          <w:sz w:val="20"/>
        </w:rPr>
        <w:t> </w:t>
      </w:r>
      <w:r>
        <w:rPr>
          <w:i/>
          <w:sz w:val="20"/>
        </w:rPr>
        <w:t>пе- </w:t>
      </w:r>
      <w:r>
        <w:rPr>
          <w:i/>
          <w:sz w:val="20"/>
        </w:rPr>
        <w:t>ресмотреть свою официальную позицию в отношении альтернативной медицины, а</w:t>
      </w:r>
      <w:r>
        <w:rPr>
          <w:i/>
          <w:spacing w:val="-24"/>
          <w:sz w:val="20"/>
        </w:rPr>
        <w:t> </w:t>
      </w:r>
      <w:r>
        <w:rPr>
          <w:i/>
          <w:sz w:val="20"/>
        </w:rPr>
        <w:t>также</w:t>
      </w:r>
      <w:r>
        <w:rPr>
          <w:i/>
          <w:spacing w:val="-23"/>
          <w:sz w:val="20"/>
        </w:rPr>
        <w:t> </w:t>
      </w:r>
      <w:r>
        <w:rPr>
          <w:i/>
          <w:sz w:val="20"/>
        </w:rPr>
        <w:t>собственное</w:t>
      </w:r>
      <w:r>
        <w:rPr>
          <w:i/>
          <w:spacing w:val="-23"/>
          <w:sz w:val="20"/>
        </w:rPr>
        <w:t> </w:t>
      </w:r>
      <w:r>
        <w:rPr>
          <w:i/>
          <w:sz w:val="20"/>
        </w:rPr>
        <w:t>наставление</w:t>
      </w:r>
      <w:r>
        <w:rPr>
          <w:i/>
          <w:spacing w:val="-24"/>
          <w:sz w:val="20"/>
        </w:rPr>
        <w:t> </w:t>
      </w:r>
      <w:r>
        <w:rPr>
          <w:i/>
          <w:sz w:val="20"/>
        </w:rPr>
        <w:t>по</w:t>
      </w:r>
      <w:r>
        <w:rPr>
          <w:i/>
          <w:spacing w:val="-23"/>
          <w:sz w:val="20"/>
        </w:rPr>
        <w:t> </w:t>
      </w:r>
      <w:r>
        <w:rPr>
          <w:i/>
          <w:sz w:val="20"/>
        </w:rPr>
        <w:t>ней.</w:t>
      </w:r>
      <w:r>
        <w:rPr>
          <w:i/>
          <w:spacing w:val="-23"/>
          <w:sz w:val="20"/>
        </w:rPr>
        <w:t> </w:t>
      </w:r>
      <w:r>
        <w:rPr>
          <w:i/>
          <w:sz w:val="20"/>
        </w:rPr>
        <w:t>Такое</w:t>
      </w:r>
      <w:r>
        <w:rPr>
          <w:i/>
          <w:spacing w:val="-24"/>
          <w:sz w:val="20"/>
        </w:rPr>
        <w:t> </w:t>
      </w:r>
      <w:r>
        <w:rPr>
          <w:i/>
          <w:sz w:val="20"/>
        </w:rPr>
        <w:t>заявление</w:t>
      </w:r>
      <w:r>
        <w:rPr>
          <w:i/>
          <w:spacing w:val="-23"/>
          <w:sz w:val="20"/>
        </w:rPr>
        <w:t> </w:t>
      </w:r>
      <w:r>
        <w:rPr>
          <w:i/>
          <w:sz w:val="20"/>
        </w:rPr>
        <w:t>было</w:t>
      </w:r>
      <w:r>
        <w:rPr>
          <w:i/>
          <w:spacing w:val="-23"/>
          <w:sz w:val="20"/>
        </w:rPr>
        <w:t> </w:t>
      </w:r>
      <w:r>
        <w:rPr>
          <w:i/>
          <w:sz w:val="20"/>
        </w:rPr>
        <w:t>выпущено</w:t>
      </w:r>
      <w:r>
        <w:rPr>
          <w:i/>
          <w:spacing w:val="-24"/>
          <w:sz w:val="20"/>
        </w:rPr>
        <w:t> </w:t>
      </w:r>
      <w:r>
        <w:rPr>
          <w:i/>
          <w:spacing w:val="2"/>
          <w:sz w:val="20"/>
        </w:rPr>
        <w:t>после</w:t>
      </w:r>
      <w:r>
        <w:rPr>
          <w:i/>
          <w:spacing w:val="-23"/>
          <w:sz w:val="20"/>
        </w:rPr>
        <w:t> </w:t>
      </w:r>
      <w:r>
        <w:rPr>
          <w:i/>
          <w:sz w:val="20"/>
        </w:rPr>
        <w:t>засе- дания</w:t>
      </w:r>
      <w:r>
        <w:rPr>
          <w:i/>
          <w:spacing w:val="-25"/>
          <w:sz w:val="20"/>
        </w:rPr>
        <w:t> </w:t>
      </w:r>
      <w:r>
        <w:rPr>
          <w:i/>
          <w:sz w:val="20"/>
        </w:rPr>
        <w:t>Комитета</w:t>
      </w:r>
      <w:r>
        <w:rPr>
          <w:i/>
          <w:spacing w:val="-24"/>
          <w:sz w:val="20"/>
        </w:rPr>
        <w:t> </w:t>
      </w:r>
      <w:r>
        <w:rPr>
          <w:i/>
          <w:sz w:val="20"/>
        </w:rPr>
        <w:t>по</w:t>
      </w:r>
      <w:r>
        <w:rPr>
          <w:i/>
          <w:spacing w:val="-25"/>
          <w:sz w:val="20"/>
        </w:rPr>
        <w:t> </w:t>
      </w:r>
      <w:r>
        <w:rPr>
          <w:i/>
          <w:sz w:val="20"/>
        </w:rPr>
        <w:t>стандартам,</w:t>
      </w:r>
      <w:r>
        <w:rPr>
          <w:i/>
          <w:spacing w:val="-24"/>
          <w:sz w:val="20"/>
        </w:rPr>
        <w:t> </w:t>
      </w:r>
      <w:r>
        <w:rPr>
          <w:i/>
          <w:sz w:val="20"/>
        </w:rPr>
        <w:t>которое</w:t>
      </w:r>
      <w:r>
        <w:rPr>
          <w:i/>
          <w:spacing w:val="-25"/>
          <w:sz w:val="20"/>
        </w:rPr>
        <w:t> </w:t>
      </w:r>
      <w:r>
        <w:rPr>
          <w:i/>
          <w:sz w:val="20"/>
        </w:rPr>
        <w:t>состоялось</w:t>
      </w:r>
      <w:r>
        <w:rPr>
          <w:i/>
          <w:spacing w:val="-24"/>
          <w:sz w:val="20"/>
        </w:rPr>
        <w:t> </w:t>
      </w:r>
      <w:r>
        <w:rPr>
          <w:i/>
          <w:sz w:val="20"/>
        </w:rPr>
        <w:t>25</w:t>
      </w:r>
      <w:r>
        <w:rPr>
          <w:i/>
          <w:spacing w:val="-25"/>
          <w:sz w:val="20"/>
        </w:rPr>
        <w:t> </w:t>
      </w:r>
      <w:r>
        <w:rPr>
          <w:i/>
          <w:sz w:val="20"/>
        </w:rPr>
        <w:t>января</w:t>
      </w:r>
      <w:r>
        <w:rPr>
          <w:i/>
          <w:spacing w:val="-24"/>
          <w:sz w:val="20"/>
        </w:rPr>
        <w:t> </w:t>
      </w:r>
      <w:r>
        <w:rPr>
          <w:i/>
          <w:spacing w:val="-6"/>
          <w:sz w:val="20"/>
        </w:rPr>
        <w:t>2017</w:t>
      </w:r>
      <w:r>
        <w:rPr>
          <w:i/>
          <w:spacing w:val="-25"/>
          <w:sz w:val="20"/>
        </w:rPr>
        <w:t> </w:t>
      </w:r>
      <w:r>
        <w:rPr>
          <w:i/>
          <w:sz w:val="20"/>
        </w:rPr>
        <w:t>г.</w:t>
      </w:r>
      <w:r>
        <w:rPr>
          <w:i/>
          <w:spacing w:val="-24"/>
          <w:sz w:val="20"/>
        </w:rPr>
        <w:t> </w:t>
      </w:r>
      <w:r>
        <w:rPr>
          <w:i/>
          <w:sz w:val="20"/>
        </w:rPr>
        <w:t>и</w:t>
      </w:r>
      <w:r>
        <w:rPr>
          <w:i/>
          <w:spacing w:val="-25"/>
          <w:sz w:val="20"/>
        </w:rPr>
        <w:t> </w:t>
      </w:r>
      <w:r>
        <w:rPr>
          <w:i/>
          <w:sz w:val="20"/>
        </w:rPr>
        <w:t>сопровожда- лось</w:t>
      </w:r>
      <w:r>
        <w:rPr>
          <w:i/>
          <w:spacing w:val="-15"/>
          <w:sz w:val="20"/>
        </w:rPr>
        <w:t> </w:t>
      </w:r>
      <w:r>
        <w:rPr>
          <w:i/>
          <w:sz w:val="20"/>
        </w:rPr>
        <w:t>бурными</w:t>
      </w:r>
      <w:r>
        <w:rPr>
          <w:i/>
          <w:spacing w:val="-14"/>
          <w:sz w:val="20"/>
        </w:rPr>
        <w:t> </w:t>
      </w:r>
      <w:r>
        <w:rPr>
          <w:i/>
          <w:sz w:val="20"/>
        </w:rPr>
        <w:t>дебатами</w:t>
      </w:r>
      <w:r>
        <w:rPr>
          <w:i/>
          <w:spacing w:val="-14"/>
          <w:sz w:val="20"/>
        </w:rPr>
        <w:t> </w:t>
      </w:r>
      <w:r>
        <w:rPr>
          <w:i/>
          <w:sz w:val="20"/>
        </w:rPr>
        <w:t>в</w:t>
      </w:r>
      <w:r>
        <w:rPr>
          <w:i/>
          <w:spacing w:val="-14"/>
          <w:sz w:val="20"/>
        </w:rPr>
        <w:t> </w:t>
      </w:r>
      <w:r>
        <w:rPr>
          <w:i/>
          <w:sz w:val="20"/>
        </w:rPr>
        <w:t>отношении</w:t>
      </w:r>
      <w:r>
        <w:rPr>
          <w:i/>
          <w:spacing w:val="-14"/>
          <w:sz w:val="20"/>
        </w:rPr>
        <w:t> </w:t>
      </w:r>
      <w:r>
        <w:rPr>
          <w:i/>
          <w:sz w:val="20"/>
        </w:rPr>
        <w:t>гомеопатии.</w:t>
      </w:r>
      <w:r>
        <w:rPr>
          <w:i/>
          <w:spacing w:val="-15"/>
          <w:sz w:val="20"/>
        </w:rPr>
        <w:t> </w:t>
      </w:r>
      <w:r>
        <w:rPr>
          <w:i/>
          <w:sz w:val="20"/>
        </w:rPr>
        <w:t>Суть</w:t>
      </w:r>
      <w:r>
        <w:rPr>
          <w:i/>
          <w:spacing w:val="-14"/>
          <w:sz w:val="20"/>
        </w:rPr>
        <w:t> </w:t>
      </w:r>
      <w:r>
        <w:rPr>
          <w:i/>
          <w:sz w:val="20"/>
        </w:rPr>
        <w:t>текущей</w:t>
      </w:r>
      <w:r>
        <w:rPr>
          <w:i/>
          <w:spacing w:val="-14"/>
          <w:sz w:val="20"/>
        </w:rPr>
        <w:t> </w:t>
      </w:r>
      <w:r>
        <w:rPr>
          <w:i/>
          <w:sz w:val="20"/>
        </w:rPr>
        <w:t>позиции</w:t>
      </w:r>
      <w:r>
        <w:rPr>
          <w:i/>
          <w:spacing w:val="-14"/>
          <w:sz w:val="20"/>
        </w:rPr>
        <w:t> </w:t>
      </w:r>
      <w:r>
        <w:rPr>
          <w:i/>
          <w:sz w:val="20"/>
        </w:rPr>
        <w:t>колледжа в</w:t>
      </w:r>
      <w:r>
        <w:rPr>
          <w:i/>
          <w:spacing w:val="-21"/>
          <w:sz w:val="20"/>
        </w:rPr>
        <w:t> </w:t>
      </w:r>
      <w:r>
        <w:rPr>
          <w:i/>
          <w:sz w:val="20"/>
        </w:rPr>
        <w:t>отношении</w:t>
      </w:r>
      <w:r>
        <w:rPr>
          <w:i/>
          <w:spacing w:val="-21"/>
          <w:sz w:val="20"/>
        </w:rPr>
        <w:t> </w:t>
      </w:r>
      <w:r>
        <w:rPr>
          <w:i/>
          <w:sz w:val="20"/>
        </w:rPr>
        <w:t>гомеопатии</w:t>
      </w:r>
      <w:r>
        <w:rPr>
          <w:i/>
          <w:spacing w:val="-20"/>
          <w:sz w:val="20"/>
        </w:rPr>
        <w:t> </w:t>
      </w:r>
      <w:r>
        <w:rPr>
          <w:i/>
          <w:sz w:val="20"/>
        </w:rPr>
        <w:t>сводится</w:t>
      </w:r>
      <w:r>
        <w:rPr>
          <w:i/>
          <w:spacing w:val="-21"/>
          <w:sz w:val="20"/>
        </w:rPr>
        <w:t> </w:t>
      </w:r>
      <w:r>
        <w:rPr>
          <w:i/>
          <w:sz w:val="20"/>
        </w:rPr>
        <w:t>к</w:t>
      </w:r>
      <w:r>
        <w:rPr>
          <w:i/>
          <w:spacing w:val="-21"/>
          <w:sz w:val="20"/>
        </w:rPr>
        <w:t> </w:t>
      </w:r>
      <w:r>
        <w:rPr>
          <w:i/>
          <w:sz w:val="20"/>
        </w:rPr>
        <w:t>следующему.</w:t>
      </w:r>
      <w:r>
        <w:rPr>
          <w:i/>
          <w:spacing w:val="-20"/>
          <w:sz w:val="20"/>
        </w:rPr>
        <w:t> </w:t>
      </w:r>
      <w:r>
        <w:rPr>
          <w:i/>
          <w:spacing w:val="2"/>
          <w:sz w:val="20"/>
        </w:rPr>
        <w:t>RCVS</w:t>
      </w:r>
      <w:r>
        <w:rPr>
          <w:i/>
          <w:spacing w:val="-21"/>
          <w:sz w:val="20"/>
        </w:rPr>
        <w:t> </w:t>
      </w:r>
      <w:r>
        <w:rPr>
          <w:i/>
          <w:sz w:val="20"/>
        </w:rPr>
        <w:t>придерживается</w:t>
      </w:r>
      <w:r>
        <w:rPr>
          <w:i/>
          <w:spacing w:val="-21"/>
          <w:sz w:val="20"/>
        </w:rPr>
        <w:t> </w:t>
      </w:r>
      <w:r>
        <w:rPr>
          <w:i/>
          <w:sz w:val="20"/>
        </w:rPr>
        <w:t>позиций</w:t>
      </w:r>
      <w:r>
        <w:rPr>
          <w:i/>
          <w:spacing w:val="-20"/>
          <w:sz w:val="20"/>
        </w:rPr>
        <w:t> </w:t>
      </w:r>
      <w:r>
        <w:rPr>
          <w:i/>
          <w:spacing w:val="3"/>
          <w:sz w:val="20"/>
        </w:rPr>
        <w:t>до- </w:t>
      </w:r>
      <w:r>
        <w:rPr>
          <w:i/>
          <w:sz w:val="20"/>
        </w:rPr>
        <w:t>казательной</w:t>
      </w:r>
      <w:r>
        <w:rPr>
          <w:i/>
          <w:spacing w:val="-25"/>
          <w:sz w:val="20"/>
        </w:rPr>
        <w:t> </w:t>
      </w:r>
      <w:r>
        <w:rPr>
          <w:i/>
          <w:sz w:val="20"/>
        </w:rPr>
        <w:t>медицины</w:t>
      </w:r>
      <w:r>
        <w:rPr>
          <w:i/>
          <w:spacing w:val="-24"/>
          <w:sz w:val="20"/>
        </w:rPr>
        <w:t> </w:t>
      </w:r>
      <w:r>
        <w:rPr>
          <w:i/>
          <w:sz w:val="20"/>
        </w:rPr>
        <w:t>и</w:t>
      </w:r>
      <w:r>
        <w:rPr>
          <w:i/>
          <w:spacing w:val="-25"/>
          <w:sz w:val="20"/>
        </w:rPr>
        <w:t> </w:t>
      </w:r>
      <w:r>
        <w:rPr>
          <w:i/>
          <w:sz w:val="20"/>
        </w:rPr>
        <w:t>не</w:t>
      </w:r>
      <w:r>
        <w:rPr>
          <w:i/>
          <w:spacing w:val="-24"/>
          <w:sz w:val="20"/>
        </w:rPr>
        <w:t> </w:t>
      </w:r>
      <w:r>
        <w:rPr>
          <w:i/>
          <w:sz w:val="20"/>
        </w:rPr>
        <w:t>принимает</w:t>
      </w:r>
      <w:r>
        <w:rPr>
          <w:i/>
          <w:spacing w:val="-25"/>
          <w:sz w:val="20"/>
        </w:rPr>
        <w:t> </w:t>
      </w:r>
      <w:r>
        <w:rPr>
          <w:i/>
          <w:sz w:val="20"/>
        </w:rPr>
        <w:t>гомеопатический</w:t>
      </w:r>
      <w:r>
        <w:rPr>
          <w:i/>
          <w:spacing w:val="-24"/>
          <w:sz w:val="20"/>
        </w:rPr>
        <w:t> </w:t>
      </w:r>
      <w:r>
        <w:rPr>
          <w:i/>
          <w:sz w:val="20"/>
        </w:rPr>
        <w:t>метод;</w:t>
      </w:r>
      <w:r>
        <w:rPr>
          <w:i/>
          <w:spacing w:val="-24"/>
          <w:sz w:val="20"/>
        </w:rPr>
        <w:t> </w:t>
      </w:r>
      <w:r>
        <w:rPr>
          <w:i/>
          <w:sz w:val="20"/>
        </w:rPr>
        <w:t>однако</w:t>
      </w:r>
      <w:r>
        <w:rPr>
          <w:i/>
          <w:spacing w:val="-25"/>
          <w:sz w:val="20"/>
        </w:rPr>
        <w:t> </w:t>
      </w:r>
      <w:r>
        <w:rPr>
          <w:i/>
          <w:sz w:val="20"/>
        </w:rPr>
        <w:t>организация и</w:t>
      </w:r>
      <w:r>
        <w:rPr>
          <w:i/>
          <w:spacing w:val="-18"/>
          <w:sz w:val="20"/>
        </w:rPr>
        <w:t> </w:t>
      </w:r>
      <w:r>
        <w:rPr>
          <w:i/>
          <w:sz w:val="20"/>
        </w:rPr>
        <w:t>не</w:t>
      </w:r>
      <w:r>
        <w:rPr>
          <w:i/>
          <w:spacing w:val="-18"/>
          <w:sz w:val="20"/>
        </w:rPr>
        <w:t> </w:t>
      </w:r>
      <w:r>
        <w:rPr>
          <w:i/>
          <w:sz w:val="20"/>
        </w:rPr>
        <w:t>выступает</w:t>
      </w:r>
      <w:r>
        <w:rPr>
          <w:i/>
          <w:spacing w:val="-18"/>
          <w:sz w:val="20"/>
        </w:rPr>
        <w:t> </w:t>
      </w:r>
      <w:r>
        <w:rPr>
          <w:i/>
          <w:sz w:val="20"/>
        </w:rPr>
        <w:t>активно</w:t>
      </w:r>
      <w:r>
        <w:rPr>
          <w:i/>
          <w:spacing w:val="-17"/>
          <w:sz w:val="20"/>
        </w:rPr>
        <w:t> </w:t>
      </w:r>
      <w:r>
        <w:rPr>
          <w:i/>
          <w:sz w:val="20"/>
        </w:rPr>
        <w:t>против</w:t>
      </w:r>
      <w:r>
        <w:rPr>
          <w:i/>
          <w:spacing w:val="-18"/>
          <w:sz w:val="20"/>
        </w:rPr>
        <w:t> </w:t>
      </w:r>
      <w:r>
        <w:rPr>
          <w:i/>
          <w:sz w:val="20"/>
        </w:rPr>
        <w:t>него</w:t>
      </w:r>
      <w:r>
        <w:rPr>
          <w:i/>
          <w:spacing w:val="-18"/>
          <w:sz w:val="20"/>
        </w:rPr>
        <w:t> </w:t>
      </w:r>
      <w:r>
        <w:rPr>
          <w:i/>
          <w:sz w:val="20"/>
        </w:rPr>
        <w:t>в</w:t>
      </w:r>
      <w:r>
        <w:rPr>
          <w:i/>
          <w:spacing w:val="-17"/>
          <w:sz w:val="20"/>
        </w:rPr>
        <w:t> </w:t>
      </w:r>
      <w:r>
        <w:rPr>
          <w:i/>
          <w:sz w:val="20"/>
        </w:rPr>
        <w:t>связи</w:t>
      </w:r>
      <w:r>
        <w:rPr>
          <w:i/>
          <w:spacing w:val="-18"/>
          <w:sz w:val="20"/>
        </w:rPr>
        <w:t> </w:t>
      </w:r>
      <w:r>
        <w:rPr>
          <w:i/>
          <w:sz w:val="20"/>
        </w:rPr>
        <w:t>с</w:t>
      </w:r>
      <w:r>
        <w:rPr>
          <w:i/>
          <w:spacing w:val="-18"/>
          <w:sz w:val="20"/>
        </w:rPr>
        <w:t> </w:t>
      </w:r>
      <w:r>
        <w:rPr>
          <w:i/>
          <w:sz w:val="20"/>
        </w:rPr>
        <w:t>существенным</w:t>
      </w:r>
      <w:r>
        <w:rPr>
          <w:i/>
          <w:spacing w:val="-18"/>
          <w:sz w:val="20"/>
        </w:rPr>
        <w:t> </w:t>
      </w:r>
      <w:r>
        <w:rPr>
          <w:i/>
          <w:sz w:val="20"/>
        </w:rPr>
        <w:t>спросом</w:t>
      </w:r>
      <w:r>
        <w:rPr>
          <w:i/>
          <w:spacing w:val="-17"/>
          <w:sz w:val="20"/>
        </w:rPr>
        <w:t> </w:t>
      </w:r>
      <w:r>
        <w:rPr>
          <w:i/>
          <w:sz w:val="20"/>
        </w:rPr>
        <w:t>на</w:t>
      </w:r>
      <w:r>
        <w:rPr>
          <w:i/>
          <w:spacing w:val="-18"/>
          <w:sz w:val="20"/>
        </w:rPr>
        <w:t> </w:t>
      </w:r>
      <w:r>
        <w:rPr>
          <w:i/>
          <w:sz w:val="20"/>
        </w:rPr>
        <w:t>гомеопати- ческое</w:t>
      </w:r>
      <w:r>
        <w:rPr>
          <w:i/>
          <w:spacing w:val="-29"/>
          <w:sz w:val="20"/>
        </w:rPr>
        <w:t> </w:t>
      </w:r>
      <w:r>
        <w:rPr>
          <w:i/>
          <w:sz w:val="20"/>
        </w:rPr>
        <w:t>лечение</w:t>
      </w:r>
      <w:r>
        <w:rPr>
          <w:i/>
          <w:spacing w:val="-28"/>
          <w:sz w:val="20"/>
        </w:rPr>
        <w:t> </w:t>
      </w:r>
      <w:r>
        <w:rPr>
          <w:i/>
          <w:sz w:val="20"/>
        </w:rPr>
        <w:t>в</w:t>
      </w:r>
      <w:r>
        <w:rPr>
          <w:i/>
          <w:spacing w:val="-29"/>
          <w:sz w:val="20"/>
        </w:rPr>
        <w:t> </w:t>
      </w:r>
      <w:r>
        <w:rPr>
          <w:i/>
          <w:sz w:val="20"/>
        </w:rPr>
        <w:t>обществе</w:t>
      </w:r>
      <w:r>
        <w:rPr>
          <w:i/>
          <w:spacing w:val="-28"/>
          <w:sz w:val="20"/>
        </w:rPr>
        <w:t> </w:t>
      </w:r>
      <w:r>
        <w:rPr>
          <w:i/>
          <w:sz w:val="20"/>
        </w:rPr>
        <w:t>в</w:t>
      </w:r>
      <w:r>
        <w:rPr>
          <w:i/>
          <w:spacing w:val="-28"/>
          <w:sz w:val="20"/>
        </w:rPr>
        <w:t> </w:t>
      </w:r>
      <w:r>
        <w:rPr>
          <w:i/>
          <w:spacing w:val="2"/>
          <w:sz w:val="20"/>
        </w:rPr>
        <w:t>целом</w:t>
      </w:r>
      <w:r>
        <w:rPr>
          <w:i/>
          <w:spacing w:val="-29"/>
          <w:sz w:val="20"/>
        </w:rPr>
        <w:t> </w:t>
      </w:r>
      <w:r>
        <w:rPr>
          <w:i/>
          <w:sz w:val="20"/>
        </w:rPr>
        <w:t>и</w:t>
      </w:r>
      <w:r>
        <w:rPr>
          <w:i/>
          <w:spacing w:val="-28"/>
          <w:sz w:val="20"/>
        </w:rPr>
        <w:t> </w:t>
      </w:r>
      <w:r>
        <w:rPr>
          <w:i/>
          <w:sz w:val="20"/>
        </w:rPr>
        <w:t>среди</w:t>
      </w:r>
      <w:r>
        <w:rPr>
          <w:i/>
          <w:spacing w:val="-29"/>
          <w:sz w:val="20"/>
        </w:rPr>
        <w:t> </w:t>
      </w:r>
      <w:r>
        <w:rPr>
          <w:i/>
          <w:sz w:val="20"/>
        </w:rPr>
        <w:t>владельцев</w:t>
      </w:r>
      <w:r>
        <w:rPr>
          <w:i/>
          <w:spacing w:val="-28"/>
          <w:sz w:val="20"/>
        </w:rPr>
        <w:t> </w:t>
      </w:r>
      <w:r>
        <w:rPr>
          <w:i/>
          <w:sz w:val="20"/>
        </w:rPr>
        <w:t>в</w:t>
      </w:r>
      <w:r>
        <w:rPr>
          <w:i/>
          <w:spacing w:val="-28"/>
          <w:sz w:val="20"/>
        </w:rPr>
        <w:t> </w:t>
      </w:r>
      <w:r>
        <w:rPr>
          <w:i/>
          <w:sz w:val="20"/>
        </w:rPr>
        <w:t>частности,</w:t>
      </w:r>
      <w:r>
        <w:rPr>
          <w:i/>
          <w:spacing w:val="-29"/>
          <w:sz w:val="20"/>
        </w:rPr>
        <w:t> </w:t>
      </w:r>
      <w:r>
        <w:rPr>
          <w:i/>
          <w:sz w:val="20"/>
        </w:rPr>
        <w:t>а</w:t>
      </w:r>
      <w:r>
        <w:rPr>
          <w:i/>
          <w:spacing w:val="-28"/>
          <w:sz w:val="20"/>
        </w:rPr>
        <w:t> </w:t>
      </w:r>
      <w:r>
        <w:rPr>
          <w:i/>
          <w:sz w:val="20"/>
        </w:rPr>
        <w:t>также</w:t>
      </w:r>
      <w:r>
        <w:rPr>
          <w:i/>
          <w:spacing w:val="-29"/>
          <w:sz w:val="20"/>
        </w:rPr>
        <w:t> </w:t>
      </w:r>
      <w:r>
        <w:rPr>
          <w:i/>
          <w:sz w:val="20"/>
        </w:rPr>
        <w:t>учитывая тот</w:t>
      </w:r>
      <w:r>
        <w:rPr>
          <w:i/>
          <w:spacing w:val="-28"/>
          <w:sz w:val="20"/>
        </w:rPr>
        <w:t> </w:t>
      </w:r>
      <w:r>
        <w:rPr>
          <w:i/>
          <w:sz w:val="20"/>
        </w:rPr>
        <w:t>факт,</w:t>
      </w:r>
      <w:r>
        <w:rPr>
          <w:i/>
          <w:spacing w:val="-28"/>
          <w:sz w:val="20"/>
        </w:rPr>
        <w:t> </w:t>
      </w:r>
      <w:r>
        <w:rPr>
          <w:i/>
          <w:sz w:val="20"/>
        </w:rPr>
        <w:t>что</w:t>
      </w:r>
      <w:r>
        <w:rPr>
          <w:i/>
          <w:spacing w:val="-28"/>
          <w:sz w:val="20"/>
        </w:rPr>
        <w:t> </w:t>
      </w:r>
      <w:r>
        <w:rPr>
          <w:i/>
          <w:sz w:val="20"/>
        </w:rPr>
        <w:t>гомеопатия</w:t>
      </w:r>
      <w:r>
        <w:rPr>
          <w:i/>
          <w:spacing w:val="-28"/>
          <w:sz w:val="20"/>
        </w:rPr>
        <w:t> </w:t>
      </w:r>
      <w:r>
        <w:rPr>
          <w:i/>
          <w:sz w:val="20"/>
        </w:rPr>
        <w:t>не</w:t>
      </w:r>
      <w:r>
        <w:rPr>
          <w:i/>
          <w:spacing w:val="-28"/>
          <w:sz w:val="20"/>
        </w:rPr>
        <w:t> </w:t>
      </w:r>
      <w:r>
        <w:rPr>
          <w:i/>
          <w:sz w:val="20"/>
        </w:rPr>
        <w:t>запрещена</w:t>
      </w:r>
      <w:r>
        <w:rPr>
          <w:i/>
          <w:spacing w:val="-28"/>
          <w:sz w:val="20"/>
        </w:rPr>
        <w:t> </w:t>
      </w:r>
      <w:r>
        <w:rPr>
          <w:i/>
          <w:sz w:val="20"/>
        </w:rPr>
        <w:t>законом.</w:t>
      </w:r>
      <w:r>
        <w:rPr>
          <w:i/>
          <w:spacing w:val="-28"/>
          <w:sz w:val="20"/>
        </w:rPr>
        <w:t> </w:t>
      </w:r>
      <w:r>
        <w:rPr>
          <w:i/>
          <w:sz w:val="20"/>
        </w:rPr>
        <w:t>При</w:t>
      </w:r>
      <w:r>
        <w:rPr>
          <w:i/>
          <w:spacing w:val="-28"/>
          <w:sz w:val="20"/>
        </w:rPr>
        <w:t> </w:t>
      </w:r>
      <w:r>
        <w:rPr>
          <w:i/>
          <w:sz w:val="20"/>
        </w:rPr>
        <w:t>этом</w:t>
      </w:r>
      <w:r>
        <w:rPr>
          <w:i/>
          <w:spacing w:val="-28"/>
          <w:sz w:val="20"/>
        </w:rPr>
        <w:t> </w:t>
      </w:r>
      <w:r>
        <w:rPr>
          <w:i/>
          <w:sz w:val="20"/>
        </w:rPr>
        <w:t>особо</w:t>
      </w:r>
      <w:r>
        <w:rPr>
          <w:i/>
          <w:spacing w:val="-28"/>
          <w:sz w:val="20"/>
        </w:rPr>
        <w:t> </w:t>
      </w:r>
      <w:r>
        <w:rPr>
          <w:i/>
          <w:sz w:val="20"/>
        </w:rPr>
        <w:t>указывается,</w:t>
      </w:r>
      <w:r>
        <w:rPr>
          <w:i/>
          <w:spacing w:val="-28"/>
          <w:sz w:val="20"/>
        </w:rPr>
        <w:t> </w:t>
      </w:r>
      <w:r>
        <w:rPr>
          <w:i/>
          <w:sz w:val="20"/>
        </w:rPr>
        <w:t>что, </w:t>
      </w:r>
      <w:r>
        <w:rPr>
          <w:i/>
          <w:spacing w:val="2"/>
          <w:sz w:val="20"/>
        </w:rPr>
        <w:t>если</w:t>
      </w:r>
      <w:r>
        <w:rPr>
          <w:i/>
          <w:spacing w:val="-22"/>
          <w:sz w:val="20"/>
        </w:rPr>
        <w:t> </w:t>
      </w:r>
      <w:r>
        <w:rPr>
          <w:i/>
          <w:sz w:val="20"/>
        </w:rPr>
        <w:t>гомеопатический</w:t>
      </w:r>
      <w:r>
        <w:rPr>
          <w:i/>
          <w:spacing w:val="-21"/>
          <w:sz w:val="20"/>
        </w:rPr>
        <w:t> </w:t>
      </w:r>
      <w:r>
        <w:rPr>
          <w:i/>
          <w:sz w:val="20"/>
        </w:rPr>
        <w:t>метод</w:t>
      </w:r>
      <w:r>
        <w:rPr>
          <w:i/>
          <w:spacing w:val="-21"/>
          <w:sz w:val="20"/>
        </w:rPr>
        <w:t> </w:t>
      </w:r>
      <w:r>
        <w:rPr>
          <w:i/>
          <w:sz w:val="20"/>
        </w:rPr>
        <w:t>лечения</w:t>
      </w:r>
      <w:r>
        <w:rPr>
          <w:i/>
          <w:spacing w:val="-21"/>
          <w:sz w:val="20"/>
        </w:rPr>
        <w:t> </w:t>
      </w:r>
      <w:r>
        <w:rPr>
          <w:i/>
          <w:sz w:val="20"/>
        </w:rPr>
        <w:t>используется,</w:t>
      </w:r>
      <w:r>
        <w:rPr>
          <w:i/>
          <w:spacing w:val="-21"/>
          <w:sz w:val="20"/>
        </w:rPr>
        <w:t> </w:t>
      </w:r>
      <w:r>
        <w:rPr>
          <w:i/>
          <w:sz w:val="20"/>
        </w:rPr>
        <w:t>он</w:t>
      </w:r>
      <w:r>
        <w:rPr>
          <w:i/>
          <w:spacing w:val="-21"/>
          <w:sz w:val="20"/>
        </w:rPr>
        <w:t> </w:t>
      </w:r>
      <w:r>
        <w:rPr>
          <w:i/>
          <w:sz w:val="20"/>
        </w:rPr>
        <w:t>должен</w:t>
      </w:r>
      <w:r>
        <w:rPr>
          <w:i/>
          <w:spacing w:val="-21"/>
          <w:sz w:val="20"/>
        </w:rPr>
        <w:t> </w:t>
      </w:r>
      <w:r>
        <w:rPr>
          <w:i/>
          <w:sz w:val="20"/>
        </w:rPr>
        <w:t>применяться</w:t>
      </w:r>
      <w:r>
        <w:rPr>
          <w:i/>
          <w:spacing w:val="-21"/>
          <w:sz w:val="20"/>
        </w:rPr>
        <w:t> </w:t>
      </w:r>
      <w:r>
        <w:rPr>
          <w:i/>
          <w:sz w:val="20"/>
        </w:rPr>
        <w:t>в</w:t>
      </w:r>
      <w:r>
        <w:rPr>
          <w:i/>
          <w:spacing w:val="-21"/>
          <w:sz w:val="20"/>
        </w:rPr>
        <w:t> </w:t>
      </w:r>
      <w:r>
        <w:rPr>
          <w:i/>
          <w:sz w:val="20"/>
        </w:rPr>
        <w:t>допол- нение</w:t>
      </w:r>
      <w:r>
        <w:rPr>
          <w:i/>
          <w:spacing w:val="-10"/>
          <w:sz w:val="20"/>
        </w:rPr>
        <w:t> </w:t>
      </w:r>
      <w:r>
        <w:rPr>
          <w:i/>
          <w:sz w:val="20"/>
        </w:rPr>
        <w:t>к</w:t>
      </w:r>
      <w:r>
        <w:rPr>
          <w:i/>
          <w:spacing w:val="-10"/>
          <w:sz w:val="20"/>
        </w:rPr>
        <w:t> </w:t>
      </w:r>
      <w:r>
        <w:rPr>
          <w:i/>
          <w:sz w:val="20"/>
        </w:rPr>
        <w:t>методам,</w:t>
      </w:r>
      <w:r>
        <w:rPr>
          <w:i/>
          <w:spacing w:val="-9"/>
          <w:sz w:val="20"/>
        </w:rPr>
        <w:t> </w:t>
      </w:r>
      <w:r>
        <w:rPr>
          <w:i/>
          <w:sz w:val="20"/>
        </w:rPr>
        <w:t>базирующимся</w:t>
      </w:r>
      <w:r>
        <w:rPr>
          <w:i/>
          <w:spacing w:val="-10"/>
          <w:sz w:val="20"/>
        </w:rPr>
        <w:t> </w:t>
      </w:r>
      <w:r>
        <w:rPr>
          <w:i/>
          <w:sz w:val="20"/>
        </w:rPr>
        <w:t>на</w:t>
      </w:r>
      <w:r>
        <w:rPr>
          <w:i/>
          <w:spacing w:val="-10"/>
          <w:sz w:val="20"/>
        </w:rPr>
        <w:t> </w:t>
      </w:r>
      <w:r>
        <w:rPr>
          <w:i/>
          <w:sz w:val="20"/>
        </w:rPr>
        <w:t>принципах</w:t>
      </w:r>
      <w:r>
        <w:rPr>
          <w:i/>
          <w:spacing w:val="-9"/>
          <w:sz w:val="20"/>
        </w:rPr>
        <w:t> </w:t>
      </w:r>
      <w:r>
        <w:rPr>
          <w:i/>
          <w:sz w:val="20"/>
        </w:rPr>
        <w:t>доказательной</w:t>
      </w:r>
      <w:r>
        <w:rPr>
          <w:i/>
          <w:spacing w:val="-10"/>
          <w:sz w:val="20"/>
        </w:rPr>
        <w:t> </w:t>
      </w:r>
      <w:r>
        <w:rPr>
          <w:i/>
          <w:sz w:val="20"/>
        </w:rPr>
        <w:t>медицины.</w:t>
      </w:r>
    </w:p>
    <w:p>
      <w:pPr>
        <w:tabs>
          <w:tab w:pos="10088" w:val="right" w:leader="none"/>
        </w:tabs>
        <w:spacing w:before="299"/>
        <w:ind w:left="1300" w:right="0" w:firstLine="0"/>
        <w:jc w:val="left"/>
        <w:rPr>
          <w:rFonts w:ascii="Times New Roman" w:hAnsi="Times New Roman"/>
          <w:sz w:val="36"/>
        </w:rPr>
      </w:pPr>
      <w:r>
        <w:rPr/>
        <w:pict>
          <v:line style="position:absolute;mso-position-horizontal-relative:page;mso-position-vertical-relative:paragraph;z-index:251843584" from="106.039398pt,14.373388pt" to="488.716398pt,14.373388pt" stroked="true" strokeweight=".5pt" strokecolor="#000000">
            <v:stroke dashstyle="solid"/>
            <w10:wrap type="none"/>
          </v:line>
        </w:pict>
      </w: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57</w:t>
      </w:r>
    </w:p>
    <w:p>
      <w:pPr>
        <w:spacing w:after="0"/>
        <w:jc w:val="left"/>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470848;mso-wrap-distance-left:0;mso-wrap-distance-right:0" from="77.692902pt,43.883369pt" to="517.062902pt,43.883369pt" stroked="true" strokeweight="1pt" strokecolor="#000000">
            <v:stroke dashstyle="solid"/>
            <w10:wrap type="topAndBottom"/>
          </v:line>
        </w:pict>
      </w:r>
      <w:r>
        <w:rPr>
          <w:rFonts w:ascii="Century Gothic" w:hAnsi="Century Gothic"/>
          <w:b/>
          <w:sz w:val="20"/>
        </w:rPr>
        <w:t>ВЕТСАНЭКСПЕРТИЗА, ЗООГИГИЕНА И ВЕТСАНИТАРИЯ</w:t>
      </w:r>
    </w:p>
    <w:p>
      <w:pPr>
        <w:pStyle w:val="BodyText"/>
        <w:spacing w:before="10"/>
        <w:rPr>
          <w:rFonts w:ascii="Century Gothic"/>
          <w:b/>
          <w:sz w:val="21"/>
        </w:rPr>
      </w:pPr>
    </w:p>
    <w:p>
      <w:pPr>
        <w:spacing w:line="288" w:lineRule="exact" w:before="0"/>
        <w:ind w:left="733" w:right="0" w:firstLine="0"/>
        <w:jc w:val="both"/>
        <w:rPr>
          <w:sz w:val="24"/>
        </w:rPr>
      </w:pPr>
      <w:r>
        <w:rPr>
          <w:w w:val="85"/>
          <w:sz w:val="24"/>
        </w:rPr>
        <w:t>УДК 619:614.31:637.517.2:616-006.446</w:t>
      </w:r>
    </w:p>
    <w:p>
      <w:pPr>
        <w:spacing w:line="196" w:lineRule="auto" w:before="67"/>
        <w:ind w:left="737" w:right="1523" w:firstLine="0"/>
        <w:jc w:val="left"/>
        <w:rPr>
          <w:rFonts w:ascii="Century Gothic" w:hAnsi="Century Gothic"/>
          <w:b/>
          <w:sz w:val="40"/>
        </w:rPr>
      </w:pPr>
      <w:r>
        <w:rPr/>
        <w:pict>
          <v:line style="position:absolute;mso-position-horizontal-relative:page;mso-position-vertical-relative:paragraph;z-index:-251469824;mso-wrap-distance-left:0;mso-wrap-distance-right:0" from="77.692902pt,68.600121pt" to="517.062902pt,68.600121pt" stroked="true" strokeweight=".5pt" strokecolor="#000000">
            <v:stroke dashstyle="solid"/>
            <w10:wrap type="topAndBottom"/>
          </v:line>
        </w:pict>
      </w:r>
      <w:r>
        <w:rPr>
          <w:rFonts w:ascii="Century Gothic" w:hAnsi="Century Gothic"/>
          <w:b/>
          <w:spacing w:val="6"/>
          <w:sz w:val="40"/>
        </w:rPr>
        <w:t>СОВЕРШЕНСТВОВАНИЕ </w:t>
      </w:r>
      <w:r>
        <w:rPr>
          <w:rFonts w:ascii="Century Gothic" w:hAnsi="Century Gothic"/>
          <w:b/>
          <w:spacing w:val="8"/>
          <w:sz w:val="40"/>
        </w:rPr>
        <w:t>ОЦЕНКИ </w:t>
      </w:r>
      <w:r>
        <w:rPr>
          <w:rFonts w:ascii="Century Gothic" w:hAnsi="Century Gothic"/>
          <w:b/>
          <w:spacing w:val="6"/>
          <w:w w:val="95"/>
          <w:sz w:val="40"/>
        </w:rPr>
        <w:t>БЕЗОПАСНОСТИ </w:t>
      </w:r>
      <w:r>
        <w:rPr>
          <w:rFonts w:ascii="Century Gothic" w:hAnsi="Century Gothic"/>
          <w:b/>
          <w:spacing w:val="7"/>
          <w:w w:val="95"/>
          <w:sz w:val="40"/>
        </w:rPr>
        <w:t>МЯСА </w:t>
      </w:r>
      <w:r>
        <w:rPr>
          <w:rFonts w:ascii="Century Gothic" w:hAnsi="Century Gothic"/>
          <w:b/>
          <w:w w:val="95"/>
          <w:sz w:val="40"/>
        </w:rPr>
        <w:t>И </w:t>
      </w:r>
      <w:r>
        <w:rPr>
          <w:rFonts w:ascii="Century Gothic" w:hAnsi="Century Gothic"/>
          <w:b/>
          <w:spacing w:val="5"/>
          <w:w w:val="95"/>
          <w:sz w:val="40"/>
        </w:rPr>
        <w:t>МЯСНОЙ </w:t>
      </w:r>
      <w:r>
        <w:rPr>
          <w:rFonts w:ascii="Century Gothic" w:hAnsi="Century Gothic"/>
          <w:b/>
          <w:spacing w:val="5"/>
          <w:sz w:val="40"/>
        </w:rPr>
        <w:t>ПРОДУКЦИИ ПРИ</w:t>
      </w:r>
      <w:r>
        <w:rPr>
          <w:rFonts w:ascii="Century Gothic" w:hAnsi="Century Gothic"/>
          <w:b/>
          <w:spacing w:val="-58"/>
          <w:sz w:val="40"/>
        </w:rPr>
        <w:t> </w:t>
      </w:r>
      <w:r>
        <w:rPr>
          <w:rFonts w:ascii="Century Gothic" w:hAnsi="Century Gothic"/>
          <w:b/>
          <w:spacing w:val="6"/>
          <w:sz w:val="40"/>
        </w:rPr>
        <w:t>ЛЕЙКОЗЕ</w:t>
      </w:r>
    </w:p>
    <w:p>
      <w:pPr>
        <w:spacing w:line="196" w:lineRule="auto" w:before="70"/>
        <w:ind w:left="733" w:right="7204" w:firstLine="0"/>
        <w:jc w:val="both"/>
        <w:rPr>
          <w:sz w:val="24"/>
        </w:rPr>
      </w:pPr>
      <w:r>
        <w:rPr>
          <w:b/>
          <w:w w:val="80"/>
          <w:sz w:val="24"/>
        </w:rPr>
        <w:t>В. </w:t>
      </w:r>
      <w:r>
        <w:rPr>
          <w:b/>
          <w:spacing w:val="-3"/>
          <w:w w:val="80"/>
          <w:sz w:val="24"/>
        </w:rPr>
        <w:t>Тихонов, </w:t>
      </w:r>
      <w:r>
        <w:rPr>
          <w:w w:val="80"/>
          <w:sz w:val="24"/>
        </w:rPr>
        <w:t>канд. </w:t>
      </w:r>
      <w:r>
        <w:rPr>
          <w:spacing w:val="-5"/>
          <w:w w:val="80"/>
          <w:sz w:val="24"/>
        </w:rPr>
        <w:t>вет. </w:t>
      </w:r>
      <w:r>
        <w:rPr>
          <w:w w:val="80"/>
          <w:sz w:val="24"/>
        </w:rPr>
        <w:t>наук, доцент </w:t>
      </w:r>
      <w:r>
        <w:rPr>
          <w:b/>
          <w:spacing w:val="-7"/>
          <w:w w:val="80"/>
          <w:sz w:val="24"/>
        </w:rPr>
        <w:t>Г.</w:t>
      </w:r>
      <w:r>
        <w:rPr>
          <w:b/>
          <w:spacing w:val="-10"/>
          <w:w w:val="80"/>
          <w:sz w:val="24"/>
        </w:rPr>
        <w:t> </w:t>
      </w:r>
      <w:r>
        <w:rPr>
          <w:b/>
          <w:spacing w:val="-3"/>
          <w:w w:val="80"/>
          <w:sz w:val="24"/>
        </w:rPr>
        <w:t>Тихонова,</w:t>
      </w:r>
      <w:r>
        <w:rPr>
          <w:b/>
          <w:spacing w:val="-10"/>
          <w:w w:val="80"/>
          <w:sz w:val="24"/>
        </w:rPr>
        <w:t> </w:t>
      </w:r>
      <w:r>
        <w:rPr>
          <w:w w:val="80"/>
          <w:sz w:val="24"/>
        </w:rPr>
        <w:t>канд.</w:t>
      </w:r>
      <w:r>
        <w:rPr>
          <w:spacing w:val="-10"/>
          <w:w w:val="80"/>
          <w:sz w:val="24"/>
        </w:rPr>
        <w:t> </w:t>
      </w:r>
      <w:r>
        <w:rPr>
          <w:spacing w:val="-5"/>
          <w:w w:val="80"/>
          <w:sz w:val="24"/>
        </w:rPr>
        <w:t>вет.</w:t>
      </w:r>
      <w:r>
        <w:rPr>
          <w:spacing w:val="-10"/>
          <w:w w:val="80"/>
          <w:sz w:val="24"/>
        </w:rPr>
        <w:t> </w:t>
      </w:r>
      <w:r>
        <w:rPr>
          <w:w w:val="80"/>
          <w:sz w:val="24"/>
        </w:rPr>
        <w:t>наук,</w:t>
      </w:r>
      <w:r>
        <w:rPr>
          <w:spacing w:val="-10"/>
          <w:w w:val="80"/>
          <w:sz w:val="24"/>
        </w:rPr>
        <w:t> </w:t>
      </w:r>
      <w:r>
        <w:rPr>
          <w:w w:val="80"/>
          <w:sz w:val="24"/>
        </w:rPr>
        <w:t>доцент </w:t>
      </w:r>
      <w:r>
        <w:rPr>
          <w:w w:val="85"/>
          <w:sz w:val="24"/>
        </w:rPr>
        <w:t>Е-mail:</w:t>
      </w:r>
      <w:r>
        <w:rPr>
          <w:spacing w:val="-21"/>
          <w:w w:val="85"/>
          <w:sz w:val="24"/>
        </w:rPr>
        <w:t> </w:t>
      </w:r>
      <w:hyperlink r:id="rId63">
        <w:r>
          <w:rPr>
            <w:w w:val="85"/>
            <w:sz w:val="24"/>
          </w:rPr>
          <w:t>k-tihonov85@mail.ru</w:t>
        </w:r>
      </w:hyperlink>
    </w:p>
    <w:p>
      <w:pPr>
        <w:pStyle w:val="Heading8"/>
        <w:spacing w:line="196" w:lineRule="auto"/>
        <w:ind w:left="733" w:right="3851"/>
      </w:pPr>
      <w:r>
        <w:rPr>
          <w:w w:val="75"/>
        </w:rPr>
        <w:t>ФГБОУ ВО «Чувашская государственная сельскохозяйственная академия» </w:t>
      </w:r>
      <w:r>
        <w:rPr>
          <w:w w:val="85"/>
        </w:rPr>
        <w:t>Россия, 428003, г. Чебоксары, ул. К. Маркса, д. 29</w:t>
      </w:r>
    </w:p>
    <w:p>
      <w:pPr>
        <w:spacing w:line="196" w:lineRule="auto" w:before="0"/>
        <w:ind w:left="733" w:right="6530" w:firstLine="0"/>
        <w:jc w:val="left"/>
        <w:rPr>
          <w:sz w:val="24"/>
        </w:rPr>
      </w:pPr>
      <w:r>
        <w:rPr>
          <w:b/>
          <w:w w:val="80"/>
          <w:sz w:val="24"/>
        </w:rPr>
        <w:t>И. Леонтьева, </w:t>
      </w:r>
      <w:r>
        <w:rPr>
          <w:w w:val="80"/>
          <w:sz w:val="24"/>
        </w:rPr>
        <w:t>канд. биол. наук, </w:t>
      </w:r>
      <w:r>
        <w:rPr>
          <w:spacing w:val="-4"/>
          <w:w w:val="80"/>
          <w:sz w:val="24"/>
        </w:rPr>
        <w:t>ст. </w:t>
      </w:r>
      <w:r>
        <w:rPr>
          <w:w w:val="80"/>
          <w:sz w:val="24"/>
        </w:rPr>
        <w:t>препод. </w:t>
      </w:r>
      <w:r>
        <w:rPr>
          <w:w w:val="85"/>
          <w:sz w:val="24"/>
        </w:rPr>
        <w:t>Е-mail: </w:t>
      </w:r>
      <w:hyperlink r:id="rId64">
        <w:r>
          <w:rPr>
            <w:w w:val="85"/>
            <w:sz w:val="24"/>
          </w:rPr>
          <w:t>irina_irina_19881988@mail.ru</w:t>
        </w:r>
      </w:hyperlink>
    </w:p>
    <w:p>
      <w:pPr>
        <w:spacing w:line="196" w:lineRule="auto" w:before="0"/>
        <w:ind w:left="733" w:right="2153" w:firstLine="0"/>
        <w:jc w:val="left"/>
        <w:rPr>
          <w:sz w:val="24"/>
        </w:rPr>
      </w:pPr>
      <w:r>
        <w:rPr/>
        <w:pict>
          <v:line style="position:absolute;mso-position-horizontal-relative:page;mso-position-vertical-relative:paragraph;z-index:-251468800;mso-wrap-distance-left:0;mso-wrap-distance-right:0" from="77.692902pt,27.288441pt" to="517.062902pt,27.288441pt" stroked="true" strokeweight=".5pt" strokecolor="#000000">
            <v:stroke dashstyle="solid"/>
            <w10:wrap type="topAndBottom"/>
          </v:line>
        </w:pict>
      </w:r>
      <w:r>
        <w:rPr>
          <w:w w:val="75"/>
          <w:sz w:val="24"/>
        </w:rPr>
        <w:t>ФГБОУ ВО «Российский государственный аграрный университет – МСХА им. К. А. Тимирязева» </w:t>
      </w:r>
      <w:r>
        <w:rPr>
          <w:w w:val="85"/>
          <w:sz w:val="24"/>
        </w:rPr>
        <w:t>Россия, 127550, г. Москва, ул. Тимирязева, д. 49</w:t>
      </w:r>
    </w:p>
    <w:p>
      <w:pPr>
        <w:spacing w:line="196" w:lineRule="auto" w:before="70"/>
        <w:ind w:left="733" w:right="1269" w:firstLine="0"/>
        <w:jc w:val="left"/>
        <w:rPr>
          <w:sz w:val="24"/>
        </w:rPr>
      </w:pPr>
      <w:r>
        <w:rPr>
          <w:b/>
          <w:w w:val="80"/>
          <w:sz w:val="24"/>
        </w:rPr>
        <w:t>Аннотация. </w:t>
      </w:r>
      <w:r>
        <w:rPr>
          <w:w w:val="80"/>
          <w:sz w:val="24"/>
        </w:rPr>
        <w:t>Качественным и безопасным для потребителя бывает мясо, полученное только от здоровых животных.</w:t>
      </w:r>
      <w:r>
        <w:rPr>
          <w:spacing w:val="-25"/>
          <w:w w:val="80"/>
          <w:sz w:val="24"/>
        </w:rPr>
        <w:t> </w:t>
      </w:r>
      <w:r>
        <w:rPr>
          <w:w w:val="80"/>
          <w:sz w:val="24"/>
        </w:rPr>
        <w:t>Мясо</w:t>
      </w:r>
      <w:r>
        <w:rPr>
          <w:spacing w:val="-24"/>
          <w:w w:val="80"/>
          <w:sz w:val="24"/>
        </w:rPr>
        <w:t> </w:t>
      </w:r>
      <w:r>
        <w:rPr>
          <w:w w:val="80"/>
          <w:sz w:val="24"/>
        </w:rPr>
        <w:t>от</w:t>
      </w:r>
      <w:r>
        <w:rPr>
          <w:spacing w:val="-24"/>
          <w:w w:val="80"/>
          <w:sz w:val="24"/>
        </w:rPr>
        <w:t> </w:t>
      </w:r>
      <w:r>
        <w:rPr>
          <w:w w:val="80"/>
          <w:sz w:val="24"/>
        </w:rPr>
        <w:t>больных</w:t>
      </w:r>
      <w:r>
        <w:rPr>
          <w:spacing w:val="-24"/>
          <w:w w:val="80"/>
          <w:sz w:val="24"/>
        </w:rPr>
        <w:t> </w:t>
      </w:r>
      <w:r>
        <w:rPr>
          <w:w w:val="80"/>
          <w:sz w:val="24"/>
        </w:rPr>
        <w:t>инфекционными</w:t>
      </w:r>
      <w:r>
        <w:rPr>
          <w:spacing w:val="-25"/>
          <w:w w:val="80"/>
          <w:sz w:val="24"/>
        </w:rPr>
        <w:t> </w:t>
      </w:r>
      <w:r>
        <w:rPr>
          <w:w w:val="80"/>
          <w:sz w:val="24"/>
        </w:rPr>
        <w:t>болезнями,</w:t>
      </w:r>
      <w:r>
        <w:rPr>
          <w:spacing w:val="-24"/>
          <w:w w:val="80"/>
          <w:sz w:val="24"/>
        </w:rPr>
        <w:t> </w:t>
      </w:r>
      <w:r>
        <w:rPr>
          <w:w w:val="80"/>
          <w:sz w:val="24"/>
        </w:rPr>
        <w:t>в</w:t>
      </w:r>
      <w:r>
        <w:rPr>
          <w:spacing w:val="-24"/>
          <w:w w:val="80"/>
          <w:sz w:val="24"/>
        </w:rPr>
        <w:t> </w:t>
      </w:r>
      <w:r>
        <w:rPr>
          <w:w w:val="80"/>
          <w:sz w:val="24"/>
        </w:rPr>
        <w:t>том</w:t>
      </w:r>
      <w:r>
        <w:rPr>
          <w:spacing w:val="-24"/>
          <w:w w:val="80"/>
          <w:sz w:val="24"/>
        </w:rPr>
        <w:t> </w:t>
      </w:r>
      <w:r>
        <w:rPr>
          <w:w w:val="80"/>
          <w:sz w:val="24"/>
        </w:rPr>
        <w:t>числе</w:t>
      </w:r>
      <w:r>
        <w:rPr>
          <w:spacing w:val="-25"/>
          <w:w w:val="80"/>
          <w:sz w:val="24"/>
        </w:rPr>
        <w:t> </w:t>
      </w:r>
      <w:r>
        <w:rPr>
          <w:w w:val="80"/>
          <w:sz w:val="24"/>
        </w:rPr>
        <w:t>и</w:t>
      </w:r>
      <w:r>
        <w:rPr>
          <w:spacing w:val="-24"/>
          <w:w w:val="80"/>
          <w:sz w:val="24"/>
        </w:rPr>
        <w:t> </w:t>
      </w:r>
      <w:r>
        <w:rPr>
          <w:w w:val="80"/>
          <w:sz w:val="24"/>
        </w:rPr>
        <w:t>лейкозом,</w:t>
      </w:r>
      <w:r>
        <w:rPr>
          <w:spacing w:val="-24"/>
          <w:w w:val="80"/>
          <w:sz w:val="24"/>
        </w:rPr>
        <w:t> </w:t>
      </w:r>
      <w:r>
        <w:rPr>
          <w:w w:val="80"/>
          <w:sz w:val="24"/>
        </w:rPr>
        <w:t>нельзя</w:t>
      </w:r>
      <w:r>
        <w:rPr>
          <w:spacing w:val="-24"/>
          <w:w w:val="80"/>
          <w:sz w:val="24"/>
        </w:rPr>
        <w:t> </w:t>
      </w:r>
      <w:r>
        <w:rPr>
          <w:w w:val="80"/>
          <w:sz w:val="24"/>
        </w:rPr>
        <w:t>считать</w:t>
      </w:r>
      <w:r>
        <w:rPr>
          <w:spacing w:val="-25"/>
          <w:w w:val="80"/>
          <w:sz w:val="24"/>
        </w:rPr>
        <w:t> </w:t>
      </w:r>
      <w:r>
        <w:rPr>
          <w:w w:val="80"/>
          <w:sz w:val="24"/>
        </w:rPr>
        <w:t>доброка- чественным.</w:t>
      </w:r>
      <w:r>
        <w:rPr>
          <w:spacing w:val="-22"/>
          <w:w w:val="80"/>
          <w:sz w:val="24"/>
        </w:rPr>
        <w:t> </w:t>
      </w:r>
      <w:r>
        <w:rPr>
          <w:w w:val="80"/>
          <w:sz w:val="24"/>
        </w:rPr>
        <w:t>Борьба</w:t>
      </w:r>
      <w:r>
        <w:rPr>
          <w:spacing w:val="-21"/>
          <w:w w:val="80"/>
          <w:sz w:val="24"/>
        </w:rPr>
        <w:t> </w:t>
      </w:r>
      <w:r>
        <w:rPr>
          <w:w w:val="80"/>
          <w:sz w:val="24"/>
        </w:rPr>
        <w:t>за</w:t>
      </w:r>
      <w:r>
        <w:rPr>
          <w:spacing w:val="-21"/>
          <w:w w:val="80"/>
          <w:sz w:val="24"/>
        </w:rPr>
        <w:t> </w:t>
      </w:r>
      <w:r>
        <w:rPr>
          <w:w w:val="80"/>
          <w:sz w:val="24"/>
        </w:rPr>
        <w:t>качество</w:t>
      </w:r>
      <w:r>
        <w:rPr>
          <w:spacing w:val="-21"/>
          <w:w w:val="80"/>
          <w:sz w:val="24"/>
        </w:rPr>
        <w:t> </w:t>
      </w:r>
      <w:r>
        <w:rPr>
          <w:w w:val="80"/>
          <w:sz w:val="24"/>
        </w:rPr>
        <w:t>и</w:t>
      </w:r>
      <w:r>
        <w:rPr>
          <w:spacing w:val="-21"/>
          <w:w w:val="80"/>
          <w:sz w:val="24"/>
        </w:rPr>
        <w:t> </w:t>
      </w:r>
      <w:r>
        <w:rPr>
          <w:w w:val="80"/>
          <w:sz w:val="24"/>
        </w:rPr>
        <w:t>безопасность</w:t>
      </w:r>
      <w:r>
        <w:rPr>
          <w:spacing w:val="-22"/>
          <w:w w:val="80"/>
          <w:sz w:val="24"/>
        </w:rPr>
        <w:t> </w:t>
      </w:r>
      <w:r>
        <w:rPr>
          <w:w w:val="80"/>
          <w:sz w:val="24"/>
        </w:rPr>
        <w:t>мяса</w:t>
      </w:r>
      <w:r>
        <w:rPr>
          <w:spacing w:val="-21"/>
          <w:w w:val="80"/>
          <w:sz w:val="24"/>
        </w:rPr>
        <w:t> </w:t>
      </w:r>
      <w:r>
        <w:rPr>
          <w:w w:val="80"/>
          <w:sz w:val="24"/>
        </w:rPr>
        <w:t>складывается</w:t>
      </w:r>
      <w:r>
        <w:rPr>
          <w:spacing w:val="-21"/>
          <w:w w:val="80"/>
          <w:sz w:val="24"/>
        </w:rPr>
        <w:t> </w:t>
      </w:r>
      <w:r>
        <w:rPr>
          <w:w w:val="80"/>
          <w:sz w:val="24"/>
        </w:rPr>
        <w:t>из</w:t>
      </w:r>
      <w:r>
        <w:rPr>
          <w:spacing w:val="-21"/>
          <w:w w:val="80"/>
          <w:sz w:val="24"/>
        </w:rPr>
        <w:t> </w:t>
      </w:r>
      <w:r>
        <w:rPr>
          <w:w w:val="80"/>
          <w:sz w:val="24"/>
        </w:rPr>
        <w:t>ряда</w:t>
      </w:r>
      <w:r>
        <w:rPr>
          <w:spacing w:val="-21"/>
          <w:w w:val="80"/>
          <w:sz w:val="24"/>
        </w:rPr>
        <w:t> </w:t>
      </w:r>
      <w:r>
        <w:rPr>
          <w:w w:val="80"/>
          <w:sz w:val="24"/>
        </w:rPr>
        <w:t>аспектов,</w:t>
      </w:r>
      <w:r>
        <w:rPr>
          <w:spacing w:val="-22"/>
          <w:w w:val="80"/>
          <w:sz w:val="24"/>
        </w:rPr>
        <w:t> </w:t>
      </w:r>
      <w:r>
        <w:rPr>
          <w:w w:val="80"/>
          <w:sz w:val="24"/>
        </w:rPr>
        <w:t>в</w:t>
      </w:r>
      <w:r>
        <w:rPr>
          <w:spacing w:val="-21"/>
          <w:w w:val="80"/>
          <w:sz w:val="24"/>
        </w:rPr>
        <w:t> </w:t>
      </w:r>
      <w:r>
        <w:rPr>
          <w:w w:val="80"/>
          <w:sz w:val="24"/>
        </w:rPr>
        <w:t>том</w:t>
      </w:r>
      <w:r>
        <w:rPr>
          <w:spacing w:val="-21"/>
          <w:w w:val="80"/>
          <w:sz w:val="24"/>
        </w:rPr>
        <w:t> </w:t>
      </w:r>
      <w:r>
        <w:rPr>
          <w:w w:val="80"/>
          <w:sz w:val="24"/>
        </w:rPr>
        <w:t>числе</w:t>
      </w:r>
      <w:r>
        <w:rPr>
          <w:spacing w:val="-21"/>
          <w:w w:val="80"/>
          <w:sz w:val="24"/>
        </w:rPr>
        <w:t> </w:t>
      </w:r>
      <w:r>
        <w:rPr>
          <w:w w:val="80"/>
          <w:sz w:val="24"/>
        </w:rPr>
        <w:t>и</w:t>
      </w:r>
      <w:r>
        <w:rPr>
          <w:spacing w:val="-21"/>
          <w:w w:val="80"/>
          <w:sz w:val="24"/>
        </w:rPr>
        <w:t> </w:t>
      </w:r>
      <w:r>
        <w:rPr>
          <w:w w:val="80"/>
          <w:sz w:val="24"/>
        </w:rPr>
        <w:t>оценки </w:t>
      </w:r>
      <w:r>
        <w:rPr>
          <w:w w:val="75"/>
          <w:sz w:val="24"/>
        </w:rPr>
        <w:t>эпизоотической ситуации по той или иной инфекционной болезни. Проблема лейкоза в Чувашской Республике имеет исключительное социальное и экономическое значение. Государственная ветеринарная служба респу- блики ежегодно осуществляет диагностическое обследование поголовья крупного </w:t>
      </w:r>
      <w:r>
        <w:rPr>
          <w:spacing w:val="-3"/>
          <w:w w:val="75"/>
          <w:sz w:val="24"/>
        </w:rPr>
        <w:t>рогатого </w:t>
      </w:r>
      <w:r>
        <w:rPr>
          <w:w w:val="75"/>
          <w:sz w:val="24"/>
        </w:rPr>
        <w:t>скота и разрабаты- вает мероприятия, позволяющие освободить сельскохозяйственные предприятия от этой инфекции, что дает </w:t>
      </w:r>
      <w:r>
        <w:rPr>
          <w:w w:val="80"/>
          <w:sz w:val="24"/>
        </w:rPr>
        <w:t>возможность</w:t>
      </w:r>
      <w:r>
        <w:rPr>
          <w:spacing w:val="-17"/>
          <w:w w:val="80"/>
          <w:sz w:val="24"/>
        </w:rPr>
        <w:t> </w:t>
      </w:r>
      <w:r>
        <w:rPr>
          <w:w w:val="80"/>
          <w:sz w:val="24"/>
        </w:rPr>
        <w:t>получить</w:t>
      </w:r>
      <w:r>
        <w:rPr>
          <w:spacing w:val="-17"/>
          <w:w w:val="80"/>
          <w:sz w:val="24"/>
        </w:rPr>
        <w:t> </w:t>
      </w:r>
      <w:r>
        <w:rPr>
          <w:w w:val="80"/>
          <w:sz w:val="24"/>
        </w:rPr>
        <w:t>от</w:t>
      </w:r>
      <w:r>
        <w:rPr>
          <w:spacing w:val="-17"/>
          <w:w w:val="80"/>
          <w:sz w:val="24"/>
        </w:rPr>
        <w:t> </w:t>
      </w:r>
      <w:r>
        <w:rPr>
          <w:w w:val="80"/>
          <w:sz w:val="24"/>
        </w:rPr>
        <w:t>животных</w:t>
      </w:r>
      <w:r>
        <w:rPr>
          <w:spacing w:val="-16"/>
          <w:w w:val="80"/>
          <w:sz w:val="24"/>
        </w:rPr>
        <w:t> </w:t>
      </w:r>
      <w:r>
        <w:rPr>
          <w:w w:val="80"/>
          <w:sz w:val="24"/>
        </w:rPr>
        <w:t>мясо</w:t>
      </w:r>
      <w:r>
        <w:rPr>
          <w:spacing w:val="-17"/>
          <w:w w:val="80"/>
          <w:sz w:val="24"/>
        </w:rPr>
        <w:t> </w:t>
      </w:r>
      <w:r>
        <w:rPr>
          <w:w w:val="80"/>
          <w:sz w:val="24"/>
        </w:rPr>
        <w:t>и</w:t>
      </w:r>
      <w:r>
        <w:rPr>
          <w:spacing w:val="-17"/>
          <w:w w:val="80"/>
          <w:sz w:val="24"/>
        </w:rPr>
        <w:t> </w:t>
      </w:r>
      <w:r>
        <w:rPr>
          <w:w w:val="80"/>
          <w:sz w:val="24"/>
        </w:rPr>
        <w:t>другую</w:t>
      </w:r>
      <w:r>
        <w:rPr>
          <w:spacing w:val="-17"/>
          <w:w w:val="80"/>
          <w:sz w:val="24"/>
        </w:rPr>
        <w:t> </w:t>
      </w:r>
      <w:r>
        <w:rPr>
          <w:w w:val="80"/>
          <w:sz w:val="24"/>
        </w:rPr>
        <w:t>продукцию</w:t>
      </w:r>
      <w:r>
        <w:rPr>
          <w:spacing w:val="-16"/>
          <w:w w:val="80"/>
          <w:sz w:val="24"/>
        </w:rPr>
        <w:t> </w:t>
      </w:r>
      <w:r>
        <w:rPr>
          <w:w w:val="80"/>
          <w:sz w:val="24"/>
        </w:rPr>
        <w:t>для</w:t>
      </w:r>
      <w:r>
        <w:rPr>
          <w:spacing w:val="-17"/>
          <w:w w:val="80"/>
          <w:sz w:val="24"/>
        </w:rPr>
        <w:t> </w:t>
      </w:r>
      <w:r>
        <w:rPr>
          <w:w w:val="80"/>
          <w:sz w:val="24"/>
        </w:rPr>
        <w:t>пищевых</w:t>
      </w:r>
      <w:r>
        <w:rPr>
          <w:spacing w:val="-17"/>
          <w:w w:val="80"/>
          <w:sz w:val="24"/>
        </w:rPr>
        <w:t> </w:t>
      </w:r>
      <w:r>
        <w:rPr>
          <w:w w:val="80"/>
          <w:sz w:val="24"/>
        </w:rPr>
        <w:t>целей</w:t>
      </w:r>
      <w:r>
        <w:rPr>
          <w:spacing w:val="-17"/>
          <w:w w:val="80"/>
          <w:sz w:val="24"/>
        </w:rPr>
        <w:t> </w:t>
      </w:r>
      <w:r>
        <w:rPr>
          <w:w w:val="80"/>
          <w:sz w:val="24"/>
        </w:rPr>
        <w:t>без</w:t>
      </w:r>
      <w:r>
        <w:rPr>
          <w:spacing w:val="-16"/>
          <w:w w:val="80"/>
          <w:sz w:val="24"/>
        </w:rPr>
        <w:t> </w:t>
      </w:r>
      <w:r>
        <w:rPr>
          <w:w w:val="80"/>
          <w:sz w:val="24"/>
        </w:rPr>
        <w:t>ограничения.</w:t>
      </w:r>
    </w:p>
    <w:p>
      <w:pPr>
        <w:spacing w:line="196" w:lineRule="auto" w:before="238"/>
        <w:ind w:left="733" w:right="1483" w:firstLine="0"/>
        <w:jc w:val="left"/>
        <w:rPr>
          <w:sz w:val="24"/>
        </w:rPr>
      </w:pPr>
      <w:r>
        <w:rPr>
          <w:b/>
          <w:w w:val="80"/>
          <w:sz w:val="24"/>
        </w:rPr>
        <w:t>Ключевые</w:t>
      </w:r>
      <w:r>
        <w:rPr>
          <w:b/>
          <w:spacing w:val="-30"/>
          <w:w w:val="80"/>
          <w:sz w:val="24"/>
        </w:rPr>
        <w:t> </w:t>
      </w:r>
      <w:r>
        <w:rPr>
          <w:b/>
          <w:w w:val="80"/>
          <w:sz w:val="24"/>
        </w:rPr>
        <w:t>слова:</w:t>
      </w:r>
      <w:r>
        <w:rPr>
          <w:b/>
          <w:spacing w:val="-29"/>
          <w:w w:val="80"/>
          <w:sz w:val="24"/>
        </w:rPr>
        <w:t> </w:t>
      </w:r>
      <w:r>
        <w:rPr>
          <w:w w:val="80"/>
          <w:sz w:val="24"/>
        </w:rPr>
        <w:t>Чувашская</w:t>
      </w:r>
      <w:r>
        <w:rPr>
          <w:spacing w:val="-29"/>
          <w:w w:val="80"/>
          <w:sz w:val="24"/>
        </w:rPr>
        <w:t> </w:t>
      </w:r>
      <w:r>
        <w:rPr>
          <w:w w:val="80"/>
          <w:sz w:val="24"/>
        </w:rPr>
        <w:t>Республика,</w:t>
      </w:r>
      <w:r>
        <w:rPr>
          <w:spacing w:val="-29"/>
          <w:w w:val="80"/>
          <w:sz w:val="24"/>
        </w:rPr>
        <w:t> </w:t>
      </w:r>
      <w:r>
        <w:rPr>
          <w:w w:val="80"/>
          <w:sz w:val="24"/>
        </w:rPr>
        <w:t>крупный</w:t>
      </w:r>
      <w:r>
        <w:rPr>
          <w:spacing w:val="-29"/>
          <w:w w:val="80"/>
          <w:sz w:val="24"/>
        </w:rPr>
        <w:t> </w:t>
      </w:r>
      <w:r>
        <w:rPr>
          <w:w w:val="80"/>
          <w:sz w:val="24"/>
        </w:rPr>
        <w:t>рогатый</w:t>
      </w:r>
      <w:r>
        <w:rPr>
          <w:spacing w:val="-29"/>
          <w:w w:val="80"/>
          <w:sz w:val="24"/>
        </w:rPr>
        <w:t> </w:t>
      </w:r>
      <w:r>
        <w:rPr>
          <w:spacing w:val="-4"/>
          <w:w w:val="80"/>
          <w:sz w:val="24"/>
        </w:rPr>
        <w:t>скот,</w:t>
      </w:r>
      <w:r>
        <w:rPr>
          <w:spacing w:val="-30"/>
          <w:w w:val="80"/>
          <w:sz w:val="24"/>
        </w:rPr>
        <w:t> </w:t>
      </w:r>
      <w:r>
        <w:rPr>
          <w:w w:val="80"/>
          <w:sz w:val="24"/>
        </w:rPr>
        <w:t>лейкоз,</w:t>
      </w:r>
      <w:r>
        <w:rPr>
          <w:spacing w:val="-29"/>
          <w:w w:val="80"/>
          <w:sz w:val="24"/>
        </w:rPr>
        <w:t> </w:t>
      </w:r>
      <w:r>
        <w:rPr>
          <w:w w:val="80"/>
          <w:sz w:val="24"/>
        </w:rPr>
        <w:t>инфицированность,</w:t>
      </w:r>
      <w:r>
        <w:rPr>
          <w:spacing w:val="-29"/>
          <w:w w:val="80"/>
          <w:sz w:val="24"/>
        </w:rPr>
        <w:t> </w:t>
      </w:r>
      <w:r>
        <w:rPr>
          <w:w w:val="80"/>
          <w:sz w:val="24"/>
        </w:rPr>
        <w:t>ретроспектив- </w:t>
      </w:r>
      <w:r>
        <w:rPr>
          <w:w w:val="85"/>
          <w:sz w:val="24"/>
        </w:rPr>
        <w:t>ный</w:t>
      </w:r>
      <w:r>
        <w:rPr>
          <w:spacing w:val="-12"/>
          <w:w w:val="85"/>
          <w:sz w:val="24"/>
        </w:rPr>
        <w:t> </w:t>
      </w:r>
      <w:r>
        <w:rPr>
          <w:w w:val="85"/>
          <w:sz w:val="24"/>
        </w:rPr>
        <w:t>анализ,</w:t>
      </w:r>
      <w:r>
        <w:rPr>
          <w:spacing w:val="-12"/>
          <w:w w:val="85"/>
          <w:sz w:val="24"/>
        </w:rPr>
        <w:t> </w:t>
      </w:r>
      <w:r>
        <w:rPr>
          <w:w w:val="85"/>
          <w:sz w:val="24"/>
        </w:rPr>
        <w:t>меры</w:t>
      </w:r>
      <w:r>
        <w:rPr>
          <w:spacing w:val="-12"/>
          <w:w w:val="85"/>
          <w:sz w:val="24"/>
        </w:rPr>
        <w:t> </w:t>
      </w:r>
      <w:r>
        <w:rPr>
          <w:w w:val="85"/>
          <w:sz w:val="24"/>
        </w:rPr>
        <w:t>профилактики,</w:t>
      </w:r>
      <w:r>
        <w:rPr>
          <w:spacing w:val="-12"/>
          <w:w w:val="85"/>
          <w:sz w:val="24"/>
        </w:rPr>
        <w:t> </w:t>
      </w:r>
      <w:r>
        <w:rPr>
          <w:w w:val="85"/>
          <w:sz w:val="24"/>
        </w:rPr>
        <w:t>качество</w:t>
      </w:r>
      <w:r>
        <w:rPr>
          <w:spacing w:val="-11"/>
          <w:w w:val="85"/>
          <w:sz w:val="24"/>
        </w:rPr>
        <w:t> </w:t>
      </w:r>
      <w:r>
        <w:rPr>
          <w:w w:val="85"/>
          <w:sz w:val="24"/>
        </w:rPr>
        <w:t>мяса.</w:t>
      </w:r>
    </w:p>
    <w:p>
      <w:pPr>
        <w:spacing w:before="199"/>
        <w:ind w:left="733" w:right="0" w:firstLine="0"/>
        <w:jc w:val="left"/>
        <w:rPr>
          <w:b/>
          <w:sz w:val="24"/>
        </w:rPr>
      </w:pPr>
      <w:r>
        <w:rPr>
          <w:b/>
          <w:w w:val="90"/>
          <w:sz w:val="24"/>
        </w:rPr>
        <w:t>IMPROVING SAFETY ASSESSMENT MEAT AND MEAT PRODUCTS IN LEUCOSIS</w:t>
      </w:r>
    </w:p>
    <w:p>
      <w:pPr>
        <w:spacing w:before="187"/>
        <w:ind w:left="733" w:right="0" w:firstLine="0"/>
        <w:jc w:val="left"/>
        <w:rPr>
          <w:b/>
          <w:sz w:val="24"/>
        </w:rPr>
      </w:pPr>
      <w:r>
        <w:rPr>
          <w:b/>
          <w:w w:val="95"/>
          <w:sz w:val="24"/>
        </w:rPr>
        <w:t>V. Tikhonov, G. Tikhonova, I. Leonteva</w:t>
      </w:r>
    </w:p>
    <w:p>
      <w:pPr>
        <w:spacing w:line="196" w:lineRule="auto" w:before="228"/>
        <w:ind w:left="733" w:right="1269" w:firstLine="0"/>
        <w:jc w:val="left"/>
        <w:rPr>
          <w:sz w:val="24"/>
        </w:rPr>
      </w:pPr>
      <w:r>
        <w:rPr>
          <w:b/>
          <w:w w:val="80"/>
          <w:sz w:val="24"/>
        </w:rPr>
        <w:t>Summary.</w:t>
      </w:r>
      <w:r>
        <w:rPr>
          <w:b/>
          <w:spacing w:val="-16"/>
          <w:w w:val="80"/>
          <w:sz w:val="24"/>
        </w:rPr>
        <w:t> </w:t>
      </w:r>
      <w:r>
        <w:rPr>
          <w:w w:val="80"/>
          <w:sz w:val="24"/>
        </w:rPr>
        <w:t>Quality</w:t>
      </w:r>
      <w:r>
        <w:rPr>
          <w:spacing w:val="-21"/>
          <w:w w:val="80"/>
          <w:sz w:val="24"/>
        </w:rPr>
        <w:t> </w:t>
      </w:r>
      <w:r>
        <w:rPr>
          <w:w w:val="80"/>
          <w:sz w:val="24"/>
        </w:rPr>
        <w:t>and</w:t>
      </w:r>
      <w:r>
        <w:rPr>
          <w:spacing w:val="-22"/>
          <w:w w:val="80"/>
          <w:sz w:val="24"/>
        </w:rPr>
        <w:t> </w:t>
      </w:r>
      <w:r>
        <w:rPr>
          <w:w w:val="80"/>
          <w:sz w:val="24"/>
        </w:rPr>
        <w:t>safe</w:t>
      </w:r>
      <w:r>
        <w:rPr>
          <w:spacing w:val="-21"/>
          <w:w w:val="80"/>
          <w:sz w:val="24"/>
        </w:rPr>
        <w:t> </w:t>
      </w:r>
      <w:r>
        <w:rPr>
          <w:w w:val="80"/>
          <w:sz w:val="24"/>
        </w:rPr>
        <w:t>for</w:t>
      </w:r>
      <w:r>
        <w:rPr>
          <w:spacing w:val="-22"/>
          <w:w w:val="80"/>
          <w:sz w:val="24"/>
        </w:rPr>
        <w:t> </w:t>
      </w:r>
      <w:r>
        <w:rPr>
          <w:w w:val="80"/>
          <w:sz w:val="24"/>
        </w:rPr>
        <w:t>the</w:t>
      </w:r>
      <w:r>
        <w:rPr>
          <w:spacing w:val="-21"/>
          <w:w w:val="80"/>
          <w:sz w:val="24"/>
        </w:rPr>
        <w:t> </w:t>
      </w:r>
      <w:r>
        <w:rPr>
          <w:w w:val="80"/>
          <w:sz w:val="24"/>
        </w:rPr>
        <w:t>consumer</w:t>
      </w:r>
      <w:r>
        <w:rPr>
          <w:spacing w:val="-22"/>
          <w:w w:val="80"/>
          <w:sz w:val="24"/>
        </w:rPr>
        <w:t> </w:t>
      </w:r>
      <w:r>
        <w:rPr>
          <w:w w:val="80"/>
          <w:sz w:val="24"/>
        </w:rPr>
        <w:t>is</w:t>
      </w:r>
      <w:r>
        <w:rPr>
          <w:spacing w:val="-21"/>
          <w:w w:val="80"/>
          <w:sz w:val="24"/>
        </w:rPr>
        <w:t> </w:t>
      </w:r>
      <w:r>
        <w:rPr>
          <w:w w:val="80"/>
          <w:sz w:val="24"/>
        </w:rPr>
        <w:t>meat</w:t>
      </w:r>
      <w:r>
        <w:rPr>
          <w:spacing w:val="-22"/>
          <w:w w:val="80"/>
          <w:sz w:val="24"/>
        </w:rPr>
        <w:t> </w:t>
      </w:r>
      <w:r>
        <w:rPr>
          <w:w w:val="80"/>
          <w:sz w:val="24"/>
        </w:rPr>
        <w:t>obtained</w:t>
      </w:r>
      <w:r>
        <w:rPr>
          <w:spacing w:val="-21"/>
          <w:w w:val="80"/>
          <w:sz w:val="24"/>
        </w:rPr>
        <w:t> </w:t>
      </w:r>
      <w:r>
        <w:rPr>
          <w:w w:val="80"/>
          <w:sz w:val="24"/>
        </w:rPr>
        <w:t>only</w:t>
      </w:r>
      <w:r>
        <w:rPr>
          <w:spacing w:val="-22"/>
          <w:w w:val="80"/>
          <w:sz w:val="24"/>
        </w:rPr>
        <w:t> </w:t>
      </w:r>
      <w:r>
        <w:rPr>
          <w:w w:val="80"/>
          <w:sz w:val="24"/>
        </w:rPr>
        <w:t>from</w:t>
      </w:r>
      <w:r>
        <w:rPr>
          <w:spacing w:val="-21"/>
          <w:w w:val="80"/>
          <w:sz w:val="24"/>
        </w:rPr>
        <w:t> </w:t>
      </w:r>
      <w:r>
        <w:rPr>
          <w:w w:val="80"/>
          <w:sz w:val="24"/>
        </w:rPr>
        <w:t>healthy</w:t>
      </w:r>
      <w:r>
        <w:rPr>
          <w:spacing w:val="-22"/>
          <w:w w:val="80"/>
          <w:sz w:val="24"/>
        </w:rPr>
        <w:t> </w:t>
      </w:r>
      <w:r>
        <w:rPr>
          <w:w w:val="80"/>
          <w:sz w:val="24"/>
        </w:rPr>
        <w:t>animals.</w:t>
      </w:r>
      <w:r>
        <w:rPr>
          <w:spacing w:val="-21"/>
          <w:w w:val="80"/>
          <w:sz w:val="24"/>
        </w:rPr>
        <w:t> </w:t>
      </w:r>
      <w:r>
        <w:rPr>
          <w:w w:val="80"/>
          <w:sz w:val="24"/>
        </w:rPr>
        <w:t>Meat</w:t>
      </w:r>
      <w:r>
        <w:rPr>
          <w:spacing w:val="-22"/>
          <w:w w:val="80"/>
          <w:sz w:val="24"/>
        </w:rPr>
        <w:t> </w:t>
      </w:r>
      <w:r>
        <w:rPr>
          <w:w w:val="80"/>
          <w:sz w:val="24"/>
        </w:rPr>
        <w:t>from</w:t>
      </w:r>
      <w:r>
        <w:rPr>
          <w:spacing w:val="-21"/>
          <w:w w:val="80"/>
          <w:sz w:val="24"/>
        </w:rPr>
        <w:t> </w:t>
      </w:r>
      <w:r>
        <w:rPr>
          <w:w w:val="80"/>
          <w:sz w:val="24"/>
        </w:rPr>
        <w:t>patients</w:t>
      </w:r>
      <w:r>
        <w:rPr>
          <w:spacing w:val="-22"/>
          <w:w w:val="80"/>
          <w:sz w:val="24"/>
        </w:rPr>
        <w:t> </w:t>
      </w:r>
      <w:r>
        <w:rPr>
          <w:w w:val="80"/>
          <w:sz w:val="24"/>
        </w:rPr>
        <w:t>with infectious diseases, including leucosis, can not be considered benign. The fight for the quality and safety of meat consists</w:t>
      </w:r>
      <w:r>
        <w:rPr>
          <w:spacing w:val="-31"/>
          <w:w w:val="80"/>
          <w:sz w:val="24"/>
        </w:rPr>
        <w:t> </w:t>
      </w:r>
      <w:r>
        <w:rPr>
          <w:w w:val="80"/>
          <w:sz w:val="24"/>
        </w:rPr>
        <w:t>of</w:t>
      </w:r>
      <w:r>
        <w:rPr>
          <w:spacing w:val="-31"/>
          <w:w w:val="80"/>
          <w:sz w:val="24"/>
        </w:rPr>
        <w:t> </w:t>
      </w:r>
      <w:r>
        <w:rPr>
          <w:w w:val="80"/>
          <w:sz w:val="24"/>
        </w:rPr>
        <w:t>a</w:t>
      </w:r>
      <w:r>
        <w:rPr>
          <w:spacing w:val="-31"/>
          <w:w w:val="80"/>
          <w:sz w:val="24"/>
        </w:rPr>
        <w:t> </w:t>
      </w:r>
      <w:r>
        <w:rPr>
          <w:w w:val="80"/>
          <w:sz w:val="24"/>
        </w:rPr>
        <w:t>number</w:t>
      </w:r>
      <w:r>
        <w:rPr>
          <w:spacing w:val="-31"/>
          <w:w w:val="80"/>
          <w:sz w:val="24"/>
        </w:rPr>
        <w:t> </w:t>
      </w:r>
      <w:r>
        <w:rPr>
          <w:w w:val="80"/>
          <w:sz w:val="24"/>
        </w:rPr>
        <w:t>of</w:t>
      </w:r>
      <w:r>
        <w:rPr>
          <w:spacing w:val="-31"/>
          <w:w w:val="80"/>
          <w:sz w:val="24"/>
        </w:rPr>
        <w:t> </w:t>
      </w:r>
      <w:r>
        <w:rPr>
          <w:w w:val="80"/>
          <w:sz w:val="24"/>
        </w:rPr>
        <w:t>aspects,</w:t>
      </w:r>
      <w:r>
        <w:rPr>
          <w:spacing w:val="-31"/>
          <w:w w:val="80"/>
          <w:sz w:val="24"/>
        </w:rPr>
        <w:t> </w:t>
      </w:r>
      <w:r>
        <w:rPr>
          <w:w w:val="80"/>
          <w:sz w:val="24"/>
        </w:rPr>
        <w:t>including</w:t>
      </w:r>
      <w:r>
        <w:rPr>
          <w:spacing w:val="-31"/>
          <w:w w:val="80"/>
          <w:sz w:val="24"/>
        </w:rPr>
        <w:t> </w:t>
      </w:r>
      <w:r>
        <w:rPr>
          <w:w w:val="80"/>
          <w:sz w:val="24"/>
        </w:rPr>
        <w:t>the</w:t>
      </w:r>
      <w:r>
        <w:rPr>
          <w:spacing w:val="-31"/>
          <w:w w:val="80"/>
          <w:sz w:val="24"/>
        </w:rPr>
        <w:t> </w:t>
      </w:r>
      <w:r>
        <w:rPr>
          <w:w w:val="80"/>
          <w:sz w:val="24"/>
        </w:rPr>
        <w:t>assessment</w:t>
      </w:r>
      <w:r>
        <w:rPr>
          <w:spacing w:val="-31"/>
          <w:w w:val="80"/>
          <w:sz w:val="24"/>
        </w:rPr>
        <w:t> </w:t>
      </w:r>
      <w:r>
        <w:rPr>
          <w:w w:val="80"/>
          <w:sz w:val="24"/>
        </w:rPr>
        <w:t>epizootic</w:t>
      </w:r>
      <w:r>
        <w:rPr>
          <w:spacing w:val="-30"/>
          <w:w w:val="80"/>
          <w:sz w:val="24"/>
        </w:rPr>
        <w:t> </w:t>
      </w:r>
      <w:r>
        <w:rPr>
          <w:w w:val="80"/>
          <w:sz w:val="24"/>
        </w:rPr>
        <w:t>situation</w:t>
      </w:r>
      <w:r>
        <w:rPr>
          <w:spacing w:val="-31"/>
          <w:w w:val="80"/>
          <w:sz w:val="24"/>
        </w:rPr>
        <w:t> </w:t>
      </w:r>
      <w:r>
        <w:rPr>
          <w:w w:val="80"/>
          <w:sz w:val="24"/>
        </w:rPr>
        <w:t>on</w:t>
      </w:r>
      <w:r>
        <w:rPr>
          <w:spacing w:val="-31"/>
          <w:w w:val="80"/>
          <w:sz w:val="24"/>
        </w:rPr>
        <w:t> </w:t>
      </w:r>
      <w:r>
        <w:rPr>
          <w:w w:val="80"/>
          <w:sz w:val="24"/>
        </w:rPr>
        <w:t>one</w:t>
      </w:r>
      <w:r>
        <w:rPr>
          <w:spacing w:val="-31"/>
          <w:w w:val="80"/>
          <w:sz w:val="24"/>
        </w:rPr>
        <w:t> </w:t>
      </w:r>
      <w:r>
        <w:rPr>
          <w:w w:val="80"/>
          <w:sz w:val="24"/>
        </w:rPr>
        <w:t>or</w:t>
      </w:r>
      <w:r>
        <w:rPr>
          <w:spacing w:val="-31"/>
          <w:w w:val="80"/>
          <w:sz w:val="24"/>
        </w:rPr>
        <w:t> </w:t>
      </w:r>
      <w:r>
        <w:rPr>
          <w:w w:val="80"/>
          <w:sz w:val="24"/>
        </w:rPr>
        <w:t>another</w:t>
      </w:r>
      <w:r>
        <w:rPr>
          <w:spacing w:val="-31"/>
          <w:w w:val="80"/>
          <w:sz w:val="24"/>
        </w:rPr>
        <w:t> </w:t>
      </w:r>
      <w:r>
        <w:rPr>
          <w:w w:val="80"/>
          <w:sz w:val="24"/>
        </w:rPr>
        <w:t>infectious</w:t>
      </w:r>
      <w:r>
        <w:rPr>
          <w:spacing w:val="-31"/>
          <w:w w:val="80"/>
          <w:sz w:val="24"/>
        </w:rPr>
        <w:t> </w:t>
      </w:r>
      <w:r>
        <w:rPr>
          <w:w w:val="80"/>
          <w:sz w:val="24"/>
        </w:rPr>
        <w:t>disease.</w:t>
      </w:r>
      <w:r>
        <w:rPr>
          <w:spacing w:val="-33"/>
          <w:w w:val="80"/>
          <w:sz w:val="24"/>
        </w:rPr>
        <w:t> </w:t>
      </w:r>
      <w:r>
        <w:rPr>
          <w:w w:val="80"/>
          <w:sz w:val="24"/>
        </w:rPr>
        <w:t>The problem</w:t>
      </w:r>
      <w:r>
        <w:rPr>
          <w:spacing w:val="-26"/>
          <w:w w:val="80"/>
          <w:sz w:val="24"/>
        </w:rPr>
        <w:t> </w:t>
      </w:r>
      <w:r>
        <w:rPr>
          <w:w w:val="80"/>
          <w:sz w:val="24"/>
        </w:rPr>
        <w:t>of</w:t>
      </w:r>
      <w:r>
        <w:rPr>
          <w:spacing w:val="-26"/>
          <w:w w:val="80"/>
          <w:sz w:val="24"/>
        </w:rPr>
        <w:t> </w:t>
      </w:r>
      <w:r>
        <w:rPr>
          <w:w w:val="80"/>
          <w:sz w:val="24"/>
        </w:rPr>
        <w:t>leucosis</w:t>
      </w:r>
      <w:r>
        <w:rPr>
          <w:spacing w:val="-25"/>
          <w:w w:val="80"/>
          <w:sz w:val="24"/>
        </w:rPr>
        <w:t> </w:t>
      </w:r>
      <w:r>
        <w:rPr>
          <w:w w:val="80"/>
          <w:sz w:val="24"/>
        </w:rPr>
        <w:t>in</w:t>
      </w:r>
      <w:r>
        <w:rPr>
          <w:spacing w:val="-26"/>
          <w:w w:val="80"/>
          <w:sz w:val="24"/>
        </w:rPr>
        <w:t> </w:t>
      </w:r>
      <w:r>
        <w:rPr>
          <w:w w:val="80"/>
          <w:sz w:val="24"/>
        </w:rPr>
        <w:t>the</w:t>
      </w:r>
      <w:r>
        <w:rPr>
          <w:spacing w:val="-25"/>
          <w:w w:val="80"/>
          <w:sz w:val="24"/>
        </w:rPr>
        <w:t> </w:t>
      </w:r>
      <w:r>
        <w:rPr>
          <w:w w:val="80"/>
          <w:sz w:val="24"/>
        </w:rPr>
        <w:t>Chuvash</w:t>
      </w:r>
      <w:r>
        <w:rPr>
          <w:spacing w:val="-26"/>
          <w:w w:val="80"/>
          <w:sz w:val="24"/>
        </w:rPr>
        <w:t> </w:t>
      </w:r>
      <w:r>
        <w:rPr>
          <w:w w:val="80"/>
          <w:sz w:val="24"/>
        </w:rPr>
        <w:t>Republic</w:t>
      </w:r>
      <w:r>
        <w:rPr>
          <w:spacing w:val="-26"/>
          <w:w w:val="80"/>
          <w:sz w:val="24"/>
        </w:rPr>
        <w:t> </w:t>
      </w:r>
      <w:r>
        <w:rPr>
          <w:w w:val="80"/>
          <w:sz w:val="24"/>
        </w:rPr>
        <w:t>has</w:t>
      </w:r>
      <w:r>
        <w:rPr>
          <w:spacing w:val="-25"/>
          <w:w w:val="80"/>
          <w:sz w:val="24"/>
        </w:rPr>
        <w:t> </w:t>
      </w:r>
      <w:r>
        <w:rPr>
          <w:w w:val="80"/>
          <w:sz w:val="24"/>
        </w:rPr>
        <w:t>an</w:t>
      </w:r>
      <w:r>
        <w:rPr>
          <w:spacing w:val="-26"/>
          <w:w w:val="80"/>
          <w:sz w:val="24"/>
        </w:rPr>
        <w:t> </w:t>
      </w:r>
      <w:r>
        <w:rPr>
          <w:w w:val="80"/>
          <w:sz w:val="24"/>
        </w:rPr>
        <w:t>exclusive</w:t>
      </w:r>
      <w:r>
        <w:rPr>
          <w:spacing w:val="-25"/>
          <w:w w:val="80"/>
          <w:sz w:val="24"/>
        </w:rPr>
        <w:t> </w:t>
      </w:r>
      <w:r>
        <w:rPr>
          <w:w w:val="80"/>
          <w:sz w:val="24"/>
        </w:rPr>
        <w:t>social</w:t>
      </w:r>
      <w:r>
        <w:rPr>
          <w:spacing w:val="-26"/>
          <w:w w:val="80"/>
          <w:sz w:val="24"/>
        </w:rPr>
        <w:t> </w:t>
      </w:r>
      <w:r>
        <w:rPr>
          <w:w w:val="80"/>
          <w:sz w:val="24"/>
        </w:rPr>
        <w:t>and</w:t>
      </w:r>
      <w:r>
        <w:rPr>
          <w:spacing w:val="-25"/>
          <w:w w:val="80"/>
          <w:sz w:val="24"/>
        </w:rPr>
        <w:t> </w:t>
      </w:r>
      <w:r>
        <w:rPr>
          <w:w w:val="80"/>
          <w:sz w:val="24"/>
        </w:rPr>
        <w:t>economic</w:t>
      </w:r>
      <w:r>
        <w:rPr>
          <w:spacing w:val="-26"/>
          <w:w w:val="80"/>
          <w:sz w:val="24"/>
        </w:rPr>
        <w:t> </w:t>
      </w:r>
      <w:r>
        <w:rPr>
          <w:w w:val="80"/>
          <w:sz w:val="24"/>
        </w:rPr>
        <w:t>importance.</w:t>
      </w:r>
      <w:r>
        <w:rPr>
          <w:spacing w:val="-29"/>
          <w:w w:val="80"/>
          <w:sz w:val="24"/>
        </w:rPr>
        <w:t> </w:t>
      </w:r>
      <w:r>
        <w:rPr>
          <w:w w:val="80"/>
          <w:sz w:val="24"/>
        </w:rPr>
        <w:t>The</w:t>
      </w:r>
      <w:r>
        <w:rPr>
          <w:spacing w:val="-26"/>
          <w:w w:val="80"/>
          <w:sz w:val="24"/>
        </w:rPr>
        <w:t> </w:t>
      </w:r>
      <w:r>
        <w:rPr>
          <w:w w:val="80"/>
          <w:sz w:val="24"/>
        </w:rPr>
        <w:t>State</w:t>
      </w:r>
      <w:r>
        <w:rPr>
          <w:spacing w:val="-29"/>
          <w:w w:val="80"/>
          <w:sz w:val="24"/>
        </w:rPr>
        <w:t> </w:t>
      </w:r>
      <w:r>
        <w:rPr>
          <w:w w:val="80"/>
          <w:sz w:val="24"/>
        </w:rPr>
        <w:t>Veterinary </w:t>
      </w:r>
      <w:r>
        <w:rPr>
          <w:w w:val="75"/>
          <w:sz w:val="24"/>
        </w:rPr>
        <w:t>Service of the Republic annually conducts diagnostic testing of cattle and develops measures that enable rid agricultural </w:t>
      </w:r>
      <w:r>
        <w:rPr>
          <w:w w:val="80"/>
          <w:sz w:val="24"/>
        </w:rPr>
        <w:t>enterprises</w:t>
      </w:r>
      <w:r>
        <w:rPr>
          <w:spacing w:val="-26"/>
          <w:w w:val="80"/>
          <w:sz w:val="24"/>
        </w:rPr>
        <w:t> </w:t>
      </w:r>
      <w:r>
        <w:rPr>
          <w:w w:val="80"/>
          <w:sz w:val="24"/>
        </w:rPr>
        <w:t>from</w:t>
      </w:r>
      <w:r>
        <w:rPr>
          <w:spacing w:val="-25"/>
          <w:w w:val="80"/>
          <w:sz w:val="24"/>
        </w:rPr>
        <w:t> </w:t>
      </w:r>
      <w:r>
        <w:rPr>
          <w:w w:val="80"/>
          <w:sz w:val="24"/>
        </w:rPr>
        <w:t>the</w:t>
      </w:r>
      <w:r>
        <w:rPr>
          <w:spacing w:val="-25"/>
          <w:w w:val="80"/>
          <w:sz w:val="24"/>
        </w:rPr>
        <w:t> </w:t>
      </w:r>
      <w:r>
        <w:rPr>
          <w:w w:val="80"/>
          <w:sz w:val="24"/>
        </w:rPr>
        <w:t>infection,</w:t>
      </w:r>
      <w:r>
        <w:rPr>
          <w:spacing w:val="-25"/>
          <w:w w:val="80"/>
          <w:sz w:val="24"/>
        </w:rPr>
        <w:t> </w:t>
      </w:r>
      <w:r>
        <w:rPr>
          <w:w w:val="80"/>
          <w:sz w:val="24"/>
        </w:rPr>
        <w:t>which</w:t>
      </w:r>
      <w:r>
        <w:rPr>
          <w:spacing w:val="-26"/>
          <w:w w:val="80"/>
          <w:sz w:val="24"/>
        </w:rPr>
        <w:t> </w:t>
      </w:r>
      <w:r>
        <w:rPr>
          <w:w w:val="80"/>
          <w:sz w:val="24"/>
        </w:rPr>
        <w:t>makes</w:t>
      </w:r>
      <w:r>
        <w:rPr>
          <w:spacing w:val="-25"/>
          <w:w w:val="80"/>
          <w:sz w:val="24"/>
        </w:rPr>
        <w:t> </w:t>
      </w:r>
      <w:r>
        <w:rPr>
          <w:w w:val="80"/>
          <w:sz w:val="24"/>
        </w:rPr>
        <w:t>it</w:t>
      </w:r>
      <w:r>
        <w:rPr>
          <w:spacing w:val="-25"/>
          <w:w w:val="80"/>
          <w:sz w:val="24"/>
        </w:rPr>
        <w:t> </w:t>
      </w:r>
      <w:r>
        <w:rPr>
          <w:w w:val="80"/>
          <w:sz w:val="24"/>
        </w:rPr>
        <w:t>possible</w:t>
      </w:r>
      <w:r>
        <w:rPr>
          <w:spacing w:val="-25"/>
          <w:w w:val="80"/>
          <w:sz w:val="24"/>
        </w:rPr>
        <w:t> </w:t>
      </w:r>
      <w:r>
        <w:rPr>
          <w:w w:val="80"/>
          <w:sz w:val="24"/>
        </w:rPr>
        <w:t>to</w:t>
      </w:r>
      <w:r>
        <w:rPr>
          <w:spacing w:val="-25"/>
          <w:w w:val="80"/>
          <w:sz w:val="24"/>
        </w:rPr>
        <w:t> </w:t>
      </w:r>
      <w:r>
        <w:rPr>
          <w:w w:val="80"/>
          <w:sz w:val="24"/>
        </w:rPr>
        <w:t>obtain</w:t>
      </w:r>
      <w:r>
        <w:rPr>
          <w:spacing w:val="-26"/>
          <w:w w:val="80"/>
          <w:sz w:val="24"/>
        </w:rPr>
        <w:t> </w:t>
      </w:r>
      <w:r>
        <w:rPr>
          <w:w w:val="80"/>
          <w:sz w:val="24"/>
        </w:rPr>
        <w:t>animal</w:t>
      </w:r>
      <w:r>
        <w:rPr>
          <w:spacing w:val="-25"/>
          <w:w w:val="80"/>
          <w:sz w:val="24"/>
        </w:rPr>
        <w:t> </w:t>
      </w:r>
      <w:r>
        <w:rPr>
          <w:w w:val="80"/>
          <w:sz w:val="24"/>
        </w:rPr>
        <w:t>meat</w:t>
      </w:r>
      <w:r>
        <w:rPr>
          <w:spacing w:val="-25"/>
          <w:w w:val="80"/>
          <w:sz w:val="24"/>
        </w:rPr>
        <w:t> </w:t>
      </w:r>
      <w:r>
        <w:rPr>
          <w:w w:val="80"/>
          <w:sz w:val="24"/>
        </w:rPr>
        <w:t>and</w:t>
      </w:r>
      <w:r>
        <w:rPr>
          <w:spacing w:val="-25"/>
          <w:w w:val="80"/>
          <w:sz w:val="24"/>
        </w:rPr>
        <w:t> </w:t>
      </w:r>
      <w:r>
        <w:rPr>
          <w:w w:val="80"/>
          <w:sz w:val="24"/>
        </w:rPr>
        <w:t>other</w:t>
      </w:r>
      <w:r>
        <w:rPr>
          <w:spacing w:val="-25"/>
          <w:w w:val="80"/>
          <w:sz w:val="24"/>
        </w:rPr>
        <w:t> </w:t>
      </w:r>
      <w:r>
        <w:rPr>
          <w:w w:val="80"/>
          <w:sz w:val="24"/>
        </w:rPr>
        <w:t>products</w:t>
      </w:r>
      <w:r>
        <w:rPr>
          <w:spacing w:val="-26"/>
          <w:w w:val="80"/>
          <w:sz w:val="24"/>
        </w:rPr>
        <w:t> </w:t>
      </w:r>
      <w:r>
        <w:rPr>
          <w:w w:val="80"/>
          <w:sz w:val="24"/>
        </w:rPr>
        <w:t>for</w:t>
      </w:r>
      <w:r>
        <w:rPr>
          <w:spacing w:val="-25"/>
          <w:w w:val="80"/>
          <w:sz w:val="24"/>
        </w:rPr>
        <w:t> </w:t>
      </w:r>
      <w:r>
        <w:rPr>
          <w:w w:val="80"/>
          <w:sz w:val="24"/>
        </w:rPr>
        <w:t>food</w:t>
      </w:r>
      <w:r>
        <w:rPr>
          <w:spacing w:val="-25"/>
          <w:w w:val="80"/>
          <w:sz w:val="24"/>
        </w:rPr>
        <w:t> </w:t>
      </w:r>
      <w:r>
        <w:rPr>
          <w:w w:val="80"/>
          <w:sz w:val="24"/>
        </w:rPr>
        <w:t>purposes </w:t>
      </w:r>
      <w:r>
        <w:rPr>
          <w:w w:val="85"/>
          <w:sz w:val="24"/>
        </w:rPr>
        <w:t>without</w:t>
      </w:r>
      <w:r>
        <w:rPr>
          <w:spacing w:val="-10"/>
          <w:w w:val="85"/>
          <w:sz w:val="24"/>
        </w:rPr>
        <w:t> </w:t>
      </w:r>
      <w:r>
        <w:rPr>
          <w:w w:val="85"/>
          <w:sz w:val="24"/>
        </w:rPr>
        <w:t>restrictions.</w:t>
      </w:r>
    </w:p>
    <w:p>
      <w:pPr>
        <w:spacing w:before="197"/>
        <w:ind w:left="733" w:right="0" w:firstLine="0"/>
        <w:jc w:val="left"/>
        <w:rPr>
          <w:sz w:val="24"/>
        </w:rPr>
      </w:pPr>
      <w:r>
        <w:rPr/>
        <w:pict>
          <v:line style="position:absolute;mso-position-horizontal-relative:page;mso-position-vertical-relative:paragraph;z-index:-251467776;mso-wrap-distance-left:0;mso-wrap-distance-right:0" from="77.692902pt,27.190985pt" to="517.062902pt,27.190985pt" stroked="true" strokeweight=".5pt" strokecolor="#000000">
            <v:stroke dashstyle="solid"/>
            <w10:wrap type="topAndBottom"/>
          </v:line>
        </w:pict>
      </w:r>
      <w:r>
        <w:rPr>
          <w:b/>
          <w:w w:val="85"/>
          <w:sz w:val="24"/>
        </w:rPr>
        <w:t>Key words: </w:t>
      </w:r>
      <w:r>
        <w:rPr>
          <w:w w:val="85"/>
          <w:sz w:val="24"/>
        </w:rPr>
        <w:t>Chuvash Republic, cattle, leucosis, infection, retrospective analysis, prevention, quality of the meats.</w:t>
      </w:r>
    </w:p>
    <w:p>
      <w:pPr>
        <w:pStyle w:val="BodyText"/>
        <w:spacing w:before="2"/>
        <w:rPr>
          <w:sz w:val="8"/>
        </w:rPr>
      </w:pPr>
    </w:p>
    <w:p>
      <w:pPr>
        <w:spacing w:after="0"/>
        <w:rPr>
          <w:sz w:val="8"/>
        </w:rPr>
        <w:sectPr>
          <w:pgSz w:w="12470" w:h="17000"/>
          <w:pgMar w:header="0" w:footer="223" w:top="660" w:bottom="420" w:left="820" w:right="860"/>
        </w:sectPr>
      </w:pPr>
    </w:p>
    <w:p>
      <w:pPr>
        <w:pStyle w:val="BodyText"/>
        <w:spacing w:line="249" w:lineRule="auto" w:before="100"/>
        <w:ind w:left="1867" w:firstLine="283"/>
        <w:jc w:val="both"/>
      </w:pPr>
      <w:r>
        <w:rPr/>
        <w:t>Мясо  и  мясопродукты   занимают в рационе человека одно из основных мест</w:t>
      </w:r>
      <w:r>
        <w:rPr>
          <w:spacing w:val="-15"/>
        </w:rPr>
        <w:t> </w:t>
      </w:r>
      <w:r>
        <w:rPr/>
        <w:t>и</w:t>
      </w:r>
      <w:r>
        <w:rPr>
          <w:spacing w:val="-15"/>
        </w:rPr>
        <w:t> </w:t>
      </w:r>
      <w:r>
        <w:rPr/>
        <w:t>являются</w:t>
      </w:r>
      <w:r>
        <w:rPr>
          <w:spacing w:val="-15"/>
        </w:rPr>
        <w:t> </w:t>
      </w:r>
      <w:r>
        <w:rPr/>
        <w:t>для</w:t>
      </w:r>
      <w:r>
        <w:rPr>
          <w:spacing w:val="-14"/>
        </w:rPr>
        <w:t> </w:t>
      </w:r>
      <w:r>
        <w:rPr/>
        <w:t>организма</w:t>
      </w:r>
      <w:r>
        <w:rPr>
          <w:spacing w:val="-15"/>
        </w:rPr>
        <w:t> </w:t>
      </w:r>
      <w:r>
        <w:rPr/>
        <w:t>главны- ми источниками полноценных </w:t>
      </w:r>
      <w:r>
        <w:rPr>
          <w:spacing w:val="-3"/>
        </w:rPr>
        <w:t>белков, </w:t>
      </w:r>
      <w:r>
        <w:rPr/>
        <w:t>полиненасыщенных жирных </w:t>
      </w:r>
      <w:r>
        <w:rPr>
          <w:spacing w:val="-5"/>
        </w:rPr>
        <w:t>кислот, </w:t>
      </w:r>
      <w:r>
        <w:rPr/>
        <w:t>макро- и микроэлементов, </w:t>
      </w:r>
      <w:r>
        <w:rPr>
          <w:spacing w:val="-3"/>
        </w:rPr>
        <w:t>витаминов </w:t>
      </w:r>
      <w:r>
        <w:rPr/>
        <w:t>и др. В пищу пригодно мясо животных, если оно удовлетворяет </w:t>
      </w:r>
      <w:r>
        <w:rPr>
          <w:spacing w:val="-3"/>
        </w:rPr>
        <w:t>санитарно- </w:t>
      </w:r>
      <w:r>
        <w:rPr/>
        <w:t>гигиеническим требованиям. А </w:t>
      </w:r>
      <w:r>
        <w:rPr>
          <w:spacing w:val="-5"/>
        </w:rPr>
        <w:t>этим </w:t>
      </w:r>
      <w:r>
        <w:rPr/>
        <w:t>требованиям отвечает мясо, </w:t>
      </w:r>
      <w:r>
        <w:rPr>
          <w:spacing w:val="-3"/>
        </w:rPr>
        <w:t>получен- </w:t>
      </w:r>
      <w:r>
        <w:rPr/>
        <w:t>ное от здоровых</w:t>
      </w:r>
      <w:r>
        <w:rPr>
          <w:spacing w:val="-7"/>
        </w:rPr>
        <w:t> </w:t>
      </w:r>
      <w:r>
        <w:rPr/>
        <w:t>животных.</w:t>
      </w:r>
    </w:p>
    <w:p>
      <w:pPr>
        <w:pStyle w:val="BodyText"/>
        <w:spacing w:line="249" w:lineRule="auto" w:before="100"/>
        <w:ind w:left="241" w:right="1258" w:firstLine="283"/>
        <w:jc w:val="both"/>
      </w:pPr>
      <w:r>
        <w:rPr/>
        <w:br w:type="column"/>
      </w:r>
      <w:r>
        <w:rPr>
          <w:w w:val="105"/>
        </w:rPr>
        <w:t>Борьба</w:t>
      </w:r>
      <w:r>
        <w:rPr>
          <w:spacing w:val="-11"/>
          <w:w w:val="105"/>
        </w:rPr>
        <w:t> </w:t>
      </w:r>
      <w:r>
        <w:rPr>
          <w:w w:val="105"/>
        </w:rPr>
        <w:t>за</w:t>
      </w:r>
      <w:r>
        <w:rPr>
          <w:spacing w:val="-10"/>
          <w:w w:val="105"/>
        </w:rPr>
        <w:t> </w:t>
      </w:r>
      <w:r>
        <w:rPr>
          <w:w w:val="105"/>
        </w:rPr>
        <w:t>качество</w:t>
      </w:r>
      <w:r>
        <w:rPr>
          <w:spacing w:val="-11"/>
          <w:w w:val="105"/>
        </w:rPr>
        <w:t> </w:t>
      </w:r>
      <w:r>
        <w:rPr>
          <w:w w:val="105"/>
        </w:rPr>
        <w:t>и</w:t>
      </w:r>
      <w:r>
        <w:rPr>
          <w:spacing w:val="-10"/>
          <w:w w:val="105"/>
        </w:rPr>
        <w:t> </w:t>
      </w:r>
      <w:r>
        <w:rPr>
          <w:w w:val="105"/>
        </w:rPr>
        <w:t>безопасность мяса складывается из ряда </w:t>
      </w:r>
      <w:r>
        <w:rPr>
          <w:spacing w:val="-3"/>
          <w:w w:val="105"/>
        </w:rPr>
        <w:t>аспектов, </w:t>
      </w:r>
      <w:r>
        <w:rPr>
          <w:w w:val="105"/>
        </w:rPr>
        <w:t>в</w:t>
      </w:r>
      <w:r>
        <w:rPr>
          <w:spacing w:val="-9"/>
          <w:w w:val="105"/>
        </w:rPr>
        <w:t> </w:t>
      </w:r>
      <w:r>
        <w:rPr>
          <w:w w:val="105"/>
        </w:rPr>
        <w:t>том</w:t>
      </w:r>
      <w:r>
        <w:rPr>
          <w:spacing w:val="-8"/>
          <w:w w:val="105"/>
        </w:rPr>
        <w:t> </w:t>
      </w:r>
      <w:r>
        <w:rPr>
          <w:w w:val="105"/>
        </w:rPr>
        <w:t>числе</w:t>
      </w:r>
      <w:r>
        <w:rPr>
          <w:spacing w:val="-8"/>
          <w:w w:val="105"/>
        </w:rPr>
        <w:t> </w:t>
      </w:r>
      <w:r>
        <w:rPr>
          <w:w w:val="105"/>
        </w:rPr>
        <w:t>и</w:t>
      </w:r>
      <w:r>
        <w:rPr>
          <w:spacing w:val="-8"/>
          <w:w w:val="105"/>
        </w:rPr>
        <w:t> </w:t>
      </w:r>
      <w:r>
        <w:rPr>
          <w:w w:val="105"/>
        </w:rPr>
        <w:t>оценки</w:t>
      </w:r>
      <w:r>
        <w:rPr>
          <w:spacing w:val="-8"/>
          <w:w w:val="105"/>
        </w:rPr>
        <w:t> </w:t>
      </w:r>
      <w:r>
        <w:rPr>
          <w:w w:val="105"/>
        </w:rPr>
        <w:t>эпизоотической ситуации по той или иной инфекци- онной болезни. Мясо от больных ин- фекционными</w:t>
      </w:r>
      <w:r>
        <w:rPr>
          <w:spacing w:val="-30"/>
          <w:w w:val="105"/>
        </w:rPr>
        <w:t> </w:t>
      </w:r>
      <w:r>
        <w:rPr>
          <w:w w:val="105"/>
        </w:rPr>
        <w:t>болезнями,</w:t>
      </w:r>
      <w:r>
        <w:rPr>
          <w:spacing w:val="-30"/>
          <w:w w:val="105"/>
        </w:rPr>
        <w:t> </w:t>
      </w:r>
      <w:r>
        <w:rPr>
          <w:w w:val="105"/>
        </w:rPr>
        <w:t>в</w:t>
      </w:r>
      <w:r>
        <w:rPr>
          <w:spacing w:val="-30"/>
          <w:w w:val="105"/>
        </w:rPr>
        <w:t> </w:t>
      </w:r>
      <w:r>
        <w:rPr>
          <w:w w:val="105"/>
        </w:rPr>
        <w:t>том</w:t>
      </w:r>
      <w:r>
        <w:rPr>
          <w:spacing w:val="-29"/>
          <w:w w:val="105"/>
        </w:rPr>
        <w:t> </w:t>
      </w:r>
      <w:r>
        <w:rPr>
          <w:spacing w:val="-3"/>
          <w:w w:val="105"/>
        </w:rPr>
        <w:t>числе </w:t>
      </w:r>
      <w:r>
        <w:rPr>
          <w:w w:val="105"/>
        </w:rPr>
        <w:t>и лейкозом, нельзя считать доброка- чественным.</w:t>
      </w:r>
      <w:r>
        <w:rPr>
          <w:spacing w:val="-33"/>
          <w:w w:val="105"/>
        </w:rPr>
        <w:t> </w:t>
      </w:r>
      <w:r>
        <w:rPr>
          <w:w w:val="105"/>
        </w:rPr>
        <w:t>Сегодня</w:t>
      </w:r>
      <w:r>
        <w:rPr>
          <w:spacing w:val="-33"/>
          <w:w w:val="105"/>
        </w:rPr>
        <w:t> </w:t>
      </w:r>
      <w:r>
        <w:rPr>
          <w:spacing w:val="-3"/>
          <w:w w:val="105"/>
        </w:rPr>
        <w:t>это</w:t>
      </w:r>
      <w:r>
        <w:rPr>
          <w:spacing w:val="-33"/>
          <w:w w:val="105"/>
        </w:rPr>
        <w:t> </w:t>
      </w:r>
      <w:r>
        <w:rPr>
          <w:w w:val="105"/>
        </w:rPr>
        <w:t>заболевание регистрируется</w:t>
      </w:r>
      <w:r>
        <w:rPr>
          <w:spacing w:val="-20"/>
          <w:w w:val="105"/>
        </w:rPr>
        <w:t> </w:t>
      </w:r>
      <w:r>
        <w:rPr>
          <w:w w:val="105"/>
        </w:rPr>
        <w:t>во</w:t>
      </w:r>
      <w:r>
        <w:rPr>
          <w:spacing w:val="-20"/>
          <w:w w:val="105"/>
        </w:rPr>
        <w:t> </w:t>
      </w:r>
      <w:r>
        <w:rPr>
          <w:w w:val="105"/>
        </w:rPr>
        <w:t>всех</w:t>
      </w:r>
      <w:r>
        <w:rPr>
          <w:spacing w:val="-20"/>
          <w:w w:val="105"/>
        </w:rPr>
        <w:t> </w:t>
      </w:r>
      <w:r>
        <w:rPr>
          <w:w w:val="105"/>
        </w:rPr>
        <w:t>субъектах</w:t>
      </w:r>
      <w:r>
        <w:rPr>
          <w:spacing w:val="-20"/>
          <w:w w:val="105"/>
        </w:rPr>
        <w:t> </w:t>
      </w:r>
      <w:r>
        <w:rPr>
          <w:w w:val="105"/>
        </w:rPr>
        <w:t>Рос- </w:t>
      </w:r>
      <w:r>
        <w:rPr/>
        <w:t>сийской</w:t>
      </w:r>
      <w:r>
        <w:rPr>
          <w:spacing w:val="-19"/>
        </w:rPr>
        <w:t> </w:t>
      </w:r>
      <w:r>
        <w:rPr/>
        <w:t>Федерации</w:t>
      </w:r>
      <w:r>
        <w:rPr>
          <w:spacing w:val="-18"/>
        </w:rPr>
        <w:t> </w:t>
      </w:r>
      <w:r>
        <w:rPr/>
        <w:t>[1,</w:t>
      </w:r>
      <w:r>
        <w:rPr>
          <w:spacing w:val="-18"/>
        </w:rPr>
        <w:t> </w:t>
      </w:r>
      <w:r>
        <w:rPr/>
        <w:t>2].</w:t>
      </w:r>
      <w:r>
        <w:rPr>
          <w:spacing w:val="-18"/>
        </w:rPr>
        <w:t> </w:t>
      </w:r>
      <w:r>
        <w:rPr/>
        <w:t>Поэтому</w:t>
      </w:r>
      <w:r>
        <w:rPr>
          <w:spacing w:val="-19"/>
        </w:rPr>
        <w:t> </w:t>
      </w:r>
      <w:r>
        <w:rPr/>
        <w:t>лей- </w:t>
      </w:r>
      <w:r>
        <w:rPr>
          <w:w w:val="105"/>
        </w:rPr>
        <w:t>коз крупного рогатого скота</w:t>
      </w:r>
      <w:r>
        <w:rPr>
          <w:spacing w:val="8"/>
          <w:w w:val="105"/>
        </w:rPr>
        <w:t> </w:t>
      </w:r>
      <w:r>
        <w:rPr>
          <w:w w:val="105"/>
        </w:rPr>
        <w:t>является</w:t>
      </w:r>
    </w:p>
    <w:p>
      <w:pPr>
        <w:spacing w:after="0" w:line="249" w:lineRule="auto"/>
        <w:jc w:val="both"/>
        <w:sectPr>
          <w:type w:val="continuous"/>
          <w:pgSz w:w="12470" w:h="17000"/>
          <w:pgMar w:top="660" w:bottom="420" w:left="820" w:right="860"/>
          <w:cols w:num="2" w:equalWidth="0">
            <w:col w:w="5555" w:space="40"/>
            <w:col w:w="5195"/>
          </w:cols>
        </w:sectPr>
      </w:pPr>
    </w:p>
    <w:p>
      <w:pPr>
        <w:pStyle w:val="BodyText"/>
        <w:rPr>
          <w:sz w:val="20"/>
        </w:rPr>
      </w:pPr>
    </w:p>
    <w:p>
      <w:pPr>
        <w:pStyle w:val="BodyText"/>
        <w:spacing w:before="8"/>
        <w:rPr>
          <w:sz w:val="12"/>
        </w:rPr>
      </w:pPr>
    </w:p>
    <w:p>
      <w:pPr>
        <w:pStyle w:val="BodyText"/>
        <w:spacing w:line="20" w:lineRule="exact"/>
        <w:ind w:left="1862"/>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5228" w:val="left" w:leader="none"/>
        </w:tabs>
        <w:spacing w:line="410" w:lineRule="exact" w:before="0"/>
        <w:ind w:left="733" w:right="0" w:firstLine="0"/>
        <w:jc w:val="left"/>
        <w:rPr>
          <w:sz w:val="20"/>
        </w:rPr>
      </w:pPr>
      <w:r>
        <w:rPr>
          <w:rFonts w:ascii="Times New Roman" w:hAnsi="Times New Roman"/>
          <w:w w:val="85"/>
          <w:position w:val="-9"/>
          <w:sz w:val="36"/>
        </w:rPr>
        <w:t>58</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410" w:lineRule="exact"/>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4986" w:right="0" w:firstLine="0"/>
        <w:jc w:val="left"/>
        <w:rPr>
          <w:rFonts w:ascii="Century Gothic" w:hAnsi="Century Gothic"/>
          <w:b/>
          <w:sz w:val="20"/>
        </w:rPr>
      </w:pPr>
      <w:r>
        <w:rPr/>
        <w:pict>
          <v:line style="position:absolute;mso-position-horizontal-relative:page;mso-position-vertical-relative:paragraph;z-index:-251465728;mso-wrap-distance-left:0;mso-wrap-distance-right:0" from="106.039398pt,19.033367pt" to="545.409398pt,19.033367pt" stroked="true" strokeweight="1pt" strokecolor="#000000">
            <v:stroke dashstyle="solid"/>
            <w10:wrap type="topAndBottom"/>
          </v:line>
        </w:pict>
      </w:r>
      <w:r>
        <w:rPr>
          <w:rFonts w:ascii="Century Gothic" w:hAnsi="Century Gothic"/>
          <w:b/>
          <w:sz w:val="20"/>
        </w:rPr>
        <w:t>ВЕТСАНЭКСПЕРТИЗА, ЗООГИГИЕНА И ВЕТСАНИТАРИЯ</w:t>
      </w:r>
    </w:p>
    <w:p>
      <w:pPr>
        <w:pStyle w:val="BodyText"/>
        <w:rPr>
          <w:rFonts w:ascii="Century Gothic"/>
          <w:b/>
          <w:sz w:val="14"/>
        </w:rPr>
      </w:pPr>
    </w:p>
    <w:p>
      <w:pPr>
        <w:spacing w:after="0"/>
        <w:rPr>
          <w:rFonts w:ascii="Century Gothic"/>
          <w:sz w:val="14"/>
        </w:rPr>
        <w:sectPr>
          <w:pgSz w:w="12470" w:h="17000"/>
          <w:pgMar w:header="0" w:footer="223" w:top="660" w:bottom="420" w:left="820" w:right="860"/>
        </w:sectPr>
      </w:pPr>
    </w:p>
    <w:p>
      <w:pPr>
        <w:pStyle w:val="BodyText"/>
        <w:spacing w:line="249" w:lineRule="auto" w:before="100"/>
        <w:ind w:left="1300"/>
        <w:jc w:val="both"/>
      </w:pPr>
      <w:r>
        <w:rPr/>
        <w:t>одной</w:t>
      </w:r>
      <w:r>
        <w:rPr>
          <w:spacing w:val="-11"/>
        </w:rPr>
        <w:t> </w:t>
      </w:r>
      <w:r>
        <w:rPr/>
        <w:t>из</w:t>
      </w:r>
      <w:r>
        <w:rPr>
          <w:spacing w:val="-10"/>
        </w:rPr>
        <w:t> </w:t>
      </w:r>
      <w:r>
        <w:rPr/>
        <w:t>крупнейших</w:t>
      </w:r>
      <w:r>
        <w:rPr>
          <w:spacing w:val="-11"/>
        </w:rPr>
        <w:t> </w:t>
      </w:r>
      <w:r>
        <w:rPr/>
        <w:t>и</w:t>
      </w:r>
      <w:r>
        <w:rPr>
          <w:spacing w:val="-10"/>
        </w:rPr>
        <w:t> </w:t>
      </w:r>
      <w:r>
        <w:rPr/>
        <w:t>актуальнейших проблем животноводства </w:t>
      </w:r>
      <w:r>
        <w:rPr>
          <w:spacing w:val="-3"/>
        </w:rPr>
        <w:t>настоящего </w:t>
      </w:r>
      <w:r>
        <w:rPr/>
        <w:t>времени</w:t>
      </w:r>
      <w:r>
        <w:rPr>
          <w:spacing w:val="-5"/>
        </w:rPr>
        <w:t> </w:t>
      </w:r>
      <w:r>
        <w:rPr/>
        <w:t>[3].</w:t>
      </w:r>
    </w:p>
    <w:p>
      <w:pPr>
        <w:pStyle w:val="BodyText"/>
        <w:spacing w:line="249" w:lineRule="auto" w:before="2"/>
        <w:ind w:left="1300" w:firstLine="283"/>
        <w:jc w:val="both"/>
      </w:pPr>
      <w:r>
        <w:rPr>
          <w:w w:val="105"/>
        </w:rPr>
        <w:t>Проблема</w:t>
      </w:r>
      <w:r>
        <w:rPr>
          <w:spacing w:val="-22"/>
          <w:w w:val="105"/>
        </w:rPr>
        <w:t> </w:t>
      </w:r>
      <w:r>
        <w:rPr>
          <w:w w:val="105"/>
        </w:rPr>
        <w:t>лейкоза</w:t>
      </w:r>
      <w:r>
        <w:rPr>
          <w:spacing w:val="-22"/>
          <w:w w:val="105"/>
        </w:rPr>
        <w:t> </w:t>
      </w:r>
      <w:r>
        <w:rPr>
          <w:w w:val="105"/>
        </w:rPr>
        <w:t>в</w:t>
      </w:r>
      <w:r>
        <w:rPr>
          <w:spacing w:val="-22"/>
          <w:w w:val="105"/>
        </w:rPr>
        <w:t> </w:t>
      </w:r>
      <w:r>
        <w:rPr>
          <w:w w:val="105"/>
        </w:rPr>
        <w:t>Чувашской</w:t>
      </w:r>
      <w:r>
        <w:rPr>
          <w:spacing w:val="-22"/>
          <w:w w:val="105"/>
        </w:rPr>
        <w:t> </w:t>
      </w:r>
      <w:r>
        <w:rPr>
          <w:spacing w:val="-8"/>
          <w:w w:val="105"/>
        </w:rPr>
        <w:t>Ре- </w:t>
      </w:r>
      <w:r>
        <w:rPr>
          <w:w w:val="105"/>
        </w:rPr>
        <w:t>спублике (ЧР) имеет</w:t>
      </w:r>
      <w:r>
        <w:rPr>
          <w:spacing w:val="-19"/>
          <w:w w:val="105"/>
        </w:rPr>
        <w:t> </w:t>
      </w:r>
      <w:r>
        <w:rPr>
          <w:w w:val="105"/>
        </w:rPr>
        <w:t>исключительное социальное и экономическое </w:t>
      </w:r>
      <w:r>
        <w:rPr>
          <w:spacing w:val="-4"/>
          <w:w w:val="105"/>
        </w:rPr>
        <w:t>значе- </w:t>
      </w:r>
      <w:r>
        <w:rPr>
          <w:w w:val="105"/>
        </w:rPr>
        <w:t>ние. Болезнь наносит </w:t>
      </w:r>
      <w:r>
        <w:rPr>
          <w:spacing w:val="-3"/>
          <w:w w:val="105"/>
        </w:rPr>
        <w:t>значительный </w:t>
      </w:r>
      <w:r>
        <w:rPr>
          <w:w w:val="105"/>
        </w:rPr>
        <w:t>экономический ущерб сельскохозяй- ственным предприятиям республи- ки из-за нарушения воспроизводства стад, вынужденного убоя и выбра- ковки высокопродуктивных больных животных, утилизации туш и </w:t>
      </w:r>
      <w:r>
        <w:rPr>
          <w:spacing w:val="-3"/>
          <w:w w:val="105"/>
        </w:rPr>
        <w:t>органов </w:t>
      </w:r>
      <w:r>
        <w:rPr>
          <w:w w:val="105"/>
        </w:rPr>
        <w:t>с опухолевыми изменениями,</w:t>
      </w:r>
      <w:r>
        <w:rPr>
          <w:spacing w:val="-21"/>
          <w:w w:val="105"/>
        </w:rPr>
        <w:t> </w:t>
      </w:r>
      <w:r>
        <w:rPr>
          <w:spacing w:val="-4"/>
          <w:w w:val="105"/>
        </w:rPr>
        <w:t>сниже- </w:t>
      </w:r>
      <w:r>
        <w:rPr>
          <w:w w:val="105"/>
        </w:rPr>
        <w:t>ния молочной продуктивности </w:t>
      </w:r>
      <w:r>
        <w:rPr>
          <w:spacing w:val="-4"/>
          <w:w w:val="105"/>
        </w:rPr>
        <w:t>коров </w:t>
      </w:r>
      <w:r>
        <w:rPr/>
        <w:t>и качества молока, ограничений</w:t>
      </w:r>
      <w:r>
        <w:rPr>
          <w:spacing w:val="-35"/>
        </w:rPr>
        <w:t> </w:t>
      </w:r>
      <w:r>
        <w:rPr/>
        <w:t>хозяй- ственной</w:t>
      </w:r>
      <w:r>
        <w:rPr>
          <w:spacing w:val="-25"/>
        </w:rPr>
        <w:t> </w:t>
      </w:r>
      <w:r>
        <w:rPr/>
        <w:t>деятельности</w:t>
      </w:r>
      <w:r>
        <w:rPr>
          <w:spacing w:val="-25"/>
        </w:rPr>
        <w:t> </w:t>
      </w:r>
      <w:r>
        <w:rPr/>
        <w:t>(продажа</w:t>
      </w:r>
      <w:r>
        <w:rPr>
          <w:spacing w:val="-25"/>
        </w:rPr>
        <w:t> </w:t>
      </w:r>
      <w:r>
        <w:rPr/>
        <w:t>моло- </w:t>
      </w:r>
      <w:r>
        <w:rPr>
          <w:w w:val="105"/>
        </w:rPr>
        <w:t>ка,</w:t>
      </w:r>
      <w:r>
        <w:rPr>
          <w:spacing w:val="-17"/>
          <w:w w:val="105"/>
        </w:rPr>
        <w:t> </w:t>
      </w:r>
      <w:r>
        <w:rPr>
          <w:w w:val="105"/>
        </w:rPr>
        <w:t>племенного</w:t>
      </w:r>
      <w:r>
        <w:rPr>
          <w:spacing w:val="-17"/>
          <w:w w:val="105"/>
        </w:rPr>
        <w:t> </w:t>
      </w:r>
      <w:r>
        <w:rPr>
          <w:w w:val="105"/>
        </w:rPr>
        <w:t>молодняка),</w:t>
      </w:r>
      <w:r>
        <w:rPr>
          <w:spacing w:val="-17"/>
          <w:w w:val="105"/>
        </w:rPr>
        <w:t> </w:t>
      </w:r>
      <w:r>
        <w:rPr>
          <w:w w:val="105"/>
        </w:rPr>
        <w:t>затрат</w:t>
      </w:r>
      <w:r>
        <w:rPr>
          <w:spacing w:val="-17"/>
          <w:w w:val="105"/>
        </w:rPr>
        <w:t> </w:t>
      </w:r>
      <w:r>
        <w:rPr>
          <w:spacing w:val="-7"/>
          <w:w w:val="105"/>
        </w:rPr>
        <w:t>на </w:t>
      </w:r>
      <w:r>
        <w:rPr>
          <w:w w:val="105"/>
        </w:rPr>
        <w:t>диагностические и оздоровительные мероприятия.</w:t>
      </w:r>
    </w:p>
    <w:p>
      <w:pPr>
        <w:pStyle w:val="BodyText"/>
        <w:spacing w:line="249" w:lineRule="auto" w:before="12"/>
        <w:ind w:left="1300" w:firstLine="283"/>
        <w:jc w:val="right"/>
      </w:pPr>
      <w:r>
        <w:rPr>
          <w:w w:val="105"/>
        </w:rPr>
        <w:t>Лабораторными</w:t>
      </w:r>
      <w:r>
        <w:rPr>
          <w:spacing w:val="1"/>
          <w:w w:val="105"/>
        </w:rPr>
        <w:t> </w:t>
      </w:r>
      <w:r>
        <w:rPr>
          <w:w w:val="105"/>
        </w:rPr>
        <w:t>исследованиями</w:t>
      </w:r>
      <w:r>
        <w:rPr>
          <w:w w:val="101"/>
        </w:rPr>
        <w:t> </w:t>
      </w:r>
      <w:r>
        <w:rPr>
          <w:w w:val="105"/>
        </w:rPr>
        <w:t>установлено, что данная</w:t>
      </w:r>
      <w:r>
        <w:rPr>
          <w:spacing w:val="25"/>
          <w:w w:val="105"/>
        </w:rPr>
        <w:t> </w:t>
      </w:r>
      <w:r>
        <w:rPr>
          <w:w w:val="105"/>
        </w:rPr>
        <w:t>болезнь</w:t>
      </w:r>
      <w:r>
        <w:rPr>
          <w:spacing w:val="9"/>
          <w:w w:val="105"/>
        </w:rPr>
        <w:t> </w:t>
      </w:r>
      <w:r>
        <w:rPr>
          <w:spacing w:val="-4"/>
          <w:w w:val="105"/>
        </w:rPr>
        <w:t>ре-</w:t>
      </w:r>
      <w:r>
        <w:rPr>
          <w:w w:val="100"/>
        </w:rPr>
        <w:t> </w:t>
      </w:r>
      <w:r>
        <w:rPr>
          <w:w w:val="105"/>
        </w:rPr>
        <w:t>гистрируется во всех районах</w:t>
      </w:r>
      <w:r>
        <w:rPr>
          <w:spacing w:val="27"/>
          <w:w w:val="105"/>
        </w:rPr>
        <w:t> </w:t>
      </w:r>
      <w:r>
        <w:rPr>
          <w:spacing w:val="-11"/>
          <w:w w:val="105"/>
        </w:rPr>
        <w:t>ЧР,</w:t>
      </w:r>
      <w:r>
        <w:rPr>
          <w:spacing w:val="7"/>
          <w:w w:val="105"/>
        </w:rPr>
        <w:t> </w:t>
      </w:r>
      <w:r>
        <w:rPr>
          <w:spacing w:val="-4"/>
          <w:w w:val="105"/>
        </w:rPr>
        <w:t>при</w:t>
      </w:r>
      <w:r>
        <w:rPr>
          <w:w w:val="104"/>
        </w:rPr>
        <w:t> </w:t>
      </w:r>
      <w:r>
        <w:rPr>
          <w:w w:val="105"/>
        </w:rPr>
        <w:t>этом наблюдается</w:t>
      </w:r>
      <w:r>
        <w:rPr>
          <w:spacing w:val="29"/>
          <w:w w:val="105"/>
        </w:rPr>
        <w:t> </w:t>
      </w:r>
      <w:r>
        <w:rPr>
          <w:w w:val="105"/>
        </w:rPr>
        <w:t>ежегодный</w:t>
      </w:r>
      <w:r>
        <w:rPr>
          <w:spacing w:val="14"/>
          <w:w w:val="105"/>
        </w:rPr>
        <w:t> </w:t>
      </w:r>
      <w:r>
        <w:rPr>
          <w:w w:val="105"/>
        </w:rPr>
        <w:t>рост</w:t>
      </w:r>
      <w:r>
        <w:rPr>
          <w:w w:val="108"/>
        </w:rPr>
        <w:t> </w:t>
      </w:r>
      <w:r>
        <w:rPr>
          <w:w w:val="105"/>
        </w:rPr>
        <w:t>как количества</w:t>
      </w:r>
      <w:r>
        <w:rPr>
          <w:spacing w:val="3"/>
          <w:w w:val="105"/>
        </w:rPr>
        <w:t> </w:t>
      </w:r>
      <w:r>
        <w:rPr>
          <w:w w:val="105"/>
        </w:rPr>
        <w:t>инфицированных,</w:t>
      </w:r>
      <w:r>
        <w:rPr>
          <w:spacing w:val="1"/>
          <w:w w:val="105"/>
        </w:rPr>
        <w:t> </w:t>
      </w:r>
      <w:r>
        <w:rPr>
          <w:spacing w:val="-7"/>
          <w:w w:val="105"/>
        </w:rPr>
        <w:t>так</w:t>
      </w:r>
      <w:r>
        <w:rPr>
          <w:w w:val="101"/>
        </w:rPr>
        <w:t> </w:t>
      </w:r>
      <w:r>
        <w:rPr/>
        <w:t>и гематологически</w:t>
      </w:r>
      <w:r>
        <w:rPr>
          <w:spacing w:val="22"/>
        </w:rPr>
        <w:t> </w:t>
      </w:r>
      <w:r>
        <w:rPr/>
        <w:t>больных</w:t>
      </w:r>
      <w:r>
        <w:rPr>
          <w:spacing w:val="12"/>
        </w:rPr>
        <w:t> </w:t>
      </w:r>
      <w:r>
        <w:rPr>
          <w:spacing w:val="-3"/>
        </w:rPr>
        <w:t>животных.</w:t>
      </w:r>
      <w:r>
        <w:rPr>
          <w:w w:val="99"/>
        </w:rPr>
        <w:t> </w:t>
      </w:r>
      <w:r>
        <w:rPr>
          <w:w w:val="105"/>
        </w:rPr>
        <w:t>Опыт передовых</w:t>
      </w:r>
      <w:r>
        <w:rPr>
          <w:spacing w:val="51"/>
          <w:w w:val="105"/>
        </w:rPr>
        <w:t> </w:t>
      </w:r>
      <w:r>
        <w:rPr>
          <w:w w:val="105"/>
        </w:rPr>
        <w:t>хозяйств</w:t>
      </w:r>
      <w:r>
        <w:rPr>
          <w:spacing w:val="52"/>
          <w:w w:val="105"/>
        </w:rPr>
        <w:t> </w:t>
      </w:r>
      <w:r>
        <w:rPr>
          <w:w w:val="105"/>
        </w:rPr>
        <w:t>респу-</w:t>
      </w:r>
      <w:r>
        <w:rPr>
          <w:w w:val="100"/>
        </w:rPr>
        <w:t> </w:t>
      </w:r>
      <w:r>
        <w:rPr>
          <w:w w:val="105"/>
        </w:rPr>
        <w:t>блики доказывает, что</w:t>
      </w:r>
      <w:r>
        <w:rPr>
          <w:spacing w:val="47"/>
          <w:w w:val="105"/>
        </w:rPr>
        <w:t> </w:t>
      </w:r>
      <w:r>
        <w:rPr>
          <w:w w:val="105"/>
        </w:rPr>
        <w:t>при</w:t>
      </w:r>
      <w:r>
        <w:rPr>
          <w:spacing w:val="51"/>
          <w:w w:val="105"/>
        </w:rPr>
        <w:t> </w:t>
      </w:r>
      <w:r>
        <w:rPr>
          <w:spacing w:val="-3"/>
          <w:w w:val="105"/>
        </w:rPr>
        <w:t>строгом</w:t>
      </w:r>
      <w:r>
        <w:rPr>
          <w:w w:val="98"/>
        </w:rPr>
        <w:t> </w:t>
      </w:r>
      <w:r>
        <w:rPr>
          <w:w w:val="105"/>
        </w:rPr>
        <w:t>соблюдении</w:t>
      </w:r>
      <w:r>
        <w:rPr>
          <w:spacing w:val="-29"/>
          <w:w w:val="105"/>
        </w:rPr>
        <w:t> </w:t>
      </w:r>
      <w:r>
        <w:rPr>
          <w:w w:val="105"/>
        </w:rPr>
        <w:t>правил</w:t>
      </w:r>
      <w:r>
        <w:rPr>
          <w:spacing w:val="-29"/>
          <w:w w:val="105"/>
        </w:rPr>
        <w:t> </w:t>
      </w:r>
      <w:r>
        <w:rPr>
          <w:w w:val="105"/>
        </w:rPr>
        <w:t>по</w:t>
      </w:r>
      <w:r>
        <w:rPr>
          <w:spacing w:val="-29"/>
          <w:w w:val="105"/>
        </w:rPr>
        <w:t> </w:t>
      </w:r>
      <w:r>
        <w:rPr>
          <w:w w:val="105"/>
        </w:rPr>
        <w:t>профилактике</w:t>
      </w:r>
      <w:r>
        <w:rPr>
          <w:w w:val="100"/>
        </w:rPr>
        <w:t> </w:t>
      </w:r>
      <w:r>
        <w:rPr/>
        <w:t>и борьбе с лейкозом</w:t>
      </w:r>
      <w:r>
        <w:rPr>
          <w:spacing w:val="-24"/>
        </w:rPr>
        <w:t> </w:t>
      </w:r>
      <w:r>
        <w:rPr/>
        <w:t>крупного</w:t>
      </w:r>
      <w:r>
        <w:rPr>
          <w:spacing w:val="-6"/>
        </w:rPr>
        <w:t> </w:t>
      </w:r>
      <w:r>
        <w:rPr>
          <w:spacing w:val="-3"/>
        </w:rPr>
        <w:t>рогатого</w:t>
      </w:r>
      <w:r>
        <w:rPr>
          <w:w w:val="102"/>
        </w:rPr>
        <w:t> </w:t>
      </w:r>
      <w:r>
        <w:rPr>
          <w:w w:val="105"/>
        </w:rPr>
        <w:t>скота</w:t>
      </w:r>
      <w:r>
        <w:rPr>
          <w:spacing w:val="-18"/>
          <w:w w:val="105"/>
        </w:rPr>
        <w:t> </w:t>
      </w:r>
      <w:r>
        <w:rPr>
          <w:w w:val="105"/>
        </w:rPr>
        <w:t>можно</w:t>
      </w:r>
      <w:r>
        <w:rPr>
          <w:spacing w:val="-17"/>
          <w:w w:val="105"/>
        </w:rPr>
        <w:t> </w:t>
      </w:r>
      <w:r>
        <w:rPr>
          <w:w w:val="105"/>
        </w:rPr>
        <w:t>оздоровить</w:t>
      </w:r>
      <w:r>
        <w:rPr>
          <w:spacing w:val="-18"/>
          <w:w w:val="105"/>
        </w:rPr>
        <w:t> </w:t>
      </w:r>
      <w:r>
        <w:rPr>
          <w:w w:val="105"/>
        </w:rPr>
        <w:t>хозяйство</w:t>
      </w:r>
      <w:r>
        <w:rPr>
          <w:spacing w:val="-17"/>
          <w:w w:val="105"/>
        </w:rPr>
        <w:t> </w:t>
      </w:r>
      <w:r>
        <w:rPr>
          <w:spacing w:val="-7"/>
          <w:w w:val="105"/>
        </w:rPr>
        <w:t>от</w:t>
      </w:r>
      <w:r>
        <w:rPr>
          <w:w w:val="106"/>
        </w:rPr>
        <w:t> </w:t>
      </w:r>
      <w:r>
        <w:rPr>
          <w:w w:val="105"/>
        </w:rPr>
        <w:t>этой болезни в короткий срок</w:t>
      </w:r>
      <w:r>
        <w:rPr>
          <w:spacing w:val="12"/>
          <w:w w:val="105"/>
        </w:rPr>
        <w:t> </w:t>
      </w:r>
      <w:r>
        <w:rPr>
          <w:w w:val="105"/>
        </w:rPr>
        <w:t>и</w:t>
      </w:r>
      <w:r>
        <w:rPr>
          <w:spacing w:val="13"/>
          <w:w w:val="105"/>
        </w:rPr>
        <w:t> </w:t>
      </w:r>
      <w:r>
        <w:rPr>
          <w:spacing w:val="-4"/>
          <w:w w:val="105"/>
        </w:rPr>
        <w:t>пре-</w:t>
      </w:r>
      <w:r>
        <w:rPr>
          <w:w w:val="100"/>
        </w:rPr>
        <w:t> </w:t>
      </w:r>
      <w:r>
        <w:rPr/>
        <w:t>дотвратить экономический</w:t>
      </w:r>
      <w:r>
        <w:rPr>
          <w:spacing w:val="-16"/>
        </w:rPr>
        <w:t> </w:t>
      </w:r>
      <w:r>
        <w:rPr/>
        <w:t>ущерб.</w:t>
      </w:r>
      <w:r>
        <w:rPr>
          <w:spacing w:val="17"/>
        </w:rPr>
        <w:t> </w:t>
      </w:r>
      <w:r>
        <w:rPr>
          <w:spacing w:val="-5"/>
        </w:rPr>
        <w:t>Не-</w:t>
      </w:r>
      <w:r>
        <w:rPr>
          <w:w w:val="100"/>
        </w:rPr>
        <w:t> </w:t>
      </w:r>
      <w:r>
        <w:rPr>
          <w:w w:val="105"/>
        </w:rPr>
        <w:t>отъемлемой</w:t>
      </w:r>
      <w:r>
        <w:rPr>
          <w:spacing w:val="-35"/>
          <w:w w:val="105"/>
        </w:rPr>
        <w:t> </w:t>
      </w:r>
      <w:r>
        <w:rPr>
          <w:w w:val="105"/>
        </w:rPr>
        <w:t>частью</w:t>
      </w:r>
      <w:r>
        <w:rPr>
          <w:spacing w:val="-34"/>
          <w:w w:val="105"/>
        </w:rPr>
        <w:t> </w:t>
      </w:r>
      <w:r>
        <w:rPr>
          <w:w w:val="105"/>
        </w:rPr>
        <w:t>при</w:t>
      </w:r>
      <w:r>
        <w:rPr>
          <w:spacing w:val="-34"/>
          <w:w w:val="105"/>
        </w:rPr>
        <w:t> </w:t>
      </w:r>
      <w:r>
        <w:rPr>
          <w:w w:val="105"/>
        </w:rPr>
        <w:t>этом</w:t>
      </w:r>
      <w:r>
        <w:rPr>
          <w:spacing w:val="-35"/>
          <w:w w:val="105"/>
        </w:rPr>
        <w:t> </w:t>
      </w:r>
      <w:r>
        <w:rPr>
          <w:spacing w:val="-3"/>
          <w:w w:val="105"/>
        </w:rPr>
        <w:t>является</w:t>
      </w:r>
      <w:r>
        <w:rPr>
          <w:w w:val="104"/>
        </w:rPr>
        <w:t> </w:t>
      </w:r>
      <w:r>
        <w:rPr>
          <w:w w:val="105"/>
        </w:rPr>
        <w:t>постоянная</w:t>
      </w:r>
      <w:r>
        <w:rPr>
          <w:spacing w:val="-32"/>
          <w:w w:val="105"/>
        </w:rPr>
        <w:t> </w:t>
      </w:r>
      <w:r>
        <w:rPr>
          <w:w w:val="105"/>
        </w:rPr>
        <w:t>выбраковка</w:t>
      </w:r>
      <w:r>
        <w:rPr>
          <w:spacing w:val="-31"/>
          <w:w w:val="105"/>
        </w:rPr>
        <w:t> </w:t>
      </w:r>
      <w:r>
        <w:rPr>
          <w:w w:val="105"/>
        </w:rPr>
        <w:t>больных</w:t>
      </w:r>
      <w:r>
        <w:rPr>
          <w:spacing w:val="-31"/>
          <w:w w:val="105"/>
        </w:rPr>
        <w:t> </w:t>
      </w:r>
      <w:r>
        <w:rPr>
          <w:w w:val="105"/>
        </w:rPr>
        <w:t>и</w:t>
      </w:r>
      <w:r>
        <w:rPr>
          <w:spacing w:val="-31"/>
          <w:w w:val="105"/>
        </w:rPr>
        <w:t> </w:t>
      </w:r>
      <w:r>
        <w:rPr>
          <w:spacing w:val="-5"/>
          <w:w w:val="105"/>
        </w:rPr>
        <w:t>ин-</w:t>
      </w:r>
      <w:r>
        <w:rPr>
          <w:w w:val="100"/>
        </w:rPr>
        <w:t> </w:t>
      </w:r>
      <w:r>
        <w:rPr>
          <w:w w:val="105"/>
        </w:rPr>
        <w:t>фицированных животных</w:t>
      </w:r>
      <w:r>
        <w:rPr>
          <w:spacing w:val="38"/>
          <w:w w:val="105"/>
        </w:rPr>
        <w:t> </w:t>
      </w:r>
      <w:r>
        <w:rPr>
          <w:w w:val="105"/>
        </w:rPr>
        <w:t>на</w:t>
      </w:r>
      <w:r>
        <w:rPr>
          <w:spacing w:val="45"/>
          <w:w w:val="105"/>
        </w:rPr>
        <w:t> </w:t>
      </w:r>
      <w:r>
        <w:rPr>
          <w:spacing w:val="-3"/>
          <w:w w:val="105"/>
        </w:rPr>
        <w:t>основе</w:t>
      </w:r>
      <w:r>
        <w:rPr>
          <w:w w:val="103"/>
        </w:rPr>
        <w:t> </w:t>
      </w:r>
      <w:r>
        <w:rPr>
          <w:w w:val="105"/>
        </w:rPr>
        <w:t>своевременной</w:t>
      </w:r>
      <w:r>
        <w:rPr>
          <w:spacing w:val="-40"/>
          <w:w w:val="105"/>
        </w:rPr>
        <w:t> </w:t>
      </w:r>
      <w:r>
        <w:rPr>
          <w:w w:val="105"/>
        </w:rPr>
        <w:t>и</w:t>
      </w:r>
      <w:r>
        <w:rPr>
          <w:spacing w:val="-39"/>
          <w:w w:val="105"/>
        </w:rPr>
        <w:t> </w:t>
      </w:r>
      <w:r>
        <w:rPr>
          <w:w w:val="105"/>
        </w:rPr>
        <w:t>точной</w:t>
      </w:r>
      <w:r>
        <w:rPr>
          <w:spacing w:val="-39"/>
          <w:w w:val="105"/>
        </w:rPr>
        <w:t> </w:t>
      </w:r>
      <w:r>
        <w:rPr>
          <w:spacing w:val="-3"/>
          <w:w w:val="105"/>
        </w:rPr>
        <w:t>диагностики.</w:t>
      </w:r>
      <w:r>
        <w:rPr>
          <w:w w:val="99"/>
        </w:rPr>
        <w:t> </w:t>
      </w:r>
      <w:r>
        <w:rPr/>
        <w:t>Мероприятия по ликвидации</w:t>
      </w:r>
      <w:r>
        <w:rPr>
          <w:spacing w:val="-11"/>
        </w:rPr>
        <w:t> </w:t>
      </w:r>
      <w:r>
        <w:rPr/>
        <w:t>и</w:t>
      </w:r>
      <w:r>
        <w:rPr>
          <w:spacing w:val="-4"/>
        </w:rPr>
        <w:t> </w:t>
      </w:r>
      <w:r>
        <w:rPr/>
        <w:t>про-</w:t>
      </w:r>
      <w:r>
        <w:rPr>
          <w:w w:val="99"/>
        </w:rPr>
        <w:t> </w:t>
      </w:r>
      <w:r>
        <w:rPr>
          <w:w w:val="105"/>
        </w:rPr>
        <w:t>филактике лейкоза</w:t>
      </w:r>
      <w:r>
        <w:rPr>
          <w:spacing w:val="-28"/>
          <w:w w:val="105"/>
        </w:rPr>
        <w:t> </w:t>
      </w:r>
      <w:r>
        <w:rPr>
          <w:w w:val="105"/>
        </w:rPr>
        <w:t>крупного</w:t>
      </w:r>
      <w:r>
        <w:rPr>
          <w:spacing w:val="-14"/>
          <w:w w:val="105"/>
        </w:rPr>
        <w:t> </w:t>
      </w:r>
      <w:r>
        <w:rPr>
          <w:spacing w:val="-4"/>
          <w:w w:val="105"/>
        </w:rPr>
        <w:t>рогатого</w:t>
      </w:r>
      <w:r>
        <w:rPr>
          <w:w w:val="104"/>
        </w:rPr>
        <w:t> </w:t>
      </w:r>
      <w:r>
        <w:rPr>
          <w:w w:val="105"/>
        </w:rPr>
        <w:t>скота</w:t>
      </w:r>
      <w:r>
        <w:rPr>
          <w:spacing w:val="-17"/>
          <w:w w:val="105"/>
        </w:rPr>
        <w:t> </w:t>
      </w:r>
      <w:r>
        <w:rPr>
          <w:w w:val="105"/>
        </w:rPr>
        <w:t>на</w:t>
      </w:r>
      <w:r>
        <w:rPr>
          <w:spacing w:val="-16"/>
          <w:w w:val="105"/>
        </w:rPr>
        <w:t> </w:t>
      </w:r>
      <w:r>
        <w:rPr>
          <w:w w:val="105"/>
        </w:rPr>
        <w:t>территории</w:t>
      </w:r>
      <w:r>
        <w:rPr>
          <w:spacing w:val="-16"/>
          <w:w w:val="105"/>
        </w:rPr>
        <w:t> </w:t>
      </w:r>
      <w:r>
        <w:rPr>
          <w:w w:val="105"/>
        </w:rPr>
        <w:t>республики</w:t>
      </w:r>
      <w:r>
        <w:rPr>
          <w:spacing w:val="-16"/>
          <w:w w:val="105"/>
        </w:rPr>
        <w:t> </w:t>
      </w:r>
      <w:r>
        <w:rPr>
          <w:w w:val="105"/>
        </w:rPr>
        <w:t>в</w:t>
      </w:r>
      <w:r>
        <w:rPr>
          <w:spacing w:val="-16"/>
          <w:w w:val="105"/>
        </w:rPr>
        <w:t> </w:t>
      </w:r>
      <w:r>
        <w:rPr>
          <w:w w:val="105"/>
        </w:rPr>
        <w:t>по-</w:t>
      </w:r>
      <w:r>
        <w:rPr>
          <w:w w:val="100"/>
        </w:rPr>
        <w:t> </w:t>
      </w:r>
      <w:r>
        <w:rPr/>
        <w:t>следние</w:t>
      </w:r>
      <w:r>
        <w:rPr>
          <w:spacing w:val="-17"/>
        </w:rPr>
        <w:t> </w:t>
      </w:r>
      <w:r>
        <w:rPr/>
        <w:t>годы</w:t>
      </w:r>
      <w:r>
        <w:rPr>
          <w:spacing w:val="-17"/>
        </w:rPr>
        <w:t> </w:t>
      </w:r>
      <w:r>
        <w:rPr/>
        <w:t>проводится</w:t>
      </w:r>
      <w:r>
        <w:rPr>
          <w:spacing w:val="-16"/>
        </w:rPr>
        <w:t> </w:t>
      </w:r>
      <w:r>
        <w:rPr/>
        <w:t>в</w:t>
      </w:r>
      <w:r>
        <w:rPr>
          <w:spacing w:val="-17"/>
        </w:rPr>
        <w:t> </w:t>
      </w:r>
      <w:r>
        <w:rPr/>
        <w:t>беспрерыв-</w:t>
      </w:r>
      <w:r>
        <w:rPr>
          <w:w w:val="98"/>
        </w:rPr>
        <w:t> </w:t>
      </w:r>
      <w:r>
        <w:rPr>
          <w:w w:val="105"/>
        </w:rPr>
        <w:t>ном режиме, тем не</w:t>
      </w:r>
      <w:r>
        <w:rPr>
          <w:spacing w:val="33"/>
          <w:w w:val="105"/>
        </w:rPr>
        <w:t> </w:t>
      </w:r>
      <w:r>
        <w:rPr>
          <w:w w:val="105"/>
        </w:rPr>
        <w:t>менее</w:t>
      </w:r>
      <w:r>
        <w:rPr>
          <w:spacing w:val="8"/>
          <w:w w:val="105"/>
        </w:rPr>
        <w:t> </w:t>
      </w:r>
      <w:r>
        <w:rPr>
          <w:spacing w:val="-3"/>
          <w:w w:val="105"/>
        </w:rPr>
        <w:t>изучение</w:t>
      </w:r>
      <w:r>
        <w:rPr>
          <w:w w:val="103"/>
        </w:rPr>
        <w:t> </w:t>
      </w:r>
      <w:r>
        <w:rPr/>
        <w:t>эпизоотического процесса при</w:t>
      </w:r>
      <w:r>
        <w:rPr>
          <w:spacing w:val="-20"/>
        </w:rPr>
        <w:t> </w:t>
      </w:r>
      <w:r>
        <w:rPr>
          <w:spacing w:val="-3"/>
        </w:rPr>
        <w:t>этой</w:t>
      </w:r>
      <w:r>
        <w:rPr>
          <w:spacing w:val="-6"/>
        </w:rPr>
        <w:t> </w:t>
      </w:r>
      <w:r>
        <w:rPr/>
        <w:t>бо-</w:t>
      </w:r>
      <w:r>
        <w:rPr>
          <w:w w:val="98"/>
        </w:rPr>
        <w:t> </w:t>
      </w:r>
      <w:r>
        <w:rPr/>
        <w:t>лезни, корректировка</w:t>
      </w:r>
      <w:r>
        <w:rPr>
          <w:spacing w:val="-10"/>
        </w:rPr>
        <w:t> </w:t>
      </w:r>
      <w:r>
        <w:rPr/>
        <w:t>системы</w:t>
      </w:r>
      <w:r>
        <w:rPr>
          <w:spacing w:val="21"/>
        </w:rPr>
        <w:t> </w:t>
      </w:r>
      <w:r>
        <w:rPr>
          <w:spacing w:val="-4"/>
        </w:rPr>
        <w:t>профи-</w:t>
      </w:r>
      <w:r>
        <w:rPr>
          <w:w w:val="100"/>
        </w:rPr>
        <w:t> </w:t>
      </w:r>
      <w:r>
        <w:rPr/>
        <w:t>лактических</w:t>
      </w:r>
      <w:r>
        <w:rPr>
          <w:spacing w:val="22"/>
        </w:rPr>
        <w:t> </w:t>
      </w:r>
      <w:r>
        <w:rPr/>
        <w:t>и</w:t>
      </w:r>
      <w:r>
        <w:rPr>
          <w:spacing w:val="23"/>
        </w:rPr>
        <w:t> </w:t>
      </w:r>
      <w:r>
        <w:rPr/>
        <w:t>противоэпизоотических</w:t>
      </w:r>
      <w:r>
        <w:rPr>
          <w:spacing w:val="-1"/>
          <w:w w:val="103"/>
        </w:rPr>
        <w:t> </w:t>
      </w:r>
      <w:r>
        <w:rPr/>
        <w:t>мероприятий и</w:t>
      </w:r>
      <w:r>
        <w:rPr>
          <w:spacing w:val="19"/>
        </w:rPr>
        <w:t> </w:t>
      </w:r>
      <w:r>
        <w:rPr/>
        <w:t>совершенствование</w:t>
      </w:r>
      <w:r>
        <w:rPr>
          <w:spacing w:val="11"/>
        </w:rPr>
        <w:t> </w:t>
      </w:r>
      <w:r>
        <w:rPr/>
        <w:t>их</w:t>
      </w:r>
      <w:r>
        <w:rPr>
          <w:spacing w:val="-1"/>
          <w:w w:val="103"/>
        </w:rPr>
        <w:t> </w:t>
      </w:r>
      <w:r>
        <w:rPr>
          <w:w w:val="105"/>
        </w:rPr>
        <w:t>с учетом региональных</w:t>
      </w:r>
      <w:r>
        <w:rPr>
          <w:spacing w:val="-24"/>
          <w:w w:val="105"/>
        </w:rPr>
        <w:t> </w:t>
      </w:r>
      <w:r>
        <w:rPr>
          <w:spacing w:val="-3"/>
          <w:w w:val="105"/>
        </w:rPr>
        <w:t>особенностей</w:t>
      </w:r>
    </w:p>
    <w:p>
      <w:pPr>
        <w:pStyle w:val="BodyText"/>
        <w:spacing w:before="19"/>
        <w:ind w:left="1300"/>
        <w:jc w:val="both"/>
      </w:pPr>
      <w:r>
        <w:rPr/>
        <w:t>остаются весьма актуальными.</w:t>
      </w:r>
    </w:p>
    <w:p>
      <w:pPr>
        <w:pStyle w:val="BodyText"/>
        <w:spacing w:line="249" w:lineRule="auto" w:before="100"/>
        <w:ind w:left="243" w:right="1825" w:firstLine="283"/>
        <w:jc w:val="both"/>
      </w:pPr>
      <w:r>
        <w:rPr/>
        <w:br w:type="column"/>
      </w:r>
      <w:r>
        <w:rPr>
          <w:w w:val="105"/>
        </w:rPr>
        <w:t>Эпизоотологический </w:t>
      </w:r>
      <w:r>
        <w:rPr>
          <w:spacing w:val="-3"/>
          <w:w w:val="105"/>
        </w:rPr>
        <w:t>мониторинг, </w:t>
      </w:r>
      <w:r>
        <w:rPr/>
        <w:t>проведенный</w:t>
      </w:r>
      <w:r>
        <w:rPr>
          <w:spacing w:val="-23"/>
        </w:rPr>
        <w:t> </w:t>
      </w:r>
      <w:r>
        <w:rPr/>
        <w:t>нами</w:t>
      </w:r>
      <w:r>
        <w:rPr>
          <w:spacing w:val="-22"/>
        </w:rPr>
        <w:t> </w:t>
      </w:r>
      <w:r>
        <w:rPr/>
        <w:t>при</w:t>
      </w:r>
      <w:r>
        <w:rPr>
          <w:spacing w:val="-22"/>
        </w:rPr>
        <w:t> </w:t>
      </w:r>
      <w:r>
        <w:rPr/>
        <w:t>лейкозе,</w:t>
      </w:r>
      <w:r>
        <w:rPr>
          <w:spacing w:val="-22"/>
        </w:rPr>
        <w:t> </w:t>
      </w:r>
      <w:r>
        <w:rPr/>
        <w:t>позво- </w:t>
      </w:r>
      <w:r>
        <w:rPr>
          <w:w w:val="105"/>
        </w:rPr>
        <w:t>ляет решать ряд комплексных </w:t>
      </w:r>
      <w:r>
        <w:rPr>
          <w:spacing w:val="-3"/>
          <w:w w:val="105"/>
        </w:rPr>
        <w:t>задач, </w:t>
      </w:r>
      <w:r>
        <w:rPr>
          <w:w w:val="105"/>
        </w:rPr>
        <w:t>включая</w:t>
      </w:r>
      <w:r>
        <w:rPr>
          <w:spacing w:val="-35"/>
          <w:w w:val="105"/>
        </w:rPr>
        <w:t> </w:t>
      </w:r>
      <w:r>
        <w:rPr>
          <w:w w:val="105"/>
        </w:rPr>
        <w:t>выяснение</w:t>
      </w:r>
      <w:r>
        <w:rPr>
          <w:spacing w:val="-34"/>
          <w:w w:val="105"/>
        </w:rPr>
        <w:t> </w:t>
      </w:r>
      <w:r>
        <w:rPr>
          <w:w w:val="105"/>
        </w:rPr>
        <w:t>причин</w:t>
      </w:r>
      <w:r>
        <w:rPr>
          <w:spacing w:val="-35"/>
          <w:w w:val="105"/>
        </w:rPr>
        <w:t> </w:t>
      </w:r>
      <w:r>
        <w:rPr>
          <w:w w:val="105"/>
        </w:rPr>
        <w:t>возникно- вения</w:t>
      </w:r>
      <w:r>
        <w:rPr>
          <w:spacing w:val="-35"/>
          <w:w w:val="105"/>
        </w:rPr>
        <w:t> </w:t>
      </w:r>
      <w:r>
        <w:rPr>
          <w:w w:val="105"/>
        </w:rPr>
        <w:t>болезни</w:t>
      </w:r>
      <w:r>
        <w:rPr>
          <w:spacing w:val="-35"/>
          <w:w w:val="105"/>
        </w:rPr>
        <w:t> </w:t>
      </w:r>
      <w:r>
        <w:rPr>
          <w:w w:val="105"/>
        </w:rPr>
        <w:t>с</w:t>
      </w:r>
      <w:r>
        <w:rPr>
          <w:spacing w:val="-35"/>
          <w:w w:val="105"/>
        </w:rPr>
        <w:t> </w:t>
      </w:r>
      <w:r>
        <w:rPr>
          <w:w w:val="105"/>
        </w:rPr>
        <w:t>учетом</w:t>
      </w:r>
      <w:r>
        <w:rPr>
          <w:spacing w:val="-35"/>
          <w:w w:val="105"/>
        </w:rPr>
        <w:t> </w:t>
      </w:r>
      <w:r>
        <w:rPr>
          <w:w w:val="105"/>
        </w:rPr>
        <w:t>уровня</w:t>
      </w:r>
      <w:r>
        <w:rPr>
          <w:spacing w:val="-35"/>
          <w:w w:val="105"/>
        </w:rPr>
        <w:t> </w:t>
      </w:r>
      <w:r>
        <w:rPr>
          <w:w w:val="105"/>
        </w:rPr>
        <w:t>профи- </w:t>
      </w:r>
      <w:r>
        <w:rPr/>
        <w:t>лактики, организационно-хозяйствен- ных, зоотехнических, технологических </w:t>
      </w:r>
      <w:r>
        <w:rPr>
          <w:w w:val="105"/>
        </w:rPr>
        <w:t>и</w:t>
      </w:r>
      <w:r>
        <w:rPr>
          <w:spacing w:val="-41"/>
          <w:w w:val="105"/>
        </w:rPr>
        <w:t> </w:t>
      </w:r>
      <w:r>
        <w:rPr>
          <w:w w:val="105"/>
        </w:rPr>
        <w:t>других</w:t>
      </w:r>
      <w:r>
        <w:rPr>
          <w:spacing w:val="-40"/>
          <w:w w:val="105"/>
        </w:rPr>
        <w:t> </w:t>
      </w:r>
      <w:r>
        <w:rPr>
          <w:w w:val="105"/>
        </w:rPr>
        <w:t>факторов.</w:t>
      </w:r>
      <w:r>
        <w:rPr>
          <w:spacing w:val="-40"/>
          <w:w w:val="105"/>
        </w:rPr>
        <w:t> </w:t>
      </w:r>
      <w:r>
        <w:rPr>
          <w:w w:val="105"/>
        </w:rPr>
        <w:t>Решение</w:t>
      </w:r>
      <w:r>
        <w:rPr>
          <w:spacing w:val="-40"/>
          <w:w w:val="105"/>
        </w:rPr>
        <w:t> </w:t>
      </w:r>
      <w:r>
        <w:rPr>
          <w:w w:val="105"/>
        </w:rPr>
        <w:t>этих</w:t>
      </w:r>
      <w:r>
        <w:rPr>
          <w:spacing w:val="-40"/>
          <w:w w:val="105"/>
        </w:rPr>
        <w:t> </w:t>
      </w:r>
      <w:r>
        <w:rPr>
          <w:w w:val="105"/>
        </w:rPr>
        <w:t>задач позволит получать от продуктивных животных мясо и мясную </w:t>
      </w:r>
      <w:r>
        <w:rPr>
          <w:spacing w:val="-3"/>
          <w:w w:val="105"/>
        </w:rPr>
        <w:t>продукцию </w:t>
      </w:r>
      <w:r>
        <w:rPr>
          <w:w w:val="105"/>
        </w:rPr>
        <w:t>надлежащего</w:t>
      </w:r>
      <w:r>
        <w:rPr>
          <w:spacing w:val="-10"/>
          <w:w w:val="105"/>
        </w:rPr>
        <w:t> </w:t>
      </w:r>
      <w:r>
        <w:rPr>
          <w:w w:val="105"/>
        </w:rPr>
        <w:t>качества.</w:t>
      </w:r>
    </w:p>
    <w:p>
      <w:pPr>
        <w:spacing w:line="249" w:lineRule="auto" w:before="0"/>
        <w:ind w:left="243" w:right="1825" w:firstLine="283"/>
        <w:jc w:val="both"/>
        <w:rPr>
          <w:sz w:val="22"/>
        </w:rPr>
      </w:pPr>
      <w:r>
        <w:rPr>
          <w:rFonts w:ascii="Century Gothic" w:hAnsi="Century Gothic"/>
          <w:b/>
          <w:w w:val="95"/>
          <w:sz w:val="22"/>
        </w:rPr>
        <w:t>Целью</w:t>
      </w:r>
      <w:r>
        <w:rPr>
          <w:rFonts w:ascii="Century Gothic" w:hAnsi="Century Gothic"/>
          <w:b/>
          <w:spacing w:val="-32"/>
          <w:w w:val="95"/>
          <w:sz w:val="22"/>
        </w:rPr>
        <w:t> </w:t>
      </w:r>
      <w:r>
        <w:rPr>
          <w:rFonts w:ascii="Century Gothic" w:hAnsi="Century Gothic"/>
          <w:b/>
          <w:w w:val="95"/>
          <w:sz w:val="22"/>
        </w:rPr>
        <w:t>нашей</w:t>
      </w:r>
      <w:r>
        <w:rPr>
          <w:rFonts w:ascii="Century Gothic" w:hAnsi="Century Gothic"/>
          <w:b/>
          <w:spacing w:val="-32"/>
          <w:w w:val="95"/>
          <w:sz w:val="22"/>
        </w:rPr>
        <w:t> </w:t>
      </w:r>
      <w:r>
        <w:rPr>
          <w:rFonts w:ascii="Century Gothic" w:hAnsi="Century Gothic"/>
          <w:b/>
          <w:w w:val="95"/>
          <w:sz w:val="22"/>
        </w:rPr>
        <w:t>работы</w:t>
      </w:r>
      <w:r>
        <w:rPr>
          <w:rFonts w:ascii="Century Gothic" w:hAnsi="Century Gothic"/>
          <w:b/>
          <w:spacing w:val="-32"/>
          <w:w w:val="95"/>
          <w:sz w:val="22"/>
        </w:rPr>
        <w:t> </w:t>
      </w:r>
      <w:r>
        <w:rPr>
          <w:rFonts w:ascii="Century Gothic" w:hAnsi="Century Gothic"/>
          <w:b/>
          <w:w w:val="95"/>
          <w:sz w:val="22"/>
        </w:rPr>
        <w:t>явился</w:t>
      </w:r>
      <w:r>
        <w:rPr>
          <w:rFonts w:ascii="Century Gothic" w:hAnsi="Century Gothic"/>
          <w:b/>
          <w:spacing w:val="-32"/>
          <w:w w:val="95"/>
          <w:sz w:val="22"/>
        </w:rPr>
        <w:t> </w:t>
      </w:r>
      <w:r>
        <w:rPr>
          <w:spacing w:val="-3"/>
          <w:w w:val="95"/>
          <w:sz w:val="22"/>
        </w:rPr>
        <w:t>ана- </w:t>
      </w:r>
      <w:r>
        <w:rPr>
          <w:w w:val="105"/>
          <w:sz w:val="22"/>
        </w:rPr>
        <w:t>лиз распространения лейкоза </w:t>
      </w:r>
      <w:r>
        <w:rPr>
          <w:spacing w:val="-4"/>
          <w:w w:val="105"/>
          <w:sz w:val="22"/>
        </w:rPr>
        <w:t>круп- </w:t>
      </w:r>
      <w:r>
        <w:rPr>
          <w:w w:val="105"/>
          <w:sz w:val="22"/>
        </w:rPr>
        <w:t>ного рогатого скота и меры борьбы</w:t>
      </w:r>
      <w:r>
        <w:rPr>
          <w:spacing w:val="52"/>
          <w:w w:val="105"/>
          <w:sz w:val="22"/>
        </w:rPr>
        <w:t> </w:t>
      </w:r>
      <w:r>
        <w:rPr>
          <w:w w:val="105"/>
          <w:sz w:val="22"/>
        </w:rPr>
        <w:t>с ним в</w:t>
      </w:r>
      <w:r>
        <w:rPr>
          <w:spacing w:val="-21"/>
          <w:w w:val="105"/>
          <w:sz w:val="22"/>
        </w:rPr>
        <w:t> </w:t>
      </w:r>
      <w:r>
        <w:rPr>
          <w:spacing w:val="-11"/>
          <w:w w:val="105"/>
          <w:sz w:val="22"/>
        </w:rPr>
        <w:t>ЧР.</w:t>
      </w:r>
    </w:p>
    <w:p>
      <w:pPr>
        <w:pStyle w:val="BodyText"/>
        <w:spacing w:before="2"/>
      </w:pPr>
    </w:p>
    <w:p>
      <w:pPr>
        <w:spacing w:before="0"/>
        <w:ind w:left="528" w:right="0" w:firstLine="0"/>
        <w:jc w:val="left"/>
        <w:rPr>
          <w:rFonts w:ascii="Century Gothic" w:hAnsi="Century Gothic"/>
          <w:b/>
          <w:sz w:val="22"/>
        </w:rPr>
      </w:pPr>
      <w:r>
        <w:rPr>
          <w:rFonts w:ascii="Century Gothic" w:hAnsi="Century Gothic"/>
          <w:b/>
          <w:sz w:val="22"/>
        </w:rPr>
        <w:t>МАТЕРИАЛЫ</w:t>
      </w:r>
    </w:p>
    <w:p>
      <w:pPr>
        <w:spacing w:before="10"/>
        <w:ind w:left="528" w:right="0" w:firstLine="0"/>
        <w:jc w:val="left"/>
        <w:rPr>
          <w:rFonts w:ascii="Century Gothic" w:hAnsi="Century Gothic"/>
          <w:b/>
          <w:sz w:val="22"/>
        </w:rPr>
      </w:pPr>
      <w:r>
        <w:rPr>
          <w:rFonts w:ascii="Century Gothic" w:hAnsi="Century Gothic"/>
          <w:b/>
          <w:sz w:val="22"/>
        </w:rPr>
        <w:t>И МЕТОДЫ ИССЛЕДОВАНИЙ</w:t>
      </w:r>
    </w:p>
    <w:p>
      <w:pPr>
        <w:pStyle w:val="BodyText"/>
        <w:spacing w:line="249" w:lineRule="auto" w:before="22"/>
        <w:ind w:left="243" w:right="1825" w:firstLine="283"/>
        <w:jc w:val="both"/>
      </w:pPr>
      <w:r>
        <w:rPr>
          <w:w w:val="105"/>
        </w:rPr>
        <w:t>Анализ доступной статистической </w:t>
      </w:r>
      <w:r>
        <w:rPr/>
        <w:t>информации</w:t>
      </w:r>
      <w:r>
        <w:rPr>
          <w:spacing w:val="-15"/>
        </w:rPr>
        <w:t> </w:t>
      </w:r>
      <w:r>
        <w:rPr/>
        <w:t>по</w:t>
      </w:r>
      <w:r>
        <w:rPr>
          <w:spacing w:val="-15"/>
        </w:rPr>
        <w:t> </w:t>
      </w:r>
      <w:r>
        <w:rPr/>
        <w:t>Чувашской</w:t>
      </w:r>
      <w:r>
        <w:rPr>
          <w:spacing w:val="-15"/>
        </w:rPr>
        <w:t> </w:t>
      </w:r>
      <w:r>
        <w:rPr/>
        <w:t>Республике </w:t>
      </w:r>
      <w:r>
        <w:rPr>
          <w:w w:val="105"/>
        </w:rPr>
        <w:t>проводился с использованием </w:t>
      </w:r>
      <w:r>
        <w:rPr>
          <w:spacing w:val="-6"/>
          <w:w w:val="105"/>
        </w:rPr>
        <w:t>отчет- </w:t>
      </w:r>
      <w:r>
        <w:rPr>
          <w:w w:val="105"/>
        </w:rPr>
        <w:t>ных данных Государственной вете- ринарной службы Чувашии и </w:t>
      </w:r>
      <w:r>
        <w:rPr>
          <w:spacing w:val="-4"/>
          <w:w w:val="105"/>
        </w:rPr>
        <w:t>подчи- </w:t>
      </w:r>
      <w:r>
        <w:rPr>
          <w:w w:val="105"/>
        </w:rPr>
        <w:t>ненной ей БУ ЧР «Республиканская ветеринарная</w:t>
      </w:r>
      <w:r>
        <w:rPr>
          <w:spacing w:val="-11"/>
          <w:w w:val="105"/>
        </w:rPr>
        <w:t> </w:t>
      </w:r>
      <w:r>
        <w:rPr>
          <w:w w:val="105"/>
        </w:rPr>
        <w:t>лаборатория».</w:t>
      </w:r>
    </w:p>
    <w:p>
      <w:pPr>
        <w:pStyle w:val="BodyText"/>
        <w:spacing w:before="8"/>
      </w:pPr>
    </w:p>
    <w:p>
      <w:pPr>
        <w:spacing w:before="0"/>
        <w:ind w:left="528" w:right="0" w:firstLine="0"/>
        <w:jc w:val="left"/>
        <w:rPr>
          <w:rFonts w:ascii="Century Gothic" w:hAnsi="Century Gothic"/>
          <w:b/>
          <w:sz w:val="22"/>
        </w:rPr>
      </w:pPr>
      <w:r>
        <w:rPr>
          <w:rFonts w:ascii="Century Gothic" w:hAnsi="Century Gothic"/>
          <w:b/>
          <w:sz w:val="22"/>
        </w:rPr>
        <w:t>РЕЗУЛЬТАТЫ ИССЛЕДОВАНИЙ</w:t>
      </w:r>
    </w:p>
    <w:p>
      <w:pPr>
        <w:pStyle w:val="BodyText"/>
        <w:spacing w:line="249" w:lineRule="auto" w:before="22"/>
        <w:ind w:left="243" w:right="1823" w:firstLine="283"/>
        <w:jc w:val="both"/>
      </w:pPr>
      <w:r>
        <w:rPr/>
        <w:t>Установлено, что  распростране- ние лейкоза в хозяйствах  ЧР  связа-  но с завозом в хозяйства животных черно-пестрой породы из неблаго- получных по лейкозу западных об- ластей страны в 80-е </w:t>
      </w:r>
      <w:r>
        <w:rPr>
          <w:spacing w:val="-6"/>
        </w:rPr>
        <w:t>гг. </w:t>
      </w:r>
      <w:r>
        <w:rPr/>
        <w:t>прошлого столетия, а на территорию бывшего СССР – из Европы, прибалтийских ре- спублик в послевоенные годы. Ввиду медленного, хронического течения болезни случаи опухолевого лейкоза обнаруживались на мясокомбинатах во время убоя только через 5–10 лет после фактического завоза животных. Отсутствие на тот период прижиз- ненной диагностики по выявлению больных животных привело к </w:t>
      </w:r>
      <w:r>
        <w:rPr>
          <w:spacing w:val="-3"/>
        </w:rPr>
        <w:t>тому,  </w:t>
      </w:r>
      <w:r>
        <w:rPr/>
        <w:t>что при поглотительном скрещивании местного поголовья скота с завозимы- ми высокопродуктивными животными этих пород в благополучных</w:t>
      </w:r>
      <w:r>
        <w:rPr>
          <w:spacing w:val="1"/>
        </w:rPr>
        <w:t> </w:t>
      </w:r>
      <w:r>
        <w:rPr/>
        <w:t>стадах</w:t>
      </w:r>
    </w:p>
    <w:p>
      <w:pPr>
        <w:spacing w:after="0" w:line="249" w:lineRule="auto"/>
        <w:jc w:val="both"/>
        <w:sectPr>
          <w:type w:val="continuous"/>
          <w:pgSz w:w="12470" w:h="17000"/>
          <w:pgMar w:top="660" w:bottom="420" w:left="820" w:right="860"/>
          <w:cols w:num="2" w:equalWidth="0">
            <w:col w:w="4987" w:space="40"/>
            <w:col w:w="5763"/>
          </w:cols>
        </w:sectPr>
      </w:pPr>
    </w:p>
    <w:p>
      <w:pPr>
        <w:pStyle w:val="BodyText"/>
        <w:rPr>
          <w:sz w:val="20"/>
        </w:rPr>
      </w:pPr>
    </w:p>
    <w:p>
      <w:pPr>
        <w:pStyle w:val="BodyText"/>
        <w:spacing w:before="2"/>
        <w:rPr>
          <w:sz w:val="15"/>
        </w:rPr>
      </w:pPr>
    </w:p>
    <w:p>
      <w:pPr>
        <w:pStyle w:val="BodyText"/>
        <w:spacing w:line="20" w:lineRule="exact"/>
        <w:ind w:left="1295"/>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10088" w:val="right" w:leader="none"/>
        </w:tabs>
        <w:spacing w:line="410" w:lineRule="exact"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59</w:t>
      </w:r>
    </w:p>
    <w:p>
      <w:pPr>
        <w:spacing w:after="0" w:line="410" w:lineRule="exact"/>
        <w:jc w:val="left"/>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853824" from="77.692902pt,43.883369pt" to="517.062902pt,43.883369pt" stroked="true" strokeweight="1pt" strokecolor="#000000">
            <v:stroke dashstyle="solid"/>
            <w10:wrap type="none"/>
          </v:line>
        </w:pict>
      </w:r>
      <w:r>
        <w:rPr>
          <w:rFonts w:ascii="Century Gothic" w:hAnsi="Century Gothic"/>
          <w:b/>
          <w:sz w:val="20"/>
        </w:rPr>
        <w:t>ВЕТСАНЭКСПЕРТИЗА, ЗООГИГИЕНА И ВЕТСАНИТАРИЯ</w:t>
      </w:r>
    </w:p>
    <w:p>
      <w:pPr>
        <w:spacing w:after="0"/>
        <w:jc w:val="left"/>
        <w:rPr>
          <w:rFonts w:ascii="Century Gothic" w:hAnsi="Century Gothic"/>
          <w:sz w:val="20"/>
        </w:rPr>
        <w:sectPr>
          <w:pgSz w:w="12470" w:h="17000"/>
          <w:pgMar w:header="0" w:footer="223" w:top="660" w:bottom="420" w:left="820" w:right="860"/>
        </w:sectPr>
      </w:pPr>
    </w:p>
    <w:p>
      <w:pPr>
        <w:pStyle w:val="BodyText"/>
        <w:spacing w:before="6"/>
        <w:rPr>
          <w:rFonts w:ascii="Century Gothic"/>
          <w:b/>
          <w:sz w:val="28"/>
        </w:rPr>
      </w:pPr>
    </w:p>
    <w:p>
      <w:pPr>
        <w:pStyle w:val="BodyText"/>
        <w:spacing w:line="249" w:lineRule="auto"/>
        <w:ind w:left="1867"/>
        <w:jc w:val="both"/>
      </w:pPr>
      <w:r>
        <w:rPr/>
        <w:t>стали устанавливать гематологические и патоморфологические изменения, свойственные лейкозу.</w:t>
      </w:r>
    </w:p>
    <w:p>
      <w:pPr>
        <w:pStyle w:val="BodyText"/>
        <w:spacing w:line="249" w:lineRule="auto" w:before="2"/>
        <w:ind w:left="1867" w:firstLine="283"/>
        <w:jc w:val="both"/>
      </w:pPr>
      <w:r>
        <w:rPr>
          <w:spacing w:val="-4"/>
        </w:rPr>
        <w:t>Результаты </w:t>
      </w:r>
      <w:r>
        <w:rPr/>
        <w:t>серологических и гема- тологических исследований на </w:t>
      </w:r>
      <w:r>
        <w:rPr>
          <w:spacing w:val="-3"/>
        </w:rPr>
        <w:t>лейкоз </w:t>
      </w:r>
      <w:r>
        <w:rPr/>
        <w:t>крупного рогатого скота показывают ежегодный рост количества как инфи- цированных, так и </w:t>
      </w:r>
      <w:r>
        <w:rPr>
          <w:spacing w:val="-3"/>
        </w:rPr>
        <w:t>гематологически </w:t>
      </w:r>
      <w:r>
        <w:rPr/>
        <w:t>больных животных [4]. Болезнь </w:t>
      </w:r>
      <w:r>
        <w:rPr>
          <w:spacing w:val="-4"/>
        </w:rPr>
        <w:t>про- </w:t>
      </w:r>
      <w:r>
        <w:rPr/>
        <w:t>текает бессимптомно, проявляясь </w:t>
      </w:r>
      <w:r>
        <w:rPr>
          <w:spacing w:val="-6"/>
        </w:rPr>
        <w:t>на </w:t>
      </w:r>
      <w:r>
        <w:rPr/>
        <w:t>последних стадиях высоким </w:t>
      </w:r>
      <w:r>
        <w:rPr>
          <w:spacing w:val="-3"/>
        </w:rPr>
        <w:t>лимфо- </w:t>
      </w:r>
      <w:r>
        <w:rPr/>
        <w:t>цитозом и опухолевыми образовани- ями кроветворных органов и </w:t>
      </w:r>
      <w:r>
        <w:rPr>
          <w:spacing w:val="-3"/>
        </w:rPr>
        <w:t>тканей. </w:t>
      </w:r>
      <w:r>
        <w:rPr/>
        <w:t>Основным источником возбудителя болезни остаются инфицированные вирусом лейкоза крупного </w:t>
      </w:r>
      <w:r>
        <w:rPr>
          <w:spacing w:val="-4"/>
        </w:rPr>
        <w:t>рогатого </w:t>
      </w:r>
      <w:r>
        <w:rPr/>
        <w:t>скота</w:t>
      </w:r>
      <w:r>
        <w:rPr>
          <w:spacing w:val="-9"/>
        </w:rPr>
        <w:t> </w:t>
      </w:r>
      <w:r>
        <w:rPr/>
        <w:t>животные</w:t>
      </w:r>
      <w:r>
        <w:rPr>
          <w:spacing w:val="-8"/>
        </w:rPr>
        <w:t> </w:t>
      </w:r>
      <w:r>
        <w:rPr/>
        <w:t>во</w:t>
      </w:r>
      <w:r>
        <w:rPr>
          <w:spacing w:val="-9"/>
        </w:rPr>
        <w:t> </w:t>
      </w:r>
      <w:r>
        <w:rPr/>
        <w:t>всех</w:t>
      </w:r>
      <w:r>
        <w:rPr>
          <w:spacing w:val="-8"/>
        </w:rPr>
        <w:t> </w:t>
      </w:r>
      <w:r>
        <w:rPr/>
        <w:t>стадиях</w:t>
      </w:r>
      <w:r>
        <w:rPr>
          <w:spacing w:val="-8"/>
        </w:rPr>
        <w:t> </w:t>
      </w:r>
      <w:r>
        <w:rPr/>
        <w:t>инфек- ционного процесса. Установлено, </w:t>
      </w:r>
      <w:r>
        <w:rPr>
          <w:spacing w:val="-6"/>
        </w:rPr>
        <w:t>что </w:t>
      </w:r>
      <w:r>
        <w:rPr/>
        <w:t>вирус передается живыми клетками, содержащими</w:t>
      </w:r>
      <w:r>
        <w:rPr>
          <w:spacing w:val="-25"/>
        </w:rPr>
        <w:t> </w:t>
      </w:r>
      <w:r>
        <w:rPr/>
        <w:t>провирусную</w:t>
      </w:r>
      <w:r>
        <w:rPr>
          <w:spacing w:val="-25"/>
        </w:rPr>
        <w:t> </w:t>
      </w:r>
      <w:r>
        <w:rPr/>
        <w:t>ДНК</w:t>
      </w:r>
      <w:r>
        <w:rPr>
          <w:spacing w:val="-25"/>
        </w:rPr>
        <w:t> </w:t>
      </w:r>
      <w:r>
        <w:rPr/>
        <w:t>транс- планцентарно – от матери </w:t>
      </w:r>
      <w:r>
        <w:rPr>
          <w:spacing w:val="-3"/>
        </w:rPr>
        <w:t>плоду, </w:t>
      </w:r>
      <w:r>
        <w:rPr/>
        <w:t>а </w:t>
      </w:r>
      <w:r>
        <w:rPr>
          <w:spacing w:val="-7"/>
        </w:rPr>
        <w:t>от </w:t>
      </w:r>
      <w:r>
        <w:rPr/>
        <w:t>инфицированного животного </w:t>
      </w:r>
      <w:r>
        <w:rPr>
          <w:spacing w:val="-4"/>
        </w:rPr>
        <w:t>здоро- </w:t>
      </w:r>
      <w:r>
        <w:rPr/>
        <w:t>вому чаще всего с необеззараженным молозивом или молоком и половым путем, контактно – при совместном содержании больных и здоровых </w:t>
      </w:r>
      <w:r>
        <w:rPr>
          <w:spacing w:val="-5"/>
        </w:rPr>
        <w:t>жи- </w:t>
      </w:r>
      <w:r>
        <w:rPr/>
        <w:t>вотных. Факторами передачи </w:t>
      </w:r>
      <w:r>
        <w:rPr>
          <w:spacing w:val="-4"/>
        </w:rPr>
        <w:t>являют- </w:t>
      </w:r>
      <w:r>
        <w:rPr/>
        <w:t>ся необработанные инструменты </w:t>
      </w:r>
      <w:r>
        <w:rPr>
          <w:spacing w:val="-4"/>
        </w:rPr>
        <w:t>при </w:t>
      </w:r>
      <w:r>
        <w:rPr/>
        <w:t>обрезке  </w:t>
      </w:r>
      <w:r>
        <w:rPr>
          <w:spacing w:val="-4"/>
        </w:rPr>
        <w:t>копыт,  </w:t>
      </w:r>
      <w:r>
        <w:rPr/>
        <w:t>мечении,   кастрации и </w:t>
      </w:r>
      <w:r>
        <w:rPr>
          <w:spacing w:val="-9"/>
        </w:rPr>
        <w:t>т. </w:t>
      </w:r>
      <w:r>
        <w:rPr/>
        <w:t>д. Не исключается трансмиссивная передача  возбудителя  [5].  Лечение  и специфическая профилактика не</w:t>
      </w:r>
      <w:r>
        <w:rPr>
          <w:spacing w:val="-22"/>
        </w:rPr>
        <w:t> </w:t>
      </w:r>
      <w:r>
        <w:rPr/>
        <w:t>раз- работаны. Оздоровление от </w:t>
      </w:r>
      <w:r>
        <w:rPr>
          <w:spacing w:val="-3"/>
        </w:rPr>
        <w:t>лейкоза </w:t>
      </w:r>
      <w:r>
        <w:rPr/>
        <w:t>проводится только путем выведения инфицированных и больных животных из стада</w:t>
      </w:r>
      <w:r>
        <w:rPr>
          <w:spacing w:val="-9"/>
        </w:rPr>
        <w:t> </w:t>
      </w:r>
      <w:r>
        <w:rPr/>
        <w:t>[1–3].</w:t>
      </w:r>
    </w:p>
    <w:p>
      <w:pPr>
        <w:pStyle w:val="BodyText"/>
        <w:spacing w:line="249" w:lineRule="auto" w:before="23"/>
        <w:ind w:left="1867" w:right="1" w:firstLine="283"/>
        <w:jc w:val="both"/>
      </w:pPr>
      <w:r>
        <w:rPr>
          <w:spacing w:val="-3"/>
          <w:w w:val="105"/>
        </w:rPr>
        <w:t>Анализ </w:t>
      </w:r>
      <w:r>
        <w:rPr>
          <w:spacing w:val="-4"/>
          <w:w w:val="105"/>
        </w:rPr>
        <w:t>эпизоотической</w:t>
      </w:r>
      <w:r>
        <w:rPr>
          <w:spacing w:val="-29"/>
          <w:w w:val="105"/>
        </w:rPr>
        <w:t> </w:t>
      </w:r>
      <w:r>
        <w:rPr>
          <w:spacing w:val="-3"/>
          <w:w w:val="105"/>
        </w:rPr>
        <w:t>обстановки </w:t>
      </w:r>
      <w:r>
        <w:rPr>
          <w:w w:val="105"/>
        </w:rPr>
        <w:t>по </w:t>
      </w:r>
      <w:r>
        <w:rPr>
          <w:spacing w:val="-3"/>
          <w:w w:val="105"/>
        </w:rPr>
        <w:t>лейкозу </w:t>
      </w:r>
      <w:r>
        <w:rPr>
          <w:spacing w:val="-4"/>
          <w:w w:val="105"/>
        </w:rPr>
        <w:t>показывает, что </w:t>
      </w:r>
      <w:r>
        <w:rPr>
          <w:w w:val="105"/>
        </w:rPr>
        <w:t>в </w:t>
      </w:r>
      <w:r>
        <w:rPr>
          <w:spacing w:val="-4"/>
          <w:w w:val="105"/>
        </w:rPr>
        <w:t>течение </w:t>
      </w:r>
      <w:r>
        <w:rPr>
          <w:w w:val="105"/>
        </w:rPr>
        <w:t>последних </w:t>
      </w:r>
      <w:r>
        <w:rPr>
          <w:spacing w:val="-3"/>
          <w:w w:val="105"/>
        </w:rPr>
        <w:t>пяти лет (2010–2014 </w:t>
      </w:r>
      <w:r>
        <w:rPr>
          <w:spacing w:val="-7"/>
          <w:w w:val="105"/>
        </w:rPr>
        <w:t>гг.) </w:t>
      </w:r>
      <w:r>
        <w:rPr>
          <w:spacing w:val="-3"/>
          <w:w w:val="105"/>
        </w:rPr>
        <w:t>на </w:t>
      </w:r>
      <w:r>
        <w:rPr>
          <w:spacing w:val="-4"/>
          <w:w w:val="105"/>
        </w:rPr>
        <w:t>территории</w:t>
      </w:r>
      <w:r>
        <w:rPr>
          <w:spacing w:val="-15"/>
          <w:w w:val="105"/>
        </w:rPr>
        <w:t> </w:t>
      </w:r>
      <w:r>
        <w:rPr>
          <w:w w:val="105"/>
        </w:rPr>
        <w:t>ЧР</w:t>
      </w:r>
      <w:r>
        <w:rPr>
          <w:spacing w:val="-15"/>
          <w:w w:val="105"/>
        </w:rPr>
        <w:t> </w:t>
      </w:r>
      <w:r>
        <w:rPr>
          <w:w w:val="105"/>
        </w:rPr>
        <w:t>возросла</w:t>
      </w:r>
      <w:r>
        <w:rPr>
          <w:spacing w:val="-15"/>
          <w:w w:val="105"/>
        </w:rPr>
        <w:t> </w:t>
      </w:r>
      <w:r>
        <w:rPr>
          <w:spacing w:val="-3"/>
          <w:w w:val="105"/>
        </w:rPr>
        <w:t>степень</w:t>
      </w:r>
      <w:r>
        <w:rPr>
          <w:spacing w:val="-14"/>
          <w:w w:val="105"/>
        </w:rPr>
        <w:t> </w:t>
      </w:r>
      <w:r>
        <w:rPr>
          <w:spacing w:val="-3"/>
          <w:w w:val="105"/>
        </w:rPr>
        <w:t>забо- </w:t>
      </w:r>
      <w:r>
        <w:rPr>
          <w:spacing w:val="-3"/>
        </w:rPr>
        <w:t>леваемости</w:t>
      </w:r>
      <w:r>
        <w:rPr>
          <w:spacing w:val="-17"/>
        </w:rPr>
        <w:t> </w:t>
      </w:r>
      <w:r>
        <w:rPr>
          <w:spacing w:val="-3"/>
        </w:rPr>
        <w:t>лейкозом.</w:t>
      </w:r>
      <w:r>
        <w:rPr>
          <w:spacing w:val="-17"/>
        </w:rPr>
        <w:t> </w:t>
      </w:r>
      <w:r>
        <w:rPr>
          <w:spacing w:val="-3"/>
        </w:rPr>
        <w:t>Высокий</w:t>
      </w:r>
      <w:r>
        <w:rPr>
          <w:spacing w:val="-17"/>
        </w:rPr>
        <w:t> </w:t>
      </w:r>
      <w:r>
        <w:rPr>
          <w:spacing w:val="-3"/>
        </w:rPr>
        <w:t>процент </w:t>
      </w:r>
      <w:r>
        <w:rPr>
          <w:spacing w:val="-3"/>
          <w:w w:val="105"/>
        </w:rPr>
        <w:t>серопозитивных животных диагности- </w:t>
      </w:r>
      <w:r>
        <w:rPr>
          <w:w w:val="105"/>
        </w:rPr>
        <w:t>рован в Порецком (55 %), </w:t>
      </w:r>
      <w:r>
        <w:rPr>
          <w:spacing w:val="-3"/>
          <w:w w:val="105"/>
        </w:rPr>
        <w:t>Урмар- ском</w:t>
      </w:r>
      <w:r>
        <w:rPr>
          <w:spacing w:val="-31"/>
          <w:w w:val="105"/>
        </w:rPr>
        <w:t> </w:t>
      </w:r>
      <w:r>
        <w:rPr>
          <w:spacing w:val="-3"/>
          <w:w w:val="105"/>
        </w:rPr>
        <w:t>(15,7),</w:t>
      </w:r>
      <w:r>
        <w:rPr>
          <w:spacing w:val="-31"/>
          <w:w w:val="105"/>
        </w:rPr>
        <w:t> </w:t>
      </w:r>
      <w:r>
        <w:rPr>
          <w:spacing w:val="-3"/>
          <w:w w:val="105"/>
        </w:rPr>
        <w:t>Алатырьском</w:t>
      </w:r>
      <w:r>
        <w:rPr>
          <w:spacing w:val="-30"/>
          <w:w w:val="105"/>
        </w:rPr>
        <w:t> </w:t>
      </w:r>
      <w:r>
        <w:rPr>
          <w:spacing w:val="-3"/>
          <w:w w:val="105"/>
        </w:rPr>
        <w:t>(16,5),</w:t>
      </w:r>
      <w:r>
        <w:rPr>
          <w:spacing w:val="-31"/>
          <w:w w:val="105"/>
        </w:rPr>
        <w:t> </w:t>
      </w:r>
      <w:r>
        <w:rPr>
          <w:spacing w:val="-3"/>
          <w:w w:val="105"/>
        </w:rPr>
        <w:t>Чебок-</w:t>
      </w:r>
    </w:p>
    <w:p>
      <w:pPr>
        <w:pStyle w:val="BodyText"/>
        <w:spacing w:before="6"/>
        <w:ind w:left="1867"/>
      </w:pPr>
      <w:r>
        <w:rPr/>
        <w:t>сарском    (12),    </w:t>
      </w:r>
      <w:r>
        <w:rPr>
          <w:spacing w:val="-2"/>
        </w:rPr>
        <w:t>Шумерлинском  </w:t>
      </w:r>
      <w:r>
        <w:rPr>
          <w:spacing w:val="38"/>
        </w:rPr>
        <w:t> </w:t>
      </w:r>
      <w:r>
        <w:rPr>
          <w:spacing w:val="-2"/>
        </w:rPr>
        <w:t>(9,6),</w:t>
      </w:r>
    </w:p>
    <w:p>
      <w:pPr>
        <w:pStyle w:val="BodyText"/>
        <w:spacing w:before="11"/>
        <w:ind w:left="1867"/>
      </w:pPr>
      <w:r>
        <w:rPr>
          <w:spacing w:val="-3"/>
        </w:rPr>
        <w:t>Шемуршинском   (8,6), </w:t>
      </w:r>
      <w:r>
        <w:rPr>
          <w:spacing w:val="8"/>
        </w:rPr>
        <w:t> </w:t>
      </w:r>
      <w:r>
        <w:rPr>
          <w:spacing w:val="-4"/>
        </w:rPr>
        <w:t>Комсомольском</w:t>
      </w:r>
    </w:p>
    <w:p>
      <w:pPr>
        <w:pStyle w:val="BodyText"/>
        <w:spacing w:before="12"/>
        <w:ind w:left="1867"/>
      </w:pPr>
      <w:r>
        <w:rPr>
          <w:spacing w:val="-3"/>
        </w:rPr>
        <w:t>(6,3),</w:t>
      </w:r>
      <w:r>
        <w:rPr>
          <w:spacing w:val="-29"/>
        </w:rPr>
        <w:t> </w:t>
      </w:r>
      <w:r>
        <w:rPr>
          <w:spacing w:val="-3"/>
        </w:rPr>
        <w:t>Цивильском</w:t>
      </w:r>
      <w:r>
        <w:rPr>
          <w:spacing w:val="-29"/>
        </w:rPr>
        <w:t> </w:t>
      </w:r>
      <w:r>
        <w:rPr>
          <w:spacing w:val="-3"/>
        </w:rPr>
        <w:t>(5,6),</w:t>
      </w:r>
      <w:r>
        <w:rPr>
          <w:spacing w:val="-28"/>
        </w:rPr>
        <w:t> </w:t>
      </w:r>
      <w:r>
        <w:rPr>
          <w:spacing w:val="-3"/>
        </w:rPr>
        <w:t>Вурнарском</w:t>
      </w:r>
      <w:r>
        <w:rPr>
          <w:spacing w:val="-29"/>
        </w:rPr>
        <w:t> </w:t>
      </w:r>
      <w:r>
        <w:rPr>
          <w:spacing w:val="-3"/>
        </w:rPr>
        <w:t>(4,5),</w:t>
      </w:r>
    </w:p>
    <w:p>
      <w:pPr>
        <w:pStyle w:val="BodyText"/>
        <w:tabs>
          <w:tab w:pos="3474" w:val="left" w:leader="none"/>
          <w:tab w:pos="4242" w:val="left" w:leader="none"/>
        </w:tabs>
        <w:spacing w:before="11"/>
        <w:ind w:left="1867"/>
      </w:pPr>
      <w:r>
        <w:rPr>
          <w:w w:val="105"/>
        </w:rPr>
        <w:t>Батыревском</w:t>
        <w:tab/>
        <w:t>(4,1),</w:t>
        <w:tab/>
      </w:r>
      <w:r>
        <w:rPr>
          <w:spacing w:val="-4"/>
          <w:w w:val="105"/>
        </w:rPr>
        <w:t>Красночетай-</w:t>
      </w:r>
    </w:p>
    <w:p>
      <w:pPr>
        <w:pStyle w:val="BodyText"/>
        <w:spacing w:before="7"/>
        <w:rPr>
          <w:sz w:val="28"/>
        </w:rPr>
      </w:pPr>
      <w:r>
        <w:rPr/>
        <w:br w:type="column"/>
      </w:r>
      <w:r>
        <w:rPr>
          <w:sz w:val="28"/>
        </w:rPr>
      </w:r>
    </w:p>
    <w:p>
      <w:pPr>
        <w:pStyle w:val="BodyText"/>
        <w:spacing w:line="249" w:lineRule="auto"/>
        <w:ind w:left="241" w:right="1258"/>
        <w:jc w:val="both"/>
      </w:pPr>
      <w:r>
        <w:rPr>
          <w:spacing w:val="-3"/>
        </w:rPr>
        <w:t>ском (3,3 </w:t>
      </w:r>
      <w:r>
        <w:rPr/>
        <w:t>%) </w:t>
      </w:r>
      <w:r>
        <w:rPr>
          <w:spacing w:val="-3"/>
        </w:rPr>
        <w:t>районах </w:t>
      </w:r>
      <w:r>
        <w:rPr/>
        <w:t>от </w:t>
      </w:r>
      <w:r>
        <w:rPr>
          <w:spacing w:val="-4"/>
        </w:rPr>
        <w:t>серологически </w:t>
      </w:r>
      <w:r>
        <w:rPr>
          <w:spacing w:val="-3"/>
        </w:rPr>
        <w:t>исследованного </w:t>
      </w:r>
      <w:r>
        <w:rPr/>
        <w:t>по РИД </w:t>
      </w:r>
      <w:r>
        <w:rPr>
          <w:spacing w:val="-3"/>
        </w:rPr>
        <w:t>поголовья </w:t>
      </w:r>
      <w:r>
        <w:rPr>
          <w:spacing w:val="-4"/>
        </w:rPr>
        <w:t>крупного </w:t>
      </w:r>
      <w:r>
        <w:rPr>
          <w:spacing w:val="-5"/>
        </w:rPr>
        <w:t>рогатого </w:t>
      </w:r>
      <w:r>
        <w:rPr>
          <w:spacing w:val="-4"/>
        </w:rPr>
        <w:t>скота. </w:t>
      </w:r>
      <w:r>
        <w:rPr/>
        <w:t>В </w:t>
      </w:r>
      <w:r>
        <w:rPr>
          <w:spacing w:val="-3"/>
        </w:rPr>
        <w:t>остальных районах </w:t>
      </w:r>
      <w:r>
        <w:rPr/>
        <w:t>он </w:t>
      </w:r>
      <w:r>
        <w:rPr>
          <w:spacing w:val="-3"/>
        </w:rPr>
        <w:t>составляет </w:t>
      </w:r>
      <w:r>
        <w:rPr/>
        <w:t>не </w:t>
      </w:r>
      <w:r>
        <w:rPr>
          <w:spacing w:val="-3"/>
        </w:rPr>
        <w:t>более </w:t>
      </w:r>
      <w:r>
        <w:rPr/>
        <w:t>3 </w:t>
      </w:r>
      <w:r>
        <w:rPr>
          <w:spacing w:val="-3"/>
        </w:rPr>
        <w:t>%. </w:t>
      </w:r>
      <w:r>
        <w:rPr>
          <w:spacing w:val="-6"/>
        </w:rPr>
        <w:t>Таким </w:t>
      </w:r>
      <w:r>
        <w:rPr>
          <w:spacing w:val="-3"/>
        </w:rPr>
        <w:t>образом, средний процент серо- позитивных животных </w:t>
      </w:r>
      <w:r>
        <w:rPr/>
        <w:t>за </w:t>
      </w:r>
      <w:r>
        <w:rPr>
          <w:spacing w:val="-3"/>
        </w:rPr>
        <w:t>последние пять</w:t>
      </w:r>
      <w:r>
        <w:rPr>
          <w:spacing w:val="-8"/>
        </w:rPr>
        <w:t> </w:t>
      </w:r>
      <w:r>
        <w:rPr>
          <w:spacing w:val="-3"/>
        </w:rPr>
        <w:t>лет</w:t>
      </w:r>
      <w:r>
        <w:rPr>
          <w:spacing w:val="-7"/>
        </w:rPr>
        <w:t> </w:t>
      </w:r>
      <w:r>
        <w:rPr>
          <w:spacing w:val="-3"/>
        </w:rPr>
        <w:t>составит</w:t>
      </w:r>
      <w:r>
        <w:rPr>
          <w:spacing w:val="-7"/>
        </w:rPr>
        <w:t> </w:t>
      </w:r>
      <w:r>
        <w:rPr/>
        <w:t>8,2</w:t>
      </w:r>
      <w:r>
        <w:rPr>
          <w:spacing w:val="-20"/>
        </w:rPr>
        <w:t> </w:t>
      </w:r>
      <w:r>
        <w:rPr/>
        <w:t>%,</w:t>
      </w:r>
      <w:r>
        <w:rPr>
          <w:spacing w:val="-7"/>
        </w:rPr>
        <w:t> </w:t>
      </w:r>
      <w:r>
        <w:rPr/>
        <w:t>а</w:t>
      </w:r>
      <w:r>
        <w:rPr>
          <w:spacing w:val="-7"/>
        </w:rPr>
        <w:t> </w:t>
      </w:r>
      <w:r>
        <w:rPr/>
        <w:t>в</w:t>
      </w:r>
      <w:r>
        <w:rPr>
          <w:spacing w:val="-7"/>
        </w:rPr>
        <w:t> </w:t>
      </w:r>
      <w:r>
        <w:rPr>
          <w:spacing w:val="-3"/>
        </w:rPr>
        <w:t>предыдущие десятилетия</w:t>
      </w:r>
      <w:r>
        <w:rPr>
          <w:spacing w:val="-10"/>
        </w:rPr>
        <w:t> </w:t>
      </w:r>
      <w:r>
        <w:rPr>
          <w:spacing w:val="-4"/>
        </w:rPr>
        <w:t>эта</w:t>
      </w:r>
      <w:r>
        <w:rPr>
          <w:spacing w:val="-10"/>
        </w:rPr>
        <w:t> </w:t>
      </w:r>
      <w:r>
        <w:rPr>
          <w:spacing w:val="-3"/>
        </w:rPr>
        <w:t>цифра</w:t>
      </w:r>
      <w:r>
        <w:rPr>
          <w:spacing w:val="-9"/>
        </w:rPr>
        <w:t> </w:t>
      </w:r>
      <w:r>
        <w:rPr>
          <w:spacing w:val="-4"/>
        </w:rPr>
        <w:t>доходила</w:t>
      </w:r>
      <w:r>
        <w:rPr>
          <w:spacing w:val="-10"/>
        </w:rPr>
        <w:t> </w:t>
      </w:r>
      <w:r>
        <w:rPr/>
        <w:t>до</w:t>
      </w:r>
      <w:r>
        <w:rPr>
          <w:spacing w:val="-10"/>
        </w:rPr>
        <w:t> </w:t>
      </w:r>
      <w:r>
        <w:rPr/>
        <w:t>3</w:t>
      </w:r>
      <w:r>
        <w:rPr>
          <w:spacing w:val="-22"/>
        </w:rPr>
        <w:t> </w:t>
      </w:r>
      <w:r>
        <w:rPr/>
        <w:t>%. При </w:t>
      </w:r>
      <w:r>
        <w:rPr>
          <w:spacing w:val="-4"/>
        </w:rPr>
        <w:t>гематологическом </w:t>
      </w:r>
      <w:r>
        <w:rPr>
          <w:spacing w:val="-3"/>
        </w:rPr>
        <w:t>исследовании стабилизированной крови от серопози- тивных</w:t>
      </w:r>
      <w:r>
        <w:rPr>
          <w:spacing w:val="-10"/>
        </w:rPr>
        <w:t> </w:t>
      </w:r>
      <w:r>
        <w:rPr>
          <w:spacing w:val="-3"/>
        </w:rPr>
        <w:t>выявлено</w:t>
      </w:r>
      <w:r>
        <w:rPr>
          <w:spacing w:val="-10"/>
        </w:rPr>
        <w:t> </w:t>
      </w:r>
      <w:r>
        <w:rPr/>
        <w:t>2,7</w:t>
      </w:r>
      <w:r>
        <w:rPr>
          <w:spacing w:val="-21"/>
        </w:rPr>
        <w:t> </w:t>
      </w:r>
      <w:r>
        <w:rPr/>
        <w:t>%</w:t>
      </w:r>
      <w:r>
        <w:rPr>
          <w:spacing w:val="-10"/>
        </w:rPr>
        <w:t> </w:t>
      </w:r>
      <w:r>
        <w:rPr>
          <w:spacing w:val="-4"/>
        </w:rPr>
        <w:t>гематологически </w:t>
      </w:r>
      <w:r>
        <w:rPr>
          <w:spacing w:val="-3"/>
        </w:rPr>
        <w:t>больных животных, </w:t>
      </w:r>
      <w:r>
        <w:rPr/>
        <w:t>а в </w:t>
      </w:r>
      <w:r>
        <w:rPr>
          <w:spacing w:val="-3"/>
        </w:rPr>
        <w:t>предыдущие десятилетия</w:t>
      </w:r>
      <w:r>
        <w:rPr>
          <w:spacing w:val="-8"/>
        </w:rPr>
        <w:t> </w:t>
      </w:r>
      <w:r>
        <w:rPr/>
        <w:t>–</w:t>
      </w:r>
      <w:r>
        <w:rPr>
          <w:spacing w:val="-7"/>
        </w:rPr>
        <w:t> </w:t>
      </w:r>
      <w:r>
        <w:rPr/>
        <w:t>до</w:t>
      </w:r>
      <w:r>
        <w:rPr>
          <w:spacing w:val="-8"/>
        </w:rPr>
        <w:t> </w:t>
      </w:r>
      <w:r>
        <w:rPr/>
        <w:t>1</w:t>
      </w:r>
      <w:r>
        <w:rPr>
          <w:spacing w:val="-26"/>
        </w:rPr>
        <w:t> </w:t>
      </w:r>
      <w:r>
        <w:rPr/>
        <w:t>%</w:t>
      </w:r>
      <w:r>
        <w:rPr>
          <w:spacing w:val="-8"/>
        </w:rPr>
        <w:t> </w:t>
      </w:r>
      <w:r>
        <w:rPr>
          <w:spacing w:val="-3"/>
        </w:rPr>
        <w:t>[4].</w:t>
      </w:r>
    </w:p>
    <w:p>
      <w:pPr>
        <w:pStyle w:val="BodyText"/>
        <w:spacing w:line="249" w:lineRule="auto" w:before="10"/>
        <w:ind w:left="241" w:right="1258" w:firstLine="283"/>
        <w:jc w:val="both"/>
      </w:pPr>
      <w:r>
        <w:rPr>
          <w:w w:val="105"/>
        </w:rPr>
        <w:t>За 2015 </w:t>
      </w:r>
      <w:r>
        <w:rPr>
          <w:spacing w:val="-9"/>
          <w:w w:val="105"/>
        </w:rPr>
        <w:t>г. </w:t>
      </w:r>
      <w:r>
        <w:rPr>
          <w:w w:val="105"/>
        </w:rPr>
        <w:t>по республике ветери- нарными лабораториями ЧР прове- дено</w:t>
      </w:r>
      <w:r>
        <w:rPr>
          <w:spacing w:val="-15"/>
          <w:w w:val="105"/>
        </w:rPr>
        <w:t> </w:t>
      </w:r>
      <w:r>
        <w:rPr>
          <w:w w:val="105"/>
        </w:rPr>
        <w:t>136</w:t>
      </w:r>
      <w:r>
        <w:rPr>
          <w:spacing w:val="-15"/>
          <w:w w:val="105"/>
        </w:rPr>
        <w:t> </w:t>
      </w:r>
      <w:r>
        <w:rPr>
          <w:w w:val="105"/>
        </w:rPr>
        <w:t>009</w:t>
      </w:r>
      <w:r>
        <w:rPr>
          <w:spacing w:val="-15"/>
          <w:w w:val="105"/>
        </w:rPr>
        <w:t> </w:t>
      </w:r>
      <w:r>
        <w:rPr>
          <w:w w:val="105"/>
        </w:rPr>
        <w:t>исследований</w:t>
      </w:r>
      <w:r>
        <w:rPr>
          <w:spacing w:val="-14"/>
          <w:w w:val="105"/>
        </w:rPr>
        <w:t> </w:t>
      </w:r>
      <w:r>
        <w:rPr>
          <w:w w:val="105"/>
        </w:rPr>
        <w:t>на</w:t>
      </w:r>
      <w:r>
        <w:rPr>
          <w:spacing w:val="-15"/>
          <w:w w:val="105"/>
        </w:rPr>
        <w:t> </w:t>
      </w:r>
      <w:r>
        <w:rPr>
          <w:spacing w:val="-3"/>
          <w:w w:val="105"/>
        </w:rPr>
        <w:t>лейкоз </w:t>
      </w:r>
      <w:r>
        <w:rPr>
          <w:w w:val="105"/>
        </w:rPr>
        <w:t>крупного рогатого скота, в том числе серологических</w:t>
      </w:r>
      <w:r>
        <w:rPr>
          <w:spacing w:val="-31"/>
          <w:w w:val="105"/>
        </w:rPr>
        <w:t> </w:t>
      </w:r>
      <w:r>
        <w:rPr>
          <w:w w:val="105"/>
        </w:rPr>
        <w:t>(РИД)</w:t>
      </w:r>
      <w:r>
        <w:rPr>
          <w:spacing w:val="-31"/>
          <w:w w:val="105"/>
        </w:rPr>
        <w:t> </w:t>
      </w:r>
      <w:r>
        <w:rPr>
          <w:w w:val="105"/>
        </w:rPr>
        <w:t>–</w:t>
      </w:r>
      <w:r>
        <w:rPr>
          <w:spacing w:val="-31"/>
          <w:w w:val="105"/>
        </w:rPr>
        <w:t> </w:t>
      </w:r>
      <w:r>
        <w:rPr>
          <w:w w:val="105"/>
        </w:rPr>
        <w:t>132</w:t>
      </w:r>
      <w:r>
        <w:rPr>
          <w:spacing w:val="-30"/>
          <w:w w:val="105"/>
        </w:rPr>
        <w:t> </w:t>
      </w:r>
      <w:r>
        <w:rPr>
          <w:w w:val="105"/>
        </w:rPr>
        <w:t>140,</w:t>
      </w:r>
      <w:r>
        <w:rPr>
          <w:spacing w:val="-31"/>
          <w:w w:val="105"/>
        </w:rPr>
        <w:t> </w:t>
      </w:r>
      <w:r>
        <w:rPr>
          <w:w w:val="105"/>
        </w:rPr>
        <w:t>из</w:t>
      </w:r>
      <w:r>
        <w:rPr>
          <w:spacing w:val="-31"/>
          <w:w w:val="105"/>
        </w:rPr>
        <w:t> </w:t>
      </w:r>
      <w:r>
        <w:rPr>
          <w:w w:val="105"/>
        </w:rPr>
        <w:t>них положительно реагирующих – </w:t>
      </w:r>
      <w:r>
        <w:rPr>
          <w:spacing w:val="-3"/>
          <w:w w:val="105"/>
        </w:rPr>
        <w:t>2855, </w:t>
      </w:r>
      <w:r>
        <w:rPr>
          <w:w w:val="105"/>
        </w:rPr>
        <w:t>и гематологических – 3869, из </w:t>
      </w:r>
      <w:r>
        <w:rPr>
          <w:spacing w:val="-5"/>
          <w:w w:val="105"/>
        </w:rPr>
        <w:t>них </w:t>
      </w:r>
      <w:r>
        <w:rPr>
          <w:w w:val="105"/>
        </w:rPr>
        <w:t>положительно реагирующих – 73. </w:t>
      </w:r>
      <w:r>
        <w:rPr>
          <w:spacing w:val="-6"/>
          <w:w w:val="105"/>
        </w:rPr>
        <w:t>На </w:t>
      </w:r>
      <w:r>
        <w:rPr>
          <w:w w:val="105"/>
        </w:rPr>
        <w:t>01.05.2016</w:t>
      </w:r>
      <w:r>
        <w:rPr>
          <w:spacing w:val="-29"/>
          <w:w w:val="105"/>
        </w:rPr>
        <w:t> </w:t>
      </w:r>
      <w:r>
        <w:rPr>
          <w:w w:val="105"/>
        </w:rPr>
        <w:t>проведено</w:t>
      </w:r>
      <w:r>
        <w:rPr>
          <w:spacing w:val="-29"/>
          <w:w w:val="105"/>
        </w:rPr>
        <w:t> </w:t>
      </w:r>
      <w:r>
        <w:rPr>
          <w:w w:val="105"/>
        </w:rPr>
        <w:t>47</w:t>
      </w:r>
      <w:r>
        <w:rPr>
          <w:spacing w:val="-29"/>
          <w:w w:val="105"/>
        </w:rPr>
        <w:t> </w:t>
      </w:r>
      <w:r>
        <w:rPr>
          <w:w w:val="105"/>
        </w:rPr>
        <w:t>630</w:t>
      </w:r>
      <w:r>
        <w:rPr>
          <w:spacing w:val="-29"/>
          <w:w w:val="105"/>
        </w:rPr>
        <w:t> </w:t>
      </w:r>
      <w:r>
        <w:rPr>
          <w:w w:val="105"/>
        </w:rPr>
        <w:t>исследо- ваний:</w:t>
      </w:r>
      <w:r>
        <w:rPr>
          <w:spacing w:val="-29"/>
          <w:w w:val="105"/>
        </w:rPr>
        <w:t> </w:t>
      </w:r>
      <w:r>
        <w:rPr>
          <w:w w:val="105"/>
        </w:rPr>
        <w:t>из</w:t>
      </w:r>
      <w:r>
        <w:rPr>
          <w:spacing w:val="-29"/>
          <w:w w:val="105"/>
        </w:rPr>
        <w:t> </w:t>
      </w:r>
      <w:r>
        <w:rPr>
          <w:w w:val="105"/>
        </w:rPr>
        <w:t>них</w:t>
      </w:r>
      <w:r>
        <w:rPr>
          <w:spacing w:val="-29"/>
          <w:w w:val="105"/>
        </w:rPr>
        <w:t> </w:t>
      </w:r>
      <w:r>
        <w:rPr>
          <w:w w:val="105"/>
        </w:rPr>
        <w:t>–</w:t>
      </w:r>
      <w:r>
        <w:rPr>
          <w:spacing w:val="-28"/>
          <w:w w:val="105"/>
        </w:rPr>
        <w:t> </w:t>
      </w:r>
      <w:r>
        <w:rPr>
          <w:w w:val="105"/>
        </w:rPr>
        <w:t>46</w:t>
      </w:r>
      <w:r>
        <w:rPr>
          <w:spacing w:val="-29"/>
          <w:w w:val="105"/>
        </w:rPr>
        <w:t> </w:t>
      </w:r>
      <w:r>
        <w:rPr>
          <w:w w:val="105"/>
        </w:rPr>
        <w:t>660</w:t>
      </w:r>
      <w:r>
        <w:rPr>
          <w:spacing w:val="-29"/>
          <w:w w:val="105"/>
        </w:rPr>
        <w:t> </w:t>
      </w:r>
      <w:r>
        <w:rPr>
          <w:w w:val="105"/>
        </w:rPr>
        <w:t>серологических, при которых выявлено 643 положи- тельно реагирующих, и 970</w:t>
      </w:r>
      <w:r>
        <w:rPr>
          <w:spacing w:val="-32"/>
          <w:w w:val="105"/>
        </w:rPr>
        <w:t> </w:t>
      </w:r>
      <w:r>
        <w:rPr>
          <w:spacing w:val="-4"/>
          <w:w w:val="105"/>
        </w:rPr>
        <w:t>гематоло- </w:t>
      </w:r>
      <w:r>
        <w:rPr>
          <w:w w:val="105"/>
        </w:rPr>
        <w:t>гических</w:t>
      </w:r>
      <w:r>
        <w:rPr>
          <w:spacing w:val="-37"/>
          <w:w w:val="105"/>
        </w:rPr>
        <w:t> </w:t>
      </w:r>
      <w:r>
        <w:rPr>
          <w:w w:val="105"/>
        </w:rPr>
        <w:t>–</w:t>
      </w:r>
      <w:r>
        <w:rPr>
          <w:spacing w:val="-36"/>
          <w:w w:val="105"/>
        </w:rPr>
        <w:t> </w:t>
      </w:r>
      <w:r>
        <w:rPr>
          <w:w w:val="105"/>
        </w:rPr>
        <w:t>положительные</w:t>
      </w:r>
      <w:r>
        <w:rPr>
          <w:spacing w:val="-37"/>
          <w:w w:val="105"/>
        </w:rPr>
        <w:t> </w:t>
      </w:r>
      <w:r>
        <w:rPr>
          <w:spacing w:val="-3"/>
          <w:w w:val="105"/>
        </w:rPr>
        <w:t>результаты </w:t>
      </w:r>
      <w:r>
        <w:rPr>
          <w:w w:val="105"/>
        </w:rPr>
        <w:t>дали 28</w:t>
      </w:r>
      <w:r>
        <w:rPr>
          <w:spacing w:val="-15"/>
          <w:w w:val="105"/>
        </w:rPr>
        <w:t> </w:t>
      </w:r>
      <w:r>
        <w:rPr>
          <w:w w:val="105"/>
        </w:rPr>
        <w:t>проб.</w:t>
      </w:r>
    </w:p>
    <w:p>
      <w:pPr>
        <w:pStyle w:val="BodyText"/>
        <w:spacing w:line="249" w:lineRule="auto" w:before="10"/>
        <w:ind w:left="241" w:right="1258" w:firstLine="283"/>
        <w:jc w:val="both"/>
      </w:pPr>
      <w:r>
        <w:rPr>
          <w:w w:val="105"/>
        </w:rPr>
        <w:t>Следует отметить, что на 1 июня 2016 </w:t>
      </w:r>
      <w:r>
        <w:rPr>
          <w:spacing w:val="-9"/>
          <w:w w:val="105"/>
        </w:rPr>
        <w:t>г. </w:t>
      </w:r>
      <w:r>
        <w:rPr>
          <w:w w:val="105"/>
        </w:rPr>
        <w:t>в ЧР остается 13 </w:t>
      </w:r>
      <w:r>
        <w:rPr>
          <w:spacing w:val="-3"/>
          <w:w w:val="105"/>
        </w:rPr>
        <w:t>неблагопо- </w:t>
      </w:r>
      <w:r>
        <w:rPr>
          <w:w w:val="105"/>
        </w:rPr>
        <w:t>лучных пунктов по лейкозу крупно- </w:t>
      </w:r>
      <w:r>
        <w:rPr>
          <w:spacing w:val="-3"/>
          <w:w w:val="105"/>
        </w:rPr>
        <w:t>го </w:t>
      </w:r>
      <w:r>
        <w:rPr>
          <w:w w:val="105"/>
        </w:rPr>
        <w:t>рогатого скота. Основная масса  </w:t>
      </w:r>
      <w:r>
        <w:rPr/>
        <w:t>(10</w:t>
      </w:r>
      <w:r>
        <w:rPr>
          <w:spacing w:val="-11"/>
        </w:rPr>
        <w:t> </w:t>
      </w:r>
      <w:r>
        <w:rPr/>
        <w:t>пунктов)</w:t>
      </w:r>
      <w:r>
        <w:rPr>
          <w:spacing w:val="-10"/>
        </w:rPr>
        <w:t> </w:t>
      </w:r>
      <w:r>
        <w:rPr/>
        <w:t>остается</w:t>
      </w:r>
      <w:r>
        <w:rPr>
          <w:spacing w:val="-10"/>
        </w:rPr>
        <w:t> </w:t>
      </w:r>
      <w:r>
        <w:rPr/>
        <w:t>в</w:t>
      </w:r>
      <w:r>
        <w:rPr>
          <w:spacing w:val="-10"/>
        </w:rPr>
        <w:t> </w:t>
      </w:r>
      <w:r>
        <w:rPr/>
        <w:t>Порецком,</w:t>
      </w:r>
      <w:r>
        <w:rPr>
          <w:spacing w:val="-10"/>
        </w:rPr>
        <w:t> </w:t>
      </w:r>
      <w:r>
        <w:rPr/>
        <w:t>Ком- </w:t>
      </w:r>
      <w:r>
        <w:rPr>
          <w:w w:val="105"/>
        </w:rPr>
        <w:t>сомольком (2) и Красночетайском </w:t>
      </w:r>
      <w:r>
        <w:rPr>
          <w:spacing w:val="-4"/>
          <w:w w:val="105"/>
        </w:rPr>
        <w:t>(1) </w:t>
      </w:r>
      <w:r>
        <w:rPr>
          <w:w w:val="105"/>
        </w:rPr>
        <w:t>районах. Негативным моментом </w:t>
      </w:r>
      <w:r>
        <w:rPr>
          <w:spacing w:val="-4"/>
          <w:w w:val="105"/>
        </w:rPr>
        <w:t>для </w:t>
      </w:r>
      <w:r>
        <w:rPr>
          <w:w w:val="105"/>
        </w:rPr>
        <w:t>скорейшего</w:t>
      </w:r>
      <w:r>
        <w:rPr>
          <w:spacing w:val="-40"/>
          <w:w w:val="105"/>
        </w:rPr>
        <w:t> </w:t>
      </w:r>
      <w:r>
        <w:rPr>
          <w:w w:val="105"/>
        </w:rPr>
        <w:t>оздоровления</w:t>
      </w:r>
      <w:r>
        <w:rPr>
          <w:spacing w:val="-40"/>
          <w:w w:val="105"/>
        </w:rPr>
        <w:t> </w:t>
      </w:r>
      <w:r>
        <w:rPr>
          <w:spacing w:val="-3"/>
          <w:w w:val="105"/>
        </w:rPr>
        <w:t>неблагопо- </w:t>
      </w:r>
      <w:r>
        <w:rPr>
          <w:w w:val="105"/>
        </w:rPr>
        <w:t>лучных хозяйств является отсутствие производственной ветеринарной службы</w:t>
      </w:r>
      <w:r>
        <w:rPr>
          <w:spacing w:val="-39"/>
          <w:w w:val="105"/>
        </w:rPr>
        <w:t> </w:t>
      </w:r>
      <w:r>
        <w:rPr>
          <w:w w:val="105"/>
        </w:rPr>
        <w:t>в</w:t>
      </w:r>
      <w:r>
        <w:rPr>
          <w:spacing w:val="-39"/>
          <w:w w:val="105"/>
        </w:rPr>
        <w:t> </w:t>
      </w:r>
      <w:r>
        <w:rPr>
          <w:w w:val="105"/>
        </w:rPr>
        <w:t>некоторых</w:t>
      </w:r>
      <w:r>
        <w:rPr>
          <w:spacing w:val="-38"/>
          <w:w w:val="105"/>
        </w:rPr>
        <w:t> </w:t>
      </w:r>
      <w:r>
        <w:rPr>
          <w:w w:val="105"/>
        </w:rPr>
        <w:t>из</w:t>
      </w:r>
      <w:r>
        <w:rPr>
          <w:spacing w:val="-39"/>
          <w:w w:val="105"/>
        </w:rPr>
        <w:t> </w:t>
      </w:r>
      <w:r>
        <w:rPr>
          <w:w w:val="105"/>
        </w:rPr>
        <w:t>них,</w:t>
      </w:r>
      <w:r>
        <w:rPr>
          <w:spacing w:val="-39"/>
          <w:w w:val="105"/>
        </w:rPr>
        <w:t> </w:t>
      </w:r>
      <w:r>
        <w:rPr>
          <w:w w:val="105"/>
        </w:rPr>
        <w:t>их</w:t>
      </w:r>
      <w:r>
        <w:rPr>
          <w:spacing w:val="-38"/>
          <w:w w:val="105"/>
        </w:rPr>
        <w:t> </w:t>
      </w:r>
      <w:r>
        <w:rPr>
          <w:w w:val="105"/>
        </w:rPr>
        <w:t>тяжелое финансовое положение, </w:t>
      </w:r>
      <w:r>
        <w:rPr>
          <w:spacing w:val="-3"/>
          <w:w w:val="105"/>
        </w:rPr>
        <w:t>передержка </w:t>
      </w:r>
      <w:r>
        <w:rPr>
          <w:w w:val="105"/>
        </w:rPr>
        <w:t>больных</w:t>
      </w:r>
      <w:r>
        <w:rPr>
          <w:spacing w:val="-22"/>
          <w:w w:val="105"/>
        </w:rPr>
        <w:t> </w:t>
      </w:r>
      <w:r>
        <w:rPr>
          <w:w w:val="105"/>
        </w:rPr>
        <w:t>животных,</w:t>
      </w:r>
      <w:r>
        <w:rPr>
          <w:spacing w:val="-23"/>
          <w:w w:val="105"/>
        </w:rPr>
        <w:t> </w:t>
      </w:r>
      <w:r>
        <w:rPr>
          <w:w w:val="105"/>
        </w:rPr>
        <w:t>отсутствие</w:t>
      </w:r>
      <w:r>
        <w:rPr>
          <w:spacing w:val="-22"/>
          <w:w w:val="105"/>
        </w:rPr>
        <w:t> </w:t>
      </w:r>
      <w:r>
        <w:rPr>
          <w:w w:val="105"/>
        </w:rPr>
        <w:t>надле- </w:t>
      </w:r>
      <w:r>
        <w:rPr/>
        <w:t>жащего зоотехнического учета с обяза- тельной</w:t>
      </w:r>
      <w:r>
        <w:rPr>
          <w:spacing w:val="-21"/>
        </w:rPr>
        <w:t> </w:t>
      </w:r>
      <w:r>
        <w:rPr/>
        <w:t>идентификацией</w:t>
      </w:r>
      <w:r>
        <w:rPr>
          <w:spacing w:val="-21"/>
        </w:rPr>
        <w:t> </w:t>
      </w:r>
      <w:r>
        <w:rPr/>
        <w:t>(биркование, </w:t>
      </w:r>
      <w:r>
        <w:rPr>
          <w:w w:val="105"/>
        </w:rPr>
        <w:t>мечение</w:t>
      </w:r>
      <w:r>
        <w:rPr>
          <w:spacing w:val="-24"/>
          <w:w w:val="105"/>
        </w:rPr>
        <w:t> </w:t>
      </w:r>
      <w:r>
        <w:rPr>
          <w:w w:val="105"/>
        </w:rPr>
        <w:t>и</w:t>
      </w:r>
      <w:r>
        <w:rPr>
          <w:spacing w:val="-23"/>
          <w:w w:val="105"/>
        </w:rPr>
        <w:t> </w:t>
      </w:r>
      <w:r>
        <w:rPr>
          <w:spacing w:val="-9"/>
          <w:w w:val="105"/>
        </w:rPr>
        <w:t>т.</w:t>
      </w:r>
      <w:r>
        <w:rPr>
          <w:spacing w:val="-36"/>
          <w:w w:val="105"/>
        </w:rPr>
        <w:t> </w:t>
      </w:r>
      <w:r>
        <w:rPr>
          <w:w w:val="105"/>
        </w:rPr>
        <w:t>д.),</w:t>
      </w:r>
      <w:r>
        <w:rPr>
          <w:spacing w:val="-23"/>
          <w:w w:val="105"/>
        </w:rPr>
        <w:t> </w:t>
      </w:r>
      <w:r>
        <w:rPr>
          <w:w w:val="105"/>
        </w:rPr>
        <w:t>а</w:t>
      </w:r>
      <w:r>
        <w:rPr>
          <w:spacing w:val="-23"/>
          <w:w w:val="105"/>
        </w:rPr>
        <w:t> </w:t>
      </w:r>
      <w:r>
        <w:rPr>
          <w:w w:val="105"/>
        </w:rPr>
        <w:t>также</w:t>
      </w:r>
      <w:r>
        <w:rPr>
          <w:spacing w:val="-24"/>
          <w:w w:val="105"/>
        </w:rPr>
        <w:t> </w:t>
      </w:r>
      <w:r>
        <w:rPr>
          <w:w w:val="105"/>
        </w:rPr>
        <w:t>то,</w:t>
      </w:r>
      <w:r>
        <w:rPr>
          <w:spacing w:val="-23"/>
          <w:w w:val="105"/>
        </w:rPr>
        <w:t> </w:t>
      </w:r>
      <w:r>
        <w:rPr>
          <w:w w:val="105"/>
        </w:rPr>
        <w:t>что</w:t>
      </w:r>
      <w:r>
        <w:rPr>
          <w:spacing w:val="-23"/>
          <w:w w:val="105"/>
        </w:rPr>
        <w:t> </w:t>
      </w:r>
      <w:r>
        <w:rPr>
          <w:w w:val="105"/>
        </w:rPr>
        <w:t>руково- </w:t>
      </w:r>
      <w:r>
        <w:rPr/>
        <w:t>дители хозяйств, владельцы </w:t>
      </w:r>
      <w:r>
        <w:rPr>
          <w:spacing w:val="-3"/>
        </w:rPr>
        <w:t>животных </w:t>
      </w:r>
      <w:r>
        <w:rPr/>
        <w:t>не всегда нацелены на необходимость </w:t>
      </w:r>
      <w:r>
        <w:rPr>
          <w:w w:val="105"/>
        </w:rPr>
        <w:t>решения</w:t>
      </w:r>
      <w:r>
        <w:rPr>
          <w:spacing w:val="-30"/>
          <w:w w:val="105"/>
        </w:rPr>
        <w:t> </w:t>
      </w:r>
      <w:r>
        <w:rPr>
          <w:w w:val="105"/>
        </w:rPr>
        <w:t>проблемы</w:t>
      </w:r>
      <w:r>
        <w:rPr>
          <w:spacing w:val="-29"/>
          <w:w w:val="105"/>
        </w:rPr>
        <w:t> </w:t>
      </w:r>
      <w:r>
        <w:rPr>
          <w:w w:val="105"/>
        </w:rPr>
        <w:t>лейкоза,</w:t>
      </w:r>
      <w:r>
        <w:rPr>
          <w:spacing w:val="-30"/>
          <w:w w:val="105"/>
        </w:rPr>
        <w:t> </w:t>
      </w:r>
      <w:r>
        <w:rPr>
          <w:w w:val="105"/>
        </w:rPr>
        <w:t>в</w:t>
      </w:r>
      <w:r>
        <w:rPr>
          <w:spacing w:val="-30"/>
          <w:w w:val="105"/>
        </w:rPr>
        <w:t> </w:t>
      </w:r>
      <w:r>
        <w:rPr>
          <w:w w:val="105"/>
        </w:rPr>
        <w:t>частно- сти</w:t>
      </w:r>
      <w:r>
        <w:rPr>
          <w:spacing w:val="-19"/>
          <w:w w:val="105"/>
        </w:rPr>
        <w:t> </w:t>
      </w:r>
      <w:r>
        <w:rPr>
          <w:w w:val="105"/>
        </w:rPr>
        <w:t>на</w:t>
      </w:r>
      <w:r>
        <w:rPr>
          <w:spacing w:val="-19"/>
          <w:w w:val="105"/>
        </w:rPr>
        <w:t> </w:t>
      </w:r>
      <w:r>
        <w:rPr>
          <w:w w:val="105"/>
        </w:rPr>
        <w:t>проведение</w:t>
      </w:r>
      <w:r>
        <w:rPr>
          <w:spacing w:val="-19"/>
          <w:w w:val="105"/>
        </w:rPr>
        <w:t> </w:t>
      </w:r>
      <w:r>
        <w:rPr>
          <w:w w:val="105"/>
        </w:rPr>
        <w:t>всех</w:t>
      </w:r>
      <w:r>
        <w:rPr>
          <w:spacing w:val="-19"/>
          <w:w w:val="105"/>
        </w:rPr>
        <w:t> </w:t>
      </w:r>
      <w:r>
        <w:rPr>
          <w:w w:val="105"/>
        </w:rPr>
        <w:t>соответствую- щих</w:t>
      </w:r>
      <w:r>
        <w:rPr>
          <w:spacing w:val="8"/>
          <w:w w:val="105"/>
        </w:rPr>
        <w:t> </w:t>
      </w:r>
      <w:r>
        <w:rPr>
          <w:w w:val="105"/>
        </w:rPr>
        <w:t>организационно-хозяйственных</w:t>
      </w:r>
    </w:p>
    <w:p>
      <w:pPr>
        <w:spacing w:after="0" w:line="249" w:lineRule="auto"/>
        <w:jc w:val="both"/>
        <w:sectPr>
          <w:type w:val="continuous"/>
          <w:pgSz w:w="12470" w:h="17000"/>
          <w:pgMar w:top="660" w:bottom="420" w:left="820" w:right="860"/>
          <w:cols w:num="2" w:equalWidth="0">
            <w:col w:w="5555" w:space="40"/>
            <w:col w:w="5195"/>
          </w:cols>
        </w:sectPr>
      </w:pPr>
    </w:p>
    <w:p>
      <w:pPr>
        <w:pStyle w:val="BodyText"/>
        <w:rPr>
          <w:sz w:val="20"/>
        </w:rPr>
      </w:pPr>
    </w:p>
    <w:p>
      <w:pPr>
        <w:pStyle w:val="BodyText"/>
        <w:spacing w:before="6"/>
        <w:rPr>
          <w:sz w:val="15"/>
        </w:rPr>
      </w:pPr>
    </w:p>
    <w:p>
      <w:pPr>
        <w:pStyle w:val="BodyText"/>
        <w:spacing w:line="20" w:lineRule="exact"/>
        <w:ind w:left="1862"/>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5228" w:val="left" w:leader="none"/>
        </w:tabs>
        <w:spacing w:line="410" w:lineRule="exact" w:before="0"/>
        <w:ind w:left="733" w:right="0" w:firstLine="0"/>
        <w:jc w:val="left"/>
        <w:rPr>
          <w:sz w:val="20"/>
        </w:rPr>
      </w:pPr>
      <w:r>
        <w:rPr>
          <w:rFonts w:ascii="Times New Roman" w:hAnsi="Times New Roman"/>
          <w:w w:val="85"/>
          <w:position w:val="-9"/>
          <w:sz w:val="36"/>
        </w:rPr>
        <w:t>60</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410" w:lineRule="exact"/>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4986" w:right="0" w:firstLine="0"/>
        <w:jc w:val="left"/>
        <w:rPr>
          <w:rFonts w:ascii="Century Gothic" w:hAnsi="Century Gothic"/>
          <w:b/>
          <w:sz w:val="20"/>
        </w:rPr>
      </w:pPr>
      <w:r>
        <w:rPr/>
        <w:pict>
          <v:line style="position:absolute;mso-position-horizontal-relative:page;mso-position-vertical-relative:paragraph;z-index:-251461632;mso-wrap-distance-left:0;mso-wrap-distance-right:0" from="106.039398pt,19.033367pt" to="545.409398pt,19.033367pt" stroked="true" strokeweight="1pt" strokecolor="#000000">
            <v:stroke dashstyle="solid"/>
            <w10:wrap type="topAndBottom"/>
          </v:line>
        </w:pict>
      </w:r>
      <w:r>
        <w:rPr>
          <w:rFonts w:ascii="Century Gothic" w:hAnsi="Century Gothic"/>
          <w:b/>
          <w:sz w:val="20"/>
        </w:rPr>
        <w:t>ВЕТСАНЭКСПЕРТИЗА, ЗООГИГИЕНА И ВЕТСАНИТАРИЯ</w:t>
      </w:r>
    </w:p>
    <w:p>
      <w:pPr>
        <w:pStyle w:val="BodyText"/>
        <w:rPr>
          <w:rFonts w:ascii="Century Gothic"/>
          <w:b/>
          <w:sz w:val="14"/>
        </w:rPr>
      </w:pPr>
    </w:p>
    <w:p>
      <w:pPr>
        <w:spacing w:after="0"/>
        <w:rPr>
          <w:rFonts w:ascii="Century Gothic"/>
          <w:sz w:val="14"/>
        </w:rPr>
        <w:sectPr>
          <w:pgSz w:w="12470" w:h="17000"/>
          <w:pgMar w:header="0" w:footer="223" w:top="660" w:bottom="420" w:left="820" w:right="860"/>
        </w:sectPr>
      </w:pPr>
    </w:p>
    <w:p>
      <w:pPr>
        <w:pStyle w:val="BodyText"/>
        <w:spacing w:line="249" w:lineRule="auto" w:before="100"/>
        <w:ind w:left="1300"/>
        <w:jc w:val="both"/>
      </w:pPr>
      <w:r>
        <w:rPr/>
        <w:t>и других мероприятий, направленных на ликвидацию болезни.</w:t>
      </w:r>
    </w:p>
    <w:p>
      <w:pPr>
        <w:pStyle w:val="BodyText"/>
        <w:spacing w:line="249" w:lineRule="auto" w:before="1"/>
        <w:ind w:left="1300" w:right="1" w:firstLine="283"/>
        <w:jc w:val="both"/>
      </w:pPr>
      <w:r>
        <w:rPr>
          <w:w w:val="105"/>
        </w:rPr>
        <w:t>Сложившаяся на территории ЧР эпизоотическая ситуация по </w:t>
      </w:r>
      <w:r>
        <w:rPr>
          <w:spacing w:val="-3"/>
          <w:w w:val="105"/>
        </w:rPr>
        <w:t>лейкозу </w:t>
      </w:r>
      <w:r>
        <w:rPr>
          <w:w w:val="105"/>
        </w:rPr>
        <w:t>крупного рогатого скота требует со- </w:t>
      </w:r>
      <w:r>
        <w:rPr/>
        <w:t>гласованных действий, направленных </w:t>
      </w:r>
      <w:r>
        <w:rPr>
          <w:w w:val="105"/>
        </w:rPr>
        <w:t>на решение организационно-хозяй- ственных и специальных </w:t>
      </w:r>
      <w:r>
        <w:rPr>
          <w:spacing w:val="-3"/>
          <w:w w:val="105"/>
        </w:rPr>
        <w:t>ветеринар- </w:t>
      </w:r>
      <w:r>
        <w:rPr>
          <w:w w:val="105"/>
        </w:rPr>
        <w:t>но-санитарных</w:t>
      </w:r>
      <w:r>
        <w:rPr>
          <w:spacing w:val="-28"/>
          <w:w w:val="105"/>
        </w:rPr>
        <w:t> </w:t>
      </w:r>
      <w:r>
        <w:rPr>
          <w:w w:val="105"/>
        </w:rPr>
        <w:t>мероприятий,</w:t>
      </w:r>
      <w:r>
        <w:rPr>
          <w:spacing w:val="-27"/>
          <w:w w:val="105"/>
        </w:rPr>
        <w:t> </w:t>
      </w:r>
      <w:r>
        <w:rPr>
          <w:spacing w:val="-3"/>
          <w:w w:val="105"/>
        </w:rPr>
        <w:t>органов </w:t>
      </w:r>
      <w:r>
        <w:rPr>
          <w:w w:val="105"/>
        </w:rPr>
        <w:t>местного самоуправления, ветери- нарных специалистов,</w:t>
      </w:r>
      <w:r>
        <w:rPr>
          <w:spacing w:val="-39"/>
          <w:w w:val="105"/>
        </w:rPr>
        <w:t> </w:t>
      </w:r>
      <w:r>
        <w:rPr>
          <w:spacing w:val="-3"/>
          <w:w w:val="105"/>
        </w:rPr>
        <w:t>руководителей </w:t>
      </w:r>
      <w:r>
        <w:rPr>
          <w:w w:val="105"/>
        </w:rPr>
        <w:t>и специалистов</w:t>
      </w:r>
      <w:r>
        <w:rPr>
          <w:spacing w:val="-25"/>
          <w:w w:val="105"/>
        </w:rPr>
        <w:t> </w:t>
      </w:r>
      <w:r>
        <w:rPr>
          <w:w w:val="105"/>
        </w:rPr>
        <w:t>сельхозпредприятий, владельцев</w:t>
      </w:r>
      <w:r>
        <w:rPr>
          <w:spacing w:val="-9"/>
          <w:w w:val="105"/>
        </w:rPr>
        <w:t> </w:t>
      </w:r>
      <w:r>
        <w:rPr>
          <w:w w:val="105"/>
        </w:rPr>
        <w:t>животных.</w:t>
      </w:r>
    </w:p>
    <w:p>
      <w:pPr>
        <w:pStyle w:val="BodyText"/>
        <w:spacing w:line="249" w:lineRule="auto" w:before="8"/>
        <w:ind w:left="1300" w:right="1" w:firstLine="283"/>
        <w:jc w:val="both"/>
      </w:pPr>
      <w:r>
        <w:rPr>
          <w:w w:val="105"/>
        </w:rPr>
        <w:t>Государственная ветеринарная служба</w:t>
      </w:r>
      <w:r>
        <w:rPr>
          <w:spacing w:val="-25"/>
          <w:w w:val="105"/>
        </w:rPr>
        <w:t> </w:t>
      </w:r>
      <w:r>
        <w:rPr>
          <w:w w:val="105"/>
        </w:rPr>
        <w:t>республики</w:t>
      </w:r>
      <w:r>
        <w:rPr>
          <w:spacing w:val="-24"/>
          <w:w w:val="105"/>
        </w:rPr>
        <w:t> </w:t>
      </w:r>
      <w:r>
        <w:rPr>
          <w:w w:val="105"/>
        </w:rPr>
        <w:t>в</w:t>
      </w:r>
      <w:r>
        <w:rPr>
          <w:spacing w:val="-24"/>
          <w:w w:val="105"/>
        </w:rPr>
        <w:t> </w:t>
      </w:r>
      <w:r>
        <w:rPr>
          <w:w w:val="105"/>
        </w:rPr>
        <w:t>целях</w:t>
      </w:r>
      <w:r>
        <w:rPr>
          <w:spacing w:val="-25"/>
          <w:w w:val="105"/>
        </w:rPr>
        <w:t> </w:t>
      </w:r>
      <w:r>
        <w:rPr>
          <w:spacing w:val="-3"/>
          <w:w w:val="105"/>
        </w:rPr>
        <w:t>скорейше- го</w:t>
      </w:r>
      <w:r>
        <w:rPr>
          <w:spacing w:val="-26"/>
          <w:w w:val="105"/>
        </w:rPr>
        <w:t> </w:t>
      </w:r>
      <w:r>
        <w:rPr>
          <w:w w:val="105"/>
        </w:rPr>
        <w:t>решения</w:t>
      </w:r>
      <w:r>
        <w:rPr>
          <w:spacing w:val="-25"/>
          <w:w w:val="105"/>
        </w:rPr>
        <w:t> </w:t>
      </w:r>
      <w:r>
        <w:rPr>
          <w:w w:val="105"/>
        </w:rPr>
        <w:t>задач</w:t>
      </w:r>
      <w:r>
        <w:rPr>
          <w:spacing w:val="-26"/>
          <w:w w:val="105"/>
        </w:rPr>
        <w:t> </w:t>
      </w:r>
      <w:r>
        <w:rPr>
          <w:w w:val="105"/>
        </w:rPr>
        <w:t>по</w:t>
      </w:r>
      <w:r>
        <w:rPr>
          <w:spacing w:val="-26"/>
          <w:w w:val="105"/>
        </w:rPr>
        <w:t> </w:t>
      </w:r>
      <w:r>
        <w:rPr>
          <w:w w:val="105"/>
        </w:rPr>
        <w:t>оздоровлению</w:t>
      </w:r>
      <w:r>
        <w:rPr>
          <w:spacing w:val="-25"/>
          <w:w w:val="105"/>
        </w:rPr>
        <w:t> </w:t>
      </w:r>
      <w:r>
        <w:rPr>
          <w:spacing w:val="-7"/>
          <w:w w:val="105"/>
        </w:rPr>
        <w:t>от </w:t>
      </w:r>
      <w:r>
        <w:rPr>
          <w:w w:val="105"/>
        </w:rPr>
        <w:t>лейкоза указывает на </w:t>
      </w:r>
      <w:r>
        <w:rPr>
          <w:spacing w:val="-3"/>
          <w:w w:val="105"/>
        </w:rPr>
        <w:t>необходимость </w:t>
      </w:r>
      <w:r>
        <w:rPr>
          <w:w w:val="105"/>
        </w:rPr>
        <w:t>проведения в условиях сельскохо- </w:t>
      </w:r>
      <w:r>
        <w:rPr/>
        <w:t>зяйственных предприятий следующих </w:t>
      </w:r>
      <w:r>
        <w:rPr>
          <w:w w:val="105"/>
        </w:rPr>
        <w:t>мероприятий:</w:t>
      </w:r>
    </w:p>
    <w:p>
      <w:pPr>
        <w:pStyle w:val="BodyText"/>
        <w:spacing w:line="249" w:lineRule="auto" w:before="5"/>
        <w:ind w:left="1300" w:firstLine="283"/>
        <w:jc w:val="both"/>
      </w:pPr>
      <w:r>
        <w:rPr>
          <w:spacing w:val="-4"/>
        </w:rPr>
        <w:t>Главам</w:t>
      </w:r>
      <w:r>
        <w:rPr>
          <w:spacing w:val="-33"/>
        </w:rPr>
        <w:t> </w:t>
      </w:r>
      <w:r>
        <w:rPr/>
        <w:t>администраций</w:t>
      </w:r>
      <w:r>
        <w:rPr>
          <w:spacing w:val="-33"/>
        </w:rPr>
        <w:t> </w:t>
      </w:r>
      <w:r>
        <w:rPr/>
        <w:t>муниципаль- ных образований</w:t>
      </w:r>
      <w:r>
        <w:rPr>
          <w:spacing w:val="-7"/>
        </w:rPr>
        <w:t> </w:t>
      </w:r>
      <w:r>
        <w:rPr/>
        <w:t>ЧР:</w:t>
      </w:r>
    </w:p>
    <w:p>
      <w:pPr>
        <w:pStyle w:val="ListParagraph"/>
        <w:numPr>
          <w:ilvl w:val="0"/>
          <w:numId w:val="14"/>
        </w:numPr>
        <w:tabs>
          <w:tab w:pos="1812" w:val="left" w:leader="none"/>
        </w:tabs>
        <w:spacing w:line="249" w:lineRule="auto" w:before="1" w:after="0"/>
        <w:ind w:left="1811" w:right="0" w:hanging="227"/>
        <w:jc w:val="both"/>
        <w:rPr>
          <w:sz w:val="22"/>
        </w:rPr>
      </w:pPr>
      <w:r>
        <w:rPr>
          <w:w w:val="105"/>
          <w:sz w:val="22"/>
        </w:rPr>
        <w:t>проводить разъяснительную работу и оказывать </w:t>
      </w:r>
      <w:r>
        <w:rPr>
          <w:spacing w:val="-3"/>
          <w:w w:val="105"/>
          <w:sz w:val="22"/>
        </w:rPr>
        <w:t>содействие </w:t>
      </w:r>
      <w:r>
        <w:rPr>
          <w:w w:val="105"/>
          <w:sz w:val="22"/>
        </w:rPr>
        <w:t>руководителям сельскохозяй- ственных предприятий при </w:t>
      </w:r>
      <w:r>
        <w:rPr>
          <w:spacing w:val="-3"/>
          <w:w w:val="105"/>
          <w:sz w:val="22"/>
        </w:rPr>
        <w:t>про- </w:t>
      </w:r>
      <w:r>
        <w:rPr>
          <w:w w:val="105"/>
          <w:sz w:val="22"/>
        </w:rPr>
        <w:t>ведении мероприятий по </w:t>
      </w:r>
      <w:r>
        <w:rPr>
          <w:spacing w:val="-4"/>
          <w:w w:val="105"/>
          <w:sz w:val="22"/>
        </w:rPr>
        <w:t>оздо- </w:t>
      </w:r>
      <w:r>
        <w:rPr>
          <w:w w:val="105"/>
          <w:sz w:val="22"/>
        </w:rPr>
        <w:t>ровлению</w:t>
      </w:r>
      <w:r>
        <w:rPr>
          <w:spacing w:val="-18"/>
          <w:w w:val="105"/>
          <w:sz w:val="22"/>
        </w:rPr>
        <w:t> </w:t>
      </w:r>
      <w:r>
        <w:rPr>
          <w:w w:val="105"/>
          <w:sz w:val="22"/>
        </w:rPr>
        <w:t>хозяйств</w:t>
      </w:r>
      <w:r>
        <w:rPr>
          <w:spacing w:val="-17"/>
          <w:w w:val="105"/>
          <w:sz w:val="22"/>
        </w:rPr>
        <w:t> </w:t>
      </w:r>
      <w:r>
        <w:rPr>
          <w:w w:val="105"/>
          <w:sz w:val="22"/>
        </w:rPr>
        <w:t>от</w:t>
      </w:r>
      <w:r>
        <w:rPr>
          <w:spacing w:val="-17"/>
          <w:w w:val="105"/>
          <w:sz w:val="22"/>
        </w:rPr>
        <w:t> </w:t>
      </w:r>
      <w:r>
        <w:rPr>
          <w:w w:val="105"/>
          <w:sz w:val="22"/>
        </w:rPr>
        <w:t>лейкоза;</w:t>
      </w:r>
    </w:p>
    <w:p>
      <w:pPr>
        <w:pStyle w:val="ListParagraph"/>
        <w:numPr>
          <w:ilvl w:val="0"/>
          <w:numId w:val="14"/>
        </w:numPr>
        <w:tabs>
          <w:tab w:pos="1812" w:val="left" w:leader="none"/>
        </w:tabs>
        <w:spacing w:line="249" w:lineRule="auto" w:before="5" w:after="0"/>
        <w:ind w:left="1811" w:right="0" w:hanging="227"/>
        <w:jc w:val="both"/>
        <w:rPr>
          <w:sz w:val="22"/>
        </w:rPr>
      </w:pPr>
      <w:r>
        <w:rPr>
          <w:w w:val="105"/>
          <w:sz w:val="22"/>
        </w:rPr>
        <w:t>принять действенные меры </w:t>
      </w:r>
      <w:r>
        <w:rPr>
          <w:spacing w:val="-7"/>
          <w:w w:val="105"/>
          <w:sz w:val="22"/>
        </w:rPr>
        <w:t>по </w:t>
      </w:r>
      <w:r>
        <w:rPr>
          <w:w w:val="105"/>
          <w:sz w:val="22"/>
        </w:rPr>
        <w:t>учету поголовья сельскохозяй- ственных животных всех </w:t>
      </w:r>
      <w:r>
        <w:rPr>
          <w:spacing w:val="-4"/>
          <w:w w:val="105"/>
          <w:sz w:val="22"/>
        </w:rPr>
        <w:t>форм </w:t>
      </w:r>
      <w:r>
        <w:rPr>
          <w:w w:val="105"/>
          <w:sz w:val="22"/>
        </w:rPr>
        <w:t>собственности в целях обеспе- чения полного охвата всего </w:t>
      </w:r>
      <w:r>
        <w:rPr>
          <w:spacing w:val="-4"/>
          <w:w w:val="105"/>
          <w:sz w:val="22"/>
        </w:rPr>
        <w:t>по- </w:t>
      </w:r>
      <w:r>
        <w:rPr>
          <w:w w:val="105"/>
          <w:sz w:val="22"/>
        </w:rPr>
        <w:t>головья животных при </w:t>
      </w:r>
      <w:r>
        <w:rPr>
          <w:spacing w:val="-4"/>
          <w:w w:val="105"/>
          <w:sz w:val="22"/>
        </w:rPr>
        <w:t>прове- </w:t>
      </w:r>
      <w:r>
        <w:rPr>
          <w:w w:val="105"/>
          <w:sz w:val="22"/>
        </w:rPr>
        <w:t>дении противоэпизоотических мероприятий.</w:t>
      </w:r>
    </w:p>
    <w:p>
      <w:pPr>
        <w:pStyle w:val="BodyText"/>
        <w:spacing w:line="249" w:lineRule="auto" w:before="5"/>
        <w:ind w:left="1300" w:right="1" w:firstLine="283"/>
        <w:jc w:val="both"/>
      </w:pPr>
      <w:r>
        <w:rPr/>
        <w:t>Руководителям сельскохозяйствен- </w:t>
      </w:r>
      <w:r>
        <w:rPr>
          <w:w w:val="105"/>
        </w:rPr>
        <w:t>ных предприятий, не благополучных по лейкозу крупного рогатого скота:</w:t>
      </w:r>
    </w:p>
    <w:p>
      <w:pPr>
        <w:pStyle w:val="ListParagraph"/>
        <w:numPr>
          <w:ilvl w:val="0"/>
          <w:numId w:val="14"/>
        </w:numPr>
        <w:tabs>
          <w:tab w:pos="1812" w:val="left" w:leader="none"/>
        </w:tabs>
        <w:spacing w:line="249" w:lineRule="auto" w:before="2" w:after="0"/>
        <w:ind w:left="1811" w:right="0" w:hanging="227"/>
        <w:jc w:val="both"/>
        <w:rPr>
          <w:sz w:val="22"/>
        </w:rPr>
      </w:pPr>
      <w:r>
        <w:rPr>
          <w:w w:val="105"/>
          <w:sz w:val="22"/>
        </w:rPr>
        <w:t>обеспечить выполнение </w:t>
      </w:r>
      <w:r>
        <w:rPr>
          <w:spacing w:val="-3"/>
          <w:w w:val="105"/>
          <w:sz w:val="22"/>
        </w:rPr>
        <w:t>меро- </w:t>
      </w:r>
      <w:r>
        <w:rPr>
          <w:w w:val="105"/>
          <w:sz w:val="22"/>
        </w:rPr>
        <w:t>приятий по оздоровлению от лейкоза</w:t>
      </w:r>
      <w:r>
        <w:rPr>
          <w:spacing w:val="-27"/>
          <w:w w:val="105"/>
          <w:sz w:val="22"/>
        </w:rPr>
        <w:t> </w:t>
      </w:r>
      <w:r>
        <w:rPr>
          <w:w w:val="105"/>
          <w:sz w:val="22"/>
        </w:rPr>
        <w:t>в</w:t>
      </w:r>
      <w:r>
        <w:rPr>
          <w:spacing w:val="-26"/>
          <w:w w:val="105"/>
          <w:sz w:val="22"/>
        </w:rPr>
        <w:t> </w:t>
      </w:r>
      <w:r>
        <w:rPr>
          <w:w w:val="105"/>
          <w:sz w:val="22"/>
        </w:rPr>
        <w:t>соответствии</w:t>
      </w:r>
      <w:r>
        <w:rPr>
          <w:spacing w:val="-27"/>
          <w:w w:val="105"/>
          <w:sz w:val="22"/>
        </w:rPr>
        <w:t> </w:t>
      </w:r>
      <w:r>
        <w:rPr>
          <w:w w:val="105"/>
          <w:sz w:val="22"/>
        </w:rPr>
        <w:t>с</w:t>
      </w:r>
      <w:r>
        <w:rPr>
          <w:spacing w:val="-26"/>
          <w:w w:val="105"/>
          <w:sz w:val="22"/>
        </w:rPr>
        <w:t> </w:t>
      </w:r>
      <w:r>
        <w:rPr>
          <w:w w:val="105"/>
          <w:sz w:val="22"/>
        </w:rPr>
        <w:t>утверж- денными комплексными </w:t>
      </w:r>
      <w:r>
        <w:rPr>
          <w:spacing w:val="-3"/>
          <w:w w:val="105"/>
          <w:sz w:val="22"/>
        </w:rPr>
        <w:t>плана- </w:t>
      </w:r>
      <w:r>
        <w:rPr>
          <w:w w:val="105"/>
          <w:sz w:val="22"/>
        </w:rPr>
        <w:t>ми, разработанными в </w:t>
      </w:r>
      <w:r>
        <w:rPr>
          <w:spacing w:val="-4"/>
          <w:w w:val="105"/>
          <w:sz w:val="22"/>
        </w:rPr>
        <w:t>соответ- </w:t>
      </w:r>
      <w:r>
        <w:rPr>
          <w:w w:val="105"/>
          <w:sz w:val="22"/>
        </w:rPr>
        <w:t>ствии с приказом </w:t>
      </w:r>
      <w:r>
        <w:rPr>
          <w:spacing w:val="-3"/>
          <w:w w:val="105"/>
          <w:sz w:val="22"/>
        </w:rPr>
        <w:t>Министерства </w:t>
      </w:r>
      <w:r>
        <w:rPr>
          <w:w w:val="105"/>
          <w:sz w:val="22"/>
        </w:rPr>
        <w:t>сельского хозяйства Российской Федерации </w:t>
      </w:r>
      <w:r>
        <w:rPr>
          <w:spacing w:val="21"/>
          <w:w w:val="105"/>
          <w:sz w:val="22"/>
        </w:rPr>
        <w:t> </w:t>
      </w:r>
      <w:r>
        <w:rPr>
          <w:w w:val="105"/>
          <w:sz w:val="22"/>
        </w:rPr>
        <w:t>от </w:t>
      </w:r>
      <w:r>
        <w:rPr>
          <w:spacing w:val="22"/>
          <w:w w:val="105"/>
          <w:sz w:val="22"/>
        </w:rPr>
        <w:t> </w:t>
      </w:r>
      <w:r>
        <w:rPr>
          <w:w w:val="105"/>
          <w:sz w:val="22"/>
        </w:rPr>
        <w:t>11 </w:t>
      </w:r>
      <w:r>
        <w:rPr>
          <w:spacing w:val="22"/>
          <w:w w:val="105"/>
          <w:sz w:val="22"/>
        </w:rPr>
        <w:t> </w:t>
      </w:r>
      <w:r>
        <w:rPr>
          <w:w w:val="105"/>
          <w:sz w:val="22"/>
        </w:rPr>
        <w:t>мая </w:t>
      </w:r>
      <w:r>
        <w:rPr>
          <w:spacing w:val="22"/>
          <w:w w:val="105"/>
          <w:sz w:val="22"/>
        </w:rPr>
        <w:t> </w:t>
      </w:r>
      <w:r>
        <w:rPr>
          <w:w w:val="105"/>
          <w:sz w:val="22"/>
        </w:rPr>
        <w:t>1999 </w:t>
      </w:r>
      <w:r>
        <w:rPr>
          <w:spacing w:val="22"/>
          <w:w w:val="105"/>
          <w:sz w:val="22"/>
        </w:rPr>
        <w:t> </w:t>
      </w:r>
      <w:r>
        <w:rPr>
          <w:spacing w:val="-15"/>
          <w:w w:val="105"/>
          <w:sz w:val="22"/>
        </w:rPr>
        <w:t>г.</w:t>
      </w:r>
    </w:p>
    <w:p>
      <w:pPr>
        <w:pStyle w:val="BodyText"/>
        <w:spacing w:before="6"/>
        <w:ind w:left="1811"/>
        <w:jc w:val="both"/>
      </w:pPr>
      <w:r>
        <w:rPr/>
        <w:t>№ 359  «Об  утверждении</w:t>
      </w:r>
      <w:r>
        <w:rPr>
          <w:spacing w:val="14"/>
        </w:rPr>
        <w:t> </w:t>
      </w:r>
      <w:r>
        <w:rPr>
          <w:spacing w:val="-3"/>
        </w:rPr>
        <w:t>правил</w:t>
      </w:r>
    </w:p>
    <w:p>
      <w:pPr>
        <w:pStyle w:val="BodyText"/>
        <w:spacing w:line="249" w:lineRule="auto" w:before="100"/>
        <w:ind w:left="751" w:right="1825"/>
        <w:jc w:val="both"/>
      </w:pPr>
      <w:r>
        <w:rPr/>
        <w:br w:type="column"/>
      </w:r>
      <w:r>
        <w:rPr>
          <w:w w:val="105"/>
        </w:rPr>
        <w:t>по</w:t>
      </w:r>
      <w:r>
        <w:rPr>
          <w:spacing w:val="-19"/>
          <w:w w:val="105"/>
        </w:rPr>
        <w:t> </w:t>
      </w:r>
      <w:r>
        <w:rPr>
          <w:w w:val="105"/>
        </w:rPr>
        <w:t>профилактике</w:t>
      </w:r>
      <w:r>
        <w:rPr>
          <w:spacing w:val="-19"/>
          <w:w w:val="105"/>
        </w:rPr>
        <w:t> </w:t>
      </w:r>
      <w:r>
        <w:rPr>
          <w:w w:val="105"/>
        </w:rPr>
        <w:t>и</w:t>
      </w:r>
      <w:r>
        <w:rPr>
          <w:spacing w:val="-19"/>
          <w:w w:val="105"/>
        </w:rPr>
        <w:t> </w:t>
      </w:r>
      <w:r>
        <w:rPr>
          <w:w w:val="105"/>
        </w:rPr>
        <w:t>борьбе</w:t>
      </w:r>
      <w:r>
        <w:rPr>
          <w:spacing w:val="-19"/>
          <w:w w:val="105"/>
        </w:rPr>
        <w:t> </w:t>
      </w:r>
      <w:r>
        <w:rPr>
          <w:w w:val="105"/>
        </w:rPr>
        <w:t>с</w:t>
      </w:r>
      <w:r>
        <w:rPr>
          <w:spacing w:val="-19"/>
          <w:w w:val="105"/>
        </w:rPr>
        <w:t> </w:t>
      </w:r>
      <w:r>
        <w:rPr>
          <w:spacing w:val="-3"/>
          <w:w w:val="105"/>
        </w:rPr>
        <w:t>лей- </w:t>
      </w:r>
      <w:r>
        <w:rPr>
          <w:w w:val="105"/>
        </w:rPr>
        <w:t>козом крупного рогатого</w:t>
      </w:r>
      <w:r>
        <w:rPr>
          <w:spacing w:val="-37"/>
          <w:w w:val="105"/>
        </w:rPr>
        <w:t> </w:t>
      </w:r>
      <w:r>
        <w:rPr>
          <w:w w:val="105"/>
        </w:rPr>
        <w:t>скота», зарегистрированных в </w:t>
      </w:r>
      <w:r>
        <w:rPr>
          <w:spacing w:val="-3"/>
          <w:w w:val="105"/>
        </w:rPr>
        <w:t>Минюсте </w:t>
      </w:r>
      <w:r>
        <w:rPr>
          <w:w w:val="105"/>
        </w:rPr>
        <w:t>Российской Федерации 4 </w:t>
      </w:r>
      <w:r>
        <w:rPr>
          <w:spacing w:val="-3"/>
          <w:w w:val="105"/>
        </w:rPr>
        <w:t>июня </w:t>
      </w:r>
      <w:r>
        <w:rPr>
          <w:w w:val="105"/>
        </w:rPr>
        <w:t>1999 </w:t>
      </w:r>
      <w:r>
        <w:rPr>
          <w:spacing w:val="-9"/>
          <w:w w:val="105"/>
        </w:rPr>
        <w:t>г. </w:t>
      </w:r>
      <w:r>
        <w:rPr>
          <w:w w:val="105"/>
        </w:rPr>
        <w:t>№</w:t>
      </w:r>
      <w:r>
        <w:rPr>
          <w:spacing w:val="-36"/>
          <w:w w:val="105"/>
        </w:rPr>
        <w:t> </w:t>
      </w:r>
      <w:r>
        <w:rPr>
          <w:w w:val="105"/>
        </w:rPr>
        <w:t>1799;</w:t>
      </w:r>
    </w:p>
    <w:p>
      <w:pPr>
        <w:pStyle w:val="ListParagraph"/>
        <w:numPr>
          <w:ilvl w:val="0"/>
          <w:numId w:val="15"/>
        </w:numPr>
        <w:tabs>
          <w:tab w:pos="752" w:val="left" w:leader="none"/>
        </w:tabs>
        <w:spacing w:line="249" w:lineRule="auto" w:before="4" w:after="0"/>
        <w:ind w:left="751" w:right="1823" w:hanging="227"/>
        <w:jc w:val="both"/>
        <w:rPr>
          <w:sz w:val="22"/>
        </w:rPr>
      </w:pPr>
      <w:r>
        <w:rPr>
          <w:w w:val="105"/>
          <w:sz w:val="22"/>
        </w:rPr>
        <w:t>в целях недопущения дальней- шего распространения лейкоза проводить осеменение коров только искусственным</w:t>
      </w:r>
      <w:r>
        <w:rPr>
          <w:spacing w:val="-40"/>
          <w:w w:val="105"/>
          <w:sz w:val="22"/>
        </w:rPr>
        <w:t> </w:t>
      </w:r>
      <w:r>
        <w:rPr>
          <w:w w:val="105"/>
          <w:sz w:val="22"/>
        </w:rPr>
        <w:t>методом, с</w:t>
      </w:r>
      <w:r>
        <w:rPr>
          <w:spacing w:val="-30"/>
          <w:w w:val="105"/>
          <w:sz w:val="22"/>
        </w:rPr>
        <w:t> </w:t>
      </w:r>
      <w:r>
        <w:rPr>
          <w:w w:val="105"/>
          <w:sz w:val="22"/>
        </w:rPr>
        <w:t>использованием</w:t>
      </w:r>
      <w:r>
        <w:rPr>
          <w:spacing w:val="-29"/>
          <w:w w:val="105"/>
          <w:sz w:val="22"/>
        </w:rPr>
        <w:t> </w:t>
      </w:r>
      <w:r>
        <w:rPr>
          <w:w w:val="105"/>
          <w:sz w:val="22"/>
        </w:rPr>
        <w:t>одноразового оборудования и</w:t>
      </w:r>
      <w:r>
        <w:rPr>
          <w:spacing w:val="-43"/>
          <w:w w:val="105"/>
          <w:sz w:val="22"/>
        </w:rPr>
        <w:t> </w:t>
      </w:r>
      <w:r>
        <w:rPr>
          <w:w w:val="105"/>
          <w:sz w:val="22"/>
        </w:rPr>
        <w:t>инструментов;</w:t>
      </w:r>
    </w:p>
    <w:p>
      <w:pPr>
        <w:pStyle w:val="ListParagraph"/>
        <w:numPr>
          <w:ilvl w:val="0"/>
          <w:numId w:val="15"/>
        </w:numPr>
        <w:tabs>
          <w:tab w:pos="752" w:val="left" w:leader="none"/>
        </w:tabs>
        <w:spacing w:line="249" w:lineRule="auto" w:before="4" w:after="0"/>
        <w:ind w:left="751" w:right="1825" w:hanging="227"/>
        <w:jc w:val="both"/>
        <w:rPr>
          <w:sz w:val="22"/>
        </w:rPr>
      </w:pPr>
      <w:r>
        <w:rPr>
          <w:sz w:val="22"/>
        </w:rPr>
        <w:t>поддерживать надлежащее </w:t>
      </w:r>
      <w:r>
        <w:rPr>
          <w:spacing w:val="-4"/>
          <w:sz w:val="22"/>
        </w:rPr>
        <w:t>сани- </w:t>
      </w:r>
      <w:r>
        <w:rPr>
          <w:sz w:val="22"/>
        </w:rPr>
        <w:t>тарное состояние животноводче- ских объектов и периодически проводить санитарные</w:t>
      </w:r>
      <w:r>
        <w:rPr>
          <w:spacing w:val="-2"/>
          <w:sz w:val="22"/>
        </w:rPr>
        <w:t> </w:t>
      </w:r>
      <w:r>
        <w:rPr>
          <w:sz w:val="22"/>
        </w:rPr>
        <w:t>дни;</w:t>
      </w:r>
    </w:p>
    <w:p>
      <w:pPr>
        <w:pStyle w:val="ListParagraph"/>
        <w:numPr>
          <w:ilvl w:val="0"/>
          <w:numId w:val="15"/>
        </w:numPr>
        <w:tabs>
          <w:tab w:pos="752" w:val="left" w:leader="none"/>
        </w:tabs>
        <w:spacing w:line="249" w:lineRule="auto" w:before="3" w:after="0"/>
        <w:ind w:left="751" w:right="1823" w:hanging="227"/>
        <w:jc w:val="both"/>
        <w:rPr>
          <w:sz w:val="22"/>
        </w:rPr>
      </w:pPr>
      <w:r>
        <w:rPr>
          <w:w w:val="105"/>
          <w:sz w:val="22"/>
        </w:rPr>
        <w:t>вести строгий зоотехнический учет животных с обязательной идентификацией (биркование, мечение и </w:t>
      </w:r>
      <w:r>
        <w:rPr>
          <w:spacing w:val="-9"/>
          <w:w w:val="105"/>
          <w:sz w:val="22"/>
        </w:rPr>
        <w:t>т. </w:t>
      </w:r>
      <w:r>
        <w:rPr>
          <w:w w:val="105"/>
          <w:sz w:val="22"/>
        </w:rPr>
        <w:t>д.) бескровным </w:t>
      </w:r>
      <w:r>
        <w:rPr>
          <w:spacing w:val="-4"/>
          <w:w w:val="105"/>
          <w:sz w:val="22"/>
        </w:rPr>
        <w:t>ме- </w:t>
      </w:r>
      <w:r>
        <w:rPr>
          <w:w w:val="105"/>
          <w:sz w:val="22"/>
        </w:rPr>
        <w:t>тодом;</w:t>
      </w:r>
    </w:p>
    <w:p>
      <w:pPr>
        <w:pStyle w:val="ListParagraph"/>
        <w:numPr>
          <w:ilvl w:val="0"/>
          <w:numId w:val="15"/>
        </w:numPr>
        <w:tabs>
          <w:tab w:pos="752" w:val="left" w:leader="none"/>
        </w:tabs>
        <w:spacing w:line="249" w:lineRule="auto" w:before="3" w:after="0"/>
        <w:ind w:left="751" w:right="1822" w:hanging="227"/>
        <w:jc w:val="both"/>
        <w:rPr>
          <w:sz w:val="22"/>
        </w:rPr>
      </w:pPr>
      <w:r>
        <w:rPr>
          <w:w w:val="105"/>
          <w:sz w:val="22"/>
        </w:rPr>
        <w:t>при </w:t>
      </w:r>
      <w:r>
        <w:rPr>
          <w:spacing w:val="2"/>
          <w:w w:val="105"/>
          <w:sz w:val="22"/>
        </w:rPr>
        <w:t>проведении мероприятий </w:t>
      </w:r>
      <w:r>
        <w:rPr>
          <w:w w:val="105"/>
          <w:sz w:val="22"/>
        </w:rPr>
        <w:t>по </w:t>
      </w:r>
      <w:r>
        <w:rPr>
          <w:spacing w:val="2"/>
          <w:w w:val="105"/>
          <w:sz w:val="22"/>
        </w:rPr>
        <w:t>оздоровлению </w:t>
      </w:r>
      <w:r>
        <w:rPr>
          <w:w w:val="105"/>
          <w:sz w:val="22"/>
        </w:rPr>
        <w:t>не допускать </w:t>
      </w:r>
      <w:r>
        <w:rPr>
          <w:spacing w:val="2"/>
          <w:w w:val="105"/>
          <w:sz w:val="22"/>
        </w:rPr>
        <w:t>снижения общей </w:t>
      </w:r>
      <w:r>
        <w:rPr>
          <w:spacing w:val="3"/>
          <w:w w:val="105"/>
          <w:sz w:val="22"/>
        </w:rPr>
        <w:t>численности </w:t>
      </w:r>
      <w:r>
        <w:rPr>
          <w:spacing w:val="2"/>
          <w:w w:val="105"/>
          <w:sz w:val="22"/>
        </w:rPr>
        <w:t>поголовья </w:t>
      </w:r>
      <w:r>
        <w:rPr>
          <w:w w:val="105"/>
          <w:sz w:val="22"/>
        </w:rPr>
        <w:t>крупного рогатого скота;</w:t>
      </w:r>
    </w:p>
    <w:p>
      <w:pPr>
        <w:pStyle w:val="ListParagraph"/>
        <w:numPr>
          <w:ilvl w:val="0"/>
          <w:numId w:val="15"/>
        </w:numPr>
        <w:tabs>
          <w:tab w:pos="752" w:val="left" w:leader="none"/>
        </w:tabs>
        <w:spacing w:line="249" w:lineRule="auto" w:before="4" w:after="0"/>
        <w:ind w:left="751" w:right="1825" w:hanging="227"/>
        <w:jc w:val="both"/>
        <w:rPr>
          <w:sz w:val="22"/>
        </w:rPr>
      </w:pPr>
      <w:r>
        <w:rPr>
          <w:w w:val="105"/>
          <w:sz w:val="22"/>
        </w:rPr>
        <w:t>обеспечить</w:t>
      </w:r>
      <w:r>
        <w:rPr>
          <w:spacing w:val="-12"/>
          <w:w w:val="105"/>
          <w:sz w:val="22"/>
        </w:rPr>
        <w:t> </w:t>
      </w:r>
      <w:r>
        <w:rPr>
          <w:w w:val="105"/>
          <w:sz w:val="22"/>
        </w:rPr>
        <w:t>ввод</w:t>
      </w:r>
      <w:r>
        <w:rPr>
          <w:spacing w:val="-12"/>
          <w:w w:val="105"/>
          <w:sz w:val="22"/>
        </w:rPr>
        <w:t> </w:t>
      </w:r>
      <w:r>
        <w:rPr>
          <w:w w:val="105"/>
          <w:sz w:val="22"/>
        </w:rPr>
        <w:t>в</w:t>
      </w:r>
      <w:r>
        <w:rPr>
          <w:spacing w:val="-12"/>
          <w:w w:val="105"/>
          <w:sz w:val="22"/>
        </w:rPr>
        <w:t> </w:t>
      </w:r>
      <w:r>
        <w:rPr>
          <w:w w:val="105"/>
          <w:sz w:val="22"/>
        </w:rPr>
        <w:t>основное</w:t>
      </w:r>
      <w:r>
        <w:rPr>
          <w:spacing w:val="-11"/>
          <w:w w:val="105"/>
          <w:sz w:val="22"/>
        </w:rPr>
        <w:t> </w:t>
      </w:r>
      <w:r>
        <w:rPr>
          <w:w w:val="105"/>
          <w:sz w:val="22"/>
        </w:rPr>
        <w:t>ста- до</w:t>
      </w:r>
      <w:r>
        <w:rPr>
          <w:spacing w:val="-21"/>
          <w:w w:val="105"/>
          <w:sz w:val="22"/>
        </w:rPr>
        <w:t> </w:t>
      </w:r>
      <w:r>
        <w:rPr>
          <w:w w:val="105"/>
          <w:sz w:val="22"/>
        </w:rPr>
        <w:t>коров</w:t>
      </w:r>
      <w:r>
        <w:rPr>
          <w:spacing w:val="-21"/>
          <w:w w:val="105"/>
          <w:sz w:val="22"/>
        </w:rPr>
        <w:t> </w:t>
      </w:r>
      <w:r>
        <w:rPr>
          <w:w w:val="105"/>
          <w:sz w:val="22"/>
        </w:rPr>
        <w:t>не</w:t>
      </w:r>
      <w:r>
        <w:rPr>
          <w:spacing w:val="-21"/>
          <w:w w:val="105"/>
          <w:sz w:val="22"/>
        </w:rPr>
        <w:t> </w:t>
      </w:r>
      <w:r>
        <w:rPr>
          <w:w w:val="105"/>
          <w:sz w:val="22"/>
        </w:rPr>
        <w:t>менее</w:t>
      </w:r>
      <w:r>
        <w:rPr>
          <w:spacing w:val="-21"/>
          <w:w w:val="105"/>
          <w:sz w:val="22"/>
        </w:rPr>
        <w:t> </w:t>
      </w:r>
      <w:r>
        <w:rPr>
          <w:w w:val="105"/>
          <w:sz w:val="22"/>
        </w:rPr>
        <w:t>25</w:t>
      </w:r>
      <w:r>
        <w:rPr>
          <w:spacing w:val="-34"/>
          <w:w w:val="105"/>
          <w:sz w:val="22"/>
        </w:rPr>
        <w:t> </w:t>
      </w:r>
      <w:r>
        <w:rPr>
          <w:w w:val="105"/>
          <w:sz w:val="22"/>
        </w:rPr>
        <w:t>%</w:t>
      </w:r>
      <w:r>
        <w:rPr>
          <w:spacing w:val="-21"/>
          <w:w w:val="105"/>
          <w:sz w:val="22"/>
        </w:rPr>
        <w:t> </w:t>
      </w:r>
      <w:r>
        <w:rPr>
          <w:w w:val="105"/>
          <w:sz w:val="22"/>
        </w:rPr>
        <w:t>нетелей;</w:t>
      </w:r>
    </w:p>
    <w:p>
      <w:pPr>
        <w:pStyle w:val="ListParagraph"/>
        <w:numPr>
          <w:ilvl w:val="0"/>
          <w:numId w:val="15"/>
        </w:numPr>
        <w:tabs>
          <w:tab w:pos="752" w:val="left" w:leader="none"/>
        </w:tabs>
        <w:spacing w:line="249" w:lineRule="auto" w:before="1" w:after="0"/>
        <w:ind w:left="751" w:right="1824" w:hanging="227"/>
        <w:jc w:val="both"/>
        <w:rPr>
          <w:sz w:val="22"/>
        </w:rPr>
      </w:pPr>
      <w:r>
        <w:rPr>
          <w:w w:val="105"/>
          <w:sz w:val="22"/>
        </w:rPr>
        <w:t>осуществлять ввоз и вывоз из хозяйств подконтрольных госу- дарственному ветеринарному надзору грузов в  соответствии с приказом Минсельхоза</w:t>
      </w:r>
      <w:r>
        <w:rPr>
          <w:spacing w:val="-24"/>
          <w:w w:val="105"/>
          <w:sz w:val="22"/>
        </w:rPr>
        <w:t> </w:t>
      </w:r>
      <w:r>
        <w:rPr>
          <w:spacing w:val="-4"/>
          <w:w w:val="105"/>
          <w:sz w:val="22"/>
        </w:rPr>
        <w:t>России </w:t>
      </w:r>
      <w:r>
        <w:rPr>
          <w:w w:val="105"/>
          <w:sz w:val="22"/>
        </w:rPr>
        <w:t>от</w:t>
      </w:r>
      <w:r>
        <w:rPr>
          <w:spacing w:val="-17"/>
          <w:w w:val="105"/>
          <w:sz w:val="22"/>
        </w:rPr>
        <w:t> </w:t>
      </w:r>
      <w:r>
        <w:rPr>
          <w:w w:val="105"/>
          <w:sz w:val="22"/>
        </w:rPr>
        <w:t>17.07.2014</w:t>
      </w:r>
      <w:r>
        <w:rPr>
          <w:spacing w:val="-17"/>
          <w:w w:val="105"/>
          <w:sz w:val="22"/>
        </w:rPr>
        <w:t> </w:t>
      </w:r>
      <w:r>
        <w:rPr>
          <w:w w:val="105"/>
          <w:sz w:val="22"/>
        </w:rPr>
        <w:t>№</w:t>
      </w:r>
      <w:r>
        <w:rPr>
          <w:spacing w:val="-39"/>
          <w:w w:val="105"/>
          <w:sz w:val="22"/>
        </w:rPr>
        <w:t> </w:t>
      </w:r>
      <w:r>
        <w:rPr>
          <w:w w:val="105"/>
          <w:sz w:val="22"/>
        </w:rPr>
        <w:t>281</w:t>
      </w:r>
      <w:r>
        <w:rPr>
          <w:spacing w:val="-16"/>
          <w:w w:val="105"/>
          <w:sz w:val="22"/>
        </w:rPr>
        <w:t> </w:t>
      </w:r>
      <w:r>
        <w:rPr>
          <w:w w:val="105"/>
          <w:sz w:val="22"/>
        </w:rPr>
        <w:t>«Об</w:t>
      </w:r>
      <w:r>
        <w:rPr>
          <w:spacing w:val="-17"/>
          <w:w w:val="105"/>
          <w:sz w:val="22"/>
        </w:rPr>
        <w:t> </w:t>
      </w:r>
      <w:r>
        <w:rPr>
          <w:w w:val="105"/>
          <w:sz w:val="22"/>
        </w:rPr>
        <w:t>утверж- </w:t>
      </w:r>
      <w:r>
        <w:rPr>
          <w:sz w:val="22"/>
        </w:rPr>
        <w:t>дении Правил организации рабо- ты</w:t>
      </w:r>
      <w:r>
        <w:rPr>
          <w:spacing w:val="-16"/>
          <w:sz w:val="22"/>
        </w:rPr>
        <w:t> </w:t>
      </w:r>
      <w:r>
        <w:rPr>
          <w:sz w:val="22"/>
        </w:rPr>
        <w:t>по</w:t>
      </w:r>
      <w:r>
        <w:rPr>
          <w:spacing w:val="-15"/>
          <w:sz w:val="22"/>
        </w:rPr>
        <w:t> </w:t>
      </w:r>
      <w:r>
        <w:rPr>
          <w:sz w:val="22"/>
        </w:rPr>
        <w:t>оформлению</w:t>
      </w:r>
      <w:r>
        <w:rPr>
          <w:spacing w:val="-15"/>
          <w:sz w:val="22"/>
        </w:rPr>
        <w:t> </w:t>
      </w:r>
      <w:r>
        <w:rPr>
          <w:sz w:val="22"/>
        </w:rPr>
        <w:t>ветеринарных </w:t>
      </w:r>
      <w:r>
        <w:rPr>
          <w:w w:val="105"/>
          <w:sz w:val="22"/>
        </w:rPr>
        <w:t>сопроводительных документов и Порядка оформления </w:t>
      </w:r>
      <w:r>
        <w:rPr>
          <w:spacing w:val="-3"/>
          <w:w w:val="105"/>
          <w:sz w:val="22"/>
        </w:rPr>
        <w:t>ветери- </w:t>
      </w:r>
      <w:r>
        <w:rPr>
          <w:w w:val="105"/>
          <w:sz w:val="22"/>
        </w:rPr>
        <w:t>нарных сопроводительных до- кументов в электронном </w:t>
      </w:r>
      <w:r>
        <w:rPr>
          <w:spacing w:val="-3"/>
          <w:w w:val="105"/>
          <w:sz w:val="22"/>
        </w:rPr>
        <w:t>виде», </w:t>
      </w:r>
      <w:r>
        <w:rPr>
          <w:w w:val="105"/>
          <w:sz w:val="22"/>
        </w:rPr>
        <w:t>зарегистрированного в Мин- юсте Российской Федерации </w:t>
      </w:r>
      <w:r>
        <w:rPr>
          <w:spacing w:val="-7"/>
          <w:w w:val="105"/>
          <w:sz w:val="22"/>
        </w:rPr>
        <w:t>от </w:t>
      </w:r>
      <w:r>
        <w:rPr>
          <w:w w:val="105"/>
          <w:sz w:val="22"/>
        </w:rPr>
        <w:t>18.07.2014 №</w:t>
      </w:r>
      <w:r>
        <w:rPr>
          <w:spacing w:val="-39"/>
          <w:w w:val="105"/>
          <w:sz w:val="22"/>
        </w:rPr>
        <w:t> </w:t>
      </w:r>
      <w:r>
        <w:rPr>
          <w:w w:val="105"/>
          <w:sz w:val="22"/>
        </w:rPr>
        <w:t>33161.</w:t>
      </w:r>
    </w:p>
    <w:p>
      <w:pPr>
        <w:pStyle w:val="BodyText"/>
        <w:spacing w:line="249" w:lineRule="auto" w:before="11"/>
        <w:ind w:left="241" w:right="1825" w:firstLine="283"/>
        <w:jc w:val="both"/>
      </w:pPr>
      <w:r>
        <w:rPr/>
        <w:t>Бюджетным учреждениям, подве- домственным Государственной вете- ринарной службы ЧР:</w:t>
      </w:r>
    </w:p>
    <w:p>
      <w:pPr>
        <w:pStyle w:val="ListParagraph"/>
        <w:numPr>
          <w:ilvl w:val="0"/>
          <w:numId w:val="15"/>
        </w:numPr>
        <w:tabs>
          <w:tab w:pos="752" w:val="left" w:leader="none"/>
        </w:tabs>
        <w:spacing w:line="249" w:lineRule="auto" w:before="2" w:after="0"/>
        <w:ind w:left="751" w:right="1822" w:hanging="227"/>
        <w:jc w:val="both"/>
        <w:rPr>
          <w:sz w:val="22"/>
        </w:rPr>
      </w:pPr>
      <w:r>
        <w:rPr>
          <w:spacing w:val="2"/>
          <w:w w:val="105"/>
          <w:sz w:val="22"/>
        </w:rPr>
        <w:t>обеспечить</w:t>
      </w:r>
      <w:r>
        <w:rPr>
          <w:spacing w:val="-34"/>
          <w:w w:val="105"/>
          <w:sz w:val="22"/>
        </w:rPr>
        <w:t> </w:t>
      </w:r>
      <w:r>
        <w:rPr>
          <w:spacing w:val="2"/>
          <w:w w:val="105"/>
          <w:sz w:val="22"/>
        </w:rPr>
        <w:t>исполнение</w:t>
      </w:r>
      <w:r>
        <w:rPr>
          <w:spacing w:val="-34"/>
          <w:w w:val="105"/>
          <w:sz w:val="22"/>
        </w:rPr>
        <w:t> </w:t>
      </w:r>
      <w:r>
        <w:rPr>
          <w:w w:val="105"/>
          <w:sz w:val="22"/>
        </w:rPr>
        <w:t>приказа </w:t>
      </w:r>
      <w:r>
        <w:rPr>
          <w:spacing w:val="2"/>
          <w:w w:val="105"/>
          <w:sz w:val="22"/>
        </w:rPr>
        <w:t>Министерства </w:t>
      </w:r>
      <w:r>
        <w:rPr>
          <w:w w:val="105"/>
          <w:sz w:val="22"/>
        </w:rPr>
        <w:t>сельского </w:t>
      </w:r>
      <w:r>
        <w:rPr>
          <w:spacing w:val="2"/>
          <w:w w:val="105"/>
          <w:sz w:val="22"/>
        </w:rPr>
        <w:t>хозяй- ства </w:t>
      </w:r>
      <w:r>
        <w:rPr>
          <w:w w:val="105"/>
          <w:sz w:val="22"/>
        </w:rPr>
        <w:t>Российской </w:t>
      </w:r>
      <w:r>
        <w:rPr>
          <w:spacing w:val="2"/>
          <w:w w:val="105"/>
          <w:sz w:val="22"/>
        </w:rPr>
        <w:t>Федерации</w:t>
      </w:r>
      <w:r>
        <w:rPr>
          <w:spacing w:val="-10"/>
          <w:w w:val="105"/>
          <w:sz w:val="22"/>
        </w:rPr>
        <w:t> </w:t>
      </w:r>
      <w:r>
        <w:rPr>
          <w:w w:val="105"/>
          <w:sz w:val="22"/>
        </w:rPr>
        <w:t>от</w:t>
      </w:r>
    </w:p>
    <w:p>
      <w:pPr>
        <w:spacing w:after="0" w:line="249" w:lineRule="auto"/>
        <w:jc w:val="both"/>
        <w:rPr>
          <w:sz w:val="22"/>
        </w:rPr>
        <w:sectPr>
          <w:type w:val="continuous"/>
          <w:pgSz w:w="12470" w:h="17000"/>
          <w:pgMar w:top="660" w:bottom="420" w:left="820" w:right="860"/>
          <w:cols w:num="2" w:equalWidth="0">
            <w:col w:w="4988" w:space="40"/>
            <w:col w:w="5762"/>
          </w:cols>
        </w:sectPr>
      </w:pPr>
    </w:p>
    <w:p>
      <w:pPr>
        <w:pStyle w:val="BodyText"/>
        <w:rPr>
          <w:sz w:val="20"/>
        </w:rPr>
      </w:pPr>
    </w:p>
    <w:p>
      <w:pPr>
        <w:pStyle w:val="BodyText"/>
        <w:spacing w:before="8"/>
        <w:rPr>
          <w:sz w:val="14"/>
        </w:rPr>
      </w:pPr>
    </w:p>
    <w:p>
      <w:pPr>
        <w:pStyle w:val="BodyText"/>
        <w:spacing w:line="20" w:lineRule="exact"/>
        <w:ind w:left="1295"/>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10088" w:val="right" w:leader="none"/>
        </w:tabs>
        <w:spacing w:line="410" w:lineRule="exact"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61</w:t>
      </w:r>
    </w:p>
    <w:p>
      <w:pPr>
        <w:spacing w:after="0" w:line="410" w:lineRule="exact"/>
        <w:jc w:val="left"/>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858944" from="77.692902pt,43.883369pt" to="517.062902pt,43.883369pt" stroked="true" strokeweight="1pt" strokecolor="#000000">
            <v:stroke dashstyle="solid"/>
            <w10:wrap type="none"/>
          </v:line>
        </w:pict>
      </w:r>
      <w:r>
        <w:rPr>
          <w:rFonts w:ascii="Century Gothic" w:hAnsi="Century Gothic"/>
          <w:b/>
          <w:sz w:val="20"/>
        </w:rPr>
        <w:t>ВЕТСАНЭКСПЕРТИЗА, ЗООГИГИЕНА И ВЕТСАНИТАРИЯ</w:t>
      </w:r>
    </w:p>
    <w:p>
      <w:pPr>
        <w:spacing w:after="0"/>
        <w:jc w:val="left"/>
        <w:rPr>
          <w:rFonts w:ascii="Century Gothic" w:hAnsi="Century Gothic"/>
          <w:sz w:val="20"/>
        </w:rPr>
        <w:sectPr>
          <w:pgSz w:w="12470" w:h="17000"/>
          <w:pgMar w:header="0" w:footer="223" w:top="660" w:bottom="420" w:left="820" w:right="860"/>
        </w:sectPr>
      </w:pPr>
    </w:p>
    <w:p>
      <w:pPr>
        <w:pStyle w:val="BodyText"/>
        <w:spacing w:before="6"/>
        <w:rPr>
          <w:rFonts w:ascii="Century Gothic"/>
          <w:b/>
          <w:sz w:val="28"/>
        </w:rPr>
      </w:pPr>
    </w:p>
    <w:p>
      <w:pPr>
        <w:pStyle w:val="BodyText"/>
        <w:spacing w:line="249" w:lineRule="auto"/>
        <w:ind w:left="2377" w:right="1"/>
        <w:jc w:val="both"/>
      </w:pPr>
      <w:r>
        <w:rPr>
          <w:w w:val="105"/>
        </w:rPr>
        <w:t>11</w:t>
      </w:r>
      <w:r>
        <w:rPr>
          <w:spacing w:val="-24"/>
          <w:w w:val="105"/>
        </w:rPr>
        <w:t> </w:t>
      </w:r>
      <w:r>
        <w:rPr>
          <w:spacing w:val="2"/>
          <w:w w:val="105"/>
        </w:rPr>
        <w:t>мая</w:t>
      </w:r>
      <w:r>
        <w:rPr>
          <w:spacing w:val="-23"/>
          <w:w w:val="105"/>
        </w:rPr>
        <w:t> </w:t>
      </w:r>
      <w:r>
        <w:rPr>
          <w:spacing w:val="2"/>
          <w:w w:val="105"/>
        </w:rPr>
        <w:t>1999</w:t>
      </w:r>
      <w:r>
        <w:rPr>
          <w:spacing w:val="-24"/>
          <w:w w:val="105"/>
        </w:rPr>
        <w:t> </w:t>
      </w:r>
      <w:r>
        <w:rPr>
          <w:spacing w:val="-7"/>
          <w:w w:val="105"/>
        </w:rPr>
        <w:t>г.</w:t>
      </w:r>
      <w:r>
        <w:rPr>
          <w:spacing w:val="-23"/>
          <w:w w:val="105"/>
        </w:rPr>
        <w:t> </w:t>
      </w:r>
      <w:r>
        <w:rPr>
          <w:w w:val="105"/>
        </w:rPr>
        <w:t>№</w:t>
      </w:r>
      <w:r>
        <w:rPr>
          <w:spacing w:val="-32"/>
          <w:w w:val="105"/>
        </w:rPr>
        <w:t> </w:t>
      </w:r>
      <w:r>
        <w:rPr>
          <w:w w:val="105"/>
        </w:rPr>
        <w:t>359</w:t>
      </w:r>
      <w:r>
        <w:rPr>
          <w:spacing w:val="-23"/>
          <w:w w:val="105"/>
        </w:rPr>
        <w:t> </w:t>
      </w:r>
      <w:r>
        <w:rPr>
          <w:w w:val="105"/>
        </w:rPr>
        <w:t>«Об</w:t>
      </w:r>
      <w:r>
        <w:rPr>
          <w:spacing w:val="-24"/>
          <w:w w:val="105"/>
        </w:rPr>
        <w:t> </w:t>
      </w:r>
      <w:r>
        <w:rPr>
          <w:w w:val="105"/>
        </w:rPr>
        <w:t>утверж- </w:t>
      </w:r>
      <w:r>
        <w:rPr>
          <w:spacing w:val="2"/>
          <w:w w:val="105"/>
        </w:rPr>
        <w:t>дении правил </w:t>
      </w:r>
      <w:r>
        <w:rPr>
          <w:w w:val="105"/>
        </w:rPr>
        <w:t>по профилактике и </w:t>
      </w:r>
      <w:r>
        <w:rPr>
          <w:spacing w:val="2"/>
          <w:w w:val="105"/>
        </w:rPr>
        <w:t>борьбе </w:t>
      </w:r>
      <w:r>
        <w:rPr>
          <w:w w:val="105"/>
        </w:rPr>
        <w:t>с </w:t>
      </w:r>
      <w:r>
        <w:rPr>
          <w:spacing w:val="2"/>
          <w:w w:val="105"/>
        </w:rPr>
        <w:t>лейкозом </w:t>
      </w:r>
      <w:r>
        <w:rPr>
          <w:w w:val="105"/>
        </w:rPr>
        <w:t>крупного рогатого </w:t>
      </w:r>
      <w:r>
        <w:rPr>
          <w:spacing w:val="2"/>
          <w:w w:val="105"/>
        </w:rPr>
        <w:t>скота», зарегистри- рованного </w:t>
      </w:r>
      <w:r>
        <w:rPr>
          <w:w w:val="105"/>
        </w:rPr>
        <w:t>в </w:t>
      </w:r>
      <w:r>
        <w:rPr>
          <w:spacing w:val="2"/>
          <w:w w:val="105"/>
        </w:rPr>
        <w:t>Минюсте </w:t>
      </w:r>
      <w:r>
        <w:rPr>
          <w:w w:val="105"/>
        </w:rPr>
        <w:t>Россий- ской </w:t>
      </w:r>
      <w:r>
        <w:rPr>
          <w:spacing w:val="2"/>
          <w:w w:val="105"/>
        </w:rPr>
        <w:t>Федерации </w:t>
      </w:r>
      <w:r>
        <w:rPr>
          <w:w w:val="105"/>
        </w:rPr>
        <w:t>4 </w:t>
      </w:r>
      <w:r>
        <w:rPr>
          <w:spacing w:val="2"/>
          <w:w w:val="105"/>
        </w:rPr>
        <w:t>июня 1999</w:t>
      </w:r>
      <w:r>
        <w:rPr>
          <w:spacing w:val="54"/>
          <w:w w:val="105"/>
        </w:rPr>
        <w:t> </w:t>
      </w:r>
      <w:r>
        <w:rPr>
          <w:spacing w:val="-7"/>
          <w:w w:val="105"/>
        </w:rPr>
        <w:t>г.</w:t>
      </w:r>
    </w:p>
    <w:p>
      <w:pPr>
        <w:pStyle w:val="BodyText"/>
        <w:spacing w:before="4"/>
        <w:ind w:left="2377"/>
        <w:jc w:val="both"/>
      </w:pPr>
      <w:r>
        <w:rPr/>
        <w:t>№ 1799;</w:t>
      </w:r>
    </w:p>
    <w:p>
      <w:pPr>
        <w:pStyle w:val="BodyText"/>
        <w:spacing w:line="249" w:lineRule="auto" w:before="12"/>
        <w:ind w:left="2377" w:hanging="227"/>
        <w:jc w:val="both"/>
      </w:pPr>
      <w:r>
        <w:rPr>
          <w:w w:val="105"/>
        </w:rPr>
        <w:t>– проводить разъяснительную </w:t>
      </w:r>
      <w:r>
        <w:rPr>
          <w:spacing w:val="-5"/>
          <w:w w:val="105"/>
        </w:rPr>
        <w:t>ра- </w:t>
      </w:r>
      <w:r>
        <w:rPr>
          <w:w w:val="105"/>
        </w:rPr>
        <w:t>боту,</w:t>
      </w:r>
      <w:r>
        <w:rPr>
          <w:spacing w:val="-22"/>
          <w:w w:val="105"/>
        </w:rPr>
        <w:t> </w:t>
      </w:r>
      <w:r>
        <w:rPr>
          <w:w w:val="105"/>
        </w:rPr>
        <w:t>в</w:t>
      </w:r>
      <w:r>
        <w:rPr>
          <w:spacing w:val="-22"/>
          <w:w w:val="105"/>
        </w:rPr>
        <w:t> </w:t>
      </w:r>
      <w:r>
        <w:rPr>
          <w:w w:val="105"/>
        </w:rPr>
        <w:t>том</w:t>
      </w:r>
      <w:r>
        <w:rPr>
          <w:spacing w:val="-21"/>
          <w:w w:val="105"/>
        </w:rPr>
        <w:t> </w:t>
      </w:r>
      <w:r>
        <w:rPr>
          <w:w w:val="105"/>
        </w:rPr>
        <w:t>числе</w:t>
      </w:r>
      <w:r>
        <w:rPr>
          <w:spacing w:val="-22"/>
          <w:w w:val="105"/>
        </w:rPr>
        <w:t> </w:t>
      </w:r>
      <w:r>
        <w:rPr>
          <w:w w:val="105"/>
        </w:rPr>
        <w:t>с</w:t>
      </w:r>
      <w:r>
        <w:rPr>
          <w:spacing w:val="-21"/>
          <w:w w:val="105"/>
        </w:rPr>
        <w:t> </w:t>
      </w:r>
      <w:r>
        <w:rPr>
          <w:spacing w:val="-3"/>
          <w:w w:val="105"/>
        </w:rPr>
        <w:t>размещением </w:t>
      </w:r>
      <w:r>
        <w:rPr>
          <w:w w:val="105"/>
        </w:rPr>
        <w:t>в средствах массовой информа- ции, материалов о проблеме</w:t>
      </w:r>
      <w:r>
        <w:rPr>
          <w:spacing w:val="-35"/>
          <w:w w:val="105"/>
        </w:rPr>
        <w:t> </w:t>
      </w:r>
      <w:r>
        <w:rPr>
          <w:spacing w:val="-4"/>
          <w:w w:val="105"/>
        </w:rPr>
        <w:t>за- </w:t>
      </w:r>
      <w:r>
        <w:rPr>
          <w:w w:val="105"/>
        </w:rPr>
        <w:t>болевания лейкозом </w:t>
      </w:r>
      <w:r>
        <w:rPr>
          <w:spacing w:val="-3"/>
          <w:w w:val="105"/>
        </w:rPr>
        <w:t>крупного </w:t>
      </w:r>
      <w:r>
        <w:rPr>
          <w:w w:val="105"/>
        </w:rPr>
        <w:t>рогатого</w:t>
      </w:r>
      <w:r>
        <w:rPr>
          <w:spacing w:val="-8"/>
          <w:w w:val="105"/>
        </w:rPr>
        <w:t> </w:t>
      </w:r>
      <w:r>
        <w:rPr>
          <w:w w:val="105"/>
        </w:rPr>
        <w:t>скота.</w:t>
      </w:r>
    </w:p>
    <w:p>
      <w:pPr>
        <w:pStyle w:val="BodyText"/>
        <w:spacing w:line="249" w:lineRule="auto" w:before="4"/>
        <w:ind w:left="1867" w:firstLine="283"/>
        <w:jc w:val="both"/>
      </w:pPr>
      <w:r>
        <w:rPr>
          <w:w w:val="105"/>
        </w:rPr>
        <w:t>Отделу государственного </w:t>
      </w:r>
      <w:r>
        <w:rPr>
          <w:spacing w:val="-3"/>
          <w:w w:val="105"/>
        </w:rPr>
        <w:t>ветери- </w:t>
      </w:r>
      <w:r>
        <w:rPr>
          <w:w w:val="105"/>
        </w:rPr>
        <w:t>нарного</w:t>
      </w:r>
      <w:r>
        <w:rPr>
          <w:spacing w:val="-23"/>
          <w:w w:val="105"/>
        </w:rPr>
        <w:t> </w:t>
      </w:r>
      <w:r>
        <w:rPr>
          <w:w w:val="105"/>
        </w:rPr>
        <w:t>надзора</w:t>
      </w:r>
      <w:r>
        <w:rPr>
          <w:spacing w:val="-23"/>
          <w:w w:val="105"/>
        </w:rPr>
        <w:t> </w:t>
      </w:r>
      <w:r>
        <w:rPr>
          <w:w w:val="105"/>
        </w:rPr>
        <w:t>Государственной</w:t>
      </w:r>
      <w:r>
        <w:rPr>
          <w:spacing w:val="-23"/>
          <w:w w:val="105"/>
        </w:rPr>
        <w:t> </w:t>
      </w:r>
      <w:r>
        <w:rPr>
          <w:spacing w:val="-5"/>
          <w:w w:val="105"/>
        </w:rPr>
        <w:t>ве- </w:t>
      </w:r>
      <w:r>
        <w:rPr>
          <w:w w:val="105"/>
        </w:rPr>
        <w:t>теринарной службы ЧР </w:t>
      </w:r>
      <w:r>
        <w:rPr>
          <w:spacing w:val="-3"/>
          <w:w w:val="105"/>
        </w:rPr>
        <w:t>предложено </w:t>
      </w:r>
      <w:r>
        <w:rPr>
          <w:w w:val="105"/>
        </w:rPr>
        <w:t>продолжить проведение мероприя- тий по контролю за выполнением утвержденных комплексных планов оздоровления хозяйств  от  лейкоза  </w:t>
      </w:r>
      <w:r>
        <w:rPr/>
        <w:t>с</w:t>
      </w:r>
      <w:r>
        <w:rPr>
          <w:spacing w:val="-25"/>
        </w:rPr>
        <w:t> </w:t>
      </w:r>
      <w:r>
        <w:rPr/>
        <w:t>применением</w:t>
      </w:r>
      <w:r>
        <w:rPr>
          <w:spacing w:val="-24"/>
        </w:rPr>
        <w:t> </w:t>
      </w:r>
      <w:r>
        <w:rPr/>
        <w:t>административных</w:t>
      </w:r>
      <w:r>
        <w:rPr>
          <w:spacing w:val="-25"/>
        </w:rPr>
        <w:t> </w:t>
      </w:r>
      <w:r>
        <w:rPr/>
        <w:t>мер воздействия к руководителям сельско- хозяйственных предприятий, частным </w:t>
      </w:r>
      <w:r>
        <w:rPr>
          <w:w w:val="105"/>
        </w:rPr>
        <w:t>владельцам</w:t>
      </w:r>
      <w:r>
        <w:rPr>
          <w:spacing w:val="-18"/>
          <w:w w:val="105"/>
        </w:rPr>
        <w:t> </w:t>
      </w:r>
      <w:r>
        <w:rPr>
          <w:w w:val="105"/>
        </w:rPr>
        <w:t>животных,</w:t>
      </w:r>
      <w:r>
        <w:rPr>
          <w:spacing w:val="-18"/>
          <w:w w:val="105"/>
        </w:rPr>
        <w:t> </w:t>
      </w:r>
      <w:r>
        <w:rPr>
          <w:w w:val="105"/>
        </w:rPr>
        <w:t>не</w:t>
      </w:r>
      <w:r>
        <w:rPr>
          <w:spacing w:val="-18"/>
          <w:w w:val="105"/>
        </w:rPr>
        <w:t> </w:t>
      </w:r>
      <w:r>
        <w:rPr>
          <w:w w:val="105"/>
        </w:rPr>
        <w:t>выполняю- щим план противолейкозных </w:t>
      </w:r>
      <w:r>
        <w:rPr>
          <w:spacing w:val="-3"/>
          <w:w w:val="105"/>
        </w:rPr>
        <w:t>меро- </w:t>
      </w:r>
      <w:r>
        <w:rPr>
          <w:w w:val="105"/>
        </w:rPr>
        <w:t>приятий</w:t>
      </w:r>
      <w:r>
        <w:rPr>
          <w:spacing w:val="-8"/>
          <w:w w:val="105"/>
        </w:rPr>
        <w:t> </w:t>
      </w:r>
      <w:r>
        <w:rPr>
          <w:w w:val="105"/>
        </w:rPr>
        <w:t>[4].</w:t>
      </w:r>
    </w:p>
    <w:p>
      <w:pPr>
        <w:pStyle w:val="BodyText"/>
        <w:rPr>
          <w:sz w:val="23"/>
        </w:rPr>
      </w:pPr>
    </w:p>
    <w:p>
      <w:pPr>
        <w:spacing w:before="0"/>
        <w:ind w:left="2142" w:right="1893" w:firstLine="0"/>
        <w:jc w:val="center"/>
        <w:rPr>
          <w:rFonts w:ascii="Century Gothic" w:hAnsi="Century Gothic"/>
          <w:b/>
          <w:sz w:val="22"/>
        </w:rPr>
      </w:pPr>
      <w:r>
        <w:rPr>
          <w:rFonts w:ascii="Century Gothic" w:hAnsi="Century Gothic"/>
          <w:b/>
          <w:sz w:val="22"/>
        </w:rPr>
        <w:t>ЗАКЛЮЧЕНИЕ</w:t>
      </w:r>
    </w:p>
    <w:p>
      <w:pPr>
        <w:pStyle w:val="BodyText"/>
        <w:spacing w:line="249" w:lineRule="auto" w:before="22"/>
        <w:ind w:left="1867" w:firstLine="283"/>
        <w:jc w:val="both"/>
      </w:pPr>
      <w:r>
        <w:rPr>
          <w:w w:val="105"/>
        </w:rPr>
        <w:t>Проведенная работа позволяет</w:t>
      </w:r>
      <w:r>
        <w:rPr>
          <w:spacing w:val="-26"/>
          <w:w w:val="105"/>
        </w:rPr>
        <w:t> </w:t>
      </w:r>
      <w:r>
        <w:rPr>
          <w:spacing w:val="-6"/>
          <w:w w:val="105"/>
        </w:rPr>
        <w:t>го- </w:t>
      </w:r>
      <w:r>
        <w:rPr>
          <w:w w:val="105"/>
        </w:rPr>
        <w:t>ворить о том, что проблема </w:t>
      </w:r>
      <w:r>
        <w:rPr>
          <w:spacing w:val="-3"/>
          <w:w w:val="105"/>
        </w:rPr>
        <w:t>лейкоза </w:t>
      </w:r>
      <w:r>
        <w:rPr>
          <w:w w:val="105"/>
        </w:rPr>
        <w:t>крупного рогатого скота в настоящее </w:t>
      </w:r>
      <w:r>
        <w:rPr/>
        <w:t>время имеет исключительную актуаль- </w:t>
      </w:r>
      <w:r>
        <w:rPr>
          <w:w w:val="105"/>
        </w:rPr>
        <w:t>ность</w:t>
      </w:r>
      <w:r>
        <w:rPr>
          <w:spacing w:val="-39"/>
          <w:w w:val="105"/>
        </w:rPr>
        <w:t> </w:t>
      </w:r>
      <w:r>
        <w:rPr>
          <w:w w:val="105"/>
        </w:rPr>
        <w:t>для</w:t>
      </w:r>
      <w:r>
        <w:rPr>
          <w:spacing w:val="-39"/>
          <w:w w:val="105"/>
        </w:rPr>
        <w:t> </w:t>
      </w:r>
      <w:r>
        <w:rPr>
          <w:spacing w:val="-11"/>
          <w:w w:val="105"/>
        </w:rPr>
        <w:t>ЧР.</w:t>
      </w:r>
      <w:r>
        <w:rPr>
          <w:spacing w:val="-39"/>
          <w:w w:val="105"/>
        </w:rPr>
        <w:t> </w:t>
      </w:r>
      <w:r>
        <w:rPr>
          <w:w w:val="105"/>
        </w:rPr>
        <w:t>Сложившаяся</w:t>
      </w:r>
      <w:r>
        <w:rPr>
          <w:spacing w:val="-38"/>
          <w:w w:val="105"/>
        </w:rPr>
        <w:t> </w:t>
      </w:r>
      <w:r>
        <w:rPr>
          <w:w w:val="105"/>
        </w:rPr>
        <w:t>на</w:t>
      </w:r>
      <w:r>
        <w:rPr>
          <w:spacing w:val="-39"/>
          <w:w w:val="105"/>
        </w:rPr>
        <w:t> </w:t>
      </w:r>
      <w:r>
        <w:rPr>
          <w:w w:val="105"/>
        </w:rPr>
        <w:t>террито- рии республики эпизоотическая</w:t>
      </w:r>
      <w:r>
        <w:rPr>
          <w:spacing w:val="-32"/>
          <w:w w:val="105"/>
        </w:rPr>
        <w:t> </w:t>
      </w:r>
      <w:r>
        <w:rPr>
          <w:spacing w:val="-4"/>
          <w:w w:val="105"/>
        </w:rPr>
        <w:t>ситу- </w:t>
      </w:r>
      <w:r>
        <w:rPr/>
        <w:t>ация требует согласованных действий, направленных</w:t>
      </w:r>
      <w:r>
        <w:rPr>
          <w:spacing w:val="-20"/>
        </w:rPr>
        <w:t> </w:t>
      </w:r>
      <w:r>
        <w:rPr/>
        <w:t>на</w:t>
      </w:r>
      <w:r>
        <w:rPr>
          <w:spacing w:val="-19"/>
        </w:rPr>
        <w:t> </w:t>
      </w:r>
      <w:r>
        <w:rPr/>
        <w:t>решение</w:t>
      </w:r>
      <w:r>
        <w:rPr>
          <w:spacing w:val="-19"/>
        </w:rPr>
        <w:t> </w:t>
      </w:r>
      <w:r>
        <w:rPr/>
        <w:t>организаци- онно-хозяйственных</w:t>
      </w:r>
      <w:r>
        <w:rPr>
          <w:spacing w:val="-17"/>
        </w:rPr>
        <w:t> </w:t>
      </w:r>
      <w:r>
        <w:rPr/>
        <w:t>и</w:t>
      </w:r>
      <w:r>
        <w:rPr>
          <w:spacing w:val="-16"/>
        </w:rPr>
        <w:t> </w:t>
      </w:r>
      <w:r>
        <w:rPr/>
        <w:t>специальных</w:t>
      </w:r>
      <w:r>
        <w:rPr>
          <w:spacing w:val="-16"/>
        </w:rPr>
        <w:t> </w:t>
      </w:r>
      <w:r>
        <w:rPr/>
        <w:t>ве- </w:t>
      </w:r>
      <w:r>
        <w:rPr>
          <w:w w:val="105"/>
        </w:rPr>
        <w:t>теринарно-санитарных </w:t>
      </w:r>
      <w:r>
        <w:rPr>
          <w:spacing w:val="-3"/>
          <w:w w:val="105"/>
        </w:rPr>
        <w:t>мероприятий, </w:t>
      </w:r>
      <w:r>
        <w:rPr>
          <w:w w:val="105"/>
        </w:rPr>
        <w:t>органов местного самоуправления, ветеринарных специалистов, </w:t>
      </w:r>
      <w:r>
        <w:rPr>
          <w:spacing w:val="-4"/>
          <w:w w:val="105"/>
        </w:rPr>
        <w:t>руково- </w:t>
      </w:r>
      <w:r>
        <w:rPr>
          <w:w w:val="105"/>
        </w:rPr>
        <w:t>дителей</w:t>
      </w:r>
      <w:r>
        <w:rPr>
          <w:spacing w:val="-30"/>
          <w:w w:val="105"/>
        </w:rPr>
        <w:t> </w:t>
      </w:r>
      <w:r>
        <w:rPr>
          <w:w w:val="105"/>
        </w:rPr>
        <w:t>и</w:t>
      </w:r>
      <w:r>
        <w:rPr>
          <w:spacing w:val="-30"/>
          <w:w w:val="105"/>
        </w:rPr>
        <w:t> </w:t>
      </w:r>
      <w:r>
        <w:rPr>
          <w:w w:val="105"/>
        </w:rPr>
        <w:t>специалистов</w:t>
      </w:r>
      <w:r>
        <w:rPr>
          <w:spacing w:val="-29"/>
          <w:w w:val="105"/>
        </w:rPr>
        <w:t> </w:t>
      </w:r>
      <w:r>
        <w:rPr>
          <w:w w:val="105"/>
        </w:rPr>
        <w:t>сельхозпред-</w:t>
      </w:r>
    </w:p>
    <w:p>
      <w:pPr>
        <w:pStyle w:val="BodyText"/>
        <w:spacing w:before="7"/>
        <w:rPr>
          <w:sz w:val="28"/>
        </w:rPr>
      </w:pPr>
      <w:r>
        <w:rPr/>
        <w:br w:type="column"/>
      </w:r>
      <w:r>
        <w:rPr>
          <w:sz w:val="28"/>
        </w:rPr>
      </w:r>
    </w:p>
    <w:p>
      <w:pPr>
        <w:pStyle w:val="BodyText"/>
        <w:spacing w:line="249" w:lineRule="auto"/>
        <w:ind w:left="242" w:right="1258"/>
        <w:jc w:val="both"/>
      </w:pPr>
      <w:r>
        <w:rPr>
          <w:w w:val="105"/>
        </w:rPr>
        <w:t>приятий, владельцев животных.</w:t>
      </w:r>
      <w:r>
        <w:rPr>
          <w:spacing w:val="-15"/>
          <w:w w:val="105"/>
        </w:rPr>
        <w:t> </w:t>
      </w:r>
      <w:r>
        <w:rPr>
          <w:spacing w:val="-5"/>
          <w:w w:val="105"/>
        </w:rPr>
        <w:t>Госу- </w:t>
      </w:r>
      <w:r>
        <w:rPr>
          <w:w w:val="105"/>
        </w:rPr>
        <w:t>дарственной ветеринарной службой </w:t>
      </w:r>
      <w:r>
        <w:rPr/>
        <w:t>республики разработаны мероприятия </w:t>
      </w:r>
      <w:r>
        <w:rPr>
          <w:w w:val="105"/>
        </w:rPr>
        <w:t>по ликвидации лейкоза, выполнение которых позволит сократить сроки оздоровления неблагополучных по лейкозу</w:t>
      </w:r>
      <w:r>
        <w:rPr>
          <w:spacing w:val="-28"/>
          <w:w w:val="105"/>
        </w:rPr>
        <w:t> </w:t>
      </w:r>
      <w:r>
        <w:rPr>
          <w:w w:val="105"/>
        </w:rPr>
        <w:t>пунктов</w:t>
      </w:r>
      <w:r>
        <w:rPr>
          <w:spacing w:val="-27"/>
          <w:w w:val="105"/>
        </w:rPr>
        <w:t> </w:t>
      </w:r>
      <w:r>
        <w:rPr>
          <w:w w:val="105"/>
        </w:rPr>
        <w:t>и</w:t>
      </w:r>
      <w:r>
        <w:rPr>
          <w:spacing w:val="-28"/>
          <w:w w:val="105"/>
        </w:rPr>
        <w:t> </w:t>
      </w:r>
      <w:r>
        <w:rPr>
          <w:w w:val="105"/>
        </w:rPr>
        <w:t>снизить</w:t>
      </w:r>
      <w:r>
        <w:rPr>
          <w:spacing w:val="-27"/>
          <w:w w:val="105"/>
        </w:rPr>
        <w:t> </w:t>
      </w:r>
      <w:r>
        <w:rPr>
          <w:spacing w:val="-3"/>
          <w:w w:val="105"/>
        </w:rPr>
        <w:t>экономиче- </w:t>
      </w:r>
      <w:r>
        <w:rPr>
          <w:w w:val="105"/>
        </w:rPr>
        <w:t>ские</w:t>
      </w:r>
      <w:r>
        <w:rPr>
          <w:spacing w:val="-28"/>
          <w:w w:val="105"/>
        </w:rPr>
        <w:t> </w:t>
      </w:r>
      <w:r>
        <w:rPr>
          <w:w w:val="105"/>
        </w:rPr>
        <w:t>затраты.</w:t>
      </w:r>
      <w:r>
        <w:rPr>
          <w:spacing w:val="-27"/>
          <w:w w:val="105"/>
        </w:rPr>
        <w:t> </w:t>
      </w:r>
      <w:r>
        <w:rPr>
          <w:w w:val="105"/>
        </w:rPr>
        <w:t>Все</w:t>
      </w:r>
      <w:r>
        <w:rPr>
          <w:spacing w:val="-27"/>
          <w:w w:val="105"/>
        </w:rPr>
        <w:t> </w:t>
      </w:r>
      <w:r>
        <w:rPr>
          <w:spacing w:val="-3"/>
          <w:w w:val="105"/>
        </w:rPr>
        <w:t>это</w:t>
      </w:r>
      <w:r>
        <w:rPr>
          <w:spacing w:val="-27"/>
          <w:w w:val="105"/>
        </w:rPr>
        <w:t> </w:t>
      </w:r>
      <w:r>
        <w:rPr>
          <w:w w:val="105"/>
        </w:rPr>
        <w:t>в</w:t>
      </w:r>
      <w:r>
        <w:rPr>
          <w:spacing w:val="-27"/>
          <w:w w:val="105"/>
        </w:rPr>
        <w:t> </w:t>
      </w:r>
      <w:r>
        <w:rPr>
          <w:w w:val="105"/>
        </w:rPr>
        <w:t>конечном</w:t>
      </w:r>
      <w:r>
        <w:rPr>
          <w:spacing w:val="-27"/>
          <w:w w:val="105"/>
        </w:rPr>
        <w:t> </w:t>
      </w:r>
      <w:r>
        <w:rPr>
          <w:w w:val="105"/>
        </w:rPr>
        <w:t>счете </w:t>
      </w:r>
      <w:r>
        <w:rPr/>
        <w:t>позволит</w:t>
      </w:r>
      <w:r>
        <w:rPr>
          <w:spacing w:val="-16"/>
        </w:rPr>
        <w:t> </w:t>
      </w:r>
      <w:r>
        <w:rPr/>
        <w:t>обеспечить</w:t>
      </w:r>
      <w:r>
        <w:rPr>
          <w:spacing w:val="-15"/>
        </w:rPr>
        <w:t> </w:t>
      </w:r>
      <w:r>
        <w:rPr/>
        <w:t>потребителей</w:t>
      </w:r>
      <w:r>
        <w:rPr>
          <w:spacing w:val="-15"/>
        </w:rPr>
        <w:t> </w:t>
      </w:r>
      <w:r>
        <w:rPr/>
        <w:t>вы- сококачественным, безопасным</w:t>
      </w:r>
      <w:r>
        <w:rPr>
          <w:spacing w:val="-34"/>
        </w:rPr>
        <w:t> </w:t>
      </w:r>
      <w:r>
        <w:rPr/>
        <w:t>мясом </w:t>
      </w:r>
      <w:r>
        <w:rPr>
          <w:w w:val="105"/>
        </w:rPr>
        <w:t>и мясной</w:t>
      </w:r>
      <w:r>
        <w:rPr>
          <w:spacing w:val="-17"/>
          <w:w w:val="105"/>
        </w:rPr>
        <w:t> </w:t>
      </w:r>
      <w:r>
        <w:rPr>
          <w:w w:val="105"/>
        </w:rPr>
        <w:t>продукцией.</w:t>
      </w:r>
    </w:p>
    <w:p>
      <w:pPr>
        <w:pStyle w:val="BodyText"/>
        <w:spacing w:before="11"/>
      </w:pPr>
    </w:p>
    <w:p>
      <w:pPr>
        <w:spacing w:line="249" w:lineRule="auto" w:before="0"/>
        <w:ind w:left="527" w:right="1391" w:firstLine="0"/>
        <w:jc w:val="left"/>
        <w:rPr>
          <w:rFonts w:ascii="Century Gothic" w:hAnsi="Century Gothic"/>
          <w:b/>
          <w:sz w:val="22"/>
        </w:rPr>
      </w:pPr>
      <w:r>
        <w:rPr>
          <w:rFonts w:ascii="Century Gothic" w:hAnsi="Century Gothic"/>
          <w:b/>
          <w:w w:val="95"/>
          <w:sz w:val="22"/>
        </w:rPr>
        <w:t>БИБЛИОГРАФИЧЕСКИЙ </w:t>
      </w:r>
      <w:r>
        <w:rPr>
          <w:rFonts w:ascii="Century Gothic" w:hAnsi="Century Gothic"/>
          <w:b/>
          <w:sz w:val="22"/>
        </w:rPr>
        <w:t>СПИСОК</w:t>
      </w:r>
    </w:p>
    <w:p>
      <w:pPr>
        <w:pStyle w:val="ListParagraph"/>
        <w:numPr>
          <w:ilvl w:val="0"/>
          <w:numId w:val="16"/>
        </w:numPr>
        <w:tabs>
          <w:tab w:pos="758" w:val="left" w:leader="none"/>
        </w:tabs>
        <w:spacing w:line="276" w:lineRule="auto" w:before="30" w:after="0"/>
        <w:ind w:left="242" w:right="1258" w:firstLine="283"/>
        <w:jc w:val="both"/>
        <w:rPr>
          <w:sz w:val="20"/>
        </w:rPr>
      </w:pPr>
      <w:r>
        <w:rPr>
          <w:i/>
          <w:spacing w:val="-3"/>
          <w:sz w:val="20"/>
        </w:rPr>
        <w:t>Сочнев</w:t>
      </w:r>
      <w:r>
        <w:rPr>
          <w:i/>
          <w:spacing w:val="-14"/>
          <w:sz w:val="20"/>
        </w:rPr>
        <w:t> </w:t>
      </w:r>
      <w:r>
        <w:rPr>
          <w:i/>
          <w:sz w:val="20"/>
        </w:rPr>
        <w:t>В.</w:t>
      </w:r>
      <w:r>
        <w:rPr>
          <w:i/>
          <w:spacing w:val="-19"/>
          <w:sz w:val="20"/>
        </w:rPr>
        <w:t> </w:t>
      </w:r>
      <w:r>
        <w:rPr>
          <w:i/>
          <w:sz w:val="20"/>
        </w:rPr>
        <w:t>В.</w:t>
      </w:r>
      <w:r>
        <w:rPr>
          <w:i/>
          <w:spacing w:val="-9"/>
          <w:sz w:val="20"/>
        </w:rPr>
        <w:t> </w:t>
      </w:r>
      <w:r>
        <w:rPr>
          <w:sz w:val="20"/>
        </w:rPr>
        <w:t>Система</w:t>
      </w:r>
      <w:r>
        <w:rPr>
          <w:spacing w:val="-10"/>
          <w:sz w:val="20"/>
        </w:rPr>
        <w:t> </w:t>
      </w:r>
      <w:r>
        <w:rPr>
          <w:sz w:val="20"/>
        </w:rPr>
        <w:t>эпизоотологиче- ского надзора при лейкозе крупного рога- того скота в условиях хозяйств с различ- ной формой собственности / В. В. Сочнев, В. А. Душкин, А. В. Аринкин. – Н. Новгород, </w:t>
      </w:r>
      <w:r>
        <w:rPr>
          <w:spacing w:val="-4"/>
          <w:sz w:val="20"/>
        </w:rPr>
        <w:t>2001. </w:t>
      </w:r>
      <w:r>
        <w:rPr>
          <w:sz w:val="20"/>
        </w:rPr>
        <w:t>– С.</w:t>
      </w:r>
      <w:r>
        <w:rPr>
          <w:spacing w:val="-6"/>
          <w:sz w:val="20"/>
        </w:rPr>
        <w:t> </w:t>
      </w:r>
      <w:r>
        <w:rPr>
          <w:sz w:val="20"/>
        </w:rPr>
        <w:t>34–35.</w:t>
      </w:r>
    </w:p>
    <w:p>
      <w:pPr>
        <w:pStyle w:val="ListParagraph"/>
        <w:numPr>
          <w:ilvl w:val="0"/>
          <w:numId w:val="16"/>
        </w:numPr>
        <w:tabs>
          <w:tab w:pos="771" w:val="left" w:leader="none"/>
        </w:tabs>
        <w:spacing w:line="276" w:lineRule="auto" w:before="0" w:after="0"/>
        <w:ind w:left="242" w:right="1260" w:firstLine="283"/>
        <w:jc w:val="both"/>
        <w:rPr>
          <w:sz w:val="20"/>
        </w:rPr>
      </w:pPr>
      <w:r>
        <w:rPr>
          <w:i/>
          <w:sz w:val="20"/>
        </w:rPr>
        <w:t>Рудакова </w:t>
      </w:r>
      <w:r>
        <w:rPr>
          <w:i/>
          <w:spacing w:val="-3"/>
          <w:sz w:val="20"/>
        </w:rPr>
        <w:t>О. </w:t>
      </w:r>
      <w:r>
        <w:rPr>
          <w:i/>
          <w:sz w:val="20"/>
        </w:rPr>
        <w:t>Н. </w:t>
      </w:r>
      <w:r>
        <w:rPr>
          <w:sz w:val="20"/>
        </w:rPr>
        <w:t>Анализ современных методов диагностики и ветеринарно-са- нитарная экспертиза мяса при лейкозе крупного рогатого скота: дис канд.</w:t>
      </w:r>
      <w:r>
        <w:rPr>
          <w:spacing w:val="5"/>
          <w:sz w:val="20"/>
        </w:rPr>
        <w:t> </w:t>
      </w:r>
      <w:r>
        <w:rPr>
          <w:sz w:val="20"/>
        </w:rPr>
        <w:t>био-</w:t>
      </w:r>
    </w:p>
    <w:p>
      <w:pPr>
        <w:spacing w:line="241" w:lineRule="exact" w:before="0"/>
        <w:ind w:left="242" w:right="0" w:firstLine="0"/>
        <w:jc w:val="both"/>
        <w:rPr>
          <w:sz w:val="20"/>
        </w:rPr>
      </w:pPr>
      <w:r>
        <w:rPr>
          <w:sz w:val="20"/>
        </w:rPr>
        <w:t>лог. наук. – М., 2010. – 141 с.</w:t>
      </w:r>
    </w:p>
    <w:p>
      <w:pPr>
        <w:pStyle w:val="ListParagraph"/>
        <w:numPr>
          <w:ilvl w:val="0"/>
          <w:numId w:val="16"/>
        </w:numPr>
        <w:tabs>
          <w:tab w:pos="763" w:val="left" w:leader="none"/>
        </w:tabs>
        <w:spacing w:line="276" w:lineRule="auto" w:before="31" w:after="0"/>
        <w:ind w:left="242" w:right="1258" w:firstLine="283"/>
        <w:jc w:val="both"/>
        <w:rPr>
          <w:sz w:val="20"/>
        </w:rPr>
      </w:pPr>
      <w:r>
        <w:rPr>
          <w:i/>
          <w:sz w:val="20"/>
        </w:rPr>
        <w:t>Закрепина</w:t>
      </w:r>
      <w:r>
        <w:rPr>
          <w:i/>
          <w:spacing w:val="-27"/>
          <w:sz w:val="20"/>
        </w:rPr>
        <w:t> </w:t>
      </w:r>
      <w:r>
        <w:rPr>
          <w:i/>
          <w:sz w:val="20"/>
        </w:rPr>
        <w:t>Е.</w:t>
      </w:r>
      <w:r>
        <w:rPr>
          <w:i/>
          <w:spacing w:val="-28"/>
          <w:sz w:val="20"/>
        </w:rPr>
        <w:t> </w:t>
      </w:r>
      <w:r>
        <w:rPr>
          <w:i/>
          <w:sz w:val="20"/>
        </w:rPr>
        <w:t>Н.</w:t>
      </w:r>
      <w:r>
        <w:rPr>
          <w:i/>
          <w:spacing w:val="-24"/>
          <w:sz w:val="20"/>
        </w:rPr>
        <w:t> </w:t>
      </w:r>
      <w:r>
        <w:rPr>
          <w:sz w:val="20"/>
        </w:rPr>
        <w:t>Лейкоз</w:t>
      </w:r>
      <w:r>
        <w:rPr>
          <w:spacing w:val="-23"/>
          <w:sz w:val="20"/>
        </w:rPr>
        <w:t> </w:t>
      </w:r>
      <w:r>
        <w:rPr>
          <w:sz w:val="20"/>
        </w:rPr>
        <w:t>крупного</w:t>
      </w:r>
      <w:r>
        <w:rPr>
          <w:spacing w:val="-23"/>
          <w:sz w:val="20"/>
        </w:rPr>
        <w:t> </w:t>
      </w:r>
      <w:r>
        <w:rPr>
          <w:sz w:val="20"/>
        </w:rPr>
        <w:t>рога- </w:t>
      </w:r>
      <w:r>
        <w:rPr>
          <w:w w:val="105"/>
          <w:sz w:val="20"/>
        </w:rPr>
        <w:t>того скота и его влияние на количествен- ные</w:t>
      </w:r>
      <w:r>
        <w:rPr>
          <w:spacing w:val="-35"/>
          <w:w w:val="105"/>
          <w:sz w:val="20"/>
        </w:rPr>
        <w:t> </w:t>
      </w:r>
      <w:r>
        <w:rPr>
          <w:w w:val="105"/>
          <w:sz w:val="20"/>
        </w:rPr>
        <w:t>и</w:t>
      </w:r>
      <w:r>
        <w:rPr>
          <w:spacing w:val="-35"/>
          <w:w w:val="105"/>
          <w:sz w:val="20"/>
        </w:rPr>
        <w:t> </w:t>
      </w:r>
      <w:r>
        <w:rPr>
          <w:w w:val="105"/>
          <w:sz w:val="20"/>
        </w:rPr>
        <w:t>качественные</w:t>
      </w:r>
      <w:r>
        <w:rPr>
          <w:spacing w:val="-34"/>
          <w:w w:val="105"/>
          <w:sz w:val="20"/>
        </w:rPr>
        <w:t> </w:t>
      </w:r>
      <w:r>
        <w:rPr>
          <w:w w:val="105"/>
          <w:sz w:val="20"/>
        </w:rPr>
        <w:t>показатели</w:t>
      </w:r>
      <w:r>
        <w:rPr>
          <w:spacing w:val="-35"/>
          <w:w w:val="105"/>
          <w:sz w:val="20"/>
        </w:rPr>
        <w:t> </w:t>
      </w:r>
      <w:r>
        <w:rPr>
          <w:w w:val="105"/>
          <w:sz w:val="20"/>
        </w:rPr>
        <w:t>молочной продуктивности коров: дис. </w:t>
      </w:r>
      <w:r>
        <w:rPr>
          <w:w w:val="115"/>
          <w:sz w:val="20"/>
        </w:rPr>
        <w:t>… </w:t>
      </w:r>
      <w:r>
        <w:rPr>
          <w:w w:val="105"/>
          <w:sz w:val="20"/>
        </w:rPr>
        <w:t>канд. </w:t>
      </w:r>
      <w:r>
        <w:rPr>
          <w:spacing w:val="-3"/>
          <w:w w:val="105"/>
          <w:sz w:val="20"/>
        </w:rPr>
        <w:t>вет. </w:t>
      </w:r>
      <w:r>
        <w:rPr>
          <w:w w:val="105"/>
          <w:sz w:val="20"/>
        </w:rPr>
        <w:t>наук.</w:t>
      </w:r>
      <w:r>
        <w:rPr>
          <w:spacing w:val="-9"/>
          <w:w w:val="105"/>
          <w:sz w:val="20"/>
        </w:rPr>
        <w:t> </w:t>
      </w:r>
      <w:r>
        <w:rPr>
          <w:w w:val="105"/>
          <w:sz w:val="20"/>
        </w:rPr>
        <w:t>–</w:t>
      </w:r>
      <w:r>
        <w:rPr>
          <w:spacing w:val="-9"/>
          <w:w w:val="105"/>
          <w:sz w:val="20"/>
        </w:rPr>
        <w:t> </w:t>
      </w:r>
      <w:r>
        <w:rPr>
          <w:w w:val="105"/>
          <w:sz w:val="20"/>
        </w:rPr>
        <w:t>Волгоград,</w:t>
      </w:r>
      <w:r>
        <w:rPr>
          <w:spacing w:val="-9"/>
          <w:w w:val="105"/>
          <w:sz w:val="20"/>
        </w:rPr>
        <w:t> </w:t>
      </w:r>
      <w:r>
        <w:rPr>
          <w:spacing w:val="-4"/>
          <w:w w:val="105"/>
          <w:sz w:val="20"/>
        </w:rPr>
        <w:t>2001.</w:t>
      </w:r>
      <w:r>
        <w:rPr>
          <w:spacing w:val="-9"/>
          <w:w w:val="105"/>
          <w:sz w:val="20"/>
        </w:rPr>
        <w:t> </w:t>
      </w:r>
      <w:r>
        <w:rPr>
          <w:w w:val="105"/>
          <w:sz w:val="20"/>
        </w:rPr>
        <w:t>–</w:t>
      </w:r>
      <w:r>
        <w:rPr>
          <w:spacing w:val="-9"/>
          <w:w w:val="105"/>
          <w:sz w:val="20"/>
        </w:rPr>
        <w:t> </w:t>
      </w:r>
      <w:r>
        <w:rPr>
          <w:spacing w:val="-7"/>
          <w:w w:val="105"/>
          <w:sz w:val="20"/>
        </w:rPr>
        <w:t>124</w:t>
      </w:r>
      <w:r>
        <w:rPr>
          <w:spacing w:val="-8"/>
          <w:w w:val="105"/>
          <w:sz w:val="20"/>
        </w:rPr>
        <w:t> </w:t>
      </w:r>
      <w:r>
        <w:rPr>
          <w:w w:val="105"/>
          <w:sz w:val="20"/>
        </w:rPr>
        <w:t>с.</w:t>
      </w:r>
    </w:p>
    <w:p>
      <w:pPr>
        <w:pStyle w:val="ListParagraph"/>
        <w:numPr>
          <w:ilvl w:val="0"/>
          <w:numId w:val="16"/>
        </w:numPr>
        <w:tabs>
          <w:tab w:pos="767" w:val="left" w:leader="none"/>
        </w:tabs>
        <w:spacing w:line="276" w:lineRule="auto" w:before="0" w:after="0"/>
        <w:ind w:left="242" w:right="1258" w:firstLine="283"/>
        <w:jc w:val="both"/>
        <w:rPr>
          <w:sz w:val="20"/>
        </w:rPr>
      </w:pPr>
      <w:r>
        <w:rPr>
          <w:w w:val="105"/>
          <w:sz w:val="20"/>
        </w:rPr>
        <w:t>Об</w:t>
      </w:r>
      <w:r>
        <w:rPr>
          <w:spacing w:val="-36"/>
          <w:w w:val="105"/>
          <w:sz w:val="20"/>
        </w:rPr>
        <w:t> </w:t>
      </w:r>
      <w:r>
        <w:rPr>
          <w:w w:val="105"/>
          <w:sz w:val="20"/>
        </w:rPr>
        <w:t>эпизоотической</w:t>
      </w:r>
      <w:r>
        <w:rPr>
          <w:spacing w:val="-36"/>
          <w:w w:val="105"/>
          <w:sz w:val="20"/>
        </w:rPr>
        <w:t> </w:t>
      </w:r>
      <w:r>
        <w:rPr>
          <w:w w:val="105"/>
          <w:sz w:val="20"/>
        </w:rPr>
        <w:t>ситуации</w:t>
      </w:r>
      <w:r>
        <w:rPr>
          <w:spacing w:val="-35"/>
          <w:w w:val="105"/>
          <w:sz w:val="20"/>
        </w:rPr>
        <w:t> </w:t>
      </w:r>
      <w:r>
        <w:rPr>
          <w:w w:val="105"/>
          <w:sz w:val="20"/>
        </w:rPr>
        <w:t>по</w:t>
      </w:r>
      <w:r>
        <w:rPr>
          <w:spacing w:val="-36"/>
          <w:w w:val="105"/>
          <w:sz w:val="20"/>
        </w:rPr>
        <w:t> </w:t>
      </w:r>
      <w:r>
        <w:rPr>
          <w:w w:val="105"/>
          <w:sz w:val="20"/>
        </w:rPr>
        <w:t>лей- козу крупного рогатого скота на террито- рии</w:t>
      </w:r>
      <w:r>
        <w:rPr>
          <w:spacing w:val="-33"/>
          <w:w w:val="105"/>
          <w:sz w:val="20"/>
        </w:rPr>
        <w:t> </w:t>
      </w:r>
      <w:r>
        <w:rPr>
          <w:w w:val="105"/>
          <w:sz w:val="20"/>
        </w:rPr>
        <w:t>Чувашской</w:t>
      </w:r>
      <w:r>
        <w:rPr>
          <w:spacing w:val="-32"/>
          <w:w w:val="105"/>
          <w:sz w:val="20"/>
        </w:rPr>
        <w:t> </w:t>
      </w:r>
      <w:r>
        <w:rPr>
          <w:w w:val="105"/>
          <w:sz w:val="20"/>
        </w:rPr>
        <w:t>Республики</w:t>
      </w:r>
      <w:r>
        <w:rPr>
          <w:spacing w:val="-32"/>
          <w:w w:val="105"/>
          <w:sz w:val="20"/>
        </w:rPr>
        <w:t> </w:t>
      </w:r>
      <w:r>
        <w:rPr>
          <w:w w:val="105"/>
          <w:sz w:val="20"/>
        </w:rPr>
        <w:t>и</w:t>
      </w:r>
      <w:r>
        <w:rPr>
          <w:spacing w:val="-32"/>
          <w:w w:val="105"/>
          <w:sz w:val="20"/>
        </w:rPr>
        <w:t> </w:t>
      </w:r>
      <w:r>
        <w:rPr>
          <w:w w:val="105"/>
          <w:sz w:val="20"/>
        </w:rPr>
        <w:t>проводимых мероприятиях [Электронный ресурс]. – </w:t>
      </w:r>
      <w:r>
        <w:rPr>
          <w:sz w:val="20"/>
        </w:rPr>
        <w:t>Режим доступа:</w:t>
      </w:r>
      <w:r>
        <w:rPr>
          <w:spacing w:val="-29"/>
          <w:sz w:val="20"/>
        </w:rPr>
        <w:t> </w:t>
      </w:r>
      <w:hyperlink r:id="rId65">
        <w:r>
          <w:rPr>
            <w:sz w:val="20"/>
          </w:rPr>
          <w:t>http://gov.cap.ru/info.aspx?</w:t>
        </w:r>
      </w:hyperlink>
      <w:r>
        <w:rPr>
          <w:sz w:val="20"/>
        </w:rPr>
        <w:t> gov_id=120&amp;type=main&amp;id=3301682 (дата </w:t>
      </w:r>
      <w:r>
        <w:rPr>
          <w:w w:val="105"/>
          <w:sz w:val="20"/>
        </w:rPr>
        <w:t>обращения:</w:t>
      </w:r>
      <w:r>
        <w:rPr>
          <w:spacing w:val="-9"/>
          <w:w w:val="105"/>
          <w:sz w:val="20"/>
        </w:rPr>
        <w:t> </w:t>
      </w:r>
      <w:r>
        <w:rPr>
          <w:spacing w:val="-3"/>
          <w:w w:val="105"/>
          <w:sz w:val="20"/>
        </w:rPr>
        <w:t>02.08.2016).</w:t>
      </w:r>
    </w:p>
    <w:p>
      <w:pPr>
        <w:pStyle w:val="ListParagraph"/>
        <w:numPr>
          <w:ilvl w:val="0"/>
          <w:numId w:val="16"/>
        </w:numPr>
        <w:tabs>
          <w:tab w:pos="768" w:val="left" w:leader="none"/>
        </w:tabs>
        <w:spacing w:line="276" w:lineRule="auto" w:before="0" w:after="0"/>
        <w:ind w:left="242" w:right="1258" w:firstLine="283"/>
        <w:jc w:val="both"/>
        <w:rPr>
          <w:sz w:val="20"/>
        </w:rPr>
      </w:pPr>
      <w:r>
        <w:rPr>
          <w:i/>
          <w:spacing w:val="-3"/>
          <w:sz w:val="20"/>
        </w:rPr>
        <w:t>Сивков</w:t>
      </w:r>
      <w:r>
        <w:rPr>
          <w:i/>
          <w:spacing w:val="-12"/>
          <w:sz w:val="20"/>
        </w:rPr>
        <w:t> </w:t>
      </w:r>
      <w:r>
        <w:rPr>
          <w:i/>
          <w:spacing w:val="-9"/>
          <w:sz w:val="20"/>
        </w:rPr>
        <w:t>Г.</w:t>
      </w:r>
      <w:r>
        <w:rPr>
          <w:i/>
          <w:spacing w:val="-18"/>
          <w:sz w:val="20"/>
        </w:rPr>
        <w:t> </w:t>
      </w:r>
      <w:r>
        <w:rPr>
          <w:i/>
          <w:sz w:val="20"/>
        </w:rPr>
        <w:t>С.</w:t>
      </w:r>
      <w:r>
        <w:rPr>
          <w:i/>
          <w:spacing w:val="-11"/>
          <w:sz w:val="20"/>
        </w:rPr>
        <w:t> </w:t>
      </w:r>
      <w:r>
        <w:rPr>
          <w:i/>
          <w:sz w:val="20"/>
        </w:rPr>
        <w:t>и</w:t>
      </w:r>
      <w:r>
        <w:rPr>
          <w:i/>
          <w:spacing w:val="-11"/>
          <w:sz w:val="20"/>
        </w:rPr>
        <w:t> </w:t>
      </w:r>
      <w:r>
        <w:rPr>
          <w:i/>
          <w:sz w:val="20"/>
        </w:rPr>
        <w:t>др.</w:t>
      </w:r>
      <w:r>
        <w:rPr>
          <w:i/>
          <w:spacing w:val="-6"/>
          <w:sz w:val="20"/>
        </w:rPr>
        <w:t> </w:t>
      </w:r>
      <w:r>
        <w:rPr>
          <w:sz w:val="20"/>
        </w:rPr>
        <w:t>Изучение</w:t>
      </w:r>
      <w:r>
        <w:rPr>
          <w:spacing w:val="-5"/>
          <w:sz w:val="20"/>
        </w:rPr>
        <w:t> </w:t>
      </w:r>
      <w:r>
        <w:rPr>
          <w:sz w:val="20"/>
        </w:rPr>
        <w:t>роли</w:t>
      </w:r>
      <w:r>
        <w:rPr>
          <w:spacing w:val="-6"/>
          <w:sz w:val="20"/>
        </w:rPr>
        <w:t> </w:t>
      </w:r>
      <w:r>
        <w:rPr>
          <w:sz w:val="20"/>
        </w:rPr>
        <w:t>иксо- довых клещей в передаче вируса лейкоза крупного рогатого скота </w:t>
      </w:r>
      <w:r>
        <w:rPr>
          <w:spacing w:val="-7"/>
          <w:sz w:val="20"/>
        </w:rPr>
        <w:t>// </w:t>
      </w:r>
      <w:r>
        <w:rPr>
          <w:sz w:val="20"/>
        </w:rPr>
        <w:t>Ветеринария. – 2009. – №</w:t>
      </w:r>
      <w:r>
        <w:rPr>
          <w:spacing w:val="-36"/>
          <w:sz w:val="20"/>
        </w:rPr>
        <w:t> </w:t>
      </w:r>
      <w:r>
        <w:rPr>
          <w:spacing w:val="-5"/>
          <w:sz w:val="20"/>
        </w:rPr>
        <w:t>12. </w:t>
      </w:r>
      <w:r>
        <w:rPr>
          <w:sz w:val="20"/>
        </w:rPr>
        <w:t>– С. </w:t>
      </w:r>
      <w:r>
        <w:rPr>
          <w:spacing w:val="-9"/>
          <w:sz w:val="20"/>
        </w:rPr>
        <w:t>14–17.</w:t>
      </w:r>
    </w:p>
    <w:p>
      <w:pPr>
        <w:spacing w:after="0" w:line="276" w:lineRule="auto"/>
        <w:jc w:val="both"/>
        <w:rPr>
          <w:sz w:val="20"/>
        </w:rPr>
        <w:sectPr>
          <w:type w:val="continuous"/>
          <w:pgSz w:w="12470" w:h="17000"/>
          <w:pgMar w:top="660" w:bottom="420" w:left="820" w:right="860"/>
          <w:cols w:num="2" w:equalWidth="0">
            <w:col w:w="5554" w:space="40"/>
            <w:col w:w="5196"/>
          </w:cols>
        </w:sectPr>
      </w:pPr>
    </w:p>
    <w:p>
      <w:pPr>
        <w:pStyle w:val="BodyText"/>
        <w:rPr>
          <w:sz w:val="20"/>
        </w:rPr>
      </w:pPr>
    </w:p>
    <w:p>
      <w:pPr>
        <w:pStyle w:val="BodyText"/>
        <w:rPr>
          <w:sz w:val="20"/>
        </w:rPr>
      </w:pPr>
    </w:p>
    <w:p>
      <w:pPr>
        <w:pStyle w:val="BodyText"/>
        <w:rPr>
          <w:sz w:val="20"/>
        </w:rPr>
      </w:pPr>
    </w:p>
    <w:p>
      <w:pPr>
        <w:pStyle w:val="BodyText"/>
        <w:spacing w:before="6"/>
      </w:pPr>
    </w:p>
    <w:p>
      <w:pPr>
        <w:pStyle w:val="BodyText"/>
        <w:ind w:left="1867"/>
        <w:rPr>
          <w:sz w:val="20"/>
        </w:rPr>
      </w:pPr>
      <w:r>
        <w:rPr>
          <w:sz w:val="20"/>
        </w:rPr>
        <w:pict>
          <v:shape style="width:382.7pt;height:48pt;mso-position-horizontal-relative:char;mso-position-vertical-relative:line" type="#_x0000_t202" filled="true" fillcolor="#424242" stroked="false">
            <w10:anchorlock/>
            <v:textbox inset="0,0,0,0">
              <w:txbxContent>
                <w:p>
                  <w:pPr>
                    <w:spacing w:line="281" w:lineRule="exact" w:before="54"/>
                    <w:ind w:left="1393" w:right="1393" w:firstLine="0"/>
                    <w:jc w:val="center"/>
                    <w:rPr>
                      <w:rFonts w:ascii="Century Gothic" w:hAnsi="Century Gothic"/>
                      <w:b/>
                      <w:sz w:val="23"/>
                    </w:rPr>
                  </w:pPr>
                  <w:r>
                    <w:rPr>
                      <w:rFonts w:ascii="Century Gothic" w:hAnsi="Century Gothic"/>
                      <w:b/>
                      <w:color w:val="FFFFFF"/>
                      <w:sz w:val="23"/>
                    </w:rPr>
                    <w:t>ПОДРОБНАЯ ИНФОРМАЦИЯ О ПОДПИСКЕ:</w:t>
                  </w:r>
                </w:p>
                <w:p>
                  <w:pPr>
                    <w:spacing w:line="237" w:lineRule="auto" w:before="2"/>
                    <w:ind w:left="1393" w:right="1391" w:firstLine="0"/>
                    <w:jc w:val="center"/>
                    <w:rPr>
                      <w:rFonts w:ascii="Century Gothic" w:hAnsi="Century Gothic"/>
                      <w:b/>
                      <w:sz w:val="23"/>
                    </w:rPr>
                  </w:pPr>
                  <w:r>
                    <w:rPr>
                      <w:rFonts w:ascii="Century Gothic" w:hAnsi="Century Gothic"/>
                      <w:b/>
                      <w:color w:val="FFFFFF"/>
                      <w:w w:val="95"/>
                      <w:sz w:val="23"/>
                    </w:rPr>
                    <w:t>тел.:</w:t>
                  </w:r>
                  <w:r>
                    <w:rPr>
                      <w:rFonts w:ascii="Century Gothic" w:hAnsi="Century Gothic"/>
                      <w:b/>
                      <w:color w:val="FFFFFF"/>
                      <w:spacing w:val="-33"/>
                      <w:w w:val="95"/>
                      <w:sz w:val="23"/>
                    </w:rPr>
                    <w:t> </w:t>
                  </w:r>
                  <w:r>
                    <w:rPr>
                      <w:rFonts w:ascii="Century Gothic" w:hAnsi="Century Gothic"/>
                      <w:b/>
                      <w:color w:val="FFFFFF"/>
                      <w:w w:val="95"/>
                      <w:sz w:val="23"/>
                    </w:rPr>
                    <w:t>8</w:t>
                  </w:r>
                  <w:r>
                    <w:rPr>
                      <w:rFonts w:ascii="Century Gothic" w:hAnsi="Century Gothic"/>
                      <w:b/>
                      <w:color w:val="FFFFFF"/>
                      <w:spacing w:val="-32"/>
                      <w:w w:val="95"/>
                      <w:sz w:val="23"/>
                    </w:rPr>
                    <w:t> </w:t>
                  </w:r>
                  <w:r>
                    <w:rPr>
                      <w:rFonts w:ascii="Century Gothic" w:hAnsi="Century Gothic"/>
                      <w:b/>
                      <w:color w:val="FFFFFF"/>
                      <w:w w:val="95"/>
                      <w:sz w:val="23"/>
                    </w:rPr>
                    <w:t>(495)</w:t>
                  </w:r>
                  <w:r>
                    <w:rPr>
                      <w:rFonts w:ascii="Century Gothic" w:hAnsi="Century Gothic"/>
                      <w:b/>
                      <w:color w:val="FFFFFF"/>
                      <w:spacing w:val="-32"/>
                      <w:w w:val="95"/>
                      <w:sz w:val="23"/>
                    </w:rPr>
                    <w:t> </w:t>
                  </w:r>
                  <w:r>
                    <w:rPr>
                      <w:rFonts w:ascii="Century Gothic" w:hAnsi="Century Gothic"/>
                      <w:b/>
                      <w:color w:val="FFFFFF"/>
                      <w:w w:val="95"/>
                      <w:sz w:val="23"/>
                    </w:rPr>
                    <w:t>274­22­22</w:t>
                  </w:r>
                  <w:r>
                    <w:rPr>
                      <w:rFonts w:ascii="Century Gothic" w:hAnsi="Century Gothic"/>
                      <w:b/>
                      <w:color w:val="FFFFFF"/>
                      <w:spacing w:val="-32"/>
                      <w:w w:val="95"/>
                      <w:sz w:val="23"/>
                    </w:rPr>
                    <w:t> </w:t>
                  </w:r>
                  <w:r>
                    <w:rPr>
                      <w:rFonts w:ascii="Century Gothic" w:hAnsi="Century Gothic"/>
                      <w:b/>
                      <w:color w:val="FFFFFF"/>
                      <w:w w:val="95"/>
                      <w:sz w:val="23"/>
                    </w:rPr>
                    <w:t>(многоканальный). E­mail:</w:t>
                  </w:r>
                  <w:r>
                    <w:rPr>
                      <w:rFonts w:ascii="Century Gothic" w:hAnsi="Century Gothic"/>
                      <w:b/>
                      <w:color w:val="FFFFFF"/>
                      <w:spacing w:val="-35"/>
                      <w:w w:val="95"/>
                      <w:sz w:val="23"/>
                    </w:rPr>
                    <w:t> </w:t>
                  </w:r>
                  <w:hyperlink r:id="rId39">
                    <w:r>
                      <w:rPr>
                        <w:rFonts w:ascii="Century Gothic" w:hAnsi="Century Gothic"/>
                        <w:b/>
                        <w:color w:val="FFFFFF"/>
                        <w:w w:val="95"/>
                        <w:sz w:val="23"/>
                      </w:rPr>
                      <w:t>podpiska@panor.ru</w:t>
                    </w:r>
                    <w:r>
                      <w:rPr>
                        <w:rFonts w:ascii="Century Gothic" w:hAnsi="Century Gothic"/>
                        <w:b/>
                        <w:color w:val="FFFFFF"/>
                        <w:spacing w:val="-34"/>
                        <w:w w:val="95"/>
                        <w:sz w:val="23"/>
                      </w:rPr>
                      <w:t> </w:t>
                    </w:r>
                  </w:hyperlink>
                  <w:hyperlink r:id="rId40">
                    <w:r>
                      <w:rPr>
                        <w:rFonts w:ascii="Century Gothic" w:hAnsi="Century Gothic"/>
                        <w:b/>
                        <w:color w:val="FFFFFF"/>
                        <w:w w:val="95"/>
                        <w:sz w:val="23"/>
                      </w:rPr>
                      <w:t>www.panor.ru</w:t>
                    </w:r>
                  </w:hyperlink>
                </w:p>
              </w:txbxContent>
            </v:textbox>
            <v:fill type="solid"/>
          </v:shape>
        </w:pict>
      </w:r>
      <w:r>
        <w:rPr>
          <w:sz w:val="20"/>
        </w:rPr>
      </w:r>
    </w:p>
    <w:p>
      <w:pPr>
        <w:pStyle w:val="BodyText"/>
        <w:spacing w:before="8"/>
        <w:rPr>
          <w:sz w:val="26"/>
        </w:rPr>
      </w:pPr>
      <w:r>
        <w:rPr/>
        <w:pict>
          <v:line style="position:absolute;mso-position-horizontal-relative:page;mso-position-vertical-relative:paragraph;z-index:-251458560;mso-wrap-distance-left:0;mso-wrap-distance-right:0" from="134.385803pt,18.514799pt" to="517.062803pt,18.514799pt" stroked="true" strokeweight=".5pt" strokecolor="#000000">
            <v:stroke dashstyle="solid"/>
            <w10:wrap type="topAndBottom"/>
          </v:line>
        </w:pict>
      </w:r>
    </w:p>
    <w:p>
      <w:pPr>
        <w:tabs>
          <w:tab w:pos="5228" w:val="left" w:leader="none"/>
        </w:tabs>
        <w:spacing w:line="391" w:lineRule="exact" w:before="0"/>
        <w:ind w:left="733" w:right="0" w:firstLine="0"/>
        <w:jc w:val="left"/>
        <w:rPr>
          <w:sz w:val="20"/>
        </w:rPr>
      </w:pPr>
      <w:r>
        <w:rPr>
          <w:rFonts w:ascii="Times New Roman" w:hAnsi="Times New Roman"/>
          <w:w w:val="85"/>
          <w:position w:val="-9"/>
          <w:sz w:val="36"/>
        </w:rPr>
        <w:t>62</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391" w:lineRule="exact"/>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4986" w:right="0" w:firstLine="0"/>
        <w:jc w:val="left"/>
        <w:rPr>
          <w:rFonts w:ascii="Century Gothic" w:hAnsi="Century Gothic"/>
          <w:b/>
          <w:sz w:val="20"/>
        </w:rPr>
      </w:pPr>
      <w:r>
        <w:rPr/>
        <w:pict>
          <v:line style="position:absolute;mso-position-horizontal-relative:page;mso-position-vertical-relative:paragraph;z-index:-251456512;mso-wrap-distance-left:0;mso-wrap-distance-right:0" from="106.039398pt,19.033367pt" to="545.409398pt,19.033367pt" stroked="true" strokeweight="1pt" strokecolor="#000000">
            <v:stroke dashstyle="solid"/>
            <w10:wrap type="topAndBottom"/>
          </v:line>
        </w:pict>
      </w:r>
      <w:r>
        <w:rPr>
          <w:rFonts w:ascii="Century Gothic" w:hAnsi="Century Gothic"/>
          <w:b/>
          <w:sz w:val="20"/>
        </w:rPr>
        <w:t>ВЕТСАНЭКСПЕРТИЗА, ЗООГИГИЕНА И ВЕТСАНИТАРИЯ</w:t>
      </w:r>
    </w:p>
    <w:p>
      <w:pPr>
        <w:pStyle w:val="BodyText"/>
        <w:spacing w:before="8"/>
        <w:rPr>
          <w:rFonts w:ascii="Century Gothic"/>
          <w:b/>
          <w:sz w:val="14"/>
        </w:rPr>
      </w:pPr>
    </w:p>
    <w:p>
      <w:pPr>
        <w:spacing w:before="100"/>
        <w:ind w:left="1300" w:right="0" w:firstLine="0"/>
        <w:jc w:val="left"/>
        <w:rPr>
          <w:sz w:val="18"/>
        </w:rPr>
      </w:pPr>
      <w:r>
        <w:rPr>
          <w:sz w:val="18"/>
        </w:rPr>
        <w:t>637.2.05</w:t>
      </w:r>
    </w:p>
    <w:p>
      <w:pPr>
        <w:pStyle w:val="Heading3"/>
        <w:spacing w:line="196" w:lineRule="auto" w:before="78"/>
        <w:ind w:right="1282"/>
      </w:pPr>
      <w:r>
        <w:rPr/>
        <w:pict>
          <v:line style="position:absolute;mso-position-horizontal-relative:page;mso-position-vertical-relative:paragraph;z-index:-251455488;mso-wrap-distance-left:0;mso-wrap-distance-right:0" from="106.039398pt,49.150116pt" to="545.409398pt,49.150116pt" stroked="true" strokeweight=".5pt" strokecolor="#000000">
            <v:stroke dashstyle="solid"/>
            <w10:wrap type="topAndBottom"/>
          </v:line>
        </w:pict>
      </w:r>
      <w:r>
        <w:rPr>
          <w:spacing w:val="3"/>
        </w:rPr>
        <w:t>АРГАНОВОЕ</w:t>
      </w:r>
      <w:r>
        <w:rPr>
          <w:spacing w:val="-58"/>
        </w:rPr>
        <w:t> </w:t>
      </w:r>
      <w:r>
        <w:rPr>
          <w:spacing w:val="5"/>
        </w:rPr>
        <w:t>МАСЛО</w:t>
      </w:r>
      <w:r>
        <w:rPr>
          <w:spacing w:val="-57"/>
        </w:rPr>
        <w:t> </w:t>
      </w:r>
      <w:r>
        <w:rPr/>
        <w:t>И</w:t>
      </w:r>
      <w:r>
        <w:rPr>
          <w:spacing w:val="-57"/>
        </w:rPr>
        <w:t> </w:t>
      </w:r>
      <w:r>
        <w:rPr/>
        <w:t>ЕГО</w:t>
      </w:r>
      <w:r>
        <w:rPr>
          <w:spacing w:val="-57"/>
        </w:rPr>
        <w:t> </w:t>
      </w:r>
      <w:r>
        <w:rPr>
          <w:spacing w:val="5"/>
        </w:rPr>
        <w:t>ВЕТЕРИНАРНО- </w:t>
      </w:r>
      <w:r>
        <w:rPr>
          <w:spacing w:val="4"/>
        </w:rPr>
        <w:t>САНИТАРНАЯ </w:t>
      </w:r>
      <w:r>
        <w:rPr>
          <w:spacing w:val="6"/>
        </w:rPr>
        <w:t>ХАРАКТЕРИСТИКА</w:t>
      </w:r>
    </w:p>
    <w:p>
      <w:pPr>
        <w:spacing w:line="266" w:lineRule="exact" w:before="29"/>
        <w:ind w:left="1300" w:right="0" w:firstLine="0"/>
        <w:jc w:val="left"/>
        <w:rPr>
          <w:sz w:val="24"/>
        </w:rPr>
      </w:pPr>
      <w:r>
        <w:rPr>
          <w:b/>
          <w:w w:val="80"/>
          <w:sz w:val="24"/>
        </w:rPr>
        <w:t>И.</w:t>
      </w:r>
      <w:r>
        <w:rPr>
          <w:b/>
          <w:spacing w:val="-20"/>
          <w:w w:val="80"/>
          <w:sz w:val="24"/>
        </w:rPr>
        <w:t> </w:t>
      </w:r>
      <w:r>
        <w:rPr>
          <w:b/>
          <w:w w:val="80"/>
          <w:sz w:val="24"/>
        </w:rPr>
        <w:t>Серегин,</w:t>
      </w:r>
      <w:r>
        <w:rPr>
          <w:b/>
          <w:spacing w:val="-20"/>
          <w:w w:val="80"/>
          <w:sz w:val="24"/>
        </w:rPr>
        <w:t> </w:t>
      </w:r>
      <w:r>
        <w:rPr>
          <w:w w:val="80"/>
          <w:sz w:val="24"/>
        </w:rPr>
        <w:t>канд.</w:t>
      </w:r>
      <w:r>
        <w:rPr>
          <w:spacing w:val="-20"/>
          <w:w w:val="80"/>
          <w:sz w:val="24"/>
        </w:rPr>
        <w:t> </w:t>
      </w:r>
      <w:r>
        <w:rPr>
          <w:w w:val="80"/>
          <w:sz w:val="24"/>
        </w:rPr>
        <w:t>биол.</w:t>
      </w:r>
      <w:r>
        <w:rPr>
          <w:spacing w:val="-19"/>
          <w:w w:val="80"/>
          <w:sz w:val="24"/>
        </w:rPr>
        <w:t> </w:t>
      </w:r>
      <w:r>
        <w:rPr>
          <w:w w:val="80"/>
          <w:sz w:val="24"/>
        </w:rPr>
        <w:t>наук,</w:t>
      </w:r>
      <w:r>
        <w:rPr>
          <w:spacing w:val="-20"/>
          <w:w w:val="80"/>
          <w:sz w:val="24"/>
        </w:rPr>
        <w:t> </w:t>
      </w:r>
      <w:r>
        <w:rPr>
          <w:w w:val="80"/>
          <w:sz w:val="24"/>
        </w:rPr>
        <w:t>проф.</w:t>
      </w:r>
    </w:p>
    <w:p>
      <w:pPr>
        <w:spacing w:line="240" w:lineRule="exact" w:before="0"/>
        <w:ind w:left="1300" w:right="0" w:firstLine="0"/>
        <w:jc w:val="left"/>
        <w:rPr>
          <w:sz w:val="24"/>
        </w:rPr>
      </w:pPr>
      <w:r>
        <w:rPr>
          <w:b/>
          <w:w w:val="80"/>
          <w:sz w:val="24"/>
        </w:rPr>
        <w:t>Л.</w:t>
      </w:r>
      <w:r>
        <w:rPr>
          <w:b/>
          <w:spacing w:val="-11"/>
          <w:w w:val="80"/>
          <w:sz w:val="24"/>
        </w:rPr>
        <w:t> </w:t>
      </w:r>
      <w:r>
        <w:rPr>
          <w:b/>
          <w:w w:val="80"/>
          <w:sz w:val="24"/>
        </w:rPr>
        <w:t>Леонтьев,</w:t>
      </w:r>
      <w:r>
        <w:rPr>
          <w:b/>
          <w:spacing w:val="-11"/>
          <w:w w:val="80"/>
          <w:sz w:val="24"/>
        </w:rPr>
        <w:t> </w:t>
      </w:r>
      <w:r>
        <w:rPr>
          <w:w w:val="80"/>
          <w:sz w:val="24"/>
        </w:rPr>
        <w:t>д-р</w:t>
      </w:r>
      <w:r>
        <w:rPr>
          <w:spacing w:val="-11"/>
          <w:w w:val="80"/>
          <w:sz w:val="24"/>
        </w:rPr>
        <w:t> </w:t>
      </w:r>
      <w:r>
        <w:rPr>
          <w:w w:val="80"/>
          <w:sz w:val="24"/>
        </w:rPr>
        <w:t>биол.</w:t>
      </w:r>
      <w:r>
        <w:rPr>
          <w:spacing w:val="-11"/>
          <w:w w:val="80"/>
          <w:sz w:val="24"/>
        </w:rPr>
        <w:t> </w:t>
      </w:r>
      <w:r>
        <w:rPr>
          <w:w w:val="80"/>
          <w:sz w:val="24"/>
        </w:rPr>
        <w:t>наук,</w:t>
      </w:r>
      <w:r>
        <w:rPr>
          <w:spacing w:val="-11"/>
          <w:w w:val="80"/>
          <w:sz w:val="24"/>
        </w:rPr>
        <w:t> </w:t>
      </w:r>
      <w:r>
        <w:rPr>
          <w:w w:val="80"/>
          <w:sz w:val="24"/>
        </w:rPr>
        <w:t>проф.</w:t>
      </w:r>
    </w:p>
    <w:p>
      <w:pPr>
        <w:pStyle w:val="Heading8"/>
        <w:spacing w:line="196" w:lineRule="auto" w:before="15"/>
        <w:ind w:right="5472"/>
      </w:pPr>
      <w:r>
        <w:rPr>
          <w:b/>
          <w:w w:val="80"/>
        </w:rPr>
        <w:t>И.</w:t>
      </w:r>
      <w:r>
        <w:rPr>
          <w:b/>
          <w:spacing w:val="-18"/>
          <w:w w:val="80"/>
        </w:rPr>
        <w:t> </w:t>
      </w:r>
      <w:r>
        <w:rPr>
          <w:b/>
          <w:w w:val="80"/>
        </w:rPr>
        <w:t>Леонтьева,</w:t>
      </w:r>
      <w:r>
        <w:rPr>
          <w:b/>
          <w:spacing w:val="-18"/>
          <w:w w:val="80"/>
        </w:rPr>
        <w:t> </w:t>
      </w:r>
      <w:r>
        <w:rPr>
          <w:w w:val="80"/>
        </w:rPr>
        <w:t>канд.</w:t>
      </w:r>
      <w:r>
        <w:rPr>
          <w:spacing w:val="-18"/>
          <w:w w:val="80"/>
        </w:rPr>
        <w:t> </w:t>
      </w:r>
      <w:r>
        <w:rPr>
          <w:w w:val="80"/>
        </w:rPr>
        <w:t>биол.</w:t>
      </w:r>
      <w:r>
        <w:rPr>
          <w:spacing w:val="-18"/>
          <w:w w:val="80"/>
        </w:rPr>
        <w:t> </w:t>
      </w:r>
      <w:r>
        <w:rPr>
          <w:w w:val="80"/>
        </w:rPr>
        <w:t>наук,</w:t>
      </w:r>
      <w:r>
        <w:rPr>
          <w:spacing w:val="-18"/>
          <w:w w:val="80"/>
        </w:rPr>
        <w:t> </w:t>
      </w:r>
      <w:r>
        <w:rPr>
          <w:spacing w:val="-4"/>
          <w:w w:val="80"/>
        </w:rPr>
        <w:t>ст.</w:t>
      </w:r>
      <w:r>
        <w:rPr>
          <w:spacing w:val="-18"/>
          <w:w w:val="80"/>
        </w:rPr>
        <w:t> </w:t>
      </w:r>
      <w:r>
        <w:rPr>
          <w:w w:val="80"/>
        </w:rPr>
        <w:t>преподаватель </w:t>
      </w:r>
      <w:r>
        <w:rPr>
          <w:w w:val="85"/>
        </w:rPr>
        <w:t>Е-mail:</w:t>
      </w:r>
      <w:r>
        <w:rPr>
          <w:spacing w:val="-15"/>
          <w:w w:val="85"/>
        </w:rPr>
        <w:t> </w:t>
      </w:r>
      <w:hyperlink r:id="rId8">
        <w:r>
          <w:rPr>
            <w:w w:val="85"/>
          </w:rPr>
          <w:t>leontjev_lenya@mail.ru</w:t>
        </w:r>
      </w:hyperlink>
    </w:p>
    <w:p>
      <w:pPr>
        <w:spacing w:line="196" w:lineRule="auto" w:before="0"/>
        <w:ind w:left="1300" w:right="2075" w:firstLine="0"/>
        <w:jc w:val="left"/>
        <w:rPr>
          <w:sz w:val="24"/>
        </w:rPr>
      </w:pPr>
      <w:r>
        <w:rPr>
          <w:w w:val="75"/>
          <w:sz w:val="24"/>
        </w:rPr>
        <w:t>ФГБОУ ВО «Российский государственный аграрный университет – МСХА им. К. А. Тимирязева» </w:t>
      </w:r>
      <w:r>
        <w:rPr>
          <w:w w:val="85"/>
          <w:sz w:val="24"/>
        </w:rPr>
        <w:t>Россия, 127550, г. Москва, ул. Тимирязевская, д. 49</w:t>
      </w:r>
    </w:p>
    <w:p>
      <w:pPr>
        <w:spacing w:line="196" w:lineRule="auto" w:before="0"/>
        <w:ind w:left="1300" w:right="6439" w:firstLine="0"/>
        <w:jc w:val="left"/>
        <w:rPr>
          <w:sz w:val="24"/>
        </w:rPr>
      </w:pPr>
      <w:r>
        <w:rPr>
          <w:b/>
          <w:w w:val="85"/>
          <w:sz w:val="24"/>
        </w:rPr>
        <w:t>В. Никитченко, </w:t>
      </w:r>
      <w:r>
        <w:rPr>
          <w:w w:val="85"/>
          <w:sz w:val="24"/>
        </w:rPr>
        <w:t>д-р </w:t>
      </w:r>
      <w:r>
        <w:rPr>
          <w:spacing w:val="-5"/>
          <w:w w:val="85"/>
          <w:sz w:val="24"/>
        </w:rPr>
        <w:t>вет. </w:t>
      </w:r>
      <w:r>
        <w:rPr>
          <w:w w:val="85"/>
          <w:sz w:val="24"/>
        </w:rPr>
        <w:t>наук, проф. </w:t>
      </w:r>
      <w:r>
        <w:rPr>
          <w:w w:val="75"/>
          <w:sz w:val="24"/>
        </w:rPr>
        <w:t>Е-mail: </w:t>
      </w:r>
      <w:hyperlink r:id="rId66">
        <w:r>
          <w:rPr>
            <w:w w:val="75"/>
            <w:sz w:val="24"/>
          </w:rPr>
          <w:t>nikitchenko_ve@rudn.university</w:t>
        </w:r>
      </w:hyperlink>
    </w:p>
    <w:p>
      <w:pPr>
        <w:pStyle w:val="Heading8"/>
        <w:spacing w:line="196" w:lineRule="auto"/>
        <w:ind w:right="5215"/>
      </w:pPr>
      <w:r>
        <w:rPr/>
        <w:pict>
          <v:line style="position:absolute;mso-position-horizontal-relative:page;mso-position-vertical-relative:paragraph;z-index:-251454464;mso-wrap-distance-left:0;mso-wrap-distance-right:0" from="106.039398pt,27.288441pt" to="545.409398pt,27.288441pt" stroked="true" strokeweight=".5pt" strokecolor="#000000">
            <v:stroke dashstyle="solid"/>
            <w10:wrap type="topAndBottom"/>
          </v:line>
        </w:pict>
      </w:r>
      <w:r>
        <w:rPr>
          <w:w w:val="75"/>
        </w:rPr>
        <w:t>ФГАОУ ВО «Российский университет дружбы народов» Россия, 117198, г. Москва, ул. Миклухо-Маклая, д. 10/3</w:t>
      </w:r>
    </w:p>
    <w:p>
      <w:pPr>
        <w:spacing w:line="196" w:lineRule="auto" w:before="70"/>
        <w:ind w:left="1300" w:right="538" w:firstLine="0"/>
        <w:jc w:val="left"/>
        <w:rPr>
          <w:sz w:val="24"/>
        </w:rPr>
      </w:pPr>
      <w:r>
        <w:rPr>
          <w:b/>
          <w:w w:val="80"/>
          <w:sz w:val="24"/>
        </w:rPr>
        <w:t>Аннотация.</w:t>
      </w:r>
      <w:r>
        <w:rPr>
          <w:b/>
          <w:spacing w:val="-25"/>
          <w:w w:val="80"/>
          <w:sz w:val="24"/>
        </w:rPr>
        <w:t> </w:t>
      </w:r>
      <w:r>
        <w:rPr>
          <w:w w:val="80"/>
          <w:sz w:val="24"/>
        </w:rPr>
        <w:t>Изучено</w:t>
      </w:r>
      <w:r>
        <w:rPr>
          <w:spacing w:val="-24"/>
          <w:w w:val="80"/>
          <w:sz w:val="24"/>
        </w:rPr>
        <w:t> </w:t>
      </w:r>
      <w:r>
        <w:rPr>
          <w:w w:val="80"/>
          <w:sz w:val="24"/>
        </w:rPr>
        <w:t>растительное</w:t>
      </w:r>
      <w:r>
        <w:rPr>
          <w:spacing w:val="-24"/>
          <w:w w:val="80"/>
          <w:sz w:val="24"/>
        </w:rPr>
        <w:t> </w:t>
      </w:r>
      <w:r>
        <w:rPr>
          <w:w w:val="80"/>
          <w:sz w:val="24"/>
        </w:rPr>
        <w:t>масло,</w:t>
      </w:r>
      <w:r>
        <w:rPr>
          <w:spacing w:val="-24"/>
          <w:w w:val="80"/>
          <w:sz w:val="24"/>
        </w:rPr>
        <w:t> </w:t>
      </w:r>
      <w:r>
        <w:rPr>
          <w:w w:val="80"/>
          <w:sz w:val="24"/>
        </w:rPr>
        <w:t>получаемое</w:t>
      </w:r>
      <w:r>
        <w:rPr>
          <w:spacing w:val="-24"/>
          <w:w w:val="80"/>
          <w:sz w:val="24"/>
        </w:rPr>
        <w:t> </w:t>
      </w:r>
      <w:r>
        <w:rPr>
          <w:w w:val="80"/>
          <w:sz w:val="24"/>
        </w:rPr>
        <w:t>в</w:t>
      </w:r>
      <w:r>
        <w:rPr>
          <w:spacing w:val="-24"/>
          <w:w w:val="80"/>
          <w:sz w:val="24"/>
        </w:rPr>
        <w:t> </w:t>
      </w:r>
      <w:r>
        <w:rPr>
          <w:w w:val="80"/>
          <w:sz w:val="24"/>
        </w:rPr>
        <w:t>Морокко</w:t>
      </w:r>
      <w:r>
        <w:rPr>
          <w:spacing w:val="-24"/>
          <w:w w:val="80"/>
          <w:sz w:val="24"/>
        </w:rPr>
        <w:t> </w:t>
      </w:r>
      <w:r>
        <w:rPr>
          <w:w w:val="80"/>
          <w:sz w:val="24"/>
        </w:rPr>
        <w:t>из</w:t>
      </w:r>
      <w:r>
        <w:rPr>
          <w:spacing w:val="-24"/>
          <w:w w:val="80"/>
          <w:sz w:val="24"/>
        </w:rPr>
        <w:t> </w:t>
      </w:r>
      <w:r>
        <w:rPr>
          <w:w w:val="80"/>
          <w:sz w:val="24"/>
        </w:rPr>
        <w:t>зерен</w:t>
      </w:r>
      <w:r>
        <w:rPr>
          <w:spacing w:val="-25"/>
          <w:w w:val="80"/>
          <w:sz w:val="24"/>
        </w:rPr>
        <w:t> </w:t>
      </w:r>
      <w:r>
        <w:rPr>
          <w:w w:val="80"/>
          <w:sz w:val="24"/>
        </w:rPr>
        <w:t>плодов</w:t>
      </w:r>
      <w:r>
        <w:rPr>
          <w:spacing w:val="-24"/>
          <w:w w:val="80"/>
          <w:sz w:val="24"/>
        </w:rPr>
        <w:t> </w:t>
      </w:r>
      <w:r>
        <w:rPr>
          <w:w w:val="80"/>
          <w:sz w:val="24"/>
        </w:rPr>
        <w:t>редкого</w:t>
      </w:r>
      <w:r>
        <w:rPr>
          <w:spacing w:val="-24"/>
          <w:w w:val="80"/>
          <w:sz w:val="24"/>
        </w:rPr>
        <w:t> </w:t>
      </w:r>
      <w:r>
        <w:rPr>
          <w:w w:val="80"/>
          <w:sz w:val="24"/>
        </w:rPr>
        <w:t>дерева</w:t>
      </w:r>
      <w:r>
        <w:rPr>
          <w:spacing w:val="-24"/>
          <w:w w:val="80"/>
          <w:sz w:val="24"/>
        </w:rPr>
        <w:t> </w:t>
      </w:r>
      <w:r>
        <w:rPr>
          <w:w w:val="80"/>
          <w:sz w:val="24"/>
        </w:rPr>
        <w:t>–</w:t>
      </w:r>
      <w:r>
        <w:rPr>
          <w:spacing w:val="-24"/>
          <w:w w:val="80"/>
          <w:sz w:val="24"/>
        </w:rPr>
        <w:t> </w:t>
      </w:r>
      <w:r>
        <w:rPr>
          <w:w w:val="80"/>
          <w:sz w:val="24"/>
        </w:rPr>
        <w:t>аргании </w:t>
      </w:r>
      <w:r>
        <w:rPr>
          <w:w w:val="75"/>
          <w:sz w:val="24"/>
        </w:rPr>
        <w:t>колючей, методы получения арганового масла, его химический состав и использование населением, фармацев- тической и косметической промышленностью. Проведена сенсорная и микробиологическая оценка пищевого, </w:t>
      </w:r>
      <w:r>
        <w:rPr>
          <w:w w:val="85"/>
          <w:sz w:val="24"/>
        </w:rPr>
        <w:t>технического</w:t>
      </w:r>
      <w:r>
        <w:rPr>
          <w:spacing w:val="-14"/>
          <w:w w:val="85"/>
          <w:sz w:val="24"/>
        </w:rPr>
        <w:t> </w:t>
      </w:r>
      <w:r>
        <w:rPr>
          <w:w w:val="85"/>
          <w:sz w:val="24"/>
        </w:rPr>
        <w:t>арганового</w:t>
      </w:r>
      <w:r>
        <w:rPr>
          <w:spacing w:val="-14"/>
          <w:w w:val="85"/>
          <w:sz w:val="24"/>
        </w:rPr>
        <w:t> </w:t>
      </w:r>
      <w:r>
        <w:rPr>
          <w:w w:val="85"/>
          <w:sz w:val="24"/>
        </w:rPr>
        <w:t>масла,</w:t>
      </w:r>
      <w:r>
        <w:rPr>
          <w:spacing w:val="-14"/>
          <w:w w:val="85"/>
          <w:sz w:val="24"/>
        </w:rPr>
        <w:t> </w:t>
      </w:r>
      <w:r>
        <w:rPr>
          <w:w w:val="85"/>
          <w:sz w:val="24"/>
        </w:rPr>
        <w:t>доставленного</w:t>
      </w:r>
      <w:r>
        <w:rPr>
          <w:spacing w:val="-14"/>
          <w:w w:val="85"/>
          <w:sz w:val="24"/>
        </w:rPr>
        <w:t> </w:t>
      </w:r>
      <w:r>
        <w:rPr>
          <w:w w:val="85"/>
          <w:sz w:val="24"/>
        </w:rPr>
        <w:t>из</w:t>
      </w:r>
      <w:r>
        <w:rPr>
          <w:spacing w:val="-13"/>
          <w:w w:val="85"/>
          <w:sz w:val="24"/>
        </w:rPr>
        <w:t> </w:t>
      </w:r>
      <w:r>
        <w:rPr>
          <w:w w:val="85"/>
          <w:sz w:val="24"/>
        </w:rPr>
        <w:t>Морокко.</w:t>
      </w:r>
    </w:p>
    <w:p>
      <w:pPr>
        <w:spacing w:line="196" w:lineRule="auto" w:before="239"/>
        <w:ind w:left="1300" w:right="692" w:firstLine="0"/>
        <w:jc w:val="left"/>
        <w:rPr>
          <w:sz w:val="24"/>
        </w:rPr>
      </w:pPr>
      <w:r>
        <w:rPr>
          <w:b/>
          <w:w w:val="80"/>
          <w:sz w:val="24"/>
        </w:rPr>
        <w:t>Ключевые</w:t>
      </w:r>
      <w:r>
        <w:rPr>
          <w:b/>
          <w:spacing w:val="-29"/>
          <w:w w:val="80"/>
          <w:sz w:val="24"/>
        </w:rPr>
        <w:t> </w:t>
      </w:r>
      <w:r>
        <w:rPr>
          <w:b/>
          <w:w w:val="80"/>
          <w:sz w:val="24"/>
        </w:rPr>
        <w:t>слова:</w:t>
      </w:r>
      <w:r>
        <w:rPr>
          <w:b/>
          <w:spacing w:val="-29"/>
          <w:w w:val="80"/>
          <w:sz w:val="24"/>
        </w:rPr>
        <w:t> </w:t>
      </w:r>
      <w:r>
        <w:rPr>
          <w:w w:val="80"/>
          <w:sz w:val="24"/>
        </w:rPr>
        <w:t>аргания</w:t>
      </w:r>
      <w:r>
        <w:rPr>
          <w:spacing w:val="-28"/>
          <w:w w:val="80"/>
          <w:sz w:val="24"/>
        </w:rPr>
        <w:t> </w:t>
      </w:r>
      <w:r>
        <w:rPr>
          <w:w w:val="80"/>
          <w:sz w:val="24"/>
        </w:rPr>
        <w:t>колючая,</w:t>
      </w:r>
      <w:r>
        <w:rPr>
          <w:spacing w:val="-29"/>
          <w:w w:val="80"/>
          <w:sz w:val="24"/>
        </w:rPr>
        <w:t> </w:t>
      </w:r>
      <w:r>
        <w:rPr>
          <w:w w:val="80"/>
          <w:sz w:val="24"/>
        </w:rPr>
        <w:t>плоды,</w:t>
      </w:r>
      <w:r>
        <w:rPr>
          <w:spacing w:val="-29"/>
          <w:w w:val="80"/>
          <w:sz w:val="24"/>
        </w:rPr>
        <w:t> </w:t>
      </w:r>
      <w:r>
        <w:rPr>
          <w:w w:val="80"/>
          <w:sz w:val="24"/>
        </w:rPr>
        <w:t>ядра,</w:t>
      </w:r>
      <w:r>
        <w:rPr>
          <w:spacing w:val="-28"/>
          <w:w w:val="80"/>
          <w:sz w:val="24"/>
        </w:rPr>
        <w:t> </w:t>
      </w:r>
      <w:r>
        <w:rPr>
          <w:w w:val="80"/>
          <w:sz w:val="24"/>
        </w:rPr>
        <w:t>аргановое</w:t>
      </w:r>
      <w:r>
        <w:rPr>
          <w:spacing w:val="-29"/>
          <w:w w:val="80"/>
          <w:sz w:val="24"/>
        </w:rPr>
        <w:t> </w:t>
      </w:r>
      <w:r>
        <w:rPr>
          <w:w w:val="80"/>
          <w:sz w:val="24"/>
        </w:rPr>
        <w:t>масло,</w:t>
      </w:r>
      <w:r>
        <w:rPr>
          <w:spacing w:val="-28"/>
          <w:w w:val="80"/>
          <w:sz w:val="24"/>
        </w:rPr>
        <w:t> </w:t>
      </w:r>
      <w:r>
        <w:rPr>
          <w:w w:val="80"/>
          <w:sz w:val="24"/>
        </w:rPr>
        <w:t>методы</w:t>
      </w:r>
      <w:r>
        <w:rPr>
          <w:spacing w:val="-29"/>
          <w:w w:val="80"/>
          <w:sz w:val="24"/>
        </w:rPr>
        <w:t> </w:t>
      </w:r>
      <w:r>
        <w:rPr>
          <w:w w:val="80"/>
          <w:sz w:val="24"/>
        </w:rPr>
        <w:t>получения,</w:t>
      </w:r>
      <w:r>
        <w:rPr>
          <w:spacing w:val="-29"/>
          <w:w w:val="80"/>
          <w:sz w:val="24"/>
        </w:rPr>
        <w:t> </w:t>
      </w:r>
      <w:r>
        <w:rPr>
          <w:w w:val="80"/>
          <w:sz w:val="24"/>
        </w:rPr>
        <w:t>состав,</w:t>
      </w:r>
      <w:r>
        <w:rPr>
          <w:spacing w:val="-28"/>
          <w:w w:val="80"/>
          <w:sz w:val="24"/>
        </w:rPr>
        <w:t> </w:t>
      </w:r>
      <w:r>
        <w:rPr>
          <w:w w:val="80"/>
          <w:sz w:val="24"/>
        </w:rPr>
        <w:t>использование, </w:t>
      </w:r>
      <w:r>
        <w:rPr>
          <w:w w:val="85"/>
          <w:sz w:val="24"/>
        </w:rPr>
        <w:t>ветеринарно-санитарная</w:t>
      </w:r>
      <w:r>
        <w:rPr>
          <w:spacing w:val="-12"/>
          <w:w w:val="85"/>
          <w:sz w:val="24"/>
        </w:rPr>
        <w:t> </w:t>
      </w:r>
      <w:r>
        <w:rPr>
          <w:w w:val="85"/>
          <w:sz w:val="24"/>
        </w:rPr>
        <w:t>характеристика.</w:t>
      </w:r>
    </w:p>
    <w:p>
      <w:pPr>
        <w:spacing w:before="199"/>
        <w:ind w:left="1300" w:right="0" w:firstLine="0"/>
        <w:jc w:val="left"/>
        <w:rPr>
          <w:b/>
          <w:sz w:val="24"/>
        </w:rPr>
      </w:pPr>
      <w:r>
        <w:rPr>
          <w:b/>
          <w:w w:val="90"/>
          <w:sz w:val="24"/>
        </w:rPr>
        <w:t>ARGANIC OIL AND ITS VETERINARY-SANITARY CHARACTERISTICS</w:t>
      </w:r>
    </w:p>
    <w:p>
      <w:pPr>
        <w:pStyle w:val="ListParagraph"/>
        <w:numPr>
          <w:ilvl w:val="0"/>
          <w:numId w:val="17"/>
        </w:numPr>
        <w:tabs>
          <w:tab w:pos="1455" w:val="left" w:leader="none"/>
        </w:tabs>
        <w:spacing w:line="240" w:lineRule="auto" w:before="187" w:after="0"/>
        <w:ind w:left="1454" w:right="0" w:hanging="155"/>
        <w:jc w:val="left"/>
        <w:rPr>
          <w:b/>
          <w:sz w:val="24"/>
        </w:rPr>
      </w:pPr>
      <w:r>
        <w:rPr>
          <w:b/>
          <w:w w:val="95"/>
          <w:sz w:val="24"/>
        </w:rPr>
        <w:t>Seregin,</w:t>
      </w:r>
      <w:r>
        <w:rPr>
          <w:b/>
          <w:spacing w:val="-18"/>
          <w:w w:val="95"/>
          <w:sz w:val="24"/>
        </w:rPr>
        <w:t> </w:t>
      </w:r>
      <w:r>
        <w:rPr>
          <w:b/>
          <w:w w:val="95"/>
          <w:sz w:val="24"/>
        </w:rPr>
        <w:t>L.</w:t>
      </w:r>
      <w:r>
        <w:rPr>
          <w:b/>
          <w:spacing w:val="-17"/>
          <w:w w:val="95"/>
          <w:sz w:val="24"/>
        </w:rPr>
        <w:t> </w:t>
      </w:r>
      <w:r>
        <w:rPr>
          <w:b/>
          <w:w w:val="95"/>
          <w:sz w:val="24"/>
        </w:rPr>
        <w:t>Leontev,</w:t>
      </w:r>
      <w:r>
        <w:rPr>
          <w:b/>
          <w:spacing w:val="-17"/>
          <w:w w:val="95"/>
          <w:sz w:val="24"/>
        </w:rPr>
        <w:t> </w:t>
      </w:r>
      <w:r>
        <w:rPr>
          <w:b/>
          <w:w w:val="95"/>
          <w:sz w:val="24"/>
        </w:rPr>
        <w:t>I.</w:t>
      </w:r>
      <w:r>
        <w:rPr>
          <w:b/>
          <w:spacing w:val="-18"/>
          <w:w w:val="95"/>
          <w:sz w:val="24"/>
        </w:rPr>
        <w:t> </w:t>
      </w:r>
      <w:r>
        <w:rPr>
          <w:b/>
          <w:w w:val="95"/>
          <w:sz w:val="24"/>
        </w:rPr>
        <w:t>Leonteva,</w:t>
      </w:r>
      <w:r>
        <w:rPr>
          <w:b/>
          <w:spacing w:val="-19"/>
          <w:w w:val="95"/>
          <w:sz w:val="24"/>
        </w:rPr>
        <w:t> </w:t>
      </w:r>
      <w:r>
        <w:rPr>
          <w:b/>
          <w:spacing w:val="-5"/>
          <w:w w:val="95"/>
          <w:sz w:val="24"/>
        </w:rPr>
        <w:t>V.</w:t>
      </w:r>
      <w:r>
        <w:rPr>
          <w:b/>
          <w:spacing w:val="-17"/>
          <w:w w:val="95"/>
          <w:sz w:val="24"/>
        </w:rPr>
        <w:t> </w:t>
      </w:r>
      <w:r>
        <w:rPr>
          <w:b/>
          <w:w w:val="95"/>
          <w:sz w:val="24"/>
        </w:rPr>
        <w:t>Nikitchenko</w:t>
      </w:r>
    </w:p>
    <w:p>
      <w:pPr>
        <w:spacing w:line="196" w:lineRule="auto" w:before="228"/>
        <w:ind w:left="1300" w:right="769" w:firstLine="0"/>
        <w:jc w:val="left"/>
        <w:rPr>
          <w:sz w:val="24"/>
        </w:rPr>
      </w:pPr>
      <w:r>
        <w:rPr>
          <w:b/>
          <w:w w:val="75"/>
          <w:sz w:val="24"/>
        </w:rPr>
        <w:t>Summary. </w:t>
      </w:r>
      <w:r>
        <w:rPr>
          <w:w w:val="75"/>
          <w:sz w:val="24"/>
        </w:rPr>
        <w:t>Studied vegetable oil produced in Morocco from the seeds of the rare fruit tree, argan tree prickly, methods </w:t>
      </w:r>
      <w:r>
        <w:rPr>
          <w:w w:val="80"/>
          <w:sz w:val="24"/>
        </w:rPr>
        <w:t>of obtaining argan oil, its chemical composition and the use of population in the pharmaceutical and cosmetic </w:t>
      </w:r>
      <w:r>
        <w:rPr>
          <w:w w:val="75"/>
          <w:sz w:val="24"/>
        </w:rPr>
        <w:t>industries. Conducted sensory and microbiological evaluation of food and technical (non-food) argan oil delivered from </w:t>
      </w:r>
      <w:r>
        <w:rPr>
          <w:w w:val="85"/>
          <w:sz w:val="24"/>
        </w:rPr>
        <w:t>Morocco.</w:t>
      </w:r>
    </w:p>
    <w:p>
      <w:pPr>
        <w:spacing w:line="196" w:lineRule="auto" w:before="239"/>
        <w:ind w:left="1300" w:right="1269" w:firstLine="0"/>
        <w:jc w:val="left"/>
        <w:rPr>
          <w:sz w:val="24"/>
        </w:rPr>
      </w:pPr>
      <w:r>
        <w:rPr/>
        <w:pict>
          <v:line style="position:absolute;mso-position-horizontal-relative:page;mso-position-vertical-relative:paragraph;z-index:251865088" from="106.039398pt,39.234344pt" to="545.409398pt,39.234344pt" stroked="true" strokeweight=".5pt" strokecolor="#000000">
            <v:stroke dashstyle="solid"/>
            <w10:wrap type="none"/>
          </v:line>
        </w:pict>
      </w:r>
      <w:r>
        <w:rPr>
          <w:b/>
          <w:w w:val="75"/>
          <w:sz w:val="24"/>
        </w:rPr>
        <w:t>Key words: </w:t>
      </w:r>
      <w:r>
        <w:rPr>
          <w:w w:val="75"/>
          <w:sz w:val="24"/>
        </w:rPr>
        <w:t>the argan tree, prickly fruit, kernel, argan oil, production methods, composition, use, veterinary and </w:t>
      </w:r>
      <w:r>
        <w:rPr>
          <w:w w:val="85"/>
          <w:sz w:val="24"/>
        </w:rPr>
        <w:t>sanitary characteristics.</w:t>
      </w:r>
    </w:p>
    <w:p>
      <w:pPr>
        <w:spacing w:after="0" w:line="196" w:lineRule="auto"/>
        <w:jc w:val="left"/>
        <w:rPr>
          <w:sz w:val="24"/>
        </w:rPr>
        <w:sectPr>
          <w:pgSz w:w="12470" w:h="17000"/>
          <w:pgMar w:header="0" w:footer="223" w:top="660" w:bottom="420" w:left="820" w:right="860"/>
        </w:sectPr>
      </w:pPr>
    </w:p>
    <w:p>
      <w:pPr>
        <w:pStyle w:val="BodyText"/>
        <w:spacing w:line="259" w:lineRule="auto" w:before="186"/>
        <w:ind w:left="1300" w:firstLine="283"/>
        <w:jc w:val="both"/>
      </w:pPr>
      <w:r>
        <w:rPr>
          <w:w w:val="105"/>
        </w:rPr>
        <w:t>В последние годы увеличился импорт в Россию арганового </w:t>
      </w:r>
      <w:r>
        <w:rPr>
          <w:spacing w:val="-3"/>
          <w:w w:val="105"/>
        </w:rPr>
        <w:t>расти- </w:t>
      </w:r>
      <w:r>
        <w:rPr>
          <w:w w:val="105"/>
        </w:rPr>
        <w:t>тельного масла, которое может </w:t>
      </w:r>
      <w:r>
        <w:rPr>
          <w:spacing w:val="-5"/>
          <w:w w:val="105"/>
        </w:rPr>
        <w:t>ис- </w:t>
      </w:r>
      <w:r>
        <w:rPr>
          <w:w w:val="105"/>
        </w:rPr>
        <w:t>пользоваться в пищевых,  </w:t>
      </w:r>
      <w:r>
        <w:rPr>
          <w:spacing w:val="-3"/>
          <w:w w:val="105"/>
        </w:rPr>
        <w:t>кормовых </w:t>
      </w:r>
      <w:r>
        <w:rPr>
          <w:w w:val="105"/>
        </w:rPr>
        <w:t>и косметических целях. Контроль та- кого масла возлагается на органы </w:t>
      </w:r>
      <w:r>
        <w:rPr>
          <w:spacing w:val="-6"/>
          <w:w w:val="105"/>
        </w:rPr>
        <w:t>го- </w:t>
      </w:r>
      <w:r>
        <w:rPr/>
        <w:t>сударственной ветеринарной </w:t>
      </w:r>
      <w:r>
        <w:rPr>
          <w:spacing w:val="-3"/>
        </w:rPr>
        <w:t>службы, </w:t>
      </w:r>
      <w:r>
        <w:rPr>
          <w:w w:val="105"/>
        </w:rPr>
        <w:t>ПКВП,</w:t>
      </w:r>
      <w:r>
        <w:rPr>
          <w:spacing w:val="-17"/>
          <w:w w:val="105"/>
        </w:rPr>
        <w:t> </w:t>
      </w:r>
      <w:r>
        <w:rPr>
          <w:w w:val="105"/>
        </w:rPr>
        <w:t>таможен,</w:t>
      </w:r>
      <w:r>
        <w:rPr>
          <w:spacing w:val="-16"/>
          <w:w w:val="105"/>
        </w:rPr>
        <w:t> </w:t>
      </w:r>
      <w:r>
        <w:rPr>
          <w:w w:val="105"/>
        </w:rPr>
        <w:t>холодильников,</w:t>
      </w:r>
      <w:r>
        <w:rPr>
          <w:spacing w:val="-16"/>
          <w:w w:val="105"/>
        </w:rPr>
        <w:t> </w:t>
      </w:r>
      <w:r>
        <w:rPr>
          <w:spacing w:val="-4"/>
          <w:w w:val="105"/>
        </w:rPr>
        <w:t>рын- </w:t>
      </w:r>
      <w:r>
        <w:rPr>
          <w:w w:val="105"/>
        </w:rPr>
        <w:t>ков</w:t>
      </w:r>
      <w:r>
        <w:rPr>
          <w:spacing w:val="-16"/>
          <w:w w:val="105"/>
        </w:rPr>
        <w:t> </w:t>
      </w:r>
      <w:r>
        <w:rPr>
          <w:w w:val="105"/>
        </w:rPr>
        <w:t>и</w:t>
      </w:r>
      <w:r>
        <w:rPr>
          <w:spacing w:val="-16"/>
          <w:w w:val="105"/>
        </w:rPr>
        <w:t> </w:t>
      </w:r>
      <w:r>
        <w:rPr>
          <w:w w:val="105"/>
        </w:rPr>
        <w:t>других</w:t>
      </w:r>
      <w:r>
        <w:rPr>
          <w:spacing w:val="-16"/>
          <w:w w:val="105"/>
        </w:rPr>
        <w:t> </w:t>
      </w:r>
      <w:r>
        <w:rPr>
          <w:w w:val="105"/>
        </w:rPr>
        <w:t>производственных</w:t>
      </w:r>
      <w:r>
        <w:rPr>
          <w:spacing w:val="-16"/>
          <w:w w:val="105"/>
        </w:rPr>
        <w:t> </w:t>
      </w:r>
      <w:r>
        <w:rPr>
          <w:w w:val="105"/>
        </w:rPr>
        <w:t>и</w:t>
      </w:r>
      <w:r>
        <w:rPr>
          <w:spacing w:val="-16"/>
          <w:w w:val="105"/>
        </w:rPr>
        <w:t> </w:t>
      </w:r>
      <w:r>
        <w:rPr>
          <w:spacing w:val="-6"/>
          <w:w w:val="105"/>
        </w:rPr>
        <w:t>тор- </w:t>
      </w:r>
      <w:r>
        <w:rPr>
          <w:w w:val="105"/>
        </w:rPr>
        <w:t>говых объектов. Однако в Правилах ветеринарно-санитарной </w:t>
      </w:r>
      <w:r>
        <w:rPr>
          <w:spacing w:val="-3"/>
          <w:w w:val="105"/>
        </w:rPr>
        <w:t>экспертизы </w:t>
      </w:r>
      <w:r>
        <w:rPr>
          <w:w w:val="105"/>
        </w:rPr>
        <w:t>растительных</w:t>
      </w:r>
      <w:r>
        <w:rPr>
          <w:spacing w:val="-29"/>
          <w:w w:val="105"/>
        </w:rPr>
        <w:t> </w:t>
      </w:r>
      <w:r>
        <w:rPr>
          <w:w w:val="105"/>
        </w:rPr>
        <w:t>продуктов</w:t>
      </w:r>
      <w:r>
        <w:rPr>
          <w:spacing w:val="-29"/>
          <w:w w:val="105"/>
        </w:rPr>
        <w:t> </w:t>
      </w:r>
      <w:r>
        <w:rPr>
          <w:w w:val="105"/>
        </w:rPr>
        <w:t>и</w:t>
      </w:r>
      <w:r>
        <w:rPr>
          <w:spacing w:val="-29"/>
          <w:w w:val="105"/>
        </w:rPr>
        <w:t> </w:t>
      </w:r>
      <w:r>
        <w:rPr>
          <w:w w:val="105"/>
        </w:rPr>
        <w:t>других</w:t>
      </w:r>
      <w:r>
        <w:rPr>
          <w:spacing w:val="-29"/>
          <w:w w:val="105"/>
        </w:rPr>
        <w:t> </w:t>
      </w:r>
      <w:r>
        <w:rPr>
          <w:spacing w:val="-5"/>
          <w:w w:val="105"/>
        </w:rPr>
        <w:t>нор- </w:t>
      </w:r>
      <w:r>
        <w:rPr>
          <w:w w:val="105"/>
        </w:rPr>
        <w:t>мативных</w:t>
      </w:r>
      <w:r>
        <w:rPr>
          <w:spacing w:val="-15"/>
          <w:w w:val="105"/>
        </w:rPr>
        <w:t> </w:t>
      </w:r>
      <w:r>
        <w:rPr>
          <w:w w:val="105"/>
        </w:rPr>
        <w:t>документах</w:t>
      </w:r>
      <w:r>
        <w:rPr>
          <w:spacing w:val="-14"/>
          <w:w w:val="105"/>
        </w:rPr>
        <w:t> </w:t>
      </w:r>
      <w:r>
        <w:rPr>
          <w:w w:val="105"/>
        </w:rPr>
        <w:t>нет</w:t>
      </w:r>
      <w:r>
        <w:rPr>
          <w:spacing w:val="-14"/>
          <w:w w:val="105"/>
        </w:rPr>
        <w:t> </w:t>
      </w:r>
      <w:r>
        <w:rPr>
          <w:w w:val="105"/>
        </w:rPr>
        <w:t>каких-либо рекомендаций по контролю </w:t>
      </w:r>
      <w:r>
        <w:rPr>
          <w:spacing w:val="-3"/>
          <w:w w:val="105"/>
        </w:rPr>
        <w:t>качества </w:t>
      </w:r>
      <w:r>
        <w:rPr>
          <w:w w:val="105"/>
        </w:rPr>
        <w:t>и</w:t>
      </w:r>
      <w:r>
        <w:rPr>
          <w:spacing w:val="-32"/>
          <w:w w:val="105"/>
        </w:rPr>
        <w:t> </w:t>
      </w:r>
      <w:r>
        <w:rPr>
          <w:w w:val="105"/>
        </w:rPr>
        <w:t>ветеринарно-санитарной</w:t>
      </w:r>
      <w:r>
        <w:rPr>
          <w:spacing w:val="-31"/>
          <w:w w:val="105"/>
        </w:rPr>
        <w:t> </w:t>
      </w:r>
      <w:r>
        <w:rPr>
          <w:w w:val="105"/>
        </w:rPr>
        <w:t>оценке</w:t>
      </w:r>
      <w:r>
        <w:rPr>
          <w:spacing w:val="-31"/>
          <w:w w:val="105"/>
        </w:rPr>
        <w:t> </w:t>
      </w:r>
      <w:r>
        <w:rPr>
          <w:spacing w:val="-6"/>
          <w:w w:val="105"/>
        </w:rPr>
        <w:t>ар- </w:t>
      </w:r>
      <w:r>
        <w:rPr>
          <w:w w:val="105"/>
        </w:rPr>
        <w:t>ганового масла, что затрудняет </w:t>
      </w:r>
      <w:r>
        <w:rPr>
          <w:spacing w:val="-4"/>
          <w:w w:val="105"/>
        </w:rPr>
        <w:t>обо- </w:t>
      </w:r>
      <w:r>
        <w:rPr>
          <w:w w:val="105"/>
        </w:rPr>
        <w:t>снование безопасности и</w:t>
      </w:r>
      <w:r>
        <w:rPr>
          <w:spacing w:val="9"/>
          <w:w w:val="105"/>
        </w:rPr>
        <w:t> </w:t>
      </w:r>
      <w:r>
        <w:rPr>
          <w:w w:val="105"/>
        </w:rPr>
        <w:t>наиболее</w:t>
      </w:r>
    </w:p>
    <w:p>
      <w:pPr>
        <w:pStyle w:val="BodyText"/>
        <w:spacing w:line="266" w:lineRule="auto" w:before="186"/>
        <w:ind w:left="243" w:right="1038"/>
      </w:pPr>
      <w:r>
        <w:rPr/>
        <w:br w:type="column"/>
      </w:r>
      <w:r>
        <w:rPr>
          <w:w w:val="105"/>
        </w:rPr>
        <w:t>рациональное использование этого продукта.</w:t>
      </w:r>
    </w:p>
    <w:p>
      <w:pPr>
        <w:pStyle w:val="BodyText"/>
        <w:spacing w:line="266" w:lineRule="auto" w:before="2"/>
        <w:ind w:left="243" w:right="1958" w:firstLine="283"/>
      </w:pPr>
      <w:r>
        <w:rPr>
          <w:w w:val="105"/>
        </w:rPr>
        <w:t>Производство арганового масла имеет определенные особенности,</w:t>
      </w:r>
    </w:p>
    <w:p>
      <w:pPr>
        <w:pStyle w:val="BodyText"/>
        <w:spacing w:before="11"/>
        <w:rPr>
          <w:sz w:val="12"/>
        </w:rPr>
      </w:pPr>
      <w:r>
        <w:rPr/>
        <w:drawing>
          <wp:anchor distT="0" distB="0" distL="0" distR="0" allowOverlap="1" layoutInCell="1" locked="0" behindDoc="0" simplePos="0" relativeHeight="200">
            <wp:simplePos x="0" y="0"/>
            <wp:positionH relativeFrom="page">
              <wp:posOffset>3866700</wp:posOffset>
            </wp:positionH>
            <wp:positionV relativeFrom="paragraph">
              <wp:posOffset>124901</wp:posOffset>
            </wp:positionV>
            <wp:extent cx="3079623" cy="2202942"/>
            <wp:effectExtent l="0" t="0" r="0" b="0"/>
            <wp:wrapTopAndBottom/>
            <wp:docPr id="35" name="image36.png"/>
            <wp:cNvGraphicFramePr>
              <a:graphicFrameLocks noChangeAspect="1"/>
            </wp:cNvGraphicFramePr>
            <a:graphic>
              <a:graphicData uri="http://schemas.openxmlformats.org/drawingml/2006/picture">
                <pic:pic>
                  <pic:nvPicPr>
                    <pic:cNvPr id="36" name="image36.png"/>
                    <pic:cNvPicPr/>
                  </pic:nvPicPr>
                  <pic:blipFill>
                    <a:blip r:embed="rId67" cstate="print"/>
                    <a:stretch>
                      <a:fillRect/>
                    </a:stretch>
                  </pic:blipFill>
                  <pic:spPr>
                    <a:xfrm>
                      <a:off x="0" y="0"/>
                      <a:ext cx="3079623" cy="2202942"/>
                    </a:xfrm>
                    <a:prstGeom prst="rect">
                      <a:avLst/>
                    </a:prstGeom>
                  </pic:spPr>
                </pic:pic>
              </a:graphicData>
            </a:graphic>
          </wp:anchor>
        </w:drawing>
      </w:r>
    </w:p>
    <w:p>
      <w:pPr>
        <w:spacing w:after="0"/>
        <w:rPr>
          <w:sz w:val="12"/>
        </w:rPr>
        <w:sectPr>
          <w:type w:val="continuous"/>
          <w:pgSz w:w="12470" w:h="17000"/>
          <w:pgMar w:top="660" w:bottom="420" w:left="820" w:right="860"/>
          <w:cols w:num="2" w:equalWidth="0">
            <w:col w:w="4987" w:space="40"/>
            <w:col w:w="5763"/>
          </w:cols>
        </w:sectPr>
      </w:pPr>
    </w:p>
    <w:p>
      <w:pPr>
        <w:pStyle w:val="BodyText"/>
        <w:spacing w:before="6"/>
        <w:rPr>
          <w:sz w:val="24"/>
        </w:rPr>
      </w:pPr>
    </w:p>
    <w:p>
      <w:pPr>
        <w:pStyle w:val="BodyText"/>
        <w:spacing w:line="20" w:lineRule="exact"/>
        <w:ind w:left="1295"/>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10088" w:val="right" w:leader="none"/>
        </w:tabs>
        <w:spacing w:line="410" w:lineRule="exact"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63</w:t>
      </w:r>
    </w:p>
    <w:p>
      <w:pPr>
        <w:spacing w:after="0" w:line="410" w:lineRule="exact"/>
        <w:jc w:val="left"/>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867136" from="77.692902pt,43.883369pt" to="517.062902pt,43.883369pt" stroked="true" strokeweight="1pt" strokecolor="#000000">
            <v:stroke dashstyle="solid"/>
            <w10:wrap type="none"/>
          </v:line>
        </w:pict>
      </w:r>
      <w:r>
        <w:rPr/>
        <w:drawing>
          <wp:anchor distT="0" distB="0" distL="0" distR="0" allowOverlap="1" layoutInCell="1" locked="0" behindDoc="0" simplePos="0" relativeHeight="251868160">
            <wp:simplePos x="0" y="0"/>
            <wp:positionH relativeFrom="page">
              <wp:posOffset>1706702</wp:posOffset>
            </wp:positionH>
            <wp:positionV relativeFrom="paragraph">
              <wp:posOffset>782971</wp:posOffset>
            </wp:positionV>
            <wp:extent cx="4859985" cy="3225822"/>
            <wp:effectExtent l="0" t="0" r="0" b="0"/>
            <wp:wrapNone/>
            <wp:docPr id="37" name="image37.png"/>
            <wp:cNvGraphicFramePr>
              <a:graphicFrameLocks noChangeAspect="1"/>
            </wp:cNvGraphicFramePr>
            <a:graphic>
              <a:graphicData uri="http://schemas.openxmlformats.org/drawingml/2006/picture">
                <pic:pic>
                  <pic:nvPicPr>
                    <pic:cNvPr id="38" name="image37.png"/>
                    <pic:cNvPicPr/>
                  </pic:nvPicPr>
                  <pic:blipFill>
                    <a:blip r:embed="rId68" cstate="print"/>
                    <a:stretch>
                      <a:fillRect/>
                    </a:stretch>
                  </pic:blipFill>
                  <pic:spPr>
                    <a:xfrm>
                      <a:off x="0" y="0"/>
                      <a:ext cx="4859985" cy="3225822"/>
                    </a:xfrm>
                    <a:prstGeom prst="rect">
                      <a:avLst/>
                    </a:prstGeom>
                  </pic:spPr>
                </pic:pic>
              </a:graphicData>
            </a:graphic>
          </wp:anchor>
        </w:drawing>
      </w:r>
      <w:r>
        <w:rPr>
          <w:rFonts w:ascii="Century Gothic" w:hAnsi="Century Gothic"/>
          <w:b/>
          <w:sz w:val="20"/>
        </w:rPr>
        <w:t>ВЕТСАНЭКСПЕРТИЗА, ЗООГИГИЕНА И ВЕТСАНИТАРИЯ</w:t>
      </w:r>
    </w:p>
    <w:p>
      <w:pPr>
        <w:spacing w:after="0"/>
        <w:jc w:val="left"/>
        <w:rPr>
          <w:rFonts w:ascii="Century Gothic" w:hAnsi="Century Gothic"/>
          <w:sz w:val="20"/>
        </w:rPr>
        <w:sectPr>
          <w:pgSz w:w="12470" w:h="17000"/>
          <w:pgMar w:header="0" w:footer="223" w:top="660" w:bottom="420" w:left="820" w:right="860"/>
        </w:sect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rPr>
          <w:rFonts w:ascii="Century Gothic"/>
          <w:b/>
          <w:sz w:val="26"/>
        </w:rPr>
      </w:pPr>
    </w:p>
    <w:p>
      <w:pPr>
        <w:pStyle w:val="BodyText"/>
        <w:spacing w:before="1"/>
        <w:rPr>
          <w:rFonts w:ascii="Century Gothic"/>
          <w:b/>
          <w:sz w:val="21"/>
        </w:rPr>
      </w:pPr>
    </w:p>
    <w:p>
      <w:pPr>
        <w:pStyle w:val="BodyText"/>
        <w:spacing w:line="252" w:lineRule="auto"/>
        <w:ind w:left="1867"/>
        <w:jc w:val="both"/>
      </w:pPr>
      <w:r>
        <w:rPr/>
        <w:t>которые влияют на показатели иден- тификации сырья для пищевых и тех- нических целей.</w:t>
      </w:r>
    </w:p>
    <w:p>
      <w:pPr>
        <w:pStyle w:val="BodyText"/>
        <w:spacing w:line="252" w:lineRule="auto"/>
        <w:ind w:left="1867" w:firstLine="283"/>
        <w:jc w:val="both"/>
      </w:pPr>
      <w:r>
        <w:rPr>
          <w:w w:val="105"/>
        </w:rPr>
        <w:t>В арабской стране Морокко, </w:t>
      </w:r>
      <w:r>
        <w:rPr>
          <w:spacing w:val="-4"/>
          <w:w w:val="105"/>
        </w:rPr>
        <w:t>рас- </w:t>
      </w:r>
      <w:r>
        <w:rPr>
          <w:w w:val="105"/>
        </w:rPr>
        <w:t>положенной в северо-западной </w:t>
      </w:r>
      <w:r>
        <w:rPr>
          <w:spacing w:val="-5"/>
          <w:w w:val="105"/>
        </w:rPr>
        <w:t>ча- </w:t>
      </w:r>
      <w:r>
        <w:rPr>
          <w:w w:val="105"/>
        </w:rPr>
        <w:t>сти</w:t>
      </w:r>
      <w:r>
        <w:rPr>
          <w:spacing w:val="-29"/>
          <w:w w:val="105"/>
        </w:rPr>
        <w:t> </w:t>
      </w:r>
      <w:r>
        <w:rPr>
          <w:w w:val="105"/>
        </w:rPr>
        <w:t>Африки,</w:t>
      </w:r>
      <w:r>
        <w:rPr>
          <w:spacing w:val="-28"/>
          <w:w w:val="105"/>
        </w:rPr>
        <w:t> </w:t>
      </w:r>
      <w:r>
        <w:rPr>
          <w:w w:val="105"/>
        </w:rPr>
        <w:t>произрастает</w:t>
      </w:r>
      <w:r>
        <w:rPr>
          <w:spacing w:val="-28"/>
          <w:w w:val="105"/>
        </w:rPr>
        <w:t> </w:t>
      </w:r>
      <w:r>
        <w:rPr>
          <w:w w:val="105"/>
        </w:rPr>
        <w:t>уникальное вечнозеленое дерево аргания </w:t>
      </w:r>
      <w:r>
        <w:rPr>
          <w:spacing w:val="-4"/>
          <w:w w:val="105"/>
        </w:rPr>
        <w:t>колю- </w:t>
      </w:r>
      <w:r>
        <w:rPr>
          <w:w w:val="105"/>
        </w:rPr>
        <w:t>чая (Argania spinosа L.) из </w:t>
      </w:r>
      <w:r>
        <w:rPr>
          <w:spacing w:val="-3"/>
          <w:w w:val="105"/>
        </w:rPr>
        <w:t>семейства </w:t>
      </w:r>
      <w:r>
        <w:rPr>
          <w:w w:val="105"/>
        </w:rPr>
        <w:t>Sapotaceae,</w:t>
      </w:r>
      <w:r>
        <w:rPr>
          <w:spacing w:val="-25"/>
          <w:w w:val="105"/>
        </w:rPr>
        <w:t> </w:t>
      </w:r>
      <w:r>
        <w:rPr>
          <w:w w:val="105"/>
        </w:rPr>
        <w:t>которое</w:t>
      </w:r>
      <w:r>
        <w:rPr>
          <w:spacing w:val="-25"/>
          <w:w w:val="105"/>
        </w:rPr>
        <w:t> </w:t>
      </w:r>
      <w:r>
        <w:rPr>
          <w:w w:val="105"/>
        </w:rPr>
        <w:t>в</w:t>
      </w:r>
      <w:r>
        <w:rPr>
          <w:spacing w:val="-24"/>
          <w:w w:val="105"/>
        </w:rPr>
        <w:t> </w:t>
      </w:r>
      <w:r>
        <w:rPr>
          <w:w w:val="105"/>
        </w:rPr>
        <w:t>жизни</w:t>
      </w:r>
      <w:r>
        <w:rPr>
          <w:spacing w:val="-25"/>
          <w:w w:val="105"/>
        </w:rPr>
        <w:t> </w:t>
      </w:r>
      <w:r>
        <w:rPr>
          <w:spacing w:val="-3"/>
          <w:w w:val="105"/>
        </w:rPr>
        <w:t>местного </w:t>
      </w:r>
      <w:r>
        <w:rPr>
          <w:w w:val="105"/>
        </w:rPr>
        <w:t>населения</w:t>
      </w:r>
      <w:r>
        <w:rPr>
          <w:spacing w:val="-38"/>
          <w:w w:val="105"/>
        </w:rPr>
        <w:t> </w:t>
      </w:r>
      <w:r>
        <w:rPr>
          <w:w w:val="105"/>
        </w:rPr>
        <w:t>имеет</w:t>
      </w:r>
      <w:r>
        <w:rPr>
          <w:spacing w:val="-37"/>
          <w:w w:val="105"/>
        </w:rPr>
        <w:t> </w:t>
      </w:r>
      <w:r>
        <w:rPr>
          <w:w w:val="105"/>
        </w:rPr>
        <w:t>большое</w:t>
      </w:r>
      <w:r>
        <w:rPr>
          <w:spacing w:val="-38"/>
          <w:w w:val="105"/>
        </w:rPr>
        <w:t> </w:t>
      </w:r>
      <w:r>
        <w:rPr>
          <w:spacing w:val="-3"/>
          <w:w w:val="105"/>
        </w:rPr>
        <w:t>экономиче- </w:t>
      </w:r>
      <w:r>
        <w:rPr>
          <w:w w:val="105"/>
        </w:rPr>
        <w:t>ское и социальное</w:t>
      </w:r>
      <w:r>
        <w:rPr>
          <w:spacing w:val="-30"/>
          <w:w w:val="105"/>
        </w:rPr>
        <w:t> </w:t>
      </w:r>
      <w:r>
        <w:rPr>
          <w:w w:val="105"/>
        </w:rPr>
        <w:t>значение.</w:t>
      </w:r>
    </w:p>
    <w:p>
      <w:pPr>
        <w:pStyle w:val="BodyText"/>
        <w:spacing w:line="252" w:lineRule="auto" w:before="1"/>
        <w:ind w:left="1867" w:firstLine="283"/>
        <w:jc w:val="both"/>
      </w:pPr>
      <w:r>
        <w:rPr/>
        <w:t>Аргания    колючая    произрастает  в центрально-западных регионах </w:t>
      </w:r>
      <w:r>
        <w:rPr>
          <w:spacing w:val="-6"/>
        </w:rPr>
        <w:t>Мо- </w:t>
      </w:r>
      <w:r>
        <w:rPr/>
        <w:t>рокко, хорошо приспособленa к </w:t>
      </w:r>
      <w:r>
        <w:rPr>
          <w:spacing w:val="-4"/>
        </w:rPr>
        <w:t>жар- </w:t>
      </w:r>
      <w:r>
        <w:rPr/>
        <w:t>кому тропическому климату, служит источником</w:t>
      </w:r>
      <w:r>
        <w:rPr>
          <w:spacing w:val="-14"/>
        </w:rPr>
        <w:t> </w:t>
      </w:r>
      <w:r>
        <w:rPr/>
        <w:t>корма</w:t>
      </w:r>
      <w:r>
        <w:rPr>
          <w:spacing w:val="-13"/>
        </w:rPr>
        <w:t> </w:t>
      </w:r>
      <w:r>
        <w:rPr/>
        <w:t>для</w:t>
      </w:r>
      <w:r>
        <w:rPr>
          <w:spacing w:val="-13"/>
        </w:rPr>
        <w:t> </w:t>
      </w:r>
      <w:r>
        <w:rPr/>
        <w:t>животных</w:t>
      </w:r>
      <w:r>
        <w:rPr>
          <w:spacing w:val="-13"/>
        </w:rPr>
        <w:t> </w:t>
      </w:r>
      <w:r>
        <w:rPr/>
        <w:t>и</w:t>
      </w:r>
      <w:r>
        <w:rPr>
          <w:spacing w:val="-13"/>
        </w:rPr>
        <w:t> </w:t>
      </w:r>
      <w:r>
        <w:rPr/>
        <w:t>рас- тительного масла для населения. </w:t>
      </w:r>
      <w:r>
        <w:rPr>
          <w:spacing w:val="-4"/>
        </w:rPr>
        <w:t>Осо- </w:t>
      </w:r>
      <w:r>
        <w:rPr/>
        <w:t>бенности географического расположе- ния Морокко и климата в этой стране позволяют расти аргании колючей до 150–300 лет и плодоносить один </w:t>
      </w:r>
      <w:r>
        <w:rPr>
          <w:spacing w:val="-8"/>
        </w:rPr>
        <w:t>год </w:t>
      </w:r>
      <w:r>
        <w:rPr/>
        <w:t>из каждых</w:t>
      </w:r>
      <w:r>
        <w:rPr>
          <w:spacing w:val="-8"/>
        </w:rPr>
        <w:t> </w:t>
      </w:r>
      <w:r>
        <w:rPr/>
        <w:t>двух.</w:t>
      </w:r>
    </w:p>
    <w:p>
      <w:pPr>
        <w:pStyle w:val="BodyText"/>
        <w:spacing w:line="252" w:lineRule="auto"/>
        <w:ind w:left="1867" w:firstLine="283"/>
        <w:jc w:val="both"/>
      </w:pPr>
      <w:r>
        <w:rPr/>
        <w:t>Дерево имеет широкую крону </w:t>
      </w:r>
      <w:r>
        <w:rPr>
          <w:spacing w:val="-7"/>
        </w:rPr>
        <w:t>(до </w:t>
      </w:r>
      <w:r>
        <w:rPr/>
        <w:t>10–15</w:t>
      </w:r>
      <w:r>
        <w:rPr>
          <w:spacing w:val="-23"/>
        </w:rPr>
        <w:t> </w:t>
      </w:r>
      <w:r>
        <w:rPr/>
        <w:t>м)</w:t>
      </w:r>
      <w:r>
        <w:rPr>
          <w:spacing w:val="-22"/>
        </w:rPr>
        <w:t> </w:t>
      </w:r>
      <w:r>
        <w:rPr/>
        <w:t>и</w:t>
      </w:r>
      <w:r>
        <w:rPr>
          <w:spacing w:val="-22"/>
        </w:rPr>
        <w:t> </w:t>
      </w:r>
      <w:r>
        <w:rPr/>
        <w:t>достигает</w:t>
      </w:r>
      <w:r>
        <w:rPr>
          <w:spacing w:val="-22"/>
        </w:rPr>
        <w:t> </w:t>
      </w:r>
      <w:r>
        <w:rPr/>
        <w:t>10-метровой</w:t>
      </w:r>
      <w:r>
        <w:rPr>
          <w:spacing w:val="-23"/>
        </w:rPr>
        <w:t> </w:t>
      </w:r>
      <w:r>
        <w:rPr/>
        <w:t>высо- ты, обладает большой массой листьев и</w:t>
      </w:r>
      <w:r>
        <w:rPr>
          <w:spacing w:val="-32"/>
        </w:rPr>
        <w:t> </w:t>
      </w:r>
      <w:r>
        <w:rPr/>
        <w:t>плодов,</w:t>
      </w:r>
      <w:r>
        <w:rPr>
          <w:spacing w:val="-32"/>
        </w:rPr>
        <w:t> </w:t>
      </w:r>
      <w:r>
        <w:rPr/>
        <w:t>которые</w:t>
      </w:r>
      <w:r>
        <w:rPr>
          <w:spacing w:val="-32"/>
        </w:rPr>
        <w:t> </w:t>
      </w:r>
      <w:r>
        <w:rPr/>
        <w:t>верблюдами,</w:t>
      </w:r>
      <w:r>
        <w:rPr>
          <w:spacing w:val="-32"/>
        </w:rPr>
        <w:t> </w:t>
      </w:r>
      <w:r>
        <w:rPr/>
        <w:t>козами и другими парнокопытными </w:t>
      </w:r>
      <w:r>
        <w:rPr>
          <w:spacing w:val="-3"/>
        </w:rPr>
        <w:t>животны- </w:t>
      </w:r>
      <w:r>
        <w:rPr/>
        <w:t>ми поедаются в качестве</w:t>
      </w:r>
      <w:r>
        <w:rPr>
          <w:spacing w:val="-8"/>
        </w:rPr>
        <w:t> </w:t>
      </w:r>
      <w:r>
        <w:rPr/>
        <w:t>корма.</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
        <w:rPr>
          <w:sz w:val="23"/>
        </w:rPr>
      </w:pPr>
    </w:p>
    <w:p>
      <w:pPr>
        <w:pStyle w:val="BodyText"/>
        <w:spacing w:line="252" w:lineRule="auto" w:before="1"/>
        <w:ind w:left="194" w:right="1257" w:firstLine="283"/>
        <w:jc w:val="right"/>
      </w:pPr>
      <w:r>
        <w:rPr/>
        <w:t>Плоды аргании колючей обеспечи-</w:t>
      </w:r>
      <w:r>
        <w:rPr>
          <w:w w:val="100"/>
        </w:rPr>
        <w:t> </w:t>
      </w:r>
      <w:r>
        <w:rPr/>
        <w:t>вают жизнь двухмиллионного племени</w:t>
      </w:r>
      <w:r>
        <w:rPr>
          <w:w w:val="98"/>
        </w:rPr>
        <w:t> </w:t>
      </w:r>
      <w:r>
        <w:rPr/>
        <w:t>мoрoкканских берберов. Население</w:t>
      </w:r>
      <w:r>
        <w:rPr>
          <w:w w:val="101"/>
        </w:rPr>
        <w:t> </w:t>
      </w:r>
      <w:r>
        <w:rPr/>
        <w:t>берберов в Морокко называют арга-</w:t>
      </w:r>
      <w:r>
        <w:rPr>
          <w:w w:val="100"/>
        </w:rPr>
        <w:t> </w:t>
      </w:r>
      <w:r>
        <w:rPr/>
        <w:t>нию деревом жизни, так как оно дает</w:t>
      </w:r>
      <w:r>
        <w:rPr>
          <w:w w:val="106"/>
        </w:rPr>
        <w:t> </w:t>
      </w:r>
      <w:r>
        <w:rPr/>
        <w:t>корм для животных, пищу для людей,</w:t>
      </w:r>
      <w:r>
        <w:rPr>
          <w:w w:val="98"/>
        </w:rPr>
        <w:t> </w:t>
      </w:r>
      <w:r>
        <w:rPr/>
        <w:t>сырье для фармацевтов и космето-</w:t>
      </w:r>
      <w:r>
        <w:rPr>
          <w:w w:val="100"/>
        </w:rPr>
        <w:t> </w:t>
      </w:r>
      <w:r>
        <w:rPr/>
        <w:t>логов. Но самым ценным продуктом</w:t>
      </w:r>
      <w:r>
        <w:rPr>
          <w:w w:val="98"/>
        </w:rPr>
        <w:t> </w:t>
      </w:r>
      <w:r>
        <w:rPr/>
        <w:t>аргании колючей является раститель-</w:t>
      </w:r>
      <w:r>
        <w:rPr>
          <w:w w:val="100"/>
        </w:rPr>
        <w:t> </w:t>
      </w:r>
      <w:r>
        <w:rPr/>
        <w:t>ное масло, получаемое из ядрышек ее</w:t>
      </w:r>
      <w:r>
        <w:rPr>
          <w:w w:val="100"/>
        </w:rPr>
        <w:t> </w:t>
      </w:r>
      <w:r>
        <w:rPr/>
        <w:t>плодов. Мясистые плоды этого дерева</w:t>
      </w:r>
      <w:r>
        <w:rPr>
          <w:w w:val="103"/>
        </w:rPr>
        <w:t> </w:t>
      </w:r>
      <w:r>
        <w:rPr/>
        <w:t>не только привлекают животных как</w:t>
      </w:r>
      <w:r>
        <w:rPr>
          <w:w w:val="101"/>
        </w:rPr>
        <w:t> </w:t>
      </w:r>
      <w:r>
        <w:rPr/>
        <w:t>ценный корм, но и население получает</w:t>
      </w:r>
      <w:r>
        <w:rPr>
          <w:w w:val="105"/>
        </w:rPr>
        <w:t> </w:t>
      </w:r>
      <w:r>
        <w:rPr/>
        <w:t>из него растительное аргановое масло.</w:t>
      </w:r>
      <w:r>
        <w:rPr>
          <w:w w:val="96"/>
        </w:rPr>
        <w:t> </w:t>
      </w:r>
      <w:r>
        <w:rPr/>
        <w:t>Плоды аргании колючей по вели-</w:t>
      </w:r>
      <w:r>
        <w:rPr>
          <w:w w:val="100"/>
        </w:rPr>
        <w:t> </w:t>
      </w:r>
      <w:r>
        <w:rPr/>
        <w:t>чине крупнее оливок, более похожи</w:t>
      </w:r>
      <w:r>
        <w:rPr>
          <w:w w:val="99"/>
        </w:rPr>
        <w:t> </w:t>
      </w:r>
      <w:r>
        <w:rPr/>
        <w:t>на желтые сливы. У них под кожурой</w:t>
      </w:r>
      <w:r>
        <w:rPr>
          <w:w w:val="104"/>
        </w:rPr>
        <w:t> </w:t>
      </w:r>
      <w:r>
        <w:rPr/>
        <w:t>накапливается горького вкуса мякоть,</w:t>
      </w:r>
      <w:r>
        <w:rPr>
          <w:w w:val="98"/>
        </w:rPr>
        <w:t> </w:t>
      </w:r>
      <w:r>
        <w:rPr/>
        <w:t>внутри которой расположены ядрыш-</w:t>
      </w:r>
      <w:r>
        <w:rPr>
          <w:w w:val="100"/>
        </w:rPr>
        <w:t> </w:t>
      </w:r>
      <w:r>
        <w:rPr/>
        <w:t>ки, из которых методом холодного</w:t>
      </w:r>
      <w:r>
        <w:rPr>
          <w:w w:val="104"/>
        </w:rPr>
        <w:t> </w:t>
      </w:r>
      <w:r>
        <w:rPr/>
        <w:t>прессования получают растительное</w:t>
      </w:r>
    </w:p>
    <w:p>
      <w:pPr>
        <w:pStyle w:val="BodyText"/>
        <w:spacing w:before="1"/>
        <w:ind w:left="243"/>
        <w:jc w:val="both"/>
      </w:pPr>
      <w:r>
        <w:rPr/>
        <w:t>аргановое масло.</w:t>
      </w:r>
    </w:p>
    <w:p>
      <w:pPr>
        <w:pStyle w:val="BodyText"/>
        <w:spacing w:line="252" w:lineRule="auto" w:before="14"/>
        <w:ind w:left="243" w:right="1258" w:firstLine="283"/>
        <w:jc w:val="both"/>
      </w:pPr>
      <w:r>
        <w:rPr/>
        <w:t>Животные</w:t>
      </w:r>
      <w:r>
        <w:rPr>
          <w:spacing w:val="-29"/>
        </w:rPr>
        <w:t> </w:t>
      </w:r>
      <w:r>
        <w:rPr/>
        <w:t>поедают</w:t>
      </w:r>
      <w:r>
        <w:rPr>
          <w:spacing w:val="-28"/>
        </w:rPr>
        <w:t> </w:t>
      </w:r>
      <w:r>
        <w:rPr/>
        <w:t>листья,</w:t>
      </w:r>
      <w:r>
        <w:rPr>
          <w:spacing w:val="-28"/>
        </w:rPr>
        <w:t> </w:t>
      </w:r>
      <w:r>
        <w:rPr/>
        <w:t>молодые ветки и плоды, население </w:t>
      </w:r>
      <w:r>
        <w:rPr>
          <w:spacing w:val="-3"/>
        </w:rPr>
        <w:t>собирает </w:t>
      </w:r>
      <w:r>
        <w:rPr/>
        <w:t>плоды, высушивает их на солнце, </w:t>
      </w:r>
      <w:r>
        <w:rPr>
          <w:spacing w:val="-4"/>
        </w:rPr>
        <w:t>очи- </w:t>
      </w:r>
      <w:r>
        <w:rPr/>
        <w:t>щает вручную от волокон плода, </w:t>
      </w:r>
      <w:r>
        <w:rPr>
          <w:spacing w:val="-3"/>
        </w:rPr>
        <w:t>раз- </w:t>
      </w:r>
      <w:r>
        <w:rPr/>
        <w:t>бивает скорлупу косточек и </w:t>
      </w:r>
      <w:r>
        <w:rPr>
          <w:spacing w:val="-3"/>
        </w:rPr>
        <w:t>собирает </w:t>
      </w:r>
      <w:r>
        <w:rPr/>
        <w:t>ядрышки.</w:t>
      </w:r>
    </w:p>
    <w:p>
      <w:pPr>
        <w:spacing w:after="0" w:line="252" w:lineRule="auto"/>
        <w:jc w:val="both"/>
        <w:sectPr>
          <w:type w:val="continuous"/>
          <w:pgSz w:w="12470" w:h="17000"/>
          <w:pgMar w:top="660" w:bottom="420" w:left="820" w:right="860"/>
          <w:cols w:num="2" w:equalWidth="0">
            <w:col w:w="5554" w:space="40"/>
            <w:col w:w="5196"/>
          </w:cols>
        </w:sectPr>
      </w:pPr>
    </w:p>
    <w:p>
      <w:pPr>
        <w:pStyle w:val="BodyText"/>
        <w:rPr>
          <w:sz w:val="26"/>
        </w:rPr>
      </w:pPr>
    </w:p>
    <w:p>
      <w:pPr>
        <w:pStyle w:val="BodyText"/>
        <w:spacing w:line="20" w:lineRule="exact"/>
        <w:ind w:left="1862"/>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5228" w:val="left" w:leader="none"/>
        </w:tabs>
        <w:spacing w:line="410" w:lineRule="exact" w:before="0"/>
        <w:ind w:left="733" w:right="0" w:firstLine="0"/>
        <w:jc w:val="left"/>
        <w:rPr>
          <w:sz w:val="20"/>
        </w:rPr>
      </w:pPr>
      <w:r>
        <w:rPr>
          <w:rFonts w:ascii="Times New Roman" w:hAnsi="Times New Roman"/>
          <w:w w:val="85"/>
          <w:position w:val="-9"/>
          <w:sz w:val="36"/>
        </w:rPr>
        <w:t>64</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410" w:lineRule="exact"/>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4986" w:right="0" w:firstLine="0"/>
        <w:jc w:val="left"/>
        <w:rPr>
          <w:rFonts w:ascii="Century Gothic" w:hAnsi="Century Gothic"/>
          <w:b/>
          <w:sz w:val="20"/>
        </w:rPr>
      </w:pPr>
      <w:r>
        <w:rPr/>
        <w:pict>
          <v:line style="position:absolute;mso-position-horizontal-relative:page;mso-position-vertical-relative:paragraph;z-index:-251447296;mso-wrap-distance-left:0;mso-wrap-distance-right:0" from="106.039398pt,19.033367pt" to="545.409398pt,19.033367pt" stroked="true" strokeweight="1pt" strokecolor="#000000">
            <v:stroke dashstyle="solid"/>
            <w10:wrap type="topAndBottom"/>
          </v:line>
        </w:pict>
      </w:r>
      <w:r>
        <w:rPr/>
        <w:drawing>
          <wp:anchor distT="0" distB="0" distL="0" distR="0" allowOverlap="1" layoutInCell="1" locked="0" behindDoc="0" simplePos="0" relativeHeight="207">
            <wp:simplePos x="0" y="0"/>
            <wp:positionH relativeFrom="page">
              <wp:posOffset>1346708</wp:posOffset>
            </wp:positionH>
            <wp:positionV relativeFrom="paragraph">
              <wp:posOffset>467376</wp:posOffset>
            </wp:positionV>
            <wp:extent cx="4851080" cy="2729388"/>
            <wp:effectExtent l="0" t="0" r="0" b="0"/>
            <wp:wrapTopAndBottom/>
            <wp:docPr id="39" name="image38.png"/>
            <wp:cNvGraphicFramePr>
              <a:graphicFrameLocks noChangeAspect="1"/>
            </wp:cNvGraphicFramePr>
            <a:graphic>
              <a:graphicData uri="http://schemas.openxmlformats.org/drawingml/2006/picture">
                <pic:pic>
                  <pic:nvPicPr>
                    <pic:cNvPr id="40" name="image38.png"/>
                    <pic:cNvPicPr/>
                  </pic:nvPicPr>
                  <pic:blipFill>
                    <a:blip r:embed="rId69" cstate="print"/>
                    <a:stretch>
                      <a:fillRect/>
                    </a:stretch>
                  </pic:blipFill>
                  <pic:spPr>
                    <a:xfrm>
                      <a:off x="0" y="0"/>
                      <a:ext cx="4851080" cy="2729388"/>
                    </a:xfrm>
                    <a:prstGeom prst="rect">
                      <a:avLst/>
                    </a:prstGeom>
                  </pic:spPr>
                </pic:pic>
              </a:graphicData>
            </a:graphic>
          </wp:anchor>
        </w:drawing>
      </w:r>
      <w:r>
        <w:rPr>
          <w:rFonts w:ascii="Century Gothic" w:hAnsi="Century Gothic"/>
          <w:b/>
          <w:sz w:val="20"/>
        </w:rPr>
        <w:t>ВЕТСАНЭКСПЕРТИЗА, ЗООГИГИЕНА И ВЕТСАНИТАРИЯ</w:t>
      </w:r>
    </w:p>
    <w:p>
      <w:pPr>
        <w:pStyle w:val="BodyText"/>
        <w:spacing w:before="7"/>
        <w:rPr>
          <w:rFonts w:ascii="Century Gothic"/>
          <w:b/>
        </w:rPr>
      </w:pPr>
    </w:p>
    <w:p>
      <w:pPr>
        <w:pStyle w:val="BodyText"/>
        <w:spacing w:before="7"/>
        <w:rPr>
          <w:rFonts w:ascii="Century Gothic"/>
          <w:b/>
          <w:sz w:val="9"/>
        </w:rPr>
      </w:pPr>
    </w:p>
    <w:p>
      <w:pPr>
        <w:spacing w:after="0"/>
        <w:rPr>
          <w:rFonts w:ascii="Century Gothic"/>
          <w:sz w:val="9"/>
        </w:rPr>
        <w:sectPr>
          <w:pgSz w:w="12470" w:h="17000"/>
          <w:pgMar w:header="0" w:footer="223" w:top="660" w:bottom="420" w:left="820" w:right="860"/>
        </w:sectPr>
      </w:pPr>
    </w:p>
    <w:p>
      <w:pPr>
        <w:pStyle w:val="BodyText"/>
        <w:spacing w:line="249" w:lineRule="auto" w:before="100"/>
        <w:ind w:left="1300" w:right="1" w:firstLine="283"/>
        <w:jc w:val="both"/>
      </w:pPr>
      <w:r>
        <w:rPr>
          <w:w w:val="105"/>
        </w:rPr>
        <w:t>При получении пищевого аргано- вого масла ядрышки обжаривают на легком пламени огня до появления характерного орехового аромата.</w:t>
      </w:r>
    </w:p>
    <w:p>
      <w:pPr>
        <w:pStyle w:val="BodyText"/>
        <w:spacing w:line="249" w:lineRule="auto" w:before="4"/>
        <w:ind w:left="1300" w:right="1" w:firstLine="283"/>
        <w:jc w:val="both"/>
      </w:pPr>
      <w:r>
        <w:rPr/>
        <w:t>Обжаренные ядрышки </w:t>
      </w:r>
      <w:r>
        <w:rPr>
          <w:spacing w:val="-3"/>
        </w:rPr>
        <w:t>подвергают </w:t>
      </w:r>
      <w:r>
        <w:rPr/>
        <w:t>холодному механическому прессова- нию. Полученную жидкую массу </w:t>
      </w:r>
      <w:r>
        <w:rPr>
          <w:spacing w:val="-3"/>
        </w:rPr>
        <w:t>филь- </w:t>
      </w:r>
      <w:r>
        <w:rPr/>
        <w:t>труют через бумажные фильтры и </w:t>
      </w:r>
      <w:r>
        <w:rPr>
          <w:spacing w:val="-5"/>
        </w:rPr>
        <w:t>со- </w:t>
      </w:r>
      <w:r>
        <w:rPr/>
        <w:t>бирают в емкости светло-желтого (до насыщенного красного) цвета</w:t>
      </w:r>
      <w:r>
        <w:rPr>
          <w:spacing w:val="-37"/>
        </w:rPr>
        <w:t> </w:t>
      </w:r>
      <w:r>
        <w:rPr/>
        <w:t>пищевое растительное масло. Масса, </w:t>
      </w:r>
      <w:r>
        <w:rPr>
          <w:spacing w:val="-4"/>
        </w:rPr>
        <w:t>которая </w:t>
      </w:r>
      <w:r>
        <w:rPr/>
        <w:t>остается после холодного прессова- ния ядрышек, разбавляется </w:t>
      </w:r>
      <w:r>
        <w:rPr>
          <w:spacing w:val="-3"/>
        </w:rPr>
        <w:t>питьевой </w:t>
      </w:r>
      <w:r>
        <w:rPr/>
        <w:t>водой и подвергается проварке. </w:t>
      </w:r>
      <w:r>
        <w:rPr>
          <w:spacing w:val="-7"/>
        </w:rPr>
        <w:t>Не </w:t>
      </w:r>
      <w:r>
        <w:rPr/>
        <w:t>извлеченное при отжиме масло </w:t>
      </w:r>
      <w:r>
        <w:rPr>
          <w:spacing w:val="-5"/>
        </w:rPr>
        <w:t>при </w:t>
      </w:r>
      <w:r>
        <w:rPr/>
        <w:t>варке всплывает на поверхность, и </w:t>
      </w:r>
      <w:r>
        <w:rPr>
          <w:spacing w:val="-6"/>
        </w:rPr>
        <w:t>его </w:t>
      </w:r>
      <w:r>
        <w:rPr/>
        <w:t>легко отделить от общей </w:t>
      </w:r>
      <w:r>
        <w:rPr>
          <w:spacing w:val="-4"/>
        </w:rPr>
        <w:t>подогретой </w:t>
      </w:r>
      <w:r>
        <w:rPr/>
        <w:t>массы.</w:t>
      </w:r>
      <w:r>
        <w:rPr>
          <w:spacing w:val="-17"/>
        </w:rPr>
        <w:t> </w:t>
      </w:r>
      <w:r>
        <w:rPr>
          <w:spacing w:val="-5"/>
        </w:rPr>
        <w:t>Такое</w:t>
      </w:r>
      <w:r>
        <w:rPr>
          <w:spacing w:val="-17"/>
        </w:rPr>
        <w:t> </w:t>
      </w:r>
      <w:r>
        <w:rPr/>
        <w:t>аргановое</w:t>
      </w:r>
      <w:r>
        <w:rPr>
          <w:spacing w:val="-16"/>
        </w:rPr>
        <w:t> </w:t>
      </w:r>
      <w:r>
        <w:rPr/>
        <w:t>масло</w:t>
      </w:r>
      <w:r>
        <w:rPr>
          <w:spacing w:val="-17"/>
        </w:rPr>
        <w:t> </w:t>
      </w:r>
      <w:r>
        <w:rPr/>
        <w:t>хранится длительное</w:t>
      </w:r>
      <w:r>
        <w:rPr>
          <w:spacing w:val="-15"/>
        </w:rPr>
        <w:t> </w:t>
      </w:r>
      <w:r>
        <w:rPr/>
        <w:t>время</w:t>
      </w:r>
      <w:r>
        <w:rPr>
          <w:spacing w:val="-14"/>
        </w:rPr>
        <w:t> </w:t>
      </w:r>
      <w:r>
        <w:rPr/>
        <w:t>без</w:t>
      </w:r>
      <w:r>
        <w:rPr>
          <w:spacing w:val="-15"/>
        </w:rPr>
        <w:t> </w:t>
      </w:r>
      <w:r>
        <w:rPr/>
        <w:t>признаков</w:t>
      </w:r>
      <w:r>
        <w:rPr>
          <w:spacing w:val="-14"/>
        </w:rPr>
        <w:t> </w:t>
      </w:r>
      <w:r>
        <w:rPr/>
        <w:t>обна- ружения</w:t>
      </w:r>
      <w:r>
        <w:rPr>
          <w:spacing w:val="-4"/>
        </w:rPr>
        <w:t> </w:t>
      </w:r>
      <w:r>
        <w:rPr/>
        <w:t>порчи.</w:t>
      </w:r>
    </w:p>
    <w:p>
      <w:pPr>
        <w:pStyle w:val="BodyText"/>
        <w:spacing w:line="249" w:lineRule="auto" w:before="17"/>
        <w:ind w:left="1300" w:firstLine="283"/>
        <w:jc w:val="both"/>
      </w:pPr>
      <w:r>
        <w:rPr/>
        <w:t>Масло аргановых плодов является одним из редких и ценных раститель- ных продуктов. По коммерческой </w:t>
      </w:r>
      <w:r>
        <w:rPr>
          <w:spacing w:val="-5"/>
        </w:rPr>
        <w:t>цене </w:t>
      </w:r>
      <w:r>
        <w:rPr/>
        <w:t>оно сравнимо с высококачественными устрицами или черной икрой </w:t>
      </w:r>
      <w:r>
        <w:rPr>
          <w:spacing w:val="-3"/>
        </w:rPr>
        <w:t>осетро- </w:t>
      </w:r>
      <w:r>
        <w:rPr/>
        <w:t>вых рыб. Оно является </w:t>
      </w:r>
      <w:r>
        <w:rPr>
          <w:spacing w:val="-3"/>
        </w:rPr>
        <w:t>дефицитным </w:t>
      </w:r>
      <w:r>
        <w:rPr/>
        <w:t>растительным продуктом. Из 100 </w:t>
      </w:r>
      <w:r>
        <w:rPr>
          <w:spacing w:val="-7"/>
        </w:rPr>
        <w:t>кг </w:t>
      </w:r>
      <w:r>
        <w:rPr/>
        <w:t>плодов можно получить только 5–8 кг ядрышек, из которых отжимают около 1,5–2 кг арганового масла. Одно </w:t>
      </w:r>
      <w:r>
        <w:rPr>
          <w:spacing w:val="-4"/>
        </w:rPr>
        <w:t>взрос- </w:t>
      </w:r>
      <w:r>
        <w:rPr/>
        <w:t>лое дерево аргании колючей </w:t>
      </w:r>
      <w:r>
        <w:rPr>
          <w:spacing w:val="-4"/>
        </w:rPr>
        <w:t>может </w:t>
      </w:r>
      <w:r>
        <w:rPr/>
        <w:t>вырастить</w:t>
      </w:r>
      <w:r>
        <w:rPr>
          <w:spacing w:val="-13"/>
        </w:rPr>
        <w:t> </w:t>
      </w:r>
      <w:r>
        <w:rPr/>
        <w:t>за</w:t>
      </w:r>
      <w:r>
        <w:rPr>
          <w:spacing w:val="-13"/>
        </w:rPr>
        <w:t> </w:t>
      </w:r>
      <w:r>
        <w:rPr/>
        <w:t>два</w:t>
      </w:r>
      <w:r>
        <w:rPr>
          <w:spacing w:val="-13"/>
        </w:rPr>
        <w:t> </w:t>
      </w:r>
      <w:r>
        <w:rPr/>
        <w:t>года</w:t>
      </w:r>
      <w:r>
        <w:rPr>
          <w:spacing w:val="-13"/>
        </w:rPr>
        <w:t> </w:t>
      </w:r>
      <w:r>
        <w:rPr/>
        <w:t>до</w:t>
      </w:r>
      <w:r>
        <w:rPr>
          <w:spacing w:val="-13"/>
        </w:rPr>
        <w:t> </w:t>
      </w:r>
      <w:r>
        <w:rPr/>
        <w:t>6–8</w:t>
      </w:r>
      <w:r>
        <w:rPr>
          <w:spacing w:val="-13"/>
        </w:rPr>
        <w:t> </w:t>
      </w:r>
      <w:r>
        <w:rPr/>
        <w:t>кг</w:t>
      </w:r>
      <w:r>
        <w:rPr>
          <w:spacing w:val="-13"/>
        </w:rPr>
        <w:t> </w:t>
      </w:r>
      <w:r>
        <w:rPr/>
        <w:t>плодов.</w:t>
      </w:r>
    </w:p>
    <w:p>
      <w:pPr>
        <w:pStyle w:val="BodyText"/>
        <w:spacing w:line="249" w:lineRule="auto" w:before="100"/>
        <w:ind w:left="241" w:right="1825"/>
        <w:jc w:val="both"/>
      </w:pPr>
      <w:r>
        <w:rPr/>
        <w:br w:type="column"/>
      </w:r>
      <w:r>
        <w:rPr/>
        <w:t>Обычно для получения 1 л арганового масла нужно собрать плоды с 6–7 де- ревьев.</w:t>
      </w:r>
    </w:p>
    <w:p>
      <w:pPr>
        <w:pStyle w:val="BodyText"/>
        <w:spacing w:line="249" w:lineRule="auto" w:before="3"/>
        <w:ind w:left="241" w:right="1825" w:firstLine="283"/>
        <w:jc w:val="both"/>
      </w:pPr>
      <w:r>
        <w:rPr>
          <w:w w:val="105"/>
        </w:rPr>
        <w:t>Для   кулинарных,   медицинских и</w:t>
      </w:r>
      <w:r>
        <w:rPr>
          <w:spacing w:val="-31"/>
          <w:w w:val="105"/>
        </w:rPr>
        <w:t> </w:t>
      </w:r>
      <w:r>
        <w:rPr>
          <w:w w:val="105"/>
        </w:rPr>
        <w:t>косметологических</w:t>
      </w:r>
      <w:r>
        <w:rPr>
          <w:spacing w:val="-31"/>
          <w:w w:val="105"/>
        </w:rPr>
        <w:t> </w:t>
      </w:r>
      <w:r>
        <w:rPr>
          <w:w w:val="105"/>
        </w:rPr>
        <w:t>целей</w:t>
      </w:r>
      <w:r>
        <w:rPr>
          <w:spacing w:val="-31"/>
          <w:w w:val="105"/>
        </w:rPr>
        <w:t> </w:t>
      </w:r>
      <w:r>
        <w:rPr>
          <w:spacing w:val="-3"/>
          <w:w w:val="105"/>
        </w:rPr>
        <w:t>аргановое </w:t>
      </w:r>
      <w:r>
        <w:rPr/>
        <w:t>масло</w:t>
      </w:r>
      <w:r>
        <w:rPr>
          <w:spacing w:val="-13"/>
        </w:rPr>
        <w:t> </w:t>
      </w:r>
      <w:r>
        <w:rPr/>
        <w:t>получают</w:t>
      </w:r>
      <w:r>
        <w:rPr>
          <w:spacing w:val="-12"/>
        </w:rPr>
        <w:t> </w:t>
      </w:r>
      <w:r>
        <w:rPr/>
        <w:t>из</w:t>
      </w:r>
      <w:r>
        <w:rPr>
          <w:spacing w:val="-12"/>
        </w:rPr>
        <w:t> </w:t>
      </w:r>
      <w:r>
        <w:rPr/>
        <w:t>необжаренных</w:t>
      </w:r>
      <w:r>
        <w:rPr>
          <w:spacing w:val="-12"/>
        </w:rPr>
        <w:t> </w:t>
      </w:r>
      <w:r>
        <w:rPr/>
        <w:t>пло- </w:t>
      </w:r>
      <w:r>
        <w:rPr>
          <w:w w:val="105"/>
        </w:rPr>
        <w:t>дов.</w:t>
      </w:r>
      <w:r>
        <w:rPr>
          <w:spacing w:val="-21"/>
          <w:w w:val="105"/>
        </w:rPr>
        <w:t> </w:t>
      </w:r>
      <w:r>
        <w:rPr>
          <w:w w:val="105"/>
        </w:rPr>
        <w:t>Масло</w:t>
      </w:r>
      <w:r>
        <w:rPr>
          <w:spacing w:val="-21"/>
          <w:w w:val="105"/>
        </w:rPr>
        <w:t> </w:t>
      </w:r>
      <w:r>
        <w:rPr>
          <w:w w:val="105"/>
        </w:rPr>
        <w:t>арганое</w:t>
      </w:r>
      <w:r>
        <w:rPr>
          <w:spacing w:val="-21"/>
          <w:w w:val="105"/>
        </w:rPr>
        <w:t> </w:t>
      </w:r>
      <w:r>
        <w:rPr>
          <w:w w:val="105"/>
        </w:rPr>
        <w:t>из</w:t>
      </w:r>
      <w:r>
        <w:rPr>
          <w:spacing w:val="-21"/>
          <w:w w:val="105"/>
        </w:rPr>
        <w:t> </w:t>
      </w:r>
      <w:r>
        <w:rPr>
          <w:w w:val="105"/>
        </w:rPr>
        <w:t>необжаренных плодов,</w:t>
      </w:r>
      <w:r>
        <w:rPr>
          <w:spacing w:val="-38"/>
          <w:w w:val="105"/>
        </w:rPr>
        <w:t> </w:t>
      </w:r>
      <w:r>
        <w:rPr>
          <w:w w:val="105"/>
        </w:rPr>
        <w:t>в</w:t>
      </w:r>
      <w:r>
        <w:rPr>
          <w:spacing w:val="-37"/>
          <w:w w:val="105"/>
        </w:rPr>
        <w:t> </w:t>
      </w:r>
      <w:r>
        <w:rPr>
          <w:w w:val="105"/>
        </w:rPr>
        <w:t>отличие</w:t>
      </w:r>
      <w:r>
        <w:rPr>
          <w:spacing w:val="-37"/>
          <w:w w:val="105"/>
        </w:rPr>
        <w:t> </w:t>
      </w:r>
      <w:r>
        <w:rPr>
          <w:w w:val="105"/>
        </w:rPr>
        <w:t>от</w:t>
      </w:r>
      <w:r>
        <w:rPr>
          <w:spacing w:val="-37"/>
          <w:w w:val="105"/>
        </w:rPr>
        <w:t> </w:t>
      </w:r>
      <w:r>
        <w:rPr>
          <w:w w:val="105"/>
        </w:rPr>
        <w:t>пищевого</w:t>
      </w:r>
      <w:r>
        <w:rPr>
          <w:spacing w:val="-37"/>
          <w:w w:val="105"/>
        </w:rPr>
        <w:t> </w:t>
      </w:r>
      <w:r>
        <w:rPr>
          <w:w w:val="105"/>
        </w:rPr>
        <w:t>аргано- </w:t>
      </w:r>
      <w:r>
        <w:rPr/>
        <w:t>вого</w:t>
      </w:r>
      <w:r>
        <w:rPr>
          <w:spacing w:val="-21"/>
        </w:rPr>
        <w:t> </w:t>
      </w:r>
      <w:r>
        <w:rPr/>
        <w:t>масла,</w:t>
      </w:r>
      <w:r>
        <w:rPr>
          <w:spacing w:val="-21"/>
        </w:rPr>
        <w:t> </w:t>
      </w:r>
      <w:r>
        <w:rPr/>
        <w:t>более</w:t>
      </w:r>
      <w:r>
        <w:rPr>
          <w:spacing w:val="-20"/>
        </w:rPr>
        <w:t> </w:t>
      </w:r>
      <w:r>
        <w:rPr/>
        <w:t>светлее,</w:t>
      </w:r>
      <w:r>
        <w:rPr>
          <w:spacing w:val="-21"/>
        </w:rPr>
        <w:t> </w:t>
      </w:r>
      <w:r>
        <w:rPr/>
        <w:t>не</w:t>
      </w:r>
      <w:r>
        <w:rPr>
          <w:spacing w:val="-20"/>
        </w:rPr>
        <w:t> </w:t>
      </w:r>
      <w:r>
        <w:rPr/>
        <w:t>имеет</w:t>
      </w:r>
      <w:r>
        <w:rPr>
          <w:spacing w:val="-21"/>
        </w:rPr>
        <w:t> </w:t>
      </w:r>
      <w:r>
        <w:rPr/>
        <w:t>вы- раженного орехового аромата,</w:t>
      </w:r>
      <w:r>
        <w:rPr>
          <w:spacing w:val="-32"/>
        </w:rPr>
        <w:t> </w:t>
      </w:r>
      <w:r>
        <w:rPr/>
        <w:t>острого </w:t>
      </w:r>
      <w:r>
        <w:rPr>
          <w:w w:val="105"/>
        </w:rPr>
        <w:t>терпкого</w:t>
      </w:r>
      <w:r>
        <w:rPr>
          <w:spacing w:val="-30"/>
          <w:w w:val="105"/>
        </w:rPr>
        <w:t> </w:t>
      </w:r>
      <w:r>
        <w:rPr>
          <w:w w:val="105"/>
        </w:rPr>
        <w:t>тыквенного</w:t>
      </w:r>
      <w:r>
        <w:rPr>
          <w:spacing w:val="-29"/>
          <w:w w:val="105"/>
        </w:rPr>
        <w:t> </w:t>
      </w:r>
      <w:r>
        <w:rPr>
          <w:w w:val="105"/>
        </w:rPr>
        <w:t>вкуса.</w:t>
      </w:r>
      <w:r>
        <w:rPr>
          <w:spacing w:val="-29"/>
          <w:w w:val="105"/>
        </w:rPr>
        <w:t> </w:t>
      </w:r>
      <w:r>
        <w:rPr>
          <w:spacing w:val="-4"/>
          <w:w w:val="105"/>
        </w:rPr>
        <w:t>Такое</w:t>
      </w:r>
      <w:r>
        <w:rPr>
          <w:spacing w:val="-29"/>
          <w:w w:val="105"/>
        </w:rPr>
        <w:t> </w:t>
      </w:r>
      <w:r>
        <w:rPr>
          <w:w w:val="105"/>
        </w:rPr>
        <w:t>мас- ло </w:t>
      </w:r>
      <w:r>
        <w:rPr>
          <w:spacing w:val="-4"/>
          <w:w w:val="105"/>
        </w:rPr>
        <w:t>горчит, </w:t>
      </w:r>
      <w:r>
        <w:rPr>
          <w:w w:val="105"/>
        </w:rPr>
        <w:t>быстрее приобретает </w:t>
      </w:r>
      <w:r>
        <w:rPr>
          <w:spacing w:val="-3"/>
          <w:w w:val="105"/>
        </w:rPr>
        <w:t>при- </w:t>
      </w:r>
      <w:r>
        <w:rPr>
          <w:w w:val="105"/>
        </w:rPr>
        <w:t>знаки</w:t>
      </w:r>
      <w:r>
        <w:rPr>
          <w:spacing w:val="-27"/>
          <w:w w:val="105"/>
        </w:rPr>
        <w:t> </w:t>
      </w:r>
      <w:r>
        <w:rPr>
          <w:w w:val="105"/>
        </w:rPr>
        <w:t>порчи,</w:t>
      </w:r>
      <w:r>
        <w:rPr>
          <w:spacing w:val="-26"/>
          <w:w w:val="105"/>
        </w:rPr>
        <w:t> </w:t>
      </w:r>
      <w:r>
        <w:rPr>
          <w:w w:val="105"/>
        </w:rPr>
        <w:t>поэтому</w:t>
      </w:r>
      <w:r>
        <w:rPr>
          <w:spacing w:val="-27"/>
          <w:w w:val="105"/>
        </w:rPr>
        <w:t> </w:t>
      </w:r>
      <w:r>
        <w:rPr>
          <w:w w:val="105"/>
        </w:rPr>
        <w:t>не</w:t>
      </w:r>
      <w:r>
        <w:rPr>
          <w:spacing w:val="-26"/>
          <w:w w:val="105"/>
        </w:rPr>
        <w:t> </w:t>
      </w:r>
      <w:r>
        <w:rPr>
          <w:w w:val="105"/>
        </w:rPr>
        <w:t>используется в пищевых</w:t>
      </w:r>
      <w:r>
        <w:rPr>
          <w:spacing w:val="-16"/>
          <w:w w:val="105"/>
        </w:rPr>
        <w:t> </w:t>
      </w:r>
      <w:r>
        <w:rPr>
          <w:w w:val="105"/>
        </w:rPr>
        <w:t>целях.</w:t>
      </w:r>
    </w:p>
    <w:p>
      <w:pPr>
        <w:pStyle w:val="BodyText"/>
        <w:spacing w:line="249" w:lineRule="auto" w:before="11"/>
        <w:ind w:left="241" w:right="1825" w:firstLine="283"/>
        <w:jc w:val="both"/>
      </w:pPr>
      <w:r>
        <w:rPr/>
        <w:t>Согласно инструктивным докумен- там, для получения арганового масла используются плоды с неповрежден- ной и нетреснувшей кожицей.</w:t>
      </w:r>
    </w:p>
    <w:p>
      <w:pPr>
        <w:pStyle w:val="BodyText"/>
        <w:spacing w:line="249" w:lineRule="auto" w:before="4"/>
        <w:ind w:left="241" w:right="1822" w:firstLine="283"/>
        <w:jc w:val="both"/>
      </w:pPr>
      <w:r>
        <w:rPr>
          <w:w w:val="105"/>
        </w:rPr>
        <w:t>Биологические свойства и состав арганового</w:t>
      </w:r>
      <w:r>
        <w:rPr>
          <w:spacing w:val="-11"/>
          <w:w w:val="105"/>
        </w:rPr>
        <w:t> </w:t>
      </w:r>
      <w:r>
        <w:rPr>
          <w:w w:val="105"/>
        </w:rPr>
        <w:t>масла</w:t>
      </w:r>
      <w:r>
        <w:rPr>
          <w:spacing w:val="-10"/>
          <w:w w:val="105"/>
        </w:rPr>
        <w:t> </w:t>
      </w:r>
      <w:r>
        <w:rPr>
          <w:w w:val="105"/>
        </w:rPr>
        <w:t>изучают</w:t>
      </w:r>
      <w:r>
        <w:rPr>
          <w:spacing w:val="-11"/>
          <w:w w:val="105"/>
        </w:rPr>
        <w:t> </w:t>
      </w:r>
      <w:r>
        <w:rPr>
          <w:w w:val="105"/>
        </w:rPr>
        <w:t>многие</w:t>
      </w:r>
      <w:r>
        <w:rPr>
          <w:spacing w:val="-10"/>
          <w:w w:val="105"/>
        </w:rPr>
        <w:t> </w:t>
      </w:r>
      <w:r>
        <w:rPr>
          <w:w w:val="105"/>
        </w:rPr>
        <w:t>ла- боратории европейских стран, в рос- сийском вузе такая работа выпол- няется впервые. Проанализировать сообщения ученых  об  этом  масле</w:t>
      </w:r>
      <w:r>
        <w:rPr>
          <w:spacing w:val="52"/>
          <w:w w:val="105"/>
        </w:rPr>
        <w:t> </w:t>
      </w:r>
      <w:r>
        <w:rPr>
          <w:w w:val="105"/>
        </w:rPr>
        <w:t>и</w:t>
      </w:r>
      <w:r>
        <w:rPr>
          <w:spacing w:val="-20"/>
          <w:w w:val="105"/>
        </w:rPr>
        <w:t> </w:t>
      </w:r>
      <w:r>
        <w:rPr>
          <w:w w:val="105"/>
        </w:rPr>
        <w:t>определить</w:t>
      </w:r>
      <w:r>
        <w:rPr>
          <w:spacing w:val="-19"/>
          <w:w w:val="105"/>
        </w:rPr>
        <w:t> </w:t>
      </w:r>
      <w:r>
        <w:rPr>
          <w:w w:val="105"/>
        </w:rPr>
        <w:t>сенсорные</w:t>
      </w:r>
      <w:r>
        <w:rPr>
          <w:spacing w:val="-20"/>
          <w:w w:val="105"/>
        </w:rPr>
        <w:t> </w:t>
      </w:r>
      <w:r>
        <w:rPr>
          <w:w w:val="105"/>
        </w:rPr>
        <w:t>и</w:t>
      </w:r>
      <w:r>
        <w:rPr>
          <w:spacing w:val="-19"/>
          <w:w w:val="105"/>
        </w:rPr>
        <w:t> </w:t>
      </w:r>
      <w:r>
        <w:rPr>
          <w:w w:val="105"/>
        </w:rPr>
        <w:t>микробио- логические показатели его, по наше- му</w:t>
      </w:r>
      <w:r>
        <w:rPr>
          <w:spacing w:val="-25"/>
          <w:w w:val="105"/>
        </w:rPr>
        <w:t> </w:t>
      </w:r>
      <w:r>
        <w:rPr>
          <w:w w:val="105"/>
        </w:rPr>
        <w:t>мнению,</w:t>
      </w:r>
      <w:r>
        <w:rPr>
          <w:spacing w:val="-25"/>
          <w:w w:val="105"/>
        </w:rPr>
        <w:t> </w:t>
      </w:r>
      <w:r>
        <w:rPr>
          <w:w w:val="105"/>
        </w:rPr>
        <w:t>является</w:t>
      </w:r>
      <w:r>
        <w:rPr>
          <w:spacing w:val="-24"/>
          <w:w w:val="105"/>
        </w:rPr>
        <w:t> </w:t>
      </w:r>
      <w:r>
        <w:rPr>
          <w:w w:val="105"/>
        </w:rPr>
        <w:t>своевременным и</w:t>
      </w:r>
      <w:r>
        <w:rPr>
          <w:spacing w:val="-5"/>
          <w:w w:val="105"/>
        </w:rPr>
        <w:t> </w:t>
      </w:r>
      <w:r>
        <w:rPr>
          <w:w w:val="105"/>
        </w:rPr>
        <w:t>актуальным.</w:t>
      </w:r>
    </w:p>
    <w:p>
      <w:pPr>
        <w:spacing w:line="249" w:lineRule="auto" w:before="0"/>
        <w:ind w:left="241" w:right="1825" w:firstLine="283"/>
        <w:jc w:val="both"/>
        <w:rPr>
          <w:sz w:val="22"/>
        </w:rPr>
      </w:pPr>
      <w:r>
        <w:rPr>
          <w:rFonts w:ascii="Century Gothic" w:hAnsi="Century Gothic"/>
          <w:b/>
          <w:w w:val="90"/>
          <w:sz w:val="22"/>
        </w:rPr>
        <w:t>Целью</w:t>
      </w:r>
      <w:r>
        <w:rPr>
          <w:rFonts w:ascii="Century Gothic" w:hAnsi="Century Gothic"/>
          <w:b/>
          <w:spacing w:val="-22"/>
          <w:w w:val="90"/>
          <w:sz w:val="22"/>
        </w:rPr>
        <w:t> </w:t>
      </w:r>
      <w:r>
        <w:rPr>
          <w:rFonts w:ascii="Century Gothic" w:hAnsi="Century Gothic"/>
          <w:b/>
          <w:w w:val="90"/>
          <w:sz w:val="22"/>
        </w:rPr>
        <w:t>наших</w:t>
      </w:r>
      <w:r>
        <w:rPr>
          <w:rFonts w:ascii="Century Gothic" w:hAnsi="Century Gothic"/>
          <w:b/>
          <w:spacing w:val="-22"/>
          <w:w w:val="90"/>
          <w:sz w:val="22"/>
        </w:rPr>
        <w:t> </w:t>
      </w:r>
      <w:r>
        <w:rPr>
          <w:rFonts w:ascii="Century Gothic" w:hAnsi="Century Gothic"/>
          <w:b/>
          <w:w w:val="90"/>
          <w:sz w:val="22"/>
        </w:rPr>
        <w:t>исследований</w:t>
      </w:r>
      <w:r>
        <w:rPr>
          <w:rFonts w:ascii="Century Gothic" w:hAnsi="Century Gothic"/>
          <w:b/>
          <w:spacing w:val="-22"/>
          <w:w w:val="90"/>
          <w:sz w:val="22"/>
        </w:rPr>
        <w:t> </w:t>
      </w:r>
      <w:r>
        <w:rPr>
          <w:rFonts w:ascii="Century Gothic" w:hAnsi="Century Gothic"/>
          <w:b/>
          <w:w w:val="90"/>
          <w:sz w:val="22"/>
        </w:rPr>
        <w:t>явил­ </w:t>
      </w:r>
      <w:r>
        <w:rPr>
          <w:rFonts w:ascii="Century Gothic" w:hAnsi="Century Gothic"/>
          <w:b/>
          <w:sz w:val="22"/>
        </w:rPr>
        <w:t>ся </w:t>
      </w:r>
      <w:r>
        <w:rPr>
          <w:sz w:val="22"/>
        </w:rPr>
        <w:t>анализ литературных данных </w:t>
      </w:r>
      <w:r>
        <w:rPr>
          <w:spacing w:val="-6"/>
          <w:sz w:val="22"/>
        </w:rPr>
        <w:t>по </w:t>
      </w:r>
      <w:r>
        <w:rPr>
          <w:sz w:val="22"/>
        </w:rPr>
        <w:t>аргановому маслу и сравнение </w:t>
      </w:r>
      <w:r>
        <w:rPr>
          <w:spacing w:val="-5"/>
          <w:sz w:val="22"/>
        </w:rPr>
        <w:t>вете- </w:t>
      </w:r>
      <w:r>
        <w:rPr>
          <w:sz w:val="22"/>
        </w:rPr>
        <w:t>ринарно-санитарных показателей</w:t>
      </w:r>
      <w:r>
        <w:rPr>
          <w:spacing w:val="-9"/>
          <w:sz w:val="22"/>
        </w:rPr>
        <w:t> </w:t>
      </w:r>
      <w:r>
        <w:rPr>
          <w:sz w:val="22"/>
        </w:rPr>
        <w:t>мас-</w:t>
      </w:r>
    </w:p>
    <w:p>
      <w:pPr>
        <w:spacing w:after="0" w:line="249" w:lineRule="auto"/>
        <w:jc w:val="both"/>
        <w:rPr>
          <w:sz w:val="22"/>
        </w:rPr>
        <w:sectPr>
          <w:type w:val="continuous"/>
          <w:pgSz w:w="12470" w:h="17000"/>
          <w:pgMar w:top="660" w:bottom="420" w:left="820" w:right="860"/>
          <w:cols w:num="2" w:equalWidth="0">
            <w:col w:w="4988" w:space="40"/>
            <w:col w:w="5762"/>
          </w:cols>
        </w:sectPr>
      </w:pPr>
    </w:p>
    <w:p>
      <w:pPr>
        <w:pStyle w:val="BodyText"/>
        <w:spacing w:before="11"/>
        <w:rPr>
          <w:sz w:val="24"/>
        </w:rPr>
      </w:pPr>
    </w:p>
    <w:p>
      <w:pPr>
        <w:pStyle w:val="BodyText"/>
        <w:spacing w:line="20" w:lineRule="exact"/>
        <w:ind w:left="1295"/>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10088" w:val="right" w:leader="none"/>
        </w:tabs>
        <w:spacing w:line="410" w:lineRule="exact"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65</w:t>
      </w:r>
    </w:p>
    <w:p>
      <w:pPr>
        <w:spacing w:after="0" w:line="410" w:lineRule="exact"/>
        <w:jc w:val="left"/>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873280" from="77.692902pt,43.883369pt" to="517.062902pt,43.883369pt" stroked="true" strokeweight="1pt" strokecolor="#000000">
            <v:stroke dashstyle="solid"/>
            <w10:wrap type="none"/>
          </v:line>
        </w:pict>
      </w:r>
      <w:r>
        <w:rPr>
          <w:rFonts w:ascii="Century Gothic" w:hAnsi="Century Gothic"/>
          <w:b/>
          <w:sz w:val="20"/>
        </w:rPr>
        <w:t>ВЕТСАНЭКСПЕРТИЗА, ЗООГИГИЕНА И ВЕТСАНИТАРИЯ</w:t>
      </w:r>
    </w:p>
    <w:p>
      <w:pPr>
        <w:spacing w:after="0"/>
        <w:jc w:val="left"/>
        <w:rPr>
          <w:rFonts w:ascii="Century Gothic" w:hAnsi="Century Gothic"/>
          <w:sz w:val="20"/>
        </w:rPr>
        <w:sectPr>
          <w:pgSz w:w="12470" w:h="17000"/>
          <w:pgMar w:header="0" w:footer="223" w:top="660" w:bottom="420" w:left="820" w:right="860"/>
        </w:sectPr>
      </w:pPr>
    </w:p>
    <w:p>
      <w:pPr>
        <w:pStyle w:val="BodyText"/>
        <w:spacing w:before="6"/>
        <w:rPr>
          <w:rFonts w:ascii="Century Gothic"/>
          <w:b/>
          <w:sz w:val="28"/>
        </w:rPr>
      </w:pPr>
    </w:p>
    <w:p>
      <w:pPr>
        <w:pStyle w:val="BodyText"/>
        <w:spacing w:line="249" w:lineRule="auto"/>
        <w:ind w:left="1867"/>
        <w:jc w:val="both"/>
      </w:pPr>
      <w:r>
        <w:rPr/>
        <w:t>ла из обжаренных и необжаренных ядрышек.</w:t>
      </w:r>
    </w:p>
    <w:p>
      <w:pPr>
        <w:pStyle w:val="BodyText"/>
        <w:spacing w:before="4"/>
      </w:pPr>
    </w:p>
    <w:p>
      <w:pPr>
        <w:spacing w:before="0"/>
        <w:ind w:left="2153" w:right="0" w:firstLine="0"/>
        <w:jc w:val="left"/>
        <w:rPr>
          <w:rFonts w:ascii="Century Gothic" w:hAnsi="Century Gothic"/>
          <w:b/>
          <w:sz w:val="22"/>
        </w:rPr>
      </w:pPr>
      <w:r>
        <w:rPr>
          <w:rFonts w:ascii="Century Gothic" w:hAnsi="Century Gothic"/>
          <w:b/>
          <w:sz w:val="22"/>
        </w:rPr>
        <w:t>МАТЕРИАЛ</w:t>
      </w:r>
    </w:p>
    <w:p>
      <w:pPr>
        <w:spacing w:before="11"/>
        <w:ind w:left="2153" w:right="0" w:firstLine="0"/>
        <w:jc w:val="left"/>
        <w:rPr>
          <w:rFonts w:ascii="Century Gothic" w:hAnsi="Century Gothic"/>
          <w:b/>
          <w:sz w:val="22"/>
        </w:rPr>
      </w:pPr>
      <w:r>
        <w:rPr>
          <w:rFonts w:ascii="Century Gothic" w:hAnsi="Century Gothic"/>
          <w:b/>
          <w:sz w:val="22"/>
        </w:rPr>
        <w:t>И МЕТОДЫ ИССЛЕДОВАНИЯ</w:t>
      </w:r>
    </w:p>
    <w:p>
      <w:pPr>
        <w:pStyle w:val="BodyText"/>
        <w:spacing w:line="249" w:lineRule="auto" w:before="22"/>
        <w:ind w:left="1867" w:right="1" w:firstLine="283"/>
        <w:jc w:val="both"/>
      </w:pPr>
      <w:r>
        <w:rPr/>
        <w:t>Для</w:t>
      </w:r>
      <w:r>
        <w:rPr>
          <w:spacing w:val="-14"/>
        </w:rPr>
        <w:t> </w:t>
      </w:r>
      <w:r>
        <w:rPr/>
        <w:t>исследования</w:t>
      </w:r>
      <w:r>
        <w:rPr>
          <w:spacing w:val="-14"/>
        </w:rPr>
        <w:t> </w:t>
      </w:r>
      <w:r>
        <w:rPr/>
        <w:t>из</w:t>
      </w:r>
      <w:r>
        <w:rPr>
          <w:spacing w:val="-13"/>
        </w:rPr>
        <w:t> </w:t>
      </w:r>
      <w:r>
        <w:rPr/>
        <w:t>Морокко</w:t>
      </w:r>
      <w:r>
        <w:rPr>
          <w:spacing w:val="-14"/>
        </w:rPr>
        <w:t> </w:t>
      </w:r>
      <w:r>
        <w:rPr/>
        <w:t>были доставлены образцы арганового </w:t>
      </w:r>
      <w:r>
        <w:rPr>
          <w:spacing w:val="-4"/>
        </w:rPr>
        <w:t>мас- </w:t>
      </w:r>
      <w:r>
        <w:rPr/>
        <w:t>ла из обжаренных и </w:t>
      </w:r>
      <w:r>
        <w:rPr>
          <w:spacing w:val="-2"/>
        </w:rPr>
        <w:t>необжаренных </w:t>
      </w:r>
      <w:r>
        <w:rPr/>
        <w:t>ядрышек,</w:t>
      </w:r>
      <w:r>
        <w:rPr>
          <w:spacing w:val="-20"/>
        </w:rPr>
        <w:t> </w:t>
      </w:r>
      <w:r>
        <w:rPr/>
        <w:t>полученных</w:t>
      </w:r>
      <w:r>
        <w:rPr>
          <w:spacing w:val="-20"/>
        </w:rPr>
        <w:t> </w:t>
      </w:r>
      <w:r>
        <w:rPr/>
        <w:t>после</w:t>
      </w:r>
      <w:r>
        <w:rPr>
          <w:spacing w:val="-19"/>
        </w:rPr>
        <w:t> </w:t>
      </w:r>
      <w:r>
        <w:rPr/>
        <w:t>холодного прессования измельченной</w:t>
      </w:r>
      <w:r>
        <w:rPr>
          <w:spacing w:val="3"/>
        </w:rPr>
        <w:t> </w:t>
      </w:r>
      <w:r>
        <w:rPr/>
        <w:t>массы.</w:t>
      </w:r>
    </w:p>
    <w:p>
      <w:pPr>
        <w:pStyle w:val="BodyText"/>
        <w:spacing w:line="249" w:lineRule="auto" w:before="3"/>
        <w:ind w:left="1867" w:firstLine="283"/>
        <w:jc w:val="both"/>
      </w:pPr>
      <w:r>
        <w:rPr>
          <w:w w:val="105"/>
        </w:rPr>
        <w:t>Образцы масла подвергли </w:t>
      </w:r>
      <w:r>
        <w:rPr>
          <w:spacing w:val="-3"/>
          <w:w w:val="105"/>
        </w:rPr>
        <w:t>ветери- </w:t>
      </w:r>
      <w:r>
        <w:rPr>
          <w:w w:val="105"/>
        </w:rPr>
        <w:t>нарно-санитарной</w:t>
      </w:r>
      <w:r>
        <w:rPr>
          <w:spacing w:val="-16"/>
          <w:w w:val="105"/>
        </w:rPr>
        <w:t> </w:t>
      </w:r>
      <w:r>
        <w:rPr>
          <w:w w:val="105"/>
        </w:rPr>
        <w:t>экспертизе</w:t>
      </w:r>
      <w:r>
        <w:rPr>
          <w:spacing w:val="-15"/>
          <w:w w:val="105"/>
        </w:rPr>
        <w:t> </w:t>
      </w:r>
      <w:r>
        <w:rPr>
          <w:w w:val="105"/>
        </w:rPr>
        <w:t>и</w:t>
      </w:r>
      <w:r>
        <w:rPr>
          <w:spacing w:val="-15"/>
          <w:w w:val="105"/>
        </w:rPr>
        <w:t> </w:t>
      </w:r>
      <w:r>
        <w:rPr>
          <w:spacing w:val="-3"/>
          <w:w w:val="105"/>
        </w:rPr>
        <w:t>лабо- </w:t>
      </w:r>
      <w:r>
        <w:rPr>
          <w:w w:val="105"/>
        </w:rPr>
        <w:t>раторному</w:t>
      </w:r>
      <w:r>
        <w:rPr>
          <w:spacing w:val="-29"/>
          <w:w w:val="105"/>
        </w:rPr>
        <w:t> </w:t>
      </w:r>
      <w:r>
        <w:rPr>
          <w:w w:val="105"/>
        </w:rPr>
        <w:t>анализу</w:t>
      </w:r>
      <w:r>
        <w:rPr>
          <w:spacing w:val="-29"/>
          <w:w w:val="105"/>
        </w:rPr>
        <w:t> </w:t>
      </w:r>
      <w:r>
        <w:rPr>
          <w:w w:val="105"/>
        </w:rPr>
        <w:t>с</w:t>
      </w:r>
      <w:r>
        <w:rPr>
          <w:spacing w:val="-28"/>
          <w:w w:val="105"/>
        </w:rPr>
        <w:t> </w:t>
      </w:r>
      <w:r>
        <w:rPr>
          <w:w w:val="105"/>
        </w:rPr>
        <w:t>использованием современных микроскопов,</w:t>
      </w:r>
      <w:r>
        <w:rPr>
          <w:spacing w:val="-12"/>
          <w:w w:val="105"/>
        </w:rPr>
        <w:t> </w:t>
      </w:r>
      <w:r>
        <w:rPr>
          <w:spacing w:val="-3"/>
          <w:w w:val="105"/>
        </w:rPr>
        <w:t>прибора</w:t>
      </w:r>
    </w:p>
    <w:p>
      <w:pPr>
        <w:pStyle w:val="BodyText"/>
        <w:spacing w:line="249" w:lineRule="auto" w:before="3"/>
        <w:ind w:left="1867" w:right="1"/>
        <w:jc w:val="both"/>
      </w:pPr>
      <w:r>
        <w:rPr/>
        <w:t>«Филин», рефрактометров и </w:t>
      </w:r>
      <w:r>
        <w:rPr>
          <w:spacing w:val="-4"/>
        </w:rPr>
        <w:t>питатель- </w:t>
      </w:r>
      <w:r>
        <w:rPr/>
        <w:t>ных</w:t>
      </w:r>
      <w:r>
        <w:rPr>
          <w:spacing w:val="-20"/>
        </w:rPr>
        <w:t> </w:t>
      </w:r>
      <w:r>
        <w:rPr/>
        <w:t>сред</w:t>
      </w:r>
      <w:r>
        <w:rPr>
          <w:spacing w:val="-19"/>
        </w:rPr>
        <w:t> </w:t>
      </w:r>
      <w:r>
        <w:rPr/>
        <w:t>для</w:t>
      </w:r>
      <w:r>
        <w:rPr>
          <w:spacing w:val="-20"/>
        </w:rPr>
        <w:t> </w:t>
      </w:r>
      <w:r>
        <w:rPr/>
        <w:t>посевов.</w:t>
      </w:r>
      <w:r>
        <w:rPr>
          <w:spacing w:val="-19"/>
        </w:rPr>
        <w:t> </w:t>
      </w:r>
      <w:r>
        <w:rPr/>
        <w:t>Кроме</w:t>
      </w:r>
      <w:r>
        <w:rPr>
          <w:spacing w:val="-20"/>
        </w:rPr>
        <w:t> </w:t>
      </w:r>
      <w:r>
        <w:rPr>
          <w:spacing w:val="-3"/>
        </w:rPr>
        <w:t>того,</w:t>
      </w:r>
      <w:r>
        <w:rPr>
          <w:spacing w:val="-19"/>
        </w:rPr>
        <w:t> </w:t>
      </w:r>
      <w:r>
        <w:rPr/>
        <w:t>были проведены</w:t>
      </w:r>
      <w:r>
        <w:rPr>
          <w:spacing w:val="-15"/>
        </w:rPr>
        <w:t> </w:t>
      </w:r>
      <w:r>
        <w:rPr/>
        <w:t>опыты</w:t>
      </w:r>
      <w:r>
        <w:rPr>
          <w:spacing w:val="-14"/>
        </w:rPr>
        <w:t> </w:t>
      </w:r>
      <w:r>
        <w:rPr/>
        <w:t>на</w:t>
      </w:r>
      <w:r>
        <w:rPr>
          <w:spacing w:val="-15"/>
        </w:rPr>
        <w:t> </w:t>
      </w:r>
      <w:r>
        <w:rPr/>
        <w:t>лабораторных</w:t>
      </w:r>
      <w:r>
        <w:rPr>
          <w:spacing w:val="-14"/>
        </w:rPr>
        <w:t> </w:t>
      </w:r>
      <w:r>
        <w:rPr/>
        <w:t>бе- лых мышах и инфузориях</w:t>
      </w:r>
      <w:r>
        <w:rPr>
          <w:spacing w:val="-38"/>
        </w:rPr>
        <w:t> </w:t>
      </w:r>
      <w:r>
        <w:rPr>
          <w:spacing w:val="-3"/>
        </w:rPr>
        <w:t>Tetrachymena </w:t>
      </w:r>
      <w:r>
        <w:rPr/>
        <w:t>pyriformis</w:t>
      </w:r>
      <w:r>
        <w:rPr>
          <w:spacing w:val="-5"/>
        </w:rPr>
        <w:t> </w:t>
      </w:r>
      <w:r>
        <w:rPr/>
        <w:t>[3].</w:t>
      </w:r>
    </w:p>
    <w:p>
      <w:pPr>
        <w:pStyle w:val="BodyText"/>
        <w:spacing w:before="6"/>
      </w:pPr>
    </w:p>
    <w:p>
      <w:pPr>
        <w:spacing w:before="1"/>
        <w:ind w:left="2153" w:right="0" w:firstLine="0"/>
        <w:jc w:val="left"/>
        <w:rPr>
          <w:rFonts w:ascii="Century Gothic" w:hAnsi="Century Gothic"/>
          <w:b/>
          <w:sz w:val="22"/>
        </w:rPr>
      </w:pPr>
      <w:r>
        <w:rPr>
          <w:rFonts w:ascii="Century Gothic" w:hAnsi="Century Gothic"/>
          <w:b/>
          <w:sz w:val="22"/>
        </w:rPr>
        <w:t>РЕЗУЛЬТАТЫ ИССЛЕДОВАНИЯ</w:t>
      </w:r>
    </w:p>
    <w:p>
      <w:pPr>
        <w:pStyle w:val="BodyText"/>
        <w:spacing w:line="249" w:lineRule="auto" w:before="22"/>
        <w:ind w:left="1867" w:firstLine="283"/>
        <w:jc w:val="both"/>
      </w:pPr>
      <w:r>
        <w:rPr>
          <w:w w:val="105"/>
        </w:rPr>
        <w:t>В</w:t>
      </w:r>
      <w:r>
        <w:rPr>
          <w:spacing w:val="-23"/>
          <w:w w:val="105"/>
        </w:rPr>
        <w:t> </w:t>
      </w:r>
      <w:r>
        <w:rPr>
          <w:w w:val="105"/>
        </w:rPr>
        <w:t>литературных</w:t>
      </w:r>
      <w:r>
        <w:rPr>
          <w:spacing w:val="-22"/>
          <w:w w:val="105"/>
        </w:rPr>
        <w:t> </w:t>
      </w:r>
      <w:r>
        <w:rPr>
          <w:w w:val="105"/>
        </w:rPr>
        <w:t>источниках</w:t>
      </w:r>
      <w:r>
        <w:rPr>
          <w:spacing w:val="-23"/>
          <w:w w:val="105"/>
        </w:rPr>
        <w:t> </w:t>
      </w:r>
      <w:r>
        <w:rPr>
          <w:spacing w:val="-4"/>
          <w:w w:val="105"/>
        </w:rPr>
        <w:t>имеют- </w:t>
      </w:r>
      <w:r>
        <w:rPr/>
        <w:t>ся</w:t>
      </w:r>
      <w:r>
        <w:rPr>
          <w:spacing w:val="-14"/>
        </w:rPr>
        <w:t> </w:t>
      </w:r>
      <w:r>
        <w:rPr/>
        <w:t>данные,</w:t>
      </w:r>
      <w:r>
        <w:rPr>
          <w:spacing w:val="-14"/>
        </w:rPr>
        <w:t> </w:t>
      </w:r>
      <w:r>
        <w:rPr/>
        <w:t>что</w:t>
      </w:r>
      <w:r>
        <w:rPr>
          <w:spacing w:val="-14"/>
        </w:rPr>
        <w:t> </w:t>
      </w:r>
      <w:r>
        <w:rPr/>
        <w:t>масло</w:t>
      </w:r>
      <w:r>
        <w:rPr>
          <w:spacing w:val="-14"/>
        </w:rPr>
        <w:t> </w:t>
      </w:r>
      <w:r>
        <w:rPr/>
        <w:t>арганое</w:t>
      </w:r>
      <w:r>
        <w:rPr>
          <w:spacing w:val="-13"/>
        </w:rPr>
        <w:t> </w:t>
      </w:r>
      <w:r>
        <w:rPr/>
        <w:t>не</w:t>
      </w:r>
      <w:r>
        <w:rPr>
          <w:spacing w:val="-14"/>
        </w:rPr>
        <w:t> </w:t>
      </w:r>
      <w:r>
        <w:rPr/>
        <w:t>содер- </w:t>
      </w:r>
      <w:r>
        <w:rPr>
          <w:w w:val="105"/>
        </w:rPr>
        <w:t>жит холестерина, но богато многими </w:t>
      </w:r>
      <w:r>
        <w:rPr/>
        <w:t>биологически активными веществами. </w:t>
      </w:r>
      <w:r>
        <w:rPr>
          <w:w w:val="105"/>
        </w:rPr>
        <w:t>В составе ядер аргановых плодов со- держится</w:t>
      </w:r>
      <w:r>
        <w:rPr>
          <w:spacing w:val="-19"/>
          <w:w w:val="105"/>
        </w:rPr>
        <w:t> </w:t>
      </w:r>
      <w:r>
        <w:rPr>
          <w:w w:val="105"/>
        </w:rPr>
        <w:t>большое</w:t>
      </w:r>
      <w:r>
        <w:rPr>
          <w:spacing w:val="-18"/>
          <w:w w:val="105"/>
        </w:rPr>
        <w:t> </w:t>
      </w:r>
      <w:r>
        <w:rPr>
          <w:w w:val="105"/>
        </w:rPr>
        <w:t>количество</w:t>
      </w:r>
      <w:r>
        <w:rPr>
          <w:spacing w:val="-18"/>
          <w:w w:val="105"/>
        </w:rPr>
        <w:t> </w:t>
      </w:r>
      <w:r>
        <w:rPr>
          <w:w w:val="105"/>
        </w:rPr>
        <w:t>полез- ных</w:t>
      </w:r>
      <w:r>
        <w:rPr>
          <w:spacing w:val="-12"/>
          <w:w w:val="105"/>
        </w:rPr>
        <w:t> </w:t>
      </w:r>
      <w:r>
        <w:rPr>
          <w:w w:val="105"/>
        </w:rPr>
        <w:t>природных</w:t>
      </w:r>
      <w:r>
        <w:rPr>
          <w:spacing w:val="-11"/>
          <w:w w:val="105"/>
        </w:rPr>
        <w:t> </w:t>
      </w:r>
      <w:r>
        <w:rPr>
          <w:w w:val="105"/>
        </w:rPr>
        <w:t>жирных</w:t>
      </w:r>
      <w:r>
        <w:rPr>
          <w:spacing w:val="-12"/>
          <w:w w:val="105"/>
        </w:rPr>
        <w:t> </w:t>
      </w:r>
      <w:r>
        <w:rPr>
          <w:spacing w:val="-3"/>
          <w:w w:val="105"/>
        </w:rPr>
        <w:t>кислот.</w:t>
      </w:r>
      <w:r>
        <w:rPr>
          <w:spacing w:val="-11"/>
          <w:w w:val="105"/>
        </w:rPr>
        <w:t> </w:t>
      </w:r>
      <w:r>
        <w:rPr>
          <w:spacing w:val="-4"/>
          <w:w w:val="105"/>
        </w:rPr>
        <w:t>Неко- </w:t>
      </w:r>
      <w:r>
        <w:rPr/>
        <w:t>торые</w:t>
      </w:r>
      <w:r>
        <w:rPr>
          <w:spacing w:val="-19"/>
        </w:rPr>
        <w:t> </w:t>
      </w:r>
      <w:r>
        <w:rPr/>
        <w:t>из</w:t>
      </w:r>
      <w:r>
        <w:rPr>
          <w:spacing w:val="-19"/>
        </w:rPr>
        <w:t> </w:t>
      </w:r>
      <w:r>
        <w:rPr/>
        <w:t>них</w:t>
      </w:r>
      <w:r>
        <w:rPr>
          <w:spacing w:val="-19"/>
        </w:rPr>
        <w:t> </w:t>
      </w:r>
      <w:r>
        <w:rPr/>
        <w:t>считаются</w:t>
      </w:r>
      <w:r>
        <w:rPr>
          <w:spacing w:val="-19"/>
        </w:rPr>
        <w:t> </w:t>
      </w:r>
      <w:r>
        <w:rPr/>
        <w:t>незаменимыми </w:t>
      </w:r>
      <w:r>
        <w:rPr>
          <w:w w:val="105"/>
        </w:rPr>
        <w:t>для человеческого организма, в том числе: пальмитиновая (12,0–13,9</w:t>
      </w:r>
      <w:r>
        <w:rPr>
          <w:spacing w:val="-35"/>
          <w:w w:val="105"/>
        </w:rPr>
        <w:t> </w:t>
      </w:r>
      <w:r>
        <w:rPr>
          <w:w w:val="105"/>
        </w:rPr>
        <w:t>%), </w:t>
      </w:r>
      <w:r>
        <w:rPr/>
        <w:t>стеариновая</w:t>
      </w:r>
      <w:r>
        <w:rPr>
          <w:spacing w:val="-27"/>
        </w:rPr>
        <w:t> </w:t>
      </w:r>
      <w:r>
        <w:rPr/>
        <w:t>(5,5–5,7),</w:t>
      </w:r>
      <w:r>
        <w:rPr>
          <w:spacing w:val="-26"/>
        </w:rPr>
        <w:t> </w:t>
      </w:r>
      <w:r>
        <w:rPr/>
        <w:t>олеиновая</w:t>
      </w:r>
      <w:r>
        <w:rPr>
          <w:spacing w:val="-26"/>
        </w:rPr>
        <w:t> </w:t>
      </w:r>
      <w:r>
        <w:rPr/>
        <w:t>(45,3–</w:t>
      </w:r>
    </w:p>
    <w:p>
      <w:pPr>
        <w:pStyle w:val="BodyText"/>
        <w:spacing w:line="249" w:lineRule="auto" w:before="8"/>
        <w:ind w:left="1867" w:right="1"/>
        <w:jc w:val="both"/>
      </w:pPr>
      <w:r>
        <w:rPr/>
        <w:t>46,9), линолевая (31,6–35,0), арахидо- новая (до 0,4 %). Также в составе арга- нового масла присутствуют феруловая кислота, полифенолы, фитостеролы, тритерпеновые спирты.</w:t>
      </w:r>
    </w:p>
    <w:p>
      <w:pPr>
        <w:pStyle w:val="BodyText"/>
        <w:spacing w:line="249" w:lineRule="auto" w:before="3"/>
        <w:ind w:left="1787" w:right="1" w:firstLine="283"/>
        <w:jc w:val="right"/>
      </w:pPr>
      <w:r>
        <w:rPr/>
        <w:t>Наиболее высоко содержание в мас-</w:t>
      </w:r>
      <w:r>
        <w:rPr>
          <w:w w:val="98"/>
        </w:rPr>
        <w:t> </w:t>
      </w:r>
      <w:r>
        <w:rPr/>
        <w:t>ле арганы витамина Е (по содержанию</w:t>
      </w:r>
      <w:r>
        <w:rPr>
          <w:w w:val="100"/>
        </w:rPr>
        <w:t> </w:t>
      </w:r>
      <w:r>
        <w:rPr/>
        <w:t>этого «витамина молодости» масло ар-</w:t>
      </w:r>
      <w:r>
        <w:rPr>
          <w:w w:val="100"/>
        </w:rPr>
        <w:t> </w:t>
      </w:r>
      <w:r>
        <w:rPr/>
        <w:t>ганы в 3 раза превосходит оливковое</w:t>
      </w:r>
      <w:r>
        <w:rPr>
          <w:w w:val="103"/>
        </w:rPr>
        <w:t> </w:t>
      </w:r>
      <w:r>
        <w:rPr/>
        <w:t>масло и зародыши пшеницы, каротино-</w:t>
      </w:r>
      <w:r>
        <w:rPr>
          <w:w w:val="98"/>
        </w:rPr>
        <w:t> </w:t>
      </w:r>
      <w:r>
        <w:rPr/>
        <w:t>идов (предшественников витамина А).</w:t>
      </w:r>
      <w:r>
        <w:rPr>
          <w:w w:val="97"/>
        </w:rPr>
        <w:t> </w:t>
      </w:r>
      <w:r>
        <w:rPr/>
        <w:t>Масло аргании очень полезно для</w:t>
      </w:r>
      <w:r>
        <w:rPr>
          <w:w w:val="104"/>
        </w:rPr>
        <w:t> </w:t>
      </w:r>
      <w:r>
        <w:rPr/>
        <w:t>жвачных и человека, что объясняется</w:t>
      </w:r>
      <w:r>
        <w:rPr>
          <w:w w:val="104"/>
        </w:rPr>
        <w:t> </w:t>
      </w:r>
      <w:r>
        <w:rPr/>
        <w:t>его необычным для растительных ма-</w:t>
      </w:r>
      <w:r>
        <w:rPr>
          <w:w w:val="100"/>
        </w:rPr>
        <w:t> </w:t>
      </w:r>
      <w:r>
        <w:rPr/>
        <w:t>сел составом. Оно на 80 % состоит из</w:t>
      </w:r>
      <w:r>
        <w:rPr>
          <w:w w:val="102"/>
        </w:rPr>
        <w:t> </w:t>
      </w:r>
      <w:r>
        <w:rPr/>
        <w:t>насыщенных жирных кислот, включая</w:t>
      </w:r>
    </w:p>
    <w:p>
      <w:pPr>
        <w:pStyle w:val="BodyText"/>
        <w:spacing w:before="7"/>
        <w:rPr>
          <w:sz w:val="28"/>
        </w:rPr>
      </w:pPr>
      <w:r>
        <w:rPr/>
        <w:br w:type="column"/>
      </w:r>
      <w:r>
        <w:rPr>
          <w:sz w:val="28"/>
        </w:rPr>
      </w:r>
    </w:p>
    <w:p>
      <w:pPr>
        <w:pStyle w:val="BodyText"/>
        <w:spacing w:line="249" w:lineRule="auto" w:before="1"/>
        <w:ind w:left="241" w:right="1258"/>
        <w:jc w:val="both"/>
      </w:pPr>
      <w:r>
        <w:rPr>
          <w:w w:val="105"/>
        </w:rPr>
        <w:t>35</w:t>
      </w:r>
      <w:r>
        <w:rPr>
          <w:spacing w:val="-40"/>
          <w:w w:val="105"/>
        </w:rPr>
        <w:t> </w:t>
      </w:r>
      <w:r>
        <w:rPr>
          <w:w w:val="105"/>
        </w:rPr>
        <w:t>% линолевой кислоты, которая </w:t>
      </w:r>
      <w:r>
        <w:rPr>
          <w:spacing w:val="-4"/>
          <w:w w:val="105"/>
        </w:rPr>
        <w:t>вы- </w:t>
      </w:r>
      <w:r>
        <w:rPr>
          <w:w w:val="105"/>
        </w:rPr>
        <w:t>рабатывается в организме и </w:t>
      </w:r>
      <w:r>
        <w:rPr>
          <w:spacing w:val="-4"/>
          <w:w w:val="105"/>
        </w:rPr>
        <w:t>может </w:t>
      </w:r>
      <w:r>
        <w:rPr/>
        <w:t>быть</w:t>
      </w:r>
      <w:r>
        <w:rPr>
          <w:spacing w:val="-13"/>
        </w:rPr>
        <w:t> </w:t>
      </w:r>
      <w:r>
        <w:rPr/>
        <w:t>получена</w:t>
      </w:r>
      <w:r>
        <w:rPr>
          <w:spacing w:val="-13"/>
        </w:rPr>
        <w:t> </w:t>
      </w:r>
      <w:r>
        <w:rPr/>
        <w:t>только</w:t>
      </w:r>
      <w:r>
        <w:rPr>
          <w:spacing w:val="-13"/>
        </w:rPr>
        <w:t> </w:t>
      </w:r>
      <w:r>
        <w:rPr/>
        <w:t>с</w:t>
      </w:r>
      <w:r>
        <w:rPr>
          <w:spacing w:val="-12"/>
        </w:rPr>
        <w:t> </w:t>
      </w:r>
      <w:r>
        <w:rPr/>
        <w:t>кормом.</w:t>
      </w:r>
      <w:r>
        <w:rPr>
          <w:spacing w:val="-13"/>
        </w:rPr>
        <w:t> </w:t>
      </w:r>
      <w:r>
        <w:rPr/>
        <w:t>Масло </w:t>
      </w:r>
      <w:r>
        <w:rPr>
          <w:w w:val="105"/>
        </w:rPr>
        <w:t>аргании</w:t>
      </w:r>
      <w:r>
        <w:rPr>
          <w:spacing w:val="-30"/>
          <w:w w:val="105"/>
        </w:rPr>
        <w:t> </w:t>
      </w:r>
      <w:r>
        <w:rPr>
          <w:w w:val="105"/>
        </w:rPr>
        <w:t>богато</w:t>
      </w:r>
      <w:r>
        <w:rPr>
          <w:spacing w:val="-30"/>
          <w:w w:val="105"/>
        </w:rPr>
        <w:t> </w:t>
      </w:r>
      <w:r>
        <w:rPr>
          <w:w w:val="105"/>
        </w:rPr>
        <w:t>натуральными</w:t>
      </w:r>
      <w:r>
        <w:rPr>
          <w:spacing w:val="-30"/>
          <w:w w:val="105"/>
        </w:rPr>
        <w:t> </w:t>
      </w:r>
      <w:r>
        <w:rPr>
          <w:spacing w:val="-3"/>
          <w:w w:val="105"/>
        </w:rPr>
        <w:t>антиок- </w:t>
      </w:r>
      <w:r>
        <w:rPr>
          <w:w w:val="105"/>
        </w:rPr>
        <w:t>сидантами</w:t>
      </w:r>
      <w:r>
        <w:rPr>
          <w:spacing w:val="-20"/>
          <w:w w:val="105"/>
        </w:rPr>
        <w:t> </w:t>
      </w:r>
      <w:r>
        <w:rPr>
          <w:w w:val="105"/>
        </w:rPr>
        <w:t>–</w:t>
      </w:r>
      <w:r>
        <w:rPr>
          <w:spacing w:val="-19"/>
          <w:w w:val="105"/>
        </w:rPr>
        <w:t> </w:t>
      </w:r>
      <w:r>
        <w:rPr>
          <w:w w:val="105"/>
        </w:rPr>
        <w:t>полифенолами</w:t>
      </w:r>
      <w:r>
        <w:rPr>
          <w:spacing w:val="-19"/>
          <w:w w:val="105"/>
        </w:rPr>
        <w:t> </w:t>
      </w:r>
      <w:r>
        <w:rPr>
          <w:w w:val="105"/>
        </w:rPr>
        <w:t>(56</w:t>
      </w:r>
      <w:r>
        <w:rPr>
          <w:spacing w:val="-19"/>
          <w:w w:val="105"/>
        </w:rPr>
        <w:t> </w:t>
      </w:r>
      <w:r>
        <w:rPr>
          <w:spacing w:val="-3"/>
          <w:w w:val="105"/>
        </w:rPr>
        <w:t>мг/кг) </w:t>
      </w:r>
      <w:r>
        <w:rPr>
          <w:w w:val="105"/>
        </w:rPr>
        <w:t>и токоферолами, компонентами </w:t>
      </w:r>
      <w:r>
        <w:rPr>
          <w:spacing w:val="-5"/>
          <w:w w:val="105"/>
        </w:rPr>
        <w:t>фун- </w:t>
      </w:r>
      <w:r>
        <w:rPr>
          <w:w w:val="105"/>
        </w:rPr>
        <w:t>гицидного и антибиотикоподобного действия.</w:t>
      </w:r>
      <w:r>
        <w:rPr>
          <w:spacing w:val="-36"/>
          <w:w w:val="105"/>
        </w:rPr>
        <w:t> </w:t>
      </w:r>
      <w:r>
        <w:rPr>
          <w:w w:val="105"/>
        </w:rPr>
        <w:t>По</w:t>
      </w:r>
      <w:r>
        <w:rPr>
          <w:spacing w:val="-36"/>
          <w:w w:val="105"/>
        </w:rPr>
        <w:t> </w:t>
      </w:r>
      <w:r>
        <w:rPr>
          <w:w w:val="105"/>
        </w:rPr>
        <w:t>содержанию</w:t>
      </w:r>
      <w:r>
        <w:rPr>
          <w:spacing w:val="-36"/>
          <w:w w:val="105"/>
        </w:rPr>
        <w:t> </w:t>
      </w:r>
      <w:r>
        <w:rPr>
          <w:spacing w:val="-3"/>
          <w:w w:val="105"/>
        </w:rPr>
        <w:t>токоферола </w:t>
      </w:r>
      <w:r>
        <w:rPr>
          <w:w w:val="105"/>
        </w:rPr>
        <w:t>масло аргании в 2,5–3 раза </w:t>
      </w:r>
      <w:r>
        <w:rPr>
          <w:spacing w:val="-3"/>
          <w:w w:val="105"/>
        </w:rPr>
        <w:t>превосхо- </w:t>
      </w:r>
      <w:r>
        <w:rPr/>
        <w:t>дит</w:t>
      </w:r>
      <w:r>
        <w:rPr>
          <w:spacing w:val="-16"/>
        </w:rPr>
        <w:t> </w:t>
      </w:r>
      <w:r>
        <w:rPr/>
        <w:t>оливковое,</w:t>
      </w:r>
      <w:r>
        <w:rPr>
          <w:spacing w:val="-15"/>
        </w:rPr>
        <w:t> </w:t>
      </w:r>
      <w:r>
        <w:rPr/>
        <w:t>содержит</w:t>
      </w:r>
      <w:r>
        <w:rPr>
          <w:spacing w:val="-15"/>
        </w:rPr>
        <w:t> </w:t>
      </w:r>
      <w:r>
        <w:rPr/>
        <w:t>также</w:t>
      </w:r>
      <w:r>
        <w:rPr>
          <w:spacing w:val="-16"/>
        </w:rPr>
        <w:t> </w:t>
      </w:r>
      <w:r>
        <w:rPr/>
        <w:t>редкие </w:t>
      </w:r>
      <w:r>
        <w:rPr>
          <w:w w:val="105"/>
        </w:rPr>
        <w:t>стерины, не найденные ни в </w:t>
      </w:r>
      <w:r>
        <w:rPr>
          <w:spacing w:val="-3"/>
          <w:w w:val="105"/>
        </w:rPr>
        <w:t>каком </w:t>
      </w:r>
      <w:r>
        <w:rPr>
          <w:w w:val="105"/>
        </w:rPr>
        <w:t>другом масле, которые имеют </w:t>
      </w:r>
      <w:r>
        <w:rPr>
          <w:spacing w:val="-4"/>
          <w:w w:val="105"/>
        </w:rPr>
        <w:t>успо- </w:t>
      </w:r>
      <w:r>
        <w:rPr/>
        <w:t>каивающее и противовоспалительное </w:t>
      </w:r>
      <w:r>
        <w:rPr>
          <w:w w:val="105"/>
        </w:rPr>
        <w:t>свойства и применяется для лечения ревматизма и</w:t>
      </w:r>
      <w:r>
        <w:rPr>
          <w:spacing w:val="-19"/>
          <w:w w:val="105"/>
        </w:rPr>
        <w:t> </w:t>
      </w:r>
      <w:r>
        <w:rPr>
          <w:w w:val="105"/>
        </w:rPr>
        <w:t>подагры.</w:t>
      </w:r>
    </w:p>
    <w:p>
      <w:pPr>
        <w:pStyle w:val="BodyText"/>
        <w:spacing w:line="249" w:lineRule="auto" w:before="10"/>
        <w:ind w:left="241" w:right="1256" w:firstLine="283"/>
        <w:jc w:val="both"/>
      </w:pPr>
      <w:r>
        <w:rPr/>
        <w:t>Полифенолы в аргановом масле обладают противовоспалительным действием, а токоферолы защищают клетки организма от разрушения под воздействием вредных свободных ра- дикалов.</w:t>
      </w:r>
    </w:p>
    <w:p>
      <w:pPr>
        <w:pStyle w:val="BodyText"/>
        <w:spacing w:line="249" w:lineRule="auto" w:before="4"/>
        <w:ind w:left="241" w:right="1258" w:firstLine="283"/>
        <w:jc w:val="both"/>
      </w:pPr>
      <w:r>
        <w:rPr>
          <w:w w:val="105"/>
        </w:rPr>
        <w:t>Масло</w:t>
      </w:r>
      <w:r>
        <w:rPr>
          <w:spacing w:val="52"/>
          <w:w w:val="105"/>
        </w:rPr>
        <w:t> </w:t>
      </w:r>
      <w:r>
        <w:rPr>
          <w:w w:val="105"/>
        </w:rPr>
        <w:t>аргании   восстанавлива- ет и сохраняет гидролипидный слой кожи,</w:t>
      </w:r>
      <w:r>
        <w:rPr>
          <w:spacing w:val="-27"/>
          <w:w w:val="105"/>
        </w:rPr>
        <w:t> </w:t>
      </w:r>
      <w:r>
        <w:rPr>
          <w:w w:val="105"/>
        </w:rPr>
        <w:t>улучшает</w:t>
      </w:r>
      <w:r>
        <w:rPr>
          <w:spacing w:val="-27"/>
          <w:w w:val="105"/>
        </w:rPr>
        <w:t> </w:t>
      </w:r>
      <w:r>
        <w:rPr>
          <w:w w:val="105"/>
        </w:rPr>
        <w:t>состояние</w:t>
      </w:r>
      <w:r>
        <w:rPr>
          <w:spacing w:val="-27"/>
          <w:w w:val="105"/>
        </w:rPr>
        <w:t> </w:t>
      </w:r>
      <w:r>
        <w:rPr>
          <w:w w:val="105"/>
        </w:rPr>
        <w:t>клеток</w:t>
      </w:r>
      <w:r>
        <w:rPr>
          <w:spacing w:val="-27"/>
          <w:w w:val="105"/>
        </w:rPr>
        <w:t> </w:t>
      </w:r>
      <w:r>
        <w:rPr>
          <w:w w:val="105"/>
        </w:rPr>
        <w:t>дер- мы, защищает кожу от </w:t>
      </w:r>
      <w:r>
        <w:rPr>
          <w:spacing w:val="-3"/>
          <w:w w:val="105"/>
        </w:rPr>
        <w:t>разрушения </w:t>
      </w:r>
      <w:r>
        <w:rPr>
          <w:w w:val="105"/>
        </w:rPr>
        <w:t>свободными радикалами. Оно </w:t>
      </w:r>
      <w:r>
        <w:rPr>
          <w:spacing w:val="-3"/>
          <w:w w:val="105"/>
        </w:rPr>
        <w:t>обла- </w:t>
      </w:r>
      <w:r>
        <w:rPr>
          <w:w w:val="105"/>
        </w:rPr>
        <w:t>дает</w:t>
      </w:r>
      <w:r>
        <w:rPr>
          <w:spacing w:val="-19"/>
          <w:w w:val="105"/>
        </w:rPr>
        <w:t> </w:t>
      </w:r>
      <w:r>
        <w:rPr>
          <w:w w:val="105"/>
        </w:rPr>
        <w:t>способностью</w:t>
      </w:r>
      <w:r>
        <w:rPr>
          <w:spacing w:val="-18"/>
          <w:w w:val="105"/>
        </w:rPr>
        <w:t> </w:t>
      </w:r>
      <w:r>
        <w:rPr>
          <w:w w:val="105"/>
        </w:rPr>
        <w:t>связывать</w:t>
      </w:r>
      <w:r>
        <w:rPr>
          <w:spacing w:val="-18"/>
          <w:w w:val="105"/>
        </w:rPr>
        <w:t> </w:t>
      </w:r>
      <w:r>
        <w:rPr>
          <w:spacing w:val="-3"/>
          <w:w w:val="105"/>
        </w:rPr>
        <w:t>свобод- </w:t>
      </w:r>
      <w:r>
        <w:rPr>
          <w:w w:val="105"/>
        </w:rPr>
        <w:t>ные</w:t>
      </w:r>
      <w:r>
        <w:rPr>
          <w:spacing w:val="-13"/>
          <w:w w:val="105"/>
        </w:rPr>
        <w:t> </w:t>
      </w:r>
      <w:r>
        <w:rPr>
          <w:w w:val="105"/>
        </w:rPr>
        <w:t>радикалы,</w:t>
      </w:r>
      <w:r>
        <w:rPr>
          <w:spacing w:val="-13"/>
          <w:w w:val="105"/>
        </w:rPr>
        <w:t> </w:t>
      </w:r>
      <w:r>
        <w:rPr>
          <w:w w:val="105"/>
        </w:rPr>
        <w:t>тем</w:t>
      </w:r>
      <w:r>
        <w:rPr>
          <w:spacing w:val="-13"/>
          <w:w w:val="105"/>
        </w:rPr>
        <w:t> </w:t>
      </w:r>
      <w:r>
        <w:rPr>
          <w:w w:val="105"/>
        </w:rPr>
        <w:t>самым</w:t>
      </w:r>
      <w:r>
        <w:rPr>
          <w:spacing w:val="-13"/>
          <w:w w:val="105"/>
        </w:rPr>
        <w:t> </w:t>
      </w:r>
      <w:r>
        <w:rPr>
          <w:w w:val="105"/>
        </w:rPr>
        <w:t>упреждает физиологическое старение кожи. Ар- гановое масло благодаря </w:t>
      </w:r>
      <w:r>
        <w:rPr>
          <w:spacing w:val="-3"/>
          <w:w w:val="105"/>
        </w:rPr>
        <w:t>высокому </w:t>
      </w:r>
      <w:r>
        <w:rPr>
          <w:w w:val="105"/>
        </w:rPr>
        <w:t>содержанию ненасыщенных </w:t>
      </w:r>
      <w:r>
        <w:rPr>
          <w:spacing w:val="-3"/>
          <w:w w:val="105"/>
        </w:rPr>
        <w:t>жирных </w:t>
      </w:r>
      <w:r>
        <w:rPr>
          <w:w w:val="105"/>
        </w:rPr>
        <w:t>кислот увлажняет </w:t>
      </w:r>
      <w:r>
        <w:rPr>
          <w:spacing w:val="-3"/>
          <w:w w:val="105"/>
        </w:rPr>
        <w:t>кожу, </w:t>
      </w:r>
      <w:r>
        <w:rPr>
          <w:w w:val="105"/>
        </w:rPr>
        <w:t>защищает </w:t>
      </w:r>
      <w:r>
        <w:rPr>
          <w:spacing w:val="-6"/>
          <w:w w:val="105"/>
        </w:rPr>
        <w:t>ее </w:t>
      </w:r>
      <w:r>
        <w:rPr>
          <w:w w:val="105"/>
        </w:rPr>
        <w:t>от сухости и раздражения, улучшает </w:t>
      </w:r>
      <w:r>
        <w:rPr/>
        <w:t>эластичность. Оно улучшает состояние </w:t>
      </w:r>
      <w:r>
        <w:rPr>
          <w:w w:val="105"/>
        </w:rPr>
        <w:t>клетки</w:t>
      </w:r>
      <w:r>
        <w:rPr>
          <w:spacing w:val="-35"/>
          <w:w w:val="105"/>
        </w:rPr>
        <w:t> </w:t>
      </w:r>
      <w:r>
        <w:rPr>
          <w:w w:val="105"/>
        </w:rPr>
        <w:t>дермы,</w:t>
      </w:r>
      <w:r>
        <w:rPr>
          <w:spacing w:val="-34"/>
          <w:w w:val="105"/>
        </w:rPr>
        <w:t> </w:t>
      </w:r>
      <w:r>
        <w:rPr>
          <w:w w:val="105"/>
        </w:rPr>
        <w:t>способствует</w:t>
      </w:r>
      <w:r>
        <w:rPr>
          <w:spacing w:val="-34"/>
          <w:w w:val="105"/>
        </w:rPr>
        <w:t> </w:t>
      </w:r>
      <w:r>
        <w:rPr>
          <w:w w:val="105"/>
        </w:rPr>
        <w:t>более</w:t>
      </w:r>
      <w:r>
        <w:rPr>
          <w:spacing w:val="-34"/>
          <w:w w:val="105"/>
        </w:rPr>
        <w:t> </w:t>
      </w:r>
      <w:r>
        <w:rPr>
          <w:spacing w:val="-4"/>
          <w:w w:val="105"/>
        </w:rPr>
        <w:t>бы- </w:t>
      </w:r>
      <w:r>
        <w:rPr>
          <w:w w:val="105"/>
        </w:rPr>
        <w:t>строму обновлению клеток,</w:t>
      </w:r>
      <w:r>
        <w:rPr>
          <w:spacing w:val="-38"/>
          <w:w w:val="105"/>
        </w:rPr>
        <w:t> </w:t>
      </w:r>
      <w:r>
        <w:rPr>
          <w:w w:val="105"/>
        </w:rPr>
        <w:t>заживле- нию ссадин, ран, ожогов, в том </w:t>
      </w:r>
      <w:r>
        <w:rPr>
          <w:spacing w:val="-3"/>
          <w:w w:val="105"/>
        </w:rPr>
        <w:t>числе </w:t>
      </w:r>
      <w:r>
        <w:rPr>
          <w:w w:val="105"/>
        </w:rPr>
        <w:t>солнечных.</w:t>
      </w:r>
    </w:p>
    <w:p>
      <w:pPr>
        <w:pStyle w:val="BodyText"/>
        <w:spacing w:line="249" w:lineRule="auto" w:before="12"/>
        <w:ind w:left="241" w:right="1256" w:firstLine="283"/>
        <w:jc w:val="both"/>
      </w:pPr>
      <w:r>
        <w:rPr/>
        <w:t>Аргановое масло обладает хороши- ми косметическими свойствами </w:t>
      </w:r>
      <w:r>
        <w:rPr>
          <w:spacing w:val="-4"/>
        </w:rPr>
        <w:t>при </w:t>
      </w:r>
      <w:r>
        <w:rPr/>
        <w:t>использовании в качестве питательных и защитных масок, поэтому марок- канские берберы лечат им солнеч- ные ожоги, возвращают эластичность и упругость коже. Оно стабилизирует давление, стимулирует кровообраще- ние,</w:t>
      </w:r>
      <w:r>
        <w:rPr>
          <w:spacing w:val="-20"/>
        </w:rPr>
        <w:t> </w:t>
      </w:r>
      <w:r>
        <w:rPr/>
        <w:t>оказывает</w:t>
      </w:r>
      <w:r>
        <w:rPr>
          <w:spacing w:val="-20"/>
        </w:rPr>
        <w:t> </w:t>
      </w:r>
      <w:r>
        <w:rPr/>
        <w:t>позитивное</w:t>
      </w:r>
      <w:r>
        <w:rPr>
          <w:spacing w:val="-20"/>
        </w:rPr>
        <w:t> </w:t>
      </w:r>
      <w:r>
        <w:rPr/>
        <w:t>действие</w:t>
      </w:r>
      <w:r>
        <w:rPr>
          <w:spacing w:val="-20"/>
        </w:rPr>
        <w:t> </w:t>
      </w:r>
      <w:r>
        <w:rPr/>
        <w:t>на печень, помогает при лечении</w:t>
      </w:r>
      <w:r>
        <w:rPr>
          <w:spacing w:val="-4"/>
        </w:rPr>
        <w:t> </w:t>
      </w:r>
      <w:r>
        <w:rPr>
          <w:spacing w:val="-3"/>
        </w:rPr>
        <w:t>диабета</w:t>
      </w:r>
    </w:p>
    <w:p>
      <w:pPr>
        <w:spacing w:after="0" w:line="249" w:lineRule="auto"/>
        <w:jc w:val="both"/>
        <w:sectPr>
          <w:type w:val="continuous"/>
          <w:pgSz w:w="12470" w:h="17000"/>
          <w:pgMar w:top="660" w:bottom="420" w:left="820" w:right="860"/>
          <w:cols w:num="2" w:equalWidth="0">
            <w:col w:w="5556" w:space="40"/>
            <w:col w:w="5194"/>
          </w:cols>
        </w:sectPr>
      </w:pPr>
    </w:p>
    <w:p>
      <w:pPr>
        <w:pStyle w:val="BodyText"/>
        <w:rPr>
          <w:sz w:val="20"/>
        </w:rPr>
      </w:pPr>
    </w:p>
    <w:p>
      <w:pPr>
        <w:pStyle w:val="BodyText"/>
        <w:spacing w:before="7" w:after="1"/>
        <w:rPr>
          <w:sz w:val="14"/>
        </w:rPr>
      </w:pPr>
    </w:p>
    <w:p>
      <w:pPr>
        <w:pStyle w:val="BodyText"/>
        <w:spacing w:line="20" w:lineRule="exact"/>
        <w:ind w:left="1862"/>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5228" w:val="left" w:leader="none"/>
        </w:tabs>
        <w:spacing w:line="410" w:lineRule="exact" w:before="0"/>
        <w:ind w:left="733" w:right="0" w:firstLine="0"/>
        <w:jc w:val="left"/>
        <w:rPr>
          <w:sz w:val="20"/>
        </w:rPr>
      </w:pPr>
      <w:r>
        <w:rPr>
          <w:rFonts w:ascii="Times New Roman" w:hAnsi="Times New Roman"/>
          <w:w w:val="85"/>
          <w:position w:val="-9"/>
          <w:sz w:val="36"/>
        </w:rPr>
        <w:t>66</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410" w:lineRule="exact"/>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4986" w:right="0" w:firstLine="0"/>
        <w:jc w:val="left"/>
        <w:rPr>
          <w:rFonts w:ascii="Century Gothic" w:hAnsi="Century Gothic"/>
          <w:b/>
          <w:sz w:val="20"/>
        </w:rPr>
      </w:pPr>
      <w:r>
        <w:rPr/>
        <w:pict>
          <v:line style="position:absolute;mso-position-horizontal-relative:page;mso-position-vertical-relative:paragraph;z-index:-251442176;mso-wrap-distance-left:0;mso-wrap-distance-right:0" from="106.039398pt,19.033367pt" to="545.409398pt,19.033367pt" stroked="true" strokeweight="1pt" strokecolor="#000000">
            <v:stroke dashstyle="solid"/>
            <w10:wrap type="topAndBottom"/>
          </v:line>
        </w:pict>
      </w:r>
      <w:r>
        <w:rPr>
          <w:rFonts w:ascii="Century Gothic" w:hAnsi="Century Gothic"/>
          <w:b/>
          <w:sz w:val="20"/>
        </w:rPr>
        <w:t>ВЕТСАНЭКСПЕРТИЗА, ЗООГИГИЕНА И ВЕТСАНИТАРИЯ</w:t>
      </w:r>
    </w:p>
    <w:p>
      <w:pPr>
        <w:pStyle w:val="BodyText"/>
        <w:rPr>
          <w:rFonts w:ascii="Century Gothic"/>
          <w:b/>
          <w:sz w:val="14"/>
        </w:rPr>
      </w:pPr>
    </w:p>
    <w:p>
      <w:pPr>
        <w:spacing w:after="0"/>
        <w:rPr>
          <w:rFonts w:ascii="Century Gothic"/>
          <w:sz w:val="14"/>
        </w:rPr>
        <w:sectPr>
          <w:pgSz w:w="12470" w:h="17000"/>
          <w:pgMar w:header="0" w:footer="223" w:top="660" w:bottom="420" w:left="820" w:right="860"/>
        </w:sectPr>
      </w:pPr>
    </w:p>
    <w:p>
      <w:pPr>
        <w:pStyle w:val="BodyText"/>
        <w:spacing w:line="249" w:lineRule="auto" w:before="100"/>
        <w:ind w:left="1300"/>
        <w:jc w:val="both"/>
      </w:pPr>
      <w:r>
        <w:rPr/>
        <w:t>и радикулита, входит в состав многих кремов, так как уменьшает морщины кожи. Производство арганового </w:t>
      </w:r>
      <w:r>
        <w:rPr>
          <w:spacing w:val="-3"/>
        </w:rPr>
        <w:t>мас- </w:t>
      </w:r>
      <w:r>
        <w:rPr/>
        <w:t>ла</w:t>
      </w:r>
      <w:r>
        <w:rPr>
          <w:spacing w:val="-9"/>
        </w:rPr>
        <w:t> </w:t>
      </w:r>
      <w:r>
        <w:rPr/>
        <w:t>–</w:t>
      </w:r>
      <w:r>
        <w:rPr>
          <w:spacing w:val="-9"/>
        </w:rPr>
        <w:t> </w:t>
      </w:r>
      <w:r>
        <w:rPr/>
        <w:t>безотходное.</w:t>
      </w:r>
      <w:r>
        <w:rPr>
          <w:spacing w:val="-8"/>
        </w:rPr>
        <w:t> </w:t>
      </w:r>
      <w:r>
        <w:rPr/>
        <w:t>И</w:t>
      </w:r>
      <w:r>
        <w:rPr>
          <w:spacing w:val="-9"/>
        </w:rPr>
        <w:t> </w:t>
      </w:r>
      <w:r>
        <w:rPr/>
        <w:t>хотя</w:t>
      </w:r>
      <w:r>
        <w:rPr>
          <w:spacing w:val="-8"/>
        </w:rPr>
        <w:t> </w:t>
      </w:r>
      <w:r>
        <w:rPr/>
        <w:t>самое</w:t>
      </w:r>
      <w:r>
        <w:rPr>
          <w:spacing w:val="-9"/>
        </w:rPr>
        <w:t> </w:t>
      </w:r>
      <w:r>
        <w:rPr>
          <w:spacing w:val="-3"/>
        </w:rPr>
        <w:t>ценное, </w:t>
      </w:r>
      <w:r>
        <w:rPr/>
        <w:t>что есть в аргании, – </w:t>
      </w:r>
      <w:r>
        <w:rPr>
          <w:spacing w:val="-3"/>
        </w:rPr>
        <w:t>это </w:t>
      </w:r>
      <w:r>
        <w:rPr/>
        <w:t>ядрышки, </w:t>
      </w:r>
      <w:r>
        <w:rPr>
          <w:spacing w:val="-7"/>
        </w:rPr>
        <w:t>но </w:t>
      </w:r>
      <w:r>
        <w:rPr/>
        <w:t>мякоть и скорлупки также используют в перемолотом виде на корм </w:t>
      </w:r>
      <w:r>
        <w:rPr>
          <w:spacing w:val="-4"/>
        </w:rPr>
        <w:t>домаш- </w:t>
      </w:r>
      <w:r>
        <w:rPr/>
        <w:t>нему </w:t>
      </w:r>
      <w:r>
        <w:rPr>
          <w:spacing w:val="-2"/>
        </w:rPr>
        <w:t>скоту. </w:t>
      </w:r>
      <w:r>
        <w:rPr/>
        <w:t>А еще недавно из </w:t>
      </w:r>
      <w:r>
        <w:rPr>
          <w:spacing w:val="-3"/>
        </w:rPr>
        <w:t>ветвей </w:t>
      </w:r>
      <w:r>
        <w:rPr/>
        <w:t>аргании колючей марокканцы </w:t>
      </w:r>
      <w:r>
        <w:rPr>
          <w:spacing w:val="-3"/>
        </w:rPr>
        <w:t>плели </w:t>
      </w:r>
      <w:r>
        <w:rPr/>
        <w:t>корзины, а из стволов изготавливали мебель.</w:t>
      </w:r>
    </w:p>
    <w:p>
      <w:pPr>
        <w:pStyle w:val="BodyText"/>
        <w:spacing w:line="249" w:lineRule="auto" w:before="8"/>
        <w:ind w:left="1300" w:right="1" w:firstLine="283"/>
        <w:jc w:val="both"/>
      </w:pPr>
      <w:r>
        <w:rPr>
          <w:w w:val="105"/>
        </w:rPr>
        <w:t>Аргановое масло является пре- восходным средством для волос:</w:t>
      </w:r>
      <w:r>
        <w:rPr>
          <w:spacing w:val="-37"/>
          <w:w w:val="105"/>
        </w:rPr>
        <w:t> </w:t>
      </w:r>
      <w:r>
        <w:rPr>
          <w:w w:val="105"/>
        </w:rPr>
        <w:t>оно восстанавливает блеск тусклых, </w:t>
      </w:r>
      <w:r>
        <w:rPr>
          <w:spacing w:val="-3"/>
          <w:w w:val="105"/>
        </w:rPr>
        <w:t>без- </w:t>
      </w:r>
      <w:r>
        <w:rPr>
          <w:w w:val="105"/>
        </w:rPr>
        <w:t>жизненных</w:t>
      </w:r>
      <w:r>
        <w:rPr>
          <w:spacing w:val="-28"/>
          <w:w w:val="105"/>
        </w:rPr>
        <w:t> </w:t>
      </w:r>
      <w:r>
        <w:rPr>
          <w:w w:val="105"/>
        </w:rPr>
        <w:t>волос</w:t>
      </w:r>
      <w:r>
        <w:rPr>
          <w:spacing w:val="-28"/>
          <w:w w:val="105"/>
        </w:rPr>
        <w:t> </w:t>
      </w:r>
      <w:r>
        <w:rPr>
          <w:w w:val="105"/>
        </w:rPr>
        <w:t>и</w:t>
      </w:r>
      <w:r>
        <w:rPr>
          <w:spacing w:val="-28"/>
          <w:w w:val="105"/>
        </w:rPr>
        <w:t> </w:t>
      </w:r>
      <w:r>
        <w:rPr>
          <w:w w:val="105"/>
        </w:rPr>
        <w:t>предупреждает</w:t>
      </w:r>
      <w:r>
        <w:rPr>
          <w:spacing w:val="-28"/>
          <w:w w:val="105"/>
        </w:rPr>
        <w:t> </w:t>
      </w:r>
      <w:r>
        <w:rPr>
          <w:spacing w:val="-6"/>
          <w:w w:val="105"/>
        </w:rPr>
        <w:t>их </w:t>
      </w:r>
      <w:r>
        <w:rPr/>
        <w:t>сечение и ломкость. Кроме того,</w:t>
      </w:r>
      <w:r>
        <w:rPr>
          <w:spacing w:val="-37"/>
        </w:rPr>
        <w:t> </w:t>
      </w:r>
      <w:r>
        <w:rPr/>
        <w:t>масло </w:t>
      </w:r>
      <w:r>
        <w:rPr>
          <w:w w:val="105"/>
        </w:rPr>
        <w:t>аргании уменьшает боли в мышцах при растяжении и усталости и </w:t>
      </w:r>
      <w:r>
        <w:rPr>
          <w:spacing w:val="-3"/>
          <w:w w:val="105"/>
        </w:rPr>
        <w:t>очень </w:t>
      </w:r>
      <w:r>
        <w:rPr>
          <w:w w:val="105"/>
        </w:rPr>
        <w:t>хорошо подходит для массажа (или добавления в расслабляющую</w:t>
      </w:r>
      <w:r>
        <w:rPr>
          <w:spacing w:val="-33"/>
          <w:w w:val="105"/>
        </w:rPr>
        <w:t> </w:t>
      </w:r>
      <w:r>
        <w:rPr>
          <w:w w:val="105"/>
        </w:rPr>
        <w:t>ванну) [5,</w:t>
      </w:r>
      <w:r>
        <w:rPr>
          <w:spacing w:val="-5"/>
          <w:w w:val="105"/>
        </w:rPr>
        <w:t> </w:t>
      </w:r>
      <w:r>
        <w:rPr>
          <w:w w:val="105"/>
        </w:rPr>
        <w:t>6].</w:t>
      </w:r>
    </w:p>
    <w:p>
      <w:pPr>
        <w:pStyle w:val="BodyText"/>
        <w:spacing w:line="249" w:lineRule="auto" w:before="7"/>
        <w:ind w:left="1300" w:firstLine="283"/>
        <w:jc w:val="both"/>
      </w:pPr>
      <w:r>
        <w:rPr/>
        <w:t>Марокканская фармакопея исполь- зует масло аргании для лечения кож- ных прыщей, нейродермитов, в зажив- лении ожогов и при трещинах кожи.</w:t>
      </w:r>
    </w:p>
    <w:p>
      <w:pPr>
        <w:pStyle w:val="BodyText"/>
        <w:spacing w:line="249" w:lineRule="auto" w:before="3"/>
        <w:ind w:left="1300" w:right="1" w:firstLine="283"/>
        <w:jc w:val="both"/>
      </w:pPr>
      <w:r>
        <w:rPr/>
        <w:t>Следует отметить, что содержащие- ся</w:t>
      </w:r>
      <w:r>
        <w:rPr>
          <w:spacing w:val="-20"/>
        </w:rPr>
        <w:t> </w:t>
      </w:r>
      <w:r>
        <w:rPr/>
        <w:t>в</w:t>
      </w:r>
      <w:r>
        <w:rPr>
          <w:spacing w:val="-19"/>
        </w:rPr>
        <w:t> </w:t>
      </w:r>
      <w:r>
        <w:rPr/>
        <w:t>масле</w:t>
      </w:r>
      <w:r>
        <w:rPr>
          <w:spacing w:val="-19"/>
        </w:rPr>
        <w:t> </w:t>
      </w:r>
      <w:r>
        <w:rPr/>
        <w:t>аргании</w:t>
      </w:r>
      <w:r>
        <w:rPr>
          <w:spacing w:val="-19"/>
        </w:rPr>
        <w:t> </w:t>
      </w:r>
      <w:r>
        <w:rPr/>
        <w:t>полиненасыщенные </w:t>
      </w:r>
      <w:r>
        <w:rPr>
          <w:w w:val="105"/>
        </w:rPr>
        <w:t>жирные кислоты омега-9 и </w:t>
      </w:r>
      <w:r>
        <w:rPr>
          <w:spacing w:val="-4"/>
          <w:w w:val="105"/>
        </w:rPr>
        <w:t>омега-6 </w:t>
      </w:r>
      <w:r>
        <w:rPr>
          <w:w w:val="105"/>
        </w:rPr>
        <w:t>способствуют улучшению функцио- нального состояния сердечно-сосу- </w:t>
      </w:r>
      <w:r>
        <w:rPr/>
        <w:t>дистой, центральной нервной, </w:t>
      </w:r>
      <w:r>
        <w:rPr>
          <w:spacing w:val="-4"/>
        </w:rPr>
        <w:t>иммун- </w:t>
      </w:r>
      <w:r>
        <w:rPr>
          <w:w w:val="105"/>
        </w:rPr>
        <w:t>ной, репродуктивной и </w:t>
      </w:r>
      <w:r>
        <w:rPr>
          <w:spacing w:val="-3"/>
          <w:w w:val="105"/>
        </w:rPr>
        <w:t>эндокринной </w:t>
      </w:r>
      <w:r>
        <w:rPr>
          <w:w w:val="105"/>
        </w:rPr>
        <w:t>систем,</w:t>
      </w:r>
      <w:r>
        <w:rPr>
          <w:spacing w:val="-34"/>
          <w:w w:val="105"/>
        </w:rPr>
        <w:t> </w:t>
      </w:r>
      <w:r>
        <w:rPr>
          <w:w w:val="105"/>
        </w:rPr>
        <w:t>благотворно</w:t>
      </w:r>
      <w:r>
        <w:rPr>
          <w:spacing w:val="-34"/>
          <w:w w:val="105"/>
        </w:rPr>
        <w:t> </w:t>
      </w:r>
      <w:r>
        <w:rPr>
          <w:w w:val="105"/>
        </w:rPr>
        <w:t>влияют</w:t>
      </w:r>
      <w:r>
        <w:rPr>
          <w:spacing w:val="-33"/>
          <w:w w:val="105"/>
        </w:rPr>
        <w:t> </w:t>
      </w:r>
      <w:r>
        <w:rPr>
          <w:w w:val="105"/>
        </w:rPr>
        <w:t>на</w:t>
      </w:r>
      <w:r>
        <w:rPr>
          <w:spacing w:val="-34"/>
          <w:w w:val="105"/>
        </w:rPr>
        <w:t> </w:t>
      </w:r>
      <w:r>
        <w:rPr>
          <w:w w:val="105"/>
        </w:rPr>
        <w:t>работу органов зрения, оказывают </w:t>
      </w:r>
      <w:r>
        <w:rPr>
          <w:spacing w:val="-3"/>
          <w:w w:val="105"/>
        </w:rPr>
        <w:t>противо- </w:t>
      </w:r>
      <w:r>
        <w:rPr>
          <w:w w:val="105"/>
        </w:rPr>
        <w:t>воспалительное и антиоксидантное </w:t>
      </w:r>
      <w:r>
        <w:rPr/>
        <w:t>действие, способствуют стабилизации </w:t>
      </w:r>
      <w:r>
        <w:rPr>
          <w:w w:val="105"/>
        </w:rPr>
        <w:t>содержания</w:t>
      </w:r>
      <w:r>
        <w:rPr>
          <w:spacing w:val="-24"/>
          <w:w w:val="105"/>
        </w:rPr>
        <w:t> </w:t>
      </w:r>
      <w:r>
        <w:rPr>
          <w:w w:val="105"/>
        </w:rPr>
        <w:t>сахара</w:t>
      </w:r>
      <w:r>
        <w:rPr>
          <w:spacing w:val="-24"/>
          <w:w w:val="105"/>
        </w:rPr>
        <w:t> </w:t>
      </w:r>
      <w:r>
        <w:rPr>
          <w:w w:val="105"/>
        </w:rPr>
        <w:t>в</w:t>
      </w:r>
      <w:r>
        <w:rPr>
          <w:spacing w:val="-24"/>
          <w:w w:val="105"/>
        </w:rPr>
        <w:t> </w:t>
      </w:r>
      <w:r>
        <w:rPr>
          <w:w w:val="105"/>
        </w:rPr>
        <w:t>крови</w:t>
      </w:r>
      <w:r>
        <w:rPr>
          <w:spacing w:val="-23"/>
          <w:w w:val="105"/>
        </w:rPr>
        <w:t> </w:t>
      </w:r>
      <w:r>
        <w:rPr>
          <w:w w:val="105"/>
        </w:rPr>
        <w:t>при</w:t>
      </w:r>
      <w:r>
        <w:rPr>
          <w:spacing w:val="-24"/>
          <w:w w:val="105"/>
        </w:rPr>
        <w:t> </w:t>
      </w:r>
      <w:r>
        <w:rPr>
          <w:w w:val="105"/>
        </w:rPr>
        <w:t>сахар- </w:t>
      </w:r>
      <w:r>
        <w:rPr/>
        <w:t>ном</w:t>
      </w:r>
      <w:r>
        <w:rPr>
          <w:spacing w:val="-21"/>
        </w:rPr>
        <w:t> </w:t>
      </w:r>
      <w:r>
        <w:rPr/>
        <w:t>диабете,</w:t>
      </w:r>
      <w:r>
        <w:rPr>
          <w:spacing w:val="-21"/>
        </w:rPr>
        <w:t> </w:t>
      </w:r>
      <w:r>
        <w:rPr/>
        <w:t>предупреждают</w:t>
      </w:r>
      <w:r>
        <w:rPr>
          <w:spacing w:val="-21"/>
        </w:rPr>
        <w:t> </w:t>
      </w:r>
      <w:r>
        <w:rPr/>
        <w:t>развитие </w:t>
      </w:r>
      <w:r>
        <w:rPr>
          <w:w w:val="105"/>
        </w:rPr>
        <w:t>онкологических</w:t>
      </w:r>
      <w:r>
        <w:rPr>
          <w:spacing w:val="-11"/>
          <w:w w:val="105"/>
        </w:rPr>
        <w:t> </w:t>
      </w:r>
      <w:r>
        <w:rPr>
          <w:w w:val="105"/>
        </w:rPr>
        <w:t>заболеваний.</w:t>
      </w:r>
    </w:p>
    <w:p>
      <w:pPr>
        <w:pStyle w:val="BodyText"/>
        <w:spacing w:line="249" w:lineRule="auto" w:before="9"/>
        <w:ind w:left="1300" w:firstLine="283"/>
        <w:jc w:val="both"/>
      </w:pPr>
      <w:r>
        <w:rPr>
          <w:w w:val="105"/>
        </w:rPr>
        <w:t>Витамин Е, концентрация кото- рого особенно высока в аргановом </w:t>
      </w:r>
      <w:r>
        <w:rPr>
          <w:spacing w:val="2"/>
          <w:w w:val="105"/>
        </w:rPr>
        <w:t>масле, </w:t>
      </w:r>
      <w:r>
        <w:rPr>
          <w:w w:val="105"/>
        </w:rPr>
        <w:t>благотворно воздействует на функциональное состояние</w:t>
      </w:r>
      <w:r>
        <w:rPr>
          <w:spacing w:val="52"/>
          <w:w w:val="105"/>
        </w:rPr>
        <w:t> </w:t>
      </w:r>
      <w:r>
        <w:rPr>
          <w:w w:val="105"/>
        </w:rPr>
        <w:t>сердца и</w:t>
      </w:r>
      <w:r>
        <w:rPr>
          <w:spacing w:val="-24"/>
          <w:w w:val="105"/>
        </w:rPr>
        <w:t> </w:t>
      </w:r>
      <w:r>
        <w:rPr>
          <w:w w:val="105"/>
        </w:rPr>
        <w:t>кровеносной</w:t>
      </w:r>
      <w:r>
        <w:rPr>
          <w:spacing w:val="-24"/>
          <w:w w:val="105"/>
        </w:rPr>
        <w:t> </w:t>
      </w:r>
      <w:r>
        <w:rPr>
          <w:w w:val="105"/>
        </w:rPr>
        <w:t>системы,</w:t>
      </w:r>
      <w:r>
        <w:rPr>
          <w:spacing w:val="-23"/>
          <w:w w:val="105"/>
        </w:rPr>
        <w:t> </w:t>
      </w:r>
      <w:r>
        <w:rPr>
          <w:w w:val="105"/>
        </w:rPr>
        <w:t>способствует </w:t>
      </w:r>
      <w:r>
        <w:rPr/>
        <w:t>восстановлению нормального артери- </w:t>
      </w:r>
      <w:r>
        <w:rPr>
          <w:w w:val="105"/>
        </w:rPr>
        <w:t>ального давления, укрепляет стенки кровеносных сосудов, улучшает ре- ологические свойства крови,</w:t>
      </w:r>
      <w:r>
        <w:rPr>
          <w:spacing w:val="-13"/>
          <w:w w:val="105"/>
        </w:rPr>
        <w:t> </w:t>
      </w:r>
      <w:r>
        <w:rPr>
          <w:w w:val="105"/>
        </w:rPr>
        <w:t>прини-</w:t>
      </w:r>
    </w:p>
    <w:p>
      <w:pPr>
        <w:pStyle w:val="BodyText"/>
        <w:spacing w:line="249" w:lineRule="auto" w:before="100"/>
        <w:ind w:left="241" w:right="1823"/>
        <w:jc w:val="both"/>
      </w:pPr>
      <w:r>
        <w:rPr/>
        <w:br w:type="column"/>
      </w:r>
      <w:r>
        <w:rPr/>
        <w:t>мает участие в формировании имму- нитета, в поддержании оптимального гормонального баланса и в регуляции содержания глюкозы в крови, а также необходим для полноценного процес- са сперматогенеза и слаженной рабо- ты мышечной системы, стимулирует естественную выработку фибрилляр- ных белков коллагена и кератина, яв- ляющихся составными компонентами кожи, ногтей и волос, а также необхо- димых для полноценной работы зри- тельного аппарата и репродуктивной системы.</w:t>
      </w:r>
    </w:p>
    <w:p>
      <w:pPr>
        <w:pStyle w:val="BodyText"/>
        <w:spacing w:line="249" w:lineRule="auto" w:before="10"/>
        <w:ind w:left="241" w:right="1825" w:firstLine="283"/>
        <w:jc w:val="both"/>
      </w:pPr>
      <w:r>
        <w:rPr/>
        <w:t>Мы исследовали образцы </w:t>
      </w:r>
      <w:r>
        <w:rPr>
          <w:spacing w:val="-3"/>
        </w:rPr>
        <w:t>аргано- </w:t>
      </w:r>
      <w:r>
        <w:rPr/>
        <w:t>вого масла и шрота, полученных </w:t>
      </w:r>
      <w:r>
        <w:rPr>
          <w:spacing w:val="-3"/>
        </w:rPr>
        <w:t>после </w:t>
      </w:r>
      <w:r>
        <w:rPr/>
        <w:t>обжаривания семян аргании </w:t>
      </w:r>
      <w:r>
        <w:rPr>
          <w:spacing w:val="-3"/>
        </w:rPr>
        <w:t>колючей </w:t>
      </w:r>
      <w:r>
        <w:rPr/>
        <w:t>и без их обжаривания. Отмечена </w:t>
      </w:r>
      <w:r>
        <w:rPr>
          <w:spacing w:val="-3"/>
        </w:rPr>
        <w:t>суще- </w:t>
      </w:r>
      <w:r>
        <w:rPr/>
        <w:t>ственная разница в органолептических и микробиологических показателях пищевого и непищевого </w:t>
      </w:r>
      <w:r>
        <w:rPr>
          <w:spacing w:val="-3"/>
        </w:rPr>
        <w:t>арганового </w:t>
      </w:r>
      <w:r>
        <w:rPr/>
        <w:t>масла и шрота после отжима</w:t>
      </w:r>
      <w:r>
        <w:rPr>
          <w:spacing w:val="-6"/>
        </w:rPr>
        <w:t> </w:t>
      </w:r>
      <w:r>
        <w:rPr/>
        <w:t>масла.</w:t>
      </w:r>
    </w:p>
    <w:p>
      <w:pPr>
        <w:pStyle w:val="BodyText"/>
        <w:spacing w:line="249" w:lineRule="auto" w:before="6"/>
        <w:ind w:left="241" w:right="1824" w:firstLine="283"/>
        <w:jc w:val="both"/>
      </w:pPr>
      <w:r>
        <w:rPr/>
        <w:t>Образцы арганового масла из </w:t>
      </w:r>
      <w:r>
        <w:rPr>
          <w:spacing w:val="-4"/>
        </w:rPr>
        <w:t>об- </w:t>
      </w:r>
      <w:r>
        <w:rPr/>
        <w:t>жаренных ядрышек плодов имели </w:t>
      </w:r>
      <w:r>
        <w:rPr>
          <w:spacing w:val="-7"/>
        </w:rPr>
        <w:t>хо- </w:t>
      </w:r>
      <w:r>
        <w:rPr/>
        <w:t>рошо выраженный приятный </w:t>
      </w:r>
      <w:r>
        <w:rPr>
          <w:spacing w:val="-5"/>
        </w:rPr>
        <w:t>аромат, </w:t>
      </w:r>
      <w:r>
        <w:rPr/>
        <w:t>серо-желтоватый оттенок в цвете мас- сы и специфический масляный вкус. Масло</w:t>
      </w:r>
      <w:r>
        <w:rPr>
          <w:spacing w:val="-14"/>
        </w:rPr>
        <w:t> </w:t>
      </w:r>
      <w:r>
        <w:rPr/>
        <w:t>из</w:t>
      </w:r>
      <w:r>
        <w:rPr>
          <w:spacing w:val="-13"/>
        </w:rPr>
        <w:t> </w:t>
      </w:r>
      <w:r>
        <w:rPr/>
        <w:t>необжаренных</w:t>
      </w:r>
      <w:r>
        <w:rPr>
          <w:spacing w:val="-14"/>
        </w:rPr>
        <w:t> </w:t>
      </w:r>
      <w:r>
        <w:rPr/>
        <w:t>ядрышек</w:t>
      </w:r>
      <w:r>
        <w:rPr>
          <w:spacing w:val="-13"/>
        </w:rPr>
        <w:t> </w:t>
      </w:r>
      <w:r>
        <w:rPr/>
        <w:t>пло- дов аргании колючей имело хорошо выраженные</w:t>
      </w:r>
      <w:r>
        <w:rPr>
          <w:spacing w:val="-23"/>
        </w:rPr>
        <w:t> </w:t>
      </w:r>
      <w:r>
        <w:rPr/>
        <w:t>отличия</w:t>
      </w:r>
      <w:r>
        <w:rPr>
          <w:spacing w:val="-22"/>
        </w:rPr>
        <w:t> </w:t>
      </w:r>
      <w:r>
        <w:rPr/>
        <w:t>по</w:t>
      </w:r>
      <w:r>
        <w:rPr>
          <w:spacing w:val="-22"/>
        </w:rPr>
        <w:t> </w:t>
      </w:r>
      <w:r>
        <w:rPr/>
        <w:t>аромату,</w:t>
      </w:r>
      <w:r>
        <w:rPr>
          <w:spacing w:val="-22"/>
        </w:rPr>
        <w:t> </w:t>
      </w:r>
      <w:r>
        <w:rPr/>
        <w:t>цвету и</w:t>
      </w:r>
      <w:r>
        <w:rPr>
          <w:spacing w:val="-8"/>
        </w:rPr>
        <w:t> </w:t>
      </w:r>
      <w:r>
        <w:rPr/>
        <w:t>вкусу.</w:t>
      </w:r>
      <w:r>
        <w:rPr>
          <w:spacing w:val="-7"/>
        </w:rPr>
        <w:t> </w:t>
      </w:r>
      <w:r>
        <w:rPr/>
        <w:t>У</w:t>
      </w:r>
      <w:r>
        <w:rPr>
          <w:spacing w:val="-8"/>
        </w:rPr>
        <w:t> </w:t>
      </w:r>
      <w:r>
        <w:rPr/>
        <w:t>такого</w:t>
      </w:r>
      <w:r>
        <w:rPr>
          <w:spacing w:val="-7"/>
        </w:rPr>
        <w:t> </w:t>
      </w:r>
      <w:r>
        <w:rPr/>
        <w:t>масла</w:t>
      </w:r>
      <w:r>
        <w:rPr>
          <w:spacing w:val="-8"/>
        </w:rPr>
        <w:t> </w:t>
      </w:r>
      <w:r>
        <w:rPr/>
        <w:t>отмечали</w:t>
      </w:r>
      <w:r>
        <w:rPr>
          <w:spacing w:val="-7"/>
        </w:rPr>
        <w:t> </w:t>
      </w:r>
      <w:r>
        <w:rPr/>
        <w:t>более светлый</w:t>
      </w:r>
      <w:r>
        <w:rPr>
          <w:spacing w:val="-17"/>
        </w:rPr>
        <w:t> </w:t>
      </w:r>
      <w:r>
        <w:rPr>
          <w:spacing w:val="-5"/>
        </w:rPr>
        <w:t>цвет,</w:t>
      </w:r>
      <w:r>
        <w:rPr>
          <w:spacing w:val="-17"/>
        </w:rPr>
        <w:t> </w:t>
      </w:r>
      <w:r>
        <w:rPr/>
        <w:t>не</w:t>
      </w:r>
      <w:r>
        <w:rPr>
          <w:spacing w:val="-17"/>
        </w:rPr>
        <w:t> </w:t>
      </w:r>
      <w:r>
        <w:rPr/>
        <w:t>ореховый</w:t>
      </w:r>
      <w:r>
        <w:rPr>
          <w:spacing w:val="-17"/>
        </w:rPr>
        <w:t> </w:t>
      </w:r>
      <w:r>
        <w:rPr>
          <w:spacing w:val="-4"/>
        </w:rPr>
        <w:t>аромат,</w:t>
      </w:r>
      <w:r>
        <w:rPr>
          <w:spacing w:val="-16"/>
        </w:rPr>
        <w:t> </w:t>
      </w:r>
      <w:r>
        <w:rPr/>
        <w:t>а</w:t>
      </w:r>
      <w:r>
        <w:rPr>
          <w:spacing w:val="-17"/>
        </w:rPr>
        <w:t> </w:t>
      </w:r>
      <w:r>
        <w:rPr/>
        <w:t>ви- довой специфический запах и </w:t>
      </w:r>
      <w:r>
        <w:rPr>
          <w:spacing w:val="-4"/>
        </w:rPr>
        <w:t>горький </w:t>
      </w:r>
      <w:r>
        <w:rPr/>
        <w:t>терпкий вкус, что исключает его </w:t>
      </w:r>
      <w:r>
        <w:rPr>
          <w:spacing w:val="-4"/>
        </w:rPr>
        <w:t>ис- </w:t>
      </w:r>
      <w:r>
        <w:rPr/>
        <w:t>пользование в пищевых</w:t>
      </w:r>
      <w:r>
        <w:rPr>
          <w:spacing w:val="-3"/>
        </w:rPr>
        <w:t> </w:t>
      </w:r>
      <w:r>
        <w:rPr/>
        <w:t>целях.</w:t>
      </w:r>
    </w:p>
    <w:p>
      <w:pPr>
        <w:pStyle w:val="BodyText"/>
        <w:spacing w:line="249" w:lineRule="auto" w:before="9"/>
        <w:ind w:left="241" w:right="1823" w:firstLine="283"/>
        <w:jc w:val="both"/>
      </w:pPr>
      <w:r>
        <w:rPr>
          <w:w w:val="105"/>
        </w:rPr>
        <w:t>При </w:t>
      </w:r>
      <w:r>
        <w:rPr>
          <w:spacing w:val="2"/>
          <w:w w:val="105"/>
        </w:rPr>
        <w:t>микробиологическом ис- следовании </w:t>
      </w:r>
      <w:r>
        <w:rPr>
          <w:w w:val="105"/>
        </w:rPr>
        <w:t>в </w:t>
      </w:r>
      <w:r>
        <w:rPr>
          <w:spacing w:val="2"/>
          <w:w w:val="105"/>
        </w:rPr>
        <w:t>масле </w:t>
      </w:r>
      <w:r>
        <w:rPr>
          <w:w w:val="105"/>
        </w:rPr>
        <w:t>из обжаренных ядрышек отмечали незначительную микробную</w:t>
      </w:r>
      <w:r>
        <w:rPr>
          <w:spacing w:val="-22"/>
          <w:w w:val="105"/>
        </w:rPr>
        <w:t> </w:t>
      </w:r>
      <w:r>
        <w:rPr>
          <w:w w:val="105"/>
        </w:rPr>
        <w:t>контаминацию.</w:t>
      </w:r>
      <w:r>
        <w:rPr>
          <w:spacing w:val="-21"/>
          <w:w w:val="105"/>
        </w:rPr>
        <w:t> </w:t>
      </w:r>
      <w:r>
        <w:rPr>
          <w:w w:val="105"/>
        </w:rPr>
        <w:t>В</w:t>
      </w:r>
      <w:r>
        <w:rPr>
          <w:spacing w:val="-21"/>
          <w:w w:val="105"/>
        </w:rPr>
        <w:t> </w:t>
      </w:r>
      <w:r>
        <w:rPr>
          <w:w w:val="105"/>
        </w:rPr>
        <w:t>посевах проб такого </w:t>
      </w:r>
      <w:r>
        <w:rPr>
          <w:spacing w:val="2"/>
          <w:w w:val="105"/>
        </w:rPr>
        <w:t>масла </w:t>
      </w:r>
      <w:r>
        <w:rPr>
          <w:w w:val="105"/>
        </w:rPr>
        <w:t>были </w:t>
      </w:r>
      <w:r>
        <w:rPr>
          <w:spacing w:val="2"/>
          <w:w w:val="105"/>
        </w:rPr>
        <w:t>выявлены </w:t>
      </w:r>
      <w:r>
        <w:rPr>
          <w:w w:val="105"/>
        </w:rPr>
        <w:t>только</w:t>
      </w:r>
      <w:r>
        <w:rPr>
          <w:spacing w:val="-39"/>
          <w:w w:val="105"/>
        </w:rPr>
        <w:t> </w:t>
      </w:r>
      <w:r>
        <w:rPr>
          <w:w w:val="105"/>
        </w:rPr>
        <w:t>колонии</w:t>
      </w:r>
      <w:r>
        <w:rPr>
          <w:spacing w:val="-39"/>
          <w:w w:val="105"/>
        </w:rPr>
        <w:t> </w:t>
      </w:r>
      <w:r>
        <w:rPr>
          <w:w w:val="105"/>
        </w:rPr>
        <w:t>бактерий</w:t>
      </w:r>
      <w:r>
        <w:rPr>
          <w:spacing w:val="-39"/>
          <w:w w:val="105"/>
        </w:rPr>
        <w:t> </w:t>
      </w:r>
      <w:r>
        <w:rPr>
          <w:w w:val="105"/>
        </w:rPr>
        <w:t>рода</w:t>
      </w:r>
      <w:r>
        <w:rPr>
          <w:spacing w:val="-39"/>
          <w:w w:val="105"/>
        </w:rPr>
        <w:t> </w:t>
      </w:r>
      <w:r>
        <w:rPr>
          <w:w w:val="105"/>
        </w:rPr>
        <w:t>Proteus и</w:t>
      </w:r>
      <w:r>
        <w:rPr>
          <w:spacing w:val="-34"/>
          <w:w w:val="105"/>
        </w:rPr>
        <w:t> </w:t>
      </w:r>
      <w:r>
        <w:rPr>
          <w:w w:val="105"/>
        </w:rPr>
        <w:t>единичные</w:t>
      </w:r>
      <w:r>
        <w:rPr>
          <w:spacing w:val="-34"/>
          <w:w w:val="105"/>
        </w:rPr>
        <w:t> </w:t>
      </w:r>
      <w:r>
        <w:rPr>
          <w:w w:val="105"/>
        </w:rPr>
        <w:t>колонии</w:t>
      </w:r>
      <w:r>
        <w:rPr>
          <w:spacing w:val="-34"/>
          <w:w w:val="105"/>
        </w:rPr>
        <w:t> </w:t>
      </w:r>
      <w:r>
        <w:rPr>
          <w:w w:val="105"/>
        </w:rPr>
        <w:t>стафилококков. Общее</w:t>
      </w:r>
      <w:r>
        <w:rPr>
          <w:spacing w:val="-15"/>
          <w:w w:val="105"/>
        </w:rPr>
        <w:t> </w:t>
      </w:r>
      <w:r>
        <w:rPr>
          <w:w w:val="105"/>
        </w:rPr>
        <w:t>микробное</w:t>
      </w:r>
      <w:r>
        <w:rPr>
          <w:spacing w:val="-15"/>
          <w:w w:val="105"/>
        </w:rPr>
        <w:t> </w:t>
      </w:r>
      <w:r>
        <w:rPr>
          <w:spacing w:val="2"/>
          <w:w w:val="105"/>
        </w:rPr>
        <w:t>число</w:t>
      </w:r>
      <w:r>
        <w:rPr>
          <w:spacing w:val="-15"/>
          <w:w w:val="105"/>
        </w:rPr>
        <w:t> </w:t>
      </w:r>
      <w:r>
        <w:rPr>
          <w:w w:val="105"/>
        </w:rPr>
        <w:t>(КМАФАнМ, КОЕ/г) не превышало 2–4 ·10</w:t>
      </w:r>
      <w:r>
        <w:rPr>
          <w:w w:val="105"/>
          <w:position w:val="7"/>
          <w:sz w:val="13"/>
        </w:rPr>
        <w:t>3 </w:t>
      </w:r>
      <w:r>
        <w:rPr>
          <w:w w:val="105"/>
        </w:rPr>
        <w:t>в 1 </w:t>
      </w:r>
      <w:r>
        <w:rPr>
          <w:spacing w:val="3"/>
          <w:w w:val="105"/>
        </w:rPr>
        <w:t>мл. </w:t>
      </w:r>
      <w:r>
        <w:rPr>
          <w:w w:val="105"/>
        </w:rPr>
        <w:t>В посевах проб </w:t>
      </w:r>
      <w:r>
        <w:rPr>
          <w:spacing w:val="2"/>
          <w:w w:val="105"/>
        </w:rPr>
        <w:t>масла </w:t>
      </w:r>
      <w:r>
        <w:rPr>
          <w:w w:val="105"/>
        </w:rPr>
        <w:t>из необжарен- ных зернышек бактериальная</w:t>
      </w:r>
      <w:r>
        <w:rPr>
          <w:spacing w:val="-17"/>
          <w:w w:val="105"/>
        </w:rPr>
        <w:t> </w:t>
      </w:r>
      <w:r>
        <w:rPr>
          <w:w w:val="105"/>
        </w:rPr>
        <w:t>загряз- ненность не превышала 0,5–1,0</w:t>
      </w:r>
      <w:r>
        <w:rPr>
          <w:spacing w:val="-15"/>
          <w:w w:val="105"/>
        </w:rPr>
        <w:t> </w:t>
      </w:r>
      <w:r>
        <w:rPr>
          <w:w w:val="105"/>
        </w:rPr>
        <w:t>·10</w:t>
      </w:r>
      <w:r>
        <w:rPr>
          <w:w w:val="105"/>
          <w:position w:val="7"/>
          <w:sz w:val="13"/>
        </w:rPr>
        <w:t>3 </w:t>
      </w:r>
      <w:r>
        <w:rPr>
          <w:w w:val="105"/>
        </w:rPr>
        <w:t>микробных</w:t>
      </w:r>
      <w:r>
        <w:rPr>
          <w:spacing w:val="13"/>
          <w:w w:val="105"/>
        </w:rPr>
        <w:t> </w:t>
      </w:r>
      <w:r>
        <w:rPr>
          <w:w w:val="105"/>
        </w:rPr>
        <w:t>тел</w:t>
      </w:r>
      <w:r>
        <w:rPr>
          <w:spacing w:val="14"/>
          <w:w w:val="105"/>
        </w:rPr>
        <w:t> </w:t>
      </w:r>
      <w:r>
        <w:rPr>
          <w:w w:val="105"/>
        </w:rPr>
        <w:t>в</w:t>
      </w:r>
      <w:r>
        <w:rPr>
          <w:spacing w:val="14"/>
          <w:w w:val="105"/>
        </w:rPr>
        <w:t> </w:t>
      </w:r>
      <w:r>
        <w:rPr>
          <w:w w:val="105"/>
        </w:rPr>
        <w:t>1</w:t>
      </w:r>
      <w:r>
        <w:rPr>
          <w:spacing w:val="14"/>
          <w:w w:val="105"/>
        </w:rPr>
        <w:t> </w:t>
      </w:r>
      <w:r>
        <w:rPr>
          <w:spacing w:val="2"/>
          <w:w w:val="105"/>
        </w:rPr>
        <w:t>мл.</w:t>
      </w:r>
      <w:r>
        <w:rPr>
          <w:spacing w:val="14"/>
          <w:w w:val="105"/>
        </w:rPr>
        <w:t> </w:t>
      </w:r>
      <w:r>
        <w:rPr>
          <w:w w:val="105"/>
        </w:rPr>
        <w:t>Однако,</w:t>
      </w:r>
      <w:r>
        <w:rPr>
          <w:spacing w:val="14"/>
          <w:w w:val="105"/>
        </w:rPr>
        <w:t> </w:t>
      </w:r>
      <w:r>
        <w:rPr>
          <w:w w:val="105"/>
        </w:rPr>
        <w:t>в</w:t>
      </w:r>
      <w:r>
        <w:rPr>
          <w:spacing w:val="14"/>
          <w:w w:val="105"/>
        </w:rPr>
        <w:t> </w:t>
      </w:r>
      <w:r>
        <w:rPr>
          <w:w w:val="105"/>
        </w:rPr>
        <w:t>от-</w:t>
      </w:r>
    </w:p>
    <w:p>
      <w:pPr>
        <w:spacing w:after="0" w:line="249" w:lineRule="auto"/>
        <w:jc w:val="both"/>
        <w:sectPr>
          <w:type w:val="continuous"/>
          <w:pgSz w:w="12470" w:h="17000"/>
          <w:pgMar w:top="660" w:bottom="420" w:left="820" w:right="860"/>
          <w:cols w:num="2" w:equalWidth="0">
            <w:col w:w="4989" w:space="40"/>
            <w:col w:w="5761"/>
          </w:cols>
        </w:sectPr>
      </w:pPr>
    </w:p>
    <w:p>
      <w:pPr>
        <w:pStyle w:val="BodyText"/>
        <w:rPr>
          <w:sz w:val="20"/>
        </w:rPr>
      </w:pPr>
    </w:p>
    <w:p>
      <w:pPr>
        <w:pStyle w:val="BodyText"/>
        <w:spacing w:before="1"/>
        <w:rPr>
          <w:sz w:val="15"/>
        </w:rPr>
      </w:pPr>
    </w:p>
    <w:p>
      <w:pPr>
        <w:pStyle w:val="BodyText"/>
        <w:spacing w:line="20" w:lineRule="exact"/>
        <w:ind w:left="1295"/>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10088" w:val="right" w:leader="none"/>
        </w:tabs>
        <w:spacing w:line="410" w:lineRule="exact"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67</w:t>
      </w:r>
    </w:p>
    <w:p>
      <w:pPr>
        <w:spacing w:after="0" w:line="410" w:lineRule="exact"/>
        <w:jc w:val="left"/>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879424" from="77.692902pt,43.883369pt" to="517.062902pt,43.883369pt" stroked="true" strokeweight="1pt" strokecolor="#000000">
            <v:stroke dashstyle="solid"/>
            <w10:wrap type="none"/>
          </v:line>
        </w:pict>
      </w:r>
      <w:r>
        <w:rPr>
          <w:rFonts w:ascii="Century Gothic" w:hAnsi="Century Gothic"/>
          <w:b/>
          <w:sz w:val="20"/>
        </w:rPr>
        <w:t>ВЕТСАНЭКСПЕРТИЗА, ЗООГИГИЕНА И ВЕТСАНИТАРИЯ</w:t>
      </w:r>
    </w:p>
    <w:p>
      <w:pPr>
        <w:spacing w:after="0"/>
        <w:jc w:val="left"/>
        <w:rPr>
          <w:rFonts w:ascii="Century Gothic" w:hAnsi="Century Gothic"/>
          <w:sz w:val="20"/>
        </w:rPr>
        <w:sectPr>
          <w:pgSz w:w="12470" w:h="17000"/>
          <w:pgMar w:header="0" w:footer="223" w:top="660" w:bottom="420" w:left="820" w:right="860"/>
        </w:sectPr>
      </w:pPr>
    </w:p>
    <w:p>
      <w:pPr>
        <w:pStyle w:val="BodyText"/>
        <w:spacing w:before="6"/>
        <w:rPr>
          <w:rFonts w:ascii="Century Gothic"/>
          <w:b/>
          <w:sz w:val="28"/>
        </w:rPr>
      </w:pPr>
    </w:p>
    <w:p>
      <w:pPr>
        <w:pStyle w:val="BodyText"/>
        <w:spacing w:line="249" w:lineRule="auto"/>
        <w:ind w:left="1867" w:right="1"/>
        <w:jc w:val="both"/>
      </w:pPr>
      <w:r>
        <w:rPr>
          <w:w w:val="105"/>
        </w:rPr>
        <w:t>личие</w:t>
      </w:r>
      <w:r>
        <w:rPr>
          <w:spacing w:val="-13"/>
          <w:w w:val="105"/>
        </w:rPr>
        <w:t> </w:t>
      </w:r>
      <w:r>
        <w:rPr>
          <w:w w:val="105"/>
        </w:rPr>
        <w:t>от</w:t>
      </w:r>
      <w:r>
        <w:rPr>
          <w:spacing w:val="-13"/>
          <w:w w:val="105"/>
        </w:rPr>
        <w:t> </w:t>
      </w:r>
      <w:r>
        <w:rPr>
          <w:w w:val="105"/>
        </w:rPr>
        <w:t>первых</w:t>
      </w:r>
      <w:r>
        <w:rPr>
          <w:spacing w:val="-13"/>
          <w:w w:val="105"/>
        </w:rPr>
        <w:t> </w:t>
      </w:r>
      <w:r>
        <w:rPr>
          <w:w w:val="105"/>
        </w:rPr>
        <w:t>образцов,</w:t>
      </w:r>
      <w:r>
        <w:rPr>
          <w:spacing w:val="-12"/>
          <w:w w:val="105"/>
        </w:rPr>
        <w:t> </w:t>
      </w:r>
      <w:r>
        <w:rPr>
          <w:w w:val="105"/>
        </w:rPr>
        <w:t>во-вторых пробах кроме бактерий рода Proteus и стафилококков выявили колонии плесеней 2–4</w:t>
      </w:r>
      <w:r>
        <w:rPr>
          <w:spacing w:val="-6"/>
          <w:w w:val="105"/>
        </w:rPr>
        <w:t> </w:t>
      </w:r>
      <w:r>
        <w:rPr>
          <w:w w:val="105"/>
        </w:rPr>
        <w:t>видов.</w:t>
      </w:r>
    </w:p>
    <w:p>
      <w:pPr>
        <w:pStyle w:val="BodyText"/>
        <w:spacing w:line="249" w:lineRule="auto" w:before="3"/>
        <w:ind w:left="1867" w:right="1" w:firstLine="283"/>
        <w:jc w:val="both"/>
      </w:pPr>
      <w:r>
        <w:rPr/>
        <w:t>Примерно такие же показатели по- лучены при лабораторном исследо- вании шрота из обжаренных и необ- жаренных ядрышек плодов аргании колючей.</w:t>
      </w:r>
    </w:p>
    <w:p>
      <w:pPr>
        <w:pStyle w:val="BodyText"/>
        <w:spacing w:before="7"/>
      </w:pPr>
    </w:p>
    <w:p>
      <w:pPr>
        <w:spacing w:before="0"/>
        <w:ind w:left="2143" w:right="1896" w:firstLine="0"/>
        <w:jc w:val="center"/>
        <w:rPr>
          <w:rFonts w:ascii="Century Gothic" w:hAnsi="Century Gothic"/>
          <w:b/>
          <w:sz w:val="22"/>
        </w:rPr>
      </w:pPr>
      <w:r>
        <w:rPr>
          <w:rFonts w:ascii="Century Gothic" w:hAnsi="Century Gothic"/>
          <w:b/>
          <w:sz w:val="22"/>
        </w:rPr>
        <w:t>ЗАКЛЮЧЕНИЕ</w:t>
      </w:r>
    </w:p>
    <w:p>
      <w:pPr>
        <w:pStyle w:val="BodyText"/>
        <w:spacing w:line="249" w:lineRule="auto" w:before="21"/>
        <w:ind w:left="1867" w:firstLine="283"/>
        <w:jc w:val="both"/>
      </w:pPr>
      <w:r>
        <w:rPr/>
        <w:t>На основании представленных дан- ных можно заключить, что аргановое </w:t>
      </w:r>
      <w:r>
        <w:rPr>
          <w:spacing w:val="2"/>
        </w:rPr>
        <w:t>масло </w:t>
      </w:r>
      <w:r>
        <w:rPr/>
        <w:t>обладает ценными биологи- ческими свойствами. Оно может по- ступать из  Морокко  изготовленным из сырых и обжаренных ядрышек. Арганове растительное </w:t>
      </w:r>
      <w:r>
        <w:rPr>
          <w:spacing w:val="2"/>
        </w:rPr>
        <w:t>масло </w:t>
      </w:r>
      <w:r>
        <w:rPr/>
        <w:t>из об- жаренных ядрышек можно рекомен- довать   </w:t>
      </w:r>
      <w:r>
        <w:rPr>
          <w:spacing w:val="2"/>
        </w:rPr>
        <w:t>для   </w:t>
      </w:r>
      <w:r>
        <w:rPr/>
        <w:t>торговых   предприятий и рынков. Оно обладает высокими биологическими и пищевыми показа- телями и имеет хорошо выраженные целебные свойства. Аргановое </w:t>
      </w:r>
      <w:r>
        <w:rPr>
          <w:spacing w:val="2"/>
        </w:rPr>
        <w:t>масло </w:t>
      </w:r>
      <w:r>
        <w:rPr/>
        <w:t>из необжаренных ядрышек может быть использовано в кормовых </w:t>
      </w:r>
      <w:r>
        <w:rPr>
          <w:spacing w:val="2"/>
        </w:rPr>
        <w:t>или </w:t>
      </w:r>
      <w:r>
        <w:rPr/>
        <w:t>косметических целях. </w:t>
      </w:r>
      <w:r>
        <w:rPr>
          <w:spacing w:val="-3"/>
        </w:rPr>
        <w:t>Такое </w:t>
      </w:r>
      <w:r>
        <w:rPr>
          <w:spacing w:val="3"/>
        </w:rPr>
        <w:t>масло </w:t>
      </w:r>
      <w:r>
        <w:rPr/>
        <w:t>хранится более короткий срок, так </w:t>
      </w:r>
      <w:r>
        <w:rPr>
          <w:spacing w:val="2"/>
        </w:rPr>
        <w:t>как </w:t>
      </w:r>
      <w:r>
        <w:rPr/>
        <w:t>контаминировано микроорганизмами и спорами микроскопических грибов, что приводит к развитию признаков порчи и накоплению продуктов </w:t>
      </w:r>
      <w:r>
        <w:rPr>
          <w:spacing w:val="-4"/>
        </w:rPr>
        <w:t>их </w:t>
      </w:r>
      <w:r>
        <w:rPr/>
        <w:t>жизнедеятельности, которые небез- вредны </w:t>
      </w:r>
      <w:r>
        <w:rPr>
          <w:spacing w:val="2"/>
        </w:rPr>
        <w:t>для</w:t>
      </w:r>
      <w:r>
        <w:rPr>
          <w:spacing w:val="4"/>
        </w:rPr>
        <w:t> </w:t>
      </w:r>
      <w:r>
        <w:rPr>
          <w:spacing w:val="2"/>
        </w:rPr>
        <w:t>человека.</w:t>
      </w:r>
    </w:p>
    <w:p>
      <w:pPr>
        <w:pStyle w:val="BodyText"/>
        <w:spacing w:before="8"/>
        <w:rPr>
          <w:sz w:val="27"/>
        </w:rPr>
      </w:pPr>
      <w:r>
        <w:rPr/>
        <w:br w:type="column"/>
      </w:r>
      <w:r>
        <w:rPr>
          <w:sz w:val="27"/>
        </w:rPr>
      </w:r>
    </w:p>
    <w:p>
      <w:pPr>
        <w:spacing w:line="249" w:lineRule="auto" w:before="0"/>
        <w:ind w:left="525" w:right="1390" w:firstLine="0"/>
        <w:jc w:val="left"/>
        <w:rPr>
          <w:rFonts w:ascii="Century Gothic" w:hAnsi="Century Gothic"/>
          <w:b/>
          <w:sz w:val="22"/>
        </w:rPr>
      </w:pPr>
      <w:r>
        <w:rPr>
          <w:rFonts w:ascii="Century Gothic" w:hAnsi="Century Gothic"/>
          <w:b/>
          <w:w w:val="95"/>
          <w:sz w:val="22"/>
        </w:rPr>
        <w:t>БИБЛИОГРАФИЧЕСКИЙ </w:t>
      </w:r>
      <w:r>
        <w:rPr>
          <w:rFonts w:ascii="Century Gothic" w:hAnsi="Century Gothic"/>
          <w:b/>
          <w:sz w:val="22"/>
        </w:rPr>
        <w:t>СПИСОК</w:t>
      </w:r>
    </w:p>
    <w:p>
      <w:pPr>
        <w:pStyle w:val="ListParagraph"/>
        <w:numPr>
          <w:ilvl w:val="0"/>
          <w:numId w:val="18"/>
        </w:numPr>
        <w:tabs>
          <w:tab w:pos="753" w:val="left" w:leader="none"/>
        </w:tabs>
        <w:spacing w:line="276" w:lineRule="auto" w:before="30" w:after="0"/>
        <w:ind w:left="239" w:right="1258" w:firstLine="283"/>
        <w:jc w:val="both"/>
        <w:rPr>
          <w:sz w:val="20"/>
        </w:rPr>
      </w:pPr>
      <w:r>
        <w:rPr>
          <w:i/>
          <w:sz w:val="20"/>
        </w:rPr>
        <w:t>Лабзиуи</w:t>
      </w:r>
      <w:r>
        <w:rPr>
          <w:i/>
          <w:spacing w:val="-23"/>
          <w:sz w:val="20"/>
        </w:rPr>
        <w:t> </w:t>
      </w:r>
      <w:r>
        <w:rPr>
          <w:i/>
          <w:sz w:val="20"/>
        </w:rPr>
        <w:t>З.</w:t>
      </w:r>
      <w:r>
        <w:rPr>
          <w:i/>
          <w:spacing w:val="-19"/>
          <w:sz w:val="20"/>
        </w:rPr>
        <w:t> </w:t>
      </w:r>
      <w:r>
        <w:rPr>
          <w:sz w:val="20"/>
        </w:rPr>
        <w:t>Разработка</w:t>
      </w:r>
      <w:r>
        <w:rPr>
          <w:spacing w:val="-19"/>
          <w:sz w:val="20"/>
        </w:rPr>
        <w:t> </w:t>
      </w:r>
      <w:r>
        <w:rPr>
          <w:sz w:val="20"/>
        </w:rPr>
        <w:t>технологий</w:t>
      </w:r>
      <w:r>
        <w:rPr>
          <w:spacing w:val="-19"/>
          <w:sz w:val="20"/>
        </w:rPr>
        <w:t> </w:t>
      </w:r>
      <w:r>
        <w:rPr>
          <w:sz w:val="20"/>
        </w:rPr>
        <w:t>по- лучения жирного масла Argania spinosa L. / З.</w:t>
      </w:r>
      <w:r>
        <w:rPr>
          <w:spacing w:val="-10"/>
          <w:sz w:val="20"/>
        </w:rPr>
        <w:t> </w:t>
      </w:r>
      <w:r>
        <w:rPr>
          <w:sz w:val="20"/>
        </w:rPr>
        <w:t>Лабзиуи,</w:t>
      </w:r>
      <w:r>
        <w:rPr>
          <w:spacing w:val="-9"/>
          <w:sz w:val="20"/>
        </w:rPr>
        <w:t> </w:t>
      </w:r>
      <w:r>
        <w:rPr>
          <w:sz w:val="20"/>
        </w:rPr>
        <w:t>С.</w:t>
      </w:r>
      <w:r>
        <w:rPr>
          <w:spacing w:val="-10"/>
          <w:sz w:val="20"/>
        </w:rPr>
        <w:t> </w:t>
      </w:r>
      <w:r>
        <w:rPr>
          <w:sz w:val="20"/>
        </w:rPr>
        <w:t>Суслина,</w:t>
      </w:r>
      <w:r>
        <w:rPr>
          <w:spacing w:val="-9"/>
          <w:sz w:val="20"/>
        </w:rPr>
        <w:t> </w:t>
      </w:r>
      <w:r>
        <w:rPr>
          <w:sz w:val="20"/>
        </w:rPr>
        <w:t>В.</w:t>
      </w:r>
      <w:r>
        <w:rPr>
          <w:spacing w:val="-10"/>
          <w:sz w:val="20"/>
        </w:rPr>
        <w:t> </w:t>
      </w:r>
      <w:r>
        <w:rPr>
          <w:sz w:val="20"/>
        </w:rPr>
        <w:t>Вандышев</w:t>
      </w:r>
      <w:r>
        <w:rPr>
          <w:spacing w:val="-9"/>
          <w:sz w:val="20"/>
        </w:rPr>
        <w:t> </w:t>
      </w:r>
      <w:r>
        <w:rPr>
          <w:sz w:val="20"/>
        </w:rPr>
        <w:t>и</w:t>
      </w:r>
      <w:r>
        <w:rPr>
          <w:spacing w:val="-10"/>
          <w:sz w:val="20"/>
        </w:rPr>
        <w:t> </w:t>
      </w:r>
      <w:r>
        <w:rPr>
          <w:sz w:val="20"/>
        </w:rPr>
        <w:t>др.</w:t>
      </w:r>
      <w:r>
        <w:rPr>
          <w:spacing w:val="-9"/>
          <w:sz w:val="20"/>
        </w:rPr>
        <w:t> </w:t>
      </w:r>
      <w:r>
        <w:rPr>
          <w:spacing w:val="-7"/>
          <w:sz w:val="20"/>
        </w:rPr>
        <w:t>// </w:t>
      </w:r>
      <w:r>
        <w:rPr>
          <w:sz w:val="20"/>
        </w:rPr>
        <w:t>Фармация.</w:t>
      </w:r>
      <w:r>
        <w:rPr>
          <w:spacing w:val="-5"/>
          <w:sz w:val="20"/>
        </w:rPr>
        <w:t> </w:t>
      </w:r>
      <w:r>
        <w:rPr>
          <w:sz w:val="20"/>
        </w:rPr>
        <w:t>–</w:t>
      </w:r>
      <w:r>
        <w:rPr>
          <w:spacing w:val="-5"/>
          <w:sz w:val="20"/>
        </w:rPr>
        <w:t> </w:t>
      </w:r>
      <w:r>
        <w:rPr>
          <w:spacing w:val="-6"/>
          <w:sz w:val="20"/>
        </w:rPr>
        <w:t>2013.</w:t>
      </w:r>
      <w:r>
        <w:rPr>
          <w:spacing w:val="-4"/>
          <w:sz w:val="20"/>
        </w:rPr>
        <w:t> </w:t>
      </w:r>
      <w:r>
        <w:rPr>
          <w:sz w:val="20"/>
        </w:rPr>
        <w:t>–</w:t>
      </w:r>
      <w:r>
        <w:rPr>
          <w:spacing w:val="-5"/>
          <w:sz w:val="20"/>
        </w:rPr>
        <w:t> </w:t>
      </w:r>
      <w:r>
        <w:rPr>
          <w:sz w:val="20"/>
        </w:rPr>
        <w:t>№</w:t>
      </w:r>
      <w:r>
        <w:rPr>
          <w:spacing w:val="-22"/>
          <w:sz w:val="20"/>
        </w:rPr>
        <w:t> </w:t>
      </w:r>
      <w:r>
        <w:rPr>
          <w:sz w:val="20"/>
        </w:rPr>
        <w:t>2.</w:t>
      </w:r>
      <w:r>
        <w:rPr>
          <w:spacing w:val="-4"/>
          <w:sz w:val="20"/>
        </w:rPr>
        <w:t> </w:t>
      </w:r>
      <w:r>
        <w:rPr>
          <w:sz w:val="20"/>
        </w:rPr>
        <w:t>–</w:t>
      </w:r>
      <w:r>
        <w:rPr>
          <w:spacing w:val="-5"/>
          <w:sz w:val="20"/>
        </w:rPr>
        <w:t> </w:t>
      </w:r>
      <w:r>
        <w:rPr>
          <w:sz w:val="20"/>
        </w:rPr>
        <w:t>С.</w:t>
      </w:r>
      <w:r>
        <w:rPr>
          <w:spacing w:val="-5"/>
          <w:sz w:val="20"/>
        </w:rPr>
        <w:t> </w:t>
      </w:r>
      <w:r>
        <w:rPr>
          <w:sz w:val="20"/>
        </w:rPr>
        <w:t>33–36.</w:t>
      </w:r>
    </w:p>
    <w:p>
      <w:pPr>
        <w:pStyle w:val="ListParagraph"/>
        <w:numPr>
          <w:ilvl w:val="0"/>
          <w:numId w:val="18"/>
        </w:numPr>
        <w:tabs>
          <w:tab w:pos="775" w:val="left" w:leader="none"/>
        </w:tabs>
        <w:spacing w:line="276" w:lineRule="auto" w:before="0" w:after="0"/>
        <w:ind w:left="239" w:right="1258" w:firstLine="283"/>
        <w:jc w:val="both"/>
        <w:rPr>
          <w:sz w:val="20"/>
        </w:rPr>
      </w:pPr>
      <w:r>
        <w:rPr>
          <w:i/>
          <w:sz w:val="20"/>
        </w:rPr>
        <w:t>Лабзиуи З., </w:t>
      </w:r>
      <w:r>
        <w:rPr>
          <w:i/>
          <w:spacing w:val="-3"/>
          <w:sz w:val="20"/>
        </w:rPr>
        <w:t>Суслина </w:t>
      </w:r>
      <w:r>
        <w:rPr>
          <w:i/>
          <w:sz w:val="20"/>
        </w:rPr>
        <w:t>С. Н., Ванды- </w:t>
      </w:r>
      <w:r>
        <w:rPr>
          <w:i/>
          <w:sz w:val="20"/>
        </w:rPr>
        <w:t>шев В. В. </w:t>
      </w:r>
      <w:r>
        <w:rPr>
          <w:sz w:val="20"/>
        </w:rPr>
        <w:t>Технолого-фармакогностические исследования сырья argania spinosa для оценки перспектив его комплексного </w:t>
      </w:r>
      <w:r>
        <w:rPr>
          <w:spacing w:val="-4"/>
          <w:sz w:val="20"/>
        </w:rPr>
        <w:t>ис- </w:t>
      </w:r>
      <w:r>
        <w:rPr>
          <w:sz w:val="20"/>
        </w:rPr>
        <w:t>пользования  /  З.  Лабзиуи,   С.   Суслина, В. Вандышев </w:t>
      </w:r>
      <w:r>
        <w:rPr>
          <w:spacing w:val="-7"/>
          <w:sz w:val="20"/>
        </w:rPr>
        <w:t>//</w:t>
      </w:r>
      <w:r>
        <w:rPr>
          <w:spacing w:val="31"/>
          <w:sz w:val="20"/>
        </w:rPr>
        <w:t> </w:t>
      </w:r>
      <w:r>
        <w:rPr>
          <w:sz w:val="20"/>
        </w:rPr>
        <w:t>Вопросы биологической, медицинской и фармацевтической хи- мии.</w:t>
      </w:r>
      <w:r>
        <w:rPr>
          <w:spacing w:val="-5"/>
          <w:sz w:val="20"/>
        </w:rPr>
        <w:t> </w:t>
      </w:r>
      <w:r>
        <w:rPr>
          <w:sz w:val="20"/>
        </w:rPr>
        <w:t>–</w:t>
      </w:r>
      <w:r>
        <w:rPr>
          <w:spacing w:val="-4"/>
          <w:sz w:val="20"/>
        </w:rPr>
        <w:t> </w:t>
      </w:r>
      <w:r>
        <w:rPr>
          <w:spacing w:val="-6"/>
          <w:sz w:val="20"/>
        </w:rPr>
        <w:t>2013.</w:t>
      </w:r>
      <w:r>
        <w:rPr>
          <w:spacing w:val="-4"/>
          <w:sz w:val="20"/>
        </w:rPr>
        <w:t> </w:t>
      </w:r>
      <w:r>
        <w:rPr>
          <w:sz w:val="20"/>
        </w:rPr>
        <w:t>–</w:t>
      </w:r>
      <w:r>
        <w:rPr>
          <w:spacing w:val="-4"/>
          <w:sz w:val="20"/>
        </w:rPr>
        <w:t> </w:t>
      </w:r>
      <w:r>
        <w:rPr>
          <w:sz w:val="20"/>
        </w:rPr>
        <w:t>№</w:t>
      </w:r>
      <w:r>
        <w:rPr>
          <w:spacing w:val="-22"/>
          <w:sz w:val="20"/>
        </w:rPr>
        <w:t> </w:t>
      </w:r>
      <w:r>
        <w:rPr>
          <w:spacing w:val="-4"/>
          <w:sz w:val="20"/>
        </w:rPr>
        <w:t>10. </w:t>
      </w:r>
      <w:r>
        <w:rPr>
          <w:sz w:val="20"/>
        </w:rPr>
        <w:t>–</w:t>
      </w:r>
      <w:r>
        <w:rPr>
          <w:spacing w:val="-4"/>
          <w:sz w:val="20"/>
        </w:rPr>
        <w:t> </w:t>
      </w:r>
      <w:r>
        <w:rPr>
          <w:sz w:val="20"/>
        </w:rPr>
        <w:t>С.</w:t>
      </w:r>
      <w:r>
        <w:rPr>
          <w:spacing w:val="-4"/>
          <w:sz w:val="20"/>
        </w:rPr>
        <w:t> </w:t>
      </w:r>
      <w:r>
        <w:rPr>
          <w:sz w:val="20"/>
        </w:rPr>
        <w:t>28.</w:t>
      </w:r>
    </w:p>
    <w:p>
      <w:pPr>
        <w:pStyle w:val="ListParagraph"/>
        <w:numPr>
          <w:ilvl w:val="0"/>
          <w:numId w:val="18"/>
        </w:numPr>
        <w:tabs>
          <w:tab w:pos="766" w:val="left" w:leader="none"/>
        </w:tabs>
        <w:spacing w:line="276" w:lineRule="auto" w:before="0" w:after="0"/>
        <w:ind w:left="239" w:right="1258" w:firstLine="283"/>
        <w:jc w:val="both"/>
        <w:rPr>
          <w:sz w:val="20"/>
        </w:rPr>
      </w:pPr>
      <w:r>
        <w:rPr>
          <w:i/>
          <w:sz w:val="20"/>
        </w:rPr>
        <w:t>Серегин И. </w:t>
      </w:r>
      <w:r>
        <w:rPr>
          <w:i/>
          <w:spacing w:val="-9"/>
          <w:sz w:val="20"/>
        </w:rPr>
        <w:t>Г. </w:t>
      </w:r>
      <w:r>
        <w:rPr>
          <w:sz w:val="20"/>
        </w:rPr>
        <w:t>Ветеринарно-санитар- ная характеристика масла аргании ко- лючей (Аrgania spinosa l.) /  И. </w:t>
      </w:r>
      <w:r>
        <w:rPr>
          <w:spacing w:val="-11"/>
          <w:sz w:val="20"/>
        </w:rPr>
        <w:t>Г.  </w:t>
      </w:r>
      <w:r>
        <w:rPr>
          <w:sz w:val="20"/>
        </w:rPr>
        <w:t>Серегин, С. Елазали, А. Терехин, Д. Никитченко </w:t>
      </w:r>
      <w:r>
        <w:rPr>
          <w:spacing w:val="-7"/>
          <w:sz w:val="20"/>
        </w:rPr>
        <w:t>// </w:t>
      </w:r>
      <w:r>
        <w:rPr>
          <w:sz w:val="20"/>
        </w:rPr>
        <w:t>Вестник Российского университета</w:t>
      </w:r>
      <w:r>
        <w:rPr>
          <w:spacing w:val="-35"/>
          <w:sz w:val="20"/>
        </w:rPr>
        <w:t> </w:t>
      </w:r>
      <w:r>
        <w:rPr>
          <w:sz w:val="20"/>
        </w:rPr>
        <w:t>дружбы народов. Серия: Агрономия и животновод- ство. – </w:t>
      </w:r>
      <w:r>
        <w:rPr>
          <w:spacing w:val="-6"/>
          <w:sz w:val="20"/>
        </w:rPr>
        <w:t>2015. </w:t>
      </w:r>
      <w:r>
        <w:rPr>
          <w:sz w:val="20"/>
        </w:rPr>
        <w:t>– Вып. </w:t>
      </w:r>
      <w:r>
        <w:rPr>
          <w:spacing w:val="-5"/>
          <w:sz w:val="20"/>
        </w:rPr>
        <w:t>1. </w:t>
      </w:r>
      <w:r>
        <w:rPr>
          <w:sz w:val="20"/>
        </w:rPr>
        <w:t>– С.</w:t>
      </w:r>
      <w:r>
        <w:rPr>
          <w:spacing w:val="-16"/>
          <w:sz w:val="20"/>
        </w:rPr>
        <w:t> </w:t>
      </w:r>
      <w:r>
        <w:rPr>
          <w:sz w:val="20"/>
        </w:rPr>
        <w:t>55–60.</w:t>
      </w:r>
    </w:p>
    <w:p>
      <w:pPr>
        <w:pStyle w:val="ListParagraph"/>
        <w:numPr>
          <w:ilvl w:val="0"/>
          <w:numId w:val="18"/>
        </w:numPr>
        <w:tabs>
          <w:tab w:pos="764" w:val="left" w:leader="none"/>
        </w:tabs>
        <w:spacing w:line="276" w:lineRule="auto" w:before="0" w:after="0"/>
        <w:ind w:left="239" w:right="1258" w:firstLine="283"/>
        <w:jc w:val="both"/>
        <w:rPr>
          <w:sz w:val="20"/>
        </w:rPr>
      </w:pPr>
      <w:r>
        <w:rPr>
          <w:i/>
          <w:spacing w:val="-3"/>
          <w:sz w:val="20"/>
        </w:rPr>
        <w:t>Moussouris </w:t>
      </w:r>
      <w:r>
        <w:rPr>
          <w:i/>
          <w:spacing w:val="-4"/>
          <w:sz w:val="20"/>
        </w:rPr>
        <w:t>Yorgos </w:t>
      </w:r>
      <w:r>
        <w:rPr>
          <w:i/>
          <w:sz w:val="20"/>
        </w:rPr>
        <w:t>and Alan</w:t>
      </w:r>
      <w:r>
        <w:rPr>
          <w:i/>
          <w:spacing w:val="-33"/>
          <w:sz w:val="20"/>
        </w:rPr>
        <w:t> </w:t>
      </w:r>
      <w:r>
        <w:rPr>
          <w:i/>
          <w:spacing w:val="-3"/>
          <w:sz w:val="20"/>
        </w:rPr>
        <w:t>Pierce. </w:t>
      </w:r>
      <w:r>
        <w:rPr>
          <w:sz w:val="20"/>
        </w:rPr>
        <w:t>Arid Lands</w:t>
      </w:r>
      <w:r>
        <w:rPr>
          <w:spacing w:val="-18"/>
          <w:sz w:val="20"/>
        </w:rPr>
        <w:t> </w:t>
      </w:r>
      <w:r>
        <w:rPr>
          <w:sz w:val="20"/>
        </w:rPr>
        <w:t>Newsletter.</w:t>
      </w:r>
      <w:r>
        <w:rPr>
          <w:spacing w:val="-17"/>
          <w:sz w:val="20"/>
        </w:rPr>
        <w:t> </w:t>
      </w:r>
      <w:r>
        <w:rPr>
          <w:sz w:val="20"/>
        </w:rPr>
        <w:t>Biodiversity</w:t>
      </w:r>
      <w:r>
        <w:rPr>
          <w:spacing w:val="-18"/>
          <w:sz w:val="20"/>
        </w:rPr>
        <w:t> </w:t>
      </w:r>
      <w:r>
        <w:rPr>
          <w:sz w:val="20"/>
        </w:rPr>
        <w:t>links</w:t>
      </w:r>
      <w:r>
        <w:rPr>
          <w:spacing w:val="-17"/>
          <w:sz w:val="20"/>
        </w:rPr>
        <w:t> </w:t>
      </w:r>
      <w:r>
        <w:rPr>
          <w:sz w:val="20"/>
        </w:rPr>
        <w:t>to</w:t>
      </w:r>
      <w:r>
        <w:rPr>
          <w:spacing w:val="-18"/>
          <w:sz w:val="20"/>
        </w:rPr>
        <w:t> </w:t>
      </w:r>
      <w:r>
        <w:rPr>
          <w:sz w:val="20"/>
        </w:rPr>
        <w:t>cultural identity</w:t>
      </w:r>
      <w:r>
        <w:rPr>
          <w:spacing w:val="-8"/>
          <w:sz w:val="20"/>
        </w:rPr>
        <w:t> </w:t>
      </w:r>
      <w:r>
        <w:rPr>
          <w:sz w:val="20"/>
        </w:rPr>
        <w:t>in</w:t>
      </w:r>
      <w:r>
        <w:rPr>
          <w:spacing w:val="-7"/>
          <w:sz w:val="20"/>
        </w:rPr>
        <w:t> </w:t>
      </w:r>
      <w:r>
        <w:rPr>
          <w:sz w:val="20"/>
        </w:rPr>
        <w:t>southwest</w:t>
      </w:r>
      <w:r>
        <w:rPr>
          <w:spacing w:val="-7"/>
          <w:sz w:val="20"/>
        </w:rPr>
        <w:t> </w:t>
      </w:r>
      <w:r>
        <w:rPr>
          <w:sz w:val="20"/>
        </w:rPr>
        <w:t>Morocco:</w:t>
      </w:r>
      <w:r>
        <w:rPr>
          <w:spacing w:val="-8"/>
          <w:sz w:val="20"/>
        </w:rPr>
        <w:t> </w:t>
      </w:r>
      <w:r>
        <w:rPr>
          <w:sz w:val="20"/>
        </w:rPr>
        <w:t>The</w:t>
      </w:r>
      <w:r>
        <w:rPr>
          <w:spacing w:val="-7"/>
          <w:sz w:val="20"/>
        </w:rPr>
        <w:t> </w:t>
      </w:r>
      <w:r>
        <w:rPr>
          <w:sz w:val="20"/>
        </w:rPr>
        <w:t>situation, the problems and proposed solutions. – 2000. – №</w:t>
      </w:r>
      <w:r>
        <w:rPr>
          <w:spacing w:val="-35"/>
          <w:sz w:val="20"/>
        </w:rPr>
        <w:t> </w:t>
      </w:r>
      <w:r>
        <w:rPr>
          <w:sz w:val="20"/>
        </w:rPr>
        <w:t>48.</w:t>
      </w:r>
    </w:p>
    <w:p>
      <w:pPr>
        <w:pStyle w:val="ListParagraph"/>
        <w:numPr>
          <w:ilvl w:val="0"/>
          <w:numId w:val="18"/>
        </w:numPr>
        <w:tabs>
          <w:tab w:pos="765" w:val="left" w:leader="none"/>
        </w:tabs>
        <w:spacing w:line="276" w:lineRule="auto" w:before="0" w:after="0"/>
        <w:ind w:left="239" w:right="1258" w:firstLine="283"/>
        <w:jc w:val="both"/>
        <w:rPr>
          <w:sz w:val="20"/>
        </w:rPr>
      </w:pPr>
      <w:r>
        <w:rPr>
          <w:i/>
          <w:sz w:val="20"/>
        </w:rPr>
        <w:t>Davenport Ph. </w:t>
      </w:r>
      <w:r>
        <w:rPr>
          <w:sz w:val="20"/>
        </w:rPr>
        <w:t>A hard nut to crack </w:t>
      </w:r>
      <w:r>
        <w:rPr>
          <w:spacing w:val="-7"/>
          <w:sz w:val="20"/>
        </w:rPr>
        <w:t>//</w:t>
      </w:r>
      <w:r>
        <w:rPr>
          <w:spacing w:val="31"/>
          <w:sz w:val="20"/>
        </w:rPr>
        <w:t> </w:t>
      </w:r>
      <w:r>
        <w:rPr>
          <w:sz w:val="20"/>
        </w:rPr>
        <w:t>Financial</w:t>
      </w:r>
      <w:r>
        <w:rPr>
          <w:spacing w:val="-17"/>
          <w:sz w:val="20"/>
        </w:rPr>
        <w:t> </w:t>
      </w:r>
      <w:r>
        <w:rPr>
          <w:sz w:val="20"/>
        </w:rPr>
        <w:t>Times.</w:t>
      </w:r>
      <w:r>
        <w:rPr>
          <w:spacing w:val="-17"/>
          <w:sz w:val="20"/>
        </w:rPr>
        <w:t> </w:t>
      </w:r>
      <w:r>
        <w:rPr>
          <w:sz w:val="20"/>
        </w:rPr>
        <w:t>–</w:t>
      </w:r>
      <w:r>
        <w:rPr>
          <w:spacing w:val="-16"/>
          <w:sz w:val="20"/>
        </w:rPr>
        <w:t> </w:t>
      </w:r>
      <w:r>
        <w:rPr>
          <w:sz w:val="20"/>
        </w:rPr>
        <w:t>29</w:t>
      </w:r>
      <w:r>
        <w:rPr>
          <w:spacing w:val="-17"/>
          <w:sz w:val="20"/>
        </w:rPr>
        <w:t> </w:t>
      </w:r>
      <w:r>
        <w:rPr>
          <w:sz w:val="20"/>
        </w:rPr>
        <w:t>March.</w:t>
      </w:r>
      <w:r>
        <w:rPr>
          <w:spacing w:val="-16"/>
          <w:sz w:val="20"/>
        </w:rPr>
        <w:t> </w:t>
      </w:r>
      <w:r>
        <w:rPr>
          <w:sz w:val="20"/>
        </w:rPr>
        <w:t>–</w:t>
      </w:r>
      <w:r>
        <w:rPr>
          <w:spacing w:val="-17"/>
          <w:sz w:val="20"/>
        </w:rPr>
        <w:t> </w:t>
      </w:r>
      <w:r>
        <w:rPr>
          <w:sz w:val="20"/>
        </w:rPr>
        <w:t>2003.</w:t>
      </w:r>
      <w:r>
        <w:rPr>
          <w:spacing w:val="-16"/>
          <w:sz w:val="20"/>
        </w:rPr>
        <w:t> </w:t>
      </w:r>
      <w:r>
        <w:rPr>
          <w:sz w:val="20"/>
        </w:rPr>
        <w:t>–</w:t>
      </w:r>
      <w:r>
        <w:rPr>
          <w:spacing w:val="-17"/>
          <w:sz w:val="20"/>
        </w:rPr>
        <w:t> </w:t>
      </w:r>
      <w:r>
        <w:rPr>
          <w:sz w:val="20"/>
        </w:rPr>
        <w:t>London. Sec: Food and Drink. – </w:t>
      </w:r>
      <w:r>
        <w:rPr>
          <w:spacing w:val="-12"/>
          <w:sz w:val="20"/>
        </w:rPr>
        <w:t>P.</w:t>
      </w:r>
      <w:r>
        <w:rPr>
          <w:spacing w:val="-13"/>
          <w:sz w:val="20"/>
        </w:rPr>
        <w:t> </w:t>
      </w:r>
      <w:r>
        <w:rPr>
          <w:spacing w:val="-6"/>
          <w:sz w:val="20"/>
        </w:rPr>
        <w:t>15.</w:t>
      </w:r>
    </w:p>
    <w:p>
      <w:pPr>
        <w:pStyle w:val="ListParagraph"/>
        <w:numPr>
          <w:ilvl w:val="0"/>
          <w:numId w:val="18"/>
        </w:numPr>
        <w:tabs>
          <w:tab w:pos="768" w:val="left" w:leader="none"/>
        </w:tabs>
        <w:spacing w:line="276" w:lineRule="auto" w:before="0" w:after="0"/>
        <w:ind w:left="239" w:right="1258" w:firstLine="283"/>
        <w:jc w:val="both"/>
        <w:rPr>
          <w:sz w:val="20"/>
        </w:rPr>
      </w:pPr>
      <w:r>
        <w:rPr>
          <w:i/>
          <w:sz w:val="20"/>
        </w:rPr>
        <w:t>Lybbert</w:t>
      </w:r>
      <w:r>
        <w:rPr>
          <w:i/>
          <w:spacing w:val="-29"/>
          <w:sz w:val="20"/>
        </w:rPr>
        <w:t> </w:t>
      </w:r>
      <w:r>
        <w:rPr>
          <w:i/>
          <w:spacing w:val="-3"/>
          <w:sz w:val="20"/>
        </w:rPr>
        <w:t>Travis,</w:t>
      </w:r>
      <w:r>
        <w:rPr>
          <w:i/>
          <w:spacing w:val="-28"/>
          <w:sz w:val="20"/>
        </w:rPr>
        <w:t> </w:t>
      </w:r>
      <w:r>
        <w:rPr>
          <w:i/>
          <w:sz w:val="20"/>
        </w:rPr>
        <w:t>Christopher</w:t>
      </w:r>
      <w:r>
        <w:rPr>
          <w:i/>
          <w:spacing w:val="-29"/>
          <w:sz w:val="20"/>
        </w:rPr>
        <w:t> </w:t>
      </w:r>
      <w:r>
        <w:rPr>
          <w:i/>
          <w:sz w:val="20"/>
        </w:rPr>
        <w:t>B.</w:t>
      </w:r>
      <w:r>
        <w:rPr>
          <w:i/>
          <w:spacing w:val="-28"/>
          <w:sz w:val="20"/>
        </w:rPr>
        <w:t> </w:t>
      </w:r>
      <w:r>
        <w:rPr>
          <w:i/>
          <w:sz w:val="20"/>
        </w:rPr>
        <w:t>Barret,</w:t>
      </w:r>
      <w:r>
        <w:rPr>
          <w:i/>
          <w:spacing w:val="-29"/>
          <w:sz w:val="20"/>
        </w:rPr>
        <w:t> </w:t>
      </w:r>
      <w:r>
        <w:rPr>
          <w:i/>
          <w:sz w:val="20"/>
        </w:rPr>
        <w:t>Ha- </w:t>
      </w:r>
      <w:r>
        <w:rPr>
          <w:i/>
          <w:sz w:val="20"/>
        </w:rPr>
        <w:t>mid</w:t>
      </w:r>
      <w:r>
        <w:rPr>
          <w:i/>
          <w:spacing w:val="-38"/>
          <w:sz w:val="20"/>
        </w:rPr>
        <w:t> </w:t>
      </w:r>
      <w:r>
        <w:rPr>
          <w:i/>
          <w:spacing w:val="-3"/>
          <w:sz w:val="20"/>
        </w:rPr>
        <w:t>Narjisse.</w:t>
      </w:r>
      <w:r>
        <w:rPr>
          <w:i/>
          <w:spacing w:val="-38"/>
          <w:sz w:val="20"/>
        </w:rPr>
        <w:t> </w:t>
      </w:r>
      <w:r>
        <w:rPr>
          <w:sz w:val="20"/>
        </w:rPr>
        <w:t>Does</w:t>
      </w:r>
      <w:r>
        <w:rPr>
          <w:spacing w:val="-37"/>
          <w:sz w:val="20"/>
        </w:rPr>
        <w:t> </w:t>
      </w:r>
      <w:r>
        <w:rPr>
          <w:sz w:val="20"/>
        </w:rPr>
        <w:t>Resource</w:t>
      </w:r>
      <w:r>
        <w:rPr>
          <w:spacing w:val="-37"/>
          <w:sz w:val="20"/>
        </w:rPr>
        <w:t> </w:t>
      </w:r>
      <w:r>
        <w:rPr>
          <w:sz w:val="20"/>
        </w:rPr>
        <w:t>Commercialization Induce Local Conservation? A Cautionary </w:t>
      </w:r>
      <w:r>
        <w:rPr>
          <w:spacing w:val="-4"/>
          <w:sz w:val="20"/>
        </w:rPr>
        <w:t>Tale </w:t>
      </w:r>
      <w:r>
        <w:rPr>
          <w:sz w:val="20"/>
        </w:rPr>
        <w:t>from Southwest Morocco. Working paper. – Cornell University. – Ithaca, New York,</w:t>
      </w:r>
      <w:r>
        <w:rPr>
          <w:spacing w:val="-15"/>
          <w:sz w:val="20"/>
        </w:rPr>
        <w:t> </w:t>
      </w:r>
      <w:r>
        <w:rPr>
          <w:sz w:val="20"/>
        </w:rPr>
        <w:t>2003.</w:t>
      </w:r>
    </w:p>
    <w:p>
      <w:pPr>
        <w:spacing w:after="0" w:line="276" w:lineRule="auto"/>
        <w:jc w:val="both"/>
        <w:rPr>
          <w:sz w:val="20"/>
        </w:rPr>
        <w:sectPr>
          <w:type w:val="continuous"/>
          <w:pgSz w:w="12470" w:h="17000"/>
          <w:pgMar w:top="660" w:bottom="420" w:left="820" w:right="860"/>
          <w:cols w:num="2" w:equalWidth="0">
            <w:col w:w="5557" w:space="40"/>
            <w:col w:w="5193"/>
          </w:cols>
        </w:sectPr>
      </w:pPr>
    </w:p>
    <w:p>
      <w:pPr>
        <w:pStyle w:val="BodyText"/>
        <w:rPr>
          <w:sz w:val="20"/>
        </w:rPr>
      </w:pPr>
    </w:p>
    <w:p>
      <w:pPr>
        <w:pStyle w:val="BodyText"/>
        <w:rPr>
          <w:sz w:val="20"/>
        </w:rPr>
      </w:pPr>
    </w:p>
    <w:p>
      <w:pPr>
        <w:pStyle w:val="BodyText"/>
        <w:spacing w:before="11"/>
        <w:rPr>
          <w:sz w:val="21"/>
        </w:rPr>
      </w:pPr>
    </w:p>
    <w:p>
      <w:pPr>
        <w:spacing w:before="0"/>
        <w:ind w:left="1699" w:right="1649" w:firstLine="0"/>
        <w:jc w:val="center"/>
        <w:rPr>
          <w:b/>
          <w:sz w:val="17"/>
        </w:rPr>
      </w:pPr>
      <w:r>
        <w:rPr/>
        <w:pict>
          <v:group style="position:absolute;margin-left:149.6539pt;margin-top:-8.102438pt;width:352.55pt;height:158.15pt;mso-position-horizontal-relative:page;mso-position-vertical-relative:paragraph;z-index:-260020224" coordorigin="2993,-162" coordsize="7051,3163">
            <v:shape style="position:absolute;left:5259;top:490;width:2221;height:239" type="#_x0000_t75" stroked="false">
              <v:imagedata r:id="rId70" o:title=""/>
            </v:shape>
            <v:shape style="position:absolute;left:5252;top:775;width:2229;height:345" type="#_x0000_t75" stroked="false">
              <v:imagedata r:id="rId71" o:title=""/>
            </v:shape>
            <v:shape style="position:absolute;left:5255;top:1278;width:2226;height:631" type="#_x0000_t75" stroked="false">
              <v:imagedata r:id="rId72" o:title=""/>
            </v:shape>
            <v:shape style="position:absolute;left:3150;top:340;width:733;height:1493" type="#_x0000_t75" stroked="false">
              <v:imagedata r:id="rId73" o:title=""/>
            </v:shape>
            <v:shape style="position:absolute;left:3177;top:374;width:706;height:1364" type="#_x0000_t75" stroked="false">
              <v:imagedata r:id="rId74" o:title=""/>
            </v:shape>
            <v:shape style="position:absolute;left:3882;top:262;width:1436;height:1619" type="#_x0000_t75" stroked="false">
              <v:imagedata r:id="rId75" o:title=""/>
            </v:shape>
            <v:shape style="position:absolute;left:5259;top:490;width:59;height:102" type="#_x0000_t75" stroked="false">
              <v:imagedata r:id="rId76" o:title=""/>
            </v:shape>
            <v:shape style="position:absolute;left:5252;top:775;width:67;height:82" type="#_x0000_t75" stroked="false">
              <v:imagedata r:id="rId77" o:title=""/>
            </v:shape>
            <v:shape style="position:absolute;left:5254;top:885;width:65;height:106" type="#_x0000_t75" stroked="false">
              <v:imagedata r:id="rId78" o:title=""/>
            </v:shape>
            <v:shape style="position:absolute;left:5259;top:1010;width:59;height:109" type="#_x0000_t75" stroked="false">
              <v:imagedata r:id="rId79" o:title=""/>
            </v:shape>
            <v:shape style="position:absolute;left:5255;top:1142;width:63;height:112" type="#_x0000_t75" stroked="false">
              <v:imagedata r:id="rId80" o:title=""/>
            </v:shape>
            <v:shape style="position:absolute;left:5255;top:1278;width:63;height:106" type="#_x0000_t75" stroked="false">
              <v:imagedata r:id="rId81" o:title=""/>
            </v:shape>
            <v:shape style="position:absolute;left:5256;top:1404;width:63;height:109" type="#_x0000_t75" stroked="false">
              <v:imagedata r:id="rId82" o:title=""/>
            </v:shape>
            <v:shape style="position:absolute;left:5255;top:1671;width:63;height:107" type="#_x0000_t75" stroked="false">
              <v:imagedata r:id="rId83" o:title=""/>
            </v:shape>
            <v:shape style="position:absolute;left:5259;top:1798;width:59;height:83" type="#_x0000_t75" stroked="false">
              <v:imagedata r:id="rId84" o:title=""/>
            </v:shape>
            <v:shape style="position:absolute;left:4386;top:340;width:342;height:54" type="#_x0000_t75" stroked="false">
              <v:imagedata r:id="rId85" o:title=""/>
            </v:shape>
            <v:shape style="position:absolute;left:3882;top:340;width:54;height:93" type="#_x0000_t75" stroked="false">
              <v:imagedata r:id="rId86" o:title=""/>
            </v:shape>
            <v:shape style="position:absolute;left:3447;top:290;width:1780;height:1636" type="#_x0000_t75" stroked="false">
              <v:imagedata r:id="rId87" o:title=""/>
            </v:shape>
            <v:shape style="position:absolute;left:3447;top:433;width:436;height:1307" type="#_x0000_t75" stroked="false">
              <v:imagedata r:id="rId88" o:title=""/>
            </v:shape>
            <v:shape style="position:absolute;left:3882;top:1741;width:1142;height:140" type="#_x0000_t75" stroked="false">
              <v:imagedata r:id="rId89" o:title=""/>
            </v:shape>
            <v:shape style="position:absolute;left:3882;top:1722;width:845;height:111" type="#_x0000_t75" stroked="false">
              <v:imagedata r:id="rId90" o:title=""/>
            </v:shape>
            <v:shape style="position:absolute;left:3882;top:433;width:664;height:1303" type="#_x0000_t75" stroked="false">
              <v:imagedata r:id="rId91" o:title=""/>
            </v:shape>
            <v:shape style="position:absolute;left:3911;top:433;width:1113;height:1339" type="#_x0000_t75" stroked="false">
              <v:imagedata r:id="rId92" o:title=""/>
            </v:shape>
            <v:shape style="position:absolute;left:3474;top:455;width:1460;height:1377" type="#_x0000_t75" stroked="false">
              <v:imagedata r:id="rId93" o:title=""/>
            </v:shape>
            <v:shape style="position:absolute;left:5319;top:2061;width:2162;height:108" type="#_x0000_t75" stroked="false">
              <v:imagedata r:id="rId94" o:title=""/>
            </v:shape>
            <v:shape style="position:absolute;left:7638;top:354;width:2220;height:112" type="#_x0000_t75" stroked="false">
              <v:imagedata r:id="rId95" o:title=""/>
            </v:shape>
            <v:shape style="position:absolute;left:7637;top:622;width:2226;height:237" type="#_x0000_t75" stroked="false">
              <v:imagedata r:id="rId96" o:title=""/>
            </v:shape>
            <v:shape style="position:absolute;left:7641;top:1141;width:2224;height:243" type="#_x0000_t75" stroked="false">
              <v:imagedata r:id="rId97" o:title=""/>
            </v:shape>
            <v:line style="position:absolute" from="3149,2360" to="9842,2360" stroked="true" strokeweight=".328pt" strokecolor="#4e4e4e">
              <v:stroke dashstyle="solid"/>
            </v:line>
            <v:rect style="position:absolute;left:2999;top:-156;width:7038;height:3150" filled="false" stroked="true" strokeweight=".656pt" strokecolor="#929292">
              <v:stroke dashstyle="solid"/>
            </v:rect>
            <w10:wrap type="none"/>
          </v:group>
        </w:pict>
      </w:r>
      <w:r>
        <w:rPr>
          <w:b/>
          <w:color w:val="4E4E4E"/>
          <w:w w:val="105"/>
          <w:sz w:val="12"/>
        </w:rPr>
        <w:t>MVPHAu </w:t>
      </w:r>
      <w:r>
        <w:rPr>
          <w:b/>
          <w:color w:val="4E4E4E"/>
          <w:w w:val="105"/>
          <w:sz w:val="17"/>
        </w:rPr>
        <w:t>«OXPAHA TPV¢A N TEXHNKA bE3ONACHOCTN B CEubCKOM XO3ªNCTBE»</w:t>
      </w:r>
    </w:p>
    <w:p>
      <w:pPr>
        <w:spacing w:line="139" w:lineRule="exact" w:before="112"/>
        <w:ind w:left="1592" w:right="1649" w:firstLine="0"/>
        <w:jc w:val="center"/>
        <w:rPr>
          <w:rFonts w:ascii="Century Gothic" w:hAnsi="Century Gothic"/>
          <w:b/>
          <w:sz w:val="12"/>
        </w:rPr>
      </w:pPr>
      <w:r>
        <w:rPr/>
        <w:pict>
          <v:shape style="position:absolute;margin-left:262.626587pt;margin-top:5.70163pt;width:3.65pt;height:7.45pt;mso-position-horizontal-relative:page;mso-position-vertical-relative:paragraph;z-index:-260023296" type="#_x0000_t202" filled="false" stroked="false">
            <v:textbox inset="0,0,0,0">
              <w:txbxContent>
                <w:p>
                  <w:pPr>
                    <w:spacing w:line="145" w:lineRule="exact" w:before="0"/>
                    <w:ind w:left="0" w:right="0" w:firstLine="0"/>
                    <w:jc w:val="left"/>
                    <w:rPr>
                      <w:rFonts w:ascii="Century Gothic" w:hAnsi="Century Gothic"/>
                      <w:b/>
                      <w:sz w:val="12"/>
                    </w:rPr>
                  </w:pPr>
                  <w:r>
                    <w:rPr>
                      <w:rFonts w:ascii="Century Gothic" w:hAnsi="Century Gothic"/>
                      <w:b/>
                      <w:color w:val="686868"/>
                      <w:spacing w:val="2"/>
                      <w:w w:val="75"/>
                      <w:sz w:val="12"/>
                    </w:rPr>
                    <w:t>Э</w:t>
                  </w:r>
                </w:p>
              </w:txbxContent>
            </v:textbox>
            <w10:wrap type="none"/>
          </v:shape>
        </w:pict>
      </w:r>
      <w:r>
        <w:rPr>
          <w:rFonts w:ascii="Century Gothic" w:hAnsi="Century Gothic"/>
          <w:b/>
          <w:color w:val="686868"/>
          <w:sz w:val="12"/>
        </w:rPr>
        <w:t>ЭНЦИКЛОПЕДИЯ СПЕЦИАЛИСТА</w:t>
      </w:r>
    </w:p>
    <w:p>
      <w:pPr>
        <w:spacing w:after="0" w:line="139" w:lineRule="exact"/>
        <w:jc w:val="center"/>
        <w:rPr>
          <w:rFonts w:ascii="Century Gothic" w:hAnsi="Century Gothic"/>
          <w:sz w:val="12"/>
        </w:rPr>
        <w:sectPr>
          <w:type w:val="continuous"/>
          <w:pgSz w:w="12470" w:h="17000"/>
          <w:pgMar w:top="660" w:bottom="420" w:left="820" w:right="860"/>
        </w:sectPr>
      </w:pPr>
    </w:p>
    <w:p>
      <w:pPr>
        <w:pStyle w:val="BodyText"/>
        <w:rPr>
          <w:rFonts w:ascii="Century Gothic"/>
          <w:b/>
          <w:sz w:val="12"/>
        </w:rPr>
      </w:pPr>
    </w:p>
    <w:p>
      <w:pPr>
        <w:pStyle w:val="BodyText"/>
        <w:rPr>
          <w:rFonts w:ascii="Century Gothic"/>
          <w:b/>
          <w:sz w:val="12"/>
        </w:rPr>
      </w:pPr>
    </w:p>
    <w:p>
      <w:pPr>
        <w:pStyle w:val="BodyText"/>
        <w:rPr>
          <w:rFonts w:ascii="Century Gothic"/>
          <w:b/>
          <w:sz w:val="12"/>
        </w:rPr>
      </w:pPr>
    </w:p>
    <w:p>
      <w:pPr>
        <w:pStyle w:val="BodyText"/>
        <w:rPr>
          <w:rFonts w:ascii="Century Gothic"/>
          <w:b/>
          <w:sz w:val="12"/>
        </w:rPr>
      </w:pPr>
    </w:p>
    <w:p>
      <w:pPr>
        <w:pStyle w:val="BodyText"/>
        <w:rPr>
          <w:rFonts w:ascii="Century Gothic"/>
          <w:b/>
          <w:sz w:val="12"/>
        </w:rPr>
      </w:pPr>
    </w:p>
    <w:p>
      <w:pPr>
        <w:pStyle w:val="BodyText"/>
        <w:rPr>
          <w:rFonts w:ascii="Century Gothic"/>
          <w:b/>
          <w:sz w:val="12"/>
        </w:rPr>
      </w:pPr>
    </w:p>
    <w:p>
      <w:pPr>
        <w:pStyle w:val="BodyText"/>
        <w:rPr>
          <w:rFonts w:ascii="Century Gothic"/>
          <w:b/>
          <w:sz w:val="12"/>
        </w:rPr>
      </w:pPr>
    </w:p>
    <w:p>
      <w:pPr>
        <w:pStyle w:val="BodyText"/>
        <w:rPr>
          <w:rFonts w:ascii="Century Gothic"/>
          <w:b/>
          <w:sz w:val="12"/>
        </w:rPr>
      </w:pPr>
    </w:p>
    <w:p>
      <w:pPr>
        <w:pStyle w:val="BodyText"/>
        <w:rPr>
          <w:rFonts w:ascii="Century Gothic"/>
          <w:b/>
          <w:sz w:val="12"/>
        </w:rPr>
      </w:pPr>
    </w:p>
    <w:p>
      <w:pPr>
        <w:pStyle w:val="BodyText"/>
        <w:spacing w:before="12"/>
        <w:rPr>
          <w:rFonts w:ascii="Century Gothic"/>
          <w:b/>
          <w:sz w:val="11"/>
        </w:rPr>
      </w:pPr>
    </w:p>
    <w:p>
      <w:pPr>
        <w:spacing w:line="116" w:lineRule="exact" w:before="0"/>
        <w:ind w:left="2450" w:right="0" w:firstLine="0"/>
        <w:jc w:val="left"/>
        <w:rPr>
          <w:rFonts w:ascii="Century Gothic" w:hAnsi="Century Gothic"/>
          <w:b/>
          <w:sz w:val="10"/>
        </w:rPr>
      </w:pPr>
      <w:r>
        <w:rPr/>
        <w:pict>
          <v:shape style="position:absolute;margin-left:121.341904pt;margin-top:-13.401908pt;width:10.45pt;height:68.3pt;mso-position-horizontal-relative:page;mso-position-vertical-relative:paragraph;z-index:251881472" type="#_x0000_t202" filled="false" stroked="false">
            <v:textbox inset="0,0,0,0" style="layout-flow:vertical;mso-layout-flow-alt:bottom-to-top">
              <w:txbxContent>
                <w:p>
                  <w:pPr>
                    <w:spacing w:before="20"/>
                    <w:ind w:left="20" w:right="0" w:firstLine="0"/>
                    <w:jc w:val="left"/>
                    <w:rPr>
                      <w:sz w:val="14"/>
                    </w:rPr>
                  </w:pPr>
                  <w:r>
                    <w:rPr>
                      <w:w w:val="105"/>
                      <w:sz w:val="14"/>
                    </w:rPr>
                    <w:t>НА</w:t>
                  </w:r>
                  <w:r>
                    <w:rPr>
                      <w:spacing w:val="-20"/>
                      <w:w w:val="105"/>
                      <w:sz w:val="14"/>
                    </w:rPr>
                    <w:t> </w:t>
                  </w:r>
                  <w:r>
                    <w:rPr>
                      <w:w w:val="105"/>
                      <w:sz w:val="14"/>
                    </w:rPr>
                    <w:t>ПРАВАХ</w:t>
                  </w:r>
                  <w:r>
                    <w:rPr>
                      <w:spacing w:val="-20"/>
                      <w:w w:val="105"/>
                      <w:sz w:val="14"/>
                    </w:rPr>
                    <w:t> </w:t>
                  </w:r>
                  <w:r>
                    <w:rPr>
                      <w:w w:val="105"/>
                      <w:sz w:val="14"/>
                    </w:rPr>
                    <w:t>РЕКЛАМЫ</w:t>
                  </w:r>
                </w:p>
              </w:txbxContent>
            </v:textbox>
            <w10:wrap type="none"/>
          </v:shape>
        </w:pict>
      </w:r>
      <w:r>
        <w:rPr>
          <w:rFonts w:ascii="Garamond" w:hAnsi="Garamond"/>
          <w:b/>
          <w:color w:val="272727"/>
          <w:sz w:val="10"/>
        </w:rPr>
        <w:t>Редакционная</w:t>
      </w:r>
      <w:r>
        <w:rPr>
          <w:rFonts w:ascii="Garamond" w:hAnsi="Garamond"/>
          <w:b/>
          <w:color w:val="272727"/>
          <w:spacing w:val="-14"/>
          <w:sz w:val="10"/>
        </w:rPr>
        <w:t> </w:t>
      </w:r>
      <w:r>
        <w:rPr>
          <w:rFonts w:ascii="Garamond" w:hAnsi="Garamond"/>
          <w:b/>
          <w:color w:val="272727"/>
          <w:sz w:val="10"/>
        </w:rPr>
        <w:t>подписка</w:t>
      </w:r>
      <w:r>
        <w:rPr>
          <w:rFonts w:ascii="Garamond" w:hAnsi="Garamond"/>
          <w:b/>
          <w:color w:val="272727"/>
          <w:spacing w:val="-13"/>
          <w:sz w:val="10"/>
        </w:rPr>
        <w:t> </w:t>
      </w:r>
      <w:r>
        <w:rPr>
          <w:rFonts w:ascii="Century Gothic" w:hAnsi="Century Gothic"/>
          <w:b/>
          <w:color w:val="272727"/>
          <w:sz w:val="10"/>
        </w:rPr>
        <w:t>на</w:t>
      </w:r>
      <w:r>
        <w:rPr>
          <w:rFonts w:ascii="Century Gothic" w:hAnsi="Century Gothic"/>
          <w:b/>
          <w:color w:val="272727"/>
          <w:spacing w:val="-16"/>
          <w:sz w:val="10"/>
        </w:rPr>
        <w:t> </w:t>
      </w:r>
      <w:r>
        <w:rPr>
          <w:rFonts w:ascii="Century Gothic" w:hAnsi="Century Gothic"/>
          <w:b/>
          <w:color w:val="606060"/>
          <w:sz w:val="10"/>
        </w:rPr>
        <w:t>20</w:t>
      </w:r>
      <w:r>
        <w:rPr>
          <w:rFonts w:ascii="Century Gothic" w:hAnsi="Century Gothic"/>
          <w:b/>
          <w:color w:val="606060"/>
          <w:spacing w:val="-16"/>
          <w:sz w:val="10"/>
        </w:rPr>
        <w:t> </w:t>
      </w:r>
      <w:r>
        <w:rPr>
          <w:rFonts w:ascii="Century Gothic" w:hAnsi="Century Gothic"/>
          <w:b/>
          <w:color w:val="606060"/>
          <w:sz w:val="10"/>
        </w:rPr>
        <w:t>%</w:t>
      </w:r>
    </w:p>
    <w:p>
      <w:pPr>
        <w:spacing w:line="116" w:lineRule="exact" w:before="0"/>
        <w:ind w:left="2430" w:right="0" w:firstLine="0"/>
        <w:jc w:val="left"/>
        <w:rPr>
          <w:rFonts w:ascii="Garamond" w:hAnsi="Garamond"/>
          <w:b/>
          <w:sz w:val="10"/>
        </w:rPr>
      </w:pPr>
      <w:r>
        <w:rPr>
          <w:rFonts w:ascii="Century Gothic" w:hAnsi="Century Gothic"/>
          <w:b/>
          <w:color w:val="606060"/>
          <w:w w:val="95"/>
          <w:sz w:val="10"/>
        </w:rPr>
        <w:t>дешевле, </w:t>
      </w:r>
      <w:r>
        <w:rPr>
          <w:rFonts w:ascii="Garamond" w:hAnsi="Garamond"/>
          <w:b/>
          <w:color w:val="272727"/>
          <w:w w:val="95"/>
          <w:sz w:val="10"/>
        </w:rPr>
        <w:t>чем подписка на</w:t>
      </w:r>
      <w:r>
        <w:rPr>
          <w:rFonts w:ascii="Garamond" w:hAnsi="Garamond"/>
          <w:b/>
          <w:color w:val="272727"/>
          <w:spacing w:val="-13"/>
          <w:w w:val="95"/>
          <w:sz w:val="10"/>
        </w:rPr>
        <w:t> </w:t>
      </w:r>
      <w:r>
        <w:rPr>
          <w:rFonts w:ascii="Garamond" w:hAnsi="Garamond"/>
          <w:b/>
          <w:color w:val="272727"/>
          <w:spacing w:val="-3"/>
          <w:w w:val="95"/>
          <w:sz w:val="10"/>
        </w:rPr>
        <w:t>почте.</w:t>
      </w:r>
    </w:p>
    <w:p>
      <w:pPr>
        <w:pStyle w:val="BodyText"/>
        <w:rPr>
          <w:rFonts w:ascii="Garamond"/>
          <w:b/>
          <w:sz w:val="14"/>
        </w:rPr>
      </w:pPr>
      <w:r>
        <w:rPr/>
        <w:br w:type="column"/>
      </w:r>
      <w:r>
        <w:rPr>
          <w:rFonts w:ascii="Garamond"/>
          <w:b/>
          <w:sz w:val="14"/>
        </w:rPr>
      </w:r>
    </w:p>
    <w:p>
      <w:pPr>
        <w:spacing w:line="216" w:lineRule="auto" w:before="114"/>
        <w:ind w:left="487" w:right="2144" w:firstLine="0"/>
        <w:jc w:val="left"/>
        <w:rPr>
          <w:sz w:val="12"/>
        </w:rPr>
      </w:pPr>
      <w:r>
        <w:rPr>
          <w:color w:val="151515"/>
          <w:w w:val="105"/>
          <w:sz w:val="12"/>
        </w:rPr>
        <w:t>g A</w:t>
      </w:r>
    </w:p>
    <w:p>
      <w:pPr>
        <w:spacing w:line="126" w:lineRule="exact" w:before="0"/>
        <w:ind w:left="487" w:right="0" w:firstLine="0"/>
        <w:jc w:val="left"/>
        <w:rPr>
          <w:sz w:val="12"/>
        </w:rPr>
      </w:pPr>
      <w:r>
        <w:rPr/>
        <w:pict>
          <v:shape style="position:absolute;margin-left:262.567688pt;margin-top:6.013501pt;width:3.25pt;height:7.1pt;mso-position-horizontal-relative:page;mso-position-vertical-relative:paragraph;z-index:-260022272" type="#_x0000_t202" filled="false" stroked="false">
            <v:textbox inset="0,0,0,0">
              <w:txbxContent>
                <w:p>
                  <w:pPr>
                    <w:spacing w:line="142" w:lineRule="exact" w:before="0"/>
                    <w:ind w:left="0" w:right="0" w:firstLine="0"/>
                    <w:jc w:val="left"/>
                    <w:rPr>
                      <w:sz w:val="12"/>
                    </w:rPr>
                  </w:pPr>
                  <w:r>
                    <w:rPr>
                      <w:color w:val="272727"/>
                      <w:w w:val="102"/>
                      <w:sz w:val="12"/>
                    </w:rPr>
                    <w:t>o</w:t>
                  </w:r>
                </w:p>
              </w:txbxContent>
            </v:textbox>
            <w10:wrap type="none"/>
          </v:shape>
        </w:pict>
      </w:r>
      <w:r>
        <w:rPr>
          <w:smallCaps/>
          <w:color w:val="151515"/>
          <w:spacing w:val="-2"/>
          <w:w w:val="77"/>
          <w:sz w:val="12"/>
        </w:rPr>
        <w:t>m</w:t>
      </w:r>
    </w:p>
    <w:p>
      <w:pPr>
        <w:spacing w:line="216" w:lineRule="auto" w:before="4"/>
        <w:ind w:left="487" w:right="-3" w:firstLine="0"/>
        <w:jc w:val="left"/>
        <w:rPr>
          <w:sz w:val="12"/>
        </w:rPr>
      </w:pPr>
      <w:r>
        <w:rPr>
          <w:color w:val="151515"/>
          <w:spacing w:val="-1"/>
          <w:w w:val="102"/>
          <w:sz w:val="12"/>
        </w:rPr>
        <w:t>o</w:t>
      </w:r>
      <w:r>
        <w:rPr>
          <w:smallCaps/>
          <w:color w:val="272727"/>
          <w:spacing w:val="-2"/>
          <w:w w:val="87"/>
          <w:sz w:val="12"/>
        </w:rPr>
        <w:t>ma</w:t>
      </w:r>
      <w:r>
        <w:rPr>
          <w:smallCaps/>
          <w:color w:val="272727"/>
          <w:spacing w:val="-1"/>
          <w:w w:val="105"/>
          <w:sz w:val="12"/>
        </w:rPr>
        <w:t>ch</w:t>
      </w:r>
      <w:r>
        <w:rPr>
          <w:smallCaps w:val="0"/>
          <w:color w:val="272727"/>
          <w:spacing w:val="-2"/>
          <w:w w:val="102"/>
          <w:sz w:val="12"/>
        </w:rPr>
        <w:t>o</w:t>
      </w:r>
      <w:r>
        <w:rPr>
          <w:smallCaps w:val="0"/>
          <w:color w:val="272727"/>
          <w:w w:val="104"/>
          <w:sz w:val="12"/>
        </w:rPr>
        <w:t>c</w:t>
      </w:r>
      <w:r>
        <w:rPr>
          <w:smallCaps/>
          <w:color w:val="272727"/>
          <w:spacing w:val="-2"/>
          <w:w w:val="88"/>
          <w:sz w:val="12"/>
        </w:rPr>
        <w:t>t</w:t>
      </w:r>
      <w:r>
        <w:rPr>
          <w:smallCaps/>
          <w:color w:val="272727"/>
          <w:spacing w:val="-1"/>
          <w:w w:val="88"/>
          <w:sz w:val="12"/>
        </w:rPr>
        <w:t>m</w:t>
      </w:r>
      <w:r>
        <w:rPr>
          <w:smallCaps w:val="0"/>
          <w:color w:val="272727"/>
          <w:w w:val="81"/>
          <w:sz w:val="12"/>
        </w:rPr>
        <w:t>,</w:t>
      </w:r>
      <w:r>
        <w:rPr>
          <w:smallCaps w:val="0"/>
          <w:color w:val="272727"/>
          <w:spacing w:val="-1"/>
          <w:sz w:val="12"/>
        </w:rPr>
        <w:t> </w:t>
      </w:r>
      <w:r>
        <w:rPr>
          <w:smallCaps/>
          <w:color w:val="272727"/>
          <w:spacing w:val="-1"/>
          <w:w w:val="99"/>
          <w:sz w:val="12"/>
        </w:rPr>
        <w:t>mp</w:t>
      </w:r>
      <w:r>
        <w:rPr>
          <w:smallCaps/>
          <w:color w:val="272727"/>
          <w:spacing w:val="-2"/>
          <w:w w:val="79"/>
          <w:sz w:val="12"/>
        </w:rPr>
        <w:t>m</w:t>
      </w:r>
      <w:r>
        <w:rPr>
          <w:smallCaps/>
          <w:color w:val="272727"/>
          <w:spacing w:val="-1"/>
          <w:w w:val="113"/>
          <w:sz w:val="12"/>
        </w:rPr>
        <w:t>b</w:t>
      </w:r>
      <w:r>
        <w:rPr>
          <w:smallCaps w:val="0"/>
          <w:color w:val="272727"/>
          <w:spacing w:val="-1"/>
          <w:w w:val="94"/>
          <w:sz w:val="12"/>
        </w:rPr>
        <w:t>n</w:t>
      </w:r>
      <w:r>
        <w:rPr>
          <w:smallCaps/>
          <w:color w:val="272727"/>
          <w:spacing w:val="-2"/>
          <w:w w:val="119"/>
          <w:sz w:val="12"/>
        </w:rPr>
        <w:t>e</w:t>
      </w:r>
      <w:r>
        <w:rPr>
          <w:smallCaps/>
          <w:color w:val="272727"/>
          <w:w w:val="119"/>
          <w:sz w:val="12"/>
        </w:rPr>
        <w:t>k</w:t>
      </w:r>
      <w:r>
        <w:rPr>
          <w:smallCaps w:val="0"/>
          <w:color w:val="272727"/>
          <w:spacing w:val="-1"/>
          <w:w w:val="99"/>
          <w:sz w:val="12"/>
        </w:rPr>
        <w:t>a</w:t>
      </w:r>
      <w:r>
        <w:rPr>
          <w:smallCaps/>
          <w:color w:val="272727"/>
          <w:spacing w:val="-2"/>
          <w:w w:val="114"/>
          <w:sz w:val="12"/>
        </w:rPr>
        <w:t>e</w:t>
      </w:r>
      <w:r>
        <w:rPr>
          <w:smallCaps/>
          <w:color w:val="272727"/>
          <w:spacing w:val="-4"/>
          <w:w w:val="114"/>
          <w:sz w:val="12"/>
        </w:rPr>
        <w:t>t</w:t>
      </w:r>
      <w:r>
        <w:rPr>
          <w:smallCaps w:val="0"/>
          <w:color w:val="272727"/>
          <w:spacing w:val="-1"/>
          <w:w w:val="104"/>
          <w:sz w:val="12"/>
        </w:rPr>
        <w:t>c</w:t>
      </w:r>
      <w:r>
        <w:rPr>
          <w:smallCaps w:val="0"/>
          <w:color w:val="272727"/>
          <w:w w:val="98"/>
          <w:sz w:val="12"/>
        </w:rPr>
        <w:t>e</w:t>
      </w:r>
      <w:r>
        <w:rPr>
          <w:smallCaps w:val="0"/>
          <w:color w:val="272727"/>
          <w:spacing w:val="-1"/>
          <w:sz w:val="12"/>
        </w:rPr>
        <w:t> </w:t>
      </w:r>
      <w:r>
        <w:rPr>
          <w:smallCaps/>
          <w:color w:val="272727"/>
          <w:spacing w:val="-1"/>
          <w:w w:val="115"/>
          <w:sz w:val="12"/>
        </w:rPr>
        <w:t>he</w:t>
      </w:r>
      <w:r>
        <w:rPr>
          <w:smallCaps w:val="0"/>
          <w:color w:val="272727"/>
          <w:spacing w:val="-2"/>
          <w:w w:val="102"/>
          <w:sz w:val="12"/>
        </w:rPr>
        <w:t>o</w:t>
      </w:r>
      <w:r>
        <w:rPr>
          <w:smallCaps w:val="0"/>
          <w:color w:val="272727"/>
          <w:spacing w:val="-3"/>
          <w:w w:val="102"/>
          <w:sz w:val="12"/>
        </w:rPr>
        <w:t>6</w:t>
      </w:r>
      <w:r>
        <w:rPr>
          <w:smallCaps w:val="0"/>
          <w:color w:val="272727"/>
          <w:spacing w:val="-2"/>
          <w:w w:val="102"/>
          <w:sz w:val="12"/>
        </w:rPr>
        <w:t>y</w:t>
      </w:r>
      <w:r>
        <w:rPr>
          <w:smallCaps w:val="0"/>
          <w:color w:val="272727"/>
          <w:spacing w:val="-2"/>
          <w:w w:val="101"/>
          <w:sz w:val="12"/>
        </w:rPr>
        <w:t>¬</w:t>
      </w:r>
      <w:r>
        <w:rPr>
          <w:smallCaps/>
          <w:color w:val="272727"/>
          <w:spacing w:val="-1"/>
          <w:w w:val="115"/>
          <w:sz w:val="12"/>
        </w:rPr>
        <w:t>eh</w:t>
      </w:r>
      <w:r>
        <w:rPr>
          <w:smallCaps/>
          <w:color w:val="272727"/>
          <w:spacing w:val="-2"/>
          <w:w w:val="175"/>
          <w:sz w:val="12"/>
        </w:rPr>
        <w:t>h </w:t>
      </w:r>
      <w:r>
        <w:rPr>
          <w:smallCaps w:val="0"/>
          <w:color w:val="272727"/>
          <w:w w:val="103"/>
          <w:sz w:val="12"/>
        </w:rPr>
        <w:t>n</w:t>
      </w:r>
      <w:r>
        <w:rPr>
          <w:smallCaps w:val="0"/>
          <w:color w:val="272727"/>
          <w:spacing w:val="-1"/>
          <w:sz w:val="12"/>
        </w:rPr>
        <w:t> </w:t>
      </w:r>
      <w:r>
        <w:rPr>
          <w:smallCaps/>
          <w:color w:val="272727"/>
          <w:spacing w:val="-1"/>
          <w:w w:val="95"/>
          <w:sz w:val="12"/>
        </w:rPr>
        <w:t>me</w:t>
      </w:r>
      <w:r>
        <w:rPr>
          <w:smallCaps w:val="0"/>
          <w:color w:val="272727"/>
          <w:spacing w:val="-2"/>
          <w:w w:val="103"/>
          <w:sz w:val="12"/>
        </w:rPr>
        <w:t>p- </w:t>
      </w:r>
      <w:r>
        <w:rPr>
          <w:smallCaps w:val="0"/>
          <w:color w:val="151515"/>
          <w:spacing w:val="-2"/>
          <w:w w:val="104"/>
          <w:sz w:val="12"/>
        </w:rPr>
        <w:t>c</w:t>
      </w:r>
    </w:p>
    <w:p>
      <w:pPr>
        <w:pStyle w:val="BodyText"/>
        <w:rPr>
          <w:sz w:val="14"/>
        </w:rPr>
      </w:pPr>
    </w:p>
    <w:p>
      <w:pPr>
        <w:spacing w:line="216" w:lineRule="auto" w:before="90"/>
        <w:ind w:left="487" w:right="2152" w:firstLine="0"/>
        <w:jc w:val="left"/>
        <w:rPr>
          <w:sz w:val="12"/>
        </w:rPr>
      </w:pPr>
      <w:r>
        <w:rPr>
          <w:color w:val="151515"/>
          <w:w w:val="102"/>
          <w:sz w:val="12"/>
        </w:rPr>
        <w:t>o </w:t>
      </w:r>
      <w:r>
        <w:rPr>
          <w:smallCaps/>
          <w:color w:val="151515"/>
          <w:spacing w:val="-2"/>
          <w:w w:val="77"/>
          <w:sz w:val="12"/>
        </w:rPr>
        <w:t>m</w:t>
      </w:r>
    </w:p>
    <w:p>
      <w:pPr>
        <w:spacing w:line="134" w:lineRule="exact" w:before="0"/>
        <w:ind w:left="551" w:right="0" w:firstLine="0"/>
        <w:jc w:val="left"/>
        <w:rPr>
          <w:sz w:val="12"/>
        </w:rPr>
      </w:pPr>
      <w:r>
        <w:rPr>
          <w:smallCaps/>
          <w:color w:val="272727"/>
          <w:spacing w:val="-1"/>
          <w:w w:val="89"/>
          <w:sz w:val="12"/>
        </w:rPr>
        <w:t>hm&gt;</w:t>
      </w:r>
      <w:r>
        <w:rPr>
          <w:smallCaps w:val="0"/>
          <w:color w:val="272727"/>
          <w:spacing w:val="-2"/>
          <w:w w:val="99"/>
          <w:sz w:val="12"/>
        </w:rPr>
        <w:t>a</w:t>
      </w:r>
      <w:r>
        <w:rPr>
          <w:smallCaps/>
          <w:color w:val="272727"/>
          <w:spacing w:val="-1"/>
          <w:w w:val="101"/>
          <w:sz w:val="12"/>
        </w:rPr>
        <w:t>ym</w:t>
      </w:r>
      <w:r>
        <w:rPr>
          <w:smallCaps w:val="0"/>
          <w:color w:val="272727"/>
          <w:w w:val="103"/>
          <w:sz w:val="12"/>
        </w:rPr>
        <w:t>n</w:t>
      </w:r>
      <w:r>
        <w:rPr>
          <w:smallCaps w:val="0"/>
          <w:color w:val="272727"/>
          <w:spacing w:val="8"/>
          <w:sz w:val="12"/>
        </w:rPr>
        <w:t> </w:t>
      </w:r>
      <w:r>
        <w:rPr>
          <w:smallCaps w:val="0"/>
          <w:color w:val="272727"/>
          <w:spacing w:val="-1"/>
          <w:w w:val="101"/>
          <w:sz w:val="12"/>
        </w:rPr>
        <w:t>ANK</w:t>
      </w:r>
      <w:r>
        <w:rPr>
          <w:smallCaps w:val="0"/>
          <w:color w:val="272727"/>
          <w:w w:val="81"/>
          <w:sz w:val="12"/>
        </w:rPr>
        <w:t>,</w:t>
      </w:r>
      <w:r>
        <w:rPr>
          <w:smallCaps w:val="0"/>
          <w:color w:val="272727"/>
          <w:spacing w:val="8"/>
          <w:sz w:val="12"/>
        </w:rPr>
        <w:t> </w:t>
      </w:r>
      <w:r>
        <w:rPr>
          <w:smallCaps w:val="0"/>
          <w:color w:val="272727"/>
          <w:spacing w:val="-2"/>
          <w:w w:val="110"/>
          <w:sz w:val="12"/>
        </w:rPr>
        <w:t>g</w:t>
      </w:r>
      <w:r>
        <w:rPr>
          <w:smallCaps w:val="0"/>
          <w:color w:val="272727"/>
          <w:spacing w:val="-2"/>
          <w:w w:val="102"/>
          <w:sz w:val="12"/>
        </w:rPr>
        <w:t>o</w:t>
      </w:r>
      <w:r>
        <w:rPr>
          <w:smallCaps w:val="0"/>
          <w:color w:val="272727"/>
          <w:spacing w:val="-2"/>
          <w:w w:val="102"/>
          <w:sz w:val="12"/>
        </w:rPr>
        <w:t>6</w:t>
      </w:r>
      <w:r>
        <w:rPr>
          <w:smallCaps/>
          <w:color w:val="272727"/>
          <w:spacing w:val="-1"/>
          <w:w w:val="97"/>
          <w:sz w:val="12"/>
        </w:rPr>
        <w:t>mbm</w:t>
      </w:r>
      <w:r>
        <w:rPr>
          <w:smallCaps/>
          <w:color w:val="272727"/>
          <w:spacing w:val="-2"/>
          <w:w w:val="79"/>
          <w:sz w:val="12"/>
        </w:rPr>
        <w:t>m</w:t>
      </w:r>
      <w:r>
        <w:rPr>
          <w:smallCaps w:val="0"/>
          <w:color w:val="272727"/>
          <w:spacing w:val="-3"/>
          <w:w w:val="104"/>
          <w:sz w:val="12"/>
        </w:rPr>
        <w:t>x</w:t>
      </w:r>
      <w:r>
        <w:rPr>
          <w:smallCaps w:val="0"/>
          <w:color w:val="272727"/>
          <w:spacing w:val="-1"/>
          <w:w w:val="104"/>
          <w:sz w:val="12"/>
        </w:rPr>
        <w:t>c</w:t>
      </w:r>
      <w:r>
        <w:rPr>
          <w:smallCaps w:val="0"/>
          <w:color w:val="272727"/>
          <w:w w:val="98"/>
          <w:sz w:val="12"/>
        </w:rPr>
        <w:t>e</w:t>
      </w:r>
      <w:r>
        <w:rPr>
          <w:smallCaps w:val="0"/>
          <w:color w:val="272727"/>
          <w:spacing w:val="9"/>
          <w:sz w:val="12"/>
        </w:rPr>
        <w:t> </w:t>
      </w:r>
      <w:r>
        <w:rPr>
          <w:smallCaps/>
          <w:color w:val="272727"/>
          <w:spacing w:val="-1"/>
          <w:w w:val="91"/>
          <w:sz w:val="12"/>
        </w:rPr>
        <w:t>m</w:t>
      </w:r>
      <w:r>
        <w:rPr>
          <w:smallCaps w:val="0"/>
          <w:color w:val="272727"/>
          <w:spacing w:val="-2"/>
          <w:w w:val="99"/>
          <w:sz w:val="12"/>
        </w:rPr>
        <w:t>a</w:t>
      </w:r>
      <w:r>
        <w:rPr>
          <w:smallCaps/>
          <w:color w:val="272727"/>
          <w:spacing w:val="-2"/>
          <w:w w:val="113"/>
          <w:sz w:val="12"/>
        </w:rPr>
        <w:t>k</w:t>
      </w:r>
      <w:r>
        <w:rPr>
          <w:smallCaps/>
          <w:color w:val="272727"/>
          <w:spacing w:val="-1"/>
          <w:w w:val="88"/>
          <w:sz w:val="12"/>
        </w:rPr>
        <w:t>cm</w:t>
      </w:r>
      <w:r>
        <w:rPr>
          <w:smallCaps/>
          <w:color w:val="272727"/>
          <w:spacing w:val="-2"/>
          <w:w w:val="96"/>
          <w:sz w:val="12"/>
        </w:rPr>
        <w:t>m</w:t>
      </w:r>
      <w:r>
        <w:rPr>
          <w:smallCaps/>
          <w:color w:val="272727"/>
          <w:spacing w:val="-1"/>
          <w:w w:val="96"/>
          <w:sz w:val="12"/>
        </w:rPr>
        <w:t>a</w:t>
      </w:r>
      <w:r>
        <w:rPr>
          <w:smallCaps w:val="0"/>
          <w:color w:val="272727"/>
          <w:spacing w:val="-1"/>
          <w:w w:val="98"/>
          <w:sz w:val="12"/>
        </w:rPr>
        <w:t>na</w:t>
      </w:r>
      <w:r>
        <w:rPr>
          <w:smallCaps/>
          <w:color w:val="272727"/>
          <w:spacing w:val="-2"/>
          <w:w w:val="107"/>
          <w:sz w:val="12"/>
        </w:rPr>
        <w:t>h</w:t>
      </w:r>
      <w:r>
        <w:rPr>
          <w:smallCaps w:val="0"/>
          <w:color w:val="272727"/>
          <w:spacing w:val="-2"/>
          <w:w w:val="102"/>
          <w:sz w:val="12"/>
        </w:rPr>
        <w:t>o</w:t>
      </w:r>
      <w:r>
        <w:rPr>
          <w:smallCaps/>
          <w:color w:val="272727"/>
          <w:spacing w:val="-4"/>
          <w:w w:val="102"/>
          <w:sz w:val="12"/>
        </w:rPr>
        <w:t>fo</w:t>
      </w:r>
    </w:p>
    <w:p>
      <w:pPr>
        <w:spacing w:before="116"/>
        <w:ind w:left="551" w:right="0" w:firstLine="0"/>
        <w:jc w:val="left"/>
        <w:rPr>
          <w:sz w:val="12"/>
        </w:rPr>
      </w:pPr>
      <w:r>
        <w:rPr>
          <w:color w:val="272727"/>
          <w:spacing w:val="-2"/>
          <w:w w:val="91"/>
          <w:sz w:val="12"/>
        </w:rPr>
        <w:t>&gt;a</w:t>
      </w:r>
      <w:r>
        <w:rPr>
          <w:color w:val="272727"/>
          <w:spacing w:val="-1"/>
          <w:w w:val="102"/>
          <w:sz w:val="12"/>
        </w:rPr>
        <w:t>6</w:t>
      </w:r>
      <w:r>
        <w:rPr>
          <w:color w:val="272727"/>
          <w:spacing w:val="-2"/>
          <w:w w:val="98"/>
          <w:sz w:val="12"/>
        </w:rPr>
        <w:t>o</w:t>
      </w:r>
      <w:r>
        <w:rPr>
          <w:color w:val="272727"/>
          <w:spacing w:val="-1"/>
          <w:w w:val="98"/>
          <w:sz w:val="12"/>
        </w:rPr>
        <w:t>n</w:t>
      </w:r>
      <w:r>
        <w:rPr>
          <w:color w:val="272727"/>
          <w:spacing w:val="-2"/>
          <w:w w:val="99"/>
          <w:sz w:val="12"/>
        </w:rPr>
        <w:t>e</w:t>
      </w:r>
      <w:r>
        <w:rPr>
          <w:smallCaps/>
          <w:color w:val="272727"/>
          <w:spacing w:val="-2"/>
          <w:w w:val="113"/>
          <w:sz w:val="12"/>
        </w:rPr>
        <w:t>b</w:t>
      </w:r>
      <w:r>
        <w:rPr>
          <w:smallCaps/>
          <w:color w:val="272727"/>
          <w:spacing w:val="-1"/>
          <w:w w:val="97"/>
          <w:sz w:val="12"/>
        </w:rPr>
        <w:t>ahmn</w:t>
      </w:r>
      <w:r>
        <w:rPr>
          <w:smallCaps w:val="0"/>
          <w:color w:val="272727"/>
          <w:w w:val="81"/>
          <w:sz w:val="12"/>
        </w:rPr>
        <w:t>,</w:t>
      </w:r>
      <w:r>
        <w:rPr>
          <w:smallCaps w:val="0"/>
          <w:color w:val="272727"/>
          <w:sz w:val="12"/>
        </w:rPr>
        <w:t>  </w:t>
      </w:r>
      <w:r>
        <w:rPr>
          <w:smallCaps w:val="0"/>
          <w:color w:val="272727"/>
          <w:spacing w:val="-12"/>
          <w:sz w:val="12"/>
        </w:rPr>
        <w:t> </w:t>
      </w:r>
      <w:r>
        <w:rPr>
          <w:smallCaps/>
          <w:color w:val="272727"/>
          <w:spacing w:val="-2"/>
          <w:w w:val="104"/>
          <w:sz w:val="12"/>
        </w:rPr>
        <w:t>ho</w:t>
      </w:r>
      <w:r>
        <w:rPr>
          <w:smallCaps/>
          <w:color w:val="272727"/>
          <w:spacing w:val="-2"/>
          <w:w w:val="186"/>
          <w:sz w:val="12"/>
        </w:rPr>
        <w:t>b </w:t>
      </w:r>
      <w:r>
        <w:rPr>
          <w:smallCaps w:val="0"/>
          <w:color w:val="272727"/>
          <w:w w:val="99"/>
          <w:sz w:val="12"/>
        </w:rPr>
        <w:t>e</w:t>
      </w:r>
      <w:r>
        <w:rPr>
          <w:smallCaps w:val="0"/>
          <w:color w:val="272727"/>
          <w:sz w:val="12"/>
        </w:rPr>
        <w:t>  </w:t>
      </w:r>
      <w:r>
        <w:rPr>
          <w:smallCaps w:val="0"/>
          <w:color w:val="272727"/>
          <w:spacing w:val="-12"/>
          <w:sz w:val="12"/>
        </w:rPr>
        <w:t> </w:t>
      </w:r>
      <w:r>
        <w:rPr>
          <w:smallCaps/>
          <w:color w:val="272727"/>
          <w:spacing w:val="-2"/>
          <w:w w:val="104"/>
          <w:sz w:val="12"/>
        </w:rPr>
        <w:t>ho</w:t>
      </w:r>
      <w:r>
        <w:rPr>
          <w:smallCaps w:val="0"/>
          <w:color w:val="272727"/>
          <w:spacing w:val="-1"/>
          <w:w w:val="106"/>
          <w:sz w:val="12"/>
        </w:rPr>
        <w:t>p</w:t>
      </w:r>
      <w:r>
        <w:rPr>
          <w:smallCaps/>
          <w:color w:val="272727"/>
          <w:spacing w:val="-2"/>
          <w:w w:val="91"/>
          <w:sz w:val="12"/>
        </w:rPr>
        <w:t>m</w:t>
      </w:r>
      <w:r>
        <w:rPr>
          <w:smallCaps w:val="0"/>
          <w:color w:val="272727"/>
          <w:spacing w:val="-2"/>
          <w:w w:val="99"/>
          <w:sz w:val="12"/>
        </w:rPr>
        <w:t>a</w:t>
      </w:r>
      <w:r>
        <w:rPr>
          <w:smallCaps/>
          <w:color w:val="272727"/>
          <w:spacing w:val="-2"/>
          <w:w w:val="103"/>
          <w:sz w:val="12"/>
        </w:rPr>
        <w:t>t</w:t>
      </w:r>
      <w:r>
        <w:rPr>
          <w:smallCaps/>
          <w:color w:val="272727"/>
          <w:spacing w:val="-2"/>
          <w:w w:val="92"/>
          <w:sz w:val="12"/>
        </w:rPr>
        <w:t>mb</w:t>
      </w:r>
      <w:r>
        <w:rPr>
          <w:smallCaps/>
          <w:color w:val="272727"/>
          <w:spacing w:val="-1"/>
          <w:w w:val="175"/>
          <w:sz w:val="12"/>
        </w:rPr>
        <w:t>h </w:t>
      </w:r>
      <w:r>
        <w:rPr>
          <w:smallCaps w:val="0"/>
          <w:color w:val="272727"/>
          <w:w w:val="99"/>
          <w:sz w:val="12"/>
        </w:rPr>
        <w:t>e</w:t>
      </w:r>
      <w:r>
        <w:rPr>
          <w:smallCaps w:val="0"/>
          <w:color w:val="272727"/>
          <w:sz w:val="12"/>
        </w:rPr>
        <w:t>  </w:t>
      </w:r>
      <w:r>
        <w:rPr>
          <w:smallCaps w:val="0"/>
          <w:color w:val="272727"/>
          <w:spacing w:val="-12"/>
          <w:sz w:val="12"/>
        </w:rPr>
        <w:t> </w:t>
      </w:r>
      <w:r>
        <w:rPr>
          <w:smallCaps w:val="0"/>
          <w:color w:val="272727"/>
          <w:spacing w:val="-2"/>
          <w:w w:val="110"/>
          <w:sz w:val="12"/>
        </w:rPr>
        <w:t>g</w:t>
      </w:r>
      <w:r>
        <w:rPr>
          <w:smallCaps w:val="0"/>
          <w:color w:val="272727"/>
          <w:spacing w:val="-2"/>
          <w:w w:val="102"/>
          <w:sz w:val="12"/>
        </w:rPr>
        <w:t>o</w:t>
      </w:r>
      <w:r>
        <w:rPr>
          <w:smallCaps/>
          <w:color w:val="272727"/>
          <w:spacing w:val="-1"/>
          <w:w w:val="113"/>
          <w:sz w:val="12"/>
        </w:rPr>
        <w:t>k</w:t>
      </w:r>
      <w:r>
        <w:rPr>
          <w:smallCaps w:val="0"/>
          <w:color w:val="272727"/>
          <w:spacing w:val="-3"/>
          <w:w w:val="100"/>
          <w:sz w:val="12"/>
        </w:rPr>
        <w:t>y-</w:t>
      </w:r>
    </w:p>
    <w:p>
      <w:pPr>
        <w:spacing w:line="145" w:lineRule="exact" w:before="0"/>
        <w:ind w:left="106" w:right="0" w:firstLine="0"/>
        <w:jc w:val="left"/>
        <w:rPr>
          <w:sz w:val="12"/>
        </w:rPr>
      </w:pPr>
      <w:r>
        <w:rPr/>
        <w:br w:type="column"/>
      </w:r>
      <w:r>
        <w:rPr>
          <w:smallCaps/>
          <w:color w:val="272727"/>
          <w:w w:val="79"/>
          <w:sz w:val="12"/>
        </w:rPr>
        <w:t>m</w:t>
      </w:r>
      <w:r>
        <w:rPr>
          <w:smallCaps w:val="0"/>
          <w:color w:val="272727"/>
          <w:spacing w:val="5"/>
          <w:sz w:val="12"/>
        </w:rPr>
        <w:t> </w:t>
      </w:r>
      <w:r>
        <w:rPr>
          <w:smallCaps w:val="0"/>
          <w:color w:val="272727"/>
          <w:w w:val="104"/>
          <w:sz w:val="12"/>
        </w:rPr>
        <w:t>c</w:t>
      </w:r>
      <w:r>
        <w:rPr>
          <w:smallCaps/>
          <w:color w:val="272727"/>
          <w:spacing w:val="-2"/>
          <w:w w:val="103"/>
          <w:sz w:val="12"/>
        </w:rPr>
        <w:t>t</w:t>
      </w:r>
      <w:r>
        <w:rPr>
          <w:smallCaps w:val="0"/>
          <w:color w:val="272727"/>
          <w:spacing w:val="-2"/>
          <w:w w:val="102"/>
          <w:sz w:val="12"/>
        </w:rPr>
        <w:t>pa</w:t>
      </w:r>
      <w:r>
        <w:rPr>
          <w:smallCaps w:val="0"/>
          <w:color w:val="272727"/>
          <w:spacing w:val="-3"/>
          <w:w w:val="105"/>
          <w:sz w:val="12"/>
        </w:rPr>
        <w:t>x</w:t>
      </w:r>
      <w:r>
        <w:rPr>
          <w:smallCaps w:val="0"/>
          <w:color w:val="272727"/>
          <w:spacing w:val="-2"/>
          <w:w w:val="102"/>
          <w:sz w:val="12"/>
        </w:rPr>
        <w:t>o</w:t>
      </w:r>
      <w:r>
        <w:rPr>
          <w:smallCaps/>
          <w:color w:val="272727"/>
          <w:spacing w:val="-1"/>
          <w:w w:val="102"/>
          <w:sz w:val="12"/>
        </w:rPr>
        <w:t>bahme</w:t>
      </w:r>
      <w:r>
        <w:rPr>
          <w:smallCaps w:val="0"/>
          <w:color w:val="272727"/>
          <w:w w:val="81"/>
          <w:sz w:val="12"/>
        </w:rPr>
        <w:t>,</w:t>
      </w:r>
      <w:r>
        <w:rPr>
          <w:smallCaps w:val="0"/>
          <w:color w:val="272727"/>
          <w:spacing w:val="4"/>
          <w:sz w:val="12"/>
        </w:rPr>
        <w:t> </w:t>
      </w:r>
      <w:r>
        <w:rPr>
          <w:smallCaps/>
          <w:color w:val="272727"/>
          <w:spacing w:val="-2"/>
          <w:w w:val="91"/>
          <w:sz w:val="12"/>
        </w:rPr>
        <w:t>m</w:t>
      </w:r>
      <w:r>
        <w:rPr>
          <w:smallCaps/>
          <w:color w:val="272727"/>
          <w:spacing w:val="-2"/>
          <w:w w:val="103"/>
          <w:sz w:val="12"/>
        </w:rPr>
        <w:t>a</w:t>
      </w:r>
      <w:r>
        <w:rPr>
          <w:smallCaps/>
          <w:color w:val="272727"/>
          <w:spacing w:val="-4"/>
          <w:w w:val="103"/>
          <w:sz w:val="12"/>
        </w:rPr>
        <w:t>t</w:t>
      </w:r>
      <w:r>
        <w:rPr>
          <w:smallCaps w:val="0"/>
          <w:color w:val="272727"/>
          <w:spacing w:val="-1"/>
          <w:w w:val="102"/>
          <w:sz w:val="12"/>
        </w:rPr>
        <w:t>ep</w:t>
      </w:r>
      <w:r>
        <w:rPr>
          <w:smallCaps/>
          <w:color w:val="272727"/>
          <w:spacing w:val="-2"/>
          <w:w w:val="79"/>
          <w:sz w:val="12"/>
        </w:rPr>
        <w:t>m</w:t>
      </w:r>
      <w:r>
        <w:rPr>
          <w:smallCaps w:val="0"/>
          <w:color w:val="272727"/>
          <w:spacing w:val="-1"/>
          <w:w w:val="99"/>
          <w:sz w:val="12"/>
        </w:rPr>
        <w:t>a</w:t>
      </w:r>
      <w:r>
        <w:rPr>
          <w:smallCaps w:val="0"/>
          <w:color w:val="272727"/>
          <w:spacing w:val="-1"/>
          <w:w w:val="94"/>
          <w:sz w:val="12"/>
        </w:rPr>
        <w:t>n</w:t>
      </w:r>
      <w:r>
        <w:rPr>
          <w:smallCaps w:val="0"/>
          <w:color w:val="272727"/>
          <w:w w:val="289"/>
          <w:sz w:val="12"/>
        </w:rPr>
        <w:t> </w:t>
      </w:r>
      <w:r>
        <w:rPr>
          <w:smallCaps w:val="0"/>
          <w:color w:val="272727"/>
          <w:spacing w:val="5"/>
          <w:sz w:val="12"/>
        </w:rPr>
        <w:t> </w:t>
      </w:r>
      <w:r>
        <w:rPr>
          <w:smallCaps/>
          <w:color w:val="272727"/>
          <w:spacing w:val="-2"/>
          <w:w w:val="107"/>
          <w:sz w:val="12"/>
        </w:rPr>
        <w:t>ko</w:t>
      </w:r>
      <w:r>
        <w:rPr>
          <w:smallCaps/>
          <w:color w:val="272727"/>
          <w:spacing w:val="-1"/>
          <w:w w:val="114"/>
          <w:sz w:val="12"/>
        </w:rPr>
        <w:t>h$epehym</w:t>
      </w:r>
      <w:r>
        <w:rPr>
          <w:smallCaps w:val="0"/>
          <w:color w:val="272727"/>
          <w:w w:val="103"/>
          <w:sz w:val="12"/>
        </w:rPr>
        <w:t>n</w:t>
      </w:r>
      <w:r>
        <w:rPr>
          <w:smallCaps w:val="0"/>
          <w:color w:val="272727"/>
          <w:spacing w:val="4"/>
          <w:sz w:val="12"/>
        </w:rPr>
        <w:t> </w:t>
      </w:r>
      <w:r>
        <w:rPr>
          <w:smallCaps/>
          <w:color w:val="272727"/>
          <w:spacing w:val="-2"/>
          <w:w w:val="77"/>
          <w:sz w:val="12"/>
        </w:rPr>
        <w:t>m</w:t>
      </w:r>
      <w:r>
        <w:rPr>
          <w:smallCaps w:val="0"/>
          <w:color w:val="272727"/>
          <w:w w:val="102"/>
          <w:sz w:val="12"/>
        </w:rPr>
        <w:t>o</w:t>
      </w:r>
    </w:p>
    <w:p>
      <w:pPr>
        <w:pStyle w:val="BodyText"/>
        <w:rPr>
          <w:sz w:val="14"/>
        </w:rPr>
      </w:pPr>
    </w:p>
    <w:p>
      <w:pPr>
        <w:spacing w:line="216" w:lineRule="auto" w:before="87"/>
        <w:ind w:left="106" w:right="1198" w:firstLine="0"/>
        <w:jc w:val="left"/>
        <w:rPr>
          <w:sz w:val="12"/>
        </w:rPr>
      </w:pPr>
      <w:r>
        <w:rPr>
          <w:smallCaps/>
          <w:color w:val="272727"/>
          <w:spacing w:val="-1"/>
          <w:w w:val="100"/>
          <w:sz w:val="12"/>
        </w:rPr>
        <w:t>mcme</w:t>
      </w:r>
      <w:r>
        <w:rPr>
          <w:smallCaps w:val="0"/>
          <w:color w:val="272727"/>
          <w:spacing w:val="-2"/>
          <w:w w:val="110"/>
          <w:sz w:val="12"/>
        </w:rPr>
        <w:t>g</w:t>
      </w:r>
      <w:r>
        <w:rPr>
          <w:smallCaps/>
          <w:color w:val="272727"/>
          <w:spacing w:val="-1"/>
          <w:w w:val="106"/>
          <w:sz w:val="12"/>
        </w:rPr>
        <w:t>m</w:t>
      </w:r>
      <w:r>
        <w:rPr>
          <w:smallCaps/>
          <w:color w:val="272727"/>
          <w:spacing w:val="-2"/>
          <w:w w:val="79"/>
          <w:sz w:val="12"/>
        </w:rPr>
        <w:t>m</w:t>
      </w:r>
      <w:r>
        <w:rPr>
          <w:smallCaps w:val="0"/>
          <w:color w:val="272727"/>
          <w:w w:val="105"/>
          <w:sz w:val="12"/>
        </w:rPr>
        <w:t>x</w:t>
      </w:r>
      <w:r>
        <w:rPr>
          <w:smallCaps w:val="0"/>
          <w:color w:val="272727"/>
          <w:spacing w:val="-3"/>
          <w:sz w:val="12"/>
        </w:rPr>
        <w:t> </w:t>
      </w:r>
      <w:r>
        <w:rPr>
          <w:smallCaps/>
          <w:color w:val="272727"/>
          <w:w w:val="113"/>
          <w:sz w:val="12"/>
        </w:rPr>
        <w:t>b</w:t>
      </w:r>
      <w:r>
        <w:rPr>
          <w:smallCaps w:val="0"/>
          <w:color w:val="272727"/>
          <w:spacing w:val="-3"/>
          <w:sz w:val="12"/>
        </w:rPr>
        <w:t> </w:t>
      </w:r>
      <w:r>
        <w:rPr>
          <w:smallCaps w:val="0"/>
          <w:color w:val="272727"/>
          <w:spacing w:val="-2"/>
          <w:w w:val="104"/>
          <w:sz w:val="12"/>
        </w:rPr>
        <w:t>c</w:t>
      </w:r>
      <w:r>
        <w:rPr>
          <w:smallCaps w:val="0"/>
          <w:color w:val="272727"/>
          <w:spacing w:val="-1"/>
          <w:w w:val="99"/>
          <w:sz w:val="12"/>
        </w:rPr>
        <w:t>e</w:t>
      </w:r>
      <w:r>
        <w:rPr>
          <w:smallCaps w:val="0"/>
          <w:color w:val="272727"/>
          <w:spacing w:val="-1"/>
          <w:w w:val="98"/>
          <w:sz w:val="12"/>
        </w:rPr>
        <w:t>na</w:t>
      </w:r>
      <w:r>
        <w:rPr>
          <w:smallCaps w:val="0"/>
          <w:color w:val="272727"/>
          <w:spacing w:val="-2"/>
          <w:w w:val="104"/>
          <w:sz w:val="12"/>
        </w:rPr>
        <w:t>c</w:t>
      </w:r>
      <w:r>
        <w:rPr>
          <w:smallCaps/>
          <w:color w:val="272727"/>
          <w:spacing w:val="-2"/>
          <w:w w:val="113"/>
          <w:sz w:val="12"/>
        </w:rPr>
        <w:t>k</w:t>
      </w:r>
      <w:r>
        <w:rPr>
          <w:smallCaps/>
          <w:color w:val="272727"/>
          <w:spacing w:val="-2"/>
          <w:w w:val="96"/>
          <w:sz w:val="12"/>
        </w:rPr>
        <w:t>o</w:t>
      </w:r>
      <w:r>
        <w:rPr>
          <w:smallCaps/>
          <w:color w:val="272727"/>
          <w:w w:val="96"/>
          <w:sz w:val="12"/>
        </w:rPr>
        <w:t>m</w:t>
      </w:r>
      <w:r>
        <w:rPr>
          <w:smallCaps w:val="0"/>
          <w:color w:val="272727"/>
          <w:spacing w:val="-2"/>
          <w:sz w:val="12"/>
        </w:rPr>
        <w:t> </w:t>
      </w:r>
      <w:r>
        <w:rPr>
          <w:smallCaps w:val="0"/>
          <w:color w:val="272727"/>
          <w:spacing w:val="-3"/>
          <w:w w:val="105"/>
          <w:sz w:val="12"/>
        </w:rPr>
        <w:t>x</w:t>
      </w:r>
      <w:r>
        <w:rPr>
          <w:smallCaps w:val="0"/>
          <w:color w:val="272727"/>
          <w:spacing w:val="-2"/>
          <w:w w:val="102"/>
          <w:sz w:val="12"/>
        </w:rPr>
        <w:t>o</w:t>
      </w:r>
      <w:r>
        <w:rPr>
          <w:smallCaps w:val="0"/>
          <w:color w:val="272727"/>
          <w:spacing w:val="-1"/>
          <w:w w:val="91"/>
          <w:sz w:val="12"/>
        </w:rPr>
        <w:t>&gt;e</w:t>
      </w:r>
      <w:r>
        <w:rPr>
          <w:smallCaps w:val="0"/>
          <w:color w:val="272727"/>
          <w:spacing w:val="-2"/>
          <w:w w:val="103"/>
          <w:sz w:val="12"/>
        </w:rPr>
        <w:t>n</w:t>
      </w:r>
      <w:r>
        <w:rPr>
          <w:smallCaps w:val="0"/>
          <w:color w:val="272727"/>
          <w:w w:val="104"/>
          <w:sz w:val="12"/>
        </w:rPr>
        <w:t>c</w:t>
      </w:r>
      <w:r>
        <w:rPr>
          <w:smallCaps/>
          <w:color w:val="272727"/>
          <w:spacing w:val="-2"/>
          <w:w w:val="103"/>
          <w:sz w:val="12"/>
        </w:rPr>
        <w:t>t</w:t>
      </w:r>
      <w:r>
        <w:rPr>
          <w:smallCaps/>
          <w:color w:val="272727"/>
          <w:spacing w:val="-2"/>
          <w:w w:val="119"/>
          <w:sz w:val="12"/>
        </w:rPr>
        <w:t>b</w:t>
      </w:r>
      <w:r>
        <w:rPr>
          <w:smallCaps/>
          <w:color w:val="272727"/>
          <w:spacing w:val="-1"/>
          <w:w w:val="119"/>
          <w:sz w:val="12"/>
        </w:rPr>
        <w:t>e</w:t>
      </w:r>
      <w:r>
        <w:rPr>
          <w:smallCaps w:val="0"/>
          <w:color w:val="272727"/>
          <w:w w:val="81"/>
          <w:sz w:val="12"/>
        </w:rPr>
        <w:t>,</w:t>
      </w:r>
      <w:r>
        <w:rPr>
          <w:smallCaps w:val="0"/>
          <w:color w:val="272727"/>
          <w:spacing w:val="-3"/>
          <w:sz w:val="12"/>
        </w:rPr>
        <w:t> </w:t>
      </w:r>
      <w:r>
        <w:rPr>
          <w:smallCaps/>
          <w:color w:val="272727"/>
          <w:spacing w:val="-1"/>
          <w:w w:val="103"/>
          <w:sz w:val="12"/>
        </w:rPr>
        <w:t>mmy</w:t>
      </w:r>
      <w:r>
        <w:rPr>
          <w:smallCaps w:val="0"/>
          <w:color w:val="272727"/>
          <w:spacing w:val="-2"/>
          <w:w w:val="99"/>
          <w:sz w:val="12"/>
        </w:rPr>
        <w:t>e</w:t>
      </w:r>
      <w:r>
        <w:rPr>
          <w:smallCaps/>
          <w:color w:val="272727"/>
          <w:spacing w:val="-2"/>
          <w:w w:val="106"/>
          <w:sz w:val="12"/>
        </w:rPr>
        <w:t>b</w:t>
      </w:r>
      <w:r>
        <w:rPr>
          <w:smallCaps/>
          <w:color w:val="272727"/>
          <w:spacing w:val="-1"/>
          <w:w w:val="106"/>
          <w:sz w:val="12"/>
        </w:rPr>
        <w:t>o</w:t>
      </w:r>
      <w:r>
        <w:rPr>
          <w:smallCaps w:val="0"/>
          <w:color w:val="272727"/>
          <w:w w:val="103"/>
          <w:sz w:val="12"/>
        </w:rPr>
        <w:t>n</w:t>
      </w:r>
      <w:r>
        <w:rPr>
          <w:smallCaps w:val="0"/>
          <w:color w:val="272727"/>
          <w:spacing w:val="-3"/>
          <w:sz w:val="12"/>
        </w:rPr>
        <w:t> </w:t>
      </w:r>
      <w:r>
        <w:rPr>
          <w:smallCaps/>
          <w:color w:val="272727"/>
          <w:w w:val="79"/>
          <w:sz w:val="12"/>
        </w:rPr>
        <w:t>m</w:t>
      </w:r>
      <w:r>
        <w:rPr>
          <w:smallCaps w:val="0"/>
          <w:color w:val="272727"/>
          <w:w w:val="79"/>
          <w:sz w:val="12"/>
        </w:rPr>
        <w:t> </w:t>
      </w:r>
      <w:r>
        <w:rPr>
          <w:smallCaps/>
          <w:color w:val="272727"/>
          <w:spacing w:val="-1"/>
          <w:w w:val="115"/>
          <w:sz w:val="12"/>
        </w:rPr>
        <w:t>mepep</w:t>
      </w:r>
      <w:r>
        <w:rPr>
          <w:smallCaps w:val="0"/>
          <w:color w:val="272727"/>
          <w:spacing w:val="-2"/>
          <w:w w:val="99"/>
          <w:sz w:val="12"/>
        </w:rPr>
        <w:t>a</w:t>
      </w:r>
      <w:r>
        <w:rPr>
          <w:smallCaps w:val="0"/>
          <w:color w:val="272727"/>
          <w:spacing w:val="-2"/>
          <w:w w:val="102"/>
          <w:sz w:val="12"/>
        </w:rPr>
        <w:t>6</w:t>
      </w:r>
      <w:r>
        <w:rPr>
          <w:smallCaps/>
          <w:color w:val="272727"/>
          <w:spacing w:val="-2"/>
          <w:w w:val="148"/>
          <w:sz w:val="12"/>
        </w:rPr>
        <w:t>at </w:t>
      </w:r>
      <w:r>
        <w:rPr>
          <w:smallCaps/>
          <w:color w:val="272727"/>
          <w:spacing w:val="-1"/>
          <w:w w:val="133"/>
          <w:sz w:val="12"/>
        </w:rPr>
        <w:t>badye</w:t>
      </w:r>
      <w:r>
        <w:rPr>
          <w:smallCaps w:val="0"/>
          <w:color w:val="272727"/>
          <w:w w:val="103"/>
          <w:sz w:val="12"/>
        </w:rPr>
        <w:t>n</w:t>
      </w:r>
      <w:r>
        <w:rPr>
          <w:smallCaps w:val="0"/>
          <w:color w:val="272727"/>
          <w:sz w:val="12"/>
        </w:rPr>
        <w:t> </w:t>
      </w:r>
      <w:r>
        <w:rPr>
          <w:smallCaps w:val="0"/>
          <w:color w:val="272727"/>
          <w:spacing w:val="-12"/>
          <w:sz w:val="12"/>
        </w:rPr>
        <w:t> </w:t>
      </w:r>
      <w:r>
        <w:rPr>
          <w:smallCaps/>
          <w:color w:val="272727"/>
          <w:spacing w:val="-1"/>
          <w:w w:val="77"/>
          <w:sz w:val="12"/>
        </w:rPr>
        <w:t>m</w:t>
      </w:r>
      <w:r>
        <w:rPr>
          <w:smallCaps/>
          <w:color w:val="272727"/>
          <w:spacing w:val="-2"/>
          <w:w w:val="106"/>
          <w:sz w:val="12"/>
        </w:rPr>
        <w:t>pom</w:t>
      </w:r>
      <w:r>
        <w:rPr>
          <w:smallCaps w:val="0"/>
          <w:color w:val="272727"/>
          <w:spacing w:val="-2"/>
          <w:w w:val="289"/>
          <w:sz w:val="12"/>
        </w:rPr>
        <w:t> </w:t>
      </w:r>
      <w:r>
        <w:rPr>
          <w:smallCaps/>
          <w:color w:val="272727"/>
          <w:spacing w:val="-1"/>
          <w:w w:val="107"/>
          <w:sz w:val="12"/>
        </w:rPr>
        <w:t>mneh</w:t>
      </w:r>
      <w:r>
        <w:rPr>
          <w:smallCaps w:val="0"/>
          <w:color w:val="272727"/>
          <w:spacing w:val="-2"/>
          <w:w w:val="107"/>
          <w:sz w:val="12"/>
        </w:rPr>
        <w:t>h</w:t>
      </w:r>
      <w:r>
        <w:rPr>
          <w:smallCaps w:val="0"/>
          <w:color w:val="272727"/>
          <w:spacing w:val="-2"/>
          <w:w w:val="102"/>
          <w:sz w:val="12"/>
        </w:rPr>
        <w:t>o</w:t>
      </w:r>
      <w:r>
        <w:rPr>
          <w:smallCaps w:val="0"/>
          <w:color w:val="272727"/>
          <w:w w:val="104"/>
          <w:sz w:val="12"/>
        </w:rPr>
        <w:t>c</w:t>
      </w:r>
      <w:r>
        <w:rPr>
          <w:smallCaps/>
          <w:color w:val="272727"/>
          <w:spacing w:val="-2"/>
          <w:w w:val="88"/>
          <w:sz w:val="12"/>
        </w:rPr>
        <w:t>t</w:t>
      </w:r>
      <w:r>
        <w:rPr>
          <w:smallCaps/>
          <w:color w:val="272727"/>
          <w:w w:val="88"/>
          <w:sz w:val="12"/>
        </w:rPr>
        <w:t>m</w:t>
      </w:r>
      <w:r>
        <w:rPr>
          <w:smallCaps w:val="0"/>
          <w:color w:val="272727"/>
          <w:sz w:val="12"/>
        </w:rPr>
        <w:t> </w:t>
      </w:r>
      <w:r>
        <w:rPr>
          <w:smallCaps w:val="0"/>
          <w:color w:val="272727"/>
          <w:spacing w:val="-10"/>
          <w:sz w:val="12"/>
        </w:rPr>
        <w:t> </w:t>
      </w:r>
      <w:r>
        <w:rPr>
          <w:smallCaps w:val="0"/>
          <w:color w:val="272727"/>
          <w:spacing w:val="-4"/>
          <w:w w:val="100"/>
          <w:sz w:val="12"/>
        </w:rPr>
        <w:t>AN</w:t>
      </w:r>
      <w:r>
        <w:rPr>
          <w:smallCaps w:val="0"/>
          <w:color w:val="272727"/>
          <w:spacing w:val="-5"/>
          <w:w w:val="95"/>
          <w:sz w:val="12"/>
        </w:rPr>
        <w:t>K,</w:t>
      </w:r>
    </w:p>
    <w:p>
      <w:pPr>
        <w:pStyle w:val="BodyText"/>
        <w:spacing w:before="6"/>
        <w:rPr>
          <w:sz w:val="20"/>
        </w:rPr>
      </w:pPr>
    </w:p>
    <w:p>
      <w:pPr>
        <w:spacing w:before="0"/>
        <w:ind w:left="106" w:right="0" w:firstLine="0"/>
        <w:jc w:val="left"/>
        <w:rPr>
          <w:sz w:val="12"/>
        </w:rPr>
      </w:pPr>
      <w:r>
        <w:rPr>
          <w:smallCaps/>
          <w:color w:val="272727"/>
          <w:spacing w:val="-3"/>
          <w:w w:val="113"/>
          <w:sz w:val="12"/>
        </w:rPr>
        <w:t>b</w:t>
      </w:r>
      <w:r>
        <w:rPr>
          <w:smallCaps/>
          <w:color w:val="272727"/>
          <w:spacing w:val="-4"/>
          <w:w w:val="102"/>
          <w:sz w:val="12"/>
        </w:rPr>
        <w:t>t</w:t>
      </w:r>
      <w:r>
        <w:rPr>
          <w:smallCaps/>
          <w:color w:val="272727"/>
          <w:spacing w:val="-2"/>
          <w:w w:val="102"/>
          <w:sz w:val="12"/>
        </w:rPr>
        <w:t>o</w:t>
      </w:r>
      <w:r>
        <w:rPr>
          <w:smallCaps/>
          <w:color w:val="272727"/>
          <w:spacing w:val="-1"/>
          <w:w w:val="107"/>
          <w:sz w:val="12"/>
        </w:rPr>
        <w:t>pehm</w:t>
      </w:r>
      <w:r>
        <w:rPr>
          <w:smallCaps w:val="0"/>
          <w:color w:val="272727"/>
          <w:spacing w:val="-2"/>
          <w:w w:val="92"/>
          <w:sz w:val="12"/>
        </w:rPr>
        <w:t>e.</w:t>
      </w:r>
    </w:p>
    <w:p>
      <w:pPr>
        <w:spacing w:after="0"/>
        <w:jc w:val="left"/>
        <w:rPr>
          <w:sz w:val="12"/>
        </w:rPr>
        <w:sectPr>
          <w:type w:val="continuous"/>
          <w:pgSz w:w="12470" w:h="17000"/>
          <w:pgMar w:top="660" w:bottom="420" w:left="820" w:right="860"/>
          <w:cols w:num="3" w:equalWidth="0">
            <w:col w:w="3904" w:space="40"/>
            <w:col w:w="2724" w:space="39"/>
            <w:col w:w="4083"/>
          </w:cols>
        </w:sectPr>
      </w:pPr>
    </w:p>
    <w:p>
      <w:pPr>
        <w:spacing w:before="105"/>
        <w:ind w:left="2566" w:right="2026" w:firstLine="0"/>
        <w:jc w:val="center"/>
        <w:rPr>
          <w:b/>
          <w:sz w:val="15"/>
        </w:rPr>
      </w:pPr>
      <w:r>
        <w:rPr>
          <w:rFonts w:ascii="Century Gothic" w:hAnsi="Century Gothic"/>
          <w:b/>
          <w:color w:val="4E4E4E"/>
          <w:sz w:val="15"/>
        </w:rPr>
        <w:t>ОБРАТИТЕ ВНИМАНИЕ! </w:t>
      </w:r>
      <w:r>
        <w:rPr>
          <w:rFonts w:ascii="Trebuchet MS" w:hAnsi="Trebuchet MS"/>
          <w:b/>
          <w:color w:val="4E4E4E"/>
          <w:sz w:val="15"/>
        </w:rPr>
        <w:t>Получить счет для оплаты подписки через редакцию можно, прислав заявку в произвольной форме на адрес: </w:t>
      </w:r>
      <w:hyperlink r:id="rId39">
        <w:r>
          <w:rPr>
            <w:rFonts w:ascii="Trebuchet MS" w:hAnsi="Trebuchet MS"/>
            <w:b/>
            <w:color w:val="4E4E4E"/>
            <w:sz w:val="15"/>
          </w:rPr>
          <w:t>podpiska@panor.ru</w:t>
        </w:r>
        <w:r>
          <w:rPr>
            <w:b/>
            <w:color w:val="4E4E4E"/>
            <w:sz w:val="15"/>
          </w:rPr>
          <w:t>.</w:t>
        </w:r>
      </w:hyperlink>
    </w:p>
    <w:p>
      <w:pPr>
        <w:spacing w:line="177" w:lineRule="exact" w:before="0"/>
        <w:ind w:left="1795" w:right="1256" w:firstLine="0"/>
        <w:jc w:val="center"/>
        <w:rPr>
          <w:b/>
          <w:sz w:val="15"/>
        </w:rPr>
      </w:pPr>
      <w:r>
        <w:rPr>
          <w:rFonts w:ascii="Trebuchet MS" w:hAnsi="Trebuchet MS"/>
          <w:b/>
          <w:color w:val="4E4E4E"/>
          <w:sz w:val="15"/>
        </w:rPr>
        <w:t>Подробнее о подписке </w:t>
      </w:r>
      <w:r>
        <w:rPr>
          <w:rFonts w:ascii="Trebuchet MS" w:hAnsi="Trebuchet MS"/>
          <w:b/>
          <w:color w:val="4E4E4E"/>
          <w:w w:val="110"/>
          <w:sz w:val="15"/>
        </w:rPr>
        <w:t>— </w:t>
      </w:r>
      <w:r>
        <w:rPr>
          <w:rFonts w:ascii="Trebuchet MS" w:hAnsi="Trebuchet MS"/>
          <w:b/>
          <w:color w:val="4E4E4E"/>
          <w:sz w:val="15"/>
        </w:rPr>
        <w:t>на сайте </w:t>
      </w:r>
      <w:hyperlink r:id="rId40">
        <w:r>
          <w:rPr>
            <w:rFonts w:ascii="Trebuchet MS" w:hAnsi="Trebuchet MS"/>
            <w:b/>
            <w:color w:val="4E4E4E"/>
            <w:sz w:val="15"/>
          </w:rPr>
          <w:t>www.panor.ru, </w:t>
        </w:r>
      </w:hyperlink>
      <w:r>
        <w:rPr>
          <w:rFonts w:ascii="Trebuchet MS" w:hAnsi="Trebuchet MS"/>
          <w:b/>
          <w:color w:val="4E4E4E"/>
          <w:sz w:val="15"/>
        </w:rPr>
        <w:t>тел. </w:t>
      </w:r>
      <w:r>
        <w:rPr>
          <w:b/>
          <w:color w:val="4E4E4E"/>
          <w:sz w:val="15"/>
        </w:rPr>
        <w:t>8 </w:t>
      </w:r>
      <w:r>
        <w:rPr>
          <w:rFonts w:ascii="Trebuchet MS" w:hAnsi="Trebuchet MS"/>
          <w:b/>
          <w:color w:val="4E4E4E"/>
          <w:sz w:val="15"/>
        </w:rPr>
        <w:t>(495) </w:t>
      </w:r>
      <w:r>
        <w:rPr>
          <w:b/>
          <w:color w:val="4E4E4E"/>
          <w:sz w:val="15"/>
        </w:rPr>
        <w:t>27</w:t>
      </w:r>
      <w:r>
        <w:rPr>
          <w:rFonts w:ascii="Trebuchet MS" w:hAnsi="Trebuchet MS"/>
          <w:b/>
          <w:color w:val="4E4E4E"/>
          <w:sz w:val="15"/>
        </w:rPr>
        <w:t>4-2</w:t>
      </w:r>
      <w:r>
        <w:rPr>
          <w:b/>
          <w:color w:val="4E4E4E"/>
          <w:sz w:val="15"/>
        </w:rPr>
        <w:t>2</w:t>
      </w:r>
      <w:r>
        <w:rPr>
          <w:rFonts w:ascii="Trebuchet MS" w:hAnsi="Trebuchet MS"/>
          <w:b/>
          <w:color w:val="4E4E4E"/>
          <w:sz w:val="15"/>
        </w:rPr>
        <w:t>-</w:t>
      </w:r>
      <w:r>
        <w:rPr>
          <w:b/>
          <w:color w:val="4E4E4E"/>
          <w:sz w:val="15"/>
        </w:rPr>
        <w:t>22 (многоканальный)</w:t>
      </w:r>
    </w:p>
    <w:p>
      <w:pPr>
        <w:pStyle w:val="BodyText"/>
        <w:rPr>
          <w:b/>
          <w:sz w:val="20"/>
        </w:rPr>
      </w:pPr>
    </w:p>
    <w:p>
      <w:pPr>
        <w:pStyle w:val="BodyText"/>
        <w:spacing w:before="8"/>
        <w:rPr>
          <w:b/>
          <w:sz w:val="24"/>
        </w:rPr>
      </w:pPr>
      <w:r>
        <w:rPr/>
        <w:pict>
          <v:line style="position:absolute;mso-position-horizontal-relative:page;mso-position-vertical-relative:paragraph;z-index:-251440128;mso-wrap-distance-left:0;mso-wrap-distance-right:0" from="134.385803pt,17.285856pt" to="517.062803pt,17.285856pt" stroked="true" strokeweight=".5pt" strokecolor="#000000">
            <v:stroke dashstyle="solid"/>
            <w10:wrap type="topAndBottom"/>
          </v:line>
        </w:pict>
      </w:r>
    </w:p>
    <w:p>
      <w:pPr>
        <w:tabs>
          <w:tab w:pos="5228" w:val="left" w:leader="none"/>
        </w:tabs>
        <w:spacing w:line="391" w:lineRule="exact" w:before="0"/>
        <w:ind w:left="733" w:right="0" w:firstLine="0"/>
        <w:jc w:val="left"/>
        <w:rPr>
          <w:sz w:val="20"/>
        </w:rPr>
      </w:pPr>
      <w:r>
        <w:rPr>
          <w:rFonts w:ascii="Times New Roman" w:hAnsi="Times New Roman"/>
          <w:w w:val="85"/>
          <w:position w:val="-9"/>
          <w:sz w:val="36"/>
        </w:rPr>
        <w:t>68</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391" w:lineRule="exact"/>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5788" w:right="0" w:firstLine="0"/>
        <w:jc w:val="left"/>
        <w:rPr>
          <w:rFonts w:ascii="Century Gothic" w:hAnsi="Century Gothic"/>
          <w:b/>
          <w:sz w:val="20"/>
        </w:rPr>
      </w:pPr>
      <w:r>
        <w:rPr/>
        <w:pict>
          <v:line style="position:absolute;mso-position-horizontal-relative:page;mso-position-vertical-relative:paragraph;z-index:-251433984;mso-wrap-distance-left:0;mso-wrap-distance-right:0" from="106.039398pt,19.033367pt" to="545.409398pt,19.033367pt" stroked="true" strokeweight="1pt" strokecolor="#000000">
            <v:stroke dashstyle="solid"/>
            <w10:wrap type="topAndBottom"/>
          </v:line>
        </w:pict>
      </w:r>
      <w:r>
        <w:rPr>
          <w:rFonts w:ascii="Century Gothic" w:hAnsi="Century Gothic"/>
          <w:b/>
          <w:sz w:val="20"/>
        </w:rPr>
        <w:t>ЛАБОРАТОРНАЯ ДИАГНОСТИКА И ПРАКТИКА</w:t>
      </w:r>
    </w:p>
    <w:p>
      <w:pPr>
        <w:pStyle w:val="BodyText"/>
        <w:spacing w:before="8"/>
        <w:rPr>
          <w:rFonts w:ascii="Century Gothic"/>
          <w:b/>
          <w:sz w:val="14"/>
        </w:rPr>
      </w:pPr>
    </w:p>
    <w:p>
      <w:pPr>
        <w:spacing w:before="100"/>
        <w:ind w:left="1300" w:right="0" w:firstLine="0"/>
        <w:jc w:val="left"/>
        <w:rPr>
          <w:sz w:val="18"/>
        </w:rPr>
      </w:pPr>
      <w:r>
        <w:rPr>
          <w:sz w:val="18"/>
        </w:rPr>
        <w:t>УДК 579.672</w:t>
      </w:r>
    </w:p>
    <w:p>
      <w:pPr>
        <w:pStyle w:val="Heading3"/>
        <w:spacing w:line="196" w:lineRule="auto" w:before="78"/>
        <w:ind w:right="538"/>
      </w:pPr>
      <w:r>
        <w:rPr/>
        <w:t>ПРИМЕНЕНИЕ ОБОГАТИТЕЛЬНО- СЕЛЕКТИВНОЙ СРЕДЫ</w:t>
      </w:r>
    </w:p>
    <w:p>
      <w:pPr>
        <w:spacing w:line="414" w:lineRule="exact" w:before="0"/>
        <w:ind w:left="1304" w:right="0" w:firstLine="0"/>
        <w:jc w:val="left"/>
        <w:rPr>
          <w:rFonts w:ascii="Century Gothic" w:hAnsi="Century Gothic"/>
          <w:b/>
          <w:sz w:val="40"/>
        </w:rPr>
      </w:pPr>
      <w:r>
        <w:rPr/>
        <w:pict>
          <v:line style="position:absolute;mso-position-horizontal-relative:page;mso-position-vertical-relative:paragraph;z-index:-251432960;mso-wrap-distance-left:0;mso-wrap-distance-right:0" from="106.039398pt,25.034882pt" to="545.409398pt,25.034882pt" stroked="true" strokeweight=".5pt" strokecolor="#000000">
            <v:stroke dashstyle="solid"/>
            <w10:wrap type="topAndBottom"/>
          </v:line>
        </w:pict>
      </w:r>
      <w:r>
        <w:rPr>
          <w:rFonts w:ascii="Century Gothic" w:hAnsi="Century Gothic"/>
          <w:b/>
          <w:spacing w:val="7"/>
          <w:sz w:val="40"/>
        </w:rPr>
        <w:t>ДЛЯ </w:t>
      </w:r>
      <w:r>
        <w:rPr>
          <w:rFonts w:ascii="Century Gothic" w:hAnsi="Century Gothic"/>
          <w:b/>
          <w:spacing w:val="4"/>
          <w:sz w:val="40"/>
        </w:rPr>
        <w:t>КУЛЬТИВИРОВАНИЯ</w:t>
      </w:r>
      <w:r>
        <w:rPr>
          <w:rFonts w:ascii="Century Gothic" w:hAnsi="Century Gothic"/>
          <w:b/>
          <w:spacing w:val="-62"/>
          <w:sz w:val="40"/>
        </w:rPr>
        <w:t> </w:t>
      </w:r>
      <w:r>
        <w:rPr>
          <w:rFonts w:ascii="Century Gothic" w:hAnsi="Century Gothic"/>
          <w:b/>
          <w:spacing w:val="8"/>
          <w:sz w:val="40"/>
        </w:rPr>
        <w:t>САЛЬМОНЕЛЛ</w:t>
      </w:r>
    </w:p>
    <w:p>
      <w:pPr>
        <w:pStyle w:val="Heading8"/>
        <w:spacing w:line="196" w:lineRule="auto" w:before="70"/>
        <w:ind w:right="6552"/>
      </w:pPr>
      <w:r>
        <w:rPr>
          <w:b/>
          <w:w w:val="80"/>
        </w:rPr>
        <w:t>Е. Чугунова, </w:t>
      </w:r>
      <w:r>
        <w:rPr>
          <w:w w:val="80"/>
        </w:rPr>
        <w:t>канд. вет. наук, доцент Е-mail: </w:t>
      </w:r>
      <w:hyperlink r:id="rId98">
        <w:r>
          <w:rPr>
            <w:w w:val="80"/>
          </w:rPr>
          <w:t>chugunova.elen@yandex.ru</w:t>
        </w:r>
      </w:hyperlink>
    </w:p>
    <w:p>
      <w:pPr>
        <w:spacing w:line="196" w:lineRule="auto" w:before="0"/>
        <w:ind w:left="1300" w:right="3259" w:firstLine="0"/>
        <w:jc w:val="left"/>
        <w:rPr>
          <w:sz w:val="24"/>
        </w:rPr>
      </w:pPr>
      <w:r>
        <w:rPr/>
        <w:pict>
          <v:line style="position:absolute;mso-position-horizontal-relative:page;mso-position-vertical-relative:paragraph;z-index:-251431936;mso-wrap-distance-left:0;mso-wrap-distance-right:0" from="106.039398pt,27.288441pt" to="545.409398pt,27.288441pt" stroked="true" strokeweight=".5pt" strokecolor="#000000">
            <v:stroke dashstyle="solid"/>
            <w10:wrap type="topAndBottom"/>
          </v:line>
        </w:pict>
      </w:r>
      <w:r>
        <w:rPr>
          <w:w w:val="75"/>
          <w:sz w:val="24"/>
        </w:rPr>
        <w:t>ФГБОУ ВО «Пермская государственная сельскохозяйственная академия» </w:t>
      </w:r>
      <w:r>
        <w:rPr>
          <w:w w:val="85"/>
          <w:sz w:val="24"/>
        </w:rPr>
        <w:t>Россия, 614990, Россия, г. Пермь, ул. Петропавловская, д. 23</w:t>
      </w:r>
    </w:p>
    <w:p>
      <w:pPr>
        <w:spacing w:line="196" w:lineRule="auto" w:before="70"/>
        <w:ind w:left="1300" w:right="920" w:firstLine="0"/>
        <w:jc w:val="left"/>
        <w:rPr>
          <w:sz w:val="24"/>
        </w:rPr>
      </w:pPr>
      <w:r>
        <w:rPr>
          <w:b/>
          <w:w w:val="75"/>
          <w:sz w:val="24"/>
        </w:rPr>
        <w:t>Аннотация. </w:t>
      </w:r>
      <w:r>
        <w:rPr>
          <w:w w:val="75"/>
          <w:sz w:val="24"/>
        </w:rPr>
        <w:t>Рассмотрены преимущества разработанного состава питательной среды для обогащения саль- монелл по сравнению с аналогом. Основой для создания питательной среды послужила забуференная пеп- тонная вода, в которую перед бактериальным посевом добавляли пропиленгликоль. </w:t>
      </w:r>
      <w:r>
        <w:rPr>
          <w:spacing w:val="-3"/>
          <w:w w:val="75"/>
          <w:sz w:val="24"/>
        </w:rPr>
        <w:t>Работа </w:t>
      </w:r>
      <w:r>
        <w:rPr>
          <w:w w:val="75"/>
          <w:sz w:val="24"/>
        </w:rPr>
        <w:t>выполнена на базе Пермского ветеринарного диагностического центра в период с 2014 по 2015 </w:t>
      </w:r>
      <w:r>
        <w:rPr>
          <w:spacing w:val="-8"/>
          <w:w w:val="75"/>
          <w:sz w:val="24"/>
        </w:rPr>
        <w:t>г. </w:t>
      </w:r>
      <w:r>
        <w:rPr>
          <w:w w:val="75"/>
          <w:sz w:val="24"/>
        </w:rPr>
        <w:t>В процессе</w:t>
      </w:r>
      <w:r>
        <w:rPr>
          <w:spacing w:val="-19"/>
          <w:w w:val="75"/>
          <w:sz w:val="24"/>
        </w:rPr>
        <w:t> </w:t>
      </w:r>
      <w:r>
        <w:rPr>
          <w:w w:val="75"/>
          <w:sz w:val="24"/>
        </w:rPr>
        <w:t>исследований</w:t>
      </w:r>
    </w:p>
    <w:p>
      <w:pPr>
        <w:spacing w:line="196" w:lineRule="auto" w:before="0"/>
        <w:ind w:left="1300" w:right="723" w:firstLine="0"/>
        <w:jc w:val="left"/>
        <w:rPr>
          <w:sz w:val="24"/>
        </w:rPr>
      </w:pPr>
      <w:r>
        <w:rPr>
          <w:w w:val="75"/>
          <w:sz w:val="24"/>
        </w:rPr>
        <w:t>использовали референтные культуры Salmonella spp., Sh. flexneri, E. coli, </w:t>
      </w:r>
      <w:r>
        <w:rPr>
          <w:spacing w:val="-5"/>
          <w:w w:val="75"/>
          <w:sz w:val="24"/>
        </w:rPr>
        <w:t>Pr. </w:t>
      </w:r>
      <w:r>
        <w:rPr>
          <w:w w:val="75"/>
          <w:sz w:val="24"/>
        </w:rPr>
        <w:t>vulgaris, S. aureus и L. monocytogenes. </w:t>
      </w:r>
      <w:r>
        <w:rPr>
          <w:w w:val="80"/>
          <w:sz w:val="24"/>
        </w:rPr>
        <w:t>В</w:t>
      </w:r>
      <w:r>
        <w:rPr>
          <w:spacing w:val="-22"/>
          <w:w w:val="80"/>
          <w:sz w:val="24"/>
        </w:rPr>
        <w:t> </w:t>
      </w:r>
      <w:r>
        <w:rPr>
          <w:spacing w:val="-3"/>
          <w:w w:val="80"/>
          <w:sz w:val="24"/>
        </w:rPr>
        <w:t>результате</w:t>
      </w:r>
      <w:r>
        <w:rPr>
          <w:spacing w:val="-22"/>
          <w:w w:val="80"/>
          <w:sz w:val="24"/>
        </w:rPr>
        <w:t> </w:t>
      </w:r>
      <w:r>
        <w:rPr>
          <w:w w:val="80"/>
          <w:sz w:val="24"/>
        </w:rPr>
        <w:t>выявлена</w:t>
      </w:r>
      <w:r>
        <w:rPr>
          <w:spacing w:val="-21"/>
          <w:w w:val="80"/>
          <w:sz w:val="24"/>
        </w:rPr>
        <w:t> </w:t>
      </w:r>
      <w:r>
        <w:rPr>
          <w:w w:val="80"/>
          <w:sz w:val="24"/>
        </w:rPr>
        <w:t>существенная</w:t>
      </w:r>
      <w:r>
        <w:rPr>
          <w:spacing w:val="-22"/>
          <w:w w:val="80"/>
          <w:sz w:val="24"/>
        </w:rPr>
        <w:t> </w:t>
      </w:r>
      <w:r>
        <w:rPr>
          <w:w w:val="80"/>
          <w:sz w:val="24"/>
        </w:rPr>
        <w:t>разница</w:t>
      </w:r>
      <w:r>
        <w:rPr>
          <w:spacing w:val="-21"/>
          <w:w w:val="80"/>
          <w:sz w:val="24"/>
        </w:rPr>
        <w:t> </w:t>
      </w:r>
      <w:r>
        <w:rPr>
          <w:w w:val="80"/>
          <w:sz w:val="24"/>
        </w:rPr>
        <w:t>в</w:t>
      </w:r>
      <w:r>
        <w:rPr>
          <w:spacing w:val="-22"/>
          <w:w w:val="80"/>
          <w:sz w:val="24"/>
        </w:rPr>
        <w:t> </w:t>
      </w:r>
      <w:r>
        <w:rPr>
          <w:w w:val="80"/>
          <w:sz w:val="24"/>
        </w:rPr>
        <w:t>скорости</w:t>
      </w:r>
      <w:r>
        <w:rPr>
          <w:spacing w:val="-21"/>
          <w:w w:val="80"/>
          <w:sz w:val="24"/>
        </w:rPr>
        <w:t> </w:t>
      </w:r>
      <w:r>
        <w:rPr>
          <w:w w:val="80"/>
          <w:sz w:val="24"/>
        </w:rPr>
        <w:t>размножения</w:t>
      </w:r>
      <w:r>
        <w:rPr>
          <w:spacing w:val="-22"/>
          <w:w w:val="80"/>
          <w:sz w:val="24"/>
        </w:rPr>
        <w:t> </w:t>
      </w:r>
      <w:r>
        <w:rPr>
          <w:w w:val="80"/>
          <w:sz w:val="24"/>
        </w:rPr>
        <w:t>бактерий</w:t>
      </w:r>
      <w:r>
        <w:rPr>
          <w:spacing w:val="-21"/>
          <w:w w:val="80"/>
          <w:sz w:val="24"/>
        </w:rPr>
        <w:t> </w:t>
      </w:r>
      <w:r>
        <w:rPr>
          <w:w w:val="80"/>
          <w:sz w:val="24"/>
        </w:rPr>
        <w:t>рода</w:t>
      </w:r>
      <w:r>
        <w:rPr>
          <w:spacing w:val="-22"/>
          <w:w w:val="80"/>
          <w:sz w:val="24"/>
        </w:rPr>
        <w:t> </w:t>
      </w:r>
      <w:r>
        <w:rPr>
          <w:w w:val="80"/>
          <w:sz w:val="24"/>
        </w:rPr>
        <w:t>Salmonella</w:t>
      </w:r>
      <w:r>
        <w:rPr>
          <w:spacing w:val="-21"/>
          <w:w w:val="80"/>
          <w:sz w:val="24"/>
        </w:rPr>
        <w:t> </w:t>
      </w:r>
      <w:r>
        <w:rPr>
          <w:w w:val="80"/>
          <w:sz w:val="24"/>
        </w:rPr>
        <w:t>при</w:t>
      </w:r>
      <w:r>
        <w:rPr>
          <w:spacing w:val="-22"/>
          <w:w w:val="80"/>
          <w:sz w:val="24"/>
        </w:rPr>
        <w:t> </w:t>
      </w:r>
      <w:r>
        <w:rPr>
          <w:w w:val="80"/>
          <w:sz w:val="24"/>
        </w:rPr>
        <w:t>куль- тивировании.</w:t>
      </w:r>
      <w:r>
        <w:rPr>
          <w:spacing w:val="-28"/>
          <w:w w:val="80"/>
          <w:sz w:val="24"/>
        </w:rPr>
        <w:t> </w:t>
      </w:r>
      <w:r>
        <w:rPr>
          <w:w w:val="80"/>
          <w:sz w:val="24"/>
        </w:rPr>
        <w:t>Предложенная</w:t>
      </w:r>
      <w:r>
        <w:rPr>
          <w:spacing w:val="-27"/>
          <w:w w:val="80"/>
          <w:sz w:val="24"/>
        </w:rPr>
        <w:t> </w:t>
      </w:r>
      <w:r>
        <w:rPr>
          <w:w w:val="80"/>
          <w:sz w:val="24"/>
        </w:rPr>
        <w:t>среда</w:t>
      </w:r>
      <w:r>
        <w:rPr>
          <w:spacing w:val="-28"/>
          <w:w w:val="80"/>
          <w:sz w:val="24"/>
        </w:rPr>
        <w:t> </w:t>
      </w:r>
      <w:r>
        <w:rPr>
          <w:w w:val="80"/>
          <w:sz w:val="24"/>
        </w:rPr>
        <w:t>способствовала</w:t>
      </w:r>
      <w:r>
        <w:rPr>
          <w:spacing w:val="-27"/>
          <w:w w:val="80"/>
          <w:sz w:val="24"/>
        </w:rPr>
        <w:t> </w:t>
      </w:r>
      <w:r>
        <w:rPr>
          <w:w w:val="80"/>
          <w:sz w:val="24"/>
        </w:rPr>
        <w:t>увеличению</w:t>
      </w:r>
      <w:r>
        <w:rPr>
          <w:spacing w:val="-27"/>
          <w:w w:val="80"/>
          <w:sz w:val="24"/>
        </w:rPr>
        <w:t> </w:t>
      </w:r>
      <w:r>
        <w:rPr>
          <w:w w:val="80"/>
          <w:sz w:val="24"/>
        </w:rPr>
        <w:t>чистой</w:t>
      </w:r>
      <w:r>
        <w:rPr>
          <w:spacing w:val="-28"/>
          <w:w w:val="80"/>
          <w:sz w:val="24"/>
        </w:rPr>
        <w:t> </w:t>
      </w:r>
      <w:r>
        <w:rPr>
          <w:w w:val="80"/>
          <w:sz w:val="24"/>
        </w:rPr>
        <w:t>культуры</w:t>
      </w:r>
      <w:r>
        <w:rPr>
          <w:spacing w:val="-27"/>
          <w:w w:val="80"/>
          <w:sz w:val="24"/>
        </w:rPr>
        <w:t> </w:t>
      </w:r>
      <w:r>
        <w:rPr>
          <w:w w:val="80"/>
          <w:sz w:val="24"/>
        </w:rPr>
        <w:t>сальмонелл</w:t>
      </w:r>
      <w:r>
        <w:rPr>
          <w:spacing w:val="-28"/>
          <w:w w:val="80"/>
          <w:sz w:val="24"/>
        </w:rPr>
        <w:t> </w:t>
      </w:r>
      <w:r>
        <w:rPr>
          <w:w w:val="80"/>
          <w:sz w:val="24"/>
        </w:rPr>
        <w:t>в</w:t>
      </w:r>
      <w:r>
        <w:rPr>
          <w:spacing w:val="-27"/>
          <w:w w:val="80"/>
          <w:sz w:val="24"/>
        </w:rPr>
        <w:t> </w:t>
      </w:r>
      <w:r>
        <w:rPr>
          <w:w w:val="80"/>
          <w:sz w:val="24"/>
        </w:rPr>
        <w:t>среднем</w:t>
      </w:r>
      <w:r>
        <w:rPr>
          <w:spacing w:val="-27"/>
          <w:w w:val="80"/>
          <w:sz w:val="24"/>
        </w:rPr>
        <w:t> </w:t>
      </w:r>
      <w:r>
        <w:rPr>
          <w:w w:val="80"/>
          <w:sz w:val="24"/>
        </w:rPr>
        <w:t>на </w:t>
      </w:r>
      <w:r>
        <w:rPr>
          <w:w w:val="75"/>
          <w:sz w:val="24"/>
        </w:rPr>
        <w:t>38,57 %. При культивировании Salmonella </w:t>
      </w:r>
      <w:r>
        <w:rPr>
          <w:spacing w:val="-3"/>
          <w:w w:val="75"/>
          <w:sz w:val="24"/>
        </w:rPr>
        <w:t>spp. </w:t>
      </w:r>
      <w:r>
        <w:rPr>
          <w:w w:val="75"/>
          <w:sz w:val="24"/>
        </w:rPr>
        <w:t>в ассоциации с сопутствующей микрофлорой был также получен </w:t>
      </w:r>
      <w:r>
        <w:rPr>
          <w:w w:val="80"/>
          <w:sz w:val="24"/>
        </w:rPr>
        <w:t>прирост</w:t>
      </w:r>
      <w:r>
        <w:rPr>
          <w:spacing w:val="-25"/>
          <w:w w:val="80"/>
          <w:sz w:val="24"/>
        </w:rPr>
        <w:t> </w:t>
      </w:r>
      <w:r>
        <w:rPr>
          <w:w w:val="80"/>
          <w:sz w:val="24"/>
        </w:rPr>
        <w:t>бактериальной</w:t>
      </w:r>
      <w:r>
        <w:rPr>
          <w:spacing w:val="-24"/>
          <w:w w:val="80"/>
          <w:sz w:val="24"/>
        </w:rPr>
        <w:t> </w:t>
      </w:r>
      <w:r>
        <w:rPr>
          <w:w w:val="80"/>
          <w:sz w:val="24"/>
        </w:rPr>
        <w:t>массы</w:t>
      </w:r>
      <w:r>
        <w:rPr>
          <w:spacing w:val="-24"/>
          <w:w w:val="80"/>
          <w:sz w:val="24"/>
        </w:rPr>
        <w:t> </w:t>
      </w:r>
      <w:r>
        <w:rPr>
          <w:w w:val="80"/>
          <w:sz w:val="24"/>
        </w:rPr>
        <w:t>сальмонелл</w:t>
      </w:r>
      <w:r>
        <w:rPr>
          <w:spacing w:val="-24"/>
          <w:w w:val="80"/>
          <w:sz w:val="24"/>
        </w:rPr>
        <w:t> </w:t>
      </w:r>
      <w:r>
        <w:rPr>
          <w:w w:val="80"/>
          <w:sz w:val="24"/>
        </w:rPr>
        <w:t>в</w:t>
      </w:r>
      <w:r>
        <w:rPr>
          <w:spacing w:val="-25"/>
          <w:w w:val="80"/>
          <w:sz w:val="24"/>
        </w:rPr>
        <w:t> </w:t>
      </w:r>
      <w:r>
        <w:rPr>
          <w:w w:val="80"/>
          <w:sz w:val="24"/>
        </w:rPr>
        <w:t>опыте</w:t>
      </w:r>
      <w:r>
        <w:rPr>
          <w:spacing w:val="-24"/>
          <w:w w:val="80"/>
          <w:sz w:val="24"/>
        </w:rPr>
        <w:t> </w:t>
      </w:r>
      <w:r>
        <w:rPr>
          <w:w w:val="80"/>
          <w:sz w:val="24"/>
        </w:rPr>
        <w:t>на</w:t>
      </w:r>
      <w:r>
        <w:rPr>
          <w:spacing w:val="-24"/>
          <w:w w:val="80"/>
          <w:sz w:val="24"/>
        </w:rPr>
        <w:t> </w:t>
      </w:r>
      <w:r>
        <w:rPr>
          <w:w w:val="80"/>
          <w:sz w:val="24"/>
        </w:rPr>
        <w:t>15,04–61,54</w:t>
      </w:r>
      <w:r>
        <w:rPr>
          <w:spacing w:val="-28"/>
          <w:w w:val="80"/>
          <w:sz w:val="24"/>
        </w:rPr>
        <w:t> </w:t>
      </w:r>
      <w:r>
        <w:rPr>
          <w:w w:val="80"/>
          <w:sz w:val="24"/>
        </w:rPr>
        <w:t>%.</w:t>
      </w:r>
      <w:r>
        <w:rPr>
          <w:spacing w:val="-25"/>
          <w:w w:val="80"/>
          <w:sz w:val="24"/>
        </w:rPr>
        <w:t> </w:t>
      </w:r>
      <w:r>
        <w:rPr>
          <w:w w:val="80"/>
          <w:sz w:val="24"/>
        </w:rPr>
        <w:t>Исключение</w:t>
      </w:r>
      <w:r>
        <w:rPr>
          <w:spacing w:val="-24"/>
          <w:w w:val="80"/>
          <w:sz w:val="24"/>
        </w:rPr>
        <w:t> </w:t>
      </w:r>
      <w:r>
        <w:rPr>
          <w:w w:val="80"/>
          <w:sz w:val="24"/>
        </w:rPr>
        <w:t>составило</w:t>
      </w:r>
      <w:r>
        <w:rPr>
          <w:spacing w:val="-24"/>
          <w:w w:val="80"/>
          <w:sz w:val="24"/>
        </w:rPr>
        <w:t> </w:t>
      </w:r>
      <w:r>
        <w:rPr>
          <w:w w:val="80"/>
          <w:sz w:val="24"/>
        </w:rPr>
        <w:t>культивирова-</w:t>
      </w:r>
    </w:p>
    <w:p>
      <w:pPr>
        <w:spacing w:line="196" w:lineRule="auto" w:before="0"/>
        <w:ind w:left="1300" w:right="871" w:firstLine="0"/>
        <w:jc w:val="left"/>
        <w:rPr>
          <w:sz w:val="24"/>
        </w:rPr>
      </w:pPr>
      <w:r>
        <w:rPr>
          <w:w w:val="75"/>
          <w:sz w:val="24"/>
        </w:rPr>
        <w:t>ние со штаммами S. choleraesuis. Чистые культуры данных штаммов показали прирост бактериальных клеток   </w:t>
      </w:r>
      <w:r>
        <w:rPr>
          <w:w w:val="80"/>
          <w:sz w:val="24"/>
        </w:rPr>
        <w:t>в</w:t>
      </w:r>
      <w:r>
        <w:rPr>
          <w:spacing w:val="-23"/>
          <w:w w:val="80"/>
          <w:sz w:val="24"/>
        </w:rPr>
        <w:t> </w:t>
      </w:r>
      <w:r>
        <w:rPr>
          <w:w w:val="80"/>
          <w:sz w:val="24"/>
        </w:rPr>
        <w:t>опытных</w:t>
      </w:r>
      <w:r>
        <w:rPr>
          <w:spacing w:val="-22"/>
          <w:w w:val="80"/>
          <w:sz w:val="24"/>
        </w:rPr>
        <w:t> </w:t>
      </w:r>
      <w:r>
        <w:rPr>
          <w:w w:val="80"/>
          <w:sz w:val="24"/>
        </w:rPr>
        <w:t>образцах</w:t>
      </w:r>
      <w:r>
        <w:rPr>
          <w:spacing w:val="-23"/>
          <w:w w:val="80"/>
          <w:sz w:val="24"/>
        </w:rPr>
        <w:t> </w:t>
      </w:r>
      <w:r>
        <w:rPr>
          <w:w w:val="80"/>
          <w:sz w:val="24"/>
        </w:rPr>
        <w:t>на</w:t>
      </w:r>
      <w:r>
        <w:rPr>
          <w:spacing w:val="-22"/>
          <w:w w:val="80"/>
          <w:sz w:val="24"/>
        </w:rPr>
        <w:t> </w:t>
      </w:r>
      <w:r>
        <w:rPr>
          <w:w w:val="80"/>
          <w:sz w:val="24"/>
        </w:rPr>
        <w:t>8,97</w:t>
      </w:r>
      <w:r>
        <w:rPr>
          <w:spacing w:val="-27"/>
          <w:w w:val="80"/>
          <w:sz w:val="24"/>
        </w:rPr>
        <w:t> </w:t>
      </w:r>
      <w:r>
        <w:rPr>
          <w:w w:val="80"/>
          <w:sz w:val="24"/>
        </w:rPr>
        <w:t>%</w:t>
      </w:r>
      <w:r>
        <w:rPr>
          <w:spacing w:val="-22"/>
          <w:w w:val="80"/>
          <w:sz w:val="24"/>
        </w:rPr>
        <w:t> </w:t>
      </w:r>
      <w:r>
        <w:rPr>
          <w:w w:val="80"/>
          <w:sz w:val="24"/>
        </w:rPr>
        <w:t>больше,</w:t>
      </w:r>
      <w:r>
        <w:rPr>
          <w:spacing w:val="-23"/>
          <w:w w:val="80"/>
          <w:sz w:val="24"/>
        </w:rPr>
        <w:t> </w:t>
      </w:r>
      <w:r>
        <w:rPr>
          <w:w w:val="80"/>
          <w:sz w:val="24"/>
        </w:rPr>
        <w:t>чем</w:t>
      </w:r>
      <w:r>
        <w:rPr>
          <w:spacing w:val="-22"/>
          <w:w w:val="80"/>
          <w:sz w:val="24"/>
        </w:rPr>
        <w:t> </w:t>
      </w:r>
      <w:r>
        <w:rPr>
          <w:w w:val="80"/>
          <w:sz w:val="24"/>
        </w:rPr>
        <w:t>в</w:t>
      </w:r>
      <w:r>
        <w:rPr>
          <w:spacing w:val="-22"/>
          <w:w w:val="80"/>
          <w:sz w:val="24"/>
        </w:rPr>
        <w:t> </w:t>
      </w:r>
      <w:r>
        <w:rPr>
          <w:w w:val="80"/>
          <w:sz w:val="24"/>
        </w:rPr>
        <w:t>контрольных.</w:t>
      </w:r>
      <w:r>
        <w:rPr>
          <w:spacing w:val="-23"/>
          <w:w w:val="80"/>
          <w:sz w:val="24"/>
        </w:rPr>
        <w:t> </w:t>
      </w:r>
      <w:r>
        <w:rPr>
          <w:w w:val="80"/>
          <w:sz w:val="24"/>
        </w:rPr>
        <w:t>В</w:t>
      </w:r>
      <w:r>
        <w:rPr>
          <w:spacing w:val="-22"/>
          <w:w w:val="80"/>
          <w:sz w:val="24"/>
        </w:rPr>
        <w:t> </w:t>
      </w:r>
      <w:r>
        <w:rPr>
          <w:w w:val="80"/>
          <w:sz w:val="24"/>
        </w:rPr>
        <w:t>ассоциации</w:t>
      </w:r>
      <w:r>
        <w:rPr>
          <w:spacing w:val="-23"/>
          <w:w w:val="80"/>
          <w:sz w:val="24"/>
        </w:rPr>
        <w:t> </w:t>
      </w:r>
      <w:r>
        <w:rPr>
          <w:w w:val="80"/>
          <w:sz w:val="24"/>
        </w:rPr>
        <w:t>с</w:t>
      </w:r>
      <w:r>
        <w:rPr>
          <w:spacing w:val="-22"/>
          <w:w w:val="80"/>
          <w:sz w:val="24"/>
        </w:rPr>
        <w:t> </w:t>
      </w:r>
      <w:r>
        <w:rPr>
          <w:w w:val="80"/>
          <w:sz w:val="24"/>
        </w:rPr>
        <w:t>другими</w:t>
      </w:r>
      <w:r>
        <w:rPr>
          <w:spacing w:val="-22"/>
          <w:w w:val="80"/>
          <w:sz w:val="24"/>
        </w:rPr>
        <w:t> </w:t>
      </w:r>
      <w:r>
        <w:rPr>
          <w:w w:val="80"/>
          <w:sz w:val="24"/>
        </w:rPr>
        <w:t>микроорганизмами</w:t>
      </w:r>
      <w:r>
        <w:rPr>
          <w:spacing w:val="-23"/>
          <w:w w:val="80"/>
          <w:sz w:val="24"/>
        </w:rPr>
        <w:t> </w:t>
      </w:r>
      <w:r>
        <w:rPr>
          <w:w w:val="80"/>
          <w:sz w:val="24"/>
        </w:rPr>
        <w:t>как </w:t>
      </w:r>
      <w:r>
        <w:rPr>
          <w:w w:val="75"/>
          <w:sz w:val="24"/>
        </w:rPr>
        <w:t>контрольные,</w:t>
      </w:r>
      <w:r>
        <w:rPr>
          <w:spacing w:val="5"/>
          <w:w w:val="75"/>
          <w:sz w:val="24"/>
        </w:rPr>
        <w:t> </w:t>
      </w:r>
      <w:r>
        <w:rPr>
          <w:w w:val="75"/>
          <w:sz w:val="24"/>
        </w:rPr>
        <w:t>так</w:t>
      </w:r>
      <w:r>
        <w:rPr>
          <w:spacing w:val="6"/>
          <w:w w:val="75"/>
          <w:sz w:val="24"/>
        </w:rPr>
        <w:t> </w:t>
      </w:r>
      <w:r>
        <w:rPr>
          <w:w w:val="75"/>
          <w:sz w:val="24"/>
        </w:rPr>
        <w:t>и</w:t>
      </w:r>
      <w:r>
        <w:rPr>
          <w:spacing w:val="6"/>
          <w:w w:val="75"/>
          <w:sz w:val="24"/>
        </w:rPr>
        <w:t> </w:t>
      </w:r>
      <w:r>
        <w:rPr>
          <w:w w:val="75"/>
          <w:sz w:val="24"/>
        </w:rPr>
        <w:t>опытные</w:t>
      </w:r>
      <w:r>
        <w:rPr>
          <w:spacing w:val="6"/>
          <w:w w:val="75"/>
          <w:sz w:val="24"/>
        </w:rPr>
        <w:t> </w:t>
      </w:r>
      <w:r>
        <w:rPr>
          <w:w w:val="75"/>
          <w:sz w:val="24"/>
        </w:rPr>
        <w:t>пробы</w:t>
      </w:r>
      <w:r>
        <w:rPr>
          <w:spacing w:val="5"/>
          <w:w w:val="75"/>
          <w:sz w:val="24"/>
        </w:rPr>
        <w:t> </w:t>
      </w:r>
      <w:r>
        <w:rPr>
          <w:w w:val="75"/>
          <w:sz w:val="24"/>
        </w:rPr>
        <w:t>были</w:t>
      </w:r>
      <w:r>
        <w:rPr>
          <w:spacing w:val="6"/>
          <w:w w:val="75"/>
          <w:sz w:val="24"/>
        </w:rPr>
        <w:t> </w:t>
      </w:r>
      <w:r>
        <w:rPr>
          <w:w w:val="75"/>
          <w:sz w:val="24"/>
        </w:rPr>
        <w:t>примерно</w:t>
      </w:r>
      <w:r>
        <w:rPr>
          <w:spacing w:val="6"/>
          <w:w w:val="75"/>
          <w:sz w:val="24"/>
        </w:rPr>
        <w:t> </w:t>
      </w:r>
      <w:r>
        <w:rPr>
          <w:w w:val="75"/>
          <w:sz w:val="24"/>
        </w:rPr>
        <w:t>одинаковой</w:t>
      </w:r>
      <w:r>
        <w:rPr>
          <w:spacing w:val="6"/>
          <w:w w:val="75"/>
          <w:sz w:val="24"/>
        </w:rPr>
        <w:t> </w:t>
      </w:r>
      <w:r>
        <w:rPr>
          <w:w w:val="75"/>
          <w:sz w:val="24"/>
        </w:rPr>
        <w:t>мутности.</w:t>
      </w:r>
      <w:r>
        <w:rPr>
          <w:spacing w:val="5"/>
          <w:w w:val="75"/>
          <w:sz w:val="24"/>
        </w:rPr>
        <w:t> </w:t>
      </w:r>
      <w:r>
        <w:rPr>
          <w:w w:val="75"/>
          <w:sz w:val="24"/>
        </w:rPr>
        <w:t>Однако</w:t>
      </w:r>
      <w:r>
        <w:rPr>
          <w:spacing w:val="6"/>
          <w:w w:val="75"/>
          <w:sz w:val="24"/>
        </w:rPr>
        <w:t> </w:t>
      </w:r>
      <w:r>
        <w:rPr>
          <w:w w:val="75"/>
          <w:sz w:val="24"/>
        </w:rPr>
        <w:t>количество</w:t>
      </w:r>
      <w:r>
        <w:rPr>
          <w:spacing w:val="6"/>
          <w:w w:val="75"/>
          <w:sz w:val="24"/>
        </w:rPr>
        <w:t> </w:t>
      </w:r>
      <w:r>
        <w:rPr>
          <w:w w:val="75"/>
          <w:sz w:val="24"/>
        </w:rPr>
        <w:t>бактериальных</w:t>
      </w:r>
    </w:p>
    <w:p>
      <w:pPr>
        <w:spacing w:line="196" w:lineRule="auto" w:before="0"/>
        <w:ind w:left="1300" w:right="775" w:hanging="1"/>
        <w:jc w:val="both"/>
        <w:rPr>
          <w:sz w:val="24"/>
        </w:rPr>
      </w:pPr>
      <w:r>
        <w:rPr>
          <w:w w:val="75"/>
          <w:sz w:val="24"/>
        </w:rPr>
        <w:t>клеток было большим и составило 1,3×10</w:t>
      </w:r>
      <w:r>
        <w:rPr>
          <w:w w:val="75"/>
          <w:position w:val="8"/>
          <w:sz w:val="14"/>
        </w:rPr>
        <w:t>8</w:t>
      </w:r>
      <w:r>
        <w:rPr>
          <w:w w:val="75"/>
          <w:sz w:val="24"/>
        </w:rPr>
        <w:t>. </w:t>
      </w:r>
      <w:r>
        <w:rPr>
          <w:spacing w:val="-4"/>
          <w:w w:val="75"/>
          <w:sz w:val="24"/>
        </w:rPr>
        <w:t>Таким </w:t>
      </w:r>
      <w:r>
        <w:rPr>
          <w:w w:val="75"/>
          <w:sz w:val="24"/>
        </w:rPr>
        <w:t>образом, предложенный состав обогатительной питательной </w:t>
      </w:r>
      <w:r>
        <w:rPr>
          <w:w w:val="80"/>
          <w:sz w:val="24"/>
        </w:rPr>
        <w:t>среды</w:t>
      </w:r>
      <w:r>
        <w:rPr>
          <w:spacing w:val="-31"/>
          <w:w w:val="80"/>
          <w:sz w:val="24"/>
        </w:rPr>
        <w:t> </w:t>
      </w:r>
      <w:r>
        <w:rPr>
          <w:w w:val="80"/>
          <w:sz w:val="24"/>
        </w:rPr>
        <w:t>может</w:t>
      </w:r>
      <w:r>
        <w:rPr>
          <w:spacing w:val="-30"/>
          <w:w w:val="80"/>
          <w:sz w:val="24"/>
        </w:rPr>
        <w:t> </w:t>
      </w:r>
      <w:r>
        <w:rPr>
          <w:w w:val="80"/>
          <w:sz w:val="24"/>
        </w:rPr>
        <w:t>быть</w:t>
      </w:r>
      <w:r>
        <w:rPr>
          <w:spacing w:val="-30"/>
          <w:w w:val="80"/>
          <w:sz w:val="24"/>
        </w:rPr>
        <w:t> </w:t>
      </w:r>
      <w:r>
        <w:rPr>
          <w:w w:val="80"/>
          <w:sz w:val="24"/>
        </w:rPr>
        <w:t>с</w:t>
      </w:r>
      <w:r>
        <w:rPr>
          <w:spacing w:val="-30"/>
          <w:w w:val="80"/>
          <w:sz w:val="24"/>
        </w:rPr>
        <w:t> </w:t>
      </w:r>
      <w:r>
        <w:rPr>
          <w:w w:val="80"/>
          <w:sz w:val="24"/>
        </w:rPr>
        <w:t>успехом</w:t>
      </w:r>
      <w:r>
        <w:rPr>
          <w:spacing w:val="-30"/>
          <w:w w:val="80"/>
          <w:sz w:val="24"/>
        </w:rPr>
        <w:t> </w:t>
      </w:r>
      <w:r>
        <w:rPr>
          <w:w w:val="80"/>
          <w:sz w:val="24"/>
        </w:rPr>
        <w:t>применим</w:t>
      </w:r>
      <w:r>
        <w:rPr>
          <w:spacing w:val="-31"/>
          <w:w w:val="80"/>
          <w:sz w:val="24"/>
        </w:rPr>
        <w:t> </w:t>
      </w:r>
      <w:r>
        <w:rPr>
          <w:w w:val="80"/>
          <w:sz w:val="24"/>
        </w:rPr>
        <w:t>в</w:t>
      </w:r>
      <w:r>
        <w:rPr>
          <w:spacing w:val="-30"/>
          <w:w w:val="80"/>
          <w:sz w:val="24"/>
        </w:rPr>
        <w:t> </w:t>
      </w:r>
      <w:r>
        <w:rPr>
          <w:w w:val="80"/>
          <w:sz w:val="24"/>
        </w:rPr>
        <w:t>ветеринарных</w:t>
      </w:r>
      <w:r>
        <w:rPr>
          <w:spacing w:val="-30"/>
          <w:w w:val="80"/>
          <w:sz w:val="24"/>
        </w:rPr>
        <w:t> </w:t>
      </w:r>
      <w:r>
        <w:rPr>
          <w:w w:val="80"/>
          <w:sz w:val="24"/>
        </w:rPr>
        <w:t>лабораториях,</w:t>
      </w:r>
      <w:r>
        <w:rPr>
          <w:spacing w:val="-30"/>
          <w:w w:val="80"/>
          <w:sz w:val="24"/>
        </w:rPr>
        <w:t> </w:t>
      </w:r>
      <w:r>
        <w:rPr>
          <w:w w:val="80"/>
          <w:sz w:val="24"/>
        </w:rPr>
        <w:t>так</w:t>
      </w:r>
      <w:r>
        <w:rPr>
          <w:spacing w:val="-30"/>
          <w:w w:val="80"/>
          <w:sz w:val="24"/>
        </w:rPr>
        <w:t> </w:t>
      </w:r>
      <w:r>
        <w:rPr>
          <w:w w:val="80"/>
          <w:sz w:val="24"/>
        </w:rPr>
        <w:t>как</w:t>
      </w:r>
      <w:r>
        <w:rPr>
          <w:spacing w:val="-31"/>
          <w:w w:val="80"/>
          <w:sz w:val="24"/>
        </w:rPr>
        <w:t> </w:t>
      </w:r>
      <w:r>
        <w:rPr>
          <w:w w:val="80"/>
          <w:sz w:val="24"/>
        </w:rPr>
        <w:t>позволяет</w:t>
      </w:r>
      <w:r>
        <w:rPr>
          <w:spacing w:val="-30"/>
          <w:w w:val="80"/>
          <w:sz w:val="24"/>
        </w:rPr>
        <w:t> </w:t>
      </w:r>
      <w:r>
        <w:rPr>
          <w:w w:val="80"/>
          <w:sz w:val="24"/>
        </w:rPr>
        <w:t>выделять</w:t>
      </w:r>
      <w:r>
        <w:rPr>
          <w:spacing w:val="-30"/>
          <w:w w:val="80"/>
          <w:sz w:val="24"/>
        </w:rPr>
        <w:t> </w:t>
      </w:r>
      <w:r>
        <w:rPr>
          <w:w w:val="80"/>
          <w:sz w:val="24"/>
        </w:rPr>
        <w:t>в</w:t>
      </w:r>
      <w:r>
        <w:rPr>
          <w:spacing w:val="-30"/>
          <w:w w:val="80"/>
          <w:sz w:val="24"/>
        </w:rPr>
        <w:t> </w:t>
      </w:r>
      <w:r>
        <w:rPr>
          <w:w w:val="80"/>
          <w:sz w:val="24"/>
        </w:rPr>
        <w:t>короткие </w:t>
      </w:r>
      <w:r>
        <w:rPr>
          <w:w w:val="85"/>
          <w:sz w:val="24"/>
        </w:rPr>
        <w:t>сроки Salmonella</w:t>
      </w:r>
      <w:r>
        <w:rPr>
          <w:spacing w:val="-20"/>
          <w:w w:val="85"/>
          <w:sz w:val="24"/>
        </w:rPr>
        <w:t> </w:t>
      </w:r>
      <w:r>
        <w:rPr>
          <w:spacing w:val="-3"/>
          <w:w w:val="85"/>
          <w:sz w:val="24"/>
        </w:rPr>
        <w:t>spp.</w:t>
      </w:r>
    </w:p>
    <w:p>
      <w:pPr>
        <w:spacing w:line="196" w:lineRule="auto" w:before="236"/>
        <w:ind w:left="1300" w:right="739" w:firstLine="0"/>
        <w:jc w:val="both"/>
        <w:rPr>
          <w:sz w:val="24"/>
        </w:rPr>
      </w:pPr>
      <w:r>
        <w:rPr>
          <w:b/>
          <w:w w:val="75"/>
          <w:sz w:val="24"/>
        </w:rPr>
        <w:t>Ключевые слова: </w:t>
      </w:r>
      <w:r>
        <w:rPr>
          <w:w w:val="75"/>
          <w:sz w:val="24"/>
        </w:rPr>
        <w:t>сальмонеллы, сопутствующие микроорганизмы, питательные среды, обогащение, бактери- </w:t>
      </w:r>
      <w:r>
        <w:rPr>
          <w:w w:val="85"/>
          <w:sz w:val="24"/>
        </w:rPr>
        <w:t>альная биомасса.</w:t>
      </w:r>
    </w:p>
    <w:p>
      <w:pPr>
        <w:spacing w:before="199"/>
        <w:ind w:left="1300" w:right="0" w:firstLine="0"/>
        <w:jc w:val="both"/>
        <w:rPr>
          <w:b/>
          <w:sz w:val="24"/>
        </w:rPr>
      </w:pPr>
      <w:r>
        <w:rPr>
          <w:b/>
          <w:w w:val="90"/>
          <w:sz w:val="24"/>
        </w:rPr>
        <w:t>APPLICATION OF SELECTIVE NUTRITIONAL MEDIUM FOR ENRICHMENT OF SALMONELLA</w:t>
      </w:r>
    </w:p>
    <w:p>
      <w:pPr>
        <w:spacing w:before="187"/>
        <w:ind w:left="1300" w:right="0" w:firstLine="0"/>
        <w:jc w:val="left"/>
        <w:rPr>
          <w:b/>
          <w:sz w:val="24"/>
        </w:rPr>
      </w:pPr>
      <w:r>
        <w:rPr>
          <w:b/>
          <w:w w:val="95"/>
          <w:sz w:val="24"/>
        </w:rPr>
        <w:t>E. Chugunova</w:t>
      </w:r>
    </w:p>
    <w:p>
      <w:pPr>
        <w:spacing w:line="196" w:lineRule="auto" w:before="228"/>
        <w:ind w:left="1300" w:right="704" w:firstLine="0"/>
        <w:jc w:val="left"/>
        <w:rPr>
          <w:sz w:val="24"/>
        </w:rPr>
      </w:pPr>
      <w:r>
        <w:rPr>
          <w:b/>
          <w:w w:val="80"/>
          <w:sz w:val="24"/>
        </w:rPr>
        <w:t>Summary.</w:t>
      </w:r>
      <w:r>
        <w:rPr>
          <w:b/>
          <w:spacing w:val="-28"/>
          <w:w w:val="80"/>
          <w:sz w:val="24"/>
        </w:rPr>
        <w:t> </w:t>
      </w:r>
      <w:r>
        <w:rPr>
          <w:w w:val="80"/>
          <w:sz w:val="24"/>
        </w:rPr>
        <w:t>The</w:t>
      </w:r>
      <w:r>
        <w:rPr>
          <w:spacing w:val="-24"/>
          <w:w w:val="80"/>
          <w:sz w:val="24"/>
        </w:rPr>
        <w:t> </w:t>
      </w:r>
      <w:r>
        <w:rPr>
          <w:w w:val="80"/>
          <w:sz w:val="24"/>
        </w:rPr>
        <w:t>article</w:t>
      </w:r>
      <w:r>
        <w:rPr>
          <w:spacing w:val="-23"/>
          <w:w w:val="80"/>
          <w:sz w:val="24"/>
        </w:rPr>
        <w:t> </w:t>
      </w:r>
      <w:r>
        <w:rPr>
          <w:w w:val="80"/>
          <w:sz w:val="24"/>
        </w:rPr>
        <w:t>shows</w:t>
      </w:r>
      <w:r>
        <w:rPr>
          <w:spacing w:val="-24"/>
          <w:w w:val="80"/>
          <w:sz w:val="24"/>
        </w:rPr>
        <w:t> </w:t>
      </w:r>
      <w:r>
        <w:rPr>
          <w:w w:val="80"/>
          <w:sz w:val="24"/>
        </w:rPr>
        <w:t>the</w:t>
      </w:r>
      <w:r>
        <w:rPr>
          <w:spacing w:val="-24"/>
          <w:w w:val="80"/>
          <w:sz w:val="24"/>
        </w:rPr>
        <w:t> </w:t>
      </w:r>
      <w:r>
        <w:rPr>
          <w:w w:val="80"/>
          <w:sz w:val="24"/>
        </w:rPr>
        <w:t>advantage</w:t>
      </w:r>
      <w:r>
        <w:rPr>
          <w:spacing w:val="-23"/>
          <w:w w:val="80"/>
          <w:sz w:val="24"/>
        </w:rPr>
        <w:t> </w:t>
      </w:r>
      <w:r>
        <w:rPr>
          <w:w w:val="80"/>
          <w:sz w:val="24"/>
        </w:rPr>
        <w:t>of</w:t>
      </w:r>
      <w:r>
        <w:rPr>
          <w:spacing w:val="-24"/>
          <w:w w:val="80"/>
          <w:sz w:val="24"/>
        </w:rPr>
        <w:t> </w:t>
      </w:r>
      <w:r>
        <w:rPr>
          <w:w w:val="80"/>
          <w:sz w:val="24"/>
        </w:rPr>
        <w:t>nutritional</w:t>
      </w:r>
      <w:r>
        <w:rPr>
          <w:spacing w:val="-23"/>
          <w:w w:val="80"/>
          <w:sz w:val="24"/>
        </w:rPr>
        <w:t> </w:t>
      </w:r>
      <w:r>
        <w:rPr>
          <w:w w:val="80"/>
          <w:sz w:val="24"/>
        </w:rPr>
        <w:t>medium</w:t>
      </w:r>
      <w:r>
        <w:rPr>
          <w:spacing w:val="-24"/>
          <w:w w:val="80"/>
          <w:sz w:val="24"/>
        </w:rPr>
        <w:t> </w:t>
      </w:r>
      <w:r>
        <w:rPr>
          <w:w w:val="80"/>
          <w:sz w:val="24"/>
        </w:rPr>
        <w:t>for</w:t>
      </w:r>
      <w:r>
        <w:rPr>
          <w:spacing w:val="-23"/>
          <w:w w:val="80"/>
          <w:sz w:val="24"/>
        </w:rPr>
        <w:t> </w:t>
      </w:r>
      <w:r>
        <w:rPr>
          <w:w w:val="80"/>
          <w:sz w:val="24"/>
        </w:rPr>
        <w:t>Salmonella</w:t>
      </w:r>
      <w:r>
        <w:rPr>
          <w:spacing w:val="-24"/>
          <w:w w:val="80"/>
          <w:sz w:val="24"/>
        </w:rPr>
        <w:t> </w:t>
      </w:r>
      <w:r>
        <w:rPr>
          <w:w w:val="80"/>
          <w:sz w:val="24"/>
        </w:rPr>
        <w:t>enrichment</w:t>
      </w:r>
      <w:r>
        <w:rPr>
          <w:spacing w:val="-23"/>
          <w:w w:val="80"/>
          <w:sz w:val="24"/>
        </w:rPr>
        <w:t> </w:t>
      </w:r>
      <w:r>
        <w:rPr>
          <w:w w:val="80"/>
          <w:sz w:val="24"/>
        </w:rPr>
        <w:t>compared</w:t>
      </w:r>
      <w:r>
        <w:rPr>
          <w:spacing w:val="-24"/>
          <w:w w:val="80"/>
          <w:sz w:val="24"/>
        </w:rPr>
        <w:t> </w:t>
      </w:r>
      <w:r>
        <w:rPr>
          <w:w w:val="80"/>
          <w:sz w:val="24"/>
        </w:rPr>
        <w:t>to</w:t>
      </w:r>
      <w:r>
        <w:rPr>
          <w:spacing w:val="-24"/>
          <w:w w:val="80"/>
          <w:sz w:val="24"/>
        </w:rPr>
        <w:t> </w:t>
      </w:r>
      <w:r>
        <w:rPr>
          <w:w w:val="80"/>
          <w:sz w:val="24"/>
        </w:rPr>
        <w:t>a</w:t>
      </w:r>
      <w:r>
        <w:rPr>
          <w:spacing w:val="-23"/>
          <w:w w:val="80"/>
          <w:sz w:val="24"/>
        </w:rPr>
        <w:t> </w:t>
      </w:r>
      <w:r>
        <w:rPr>
          <w:w w:val="80"/>
          <w:sz w:val="24"/>
        </w:rPr>
        <w:t>similar </w:t>
      </w:r>
      <w:r>
        <w:rPr>
          <w:w w:val="75"/>
          <w:sz w:val="24"/>
        </w:rPr>
        <w:t>one. Buffering peptone water was the prototype of the nutritional medium. It had been supplemented with propylene </w:t>
      </w:r>
      <w:r>
        <w:rPr>
          <w:w w:val="80"/>
          <w:sz w:val="24"/>
        </w:rPr>
        <w:t>glycol before tests. </w:t>
      </w:r>
      <w:r>
        <w:rPr>
          <w:spacing w:val="-5"/>
          <w:w w:val="80"/>
          <w:sz w:val="24"/>
        </w:rPr>
        <w:t>We </w:t>
      </w:r>
      <w:r>
        <w:rPr>
          <w:w w:val="80"/>
          <w:sz w:val="24"/>
        </w:rPr>
        <w:t>used Salmonella spp., Sh. flexneri, E. coli, </w:t>
      </w:r>
      <w:r>
        <w:rPr>
          <w:spacing w:val="-5"/>
          <w:w w:val="80"/>
          <w:sz w:val="24"/>
        </w:rPr>
        <w:t>Pr. </w:t>
      </w:r>
      <w:r>
        <w:rPr>
          <w:w w:val="80"/>
          <w:sz w:val="24"/>
        </w:rPr>
        <w:t>vulgaris, S. aureus and L. monocytogenes for </w:t>
      </w:r>
      <w:r>
        <w:rPr>
          <w:w w:val="75"/>
          <w:sz w:val="24"/>
        </w:rPr>
        <w:t>investigation. Research took place in Perm Veterinary laboratory in 2014–2015. The essential difference between the </w:t>
      </w:r>
      <w:r>
        <w:rPr>
          <w:w w:val="80"/>
          <w:sz w:val="24"/>
        </w:rPr>
        <w:t>speed</w:t>
      </w:r>
      <w:r>
        <w:rPr>
          <w:spacing w:val="-23"/>
          <w:w w:val="80"/>
          <w:sz w:val="24"/>
        </w:rPr>
        <w:t> </w:t>
      </w:r>
      <w:r>
        <w:rPr>
          <w:w w:val="80"/>
          <w:sz w:val="24"/>
        </w:rPr>
        <w:t>of</w:t>
      </w:r>
      <w:r>
        <w:rPr>
          <w:spacing w:val="-23"/>
          <w:w w:val="80"/>
          <w:sz w:val="24"/>
        </w:rPr>
        <w:t> </w:t>
      </w:r>
      <w:r>
        <w:rPr>
          <w:w w:val="80"/>
          <w:sz w:val="24"/>
        </w:rPr>
        <w:t>Salmonella</w:t>
      </w:r>
      <w:r>
        <w:rPr>
          <w:spacing w:val="-22"/>
          <w:w w:val="80"/>
          <w:sz w:val="24"/>
        </w:rPr>
        <w:t> </w:t>
      </w:r>
      <w:r>
        <w:rPr>
          <w:w w:val="80"/>
          <w:sz w:val="24"/>
        </w:rPr>
        <w:t>reproduction</w:t>
      </w:r>
      <w:r>
        <w:rPr>
          <w:spacing w:val="-23"/>
          <w:w w:val="80"/>
          <w:sz w:val="24"/>
        </w:rPr>
        <w:t> </w:t>
      </w:r>
      <w:r>
        <w:rPr>
          <w:w w:val="80"/>
          <w:sz w:val="24"/>
        </w:rPr>
        <w:t>at</w:t>
      </w:r>
      <w:r>
        <w:rPr>
          <w:spacing w:val="-23"/>
          <w:w w:val="80"/>
          <w:sz w:val="24"/>
        </w:rPr>
        <w:t> </w:t>
      </w:r>
      <w:r>
        <w:rPr>
          <w:w w:val="80"/>
          <w:sz w:val="24"/>
        </w:rPr>
        <w:t>cultivation</w:t>
      </w:r>
      <w:r>
        <w:rPr>
          <w:spacing w:val="-22"/>
          <w:w w:val="80"/>
          <w:sz w:val="24"/>
        </w:rPr>
        <w:t> </w:t>
      </w:r>
      <w:r>
        <w:rPr>
          <w:w w:val="80"/>
          <w:sz w:val="24"/>
        </w:rPr>
        <w:t>in</w:t>
      </w:r>
      <w:r>
        <w:rPr>
          <w:spacing w:val="-23"/>
          <w:w w:val="80"/>
          <w:sz w:val="24"/>
        </w:rPr>
        <w:t> </w:t>
      </w:r>
      <w:r>
        <w:rPr>
          <w:w w:val="80"/>
          <w:sz w:val="24"/>
        </w:rPr>
        <w:t>experimental</w:t>
      </w:r>
      <w:r>
        <w:rPr>
          <w:spacing w:val="-23"/>
          <w:w w:val="80"/>
          <w:sz w:val="24"/>
        </w:rPr>
        <w:t> </w:t>
      </w:r>
      <w:r>
        <w:rPr>
          <w:w w:val="80"/>
          <w:sz w:val="24"/>
        </w:rPr>
        <w:t>and</w:t>
      </w:r>
      <w:r>
        <w:rPr>
          <w:spacing w:val="-22"/>
          <w:w w:val="80"/>
          <w:sz w:val="24"/>
        </w:rPr>
        <w:t> </w:t>
      </w:r>
      <w:r>
        <w:rPr>
          <w:w w:val="80"/>
          <w:sz w:val="24"/>
        </w:rPr>
        <w:t>control</w:t>
      </w:r>
      <w:r>
        <w:rPr>
          <w:spacing w:val="-23"/>
          <w:w w:val="80"/>
          <w:sz w:val="24"/>
        </w:rPr>
        <w:t> </w:t>
      </w:r>
      <w:r>
        <w:rPr>
          <w:w w:val="80"/>
          <w:sz w:val="24"/>
        </w:rPr>
        <w:t>samples</w:t>
      </w:r>
      <w:r>
        <w:rPr>
          <w:spacing w:val="-22"/>
          <w:w w:val="80"/>
          <w:sz w:val="24"/>
        </w:rPr>
        <w:t> </w:t>
      </w:r>
      <w:r>
        <w:rPr>
          <w:w w:val="80"/>
          <w:sz w:val="24"/>
        </w:rPr>
        <w:t>of</w:t>
      </w:r>
      <w:r>
        <w:rPr>
          <w:spacing w:val="-23"/>
          <w:w w:val="80"/>
          <w:sz w:val="24"/>
        </w:rPr>
        <w:t> </w:t>
      </w:r>
      <w:r>
        <w:rPr>
          <w:w w:val="80"/>
          <w:sz w:val="24"/>
        </w:rPr>
        <w:t>a</w:t>
      </w:r>
      <w:r>
        <w:rPr>
          <w:spacing w:val="-23"/>
          <w:w w:val="80"/>
          <w:sz w:val="24"/>
        </w:rPr>
        <w:t> </w:t>
      </w:r>
      <w:r>
        <w:rPr>
          <w:w w:val="80"/>
          <w:sz w:val="24"/>
        </w:rPr>
        <w:t>nutritional</w:t>
      </w:r>
      <w:r>
        <w:rPr>
          <w:spacing w:val="-22"/>
          <w:w w:val="80"/>
          <w:sz w:val="24"/>
        </w:rPr>
        <w:t> </w:t>
      </w:r>
      <w:r>
        <w:rPr>
          <w:w w:val="80"/>
          <w:sz w:val="24"/>
        </w:rPr>
        <w:t>medium</w:t>
      </w:r>
      <w:r>
        <w:rPr>
          <w:spacing w:val="-23"/>
          <w:w w:val="80"/>
          <w:sz w:val="24"/>
        </w:rPr>
        <w:t> </w:t>
      </w:r>
      <w:r>
        <w:rPr>
          <w:w w:val="80"/>
          <w:sz w:val="24"/>
        </w:rPr>
        <w:t>was </w:t>
      </w:r>
      <w:r>
        <w:rPr>
          <w:w w:val="75"/>
          <w:sz w:val="24"/>
        </w:rPr>
        <w:t>revealed</w:t>
      </w:r>
      <w:r>
        <w:rPr>
          <w:spacing w:val="-4"/>
          <w:w w:val="75"/>
          <w:sz w:val="24"/>
        </w:rPr>
        <w:t> </w:t>
      </w:r>
      <w:r>
        <w:rPr>
          <w:w w:val="75"/>
          <w:sz w:val="24"/>
        </w:rPr>
        <w:t>as</w:t>
      </w:r>
      <w:r>
        <w:rPr>
          <w:spacing w:val="-4"/>
          <w:w w:val="75"/>
          <w:sz w:val="24"/>
        </w:rPr>
        <w:t> </w:t>
      </w:r>
      <w:r>
        <w:rPr>
          <w:w w:val="75"/>
          <w:sz w:val="24"/>
        </w:rPr>
        <w:t>a</w:t>
      </w:r>
      <w:r>
        <w:rPr>
          <w:spacing w:val="-4"/>
          <w:w w:val="75"/>
          <w:sz w:val="24"/>
        </w:rPr>
        <w:t> </w:t>
      </w:r>
      <w:r>
        <w:rPr>
          <w:w w:val="75"/>
          <w:sz w:val="24"/>
        </w:rPr>
        <w:t>result.</w:t>
      </w:r>
      <w:r>
        <w:rPr>
          <w:spacing w:val="-11"/>
          <w:w w:val="75"/>
          <w:sz w:val="24"/>
        </w:rPr>
        <w:t> </w:t>
      </w:r>
      <w:r>
        <w:rPr>
          <w:w w:val="75"/>
          <w:sz w:val="24"/>
        </w:rPr>
        <w:t>The</w:t>
      </w:r>
      <w:r>
        <w:rPr>
          <w:spacing w:val="-4"/>
          <w:w w:val="75"/>
          <w:sz w:val="24"/>
        </w:rPr>
        <w:t> </w:t>
      </w:r>
      <w:r>
        <w:rPr>
          <w:w w:val="75"/>
          <w:sz w:val="24"/>
        </w:rPr>
        <w:t>developed</w:t>
      </w:r>
      <w:r>
        <w:rPr>
          <w:spacing w:val="-4"/>
          <w:w w:val="75"/>
          <w:sz w:val="24"/>
        </w:rPr>
        <w:t> </w:t>
      </w:r>
      <w:r>
        <w:rPr>
          <w:w w:val="75"/>
          <w:sz w:val="24"/>
        </w:rPr>
        <w:t>nutritional</w:t>
      </w:r>
      <w:r>
        <w:rPr>
          <w:spacing w:val="-4"/>
          <w:w w:val="75"/>
          <w:sz w:val="24"/>
        </w:rPr>
        <w:t> </w:t>
      </w:r>
      <w:r>
        <w:rPr>
          <w:w w:val="75"/>
          <w:sz w:val="24"/>
        </w:rPr>
        <w:t>medium</w:t>
      </w:r>
      <w:r>
        <w:rPr>
          <w:spacing w:val="-3"/>
          <w:w w:val="75"/>
          <w:sz w:val="24"/>
        </w:rPr>
        <w:t> </w:t>
      </w:r>
      <w:r>
        <w:rPr>
          <w:w w:val="75"/>
          <w:sz w:val="24"/>
        </w:rPr>
        <w:t>promoted</w:t>
      </w:r>
      <w:r>
        <w:rPr>
          <w:spacing w:val="-4"/>
          <w:w w:val="75"/>
          <w:sz w:val="24"/>
        </w:rPr>
        <w:t> </w:t>
      </w:r>
      <w:r>
        <w:rPr>
          <w:w w:val="75"/>
          <w:sz w:val="24"/>
        </w:rPr>
        <w:t>increase</w:t>
      </w:r>
      <w:r>
        <w:rPr>
          <w:spacing w:val="-4"/>
          <w:w w:val="75"/>
          <w:sz w:val="24"/>
        </w:rPr>
        <w:t> </w:t>
      </w:r>
      <w:r>
        <w:rPr>
          <w:w w:val="75"/>
          <w:sz w:val="24"/>
        </w:rPr>
        <w:t>in</w:t>
      </w:r>
      <w:r>
        <w:rPr>
          <w:spacing w:val="-4"/>
          <w:w w:val="75"/>
          <w:sz w:val="24"/>
        </w:rPr>
        <w:t> </w:t>
      </w:r>
      <w:r>
        <w:rPr>
          <w:w w:val="75"/>
          <w:sz w:val="24"/>
        </w:rPr>
        <w:t>pure</w:t>
      </w:r>
      <w:r>
        <w:rPr>
          <w:spacing w:val="-3"/>
          <w:w w:val="75"/>
          <w:sz w:val="24"/>
        </w:rPr>
        <w:t> </w:t>
      </w:r>
      <w:r>
        <w:rPr>
          <w:w w:val="75"/>
          <w:sz w:val="24"/>
        </w:rPr>
        <w:t>culture</w:t>
      </w:r>
      <w:r>
        <w:rPr>
          <w:spacing w:val="-4"/>
          <w:w w:val="75"/>
          <w:sz w:val="24"/>
        </w:rPr>
        <w:t> </w:t>
      </w:r>
      <w:r>
        <w:rPr>
          <w:w w:val="75"/>
          <w:sz w:val="24"/>
        </w:rPr>
        <w:t>of</w:t>
      </w:r>
      <w:r>
        <w:rPr>
          <w:spacing w:val="-4"/>
          <w:w w:val="75"/>
          <w:sz w:val="24"/>
        </w:rPr>
        <w:t> </w:t>
      </w:r>
      <w:r>
        <w:rPr>
          <w:w w:val="75"/>
          <w:sz w:val="24"/>
        </w:rPr>
        <w:t>Salmonella</w:t>
      </w:r>
      <w:r>
        <w:rPr>
          <w:spacing w:val="-3"/>
          <w:w w:val="75"/>
          <w:sz w:val="24"/>
        </w:rPr>
        <w:t> spp.</w:t>
      </w:r>
      <w:r>
        <w:rPr>
          <w:spacing w:val="-4"/>
          <w:w w:val="75"/>
          <w:sz w:val="24"/>
        </w:rPr>
        <w:t> </w:t>
      </w:r>
      <w:r>
        <w:rPr>
          <w:w w:val="75"/>
          <w:sz w:val="24"/>
        </w:rPr>
        <w:t>on</w:t>
      </w:r>
      <w:r>
        <w:rPr>
          <w:spacing w:val="-4"/>
          <w:w w:val="75"/>
          <w:sz w:val="24"/>
        </w:rPr>
        <w:t> </w:t>
      </w:r>
      <w:r>
        <w:rPr>
          <w:w w:val="75"/>
          <w:sz w:val="24"/>
        </w:rPr>
        <w:t>average </w:t>
      </w:r>
      <w:r>
        <w:rPr>
          <w:w w:val="80"/>
          <w:sz w:val="24"/>
        </w:rPr>
        <w:t>by</w:t>
      </w:r>
      <w:r>
        <w:rPr>
          <w:spacing w:val="-23"/>
          <w:w w:val="80"/>
          <w:sz w:val="24"/>
        </w:rPr>
        <w:t> </w:t>
      </w:r>
      <w:r>
        <w:rPr>
          <w:w w:val="80"/>
          <w:sz w:val="24"/>
        </w:rPr>
        <w:t>38,57</w:t>
      </w:r>
      <w:r>
        <w:rPr>
          <w:spacing w:val="-27"/>
          <w:w w:val="80"/>
          <w:sz w:val="24"/>
        </w:rPr>
        <w:t> </w:t>
      </w:r>
      <w:r>
        <w:rPr>
          <w:w w:val="80"/>
          <w:sz w:val="24"/>
        </w:rPr>
        <w:t>%.</w:t>
      </w:r>
      <w:r>
        <w:rPr>
          <w:spacing w:val="-22"/>
          <w:w w:val="80"/>
          <w:sz w:val="24"/>
        </w:rPr>
        <w:t> </w:t>
      </w:r>
      <w:r>
        <w:rPr>
          <w:w w:val="80"/>
          <w:sz w:val="24"/>
        </w:rPr>
        <w:t>Salmonella</w:t>
      </w:r>
      <w:r>
        <w:rPr>
          <w:spacing w:val="-22"/>
          <w:w w:val="80"/>
          <w:sz w:val="24"/>
        </w:rPr>
        <w:t> </w:t>
      </w:r>
      <w:r>
        <w:rPr>
          <w:spacing w:val="-3"/>
          <w:w w:val="80"/>
          <w:sz w:val="24"/>
        </w:rPr>
        <w:t>spp.</w:t>
      </w:r>
      <w:r>
        <w:rPr>
          <w:spacing w:val="-23"/>
          <w:w w:val="80"/>
          <w:sz w:val="24"/>
        </w:rPr>
        <w:t> </w:t>
      </w:r>
      <w:r>
        <w:rPr>
          <w:w w:val="80"/>
          <w:sz w:val="24"/>
        </w:rPr>
        <w:t>in</w:t>
      </w:r>
      <w:r>
        <w:rPr>
          <w:spacing w:val="-22"/>
          <w:w w:val="80"/>
          <w:sz w:val="24"/>
        </w:rPr>
        <w:t> </w:t>
      </w:r>
      <w:r>
        <w:rPr>
          <w:w w:val="80"/>
          <w:sz w:val="24"/>
        </w:rPr>
        <w:t>association</w:t>
      </w:r>
      <w:r>
        <w:rPr>
          <w:spacing w:val="-22"/>
          <w:w w:val="80"/>
          <w:sz w:val="24"/>
        </w:rPr>
        <w:t> </w:t>
      </w:r>
      <w:r>
        <w:rPr>
          <w:w w:val="80"/>
          <w:sz w:val="24"/>
        </w:rPr>
        <w:t>with</w:t>
      </w:r>
      <w:r>
        <w:rPr>
          <w:spacing w:val="-22"/>
          <w:w w:val="80"/>
          <w:sz w:val="24"/>
        </w:rPr>
        <w:t> </w:t>
      </w:r>
      <w:r>
        <w:rPr>
          <w:w w:val="80"/>
          <w:sz w:val="24"/>
        </w:rPr>
        <w:t>the</w:t>
      </w:r>
      <w:r>
        <w:rPr>
          <w:spacing w:val="-23"/>
          <w:w w:val="80"/>
          <w:sz w:val="24"/>
        </w:rPr>
        <w:t> </w:t>
      </w:r>
      <w:r>
        <w:rPr>
          <w:w w:val="80"/>
          <w:sz w:val="24"/>
        </w:rPr>
        <w:t>accompanying</w:t>
      </w:r>
      <w:r>
        <w:rPr>
          <w:spacing w:val="-22"/>
          <w:w w:val="80"/>
          <w:sz w:val="24"/>
        </w:rPr>
        <w:t> </w:t>
      </w:r>
      <w:r>
        <w:rPr>
          <w:w w:val="80"/>
          <w:sz w:val="24"/>
        </w:rPr>
        <w:t>microflora</w:t>
      </w:r>
      <w:r>
        <w:rPr>
          <w:spacing w:val="-22"/>
          <w:w w:val="80"/>
          <w:sz w:val="24"/>
        </w:rPr>
        <w:t> </w:t>
      </w:r>
      <w:r>
        <w:rPr>
          <w:w w:val="80"/>
          <w:sz w:val="24"/>
        </w:rPr>
        <w:t>was</w:t>
      </w:r>
      <w:r>
        <w:rPr>
          <w:spacing w:val="-23"/>
          <w:w w:val="80"/>
          <w:sz w:val="24"/>
        </w:rPr>
        <w:t> </w:t>
      </w:r>
      <w:r>
        <w:rPr>
          <w:w w:val="80"/>
          <w:sz w:val="24"/>
        </w:rPr>
        <w:t>increased</w:t>
      </w:r>
      <w:r>
        <w:rPr>
          <w:spacing w:val="-22"/>
          <w:w w:val="80"/>
          <w:sz w:val="24"/>
        </w:rPr>
        <w:t> </w:t>
      </w:r>
      <w:r>
        <w:rPr>
          <w:w w:val="80"/>
          <w:sz w:val="24"/>
        </w:rPr>
        <w:t>by</w:t>
      </w:r>
      <w:r>
        <w:rPr>
          <w:spacing w:val="-22"/>
          <w:w w:val="80"/>
          <w:sz w:val="24"/>
        </w:rPr>
        <w:t> </w:t>
      </w:r>
      <w:r>
        <w:rPr>
          <w:w w:val="80"/>
          <w:sz w:val="24"/>
        </w:rPr>
        <w:t>15,04–61,54</w:t>
      </w:r>
      <w:r>
        <w:rPr>
          <w:spacing w:val="-27"/>
          <w:w w:val="80"/>
          <w:sz w:val="24"/>
        </w:rPr>
        <w:t> </w:t>
      </w:r>
      <w:r>
        <w:rPr>
          <w:w w:val="80"/>
          <w:sz w:val="24"/>
        </w:rPr>
        <w:t>%</w:t>
      </w:r>
      <w:r>
        <w:rPr>
          <w:spacing w:val="-22"/>
          <w:w w:val="80"/>
          <w:sz w:val="24"/>
        </w:rPr>
        <w:t> </w:t>
      </w:r>
      <w:r>
        <w:rPr>
          <w:w w:val="80"/>
          <w:sz w:val="24"/>
        </w:rPr>
        <w:t>in</w:t>
      </w:r>
      <w:r>
        <w:rPr>
          <w:spacing w:val="-23"/>
          <w:w w:val="80"/>
          <w:sz w:val="24"/>
        </w:rPr>
        <w:t> </w:t>
      </w:r>
      <w:r>
        <w:rPr>
          <w:w w:val="80"/>
          <w:sz w:val="24"/>
        </w:rPr>
        <w:t>the </w:t>
      </w:r>
      <w:r>
        <w:rPr>
          <w:w w:val="75"/>
          <w:sz w:val="24"/>
        </w:rPr>
        <w:t>workable nutritional medium. The strains of S. choleraesuis made an exception. Pure cultures of these strains showed a gain of bacteria in experimental nutritional medium 8,97 % more than in the control ones. S. choleraesuis in association with other microorganisms were approximately identical concentrating after cultivation in both nutritional mediums. </w:t>
      </w:r>
      <w:r>
        <w:rPr>
          <w:w w:val="80"/>
          <w:sz w:val="24"/>
        </w:rPr>
        <w:t>However</w:t>
      </w:r>
      <w:r>
        <w:rPr>
          <w:spacing w:val="-29"/>
          <w:w w:val="80"/>
          <w:sz w:val="24"/>
        </w:rPr>
        <w:t> </w:t>
      </w:r>
      <w:r>
        <w:rPr>
          <w:w w:val="80"/>
          <w:sz w:val="24"/>
        </w:rPr>
        <w:t>the</w:t>
      </w:r>
      <w:r>
        <w:rPr>
          <w:spacing w:val="-29"/>
          <w:w w:val="80"/>
          <w:sz w:val="24"/>
        </w:rPr>
        <w:t> </w:t>
      </w:r>
      <w:r>
        <w:rPr>
          <w:w w:val="80"/>
          <w:sz w:val="24"/>
        </w:rPr>
        <w:t>quantity</w:t>
      </w:r>
      <w:r>
        <w:rPr>
          <w:spacing w:val="-29"/>
          <w:w w:val="80"/>
          <w:sz w:val="24"/>
        </w:rPr>
        <w:t> </w:t>
      </w:r>
      <w:r>
        <w:rPr>
          <w:w w:val="80"/>
          <w:sz w:val="24"/>
        </w:rPr>
        <w:t>of</w:t>
      </w:r>
      <w:r>
        <w:rPr>
          <w:spacing w:val="-29"/>
          <w:w w:val="80"/>
          <w:sz w:val="24"/>
        </w:rPr>
        <w:t> </w:t>
      </w:r>
      <w:r>
        <w:rPr>
          <w:w w:val="80"/>
          <w:sz w:val="24"/>
        </w:rPr>
        <w:t>bacteria</w:t>
      </w:r>
      <w:r>
        <w:rPr>
          <w:spacing w:val="-28"/>
          <w:w w:val="80"/>
          <w:sz w:val="24"/>
        </w:rPr>
        <w:t> </w:t>
      </w:r>
      <w:r>
        <w:rPr>
          <w:w w:val="80"/>
          <w:sz w:val="24"/>
        </w:rPr>
        <w:t>cells</w:t>
      </w:r>
      <w:r>
        <w:rPr>
          <w:spacing w:val="-29"/>
          <w:w w:val="80"/>
          <w:sz w:val="24"/>
        </w:rPr>
        <w:t> </w:t>
      </w:r>
      <w:r>
        <w:rPr>
          <w:w w:val="80"/>
          <w:sz w:val="24"/>
        </w:rPr>
        <w:t>was</w:t>
      </w:r>
      <w:r>
        <w:rPr>
          <w:spacing w:val="-29"/>
          <w:w w:val="80"/>
          <w:sz w:val="24"/>
        </w:rPr>
        <w:t> </w:t>
      </w:r>
      <w:r>
        <w:rPr>
          <w:w w:val="80"/>
          <w:sz w:val="24"/>
        </w:rPr>
        <w:t>1,3×10</w:t>
      </w:r>
      <w:r>
        <w:rPr>
          <w:w w:val="80"/>
          <w:position w:val="8"/>
          <w:sz w:val="14"/>
        </w:rPr>
        <w:t>8</w:t>
      </w:r>
      <w:r>
        <w:rPr>
          <w:w w:val="80"/>
          <w:sz w:val="24"/>
        </w:rPr>
        <w:t>.</w:t>
      </w:r>
      <w:r>
        <w:rPr>
          <w:spacing w:val="-32"/>
          <w:w w:val="80"/>
          <w:sz w:val="24"/>
        </w:rPr>
        <w:t> </w:t>
      </w:r>
      <w:r>
        <w:rPr>
          <w:w w:val="80"/>
          <w:sz w:val="24"/>
        </w:rPr>
        <w:t>Thus,</w:t>
      </w:r>
      <w:r>
        <w:rPr>
          <w:spacing w:val="-29"/>
          <w:w w:val="80"/>
          <w:sz w:val="24"/>
        </w:rPr>
        <w:t> </w:t>
      </w:r>
      <w:r>
        <w:rPr>
          <w:w w:val="80"/>
          <w:sz w:val="24"/>
        </w:rPr>
        <w:t>our</w:t>
      </w:r>
      <w:r>
        <w:rPr>
          <w:spacing w:val="-28"/>
          <w:w w:val="80"/>
          <w:sz w:val="24"/>
        </w:rPr>
        <w:t> </w:t>
      </w:r>
      <w:r>
        <w:rPr>
          <w:w w:val="80"/>
          <w:sz w:val="24"/>
        </w:rPr>
        <w:t>nutritional</w:t>
      </w:r>
      <w:r>
        <w:rPr>
          <w:spacing w:val="-29"/>
          <w:w w:val="80"/>
          <w:sz w:val="24"/>
        </w:rPr>
        <w:t> </w:t>
      </w:r>
      <w:r>
        <w:rPr>
          <w:w w:val="80"/>
          <w:sz w:val="24"/>
        </w:rPr>
        <w:t>medium</w:t>
      </w:r>
      <w:r>
        <w:rPr>
          <w:spacing w:val="-29"/>
          <w:w w:val="80"/>
          <w:sz w:val="24"/>
        </w:rPr>
        <w:t> </w:t>
      </w:r>
      <w:r>
        <w:rPr>
          <w:w w:val="80"/>
          <w:sz w:val="24"/>
        </w:rPr>
        <w:t>can</w:t>
      </w:r>
      <w:r>
        <w:rPr>
          <w:spacing w:val="-29"/>
          <w:w w:val="80"/>
          <w:sz w:val="24"/>
        </w:rPr>
        <w:t> </w:t>
      </w:r>
      <w:r>
        <w:rPr>
          <w:w w:val="80"/>
          <w:sz w:val="24"/>
        </w:rPr>
        <w:t>be</w:t>
      </w:r>
      <w:r>
        <w:rPr>
          <w:spacing w:val="-29"/>
          <w:w w:val="80"/>
          <w:sz w:val="24"/>
        </w:rPr>
        <w:t> </w:t>
      </w:r>
      <w:r>
        <w:rPr>
          <w:w w:val="80"/>
          <w:sz w:val="24"/>
        </w:rPr>
        <w:t>used</w:t>
      </w:r>
      <w:r>
        <w:rPr>
          <w:spacing w:val="-28"/>
          <w:w w:val="80"/>
          <w:sz w:val="24"/>
        </w:rPr>
        <w:t> </w:t>
      </w:r>
      <w:r>
        <w:rPr>
          <w:w w:val="80"/>
          <w:sz w:val="24"/>
        </w:rPr>
        <w:t>in</w:t>
      </w:r>
      <w:r>
        <w:rPr>
          <w:spacing w:val="-29"/>
          <w:w w:val="80"/>
          <w:sz w:val="24"/>
        </w:rPr>
        <w:t> </w:t>
      </w:r>
      <w:r>
        <w:rPr>
          <w:w w:val="80"/>
          <w:sz w:val="24"/>
        </w:rPr>
        <w:t>laboratories.</w:t>
      </w:r>
      <w:r>
        <w:rPr>
          <w:spacing w:val="-32"/>
          <w:w w:val="80"/>
          <w:sz w:val="24"/>
        </w:rPr>
        <w:t> </w:t>
      </w:r>
      <w:r>
        <w:rPr>
          <w:w w:val="80"/>
          <w:sz w:val="24"/>
        </w:rPr>
        <w:t>Thus</w:t>
      </w:r>
      <w:r>
        <w:rPr>
          <w:spacing w:val="-29"/>
          <w:w w:val="80"/>
          <w:sz w:val="24"/>
        </w:rPr>
        <w:t> </w:t>
      </w:r>
      <w:r>
        <w:rPr>
          <w:w w:val="80"/>
          <w:sz w:val="24"/>
        </w:rPr>
        <w:t>the </w:t>
      </w:r>
      <w:r>
        <w:rPr>
          <w:w w:val="75"/>
          <w:sz w:val="24"/>
        </w:rPr>
        <w:t>nutritional medium obtained can be used in veterinarian laboratories as it allows to promptly generate Salmonella </w:t>
      </w:r>
      <w:r>
        <w:rPr>
          <w:spacing w:val="-3"/>
          <w:w w:val="75"/>
          <w:sz w:val="24"/>
        </w:rPr>
        <w:t>spp.</w:t>
      </w:r>
    </w:p>
    <w:p>
      <w:pPr>
        <w:spacing w:before="196"/>
        <w:ind w:left="1300" w:right="0" w:firstLine="0"/>
        <w:jc w:val="both"/>
        <w:rPr>
          <w:sz w:val="24"/>
        </w:rPr>
      </w:pPr>
      <w:r>
        <w:rPr/>
        <w:pict>
          <v:line style="position:absolute;mso-position-horizontal-relative:page;mso-position-vertical-relative:paragraph;z-index:-251430912;mso-wrap-distance-left:0;mso-wrap-distance-right:0" from="106.039398pt,27.145084pt" to="545.409398pt,27.145084pt" stroked="true" strokeweight=".5pt" strokecolor="#000000">
            <v:stroke dashstyle="solid"/>
            <w10:wrap type="topAndBottom"/>
          </v:line>
        </w:pict>
      </w:r>
      <w:r>
        <w:rPr>
          <w:b/>
          <w:w w:val="75"/>
          <w:sz w:val="24"/>
        </w:rPr>
        <w:t>Keywords:</w:t>
      </w:r>
      <w:r>
        <w:rPr>
          <w:b/>
          <w:spacing w:val="11"/>
          <w:w w:val="75"/>
          <w:sz w:val="24"/>
        </w:rPr>
        <w:t> </w:t>
      </w:r>
      <w:r>
        <w:rPr>
          <w:w w:val="75"/>
          <w:sz w:val="24"/>
        </w:rPr>
        <w:t>Salmonella</w:t>
      </w:r>
      <w:r>
        <w:rPr>
          <w:spacing w:val="12"/>
          <w:w w:val="75"/>
          <w:sz w:val="24"/>
        </w:rPr>
        <w:t> </w:t>
      </w:r>
      <w:r>
        <w:rPr>
          <w:w w:val="75"/>
          <w:sz w:val="24"/>
        </w:rPr>
        <w:t>spp.,</w:t>
      </w:r>
      <w:r>
        <w:rPr>
          <w:spacing w:val="11"/>
          <w:w w:val="75"/>
          <w:sz w:val="24"/>
        </w:rPr>
        <w:t> </w:t>
      </w:r>
      <w:r>
        <w:rPr>
          <w:w w:val="75"/>
          <w:sz w:val="24"/>
        </w:rPr>
        <w:t>accompanying</w:t>
      </w:r>
      <w:r>
        <w:rPr>
          <w:spacing w:val="12"/>
          <w:w w:val="75"/>
          <w:sz w:val="24"/>
        </w:rPr>
        <w:t> </w:t>
      </w:r>
      <w:r>
        <w:rPr>
          <w:w w:val="75"/>
          <w:sz w:val="24"/>
        </w:rPr>
        <w:t>microorganisms,</w:t>
      </w:r>
      <w:r>
        <w:rPr>
          <w:spacing w:val="11"/>
          <w:w w:val="75"/>
          <w:sz w:val="24"/>
        </w:rPr>
        <w:t> </w:t>
      </w:r>
      <w:r>
        <w:rPr>
          <w:w w:val="75"/>
          <w:sz w:val="24"/>
        </w:rPr>
        <w:t>nutritional</w:t>
      </w:r>
      <w:r>
        <w:rPr>
          <w:spacing w:val="12"/>
          <w:w w:val="75"/>
          <w:sz w:val="24"/>
        </w:rPr>
        <w:t> </w:t>
      </w:r>
      <w:r>
        <w:rPr>
          <w:w w:val="75"/>
          <w:sz w:val="24"/>
        </w:rPr>
        <w:t>medium,</w:t>
      </w:r>
      <w:r>
        <w:rPr>
          <w:spacing w:val="11"/>
          <w:w w:val="75"/>
          <w:sz w:val="24"/>
        </w:rPr>
        <w:t> </w:t>
      </w:r>
      <w:r>
        <w:rPr>
          <w:w w:val="75"/>
          <w:sz w:val="24"/>
        </w:rPr>
        <w:t>enrichment</w:t>
      </w:r>
      <w:r>
        <w:rPr>
          <w:spacing w:val="12"/>
          <w:w w:val="75"/>
          <w:sz w:val="24"/>
        </w:rPr>
        <w:t> </w:t>
      </w:r>
      <w:r>
        <w:rPr>
          <w:w w:val="75"/>
          <w:sz w:val="24"/>
        </w:rPr>
        <w:t>stage,</w:t>
      </w:r>
      <w:r>
        <w:rPr>
          <w:spacing w:val="11"/>
          <w:w w:val="75"/>
          <w:sz w:val="24"/>
        </w:rPr>
        <w:t> </w:t>
      </w:r>
      <w:r>
        <w:rPr>
          <w:w w:val="75"/>
          <w:sz w:val="24"/>
        </w:rPr>
        <w:t>bacteria</w:t>
      </w:r>
      <w:r>
        <w:rPr>
          <w:spacing w:val="12"/>
          <w:w w:val="75"/>
          <w:sz w:val="24"/>
        </w:rPr>
        <w:t> </w:t>
      </w:r>
      <w:r>
        <w:rPr>
          <w:w w:val="75"/>
          <w:sz w:val="24"/>
        </w:rPr>
        <w:t>biomass.</w:t>
      </w:r>
    </w:p>
    <w:p>
      <w:pPr>
        <w:pStyle w:val="BodyText"/>
        <w:spacing w:before="10"/>
        <w:rPr>
          <w:sz w:val="12"/>
        </w:rPr>
      </w:pPr>
    </w:p>
    <w:p>
      <w:pPr>
        <w:spacing w:after="0"/>
        <w:rPr>
          <w:sz w:val="12"/>
        </w:rPr>
        <w:sectPr>
          <w:pgSz w:w="12470" w:h="17000"/>
          <w:pgMar w:header="0" w:footer="223" w:top="660" w:bottom="420" w:left="820" w:right="860"/>
        </w:sectPr>
      </w:pPr>
    </w:p>
    <w:p>
      <w:pPr>
        <w:pStyle w:val="BodyText"/>
        <w:spacing w:line="249" w:lineRule="auto" w:before="100"/>
        <w:ind w:left="1300" w:firstLine="283"/>
        <w:jc w:val="both"/>
      </w:pPr>
      <w:r>
        <w:rPr>
          <w:w w:val="105"/>
        </w:rPr>
        <w:t>Пищевые</w:t>
      </w:r>
      <w:r>
        <w:rPr>
          <w:spacing w:val="-36"/>
          <w:w w:val="105"/>
        </w:rPr>
        <w:t> </w:t>
      </w:r>
      <w:r>
        <w:rPr>
          <w:w w:val="105"/>
        </w:rPr>
        <w:t>сальмонеллезы</w:t>
      </w:r>
      <w:r>
        <w:rPr>
          <w:spacing w:val="-35"/>
          <w:w w:val="105"/>
        </w:rPr>
        <w:t> </w:t>
      </w:r>
      <w:r>
        <w:rPr>
          <w:w w:val="105"/>
        </w:rPr>
        <w:t>–</w:t>
      </w:r>
      <w:r>
        <w:rPr>
          <w:spacing w:val="-36"/>
          <w:w w:val="105"/>
        </w:rPr>
        <w:t> </w:t>
      </w:r>
      <w:r>
        <w:rPr>
          <w:spacing w:val="-4"/>
          <w:w w:val="105"/>
        </w:rPr>
        <w:t>широко </w:t>
      </w:r>
      <w:r>
        <w:rPr>
          <w:w w:val="105"/>
        </w:rPr>
        <w:t>распространенные</w:t>
      </w:r>
      <w:r>
        <w:rPr>
          <w:spacing w:val="-30"/>
          <w:w w:val="105"/>
        </w:rPr>
        <w:t> </w:t>
      </w:r>
      <w:r>
        <w:rPr>
          <w:w w:val="105"/>
        </w:rPr>
        <w:t>болезни</w:t>
      </w:r>
      <w:r>
        <w:rPr>
          <w:spacing w:val="-30"/>
          <w:w w:val="105"/>
        </w:rPr>
        <w:t> </w:t>
      </w:r>
      <w:r>
        <w:rPr>
          <w:w w:val="105"/>
        </w:rPr>
        <w:t>людей,</w:t>
      </w:r>
      <w:r>
        <w:rPr>
          <w:spacing w:val="-29"/>
          <w:w w:val="105"/>
        </w:rPr>
        <w:t> </w:t>
      </w:r>
      <w:r>
        <w:rPr>
          <w:spacing w:val="-8"/>
          <w:w w:val="105"/>
        </w:rPr>
        <w:t>их </w:t>
      </w:r>
      <w:r>
        <w:rPr>
          <w:w w:val="105"/>
        </w:rPr>
        <w:t>регистрируют</w:t>
      </w:r>
      <w:r>
        <w:rPr>
          <w:spacing w:val="-12"/>
          <w:w w:val="105"/>
        </w:rPr>
        <w:t> </w:t>
      </w:r>
      <w:r>
        <w:rPr>
          <w:w w:val="105"/>
        </w:rPr>
        <w:t>во</w:t>
      </w:r>
      <w:r>
        <w:rPr>
          <w:spacing w:val="-11"/>
          <w:w w:val="105"/>
        </w:rPr>
        <w:t> </w:t>
      </w:r>
      <w:r>
        <w:rPr>
          <w:w w:val="105"/>
        </w:rPr>
        <w:t>всех</w:t>
      </w:r>
      <w:r>
        <w:rPr>
          <w:spacing w:val="-11"/>
          <w:w w:val="105"/>
        </w:rPr>
        <w:t> </w:t>
      </w:r>
      <w:r>
        <w:rPr>
          <w:w w:val="105"/>
        </w:rPr>
        <w:t>странах,</w:t>
      </w:r>
      <w:r>
        <w:rPr>
          <w:spacing w:val="-12"/>
          <w:w w:val="105"/>
        </w:rPr>
        <w:t> </w:t>
      </w:r>
      <w:r>
        <w:rPr>
          <w:w w:val="105"/>
        </w:rPr>
        <w:t>на</w:t>
      </w:r>
      <w:r>
        <w:rPr>
          <w:spacing w:val="-11"/>
          <w:w w:val="105"/>
        </w:rPr>
        <w:t> </w:t>
      </w:r>
      <w:r>
        <w:rPr>
          <w:spacing w:val="-4"/>
          <w:w w:val="105"/>
        </w:rPr>
        <w:t>всех </w:t>
      </w:r>
      <w:r>
        <w:rPr>
          <w:w w:val="105"/>
        </w:rPr>
        <w:t>континентах. Возбудители поражают человека и длительное время</w:t>
      </w:r>
      <w:r>
        <w:rPr>
          <w:spacing w:val="4"/>
          <w:w w:val="105"/>
        </w:rPr>
        <w:t> </w:t>
      </w:r>
      <w:r>
        <w:rPr>
          <w:spacing w:val="-4"/>
          <w:w w:val="105"/>
        </w:rPr>
        <w:t>сохра-</w:t>
      </w:r>
    </w:p>
    <w:p>
      <w:pPr>
        <w:pStyle w:val="BodyText"/>
        <w:spacing w:line="249" w:lineRule="auto" w:before="100"/>
        <w:ind w:left="243" w:right="1825"/>
        <w:jc w:val="both"/>
      </w:pPr>
      <w:r>
        <w:rPr/>
        <w:br w:type="column"/>
      </w:r>
      <w:r>
        <w:rPr/>
        <w:t>няются</w:t>
      </w:r>
      <w:r>
        <w:rPr>
          <w:spacing w:val="-21"/>
        </w:rPr>
        <w:t> </w:t>
      </w:r>
      <w:r>
        <w:rPr/>
        <w:t>в</w:t>
      </w:r>
      <w:r>
        <w:rPr>
          <w:spacing w:val="-21"/>
        </w:rPr>
        <w:t> </w:t>
      </w:r>
      <w:r>
        <w:rPr/>
        <w:t>окружающей</w:t>
      </w:r>
      <w:r>
        <w:rPr>
          <w:spacing w:val="-21"/>
        </w:rPr>
        <w:t> </w:t>
      </w:r>
      <w:r>
        <w:rPr/>
        <w:t>среде</w:t>
      </w:r>
      <w:r>
        <w:rPr>
          <w:spacing w:val="-21"/>
        </w:rPr>
        <w:t> </w:t>
      </w:r>
      <w:r>
        <w:rPr/>
        <w:t>[1].</w:t>
      </w:r>
      <w:r>
        <w:rPr>
          <w:spacing w:val="-21"/>
        </w:rPr>
        <w:t> </w:t>
      </w:r>
      <w:r>
        <w:rPr/>
        <w:t>Вместе </w:t>
      </w:r>
      <w:r>
        <w:rPr>
          <w:w w:val="105"/>
        </w:rPr>
        <w:t>с</w:t>
      </w:r>
      <w:r>
        <w:rPr>
          <w:spacing w:val="-9"/>
          <w:w w:val="105"/>
        </w:rPr>
        <w:t> </w:t>
      </w:r>
      <w:r>
        <w:rPr>
          <w:w w:val="105"/>
        </w:rPr>
        <w:t>тем</w:t>
      </w:r>
      <w:r>
        <w:rPr>
          <w:spacing w:val="-8"/>
          <w:w w:val="105"/>
        </w:rPr>
        <w:t> </w:t>
      </w:r>
      <w:r>
        <w:rPr>
          <w:w w:val="105"/>
        </w:rPr>
        <w:t>растущий</w:t>
      </w:r>
      <w:r>
        <w:rPr>
          <w:spacing w:val="-8"/>
          <w:w w:val="105"/>
        </w:rPr>
        <w:t> </w:t>
      </w:r>
      <w:r>
        <w:rPr>
          <w:w w:val="105"/>
        </w:rPr>
        <w:t>темп</w:t>
      </w:r>
      <w:r>
        <w:rPr>
          <w:spacing w:val="-8"/>
          <w:w w:val="105"/>
        </w:rPr>
        <w:t> </w:t>
      </w:r>
      <w:r>
        <w:rPr>
          <w:w w:val="105"/>
        </w:rPr>
        <w:t>жизни</w:t>
      </w:r>
      <w:r>
        <w:rPr>
          <w:spacing w:val="-9"/>
          <w:w w:val="105"/>
        </w:rPr>
        <w:t> </w:t>
      </w:r>
      <w:r>
        <w:rPr>
          <w:w w:val="105"/>
        </w:rPr>
        <w:t>общества отражается на его питании. Быстрые способы приготовления еды, полу- фабрикаты</w:t>
      </w:r>
      <w:r>
        <w:rPr>
          <w:spacing w:val="-22"/>
          <w:w w:val="105"/>
        </w:rPr>
        <w:t> </w:t>
      </w:r>
      <w:r>
        <w:rPr>
          <w:w w:val="105"/>
        </w:rPr>
        <w:t>из</w:t>
      </w:r>
      <w:r>
        <w:rPr>
          <w:spacing w:val="-21"/>
          <w:w w:val="105"/>
        </w:rPr>
        <w:t> </w:t>
      </w:r>
      <w:r>
        <w:rPr>
          <w:w w:val="105"/>
        </w:rPr>
        <w:t>супермаркетов</w:t>
      </w:r>
      <w:r>
        <w:rPr>
          <w:spacing w:val="-22"/>
          <w:w w:val="105"/>
        </w:rPr>
        <w:t> </w:t>
      </w:r>
      <w:r>
        <w:rPr>
          <w:spacing w:val="-3"/>
          <w:w w:val="105"/>
        </w:rPr>
        <w:t>требуют</w:t>
      </w:r>
    </w:p>
    <w:p>
      <w:pPr>
        <w:spacing w:after="0" w:line="249" w:lineRule="auto"/>
        <w:jc w:val="both"/>
        <w:sectPr>
          <w:type w:val="continuous"/>
          <w:pgSz w:w="12470" w:h="17000"/>
          <w:pgMar w:top="660" w:bottom="420" w:left="820" w:right="860"/>
          <w:cols w:num="2" w:equalWidth="0">
            <w:col w:w="4987" w:space="40"/>
            <w:col w:w="5763"/>
          </w:cols>
        </w:sectPr>
      </w:pPr>
    </w:p>
    <w:p>
      <w:pPr>
        <w:pStyle w:val="BodyText"/>
        <w:rPr>
          <w:sz w:val="20"/>
        </w:rPr>
      </w:pPr>
    </w:p>
    <w:p>
      <w:pPr>
        <w:pStyle w:val="BodyText"/>
        <w:spacing w:before="4" w:after="1"/>
        <w:rPr>
          <w:sz w:val="11"/>
        </w:rPr>
      </w:pPr>
    </w:p>
    <w:p>
      <w:pPr>
        <w:pStyle w:val="BodyText"/>
        <w:spacing w:line="20" w:lineRule="exact"/>
        <w:ind w:left="1295"/>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10088" w:val="right" w:leader="none"/>
        </w:tabs>
        <w:spacing w:line="410" w:lineRule="exact"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69</w:t>
      </w:r>
    </w:p>
    <w:p>
      <w:pPr>
        <w:spacing w:after="0" w:line="410" w:lineRule="exact"/>
        <w:jc w:val="left"/>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888640" from="77.692902pt,43.883369pt" to="517.062902pt,43.883369pt" stroked="true" strokeweight="1pt" strokecolor="#000000">
            <v:stroke dashstyle="solid"/>
            <w10:wrap type="none"/>
          </v:line>
        </w:pict>
      </w:r>
      <w:r>
        <w:rPr>
          <w:rFonts w:ascii="Century Gothic" w:hAnsi="Century Gothic"/>
          <w:b/>
          <w:sz w:val="20"/>
        </w:rPr>
        <w:t>ЛАБОРАТОРНАЯ ДИАГНОСТИКА И ПРАКТИКА</w:t>
      </w:r>
    </w:p>
    <w:p>
      <w:pPr>
        <w:spacing w:after="0"/>
        <w:jc w:val="left"/>
        <w:rPr>
          <w:rFonts w:ascii="Century Gothic" w:hAnsi="Century Gothic"/>
          <w:sz w:val="20"/>
        </w:rPr>
        <w:sectPr>
          <w:pgSz w:w="12470" w:h="17000"/>
          <w:pgMar w:header="0" w:footer="223" w:top="660" w:bottom="420" w:left="820" w:right="860"/>
        </w:sectPr>
      </w:pPr>
    </w:p>
    <w:p>
      <w:pPr>
        <w:pStyle w:val="BodyText"/>
        <w:spacing w:before="6"/>
        <w:rPr>
          <w:rFonts w:ascii="Century Gothic"/>
          <w:b/>
          <w:sz w:val="28"/>
        </w:rPr>
      </w:pPr>
    </w:p>
    <w:p>
      <w:pPr>
        <w:pStyle w:val="BodyText"/>
        <w:spacing w:line="249" w:lineRule="auto"/>
        <w:ind w:left="1867" w:right="1"/>
        <w:jc w:val="both"/>
      </w:pPr>
      <w:r>
        <w:rPr/>
        <w:t>все большего внимания к мерам про- филактики и гигиены [2].</w:t>
      </w:r>
    </w:p>
    <w:p>
      <w:pPr>
        <w:pStyle w:val="BodyText"/>
        <w:spacing w:line="249" w:lineRule="auto" w:before="1"/>
        <w:ind w:left="1867" w:firstLine="283"/>
        <w:jc w:val="both"/>
      </w:pPr>
      <w:r>
        <w:rPr>
          <w:w w:val="105"/>
        </w:rPr>
        <w:t>Бактерии рода </w:t>
      </w:r>
      <w:r>
        <w:rPr>
          <w:i/>
          <w:w w:val="105"/>
        </w:rPr>
        <w:t>Salmonella </w:t>
      </w:r>
      <w:r>
        <w:rPr>
          <w:w w:val="105"/>
        </w:rPr>
        <w:t>могут присутствовать в пищевых продуктах в незначительном количестве</w:t>
      </w:r>
      <w:r>
        <w:rPr>
          <w:spacing w:val="-14"/>
          <w:w w:val="105"/>
        </w:rPr>
        <w:t> </w:t>
      </w:r>
      <w:r>
        <w:rPr>
          <w:w w:val="105"/>
        </w:rPr>
        <w:t>вместе </w:t>
      </w:r>
      <w:r>
        <w:rPr/>
        <w:t>с</w:t>
      </w:r>
      <w:r>
        <w:rPr>
          <w:spacing w:val="-12"/>
        </w:rPr>
        <w:t> </w:t>
      </w:r>
      <w:r>
        <w:rPr/>
        <w:t>большим</w:t>
      </w:r>
      <w:r>
        <w:rPr>
          <w:spacing w:val="-10"/>
        </w:rPr>
        <w:t> </w:t>
      </w:r>
      <w:r>
        <w:rPr/>
        <w:t>числом</w:t>
      </w:r>
      <w:r>
        <w:rPr>
          <w:spacing w:val="-11"/>
        </w:rPr>
        <w:t> </w:t>
      </w:r>
      <w:r>
        <w:rPr/>
        <w:t>других</w:t>
      </w:r>
      <w:r>
        <w:rPr>
          <w:spacing w:val="-10"/>
        </w:rPr>
        <w:t> </w:t>
      </w:r>
      <w:r>
        <w:rPr/>
        <w:t>бактерий</w:t>
      </w:r>
      <w:r>
        <w:rPr>
          <w:spacing w:val="-12"/>
        </w:rPr>
        <w:t> </w:t>
      </w:r>
      <w:r>
        <w:rPr/>
        <w:t>[3]. </w:t>
      </w:r>
      <w:r>
        <w:rPr>
          <w:w w:val="105"/>
        </w:rPr>
        <w:t>Для изоляции сальмонелл из</w:t>
      </w:r>
      <w:r>
        <w:rPr>
          <w:spacing w:val="-34"/>
          <w:w w:val="105"/>
        </w:rPr>
        <w:t> </w:t>
      </w:r>
      <w:r>
        <w:rPr>
          <w:w w:val="105"/>
        </w:rPr>
        <w:t>продук- тов питания используют несколько групп сред: обогатительные, селек- тивные</w:t>
      </w:r>
      <w:r>
        <w:rPr>
          <w:spacing w:val="-31"/>
          <w:w w:val="105"/>
        </w:rPr>
        <w:t> </w:t>
      </w:r>
      <w:r>
        <w:rPr>
          <w:w w:val="105"/>
        </w:rPr>
        <w:t>и</w:t>
      </w:r>
      <w:r>
        <w:rPr>
          <w:spacing w:val="-31"/>
          <w:w w:val="105"/>
        </w:rPr>
        <w:t> </w:t>
      </w:r>
      <w:r>
        <w:rPr>
          <w:w w:val="105"/>
        </w:rPr>
        <w:t>идентификационные.</w:t>
      </w:r>
      <w:r>
        <w:rPr>
          <w:spacing w:val="-31"/>
          <w:w w:val="105"/>
        </w:rPr>
        <w:t> </w:t>
      </w:r>
      <w:r>
        <w:rPr>
          <w:spacing w:val="-4"/>
          <w:w w:val="105"/>
        </w:rPr>
        <w:t>Обога- </w:t>
      </w:r>
      <w:r>
        <w:rPr/>
        <w:t>тительные среды содержат минималь- </w:t>
      </w:r>
      <w:r>
        <w:rPr>
          <w:w w:val="105"/>
        </w:rPr>
        <w:t>ное количество селективных агентов и отличаются высокой питательно- </w:t>
      </w:r>
      <w:r>
        <w:rPr/>
        <w:t>стью</w:t>
      </w:r>
      <w:r>
        <w:rPr>
          <w:spacing w:val="-12"/>
        </w:rPr>
        <w:t> </w:t>
      </w:r>
      <w:r>
        <w:rPr/>
        <w:t>[4],</w:t>
      </w:r>
      <w:r>
        <w:rPr>
          <w:spacing w:val="-12"/>
        </w:rPr>
        <w:t> </w:t>
      </w:r>
      <w:r>
        <w:rPr>
          <w:spacing w:val="-3"/>
        </w:rPr>
        <w:t>что</w:t>
      </w:r>
      <w:r>
        <w:rPr>
          <w:spacing w:val="-13"/>
        </w:rPr>
        <w:t> </w:t>
      </w:r>
      <w:r>
        <w:rPr/>
        <w:t>способствует</w:t>
      </w:r>
      <w:r>
        <w:rPr>
          <w:spacing w:val="-12"/>
        </w:rPr>
        <w:t> </w:t>
      </w:r>
      <w:r>
        <w:rPr/>
        <w:t>развитию</w:t>
      </w:r>
      <w:r>
        <w:rPr>
          <w:spacing w:val="-13"/>
        </w:rPr>
        <w:t> </w:t>
      </w:r>
      <w:r>
        <w:rPr/>
        <w:t>как </w:t>
      </w:r>
      <w:r>
        <w:rPr>
          <w:i/>
          <w:w w:val="105"/>
        </w:rPr>
        <w:t>Salmonella </w:t>
      </w:r>
      <w:r>
        <w:rPr>
          <w:w w:val="105"/>
        </w:rPr>
        <w:t>spp., так и сопутствующей </w:t>
      </w:r>
      <w:r>
        <w:rPr/>
        <w:t>микрофлоры.</w:t>
      </w:r>
      <w:r>
        <w:rPr>
          <w:spacing w:val="-15"/>
        </w:rPr>
        <w:t> </w:t>
      </w:r>
      <w:r>
        <w:rPr/>
        <w:t>Известно,</w:t>
      </w:r>
      <w:r>
        <w:rPr>
          <w:spacing w:val="-14"/>
        </w:rPr>
        <w:t> </w:t>
      </w:r>
      <w:r>
        <w:rPr/>
        <w:t>что</w:t>
      </w:r>
      <w:r>
        <w:rPr>
          <w:spacing w:val="-14"/>
        </w:rPr>
        <w:t> </w:t>
      </w:r>
      <w:r>
        <w:rPr/>
        <w:t>выделение </w:t>
      </w:r>
      <w:r>
        <w:rPr>
          <w:w w:val="105"/>
        </w:rPr>
        <w:t>чистых</w:t>
      </w:r>
      <w:r>
        <w:rPr>
          <w:spacing w:val="-32"/>
          <w:w w:val="105"/>
        </w:rPr>
        <w:t> </w:t>
      </w:r>
      <w:r>
        <w:rPr>
          <w:w w:val="105"/>
        </w:rPr>
        <w:t>культур</w:t>
      </w:r>
      <w:r>
        <w:rPr>
          <w:spacing w:val="-32"/>
          <w:w w:val="105"/>
        </w:rPr>
        <w:t> </w:t>
      </w:r>
      <w:r>
        <w:rPr>
          <w:w w:val="105"/>
        </w:rPr>
        <w:t>микроорганизмов</w:t>
      </w:r>
      <w:r>
        <w:rPr>
          <w:spacing w:val="-32"/>
          <w:w w:val="105"/>
        </w:rPr>
        <w:t> </w:t>
      </w:r>
      <w:r>
        <w:rPr>
          <w:spacing w:val="-3"/>
          <w:w w:val="105"/>
        </w:rPr>
        <w:t>зна- </w:t>
      </w:r>
      <w:r>
        <w:rPr>
          <w:w w:val="105"/>
        </w:rPr>
        <w:t>чительно</w:t>
      </w:r>
      <w:r>
        <w:rPr>
          <w:spacing w:val="-37"/>
          <w:w w:val="105"/>
        </w:rPr>
        <w:t> </w:t>
      </w:r>
      <w:r>
        <w:rPr>
          <w:w w:val="105"/>
        </w:rPr>
        <w:t>осложняется,</w:t>
      </w:r>
      <w:r>
        <w:rPr>
          <w:spacing w:val="-37"/>
          <w:w w:val="105"/>
        </w:rPr>
        <w:t> </w:t>
      </w:r>
      <w:r>
        <w:rPr>
          <w:w w:val="105"/>
        </w:rPr>
        <w:t>если</w:t>
      </w:r>
      <w:r>
        <w:rPr>
          <w:spacing w:val="-36"/>
          <w:w w:val="105"/>
        </w:rPr>
        <w:t> </w:t>
      </w:r>
      <w:r>
        <w:rPr>
          <w:w w:val="105"/>
        </w:rPr>
        <w:t>в</w:t>
      </w:r>
      <w:r>
        <w:rPr>
          <w:spacing w:val="-36"/>
          <w:w w:val="105"/>
        </w:rPr>
        <w:t> </w:t>
      </w:r>
      <w:r>
        <w:rPr>
          <w:w w:val="105"/>
        </w:rPr>
        <w:t>микроб- ной ассоциации присутствует</w:t>
      </w:r>
      <w:r>
        <w:rPr>
          <w:spacing w:val="-24"/>
          <w:w w:val="105"/>
        </w:rPr>
        <w:t> </w:t>
      </w:r>
      <w:r>
        <w:rPr>
          <w:w w:val="105"/>
        </w:rPr>
        <w:t>протей, </w:t>
      </w:r>
      <w:r>
        <w:rPr/>
        <w:t>способный</w:t>
      </w:r>
      <w:r>
        <w:rPr>
          <w:spacing w:val="-14"/>
        </w:rPr>
        <w:t> </w:t>
      </w:r>
      <w:r>
        <w:rPr/>
        <w:t>к</w:t>
      </w:r>
      <w:r>
        <w:rPr>
          <w:spacing w:val="-14"/>
        </w:rPr>
        <w:t> </w:t>
      </w:r>
      <w:r>
        <w:rPr/>
        <w:t>роению</w:t>
      </w:r>
      <w:r>
        <w:rPr>
          <w:spacing w:val="-13"/>
        </w:rPr>
        <w:t> </w:t>
      </w:r>
      <w:r>
        <w:rPr/>
        <w:t>(Покровский</w:t>
      </w:r>
      <w:r>
        <w:rPr>
          <w:spacing w:val="-14"/>
        </w:rPr>
        <w:t> </w:t>
      </w:r>
      <w:r>
        <w:rPr/>
        <w:t>В.</w:t>
      </w:r>
      <w:r>
        <w:rPr>
          <w:spacing w:val="-23"/>
        </w:rPr>
        <w:t> </w:t>
      </w:r>
      <w:r>
        <w:rPr/>
        <w:t>И., 1985). Для подавления роения</w:t>
      </w:r>
      <w:r>
        <w:rPr>
          <w:spacing w:val="-30"/>
        </w:rPr>
        <w:t> </w:t>
      </w:r>
      <w:r>
        <w:rPr/>
        <w:t>протеев </w:t>
      </w:r>
      <w:r>
        <w:rPr>
          <w:w w:val="105"/>
        </w:rPr>
        <w:t>обычно используют различные</w:t>
      </w:r>
      <w:r>
        <w:rPr>
          <w:spacing w:val="-17"/>
          <w:w w:val="105"/>
        </w:rPr>
        <w:t> </w:t>
      </w:r>
      <w:r>
        <w:rPr>
          <w:spacing w:val="-3"/>
          <w:w w:val="105"/>
        </w:rPr>
        <w:t>хими- </w:t>
      </w:r>
      <w:r>
        <w:rPr>
          <w:w w:val="105"/>
        </w:rPr>
        <w:t>ческие</w:t>
      </w:r>
      <w:r>
        <w:rPr>
          <w:spacing w:val="-25"/>
          <w:w w:val="105"/>
        </w:rPr>
        <w:t> </w:t>
      </w:r>
      <w:r>
        <w:rPr>
          <w:w w:val="105"/>
        </w:rPr>
        <w:t>вещества</w:t>
      </w:r>
      <w:r>
        <w:rPr>
          <w:spacing w:val="-25"/>
          <w:w w:val="105"/>
        </w:rPr>
        <w:t> </w:t>
      </w:r>
      <w:r>
        <w:rPr>
          <w:w w:val="105"/>
        </w:rPr>
        <w:t>(Cowan</w:t>
      </w:r>
      <w:r>
        <w:rPr>
          <w:spacing w:val="-25"/>
          <w:w w:val="105"/>
        </w:rPr>
        <w:t> </w:t>
      </w:r>
      <w:r>
        <w:rPr>
          <w:w w:val="105"/>
        </w:rPr>
        <w:t>S.T.,</w:t>
      </w:r>
      <w:r>
        <w:rPr>
          <w:spacing w:val="-25"/>
          <w:w w:val="105"/>
        </w:rPr>
        <w:t> </w:t>
      </w:r>
      <w:r>
        <w:rPr>
          <w:w w:val="105"/>
        </w:rPr>
        <w:t>Steel</w:t>
      </w:r>
      <w:r>
        <w:rPr>
          <w:spacing w:val="-25"/>
          <w:w w:val="105"/>
        </w:rPr>
        <w:t> </w:t>
      </w:r>
      <w:r>
        <w:rPr>
          <w:w w:val="105"/>
        </w:rPr>
        <w:t>K.</w:t>
      </w:r>
      <w:r>
        <w:rPr>
          <w:spacing w:val="-38"/>
          <w:w w:val="105"/>
        </w:rPr>
        <w:t> </w:t>
      </w:r>
      <w:r>
        <w:rPr>
          <w:w w:val="105"/>
        </w:rPr>
        <w:t>J., 1974).</w:t>
      </w:r>
      <w:r>
        <w:rPr>
          <w:spacing w:val="-18"/>
          <w:w w:val="105"/>
        </w:rPr>
        <w:t> </w:t>
      </w:r>
      <w:r>
        <w:rPr>
          <w:w w:val="105"/>
        </w:rPr>
        <w:t>Они</w:t>
      </w:r>
      <w:r>
        <w:rPr>
          <w:spacing w:val="-17"/>
          <w:w w:val="105"/>
        </w:rPr>
        <w:t> </w:t>
      </w:r>
      <w:r>
        <w:rPr>
          <w:w w:val="105"/>
        </w:rPr>
        <w:t>в</w:t>
      </w:r>
      <w:r>
        <w:rPr>
          <w:spacing w:val="-18"/>
          <w:w w:val="105"/>
        </w:rPr>
        <w:t> </w:t>
      </w:r>
      <w:r>
        <w:rPr>
          <w:w w:val="105"/>
        </w:rPr>
        <w:t>ряде</w:t>
      </w:r>
      <w:r>
        <w:rPr>
          <w:spacing w:val="-17"/>
          <w:w w:val="105"/>
        </w:rPr>
        <w:t> </w:t>
      </w:r>
      <w:r>
        <w:rPr>
          <w:w w:val="105"/>
        </w:rPr>
        <w:t>случаев</w:t>
      </w:r>
      <w:r>
        <w:rPr>
          <w:spacing w:val="-18"/>
          <w:w w:val="105"/>
        </w:rPr>
        <w:t> </w:t>
      </w:r>
      <w:r>
        <w:rPr>
          <w:spacing w:val="-3"/>
          <w:w w:val="105"/>
        </w:rPr>
        <w:t>ингибируют </w:t>
      </w:r>
      <w:r>
        <w:rPr>
          <w:w w:val="105"/>
        </w:rPr>
        <w:t>и</w:t>
      </w:r>
      <w:r>
        <w:rPr>
          <w:spacing w:val="-13"/>
          <w:w w:val="105"/>
        </w:rPr>
        <w:t> </w:t>
      </w:r>
      <w:r>
        <w:rPr>
          <w:w w:val="105"/>
        </w:rPr>
        <w:t>рост</w:t>
      </w:r>
      <w:r>
        <w:rPr>
          <w:spacing w:val="-13"/>
          <w:w w:val="105"/>
        </w:rPr>
        <w:t> </w:t>
      </w:r>
      <w:r>
        <w:rPr>
          <w:w w:val="105"/>
        </w:rPr>
        <w:t>искомых</w:t>
      </w:r>
      <w:r>
        <w:rPr>
          <w:spacing w:val="-12"/>
          <w:w w:val="105"/>
        </w:rPr>
        <w:t> </w:t>
      </w:r>
      <w:r>
        <w:rPr>
          <w:w w:val="105"/>
        </w:rPr>
        <w:t>микроорганизмов</w:t>
      </w:r>
      <w:r>
        <w:rPr>
          <w:spacing w:val="-13"/>
          <w:w w:val="105"/>
        </w:rPr>
        <w:t> </w:t>
      </w:r>
      <w:r>
        <w:rPr>
          <w:spacing w:val="-4"/>
          <w:w w:val="105"/>
        </w:rPr>
        <w:t>[5]. </w:t>
      </w:r>
      <w:r>
        <w:rPr>
          <w:w w:val="105"/>
        </w:rPr>
        <w:t>В связи с этим актуальна разработ- </w:t>
      </w:r>
      <w:r>
        <w:rPr/>
        <w:t>ка обогатительно-селективной среды, способствующей увеличению биомас- </w:t>
      </w:r>
      <w:r>
        <w:rPr>
          <w:w w:val="105"/>
        </w:rPr>
        <w:t>сы</w:t>
      </w:r>
      <w:r>
        <w:rPr>
          <w:spacing w:val="-34"/>
          <w:w w:val="105"/>
        </w:rPr>
        <w:t> </w:t>
      </w:r>
      <w:r>
        <w:rPr>
          <w:w w:val="105"/>
        </w:rPr>
        <w:t>сальмонелл</w:t>
      </w:r>
      <w:r>
        <w:rPr>
          <w:spacing w:val="-33"/>
          <w:w w:val="105"/>
        </w:rPr>
        <w:t> </w:t>
      </w:r>
      <w:r>
        <w:rPr>
          <w:w w:val="105"/>
        </w:rPr>
        <w:t>при</w:t>
      </w:r>
      <w:r>
        <w:rPr>
          <w:spacing w:val="-33"/>
          <w:w w:val="105"/>
        </w:rPr>
        <w:t> </w:t>
      </w:r>
      <w:r>
        <w:rPr>
          <w:w w:val="105"/>
        </w:rPr>
        <w:t>подавлении</w:t>
      </w:r>
      <w:r>
        <w:rPr>
          <w:spacing w:val="-33"/>
          <w:w w:val="105"/>
        </w:rPr>
        <w:t> </w:t>
      </w:r>
      <w:r>
        <w:rPr>
          <w:w w:val="105"/>
        </w:rPr>
        <w:t>сопут- ствующей</w:t>
      </w:r>
      <w:r>
        <w:rPr>
          <w:spacing w:val="-9"/>
          <w:w w:val="105"/>
        </w:rPr>
        <w:t> </w:t>
      </w:r>
      <w:r>
        <w:rPr>
          <w:w w:val="105"/>
        </w:rPr>
        <w:t>микрофлоры.</w:t>
      </w:r>
    </w:p>
    <w:p>
      <w:pPr>
        <w:pStyle w:val="BodyText"/>
        <w:spacing w:before="11"/>
        <w:rPr>
          <w:sz w:val="23"/>
        </w:rPr>
      </w:pPr>
    </w:p>
    <w:p>
      <w:pPr>
        <w:spacing w:before="0"/>
        <w:ind w:left="2153" w:right="0" w:firstLine="0"/>
        <w:jc w:val="left"/>
        <w:rPr>
          <w:rFonts w:ascii="Century Gothic" w:hAnsi="Century Gothic"/>
          <w:b/>
          <w:sz w:val="22"/>
        </w:rPr>
      </w:pPr>
      <w:r>
        <w:rPr>
          <w:rFonts w:ascii="Century Gothic" w:hAnsi="Century Gothic"/>
          <w:b/>
          <w:w w:val="105"/>
          <w:sz w:val="22"/>
        </w:rPr>
        <w:t>ОБЪЕКТЫ</w:t>
      </w:r>
    </w:p>
    <w:p>
      <w:pPr>
        <w:spacing w:before="11"/>
        <w:ind w:left="2153" w:right="0" w:firstLine="0"/>
        <w:jc w:val="left"/>
        <w:rPr>
          <w:rFonts w:ascii="Century Gothic" w:hAnsi="Century Gothic"/>
          <w:b/>
          <w:sz w:val="22"/>
        </w:rPr>
      </w:pPr>
      <w:r>
        <w:rPr>
          <w:rFonts w:ascii="Century Gothic" w:hAnsi="Century Gothic"/>
          <w:b/>
          <w:sz w:val="22"/>
        </w:rPr>
        <w:t>И </w:t>
      </w:r>
      <w:r>
        <w:rPr>
          <w:rFonts w:ascii="Century Gothic" w:hAnsi="Century Gothic"/>
          <w:b/>
          <w:spacing w:val="6"/>
          <w:sz w:val="22"/>
        </w:rPr>
        <w:t>МЕТОДЫ</w:t>
      </w:r>
      <w:r>
        <w:rPr>
          <w:rFonts w:ascii="Century Gothic" w:hAnsi="Century Gothic"/>
          <w:b/>
          <w:spacing w:val="-47"/>
          <w:sz w:val="22"/>
        </w:rPr>
        <w:t> </w:t>
      </w:r>
      <w:r>
        <w:rPr>
          <w:rFonts w:ascii="Century Gothic" w:hAnsi="Century Gothic"/>
          <w:b/>
          <w:spacing w:val="7"/>
          <w:sz w:val="22"/>
        </w:rPr>
        <w:t>ИССЛЕДОВАНИЙ</w:t>
      </w:r>
    </w:p>
    <w:p>
      <w:pPr>
        <w:spacing w:line="249" w:lineRule="auto" w:before="22"/>
        <w:ind w:left="1867" w:right="1" w:firstLine="283"/>
        <w:jc w:val="both"/>
        <w:rPr>
          <w:i/>
          <w:sz w:val="22"/>
        </w:rPr>
      </w:pPr>
      <w:r>
        <w:rPr>
          <w:sz w:val="22"/>
        </w:rPr>
        <w:t>Объектом исследования служили референтные  штаммы  </w:t>
      </w:r>
      <w:r>
        <w:rPr>
          <w:i/>
          <w:sz w:val="22"/>
        </w:rPr>
        <w:t>S.</w:t>
      </w:r>
      <w:r>
        <w:rPr>
          <w:i/>
          <w:spacing w:val="17"/>
          <w:sz w:val="22"/>
        </w:rPr>
        <w:t> </w:t>
      </w:r>
      <w:r>
        <w:rPr>
          <w:i/>
          <w:spacing w:val="-2"/>
          <w:sz w:val="22"/>
        </w:rPr>
        <w:t>typhimutium,</w:t>
      </w:r>
    </w:p>
    <w:p>
      <w:pPr>
        <w:spacing w:before="1"/>
        <w:ind w:left="1867" w:right="0" w:firstLine="0"/>
        <w:jc w:val="both"/>
        <w:rPr>
          <w:i/>
          <w:sz w:val="22"/>
        </w:rPr>
      </w:pPr>
      <w:r>
        <w:rPr>
          <w:i/>
          <w:sz w:val="22"/>
        </w:rPr>
        <w:t>S.    enteritidis,    S. </w:t>
      </w:r>
      <w:r>
        <w:rPr>
          <w:i/>
          <w:spacing w:val="14"/>
          <w:sz w:val="22"/>
        </w:rPr>
        <w:t> </w:t>
      </w:r>
      <w:r>
        <w:rPr>
          <w:i/>
          <w:sz w:val="22"/>
        </w:rPr>
        <w:t>gallinarum-pullorum,</w:t>
      </w:r>
    </w:p>
    <w:p>
      <w:pPr>
        <w:spacing w:line="249" w:lineRule="auto" w:before="11"/>
        <w:ind w:left="1867" w:right="0" w:firstLine="0"/>
        <w:jc w:val="both"/>
        <w:rPr>
          <w:sz w:val="22"/>
        </w:rPr>
      </w:pPr>
      <w:r>
        <w:rPr>
          <w:i/>
          <w:w w:val="105"/>
          <w:sz w:val="22"/>
        </w:rPr>
        <w:t>S. dublin, S. choleraesuis, S. infantis, </w:t>
      </w:r>
      <w:r>
        <w:rPr>
          <w:i/>
          <w:spacing w:val="-6"/>
          <w:w w:val="105"/>
          <w:sz w:val="22"/>
        </w:rPr>
        <w:t>S. </w:t>
      </w:r>
      <w:r>
        <w:rPr>
          <w:i/>
          <w:w w:val="105"/>
          <w:sz w:val="22"/>
        </w:rPr>
        <w:t>hamburg,</w:t>
      </w:r>
      <w:r>
        <w:rPr>
          <w:i/>
          <w:spacing w:val="-16"/>
          <w:w w:val="105"/>
          <w:sz w:val="22"/>
        </w:rPr>
        <w:t> </w:t>
      </w:r>
      <w:r>
        <w:rPr>
          <w:i/>
          <w:w w:val="105"/>
          <w:sz w:val="22"/>
        </w:rPr>
        <w:t>S.</w:t>
      </w:r>
      <w:r>
        <w:rPr>
          <w:i/>
          <w:spacing w:val="-16"/>
          <w:w w:val="105"/>
          <w:sz w:val="22"/>
        </w:rPr>
        <w:t> </w:t>
      </w:r>
      <w:r>
        <w:rPr>
          <w:i/>
          <w:w w:val="105"/>
          <w:sz w:val="22"/>
        </w:rPr>
        <w:t>virchow,</w:t>
      </w:r>
      <w:r>
        <w:rPr>
          <w:i/>
          <w:spacing w:val="-15"/>
          <w:w w:val="105"/>
          <w:sz w:val="22"/>
        </w:rPr>
        <w:t> </w:t>
      </w:r>
      <w:r>
        <w:rPr>
          <w:i/>
          <w:w w:val="105"/>
          <w:sz w:val="22"/>
        </w:rPr>
        <w:t>Sh.</w:t>
      </w:r>
      <w:r>
        <w:rPr>
          <w:i/>
          <w:spacing w:val="-16"/>
          <w:w w:val="105"/>
          <w:sz w:val="22"/>
        </w:rPr>
        <w:t> </w:t>
      </w:r>
      <w:r>
        <w:rPr>
          <w:i/>
          <w:w w:val="105"/>
          <w:sz w:val="22"/>
        </w:rPr>
        <w:t>flexneri</w:t>
      </w:r>
      <w:r>
        <w:rPr>
          <w:w w:val="105"/>
          <w:sz w:val="22"/>
        </w:rPr>
        <w:t>,</w:t>
      </w:r>
      <w:r>
        <w:rPr>
          <w:spacing w:val="-9"/>
          <w:w w:val="105"/>
          <w:sz w:val="22"/>
        </w:rPr>
        <w:t> </w:t>
      </w:r>
      <w:r>
        <w:rPr>
          <w:i/>
          <w:w w:val="105"/>
          <w:sz w:val="22"/>
        </w:rPr>
        <w:t>E.</w:t>
      </w:r>
      <w:r>
        <w:rPr>
          <w:i/>
          <w:spacing w:val="-9"/>
          <w:w w:val="105"/>
          <w:sz w:val="22"/>
        </w:rPr>
        <w:t> </w:t>
      </w:r>
      <w:r>
        <w:rPr>
          <w:i/>
          <w:w w:val="105"/>
          <w:sz w:val="22"/>
        </w:rPr>
        <w:t>coli</w:t>
      </w:r>
      <w:r>
        <w:rPr>
          <w:w w:val="105"/>
          <w:sz w:val="22"/>
        </w:rPr>
        <w:t>, </w:t>
      </w:r>
      <w:r>
        <w:rPr>
          <w:i/>
          <w:spacing w:val="-4"/>
          <w:sz w:val="22"/>
        </w:rPr>
        <w:t>Pr. </w:t>
      </w:r>
      <w:r>
        <w:rPr>
          <w:i/>
          <w:sz w:val="22"/>
        </w:rPr>
        <w:t>vulgaris</w:t>
      </w:r>
      <w:r>
        <w:rPr>
          <w:sz w:val="22"/>
        </w:rPr>
        <w:t>, </w:t>
      </w:r>
      <w:r>
        <w:rPr>
          <w:i/>
          <w:sz w:val="22"/>
        </w:rPr>
        <w:t>S. aureus</w:t>
      </w:r>
      <w:r>
        <w:rPr>
          <w:sz w:val="22"/>
        </w:rPr>
        <w:t>, </w:t>
      </w:r>
      <w:r>
        <w:rPr>
          <w:i/>
          <w:sz w:val="22"/>
        </w:rPr>
        <w:t>L. Monocytogenes</w:t>
      </w:r>
      <w:r>
        <w:rPr>
          <w:sz w:val="22"/>
        </w:rPr>
        <w:t>, </w:t>
      </w:r>
      <w:r>
        <w:rPr>
          <w:w w:val="105"/>
          <w:sz w:val="22"/>
        </w:rPr>
        <w:t>полученные из ФГБУ «Научный </w:t>
      </w:r>
      <w:r>
        <w:rPr>
          <w:spacing w:val="-4"/>
          <w:w w:val="105"/>
          <w:sz w:val="22"/>
        </w:rPr>
        <w:t>центр </w:t>
      </w:r>
      <w:r>
        <w:rPr>
          <w:w w:val="105"/>
          <w:sz w:val="22"/>
        </w:rPr>
        <w:t>экспертизы</w:t>
      </w:r>
      <w:r>
        <w:rPr>
          <w:spacing w:val="52"/>
          <w:w w:val="105"/>
          <w:sz w:val="22"/>
        </w:rPr>
        <w:t> </w:t>
      </w:r>
      <w:r>
        <w:rPr>
          <w:w w:val="105"/>
          <w:sz w:val="22"/>
        </w:rPr>
        <w:t>средств  медицинско-  </w:t>
      </w:r>
      <w:r>
        <w:rPr>
          <w:spacing w:val="-3"/>
          <w:w w:val="105"/>
          <w:sz w:val="22"/>
        </w:rPr>
        <w:t>го </w:t>
      </w:r>
      <w:r>
        <w:rPr>
          <w:w w:val="105"/>
          <w:sz w:val="22"/>
        </w:rPr>
        <w:t>применения» Минздрава  </w:t>
      </w:r>
      <w:r>
        <w:rPr>
          <w:spacing w:val="-4"/>
          <w:w w:val="105"/>
          <w:sz w:val="22"/>
        </w:rPr>
        <w:t>России </w:t>
      </w:r>
      <w:r>
        <w:rPr>
          <w:w w:val="105"/>
          <w:sz w:val="22"/>
        </w:rPr>
        <w:t>и выделенные из мясной и </w:t>
      </w:r>
      <w:r>
        <w:rPr>
          <w:spacing w:val="-3"/>
          <w:w w:val="105"/>
          <w:sz w:val="22"/>
        </w:rPr>
        <w:t>яичной </w:t>
      </w:r>
      <w:r>
        <w:rPr>
          <w:sz w:val="22"/>
        </w:rPr>
        <w:t>продукции. Исследования </w:t>
      </w:r>
      <w:r>
        <w:rPr>
          <w:spacing w:val="-3"/>
          <w:sz w:val="22"/>
        </w:rPr>
        <w:t>проводили, </w:t>
      </w:r>
      <w:r>
        <w:rPr>
          <w:w w:val="105"/>
          <w:sz w:val="22"/>
        </w:rPr>
        <w:t>используя суточные агаровые куль- туры изучаемых микроорганизмов. Исходную бактериальную</w:t>
      </w:r>
      <w:r>
        <w:rPr>
          <w:spacing w:val="-43"/>
          <w:w w:val="105"/>
          <w:sz w:val="22"/>
        </w:rPr>
        <w:t> </w:t>
      </w:r>
      <w:r>
        <w:rPr>
          <w:w w:val="105"/>
          <w:sz w:val="22"/>
        </w:rPr>
        <w:t>суспензию, содержащую</w:t>
      </w:r>
      <w:r>
        <w:rPr>
          <w:spacing w:val="-17"/>
          <w:w w:val="105"/>
          <w:sz w:val="22"/>
        </w:rPr>
        <w:t> </w:t>
      </w:r>
      <w:r>
        <w:rPr>
          <w:w w:val="105"/>
          <w:sz w:val="22"/>
        </w:rPr>
        <w:t>1×10</w:t>
      </w:r>
      <w:r>
        <w:rPr>
          <w:w w:val="105"/>
          <w:position w:val="7"/>
          <w:sz w:val="13"/>
        </w:rPr>
        <w:t>8</w:t>
      </w:r>
      <w:r>
        <w:rPr>
          <w:spacing w:val="4"/>
          <w:w w:val="105"/>
          <w:position w:val="7"/>
          <w:sz w:val="13"/>
        </w:rPr>
        <w:t> </w:t>
      </w:r>
      <w:r>
        <w:rPr>
          <w:w w:val="105"/>
          <w:sz w:val="22"/>
        </w:rPr>
        <w:t>МТ/см</w:t>
      </w:r>
      <w:r>
        <w:rPr>
          <w:w w:val="105"/>
          <w:position w:val="7"/>
          <w:sz w:val="13"/>
        </w:rPr>
        <w:t>3</w:t>
      </w:r>
      <w:r>
        <w:rPr>
          <w:spacing w:val="-10"/>
          <w:w w:val="105"/>
          <w:position w:val="7"/>
          <w:sz w:val="13"/>
        </w:rPr>
        <w:t> </w:t>
      </w:r>
      <w:r>
        <w:rPr>
          <w:w w:val="105"/>
          <w:sz w:val="22"/>
        </w:rPr>
        <w:t>или</w:t>
      </w:r>
      <w:r>
        <w:rPr>
          <w:spacing w:val="-17"/>
          <w:w w:val="105"/>
          <w:sz w:val="22"/>
        </w:rPr>
        <w:t> </w:t>
      </w:r>
      <w:r>
        <w:rPr>
          <w:w w:val="105"/>
          <w:sz w:val="22"/>
        </w:rPr>
        <w:t>0,5</w:t>
      </w:r>
      <w:r>
        <w:rPr>
          <w:spacing w:val="-16"/>
          <w:w w:val="105"/>
          <w:sz w:val="22"/>
        </w:rPr>
        <w:t> </w:t>
      </w:r>
      <w:r>
        <w:rPr>
          <w:spacing w:val="-4"/>
          <w:w w:val="105"/>
          <w:sz w:val="22"/>
        </w:rPr>
        <w:t>ед.</w:t>
      </w:r>
    </w:p>
    <w:p>
      <w:pPr>
        <w:pStyle w:val="BodyText"/>
        <w:spacing w:before="7"/>
        <w:rPr>
          <w:sz w:val="28"/>
        </w:rPr>
      </w:pPr>
      <w:r>
        <w:rPr/>
        <w:br w:type="column"/>
      </w:r>
      <w:r>
        <w:rPr>
          <w:sz w:val="28"/>
        </w:rPr>
      </w:r>
    </w:p>
    <w:p>
      <w:pPr>
        <w:pStyle w:val="BodyText"/>
        <w:spacing w:line="249" w:lineRule="auto"/>
        <w:ind w:left="240" w:right="1258"/>
        <w:jc w:val="right"/>
      </w:pPr>
      <w:r>
        <w:rPr>
          <w:w w:val="105"/>
        </w:rPr>
        <w:t>мутности</w:t>
      </w:r>
      <w:r>
        <w:rPr>
          <w:spacing w:val="-37"/>
          <w:w w:val="105"/>
        </w:rPr>
        <w:t> </w:t>
      </w:r>
      <w:r>
        <w:rPr>
          <w:w w:val="105"/>
        </w:rPr>
        <w:t>по</w:t>
      </w:r>
      <w:r>
        <w:rPr>
          <w:spacing w:val="-36"/>
          <w:w w:val="105"/>
        </w:rPr>
        <w:t> </w:t>
      </w:r>
      <w:r>
        <w:rPr>
          <w:w w:val="105"/>
        </w:rPr>
        <w:t>МакФарланду</w:t>
      </w:r>
      <w:r>
        <w:rPr>
          <w:spacing w:val="-36"/>
          <w:w w:val="105"/>
        </w:rPr>
        <w:t> </w:t>
      </w:r>
      <w:r>
        <w:rPr>
          <w:w w:val="105"/>
        </w:rPr>
        <w:t>(McF),</w:t>
      </w:r>
      <w:r>
        <w:rPr>
          <w:spacing w:val="-36"/>
          <w:w w:val="105"/>
        </w:rPr>
        <w:t> </w:t>
      </w:r>
      <w:r>
        <w:rPr>
          <w:spacing w:val="-3"/>
          <w:w w:val="105"/>
        </w:rPr>
        <w:t>гото-</w:t>
      </w:r>
      <w:r>
        <w:rPr>
          <w:w w:val="100"/>
        </w:rPr>
        <w:t> </w:t>
      </w:r>
      <w:r>
        <w:rPr>
          <w:w w:val="105"/>
        </w:rPr>
        <w:t>вили</w:t>
      </w:r>
      <w:r>
        <w:rPr>
          <w:spacing w:val="-35"/>
          <w:w w:val="105"/>
        </w:rPr>
        <w:t> </w:t>
      </w:r>
      <w:r>
        <w:rPr>
          <w:w w:val="105"/>
        </w:rPr>
        <w:t>с</w:t>
      </w:r>
      <w:r>
        <w:rPr>
          <w:spacing w:val="-34"/>
          <w:w w:val="105"/>
        </w:rPr>
        <w:t> </w:t>
      </w:r>
      <w:r>
        <w:rPr>
          <w:w w:val="105"/>
        </w:rPr>
        <w:t>помощью</w:t>
      </w:r>
      <w:r>
        <w:rPr>
          <w:spacing w:val="-34"/>
          <w:w w:val="105"/>
        </w:rPr>
        <w:t> </w:t>
      </w:r>
      <w:r>
        <w:rPr>
          <w:w w:val="105"/>
        </w:rPr>
        <w:t>оптического</w:t>
      </w:r>
      <w:r>
        <w:rPr>
          <w:spacing w:val="-34"/>
          <w:w w:val="105"/>
        </w:rPr>
        <w:t> </w:t>
      </w:r>
      <w:r>
        <w:rPr>
          <w:w w:val="105"/>
        </w:rPr>
        <w:t>прибора</w:t>
      </w:r>
      <w:r>
        <w:rPr>
          <w:w w:val="103"/>
        </w:rPr>
        <w:t> </w:t>
      </w:r>
      <w:r>
        <w:rPr>
          <w:w w:val="105"/>
        </w:rPr>
        <w:t>Densi-La-Meter (Erba</w:t>
      </w:r>
      <w:r>
        <w:rPr>
          <w:spacing w:val="-14"/>
          <w:w w:val="105"/>
        </w:rPr>
        <w:t> </w:t>
      </w:r>
      <w:r>
        <w:rPr>
          <w:w w:val="105"/>
        </w:rPr>
        <w:t>Lachema,</w:t>
      </w:r>
      <w:r>
        <w:rPr>
          <w:spacing w:val="-6"/>
          <w:w w:val="105"/>
        </w:rPr>
        <w:t> </w:t>
      </w:r>
      <w:r>
        <w:rPr>
          <w:spacing w:val="-3"/>
          <w:w w:val="105"/>
        </w:rPr>
        <w:t>Чехия).</w:t>
      </w:r>
      <w:r>
        <w:rPr>
          <w:w w:val="95"/>
        </w:rPr>
        <w:t> </w:t>
      </w:r>
      <w:r>
        <w:rPr>
          <w:w w:val="105"/>
        </w:rPr>
        <w:t>Далее делали</w:t>
      </w:r>
      <w:r>
        <w:rPr>
          <w:spacing w:val="-16"/>
          <w:w w:val="105"/>
        </w:rPr>
        <w:t> </w:t>
      </w:r>
      <w:r>
        <w:rPr>
          <w:w w:val="105"/>
        </w:rPr>
        <w:t>ряд</w:t>
      </w:r>
      <w:r>
        <w:rPr>
          <w:spacing w:val="-8"/>
          <w:w w:val="105"/>
        </w:rPr>
        <w:t> </w:t>
      </w:r>
      <w:r>
        <w:rPr>
          <w:w w:val="105"/>
        </w:rPr>
        <w:t>последовательных</w:t>
      </w:r>
      <w:r>
        <w:rPr>
          <w:w w:val="102"/>
        </w:rPr>
        <w:t> </w:t>
      </w:r>
      <w:r>
        <w:rPr>
          <w:w w:val="105"/>
        </w:rPr>
        <w:t>разведений до</w:t>
      </w:r>
      <w:r>
        <w:rPr>
          <w:spacing w:val="45"/>
          <w:w w:val="105"/>
        </w:rPr>
        <w:t> </w:t>
      </w:r>
      <w:r>
        <w:rPr>
          <w:w w:val="105"/>
        </w:rPr>
        <w:t>получения</w:t>
      </w:r>
      <w:r>
        <w:rPr>
          <w:spacing w:val="23"/>
          <w:w w:val="105"/>
        </w:rPr>
        <w:t> </w:t>
      </w:r>
      <w:r>
        <w:rPr>
          <w:w w:val="105"/>
        </w:rPr>
        <w:t>рабочей</w:t>
      </w:r>
      <w:r>
        <w:rPr>
          <w:w w:val="105"/>
        </w:rPr>
        <w:t> </w:t>
      </w:r>
      <w:r>
        <w:rPr/>
        <w:t>суспензии, содержащей</w:t>
      </w:r>
      <w:r>
        <w:rPr>
          <w:spacing w:val="18"/>
        </w:rPr>
        <w:t> </w:t>
      </w:r>
      <w:r>
        <w:rPr/>
        <w:t>1×10</w:t>
      </w:r>
      <w:r>
        <w:rPr>
          <w:position w:val="7"/>
          <w:sz w:val="13"/>
        </w:rPr>
        <w:t>1</w:t>
      </w:r>
      <w:r>
        <w:rPr>
          <w:spacing w:val="19"/>
          <w:position w:val="7"/>
          <w:sz w:val="13"/>
        </w:rPr>
        <w:t> </w:t>
      </w:r>
      <w:r>
        <w:rPr>
          <w:spacing w:val="-3"/>
        </w:rPr>
        <w:t>МТ/см</w:t>
      </w:r>
      <w:r>
        <w:rPr>
          <w:spacing w:val="-3"/>
          <w:position w:val="7"/>
          <w:sz w:val="13"/>
        </w:rPr>
        <w:t>3</w:t>
      </w:r>
      <w:r>
        <w:rPr>
          <w:spacing w:val="-3"/>
        </w:rPr>
        <w:t>,</w:t>
      </w:r>
      <w:r>
        <w:rPr>
          <w:w w:val="82"/>
        </w:rPr>
        <w:t> </w:t>
      </w:r>
      <w:r>
        <w:rPr>
          <w:w w:val="105"/>
        </w:rPr>
        <w:t>которую использовали</w:t>
      </w:r>
      <w:r>
        <w:rPr>
          <w:spacing w:val="-2"/>
          <w:w w:val="105"/>
        </w:rPr>
        <w:t> </w:t>
      </w:r>
      <w:r>
        <w:rPr>
          <w:w w:val="105"/>
        </w:rPr>
        <w:t>для</w:t>
      </w:r>
      <w:r>
        <w:rPr>
          <w:spacing w:val="-1"/>
          <w:w w:val="105"/>
        </w:rPr>
        <w:t> </w:t>
      </w:r>
      <w:r>
        <w:rPr>
          <w:w w:val="105"/>
        </w:rPr>
        <w:t>культиви-</w:t>
      </w:r>
      <w:r>
        <w:rPr>
          <w:w w:val="100"/>
        </w:rPr>
        <w:t> </w:t>
      </w:r>
      <w:r>
        <w:rPr>
          <w:w w:val="105"/>
        </w:rPr>
        <w:t>рования в</w:t>
      </w:r>
      <w:r>
        <w:rPr>
          <w:spacing w:val="27"/>
          <w:w w:val="105"/>
        </w:rPr>
        <w:t> </w:t>
      </w:r>
      <w:r>
        <w:rPr>
          <w:w w:val="105"/>
        </w:rPr>
        <w:t>забуференной</w:t>
      </w:r>
      <w:r>
        <w:rPr>
          <w:spacing w:val="40"/>
          <w:w w:val="105"/>
        </w:rPr>
        <w:t> </w:t>
      </w:r>
      <w:r>
        <w:rPr>
          <w:spacing w:val="-3"/>
          <w:w w:val="105"/>
        </w:rPr>
        <w:t>пептонной</w:t>
      </w:r>
      <w:r>
        <w:rPr>
          <w:w w:val="102"/>
        </w:rPr>
        <w:t> </w:t>
      </w:r>
      <w:r>
        <w:rPr>
          <w:w w:val="105"/>
        </w:rPr>
        <w:t>воде (ЗПВ), приготовленной</w:t>
      </w:r>
      <w:r>
        <w:rPr>
          <w:spacing w:val="4"/>
          <w:w w:val="105"/>
        </w:rPr>
        <w:t> </w:t>
      </w:r>
      <w:r>
        <w:rPr>
          <w:w w:val="105"/>
        </w:rPr>
        <w:t>по</w:t>
      </w:r>
      <w:r>
        <w:rPr>
          <w:spacing w:val="19"/>
          <w:w w:val="105"/>
        </w:rPr>
        <w:t> </w:t>
      </w:r>
      <w:r>
        <w:rPr>
          <w:spacing w:val="-4"/>
          <w:w w:val="105"/>
        </w:rPr>
        <w:t>ГОСТ</w:t>
      </w:r>
      <w:r>
        <w:rPr>
          <w:w w:val="101"/>
        </w:rPr>
        <w:t> </w:t>
      </w:r>
      <w:r>
        <w:rPr/>
        <w:t>31659-2012</w:t>
      </w:r>
      <w:r>
        <w:rPr>
          <w:spacing w:val="-18"/>
        </w:rPr>
        <w:t> </w:t>
      </w:r>
      <w:r>
        <w:rPr/>
        <w:t>(контроль),</w:t>
      </w:r>
      <w:r>
        <w:rPr>
          <w:spacing w:val="-17"/>
        </w:rPr>
        <w:t> </w:t>
      </w:r>
      <w:r>
        <w:rPr/>
        <w:t>и</w:t>
      </w:r>
      <w:r>
        <w:rPr>
          <w:spacing w:val="-18"/>
        </w:rPr>
        <w:t> </w:t>
      </w:r>
      <w:r>
        <w:rPr/>
        <w:t>в</w:t>
      </w:r>
      <w:r>
        <w:rPr>
          <w:spacing w:val="-17"/>
        </w:rPr>
        <w:t> </w:t>
      </w:r>
      <w:r>
        <w:rPr/>
        <w:t>питательной</w:t>
      </w:r>
      <w:r>
        <w:rPr>
          <w:w w:val="101"/>
        </w:rPr>
        <w:t> </w:t>
      </w:r>
      <w:r>
        <w:rPr/>
        <w:t>среде, предложенной</w:t>
      </w:r>
      <w:r>
        <w:rPr>
          <w:spacing w:val="5"/>
        </w:rPr>
        <w:t> </w:t>
      </w:r>
      <w:r>
        <w:rPr/>
        <w:t>автором</w:t>
      </w:r>
      <w:r>
        <w:rPr>
          <w:spacing w:val="3"/>
        </w:rPr>
        <w:t> </w:t>
      </w:r>
      <w:r>
        <w:rPr/>
        <w:t>(опыт).</w:t>
      </w:r>
      <w:r>
        <w:rPr>
          <w:w w:val="88"/>
        </w:rPr>
        <w:t> </w:t>
      </w:r>
      <w:r>
        <w:rPr>
          <w:w w:val="105"/>
        </w:rPr>
        <w:t>При</w:t>
      </w:r>
      <w:r>
        <w:rPr>
          <w:spacing w:val="-10"/>
          <w:w w:val="105"/>
        </w:rPr>
        <w:t> </w:t>
      </w:r>
      <w:r>
        <w:rPr>
          <w:w w:val="105"/>
        </w:rPr>
        <w:t>разработке</w:t>
      </w:r>
      <w:r>
        <w:rPr>
          <w:spacing w:val="-9"/>
          <w:w w:val="105"/>
        </w:rPr>
        <w:t> </w:t>
      </w:r>
      <w:r>
        <w:rPr>
          <w:w w:val="105"/>
        </w:rPr>
        <w:t>обогатительно-се-</w:t>
      </w:r>
      <w:r>
        <w:rPr>
          <w:w w:val="100"/>
        </w:rPr>
        <w:t> </w:t>
      </w:r>
      <w:r>
        <w:rPr>
          <w:w w:val="105"/>
        </w:rPr>
        <w:t>лективной среды в</w:t>
      </w:r>
      <w:r>
        <w:rPr>
          <w:spacing w:val="47"/>
          <w:w w:val="105"/>
        </w:rPr>
        <w:t> </w:t>
      </w:r>
      <w:r>
        <w:rPr>
          <w:w w:val="105"/>
        </w:rPr>
        <w:t>стандартную</w:t>
      </w:r>
      <w:r>
        <w:rPr>
          <w:spacing w:val="16"/>
          <w:w w:val="105"/>
        </w:rPr>
        <w:t> </w:t>
      </w:r>
      <w:r>
        <w:rPr>
          <w:spacing w:val="-4"/>
          <w:w w:val="105"/>
        </w:rPr>
        <w:t>ЗПВ</w:t>
      </w:r>
      <w:r>
        <w:rPr>
          <w:w w:val="102"/>
        </w:rPr>
        <w:t> </w:t>
      </w:r>
      <w:r>
        <w:rPr>
          <w:w w:val="105"/>
        </w:rPr>
        <w:t>добавляли</w:t>
      </w:r>
      <w:r>
        <w:rPr>
          <w:spacing w:val="-29"/>
          <w:w w:val="105"/>
        </w:rPr>
        <w:t> </w:t>
      </w:r>
      <w:r>
        <w:rPr>
          <w:w w:val="105"/>
        </w:rPr>
        <w:t>пропиленгликоль</w:t>
      </w:r>
      <w:r>
        <w:rPr>
          <w:spacing w:val="-28"/>
          <w:w w:val="105"/>
        </w:rPr>
        <w:t> </w:t>
      </w:r>
      <w:r>
        <w:rPr>
          <w:w w:val="105"/>
        </w:rPr>
        <w:t>(1,2</w:t>
      </w:r>
      <w:r>
        <w:rPr>
          <w:spacing w:val="-28"/>
          <w:w w:val="105"/>
        </w:rPr>
        <w:t> </w:t>
      </w:r>
      <w:r>
        <w:rPr>
          <w:w w:val="105"/>
        </w:rPr>
        <w:t>про-</w:t>
      </w:r>
      <w:r>
        <w:rPr>
          <w:w w:val="100"/>
        </w:rPr>
        <w:t> </w:t>
      </w:r>
      <w:r>
        <w:rPr>
          <w:w w:val="105"/>
        </w:rPr>
        <w:t>пиленгликоль,</w:t>
      </w:r>
      <w:r>
        <w:rPr>
          <w:spacing w:val="34"/>
          <w:w w:val="105"/>
        </w:rPr>
        <w:t> </w:t>
      </w:r>
      <w:r>
        <w:rPr>
          <w:w w:val="105"/>
        </w:rPr>
        <w:t>пропандиол-1,2)</w:t>
      </w:r>
      <w:r>
        <w:rPr>
          <w:spacing w:val="35"/>
          <w:w w:val="105"/>
        </w:rPr>
        <w:t> </w:t>
      </w:r>
      <w:r>
        <w:rPr>
          <w:w w:val="105"/>
        </w:rPr>
        <w:t>«чи-</w:t>
      </w:r>
      <w:r>
        <w:rPr>
          <w:w w:val="101"/>
        </w:rPr>
        <w:t> </w:t>
      </w:r>
      <w:r>
        <w:rPr/>
        <w:t>стый»</w:t>
      </w:r>
      <w:r>
        <w:rPr>
          <w:spacing w:val="-21"/>
        </w:rPr>
        <w:t> </w:t>
      </w:r>
      <w:r>
        <w:rPr/>
        <w:t>[6].</w:t>
      </w:r>
      <w:r>
        <w:rPr>
          <w:spacing w:val="-20"/>
        </w:rPr>
        <w:t> </w:t>
      </w:r>
      <w:r>
        <w:rPr/>
        <w:t>В</w:t>
      </w:r>
      <w:r>
        <w:rPr>
          <w:spacing w:val="-20"/>
        </w:rPr>
        <w:t> </w:t>
      </w:r>
      <w:r>
        <w:rPr/>
        <w:t>испытуемую</w:t>
      </w:r>
      <w:r>
        <w:rPr>
          <w:spacing w:val="-20"/>
        </w:rPr>
        <w:t> </w:t>
      </w:r>
      <w:r>
        <w:rPr/>
        <w:t>и</w:t>
      </w:r>
      <w:r>
        <w:rPr>
          <w:spacing w:val="-20"/>
        </w:rPr>
        <w:t> </w:t>
      </w:r>
      <w:r>
        <w:rPr/>
        <w:t>контрольную</w:t>
      </w:r>
      <w:r>
        <w:rPr>
          <w:spacing w:val="-1"/>
          <w:w w:val="99"/>
        </w:rPr>
        <w:t> </w:t>
      </w:r>
      <w:r>
        <w:rPr/>
        <w:t>питательную среду</w:t>
      </w:r>
      <w:r>
        <w:rPr>
          <w:spacing w:val="-40"/>
        </w:rPr>
        <w:t> </w:t>
      </w:r>
      <w:r>
        <w:rPr/>
        <w:t>инокулировали</w:t>
      </w:r>
      <w:r>
        <w:rPr>
          <w:spacing w:val="-20"/>
        </w:rPr>
        <w:t> </w:t>
      </w:r>
      <w:r>
        <w:rPr/>
        <w:t>взя-</w:t>
      </w:r>
      <w:r>
        <w:rPr>
          <w:w w:val="98"/>
        </w:rPr>
        <w:t> </w:t>
      </w:r>
      <w:r>
        <w:rPr>
          <w:w w:val="105"/>
        </w:rPr>
        <w:t>тые в опыт микроорганизмы</w:t>
      </w:r>
      <w:r>
        <w:rPr>
          <w:spacing w:val="24"/>
          <w:w w:val="105"/>
        </w:rPr>
        <w:t> </w:t>
      </w:r>
      <w:r>
        <w:rPr>
          <w:w w:val="105"/>
        </w:rPr>
        <w:t>и</w:t>
      </w:r>
      <w:r>
        <w:rPr>
          <w:spacing w:val="19"/>
          <w:w w:val="105"/>
        </w:rPr>
        <w:t> </w:t>
      </w:r>
      <w:r>
        <w:rPr>
          <w:spacing w:val="-4"/>
          <w:w w:val="105"/>
        </w:rPr>
        <w:t>инку-</w:t>
      </w:r>
      <w:r>
        <w:rPr>
          <w:w w:val="100"/>
        </w:rPr>
        <w:t> </w:t>
      </w:r>
      <w:r>
        <w:rPr>
          <w:w w:val="105"/>
        </w:rPr>
        <w:t>бировали</w:t>
      </w:r>
      <w:r>
        <w:rPr>
          <w:spacing w:val="-6"/>
          <w:w w:val="105"/>
        </w:rPr>
        <w:t> </w:t>
      </w:r>
      <w:r>
        <w:rPr>
          <w:w w:val="105"/>
        </w:rPr>
        <w:t>при</w:t>
      </w:r>
      <w:r>
        <w:rPr>
          <w:spacing w:val="-6"/>
          <w:w w:val="105"/>
        </w:rPr>
        <w:t> </w:t>
      </w:r>
      <w:r>
        <w:rPr>
          <w:w w:val="105"/>
        </w:rPr>
        <w:t>37</w:t>
      </w:r>
      <w:r>
        <w:rPr>
          <w:spacing w:val="-6"/>
          <w:w w:val="105"/>
        </w:rPr>
        <w:t> </w:t>
      </w:r>
      <w:r>
        <w:rPr>
          <w:w w:val="105"/>
        </w:rPr>
        <w:t>°С</w:t>
      </w:r>
      <w:r>
        <w:rPr>
          <w:spacing w:val="-6"/>
          <w:w w:val="105"/>
        </w:rPr>
        <w:t> </w:t>
      </w:r>
      <w:r>
        <w:rPr>
          <w:w w:val="105"/>
        </w:rPr>
        <w:t>в</w:t>
      </w:r>
      <w:r>
        <w:rPr>
          <w:spacing w:val="-6"/>
          <w:w w:val="105"/>
        </w:rPr>
        <w:t> </w:t>
      </w:r>
      <w:r>
        <w:rPr>
          <w:w w:val="105"/>
        </w:rPr>
        <w:t>течение</w:t>
      </w:r>
      <w:r>
        <w:rPr>
          <w:spacing w:val="-6"/>
          <w:w w:val="105"/>
        </w:rPr>
        <w:t> </w:t>
      </w:r>
      <w:r>
        <w:rPr>
          <w:w w:val="105"/>
        </w:rPr>
        <w:t>24</w:t>
      </w:r>
      <w:r>
        <w:rPr>
          <w:spacing w:val="-6"/>
          <w:w w:val="105"/>
        </w:rPr>
        <w:t> </w:t>
      </w:r>
      <w:r>
        <w:rPr>
          <w:w w:val="105"/>
        </w:rPr>
        <w:t>ч.</w:t>
      </w:r>
      <w:r>
        <w:rPr>
          <w:spacing w:val="-6"/>
          <w:w w:val="105"/>
        </w:rPr>
        <w:t> </w:t>
      </w:r>
      <w:r>
        <w:rPr>
          <w:spacing w:val="-8"/>
          <w:w w:val="105"/>
        </w:rPr>
        <w:t>На</w:t>
      </w:r>
      <w:r>
        <w:rPr>
          <w:w w:val="102"/>
        </w:rPr>
        <w:t> </w:t>
      </w:r>
      <w:r>
        <w:rPr>
          <w:w w:val="105"/>
        </w:rPr>
        <w:t>следующий день</w:t>
      </w:r>
      <w:r>
        <w:rPr>
          <w:spacing w:val="2"/>
          <w:w w:val="105"/>
        </w:rPr>
        <w:t> </w:t>
      </w:r>
      <w:r>
        <w:rPr>
          <w:w w:val="105"/>
        </w:rPr>
        <w:t>устанавливали</w:t>
      </w:r>
      <w:r>
        <w:rPr>
          <w:spacing w:val="1"/>
          <w:w w:val="105"/>
        </w:rPr>
        <w:t> </w:t>
      </w:r>
      <w:r>
        <w:rPr>
          <w:spacing w:val="-3"/>
          <w:w w:val="105"/>
        </w:rPr>
        <w:t>при-</w:t>
      </w:r>
      <w:r>
        <w:rPr>
          <w:w w:val="100"/>
        </w:rPr>
        <w:t> </w:t>
      </w:r>
      <w:r>
        <w:rPr>
          <w:w w:val="105"/>
        </w:rPr>
        <w:t>рост</w:t>
      </w:r>
      <w:r>
        <w:rPr>
          <w:spacing w:val="-24"/>
          <w:w w:val="105"/>
        </w:rPr>
        <w:t> </w:t>
      </w:r>
      <w:r>
        <w:rPr>
          <w:w w:val="105"/>
        </w:rPr>
        <w:t>бактериальной</w:t>
      </w:r>
      <w:r>
        <w:rPr>
          <w:spacing w:val="-23"/>
          <w:w w:val="105"/>
        </w:rPr>
        <w:t> </w:t>
      </w:r>
      <w:r>
        <w:rPr>
          <w:w w:val="105"/>
        </w:rPr>
        <w:t>массы</w:t>
      </w:r>
      <w:r>
        <w:rPr>
          <w:spacing w:val="-23"/>
          <w:w w:val="105"/>
        </w:rPr>
        <w:t> </w:t>
      </w:r>
      <w:r>
        <w:rPr>
          <w:w w:val="105"/>
        </w:rPr>
        <w:t>по</w:t>
      </w:r>
      <w:r>
        <w:rPr>
          <w:spacing w:val="-23"/>
          <w:w w:val="105"/>
        </w:rPr>
        <w:t> </w:t>
      </w:r>
      <w:r>
        <w:rPr>
          <w:spacing w:val="-3"/>
          <w:w w:val="105"/>
        </w:rPr>
        <w:t>степени</w:t>
      </w:r>
      <w:r>
        <w:rPr>
          <w:w w:val="102"/>
        </w:rPr>
        <w:t> </w:t>
      </w:r>
      <w:r>
        <w:rPr>
          <w:w w:val="105"/>
        </w:rPr>
        <w:t>мутности на</w:t>
      </w:r>
      <w:r>
        <w:rPr>
          <w:spacing w:val="5"/>
          <w:w w:val="105"/>
        </w:rPr>
        <w:t> </w:t>
      </w:r>
      <w:r>
        <w:rPr>
          <w:w w:val="105"/>
        </w:rPr>
        <w:t>приборе</w:t>
      </w:r>
      <w:r>
        <w:rPr>
          <w:spacing w:val="2"/>
          <w:w w:val="105"/>
        </w:rPr>
        <w:t> </w:t>
      </w:r>
      <w:r>
        <w:rPr>
          <w:w w:val="105"/>
        </w:rPr>
        <w:t>Densi-La-Meter.</w:t>
      </w:r>
      <w:r>
        <w:rPr>
          <w:w w:val="81"/>
        </w:rPr>
        <w:t> </w:t>
      </w:r>
      <w:r>
        <w:rPr>
          <w:w w:val="105"/>
        </w:rPr>
        <w:t>Мутность</w:t>
      </w:r>
      <w:r>
        <w:rPr>
          <w:spacing w:val="14"/>
          <w:w w:val="105"/>
        </w:rPr>
        <w:t> </w:t>
      </w:r>
      <w:r>
        <w:rPr>
          <w:w w:val="105"/>
        </w:rPr>
        <w:t>бактериальной</w:t>
      </w:r>
      <w:r>
        <w:rPr>
          <w:spacing w:val="15"/>
          <w:w w:val="105"/>
        </w:rPr>
        <w:t> </w:t>
      </w:r>
      <w:r>
        <w:rPr>
          <w:w w:val="105"/>
        </w:rPr>
        <w:t>суспензии</w:t>
      </w:r>
      <w:r>
        <w:rPr>
          <w:w w:val="103"/>
        </w:rPr>
        <w:t> </w:t>
      </w:r>
      <w:r>
        <w:rPr>
          <w:w w:val="105"/>
        </w:rPr>
        <w:t>выражали в единицах</w:t>
      </w:r>
      <w:r>
        <w:rPr>
          <w:spacing w:val="39"/>
          <w:w w:val="105"/>
        </w:rPr>
        <w:t> </w:t>
      </w:r>
      <w:r>
        <w:rPr>
          <w:w w:val="105"/>
        </w:rPr>
        <w:t>МакФарланда</w:t>
      </w:r>
    </w:p>
    <w:p>
      <w:pPr>
        <w:pStyle w:val="BodyText"/>
        <w:spacing w:before="17"/>
        <w:ind w:left="240"/>
      </w:pPr>
      <w:r>
        <w:rPr/>
        <w:t>(McF).</w:t>
      </w:r>
    </w:p>
    <w:p>
      <w:pPr>
        <w:pStyle w:val="BodyText"/>
        <w:spacing w:line="249" w:lineRule="auto" w:before="12"/>
        <w:ind w:left="240" w:right="1258" w:firstLine="283"/>
        <w:jc w:val="both"/>
      </w:pPr>
      <w:r>
        <w:rPr>
          <w:w w:val="105"/>
        </w:rPr>
        <w:t>Опыты проводили в 10-кратной повторности. Статистический анализ </w:t>
      </w:r>
      <w:r>
        <w:rPr>
          <w:spacing w:val="-3"/>
          <w:w w:val="105"/>
        </w:rPr>
        <w:t>результатов </w:t>
      </w:r>
      <w:r>
        <w:rPr>
          <w:w w:val="105"/>
        </w:rPr>
        <w:t>исследования проведен в программе Statistica 6.0 с</w:t>
      </w:r>
      <w:r>
        <w:rPr>
          <w:spacing w:val="-23"/>
          <w:w w:val="105"/>
        </w:rPr>
        <w:t> </w:t>
      </w:r>
      <w:r>
        <w:rPr>
          <w:w w:val="105"/>
        </w:rPr>
        <w:t>использо- ванием методов вариационной </w:t>
      </w:r>
      <w:r>
        <w:rPr>
          <w:spacing w:val="-4"/>
          <w:w w:val="105"/>
        </w:rPr>
        <w:t>ста- </w:t>
      </w:r>
      <w:r>
        <w:rPr>
          <w:w w:val="105"/>
        </w:rPr>
        <w:t>тистики [7]. Вычисляли средние </w:t>
      </w:r>
      <w:r>
        <w:rPr>
          <w:spacing w:val="-4"/>
          <w:w w:val="105"/>
        </w:rPr>
        <w:t>ве- </w:t>
      </w:r>
      <w:r>
        <w:rPr>
          <w:w w:val="105"/>
        </w:rPr>
        <w:t>личины (М), их стандартную</w:t>
      </w:r>
      <w:r>
        <w:rPr>
          <w:spacing w:val="26"/>
          <w:w w:val="105"/>
        </w:rPr>
        <w:t> </w:t>
      </w:r>
      <w:r>
        <w:rPr>
          <w:w w:val="105"/>
        </w:rPr>
        <w:t>ошибку</w:t>
      </w:r>
    </w:p>
    <w:p>
      <w:pPr>
        <w:pStyle w:val="BodyText"/>
        <w:spacing w:line="249" w:lineRule="auto" w:before="5"/>
        <w:ind w:left="240" w:right="1258"/>
        <w:jc w:val="both"/>
      </w:pPr>
      <w:r>
        <w:rPr>
          <w:w w:val="105"/>
        </w:rPr>
        <w:t>(m) и среднеквадратическое откло- нение (σ). Достоверность различий между показателями оценивали с</w:t>
      </w:r>
      <w:r>
        <w:rPr>
          <w:spacing w:val="-28"/>
          <w:w w:val="105"/>
        </w:rPr>
        <w:t> </w:t>
      </w:r>
      <w:r>
        <w:rPr>
          <w:spacing w:val="-4"/>
          <w:w w:val="105"/>
        </w:rPr>
        <w:t>ис- </w:t>
      </w:r>
      <w:r>
        <w:rPr>
          <w:w w:val="105"/>
        </w:rPr>
        <w:t>пользованием непарного </w:t>
      </w:r>
      <w:r>
        <w:rPr>
          <w:spacing w:val="-3"/>
          <w:w w:val="105"/>
        </w:rPr>
        <w:t>t-критерия </w:t>
      </w:r>
      <w:r>
        <w:rPr>
          <w:w w:val="105"/>
        </w:rPr>
        <w:t>Стьюдента. Различия считали стати- стически значимыми при p &lt; </w:t>
      </w:r>
      <w:r>
        <w:rPr>
          <w:spacing w:val="-3"/>
          <w:w w:val="105"/>
        </w:rPr>
        <w:t>0,05. </w:t>
      </w:r>
      <w:r>
        <w:rPr>
          <w:spacing w:val="-4"/>
          <w:w w:val="105"/>
        </w:rPr>
        <w:t>Результаты </w:t>
      </w:r>
      <w:r>
        <w:rPr>
          <w:w w:val="105"/>
        </w:rPr>
        <w:t>статистической</w:t>
      </w:r>
      <w:r>
        <w:rPr>
          <w:spacing w:val="-26"/>
          <w:w w:val="105"/>
        </w:rPr>
        <w:t> </w:t>
      </w:r>
      <w:r>
        <w:rPr>
          <w:w w:val="105"/>
        </w:rPr>
        <w:t>обработки в</w:t>
      </w:r>
      <w:r>
        <w:rPr>
          <w:spacing w:val="-22"/>
          <w:w w:val="105"/>
        </w:rPr>
        <w:t> </w:t>
      </w:r>
      <w:r>
        <w:rPr>
          <w:w w:val="105"/>
        </w:rPr>
        <w:t>таблицах</w:t>
      </w:r>
      <w:r>
        <w:rPr>
          <w:spacing w:val="-21"/>
          <w:w w:val="105"/>
        </w:rPr>
        <w:t> </w:t>
      </w:r>
      <w:r>
        <w:rPr>
          <w:w w:val="105"/>
        </w:rPr>
        <w:t>представлены</w:t>
      </w:r>
      <w:r>
        <w:rPr>
          <w:spacing w:val="-22"/>
          <w:w w:val="105"/>
        </w:rPr>
        <w:t> </w:t>
      </w:r>
      <w:r>
        <w:rPr>
          <w:w w:val="105"/>
        </w:rPr>
        <w:t>в</w:t>
      </w:r>
      <w:r>
        <w:rPr>
          <w:spacing w:val="-21"/>
          <w:w w:val="105"/>
        </w:rPr>
        <w:t> </w:t>
      </w:r>
      <w:r>
        <w:rPr>
          <w:w w:val="105"/>
        </w:rPr>
        <w:t>виде</w:t>
      </w:r>
      <w:r>
        <w:rPr>
          <w:spacing w:val="-22"/>
          <w:w w:val="105"/>
        </w:rPr>
        <w:t> </w:t>
      </w:r>
      <w:r>
        <w:rPr>
          <w:spacing w:val="-3"/>
          <w:w w:val="105"/>
        </w:rPr>
        <w:t>сред- </w:t>
      </w:r>
      <w:r>
        <w:rPr>
          <w:w w:val="105"/>
        </w:rPr>
        <w:t>ней</w:t>
      </w:r>
      <w:r>
        <w:rPr>
          <w:spacing w:val="-30"/>
          <w:w w:val="105"/>
        </w:rPr>
        <w:t> </w:t>
      </w:r>
      <w:r>
        <w:rPr>
          <w:w w:val="105"/>
        </w:rPr>
        <w:t>арифметической</w:t>
      </w:r>
      <w:r>
        <w:rPr>
          <w:spacing w:val="-29"/>
          <w:w w:val="105"/>
        </w:rPr>
        <w:t> </w:t>
      </w:r>
      <w:r>
        <w:rPr>
          <w:w w:val="105"/>
        </w:rPr>
        <w:t>и</w:t>
      </w:r>
      <w:r>
        <w:rPr>
          <w:spacing w:val="-30"/>
          <w:w w:val="105"/>
        </w:rPr>
        <w:t> </w:t>
      </w:r>
      <w:r>
        <w:rPr>
          <w:w w:val="105"/>
        </w:rPr>
        <w:t>ее</w:t>
      </w:r>
      <w:r>
        <w:rPr>
          <w:spacing w:val="-29"/>
          <w:w w:val="105"/>
        </w:rPr>
        <w:t> </w:t>
      </w:r>
      <w:r>
        <w:rPr>
          <w:spacing w:val="-3"/>
          <w:w w:val="105"/>
        </w:rPr>
        <w:t>стандартной </w:t>
      </w:r>
      <w:r>
        <w:rPr>
          <w:w w:val="105"/>
        </w:rPr>
        <w:t>ошибки</w:t>
      </w:r>
      <w:r>
        <w:rPr>
          <w:spacing w:val="-8"/>
          <w:w w:val="105"/>
        </w:rPr>
        <w:t> </w:t>
      </w:r>
      <w:r>
        <w:rPr>
          <w:w w:val="105"/>
        </w:rPr>
        <w:t>(M±m).</w:t>
      </w:r>
    </w:p>
    <w:p>
      <w:pPr>
        <w:pStyle w:val="BodyText"/>
        <w:spacing w:before="10"/>
      </w:pPr>
    </w:p>
    <w:p>
      <w:pPr>
        <w:spacing w:before="0"/>
        <w:ind w:left="525" w:right="0" w:firstLine="0"/>
        <w:jc w:val="left"/>
        <w:rPr>
          <w:rFonts w:ascii="Century Gothic" w:hAnsi="Century Gothic"/>
          <w:b/>
          <w:sz w:val="22"/>
        </w:rPr>
      </w:pPr>
      <w:r>
        <w:rPr>
          <w:rFonts w:ascii="Century Gothic" w:hAnsi="Century Gothic"/>
          <w:b/>
          <w:sz w:val="22"/>
        </w:rPr>
        <w:t>РЕЗУЛЬТАТЫ ИССЛЕДОВАНИЙ</w:t>
      </w:r>
    </w:p>
    <w:p>
      <w:pPr>
        <w:pStyle w:val="BodyText"/>
        <w:spacing w:line="249" w:lineRule="auto" w:before="22"/>
        <w:ind w:left="240" w:right="1257" w:firstLine="283"/>
        <w:jc w:val="both"/>
      </w:pPr>
      <w:r>
        <w:rPr/>
        <w:t>Установлена способность разрабо- танной питательной среды влиять на скорость размножения сальмонелл. Визуально</w:t>
      </w:r>
      <w:r>
        <w:rPr>
          <w:spacing w:val="-11"/>
        </w:rPr>
        <w:t> </w:t>
      </w:r>
      <w:r>
        <w:rPr/>
        <w:t>испытуемая</w:t>
      </w:r>
      <w:r>
        <w:rPr>
          <w:spacing w:val="-11"/>
        </w:rPr>
        <w:t> </w:t>
      </w:r>
      <w:r>
        <w:rPr/>
        <w:t>среда</w:t>
      </w:r>
      <w:r>
        <w:rPr>
          <w:spacing w:val="-11"/>
        </w:rPr>
        <w:t> </w:t>
      </w:r>
      <w:r>
        <w:rPr/>
        <w:t>после</w:t>
      </w:r>
      <w:r>
        <w:rPr>
          <w:spacing w:val="-10"/>
        </w:rPr>
        <w:t> </w:t>
      </w:r>
      <w:r>
        <w:rPr/>
        <w:t>ин-</w:t>
      </w:r>
    </w:p>
    <w:p>
      <w:pPr>
        <w:spacing w:after="0" w:line="249" w:lineRule="auto"/>
        <w:jc w:val="both"/>
        <w:sectPr>
          <w:type w:val="continuous"/>
          <w:pgSz w:w="12470" w:h="17000"/>
          <w:pgMar w:top="660" w:bottom="420" w:left="820" w:right="860"/>
          <w:cols w:num="2" w:equalWidth="0">
            <w:col w:w="5556" w:space="40"/>
            <w:col w:w="5194"/>
          </w:cols>
        </w:sectPr>
      </w:pPr>
    </w:p>
    <w:p>
      <w:pPr>
        <w:pStyle w:val="BodyText"/>
        <w:rPr>
          <w:sz w:val="20"/>
        </w:rPr>
      </w:pPr>
    </w:p>
    <w:p>
      <w:pPr>
        <w:pStyle w:val="BodyText"/>
        <w:spacing w:before="6"/>
        <w:rPr>
          <w:sz w:val="14"/>
        </w:rPr>
      </w:pPr>
    </w:p>
    <w:p>
      <w:pPr>
        <w:pStyle w:val="BodyText"/>
        <w:spacing w:line="20" w:lineRule="exact"/>
        <w:ind w:left="1862"/>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5228" w:val="left" w:leader="none"/>
        </w:tabs>
        <w:spacing w:line="410" w:lineRule="exact" w:before="0"/>
        <w:ind w:left="733" w:right="0" w:firstLine="0"/>
        <w:jc w:val="left"/>
        <w:rPr>
          <w:sz w:val="20"/>
        </w:rPr>
      </w:pPr>
      <w:r>
        <w:rPr>
          <w:rFonts w:ascii="Times New Roman" w:hAnsi="Times New Roman"/>
          <w:w w:val="85"/>
          <w:position w:val="-9"/>
          <w:sz w:val="36"/>
        </w:rPr>
        <w:t>70</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410" w:lineRule="exact"/>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5788" w:right="0" w:firstLine="0"/>
        <w:jc w:val="left"/>
        <w:rPr>
          <w:rFonts w:ascii="Century Gothic" w:hAnsi="Century Gothic"/>
          <w:b/>
          <w:sz w:val="20"/>
        </w:rPr>
      </w:pPr>
      <w:r>
        <w:rPr/>
        <w:pict>
          <v:line style="position:absolute;mso-position-horizontal-relative:page;mso-position-vertical-relative:paragraph;z-index:-251426816;mso-wrap-distance-left:0;mso-wrap-distance-right:0" from="106.039398pt,19.033367pt" to="545.409398pt,19.033367pt" stroked="true" strokeweight="1pt" strokecolor="#000000">
            <v:stroke dashstyle="solid"/>
            <w10:wrap type="topAndBottom"/>
          </v:line>
        </w:pict>
      </w:r>
      <w:r>
        <w:rPr>
          <w:rFonts w:ascii="Century Gothic" w:hAnsi="Century Gothic"/>
          <w:b/>
          <w:sz w:val="20"/>
        </w:rPr>
        <w:t>ЛАБОРАТОРНАЯ ДИАГНОСТИКА И ПРАКТИКА</w:t>
      </w:r>
    </w:p>
    <w:p>
      <w:pPr>
        <w:pStyle w:val="BodyText"/>
        <w:rPr>
          <w:rFonts w:ascii="Century Gothic"/>
          <w:b/>
          <w:sz w:val="14"/>
        </w:rPr>
      </w:pPr>
    </w:p>
    <w:p>
      <w:pPr>
        <w:spacing w:after="0"/>
        <w:rPr>
          <w:rFonts w:ascii="Century Gothic"/>
          <w:sz w:val="14"/>
        </w:rPr>
        <w:sectPr>
          <w:pgSz w:w="12470" w:h="17000"/>
          <w:pgMar w:header="0" w:footer="223" w:top="660" w:bottom="420" w:left="820" w:right="860"/>
        </w:sectPr>
      </w:pPr>
    </w:p>
    <w:p>
      <w:pPr>
        <w:pStyle w:val="BodyText"/>
        <w:spacing w:line="249" w:lineRule="auto" w:before="100"/>
        <w:ind w:left="1300"/>
        <w:jc w:val="both"/>
      </w:pPr>
      <w:r>
        <w:rPr>
          <w:w w:val="105"/>
        </w:rPr>
        <w:t>кубации</w:t>
      </w:r>
      <w:r>
        <w:rPr>
          <w:spacing w:val="-35"/>
          <w:w w:val="105"/>
        </w:rPr>
        <w:t> </w:t>
      </w:r>
      <w:r>
        <w:rPr>
          <w:w w:val="105"/>
        </w:rPr>
        <w:t>с</w:t>
      </w:r>
      <w:r>
        <w:rPr>
          <w:spacing w:val="-35"/>
          <w:w w:val="105"/>
        </w:rPr>
        <w:t> </w:t>
      </w:r>
      <w:r>
        <w:rPr>
          <w:w w:val="105"/>
        </w:rPr>
        <w:t>бактериями</w:t>
      </w:r>
      <w:r>
        <w:rPr>
          <w:spacing w:val="-35"/>
          <w:w w:val="105"/>
        </w:rPr>
        <w:t> </w:t>
      </w:r>
      <w:r>
        <w:rPr>
          <w:w w:val="105"/>
        </w:rPr>
        <w:t>рода</w:t>
      </w:r>
      <w:r>
        <w:rPr>
          <w:spacing w:val="-35"/>
          <w:w w:val="105"/>
        </w:rPr>
        <w:t> </w:t>
      </w:r>
      <w:r>
        <w:rPr>
          <w:i/>
          <w:w w:val="105"/>
        </w:rPr>
        <w:t>Salmonella </w:t>
      </w:r>
      <w:r>
        <w:rPr>
          <w:w w:val="105"/>
        </w:rPr>
        <w:t>была более мутной, чем ЗПВ кон- трольных образцов. Измерив</w:t>
      </w:r>
      <w:r>
        <w:rPr>
          <w:spacing w:val="-25"/>
          <w:w w:val="105"/>
        </w:rPr>
        <w:t> </w:t>
      </w:r>
      <w:r>
        <w:rPr>
          <w:spacing w:val="-4"/>
          <w:w w:val="105"/>
        </w:rPr>
        <w:t>степень </w:t>
      </w:r>
      <w:r>
        <w:rPr>
          <w:w w:val="105"/>
        </w:rPr>
        <w:t>мутности контрольных и опытных</w:t>
      </w:r>
      <w:r>
        <w:rPr>
          <w:spacing w:val="-24"/>
          <w:w w:val="105"/>
        </w:rPr>
        <w:t> </w:t>
      </w:r>
      <w:r>
        <w:rPr>
          <w:spacing w:val="-4"/>
          <w:w w:val="105"/>
        </w:rPr>
        <w:t>об- </w:t>
      </w:r>
      <w:r>
        <w:rPr/>
        <w:t>разцов</w:t>
      </w:r>
      <w:r>
        <w:rPr>
          <w:spacing w:val="-16"/>
        </w:rPr>
        <w:t> </w:t>
      </w:r>
      <w:r>
        <w:rPr/>
        <w:t>ЗПВ</w:t>
      </w:r>
      <w:r>
        <w:rPr>
          <w:spacing w:val="-16"/>
        </w:rPr>
        <w:t> </w:t>
      </w:r>
      <w:r>
        <w:rPr/>
        <w:t>на</w:t>
      </w:r>
      <w:r>
        <w:rPr>
          <w:spacing w:val="-16"/>
        </w:rPr>
        <w:t> </w:t>
      </w:r>
      <w:r>
        <w:rPr/>
        <w:t>оптическом</w:t>
      </w:r>
      <w:r>
        <w:rPr>
          <w:spacing w:val="-15"/>
        </w:rPr>
        <w:t> </w:t>
      </w:r>
      <w:r>
        <w:rPr/>
        <w:t>анализаторе </w:t>
      </w:r>
      <w:r>
        <w:rPr>
          <w:w w:val="105"/>
        </w:rPr>
        <w:t>DensiLaMeter, подтвердили свойство </w:t>
      </w:r>
      <w:r>
        <w:rPr/>
        <w:t>разработанной среды катализировать процесс увеличения биомассы</w:t>
      </w:r>
      <w:r>
        <w:rPr>
          <w:spacing w:val="-32"/>
        </w:rPr>
        <w:t> </w:t>
      </w:r>
      <w:r>
        <w:rPr/>
        <w:t>сальмо- </w:t>
      </w:r>
      <w:r>
        <w:rPr>
          <w:w w:val="105"/>
        </w:rPr>
        <w:t>нелл (табл.</w:t>
      </w:r>
      <w:r>
        <w:rPr>
          <w:spacing w:val="-17"/>
          <w:w w:val="105"/>
        </w:rPr>
        <w:t> </w:t>
      </w:r>
      <w:r>
        <w:rPr>
          <w:w w:val="105"/>
        </w:rPr>
        <w:t>1).</w:t>
      </w:r>
    </w:p>
    <w:p>
      <w:pPr>
        <w:pStyle w:val="BodyText"/>
        <w:spacing w:line="249" w:lineRule="auto" w:before="6"/>
        <w:ind w:left="1300" w:right="1" w:firstLine="283"/>
        <w:jc w:val="both"/>
        <w:rPr>
          <w:i/>
        </w:rPr>
      </w:pPr>
      <w:r>
        <w:rPr/>
        <w:t>При анализе полученных </w:t>
      </w:r>
      <w:r>
        <w:rPr>
          <w:spacing w:val="-5"/>
        </w:rPr>
        <w:t>результа- </w:t>
      </w:r>
      <w:r>
        <w:rPr/>
        <w:t>тов установлено, что разработанный состав питательной среды для этапа предобогащения сальмонелл </w:t>
      </w:r>
      <w:r>
        <w:rPr>
          <w:spacing w:val="-4"/>
        </w:rPr>
        <w:t>сопро- </w:t>
      </w:r>
      <w:r>
        <w:rPr/>
        <w:t>вождается приростом бактериальной массы. Прирост бактериальной </w:t>
      </w:r>
      <w:r>
        <w:rPr>
          <w:spacing w:val="-4"/>
        </w:rPr>
        <w:t>мас-  </w:t>
      </w:r>
      <w:r>
        <w:rPr/>
        <w:t>сы в опытных образцах среды </w:t>
      </w:r>
      <w:r>
        <w:rPr>
          <w:spacing w:val="-5"/>
        </w:rPr>
        <w:t>для </w:t>
      </w:r>
      <w:r>
        <w:rPr/>
        <w:t>серотипов   </w:t>
      </w:r>
      <w:r>
        <w:rPr>
          <w:i/>
        </w:rPr>
        <w:t>S.   typhimurium,   S.</w:t>
      </w:r>
      <w:r>
        <w:rPr>
          <w:i/>
          <w:spacing w:val="-14"/>
        </w:rPr>
        <w:t> </w:t>
      </w:r>
      <w:r>
        <w:rPr>
          <w:i/>
          <w:spacing w:val="-3"/>
        </w:rPr>
        <w:t>infantis,</w:t>
      </w:r>
    </w:p>
    <w:p>
      <w:pPr>
        <w:pStyle w:val="BodyText"/>
        <w:spacing w:line="249" w:lineRule="auto" w:before="6"/>
        <w:ind w:left="1300"/>
        <w:jc w:val="both"/>
      </w:pPr>
      <w:r>
        <w:rPr>
          <w:i/>
        </w:rPr>
        <w:t>S. virchow </w:t>
      </w:r>
      <w:r>
        <w:rPr/>
        <w:t>составил более 40 % по сравнению с контролем. Наибольшая степень   размножения   отмечена </w:t>
      </w:r>
      <w:r>
        <w:rPr>
          <w:spacing w:val="9"/>
        </w:rPr>
        <w:t> </w:t>
      </w:r>
      <w:r>
        <w:rPr>
          <w:spacing w:val="-5"/>
        </w:rPr>
        <w:t>при</w:t>
      </w:r>
    </w:p>
    <w:p>
      <w:pPr>
        <w:pStyle w:val="BodyText"/>
        <w:spacing w:before="100"/>
        <w:ind w:left="242"/>
        <w:jc w:val="both"/>
      </w:pPr>
      <w:r>
        <w:rPr/>
        <w:br w:type="column"/>
      </w:r>
      <w:r>
        <w:rPr>
          <w:w w:val="105"/>
        </w:rPr>
        <w:t>культивировании  штаммов</w:t>
      </w:r>
      <w:r>
        <w:rPr>
          <w:spacing w:val="-18"/>
          <w:w w:val="105"/>
        </w:rPr>
        <w:t> </w:t>
      </w:r>
      <w:r>
        <w:rPr>
          <w:w w:val="105"/>
        </w:rPr>
        <w:t>серотипа</w:t>
      </w:r>
    </w:p>
    <w:p>
      <w:pPr>
        <w:pStyle w:val="BodyText"/>
        <w:spacing w:before="11"/>
        <w:ind w:left="242"/>
        <w:jc w:val="both"/>
      </w:pPr>
      <w:r>
        <w:rPr>
          <w:i/>
        </w:rPr>
        <w:t>S. </w:t>
      </w:r>
      <w:r>
        <w:rPr/>
        <w:t>hamburg – 66,50 %. Однако </w:t>
      </w:r>
      <w:r>
        <w:rPr>
          <w:spacing w:val="40"/>
        </w:rPr>
        <w:t> </w:t>
      </w:r>
      <w:r>
        <w:rPr/>
        <w:t>штаммы</w:t>
      </w:r>
    </w:p>
    <w:p>
      <w:pPr>
        <w:pStyle w:val="BodyText"/>
        <w:spacing w:line="249" w:lineRule="auto" w:before="12"/>
        <w:ind w:left="242" w:right="1825"/>
        <w:jc w:val="both"/>
      </w:pPr>
      <w:r>
        <w:rPr>
          <w:i/>
          <w:w w:val="105"/>
        </w:rPr>
        <w:t>S. </w:t>
      </w:r>
      <w:r>
        <w:rPr>
          <w:w w:val="105"/>
        </w:rPr>
        <w:t>choleraesuis показали слабую </w:t>
      </w:r>
      <w:r>
        <w:rPr>
          <w:spacing w:val="-4"/>
          <w:w w:val="105"/>
        </w:rPr>
        <w:t>спо- </w:t>
      </w:r>
      <w:r>
        <w:rPr>
          <w:w w:val="105"/>
        </w:rPr>
        <w:t>собность ферментировать пропилен- гликоль,</w:t>
      </w:r>
      <w:r>
        <w:rPr>
          <w:spacing w:val="-31"/>
          <w:w w:val="105"/>
        </w:rPr>
        <w:t> </w:t>
      </w:r>
      <w:r>
        <w:rPr>
          <w:w w:val="105"/>
        </w:rPr>
        <w:t>что</w:t>
      </w:r>
      <w:r>
        <w:rPr>
          <w:spacing w:val="-31"/>
          <w:w w:val="105"/>
        </w:rPr>
        <w:t> </w:t>
      </w:r>
      <w:r>
        <w:rPr>
          <w:w w:val="105"/>
        </w:rPr>
        <w:t>отразилось</w:t>
      </w:r>
      <w:r>
        <w:rPr>
          <w:spacing w:val="-31"/>
          <w:w w:val="105"/>
        </w:rPr>
        <w:t> </w:t>
      </w:r>
      <w:r>
        <w:rPr>
          <w:w w:val="105"/>
        </w:rPr>
        <w:t>на</w:t>
      </w:r>
      <w:r>
        <w:rPr>
          <w:spacing w:val="-31"/>
          <w:w w:val="105"/>
        </w:rPr>
        <w:t> </w:t>
      </w:r>
      <w:r>
        <w:rPr>
          <w:spacing w:val="-3"/>
          <w:w w:val="105"/>
        </w:rPr>
        <w:t>результате: </w:t>
      </w:r>
      <w:r>
        <w:rPr>
          <w:w w:val="105"/>
        </w:rPr>
        <w:t>прирост</w:t>
      </w:r>
      <w:r>
        <w:rPr>
          <w:spacing w:val="-22"/>
          <w:w w:val="105"/>
        </w:rPr>
        <w:t> </w:t>
      </w:r>
      <w:r>
        <w:rPr>
          <w:w w:val="105"/>
        </w:rPr>
        <w:t>бактериальной</w:t>
      </w:r>
      <w:r>
        <w:rPr>
          <w:spacing w:val="-21"/>
          <w:w w:val="105"/>
        </w:rPr>
        <w:t> </w:t>
      </w:r>
      <w:r>
        <w:rPr>
          <w:w w:val="105"/>
        </w:rPr>
        <w:t>массы</w:t>
      </w:r>
      <w:r>
        <w:rPr>
          <w:spacing w:val="-22"/>
          <w:w w:val="105"/>
        </w:rPr>
        <w:t> </w:t>
      </w:r>
      <w:r>
        <w:rPr>
          <w:w w:val="105"/>
        </w:rPr>
        <w:t>в</w:t>
      </w:r>
      <w:r>
        <w:rPr>
          <w:spacing w:val="-21"/>
          <w:w w:val="105"/>
        </w:rPr>
        <w:t> </w:t>
      </w:r>
      <w:r>
        <w:rPr>
          <w:spacing w:val="-5"/>
          <w:w w:val="105"/>
        </w:rPr>
        <w:t>опыт- </w:t>
      </w:r>
      <w:r>
        <w:rPr>
          <w:w w:val="105"/>
        </w:rPr>
        <w:t>ной среде оказался выше всего на 8,97</w:t>
      </w:r>
      <w:r>
        <w:rPr>
          <w:spacing w:val="-28"/>
          <w:w w:val="105"/>
        </w:rPr>
        <w:t> </w:t>
      </w:r>
      <w:r>
        <w:rPr>
          <w:w w:val="105"/>
        </w:rPr>
        <w:t>%,</w:t>
      </w:r>
      <w:r>
        <w:rPr>
          <w:spacing w:val="-9"/>
          <w:w w:val="105"/>
        </w:rPr>
        <w:t> </w:t>
      </w:r>
      <w:r>
        <w:rPr>
          <w:w w:val="105"/>
        </w:rPr>
        <w:t>чем</w:t>
      </w:r>
      <w:r>
        <w:rPr>
          <w:spacing w:val="-9"/>
          <w:w w:val="105"/>
        </w:rPr>
        <w:t> </w:t>
      </w:r>
      <w:r>
        <w:rPr>
          <w:w w:val="105"/>
        </w:rPr>
        <w:t>в</w:t>
      </w:r>
      <w:r>
        <w:rPr>
          <w:spacing w:val="-9"/>
          <w:w w:val="105"/>
        </w:rPr>
        <w:t> </w:t>
      </w:r>
      <w:r>
        <w:rPr>
          <w:w w:val="105"/>
        </w:rPr>
        <w:t>контрольной.</w:t>
      </w:r>
    </w:p>
    <w:p>
      <w:pPr>
        <w:pStyle w:val="BodyText"/>
        <w:spacing w:line="249" w:lineRule="auto" w:before="5"/>
        <w:ind w:left="242" w:right="1824" w:firstLine="283"/>
        <w:jc w:val="both"/>
      </w:pPr>
      <w:r>
        <w:rPr>
          <w:w w:val="105"/>
        </w:rPr>
        <w:t>Определенный интерес вызывает способность исследуемой питатель- ной среды влиять на размножение кишечной палочки, протея, шигелл, золотистого стафилококка и листе- рий. После 24-часовой инкубации контрольных и опытных образцов ЗПВ со штаммами вышеперечислен- ных микроорганизмов оказалось, </w:t>
      </w:r>
      <w:r>
        <w:rPr>
          <w:spacing w:val="-6"/>
          <w:w w:val="105"/>
        </w:rPr>
        <w:t>что </w:t>
      </w:r>
      <w:r>
        <w:rPr>
          <w:w w:val="105"/>
        </w:rPr>
        <w:t>разработанная среда в разной степе- ни ингибирует размножение данных бактерий (табл. 2).</w:t>
      </w:r>
    </w:p>
    <w:p>
      <w:pPr>
        <w:spacing w:after="0" w:line="249" w:lineRule="auto"/>
        <w:jc w:val="both"/>
        <w:sectPr>
          <w:type w:val="continuous"/>
          <w:pgSz w:w="12470" w:h="17000"/>
          <w:pgMar w:top="660" w:bottom="420" w:left="820" w:right="860"/>
          <w:cols w:num="2" w:equalWidth="0">
            <w:col w:w="4988" w:space="40"/>
            <w:col w:w="5762"/>
          </w:cols>
        </w:sectPr>
      </w:pPr>
    </w:p>
    <w:p>
      <w:pPr>
        <w:pStyle w:val="BodyText"/>
        <w:spacing w:before="3"/>
        <w:rPr>
          <w:sz w:val="25"/>
        </w:rPr>
      </w:pPr>
    </w:p>
    <w:p>
      <w:pPr>
        <w:spacing w:before="100"/>
        <w:ind w:left="0" w:right="691" w:firstLine="0"/>
        <w:jc w:val="right"/>
        <w:rPr>
          <w:i/>
          <w:sz w:val="22"/>
        </w:rPr>
      </w:pPr>
      <w:r>
        <w:rPr>
          <w:i/>
          <w:sz w:val="22"/>
        </w:rPr>
        <w:t>Таблица 1</w:t>
      </w:r>
    </w:p>
    <w:p>
      <w:pPr>
        <w:spacing w:line="249" w:lineRule="auto" w:before="57"/>
        <w:ind w:left="4514" w:right="1372" w:hanging="2524"/>
        <w:jc w:val="left"/>
        <w:rPr>
          <w:rFonts w:ascii="Century Gothic" w:hAnsi="Century Gothic"/>
          <w:b/>
          <w:sz w:val="22"/>
        </w:rPr>
      </w:pPr>
      <w:r>
        <w:rPr>
          <w:rFonts w:ascii="Century Gothic" w:hAnsi="Century Gothic"/>
          <w:b/>
          <w:w w:val="95"/>
          <w:sz w:val="22"/>
        </w:rPr>
        <w:t>Прирост бактериальной массы Salmonella spp. при культивировании </w:t>
      </w:r>
      <w:r>
        <w:rPr>
          <w:rFonts w:ascii="Century Gothic" w:hAnsi="Century Gothic"/>
          <w:b/>
          <w:sz w:val="22"/>
        </w:rPr>
        <w:t>в питательных средах</w:t>
      </w:r>
    </w:p>
    <w:p>
      <w:pPr>
        <w:pStyle w:val="BodyText"/>
        <w:spacing w:before="10"/>
        <w:rPr>
          <w:rFonts w:ascii="Century Gothic"/>
          <w:b/>
        </w:rPr>
      </w:pPr>
    </w:p>
    <w:tbl>
      <w:tblPr>
        <w:tblW w:w="0" w:type="auto"/>
        <w:jc w:val="left"/>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5"/>
        <w:gridCol w:w="1872"/>
        <w:gridCol w:w="1831"/>
        <w:gridCol w:w="1780"/>
        <w:gridCol w:w="1471"/>
      </w:tblGrid>
      <w:tr>
        <w:trPr>
          <w:trHeight w:val="606" w:hRule="atLeast"/>
        </w:trPr>
        <w:tc>
          <w:tcPr>
            <w:tcW w:w="1815" w:type="dxa"/>
            <w:vMerge w:val="restart"/>
          </w:tcPr>
          <w:p>
            <w:pPr>
              <w:pStyle w:val="TableParagraph"/>
              <w:spacing w:before="0"/>
              <w:jc w:val="left"/>
              <w:rPr>
                <w:rFonts w:ascii="Century Gothic"/>
                <w:b/>
                <w:sz w:val="24"/>
              </w:rPr>
            </w:pPr>
          </w:p>
          <w:p>
            <w:pPr>
              <w:pStyle w:val="TableParagraph"/>
              <w:spacing w:line="235" w:lineRule="auto" w:before="195"/>
              <w:ind w:left="325" w:firstLine="173"/>
              <w:jc w:val="left"/>
              <w:rPr>
                <w:rFonts w:ascii="Century Gothic" w:hAnsi="Century Gothic"/>
                <w:b/>
                <w:sz w:val="20"/>
              </w:rPr>
            </w:pPr>
            <w:r>
              <w:rPr>
                <w:rFonts w:ascii="Century Gothic" w:hAnsi="Century Gothic"/>
                <w:b/>
                <w:sz w:val="20"/>
              </w:rPr>
              <w:t>Серотип </w:t>
            </w:r>
            <w:r>
              <w:rPr>
                <w:rFonts w:ascii="Century Gothic" w:hAnsi="Century Gothic"/>
                <w:b/>
                <w:w w:val="90"/>
                <w:sz w:val="20"/>
              </w:rPr>
              <w:t>сальмонелл</w:t>
            </w:r>
          </w:p>
        </w:tc>
        <w:tc>
          <w:tcPr>
            <w:tcW w:w="3703" w:type="dxa"/>
            <w:gridSpan w:val="2"/>
          </w:tcPr>
          <w:p>
            <w:pPr>
              <w:pStyle w:val="TableParagraph"/>
              <w:spacing w:before="177"/>
              <w:ind w:left="561"/>
              <w:jc w:val="left"/>
              <w:rPr>
                <w:rFonts w:ascii="Century Gothic" w:hAnsi="Century Gothic"/>
                <w:b/>
                <w:sz w:val="20"/>
              </w:rPr>
            </w:pPr>
            <w:r>
              <w:rPr>
                <w:rFonts w:ascii="Century Gothic" w:hAnsi="Century Gothic"/>
                <w:b/>
                <w:sz w:val="20"/>
              </w:rPr>
              <w:t>Степень мутности, ед. McF</w:t>
            </w:r>
          </w:p>
        </w:tc>
        <w:tc>
          <w:tcPr>
            <w:tcW w:w="3251" w:type="dxa"/>
            <w:gridSpan w:val="2"/>
          </w:tcPr>
          <w:p>
            <w:pPr>
              <w:pStyle w:val="TableParagraph"/>
              <w:spacing w:line="243" w:lineRule="exact" w:before="57"/>
              <w:ind w:left="443" w:right="435"/>
              <w:rPr>
                <w:rFonts w:ascii="Century Gothic" w:hAnsi="Century Gothic"/>
                <w:b/>
                <w:sz w:val="20"/>
              </w:rPr>
            </w:pPr>
            <w:r>
              <w:rPr>
                <w:rFonts w:ascii="Century Gothic" w:hAnsi="Century Gothic"/>
                <w:b/>
                <w:sz w:val="20"/>
              </w:rPr>
              <w:t>Прирост</w:t>
            </w:r>
          </w:p>
          <w:p>
            <w:pPr>
              <w:pStyle w:val="TableParagraph"/>
              <w:spacing w:line="243" w:lineRule="exact" w:before="0"/>
              <w:ind w:left="443" w:right="435"/>
              <w:rPr>
                <w:rFonts w:ascii="Century Gothic" w:hAnsi="Century Gothic"/>
                <w:b/>
                <w:sz w:val="20"/>
              </w:rPr>
            </w:pPr>
            <w:r>
              <w:rPr>
                <w:rFonts w:ascii="Century Gothic" w:hAnsi="Century Gothic"/>
                <w:b/>
                <w:sz w:val="20"/>
              </w:rPr>
              <w:t>бактериальной массы</w:t>
            </w:r>
          </w:p>
        </w:tc>
      </w:tr>
      <w:tr>
        <w:trPr>
          <w:trHeight w:val="846" w:hRule="atLeast"/>
        </w:trPr>
        <w:tc>
          <w:tcPr>
            <w:tcW w:w="1815" w:type="dxa"/>
            <w:vMerge/>
            <w:tcBorders>
              <w:top w:val="nil"/>
            </w:tcBorders>
          </w:tcPr>
          <w:p>
            <w:pPr>
              <w:rPr>
                <w:sz w:val="2"/>
                <w:szCs w:val="2"/>
              </w:rPr>
            </w:pPr>
          </w:p>
        </w:tc>
        <w:tc>
          <w:tcPr>
            <w:tcW w:w="1872" w:type="dxa"/>
          </w:tcPr>
          <w:p>
            <w:pPr>
              <w:pStyle w:val="TableParagraph"/>
              <w:spacing w:before="2"/>
              <w:jc w:val="left"/>
              <w:rPr>
                <w:rFonts w:ascii="Century Gothic"/>
                <w:b/>
                <w:sz w:val="24"/>
              </w:rPr>
            </w:pPr>
          </w:p>
          <w:p>
            <w:pPr>
              <w:pStyle w:val="TableParagraph"/>
              <w:spacing w:before="1"/>
              <w:ind w:left="661" w:right="652"/>
              <w:rPr>
                <w:rFonts w:ascii="Century Gothic" w:hAnsi="Century Gothic"/>
                <w:b/>
                <w:sz w:val="20"/>
              </w:rPr>
            </w:pPr>
            <w:r>
              <w:rPr>
                <w:rFonts w:ascii="Century Gothic" w:hAnsi="Century Gothic"/>
                <w:b/>
                <w:sz w:val="20"/>
              </w:rPr>
              <w:t>опыт</w:t>
            </w:r>
          </w:p>
        </w:tc>
        <w:tc>
          <w:tcPr>
            <w:tcW w:w="1831" w:type="dxa"/>
          </w:tcPr>
          <w:p>
            <w:pPr>
              <w:pStyle w:val="TableParagraph"/>
              <w:spacing w:before="2"/>
              <w:jc w:val="left"/>
              <w:rPr>
                <w:rFonts w:ascii="Century Gothic"/>
                <w:b/>
                <w:sz w:val="24"/>
              </w:rPr>
            </w:pPr>
          </w:p>
          <w:p>
            <w:pPr>
              <w:pStyle w:val="TableParagraph"/>
              <w:spacing w:before="1"/>
              <w:ind w:left="454"/>
              <w:jc w:val="left"/>
              <w:rPr>
                <w:rFonts w:ascii="Century Gothic" w:hAnsi="Century Gothic"/>
                <w:b/>
                <w:sz w:val="20"/>
              </w:rPr>
            </w:pPr>
            <w:r>
              <w:rPr>
                <w:rFonts w:ascii="Century Gothic" w:hAnsi="Century Gothic"/>
                <w:b/>
                <w:sz w:val="20"/>
              </w:rPr>
              <w:t>контроль</w:t>
            </w:r>
          </w:p>
        </w:tc>
        <w:tc>
          <w:tcPr>
            <w:tcW w:w="1780" w:type="dxa"/>
          </w:tcPr>
          <w:p>
            <w:pPr>
              <w:pStyle w:val="TableParagraph"/>
              <w:spacing w:line="235" w:lineRule="auto" w:before="61"/>
              <w:ind w:left="325" w:right="314"/>
              <w:rPr>
                <w:rFonts w:ascii="Century Gothic" w:hAnsi="Century Gothic"/>
                <w:b/>
                <w:sz w:val="20"/>
              </w:rPr>
            </w:pPr>
            <w:r>
              <w:rPr>
                <w:rFonts w:ascii="Century Gothic" w:hAnsi="Century Gothic"/>
                <w:b/>
                <w:w w:val="85"/>
                <w:sz w:val="20"/>
              </w:rPr>
              <w:t>абсолютное </w:t>
            </w:r>
            <w:r>
              <w:rPr>
                <w:rFonts w:ascii="Century Gothic" w:hAnsi="Century Gothic"/>
                <w:b/>
                <w:w w:val="95"/>
                <w:sz w:val="20"/>
              </w:rPr>
              <w:t>значение, </w:t>
            </w:r>
            <w:r>
              <w:rPr>
                <w:rFonts w:ascii="Century Gothic" w:hAnsi="Century Gothic"/>
                <w:b/>
                <w:sz w:val="20"/>
              </w:rPr>
              <w:t>ед. McF</w:t>
            </w:r>
          </w:p>
        </w:tc>
        <w:tc>
          <w:tcPr>
            <w:tcW w:w="1471" w:type="dxa"/>
          </w:tcPr>
          <w:p>
            <w:pPr>
              <w:pStyle w:val="TableParagraph"/>
              <w:spacing w:before="2"/>
              <w:jc w:val="left"/>
              <w:rPr>
                <w:rFonts w:ascii="Century Gothic"/>
                <w:b/>
                <w:sz w:val="24"/>
              </w:rPr>
            </w:pPr>
          </w:p>
          <w:p>
            <w:pPr>
              <w:pStyle w:val="TableParagraph"/>
              <w:spacing w:before="1"/>
              <w:ind w:left="8"/>
              <w:rPr>
                <w:rFonts w:ascii="Century Gothic"/>
                <w:b/>
                <w:sz w:val="20"/>
              </w:rPr>
            </w:pPr>
            <w:r>
              <w:rPr>
                <w:rFonts w:ascii="Century Gothic"/>
                <w:b/>
                <w:w w:val="102"/>
                <w:sz w:val="20"/>
              </w:rPr>
              <w:t>%</w:t>
            </w:r>
          </w:p>
        </w:tc>
      </w:tr>
      <w:tr>
        <w:trPr>
          <w:trHeight w:val="366" w:hRule="atLeast"/>
        </w:trPr>
        <w:tc>
          <w:tcPr>
            <w:tcW w:w="1815" w:type="dxa"/>
          </w:tcPr>
          <w:p>
            <w:pPr>
              <w:pStyle w:val="TableParagraph"/>
              <w:ind w:left="113"/>
              <w:jc w:val="left"/>
              <w:rPr>
                <w:sz w:val="20"/>
              </w:rPr>
            </w:pPr>
            <w:r>
              <w:rPr>
                <w:i/>
                <w:sz w:val="20"/>
              </w:rPr>
              <w:t>S. </w:t>
            </w:r>
            <w:r>
              <w:rPr>
                <w:sz w:val="20"/>
              </w:rPr>
              <w:t>typhimurium</w:t>
            </w:r>
          </w:p>
        </w:tc>
        <w:tc>
          <w:tcPr>
            <w:tcW w:w="1872" w:type="dxa"/>
          </w:tcPr>
          <w:p>
            <w:pPr>
              <w:pStyle w:val="TableParagraph"/>
              <w:ind w:right="451"/>
              <w:jc w:val="right"/>
              <w:rPr>
                <w:sz w:val="20"/>
              </w:rPr>
            </w:pPr>
            <w:r>
              <w:rPr>
                <w:sz w:val="20"/>
              </w:rPr>
              <w:t>1,838±0,09</w:t>
            </w:r>
          </w:p>
        </w:tc>
        <w:tc>
          <w:tcPr>
            <w:tcW w:w="1831" w:type="dxa"/>
          </w:tcPr>
          <w:p>
            <w:pPr>
              <w:pStyle w:val="TableParagraph"/>
              <w:ind w:left="406"/>
              <w:jc w:val="left"/>
              <w:rPr>
                <w:sz w:val="20"/>
              </w:rPr>
            </w:pPr>
            <w:r>
              <w:rPr>
                <w:sz w:val="20"/>
              </w:rPr>
              <w:t>1,013±0,035</w:t>
            </w:r>
          </w:p>
        </w:tc>
        <w:tc>
          <w:tcPr>
            <w:tcW w:w="1780" w:type="dxa"/>
          </w:tcPr>
          <w:p>
            <w:pPr>
              <w:pStyle w:val="TableParagraph"/>
              <w:ind w:left="322" w:right="314"/>
              <w:rPr>
                <w:sz w:val="20"/>
              </w:rPr>
            </w:pPr>
            <w:r>
              <w:rPr>
                <w:sz w:val="20"/>
              </w:rPr>
              <w:t>0,825</w:t>
            </w:r>
          </w:p>
        </w:tc>
        <w:tc>
          <w:tcPr>
            <w:tcW w:w="1471" w:type="dxa"/>
          </w:tcPr>
          <w:p>
            <w:pPr>
              <w:pStyle w:val="TableParagraph"/>
              <w:ind w:left="484" w:right="474"/>
              <w:rPr>
                <w:sz w:val="20"/>
              </w:rPr>
            </w:pPr>
            <w:r>
              <w:rPr>
                <w:sz w:val="20"/>
              </w:rPr>
              <w:t>44,89</w:t>
            </w:r>
          </w:p>
        </w:tc>
      </w:tr>
      <w:tr>
        <w:trPr>
          <w:trHeight w:val="366" w:hRule="atLeast"/>
        </w:trPr>
        <w:tc>
          <w:tcPr>
            <w:tcW w:w="1815" w:type="dxa"/>
          </w:tcPr>
          <w:p>
            <w:pPr>
              <w:pStyle w:val="TableParagraph"/>
              <w:ind w:left="113"/>
              <w:jc w:val="left"/>
              <w:rPr>
                <w:sz w:val="20"/>
              </w:rPr>
            </w:pPr>
            <w:r>
              <w:rPr>
                <w:i/>
                <w:sz w:val="20"/>
              </w:rPr>
              <w:t>S. </w:t>
            </w:r>
            <w:r>
              <w:rPr>
                <w:sz w:val="20"/>
              </w:rPr>
              <w:t>Dublin</w:t>
            </w:r>
          </w:p>
        </w:tc>
        <w:tc>
          <w:tcPr>
            <w:tcW w:w="1872" w:type="dxa"/>
          </w:tcPr>
          <w:p>
            <w:pPr>
              <w:pStyle w:val="TableParagraph"/>
              <w:ind w:left="505"/>
              <w:jc w:val="left"/>
              <w:rPr>
                <w:sz w:val="11"/>
              </w:rPr>
            </w:pPr>
            <w:r>
              <w:rPr>
                <w:sz w:val="20"/>
              </w:rPr>
              <w:t>1,1±0,053</w:t>
            </w:r>
            <w:r>
              <w:rPr>
                <w:position w:val="7"/>
                <w:sz w:val="11"/>
              </w:rPr>
              <w:t>1</w:t>
            </w:r>
          </w:p>
        </w:tc>
        <w:tc>
          <w:tcPr>
            <w:tcW w:w="1831" w:type="dxa"/>
          </w:tcPr>
          <w:p>
            <w:pPr>
              <w:pStyle w:val="TableParagraph"/>
              <w:ind w:left="398"/>
              <w:jc w:val="left"/>
              <w:rPr>
                <w:sz w:val="20"/>
              </w:rPr>
            </w:pPr>
            <w:r>
              <w:rPr>
                <w:sz w:val="20"/>
              </w:rPr>
              <w:t>0,913±0,099</w:t>
            </w:r>
          </w:p>
        </w:tc>
        <w:tc>
          <w:tcPr>
            <w:tcW w:w="1780" w:type="dxa"/>
          </w:tcPr>
          <w:p>
            <w:pPr>
              <w:pStyle w:val="TableParagraph"/>
              <w:ind w:left="322" w:right="314"/>
              <w:rPr>
                <w:sz w:val="20"/>
              </w:rPr>
            </w:pPr>
            <w:r>
              <w:rPr>
                <w:sz w:val="20"/>
              </w:rPr>
              <w:t>0,187</w:t>
            </w:r>
          </w:p>
        </w:tc>
        <w:tc>
          <w:tcPr>
            <w:tcW w:w="1471" w:type="dxa"/>
          </w:tcPr>
          <w:p>
            <w:pPr>
              <w:pStyle w:val="TableParagraph"/>
              <w:ind w:left="484" w:right="476"/>
              <w:rPr>
                <w:sz w:val="20"/>
              </w:rPr>
            </w:pPr>
            <w:r>
              <w:rPr>
                <w:sz w:val="20"/>
              </w:rPr>
              <w:t>17,00</w:t>
            </w:r>
          </w:p>
        </w:tc>
      </w:tr>
      <w:tr>
        <w:trPr>
          <w:trHeight w:val="366" w:hRule="atLeast"/>
        </w:trPr>
        <w:tc>
          <w:tcPr>
            <w:tcW w:w="1815" w:type="dxa"/>
          </w:tcPr>
          <w:p>
            <w:pPr>
              <w:pStyle w:val="TableParagraph"/>
              <w:ind w:left="113"/>
              <w:jc w:val="left"/>
              <w:rPr>
                <w:sz w:val="20"/>
              </w:rPr>
            </w:pPr>
            <w:r>
              <w:rPr>
                <w:i/>
                <w:sz w:val="20"/>
              </w:rPr>
              <w:t>S.</w:t>
            </w:r>
            <w:r>
              <w:rPr>
                <w:sz w:val="20"/>
              </w:rPr>
              <w:t>choleraesuis</w:t>
            </w:r>
          </w:p>
        </w:tc>
        <w:tc>
          <w:tcPr>
            <w:tcW w:w="1872" w:type="dxa"/>
          </w:tcPr>
          <w:p>
            <w:pPr>
              <w:pStyle w:val="TableParagraph"/>
              <w:ind w:right="368"/>
              <w:jc w:val="right"/>
              <w:rPr>
                <w:sz w:val="11"/>
              </w:rPr>
            </w:pPr>
            <w:r>
              <w:rPr>
                <w:sz w:val="20"/>
              </w:rPr>
              <w:t>0,725±0,089</w:t>
            </w:r>
            <w:r>
              <w:rPr>
                <w:position w:val="7"/>
                <w:sz w:val="11"/>
              </w:rPr>
              <w:t>3</w:t>
            </w:r>
          </w:p>
        </w:tc>
        <w:tc>
          <w:tcPr>
            <w:tcW w:w="1831" w:type="dxa"/>
          </w:tcPr>
          <w:p>
            <w:pPr>
              <w:pStyle w:val="TableParagraph"/>
              <w:ind w:left="490"/>
              <w:jc w:val="left"/>
              <w:rPr>
                <w:sz w:val="20"/>
              </w:rPr>
            </w:pPr>
            <w:r>
              <w:rPr>
                <w:sz w:val="20"/>
              </w:rPr>
              <w:t>0,66±0,05</w:t>
            </w:r>
          </w:p>
        </w:tc>
        <w:tc>
          <w:tcPr>
            <w:tcW w:w="1780" w:type="dxa"/>
          </w:tcPr>
          <w:p>
            <w:pPr>
              <w:pStyle w:val="TableParagraph"/>
              <w:ind w:left="323" w:right="314"/>
              <w:rPr>
                <w:sz w:val="20"/>
              </w:rPr>
            </w:pPr>
            <w:r>
              <w:rPr>
                <w:sz w:val="20"/>
              </w:rPr>
              <w:t>0,065</w:t>
            </w:r>
          </w:p>
        </w:tc>
        <w:tc>
          <w:tcPr>
            <w:tcW w:w="1471" w:type="dxa"/>
          </w:tcPr>
          <w:p>
            <w:pPr>
              <w:pStyle w:val="TableParagraph"/>
              <w:ind w:left="484" w:right="477"/>
              <w:rPr>
                <w:sz w:val="20"/>
              </w:rPr>
            </w:pPr>
            <w:r>
              <w:rPr>
                <w:sz w:val="20"/>
              </w:rPr>
              <w:t>8,97</w:t>
            </w:r>
          </w:p>
        </w:tc>
      </w:tr>
      <w:tr>
        <w:trPr>
          <w:trHeight w:val="366" w:hRule="atLeast"/>
        </w:trPr>
        <w:tc>
          <w:tcPr>
            <w:tcW w:w="1815" w:type="dxa"/>
          </w:tcPr>
          <w:p>
            <w:pPr>
              <w:pStyle w:val="TableParagraph"/>
              <w:ind w:left="113"/>
              <w:jc w:val="left"/>
              <w:rPr>
                <w:sz w:val="20"/>
              </w:rPr>
            </w:pPr>
            <w:r>
              <w:rPr>
                <w:i/>
                <w:sz w:val="20"/>
              </w:rPr>
              <w:t>S. </w:t>
            </w:r>
            <w:r>
              <w:rPr>
                <w:sz w:val="20"/>
              </w:rPr>
              <w:t>enteritidis</w:t>
            </w:r>
          </w:p>
        </w:tc>
        <w:tc>
          <w:tcPr>
            <w:tcW w:w="1872" w:type="dxa"/>
          </w:tcPr>
          <w:p>
            <w:pPr>
              <w:pStyle w:val="TableParagraph"/>
              <w:ind w:right="445"/>
              <w:jc w:val="right"/>
              <w:rPr>
                <w:sz w:val="11"/>
              </w:rPr>
            </w:pPr>
            <w:r>
              <w:rPr>
                <w:sz w:val="20"/>
              </w:rPr>
              <w:t>1,11±0,064</w:t>
            </w:r>
            <w:r>
              <w:rPr>
                <w:position w:val="7"/>
                <w:sz w:val="11"/>
              </w:rPr>
              <w:t>1</w:t>
            </w:r>
          </w:p>
        </w:tc>
        <w:tc>
          <w:tcPr>
            <w:tcW w:w="1831" w:type="dxa"/>
          </w:tcPr>
          <w:p>
            <w:pPr>
              <w:pStyle w:val="TableParagraph"/>
              <w:ind w:left="389"/>
              <w:jc w:val="left"/>
              <w:rPr>
                <w:sz w:val="20"/>
              </w:rPr>
            </w:pPr>
            <w:r>
              <w:rPr>
                <w:sz w:val="20"/>
              </w:rPr>
              <w:t>0,675±0,046</w:t>
            </w:r>
          </w:p>
        </w:tc>
        <w:tc>
          <w:tcPr>
            <w:tcW w:w="1780" w:type="dxa"/>
          </w:tcPr>
          <w:p>
            <w:pPr>
              <w:pStyle w:val="TableParagraph"/>
              <w:ind w:left="321" w:right="314"/>
              <w:rPr>
                <w:sz w:val="20"/>
              </w:rPr>
            </w:pPr>
            <w:r>
              <w:rPr>
                <w:sz w:val="20"/>
              </w:rPr>
              <w:t>0,435</w:t>
            </w:r>
          </w:p>
        </w:tc>
        <w:tc>
          <w:tcPr>
            <w:tcW w:w="1471" w:type="dxa"/>
          </w:tcPr>
          <w:p>
            <w:pPr>
              <w:pStyle w:val="TableParagraph"/>
              <w:ind w:left="484" w:right="476"/>
              <w:rPr>
                <w:sz w:val="20"/>
              </w:rPr>
            </w:pPr>
            <w:r>
              <w:rPr>
                <w:sz w:val="20"/>
              </w:rPr>
              <w:t>39,19</w:t>
            </w:r>
          </w:p>
        </w:tc>
      </w:tr>
      <w:tr>
        <w:trPr>
          <w:trHeight w:val="606" w:hRule="atLeast"/>
        </w:trPr>
        <w:tc>
          <w:tcPr>
            <w:tcW w:w="1815" w:type="dxa"/>
          </w:tcPr>
          <w:p>
            <w:pPr>
              <w:pStyle w:val="TableParagraph"/>
              <w:spacing w:line="235" w:lineRule="auto" w:before="71"/>
              <w:ind w:left="113"/>
              <w:jc w:val="left"/>
              <w:rPr>
                <w:sz w:val="20"/>
              </w:rPr>
            </w:pPr>
            <w:r>
              <w:rPr>
                <w:i/>
                <w:sz w:val="20"/>
              </w:rPr>
              <w:t>S.</w:t>
            </w:r>
            <w:r>
              <w:rPr>
                <w:sz w:val="20"/>
              </w:rPr>
              <w:t>gallinarum- </w:t>
            </w:r>
            <w:r>
              <w:rPr>
                <w:w w:val="105"/>
                <w:sz w:val="20"/>
              </w:rPr>
              <w:t>pullorum</w:t>
            </w:r>
          </w:p>
        </w:tc>
        <w:tc>
          <w:tcPr>
            <w:tcW w:w="1872" w:type="dxa"/>
          </w:tcPr>
          <w:p>
            <w:pPr>
              <w:pStyle w:val="TableParagraph"/>
              <w:spacing w:before="188"/>
              <w:ind w:right="377"/>
              <w:jc w:val="right"/>
              <w:rPr>
                <w:sz w:val="11"/>
              </w:rPr>
            </w:pPr>
            <w:r>
              <w:rPr>
                <w:sz w:val="20"/>
              </w:rPr>
              <w:t>1,538±0,052</w:t>
            </w:r>
            <w:r>
              <w:rPr>
                <w:position w:val="7"/>
                <w:sz w:val="11"/>
              </w:rPr>
              <w:t>1</w:t>
            </w:r>
          </w:p>
        </w:tc>
        <w:tc>
          <w:tcPr>
            <w:tcW w:w="1831" w:type="dxa"/>
          </w:tcPr>
          <w:p>
            <w:pPr>
              <w:pStyle w:val="TableParagraph"/>
              <w:spacing w:before="188"/>
              <w:ind w:left="448"/>
              <w:jc w:val="left"/>
              <w:rPr>
                <w:sz w:val="20"/>
              </w:rPr>
            </w:pPr>
            <w:r>
              <w:rPr>
                <w:sz w:val="20"/>
              </w:rPr>
              <w:t>1,05±0,053</w:t>
            </w:r>
          </w:p>
        </w:tc>
        <w:tc>
          <w:tcPr>
            <w:tcW w:w="1780" w:type="dxa"/>
          </w:tcPr>
          <w:p>
            <w:pPr>
              <w:pStyle w:val="TableParagraph"/>
              <w:spacing w:before="188"/>
              <w:ind w:left="322" w:right="314"/>
              <w:rPr>
                <w:sz w:val="20"/>
              </w:rPr>
            </w:pPr>
            <w:r>
              <w:rPr>
                <w:sz w:val="20"/>
              </w:rPr>
              <w:t>0,488</w:t>
            </w:r>
          </w:p>
        </w:tc>
        <w:tc>
          <w:tcPr>
            <w:tcW w:w="1471" w:type="dxa"/>
          </w:tcPr>
          <w:p>
            <w:pPr>
              <w:pStyle w:val="TableParagraph"/>
              <w:spacing w:before="188"/>
              <w:ind w:left="484" w:right="476"/>
              <w:rPr>
                <w:sz w:val="20"/>
              </w:rPr>
            </w:pPr>
            <w:r>
              <w:rPr>
                <w:sz w:val="20"/>
              </w:rPr>
              <w:t>31,73</w:t>
            </w:r>
          </w:p>
        </w:tc>
      </w:tr>
      <w:tr>
        <w:trPr>
          <w:trHeight w:val="366" w:hRule="atLeast"/>
        </w:trPr>
        <w:tc>
          <w:tcPr>
            <w:tcW w:w="1815" w:type="dxa"/>
          </w:tcPr>
          <w:p>
            <w:pPr>
              <w:pStyle w:val="TableParagraph"/>
              <w:ind w:left="113"/>
              <w:jc w:val="left"/>
              <w:rPr>
                <w:sz w:val="20"/>
              </w:rPr>
            </w:pPr>
            <w:r>
              <w:rPr>
                <w:i/>
                <w:sz w:val="20"/>
              </w:rPr>
              <w:t>S. </w:t>
            </w:r>
            <w:r>
              <w:rPr>
                <w:sz w:val="20"/>
              </w:rPr>
              <w:t>infantis</w:t>
            </w:r>
          </w:p>
        </w:tc>
        <w:tc>
          <w:tcPr>
            <w:tcW w:w="1872" w:type="dxa"/>
          </w:tcPr>
          <w:p>
            <w:pPr>
              <w:pStyle w:val="TableParagraph"/>
              <w:ind w:right="384"/>
              <w:jc w:val="right"/>
              <w:rPr>
                <w:sz w:val="11"/>
              </w:rPr>
            </w:pPr>
            <w:r>
              <w:rPr>
                <w:sz w:val="20"/>
              </w:rPr>
              <w:t>2,163±0,052</w:t>
            </w:r>
            <w:r>
              <w:rPr>
                <w:position w:val="7"/>
                <w:sz w:val="11"/>
              </w:rPr>
              <w:t>1</w:t>
            </w:r>
          </w:p>
        </w:tc>
        <w:tc>
          <w:tcPr>
            <w:tcW w:w="1831" w:type="dxa"/>
          </w:tcPr>
          <w:p>
            <w:pPr>
              <w:pStyle w:val="TableParagraph"/>
              <w:ind w:left="393"/>
              <w:jc w:val="left"/>
              <w:rPr>
                <w:sz w:val="20"/>
              </w:rPr>
            </w:pPr>
            <w:r>
              <w:rPr>
                <w:sz w:val="20"/>
              </w:rPr>
              <w:t>0,963±0,052</w:t>
            </w:r>
          </w:p>
        </w:tc>
        <w:tc>
          <w:tcPr>
            <w:tcW w:w="1780" w:type="dxa"/>
          </w:tcPr>
          <w:p>
            <w:pPr>
              <w:pStyle w:val="TableParagraph"/>
              <w:ind w:left="322" w:right="314"/>
              <w:rPr>
                <w:sz w:val="20"/>
              </w:rPr>
            </w:pPr>
            <w:r>
              <w:rPr>
                <w:sz w:val="20"/>
              </w:rPr>
              <w:t>1,2</w:t>
            </w:r>
          </w:p>
        </w:tc>
        <w:tc>
          <w:tcPr>
            <w:tcW w:w="1471" w:type="dxa"/>
          </w:tcPr>
          <w:p>
            <w:pPr>
              <w:pStyle w:val="TableParagraph"/>
              <w:ind w:left="484" w:right="476"/>
              <w:rPr>
                <w:sz w:val="20"/>
              </w:rPr>
            </w:pPr>
            <w:r>
              <w:rPr>
                <w:sz w:val="20"/>
              </w:rPr>
              <w:t>55,48</w:t>
            </w:r>
          </w:p>
        </w:tc>
      </w:tr>
      <w:tr>
        <w:trPr>
          <w:trHeight w:val="366" w:hRule="atLeast"/>
        </w:trPr>
        <w:tc>
          <w:tcPr>
            <w:tcW w:w="1815" w:type="dxa"/>
          </w:tcPr>
          <w:p>
            <w:pPr>
              <w:pStyle w:val="TableParagraph"/>
              <w:ind w:left="113"/>
              <w:jc w:val="left"/>
              <w:rPr>
                <w:sz w:val="20"/>
              </w:rPr>
            </w:pPr>
            <w:r>
              <w:rPr>
                <w:i/>
                <w:w w:val="105"/>
                <w:sz w:val="20"/>
              </w:rPr>
              <w:t>S. </w:t>
            </w:r>
            <w:r>
              <w:rPr>
                <w:w w:val="105"/>
                <w:sz w:val="20"/>
              </w:rPr>
              <w:t>hamburg</w:t>
            </w:r>
          </w:p>
        </w:tc>
        <w:tc>
          <w:tcPr>
            <w:tcW w:w="1872" w:type="dxa"/>
          </w:tcPr>
          <w:p>
            <w:pPr>
              <w:pStyle w:val="TableParagraph"/>
              <w:ind w:right="369"/>
              <w:jc w:val="right"/>
              <w:rPr>
                <w:sz w:val="11"/>
              </w:rPr>
            </w:pPr>
            <w:r>
              <w:rPr>
                <w:sz w:val="20"/>
              </w:rPr>
              <w:t>2,388±0,035</w:t>
            </w:r>
            <w:r>
              <w:rPr>
                <w:position w:val="7"/>
                <w:sz w:val="11"/>
              </w:rPr>
              <w:t>1</w:t>
            </w:r>
          </w:p>
        </w:tc>
        <w:tc>
          <w:tcPr>
            <w:tcW w:w="1831" w:type="dxa"/>
          </w:tcPr>
          <w:p>
            <w:pPr>
              <w:pStyle w:val="TableParagraph"/>
              <w:ind w:left="596"/>
              <w:jc w:val="left"/>
              <w:rPr>
                <w:sz w:val="20"/>
              </w:rPr>
            </w:pPr>
            <w:r>
              <w:rPr>
                <w:sz w:val="20"/>
              </w:rPr>
              <w:t>0,8±0,0</w:t>
            </w:r>
          </w:p>
        </w:tc>
        <w:tc>
          <w:tcPr>
            <w:tcW w:w="1780" w:type="dxa"/>
          </w:tcPr>
          <w:p>
            <w:pPr>
              <w:pStyle w:val="TableParagraph"/>
              <w:ind w:left="322" w:right="314"/>
              <w:rPr>
                <w:sz w:val="20"/>
              </w:rPr>
            </w:pPr>
            <w:r>
              <w:rPr>
                <w:sz w:val="20"/>
              </w:rPr>
              <w:t>1,588</w:t>
            </w:r>
          </w:p>
        </w:tc>
        <w:tc>
          <w:tcPr>
            <w:tcW w:w="1471" w:type="dxa"/>
          </w:tcPr>
          <w:p>
            <w:pPr>
              <w:pStyle w:val="TableParagraph"/>
              <w:ind w:left="484" w:right="474"/>
              <w:rPr>
                <w:sz w:val="20"/>
              </w:rPr>
            </w:pPr>
            <w:r>
              <w:rPr>
                <w:sz w:val="20"/>
              </w:rPr>
              <w:t>66,50</w:t>
            </w:r>
          </w:p>
        </w:tc>
      </w:tr>
      <w:tr>
        <w:trPr>
          <w:trHeight w:val="366" w:hRule="atLeast"/>
        </w:trPr>
        <w:tc>
          <w:tcPr>
            <w:tcW w:w="1815" w:type="dxa"/>
          </w:tcPr>
          <w:p>
            <w:pPr>
              <w:pStyle w:val="TableParagraph"/>
              <w:ind w:left="113"/>
              <w:jc w:val="left"/>
              <w:rPr>
                <w:sz w:val="20"/>
              </w:rPr>
            </w:pPr>
            <w:r>
              <w:rPr>
                <w:i/>
                <w:sz w:val="20"/>
              </w:rPr>
              <w:t>S. </w:t>
            </w:r>
            <w:r>
              <w:rPr>
                <w:sz w:val="20"/>
              </w:rPr>
              <w:t>virchow</w:t>
            </w:r>
          </w:p>
        </w:tc>
        <w:tc>
          <w:tcPr>
            <w:tcW w:w="1872" w:type="dxa"/>
          </w:tcPr>
          <w:p>
            <w:pPr>
              <w:pStyle w:val="TableParagraph"/>
              <w:ind w:right="426"/>
              <w:jc w:val="right"/>
              <w:rPr>
                <w:sz w:val="11"/>
              </w:rPr>
            </w:pPr>
            <w:r>
              <w:rPr>
                <w:sz w:val="20"/>
              </w:rPr>
              <w:t>1,738±0,09</w:t>
            </w:r>
            <w:r>
              <w:rPr>
                <w:position w:val="7"/>
                <w:sz w:val="11"/>
              </w:rPr>
              <w:t>1</w:t>
            </w:r>
          </w:p>
        </w:tc>
        <w:tc>
          <w:tcPr>
            <w:tcW w:w="1831" w:type="dxa"/>
          </w:tcPr>
          <w:p>
            <w:pPr>
              <w:pStyle w:val="TableParagraph"/>
              <w:ind w:left="442"/>
              <w:jc w:val="left"/>
              <w:rPr>
                <w:sz w:val="20"/>
              </w:rPr>
            </w:pPr>
            <w:r>
              <w:rPr>
                <w:sz w:val="20"/>
              </w:rPr>
              <w:t>0,96±0,052</w:t>
            </w:r>
          </w:p>
        </w:tc>
        <w:tc>
          <w:tcPr>
            <w:tcW w:w="1780" w:type="dxa"/>
          </w:tcPr>
          <w:p>
            <w:pPr>
              <w:pStyle w:val="TableParagraph"/>
              <w:ind w:left="322" w:right="314"/>
              <w:rPr>
                <w:sz w:val="20"/>
              </w:rPr>
            </w:pPr>
            <w:r>
              <w:rPr>
                <w:sz w:val="20"/>
              </w:rPr>
              <w:t>0,778</w:t>
            </w:r>
          </w:p>
        </w:tc>
        <w:tc>
          <w:tcPr>
            <w:tcW w:w="1471" w:type="dxa"/>
          </w:tcPr>
          <w:p>
            <w:pPr>
              <w:pStyle w:val="TableParagraph"/>
              <w:ind w:left="480" w:right="477"/>
              <w:rPr>
                <w:sz w:val="20"/>
              </w:rPr>
            </w:pPr>
            <w:r>
              <w:rPr>
                <w:sz w:val="20"/>
              </w:rPr>
              <w:t>44,76</w:t>
            </w:r>
          </w:p>
        </w:tc>
      </w:tr>
      <w:tr>
        <w:trPr>
          <w:trHeight w:val="606" w:hRule="atLeast"/>
        </w:trPr>
        <w:tc>
          <w:tcPr>
            <w:tcW w:w="1815" w:type="dxa"/>
          </w:tcPr>
          <w:p>
            <w:pPr>
              <w:pStyle w:val="TableParagraph"/>
              <w:spacing w:line="235" w:lineRule="auto" w:before="71"/>
              <w:ind w:left="113" w:right="188"/>
              <w:jc w:val="left"/>
              <w:rPr>
                <w:sz w:val="20"/>
              </w:rPr>
            </w:pPr>
            <w:r>
              <w:rPr>
                <w:sz w:val="20"/>
              </w:rPr>
              <w:t>Среднее значение</w:t>
            </w:r>
          </w:p>
        </w:tc>
        <w:tc>
          <w:tcPr>
            <w:tcW w:w="1872" w:type="dxa"/>
          </w:tcPr>
          <w:p>
            <w:pPr>
              <w:pStyle w:val="TableParagraph"/>
              <w:spacing w:before="188"/>
              <w:ind w:right="419"/>
              <w:jc w:val="right"/>
              <w:rPr>
                <w:sz w:val="11"/>
              </w:rPr>
            </w:pPr>
            <w:r>
              <w:rPr>
                <w:sz w:val="20"/>
              </w:rPr>
              <w:t>1,568±0,56</w:t>
            </w:r>
            <w:r>
              <w:rPr>
                <w:position w:val="7"/>
                <w:sz w:val="11"/>
              </w:rPr>
              <w:t>2</w:t>
            </w:r>
          </w:p>
        </w:tc>
        <w:tc>
          <w:tcPr>
            <w:tcW w:w="1831" w:type="dxa"/>
          </w:tcPr>
          <w:p>
            <w:pPr>
              <w:pStyle w:val="TableParagraph"/>
              <w:spacing w:before="188"/>
              <w:ind w:left="452"/>
              <w:jc w:val="left"/>
              <w:rPr>
                <w:sz w:val="20"/>
              </w:rPr>
            </w:pPr>
            <w:r>
              <w:rPr>
                <w:sz w:val="20"/>
              </w:rPr>
              <w:t>0,879±0,15</w:t>
            </w:r>
          </w:p>
        </w:tc>
        <w:tc>
          <w:tcPr>
            <w:tcW w:w="1780" w:type="dxa"/>
          </w:tcPr>
          <w:p>
            <w:pPr>
              <w:pStyle w:val="TableParagraph"/>
              <w:spacing w:before="188"/>
              <w:ind w:left="321" w:right="314"/>
              <w:rPr>
                <w:sz w:val="20"/>
              </w:rPr>
            </w:pPr>
            <w:r>
              <w:rPr>
                <w:sz w:val="20"/>
              </w:rPr>
              <w:t>0,70</w:t>
            </w:r>
          </w:p>
        </w:tc>
        <w:tc>
          <w:tcPr>
            <w:tcW w:w="1471" w:type="dxa"/>
          </w:tcPr>
          <w:p>
            <w:pPr>
              <w:pStyle w:val="TableParagraph"/>
              <w:spacing w:before="188"/>
              <w:ind w:left="484" w:right="477"/>
              <w:rPr>
                <w:sz w:val="20"/>
              </w:rPr>
            </w:pPr>
            <w:r>
              <w:rPr>
                <w:sz w:val="20"/>
              </w:rPr>
              <w:t>38,57</w:t>
            </w:r>
          </w:p>
        </w:tc>
      </w:tr>
    </w:tbl>
    <w:p>
      <w:pPr>
        <w:spacing w:before="203"/>
        <w:ind w:left="1300" w:right="0" w:firstLine="0"/>
        <w:jc w:val="left"/>
        <w:rPr>
          <w:sz w:val="20"/>
        </w:rPr>
      </w:pPr>
      <w:r>
        <w:rPr>
          <w:w w:val="105"/>
          <w:position w:val="7"/>
          <w:sz w:val="11"/>
        </w:rPr>
        <w:t>1 </w:t>
      </w:r>
      <w:r>
        <w:rPr>
          <w:w w:val="105"/>
          <w:sz w:val="20"/>
        </w:rPr>
        <w:t>Р &lt; 0,001.</w:t>
      </w:r>
    </w:p>
    <w:p>
      <w:pPr>
        <w:spacing w:before="36"/>
        <w:ind w:left="1300" w:right="0" w:firstLine="0"/>
        <w:jc w:val="left"/>
        <w:rPr>
          <w:sz w:val="20"/>
        </w:rPr>
      </w:pPr>
      <w:r>
        <w:rPr>
          <w:w w:val="105"/>
          <w:position w:val="7"/>
          <w:sz w:val="11"/>
        </w:rPr>
        <w:t>2 </w:t>
      </w:r>
      <w:r>
        <w:rPr>
          <w:w w:val="105"/>
          <w:sz w:val="20"/>
        </w:rPr>
        <w:t>Р &lt;</w:t>
      </w:r>
      <w:r>
        <w:rPr>
          <w:spacing w:val="-16"/>
          <w:w w:val="105"/>
          <w:sz w:val="20"/>
        </w:rPr>
        <w:t> </w:t>
      </w:r>
      <w:r>
        <w:rPr>
          <w:w w:val="105"/>
          <w:sz w:val="20"/>
        </w:rPr>
        <w:t>0,01.</w:t>
      </w:r>
    </w:p>
    <w:p>
      <w:pPr>
        <w:spacing w:before="35"/>
        <w:ind w:left="1300" w:right="0" w:firstLine="0"/>
        <w:jc w:val="left"/>
        <w:rPr>
          <w:sz w:val="20"/>
        </w:rPr>
      </w:pPr>
      <w:r>
        <w:rPr>
          <w:w w:val="105"/>
          <w:position w:val="7"/>
          <w:sz w:val="11"/>
        </w:rPr>
        <w:t>3 </w:t>
      </w:r>
      <w:r>
        <w:rPr>
          <w:w w:val="105"/>
          <w:sz w:val="20"/>
        </w:rPr>
        <w:t>Р &lt;</w:t>
      </w:r>
      <w:r>
        <w:rPr>
          <w:spacing w:val="-16"/>
          <w:w w:val="105"/>
          <w:sz w:val="20"/>
        </w:rPr>
        <w:t> </w:t>
      </w:r>
      <w:r>
        <w:rPr>
          <w:w w:val="105"/>
          <w:sz w:val="20"/>
        </w:rPr>
        <w:t>0,05.</w:t>
      </w:r>
    </w:p>
    <w:p>
      <w:pPr>
        <w:tabs>
          <w:tab w:pos="10088" w:val="right" w:leader="none"/>
        </w:tabs>
        <w:spacing w:before="344"/>
        <w:ind w:left="1300" w:right="0" w:firstLine="0"/>
        <w:jc w:val="left"/>
        <w:rPr>
          <w:rFonts w:ascii="Times New Roman" w:hAnsi="Times New Roman"/>
          <w:sz w:val="36"/>
        </w:rPr>
      </w:pPr>
      <w:r>
        <w:rPr/>
        <w:pict>
          <v:line style="position:absolute;mso-position-horizontal-relative:page;mso-position-vertical-relative:paragraph;z-index:251890688" from="106.039398pt,16.623388pt" to="488.716398pt,16.623388pt" stroked="true" strokeweight=".5pt" strokecolor="#000000">
            <v:stroke dashstyle="solid"/>
            <w10:wrap type="none"/>
          </v:line>
        </w:pict>
      </w: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71</w:t>
      </w:r>
    </w:p>
    <w:p>
      <w:pPr>
        <w:spacing w:after="0"/>
        <w:jc w:val="left"/>
        <w:rPr>
          <w:rFonts w:ascii="Times New Roman" w:hAnsi="Times New Roman"/>
          <w:sz w:val="36"/>
        </w:rPr>
        <w:sectPr>
          <w:type w:val="continuous"/>
          <w:pgSz w:w="12470" w:h="17000"/>
          <w:pgMar w:top="660" w:bottom="420" w:left="820" w:right="860"/>
        </w:sectPr>
      </w:pPr>
    </w:p>
    <w:p>
      <w:pPr>
        <w:spacing w:before="594"/>
        <w:ind w:left="733" w:right="0" w:firstLine="0"/>
        <w:jc w:val="left"/>
        <w:rPr>
          <w:rFonts w:ascii="Century Gothic" w:hAnsi="Century Gothic"/>
          <w:b/>
          <w:sz w:val="20"/>
        </w:rPr>
      </w:pPr>
      <w:r>
        <w:rPr/>
        <w:pict>
          <v:line style="position:absolute;mso-position-horizontal-relative:page;mso-position-vertical-relative:paragraph;z-index:251892736" from="77.692902pt,43.883369pt" to="517.062902pt,43.883369pt" stroked="true" strokeweight="1pt" strokecolor="#000000">
            <v:stroke dashstyle="solid"/>
            <w10:wrap type="none"/>
          </v:line>
        </w:pict>
      </w:r>
      <w:r>
        <w:rPr>
          <w:rFonts w:ascii="Century Gothic" w:hAnsi="Century Gothic"/>
          <w:b/>
          <w:sz w:val="20"/>
        </w:rPr>
        <w:t>ЛАБОРАТОРНАЯ ДИАГНОСТИКА И ПРАКТИКА</w:t>
      </w:r>
    </w:p>
    <w:p>
      <w:pPr>
        <w:spacing w:before="349"/>
        <w:ind w:left="0" w:right="1258" w:firstLine="0"/>
        <w:jc w:val="right"/>
        <w:rPr>
          <w:i/>
          <w:sz w:val="22"/>
        </w:rPr>
      </w:pPr>
      <w:r>
        <w:rPr>
          <w:i/>
          <w:sz w:val="22"/>
        </w:rPr>
        <w:t>Таблица 2</w:t>
      </w:r>
    </w:p>
    <w:p>
      <w:pPr>
        <w:spacing w:line="249" w:lineRule="auto" w:before="57"/>
        <w:ind w:left="2935" w:right="538" w:hanging="1329"/>
        <w:jc w:val="left"/>
        <w:rPr>
          <w:rFonts w:ascii="Century Gothic" w:hAnsi="Century Gothic"/>
          <w:b/>
          <w:sz w:val="22"/>
        </w:rPr>
      </w:pPr>
      <w:r>
        <w:rPr>
          <w:rFonts w:ascii="Century Gothic" w:hAnsi="Century Gothic"/>
          <w:b/>
          <w:w w:val="90"/>
          <w:sz w:val="22"/>
        </w:rPr>
        <w:t>Прирост бактериальной массы при культивировании ассоциации </w:t>
      </w:r>
      <w:r>
        <w:rPr>
          <w:rFonts w:ascii="Century Gothic" w:hAnsi="Century Gothic"/>
          <w:b/>
          <w:sz w:val="22"/>
        </w:rPr>
        <w:t>микроорганизмов в питательных средах</w:t>
      </w:r>
    </w:p>
    <w:p>
      <w:pPr>
        <w:spacing w:after="0" w:line="249" w:lineRule="auto"/>
        <w:jc w:val="left"/>
        <w:rPr>
          <w:rFonts w:ascii="Century Gothic" w:hAnsi="Century Gothic"/>
          <w:sz w:val="22"/>
        </w:rPr>
        <w:sectPr>
          <w:pgSz w:w="12470" w:h="17000"/>
          <w:pgMar w:header="0" w:footer="223" w:top="660" w:bottom="420" w:left="820" w:right="860"/>
        </w:sect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6"/>
        </w:rPr>
      </w:pPr>
    </w:p>
    <w:p>
      <w:pPr>
        <w:spacing w:before="0"/>
        <w:ind w:left="733" w:right="0" w:firstLine="0"/>
        <w:jc w:val="left"/>
        <w:rPr>
          <w:sz w:val="20"/>
        </w:rPr>
      </w:pPr>
      <w:r>
        <w:rPr/>
        <w:pict>
          <v:shape style="position:absolute;margin-left:77.692902pt;margin-top:-178.517807pt;width:439.65pt;height:168.4pt;mso-position-horizontal-relative:page;mso-position-vertical-relative:paragraph;z-index:25189376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11"/>
                    <w:gridCol w:w="1814"/>
                    <w:gridCol w:w="1864"/>
                    <w:gridCol w:w="1543"/>
                    <w:gridCol w:w="1543"/>
                  </w:tblGrid>
                  <w:tr>
                    <w:trPr>
                      <w:trHeight w:val="606" w:hRule="atLeast"/>
                    </w:trPr>
                    <w:tc>
                      <w:tcPr>
                        <w:tcW w:w="2011" w:type="dxa"/>
                        <w:vMerge w:val="restart"/>
                      </w:tcPr>
                      <w:p>
                        <w:pPr>
                          <w:pStyle w:val="TableParagraph"/>
                          <w:spacing w:before="11"/>
                          <w:jc w:val="left"/>
                          <w:rPr>
                            <w:sz w:val="29"/>
                          </w:rPr>
                        </w:pPr>
                      </w:p>
                      <w:p>
                        <w:pPr>
                          <w:pStyle w:val="TableParagraph"/>
                          <w:spacing w:line="243" w:lineRule="exact" w:before="0"/>
                          <w:ind w:left="269" w:right="259"/>
                          <w:rPr>
                            <w:rFonts w:ascii="Century Gothic" w:hAnsi="Century Gothic"/>
                            <w:b/>
                            <w:sz w:val="20"/>
                          </w:rPr>
                        </w:pPr>
                        <w:r>
                          <w:rPr>
                            <w:rFonts w:ascii="Century Gothic" w:hAnsi="Century Gothic"/>
                            <w:b/>
                            <w:spacing w:val="3"/>
                            <w:sz w:val="20"/>
                          </w:rPr>
                          <w:t>Вид</w:t>
                        </w:r>
                      </w:p>
                      <w:p>
                        <w:pPr>
                          <w:pStyle w:val="TableParagraph"/>
                          <w:spacing w:line="235" w:lineRule="auto" w:before="2"/>
                          <w:ind w:left="272" w:right="259"/>
                          <w:rPr>
                            <w:rFonts w:ascii="Century Gothic" w:hAnsi="Century Gothic"/>
                            <w:b/>
                            <w:sz w:val="20"/>
                          </w:rPr>
                        </w:pPr>
                        <w:r>
                          <w:rPr>
                            <w:rFonts w:ascii="Century Gothic" w:hAnsi="Century Gothic"/>
                            <w:b/>
                            <w:spacing w:val="4"/>
                            <w:w w:val="90"/>
                            <w:sz w:val="20"/>
                          </w:rPr>
                          <w:t>микроорганиз­ </w:t>
                        </w:r>
                        <w:r>
                          <w:rPr>
                            <w:rFonts w:ascii="Century Gothic" w:hAnsi="Century Gothic"/>
                            <w:b/>
                            <w:spacing w:val="5"/>
                            <w:sz w:val="20"/>
                          </w:rPr>
                          <w:t>мов</w:t>
                        </w:r>
                      </w:p>
                    </w:tc>
                    <w:tc>
                      <w:tcPr>
                        <w:tcW w:w="3678" w:type="dxa"/>
                        <w:gridSpan w:val="2"/>
                      </w:tcPr>
                      <w:p>
                        <w:pPr>
                          <w:pStyle w:val="TableParagraph"/>
                          <w:spacing w:before="177"/>
                          <w:ind w:left="549"/>
                          <w:jc w:val="left"/>
                          <w:rPr>
                            <w:rFonts w:ascii="Century Gothic" w:hAnsi="Century Gothic"/>
                            <w:b/>
                            <w:sz w:val="20"/>
                          </w:rPr>
                        </w:pPr>
                        <w:r>
                          <w:rPr>
                            <w:rFonts w:ascii="Century Gothic" w:hAnsi="Century Gothic"/>
                            <w:b/>
                            <w:sz w:val="20"/>
                          </w:rPr>
                          <w:t>Степень мутности, ед. McF</w:t>
                        </w:r>
                      </w:p>
                    </w:tc>
                    <w:tc>
                      <w:tcPr>
                        <w:tcW w:w="3086" w:type="dxa"/>
                        <w:gridSpan w:val="2"/>
                      </w:tcPr>
                      <w:p>
                        <w:pPr>
                          <w:pStyle w:val="TableParagraph"/>
                          <w:spacing w:line="235" w:lineRule="auto" w:before="61"/>
                          <w:ind w:left="1243" w:hanging="890"/>
                          <w:jc w:val="left"/>
                          <w:rPr>
                            <w:rFonts w:ascii="Century Gothic" w:hAnsi="Century Gothic"/>
                            <w:b/>
                            <w:sz w:val="20"/>
                          </w:rPr>
                        </w:pPr>
                        <w:r>
                          <w:rPr>
                            <w:rFonts w:ascii="Century Gothic" w:hAnsi="Century Gothic"/>
                            <w:b/>
                            <w:w w:val="90"/>
                            <w:sz w:val="20"/>
                          </w:rPr>
                          <w:t>Прирост бактериальной </w:t>
                        </w:r>
                        <w:r>
                          <w:rPr>
                            <w:rFonts w:ascii="Century Gothic" w:hAnsi="Century Gothic"/>
                            <w:b/>
                            <w:sz w:val="20"/>
                          </w:rPr>
                          <w:t>массы</w:t>
                        </w:r>
                      </w:p>
                    </w:tc>
                  </w:tr>
                  <w:tr>
                    <w:trPr>
                      <w:trHeight w:val="846" w:hRule="atLeast"/>
                    </w:trPr>
                    <w:tc>
                      <w:tcPr>
                        <w:tcW w:w="2011" w:type="dxa"/>
                        <w:vMerge/>
                        <w:tcBorders>
                          <w:top w:val="nil"/>
                        </w:tcBorders>
                      </w:tcPr>
                      <w:p>
                        <w:pPr>
                          <w:rPr>
                            <w:sz w:val="2"/>
                            <w:szCs w:val="2"/>
                          </w:rPr>
                        </w:pPr>
                      </w:p>
                    </w:tc>
                    <w:tc>
                      <w:tcPr>
                        <w:tcW w:w="1814" w:type="dxa"/>
                      </w:tcPr>
                      <w:p>
                        <w:pPr>
                          <w:pStyle w:val="TableParagraph"/>
                          <w:spacing w:before="4"/>
                          <w:jc w:val="left"/>
                          <w:rPr>
                            <w:sz w:val="24"/>
                          </w:rPr>
                        </w:pPr>
                      </w:p>
                      <w:p>
                        <w:pPr>
                          <w:pStyle w:val="TableParagraph"/>
                          <w:spacing w:before="0"/>
                          <w:ind w:left="353" w:right="342"/>
                          <w:rPr>
                            <w:rFonts w:ascii="Century Gothic" w:hAnsi="Century Gothic"/>
                            <w:b/>
                            <w:sz w:val="20"/>
                          </w:rPr>
                        </w:pPr>
                        <w:r>
                          <w:rPr>
                            <w:rFonts w:ascii="Century Gothic" w:hAnsi="Century Gothic"/>
                            <w:b/>
                            <w:sz w:val="20"/>
                          </w:rPr>
                          <w:t>опыт</w:t>
                        </w:r>
                      </w:p>
                    </w:tc>
                    <w:tc>
                      <w:tcPr>
                        <w:tcW w:w="1864" w:type="dxa"/>
                      </w:tcPr>
                      <w:p>
                        <w:pPr>
                          <w:pStyle w:val="TableParagraph"/>
                          <w:spacing w:before="4"/>
                          <w:jc w:val="left"/>
                          <w:rPr>
                            <w:sz w:val="24"/>
                          </w:rPr>
                        </w:pPr>
                      </w:p>
                      <w:p>
                        <w:pPr>
                          <w:pStyle w:val="TableParagraph"/>
                          <w:spacing w:before="0"/>
                          <w:ind w:right="458"/>
                          <w:jc w:val="right"/>
                          <w:rPr>
                            <w:rFonts w:ascii="Century Gothic" w:hAnsi="Century Gothic"/>
                            <w:b/>
                            <w:sz w:val="20"/>
                          </w:rPr>
                        </w:pPr>
                        <w:r>
                          <w:rPr>
                            <w:rFonts w:ascii="Century Gothic" w:hAnsi="Century Gothic"/>
                            <w:b/>
                            <w:w w:val="95"/>
                            <w:sz w:val="20"/>
                          </w:rPr>
                          <w:t>контроль</w:t>
                        </w:r>
                      </w:p>
                    </w:tc>
                    <w:tc>
                      <w:tcPr>
                        <w:tcW w:w="1543" w:type="dxa"/>
                      </w:tcPr>
                      <w:p>
                        <w:pPr>
                          <w:pStyle w:val="TableParagraph"/>
                          <w:spacing w:line="235" w:lineRule="auto" w:before="61"/>
                          <w:ind w:left="209" w:right="193"/>
                          <w:rPr>
                            <w:rFonts w:ascii="Century Gothic" w:hAnsi="Century Gothic"/>
                            <w:b/>
                            <w:sz w:val="20"/>
                          </w:rPr>
                        </w:pPr>
                        <w:r>
                          <w:rPr>
                            <w:rFonts w:ascii="Century Gothic" w:hAnsi="Century Gothic"/>
                            <w:b/>
                            <w:w w:val="85"/>
                            <w:sz w:val="20"/>
                          </w:rPr>
                          <w:t>абсолютное </w:t>
                        </w:r>
                        <w:r>
                          <w:rPr>
                            <w:rFonts w:ascii="Century Gothic" w:hAnsi="Century Gothic"/>
                            <w:b/>
                            <w:w w:val="95"/>
                            <w:sz w:val="20"/>
                          </w:rPr>
                          <w:t>значение, </w:t>
                        </w:r>
                        <w:r>
                          <w:rPr>
                            <w:rFonts w:ascii="Century Gothic" w:hAnsi="Century Gothic"/>
                            <w:b/>
                            <w:sz w:val="20"/>
                          </w:rPr>
                          <w:t>ед. McF</w:t>
                        </w:r>
                      </w:p>
                    </w:tc>
                    <w:tc>
                      <w:tcPr>
                        <w:tcW w:w="1543" w:type="dxa"/>
                      </w:tcPr>
                      <w:p>
                        <w:pPr>
                          <w:pStyle w:val="TableParagraph"/>
                          <w:spacing w:before="4"/>
                          <w:jc w:val="left"/>
                          <w:rPr>
                            <w:sz w:val="24"/>
                          </w:rPr>
                        </w:pPr>
                      </w:p>
                      <w:p>
                        <w:pPr>
                          <w:pStyle w:val="TableParagraph"/>
                          <w:spacing w:before="0"/>
                          <w:ind w:left="14"/>
                          <w:rPr>
                            <w:rFonts w:ascii="Century Gothic"/>
                            <w:b/>
                            <w:sz w:val="20"/>
                          </w:rPr>
                        </w:pPr>
                        <w:r>
                          <w:rPr>
                            <w:rFonts w:ascii="Century Gothic"/>
                            <w:b/>
                            <w:w w:val="102"/>
                            <w:sz w:val="20"/>
                          </w:rPr>
                          <w:t>%</w:t>
                        </w:r>
                      </w:p>
                    </w:tc>
                  </w:tr>
                  <w:tr>
                    <w:trPr>
                      <w:trHeight w:val="366" w:hRule="atLeast"/>
                    </w:trPr>
                    <w:tc>
                      <w:tcPr>
                        <w:tcW w:w="2011" w:type="dxa"/>
                      </w:tcPr>
                      <w:p>
                        <w:pPr>
                          <w:pStyle w:val="TableParagraph"/>
                          <w:ind w:left="113"/>
                          <w:jc w:val="left"/>
                          <w:rPr>
                            <w:sz w:val="20"/>
                          </w:rPr>
                        </w:pPr>
                        <w:r>
                          <w:rPr>
                            <w:i/>
                            <w:sz w:val="20"/>
                          </w:rPr>
                          <w:t>Р. </w:t>
                        </w:r>
                        <w:r>
                          <w:rPr>
                            <w:sz w:val="20"/>
                          </w:rPr>
                          <w:t>vulgaris</w:t>
                        </w:r>
                      </w:p>
                    </w:tc>
                    <w:tc>
                      <w:tcPr>
                        <w:tcW w:w="1814" w:type="dxa"/>
                      </w:tcPr>
                      <w:p>
                        <w:pPr>
                          <w:pStyle w:val="TableParagraph"/>
                          <w:ind w:left="353" w:right="342"/>
                          <w:rPr>
                            <w:sz w:val="11"/>
                          </w:rPr>
                        </w:pPr>
                        <w:r>
                          <w:rPr>
                            <w:sz w:val="20"/>
                          </w:rPr>
                          <w:t>0,488±0,064</w:t>
                        </w:r>
                        <w:r>
                          <w:rPr>
                            <w:position w:val="7"/>
                            <w:sz w:val="11"/>
                          </w:rPr>
                          <w:t>1</w:t>
                        </w:r>
                      </w:p>
                    </w:tc>
                    <w:tc>
                      <w:tcPr>
                        <w:tcW w:w="1864" w:type="dxa"/>
                      </w:tcPr>
                      <w:p>
                        <w:pPr>
                          <w:pStyle w:val="TableParagraph"/>
                          <w:ind w:right="399"/>
                          <w:jc w:val="right"/>
                          <w:rPr>
                            <w:sz w:val="20"/>
                          </w:rPr>
                        </w:pPr>
                        <w:r>
                          <w:rPr>
                            <w:sz w:val="20"/>
                          </w:rPr>
                          <w:t>0,613±0,064</w:t>
                        </w:r>
                      </w:p>
                    </w:tc>
                    <w:tc>
                      <w:tcPr>
                        <w:tcW w:w="1543" w:type="dxa"/>
                      </w:tcPr>
                      <w:p>
                        <w:pPr>
                          <w:pStyle w:val="TableParagraph"/>
                          <w:ind w:left="206" w:right="193"/>
                          <w:rPr>
                            <w:sz w:val="20"/>
                          </w:rPr>
                        </w:pPr>
                        <w:r>
                          <w:rPr>
                            <w:sz w:val="20"/>
                          </w:rPr>
                          <w:t>–0,125</w:t>
                        </w:r>
                      </w:p>
                    </w:tc>
                    <w:tc>
                      <w:tcPr>
                        <w:tcW w:w="1543" w:type="dxa"/>
                      </w:tcPr>
                      <w:p>
                        <w:pPr>
                          <w:pStyle w:val="TableParagraph"/>
                          <w:ind w:left="207" w:right="193"/>
                          <w:rPr>
                            <w:sz w:val="20"/>
                          </w:rPr>
                        </w:pPr>
                        <w:r>
                          <w:rPr>
                            <w:sz w:val="20"/>
                          </w:rPr>
                          <w:t>–20,39</w:t>
                        </w:r>
                      </w:p>
                    </w:tc>
                  </w:tr>
                  <w:tr>
                    <w:trPr>
                      <w:trHeight w:val="366" w:hRule="atLeast"/>
                    </w:trPr>
                    <w:tc>
                      <w:tcPr>
                        <w:tcW w:w="2011" w:type="dxa"/>
                      </w:tcPr>
                      <w:p>
                        <w:pPr>
                          <w:pStyle w:val="TableParagraph"/>
                          <w:ind w:left="113"/>
                          <w:jc w:val="left"/>
                          <w:rPr>
                            <w:sz w:val="20"/>
                          </w:rPr>
                        </w:pPr>
                        <w:r>
                          <w:rPr>
                            <w:i/>
                            <w:sz w:val="20"/>
                          </w:rPr>
                          <w:t>E. </w:t>
                        </w:r>
                        <w:r>
                          <w:rPr>
                            <w:sz w:val="20"/>
                          </w:rPr>
                          <w:t>coli</w:t>
                        </w:r>
                      </w:p>
                    </w:tc>
                    <w:tc>
                      <w:tcPr>
                        <w:tcW w:w="1814" w:type="dxa"/>
                      </w:tcPr>
                      <w:p>
                        <w:pPr>
                          <w:pStyle w:val="TableParagraph"/>
                          <w:ind w:left="353" w:right="342"/>
                          <w:rPr>
                            <w:sz w:val="11"/>
                          </w:rPr>
                        </w:pPr>
                        <w:r>
                          <w:rPr>
                            <w:sz w:val="20"/>
                          </w:rPr>
                          <w:t>0,775±0,046</w:t>
                        </w:r>
                        <w:r>
                          <w:rPr>
                            <w:position w:val="7"/>
                            <w:sz w:val="11"/>
                          </w:rPr>
                          <w:t>1</w:t>
                        </w:r>
                      </w:p>
                    </w:tc>
                    <w:tc>
                      <w:tcPr>
                        <w:tcW w:w="1864" w:type="dxa"/>
                      </w:tcPr>
                      <w:p>
                        <w:pPr>
                          <w:pStyle w:val="TableParagraph"/>
                          <w:ind w:right="395"/>
                          <w:jc w:val="right"/>
                          <w:rPr>
                            <w:sz w:val="20"/>
                          </w:rPr>
                        </w:pPr>
                        <w:r>
                          <w:rPr>
                            <w:sz w:val="20"/>
                          </w:rPr>
                          <w:t>0,975±0,046</w:t>
                        </w:r>
                      </w:p>
                    </w:tc>
                    <w:tc>
                      <w:tcPr>
                        <w:tcW w:w="1543" w:type="dxa"/>
                      </w:tcPr>
                      <w:p>
                        <w:pPr>
                          <w:pStyle w:val="TableParagraph"/>
                          <w:ind w:left="206" w:right="193"/>
                          <w:rPr>
                            <w:sz w:val="20"/>
                          </w:rPr>
                        </w:pPr>
                        <w:r>
                          <w:rPr>
                            <w:sz w:val="20"/>
                          </w:rPr>
                          <w:t>–0,2</w:t>
                        </w:r>
                      </w:p>
                    </w:tc>
                    <w:tc>
                      <w:tcPr>
                        <w:tcW w:w="1543" w:type="dxa"/>
                      </w:tcPr>
                      <w:p>
                        <w:pPr>
                          <w:pStyle w:val="TableParagraph"/>
                          <w:ind w:left="207" w:right="193"/>
                          <w:rPr>
                            <w:sz w:val="20"/>
                          </w:rPr>
                        </w:pPr>
                        <w:r>
                          <w:rPr>
                            <w:sz w:val="20"/>
                          </w:rPr>
                          <w:t>–20,51</w:t>
                        </w:r>
                      </w:p>
                    </w:tc>
                  </w:tr>
                  <w:tr>
                    <w:trPr>
                      <w:trHeight w:val="366" w:hRule="atLeast"/>
                    </w:trPr>
                    <w:tc>
                      <w:tcPr>
                        <w:tcW w:w="2011" w:type="dxa"/>
                      </w:tcPr>
                      <w:p>
                        <w:pPr>
                          <w:pStyle w:val="TableParagraph"/>
                          <w:ind w:left="113"/>
                          <w:jc w:val="left"/>
                          <w:rPr>
                            <w:sz w:val="20"/>
                          </w:rPr>
                        </w:pPr>
                        <w:r>
                          <w:rPr>
                            <w:i/>
                            <w:sz w:val="20"/>
                          </w:rPr>
                          <w:t>S. </w:t>
                        </w:r>
                        <w:r>
                          <w:rPr>
                            <w:sz w:val="20"/>
                          </w:rPr>
                          <w:t>aureus</w:t>
                        </w:r>
                      </w:p>
                    </w:tc>
                    <w:tc>
                      <w:tcPr>
                        <w:tcW w:w="1814" w:type="dxa"/>
                      </w:tcPr>
                      <w:p>
                        <w:pPr>
                          <w:pStyle w:val="TableParagraph"/>
                          <w:ind w:left="353" w:right="343"/>
                          <w:rPr>
                            <w:sz w:val="11"/>
                          </w:rPr>
                        </w:pPr>
                        <w:r>
                          <w:rPr>
                            <w:sz w:val="20"/>
                          </w:rPr>
                          <w:t>0,588±0,035</w:t>
                        </w:r>
                        <w:r>
                          <w:rPr>
                            <w:position w:val="7"/>
                            <w:sz w:val="11"/>
                          </w:rPr>
                          <w:t>1</w:t>
                        </w:r>
                      </w:p>
                    </w:tc>
                    <w:tc>
                      <w:tcPr>
                        <w:tcW w:w="1864" w:type="dxa"/>
                      </w:tcPr>
                      <w:p>
                        <w:pPr>
                          <w:pStyle w:val="TableParagraph"/>
                          <w:ind w:right="406"/>
                          <w:jc w:val="right"/>
                          <w:rPr>
                            <w:sz w:val="20"/>
                          </w:rPr>
                        </w:pPr>
                        <w:r>
                          <w:rPr>
                            <w:sz w:val="20"/>
                          </w:rPr>
                          <w:t>0,713±0,035</w:t>
                        </w:r>
                      </w:p>
                    </w:tc>
                    <w:tc>
                      <w:tcPr>
                        <w:tcW w:w="1543" w:type="dxa"/>
                      </w:tcPr>
                      <w:p>
                        <w:pPr>
                          <w:pStyle w:val="TableParagraph"/>
                          <w:ind w:left="206" w:right="193"/>
                          <w:rPr>
                            <w:sz w:val="20"/>
                          </w:rPr>
                        </w:pPr>
                        <w:r>
                          <w:rPr>
                            <w:sz w:val="20"/>
                          </w:rPr>
                          <w:t>–0,125</w:t>
                        </w:r>
                      </w:p>
                    </w:tc>
                    <w:tc>
                      <w:tcPr>
                        <w:tcW w:w="1543" w:type="dxa"/>
                      </w:tcPr>
                      <w:p>
                        <w:pPr>
                          <w:pStyle w:val="TableParagraph"/>
                          <w:ind w:left="207" w:right="193"/>
                          <w:rPr>
                            <w:sz w:val="20"/>
                          </w:rPr>
                        </w:pPr>
                        <w:r>
                          <w:rPr>
                            <w:sz w:val="20"/>
                          </w:rPr>
                          <w:t>–17,53</w:t>
                        </w:r>
                      </w:p>
                    </w:tc>
                  </w:tr>
                  <w:tr>
                    <w:trPr>
                      <w:trHeight w:val="366" w:hRule="atLeast"/>
                    </w:trPr>
                    <w:tc>
                      <w:tcPr>
                        <w:tcW w:w="2011" w:type="dxa"/>
                      </w:tcPr>
                      <w:p>
                        <w:pPr>
                          <w:pStyle w:val="TableParagraph"/>
                          <w:ind w:left="113"/>
                          <w:jc w:val="left"/>
                          <w:rPr>
                            <w:sz w:val="20"/>
                          </w:rPr>
                        </w:pPr>
                        <w:r>
                          <w:rPr>
                            <w:i/>
                            <w:sz w:val="20"/>
                          </w:rPr>
                          <w:t>L. </w:t>
                        </w:r>
                        <w:r>
                          <w:rPr>
                            <w:sz w:val="20"/>
                          </w:rPr>
                          <w:t>monocytogenes</w:t>
                        </w:r>
                      </w:p>
                    </w:tc>
                    <w:tc>
                      <w:tcPr>
                        <w:tcW w:w="1814" w:type="dxa"/>
                      </w:tcPr>
                      <w:p>
                        <w:pPr>
                          <w:pStyle w:val="TableParagraph"/>
                          <w:ind w:left="353" w:right="342"/>
                          <w:rPr>
                            <w:sz w:val="20"/>
                          </w:rPr>
                        </w:pPr>
                        <w:r>
                          <w:rPr>
                            <w:sz w:val="20"/>
                          </w:rPr>
                          <w:t>0,025±0,046</w:t>
                        </w:r>
                      </w:p>
                    </w:tc>
                    <w:tc>
                      <w:tcPr>
                        <w:tcW w:w="1864" w:type="dxa"/>
                      </w:tcPr>
                      <w:p>
                        <w:pPr>
                          <w:pStyle w:val="TableParagraph"/>
                          <w:ind w:right="394"/>
                          <w:jc w:val="right"/>
                          <w:rPr>
                            <w:sz w:val="20"/>
                          </w:rPr>
                        </w:pPr>
                        <w:r>
                          <w:rPr>
                            <w:sz w:val="20"/>
                          </w:rPr>
                          <w:t>0,038±0,052</w:t>
                        </w:r>
                      </w:p>
                    </w:tc>
                    <w:tc>
                      <w:tcPr>
                        <w:tcW w:w="1543" w:type="dxa"/>
                      </w:tcPr>
                      <w:p>
                        <w:pPr>
                          <w:pStyle w:val="TableParagraph"/>
                          <w:ind w:left="196" w:right="193"/>
                          <w:rPr>
                            <w:sz w:val="20"/>
                          </w:rPr>
                        </w:pPr>
                        <w:r>
                          <w:rPr>
                            <w:sz w:val="20"/>
                          </w:rPr>
                          <w:t>–0,013</w:t>
                        </w:r>
                      </w:p>
                    </w:tc>
                    <w:tc>
                      <w:tcPr>
                        <w:tcW w:w="1543" w:type="dxa"/>
                      </w:tcPr>
                      <w:p>
                        <w:pPr>
                          <w:pStyle w:val="TableParagraph"/>
                          <w:ind w:left="202" w:right="193"/>
                          <w:rPr>
                            <w:sz w:val="20"/>
                          </w:rPr>
                        </w:pPr>
                        <w:r>
                          <w:rPr>
                            <w:sz w:val="20"/>
                          </w:rPr>
                          <w:t>–34,21</w:t>
                        </w:r>
                      </w:p>
                    </w:tc>
                  </w:tr>
                  <w:tr>
                    <w:trPr>
                      <w:trHeight w:val="366" w:hRule="atLeast"/>
                    </w:trPr>
                    <w:tc>
                      <w:tcPr>
                        <w:tcW w:w="2011" w:type="dxa"/>
                      </w:tcPr>
                      <w:p>
                        <w:pPr>
                          <w:pStyle w:val="TableParagraph"/>
                          <w:ind w:left="113"/>
                          <w:jc w:val="left"/>
                          <w:rPr>
                            <w:sz w:val="20"/>
                          </w:rPr>
                        </w:pPr>
                        <w:r>
                          <w:rPr>
                            <w:i/>
                            <w:sz w:val="20"/>
                          </w:rPr>
                          <w:t>Sh. </w:t>
                        </w:r>
                        <w:r>
                          <w:rPr>
                            <w:sz w:val="20"/>
                          </w:rPr>
                          <w:t>flexneri</w:t>
                        </w:r>
                      </w:p>
                    </w:tc>
                    <w:tc>
                      <w:tcPr>
                        <w:tcW w:w="1814" w:type="dxa"/>
                      </w:tcPr>
                      <w:p>
                        <w:pPr>
                          <w:pStyle w:val="TableParagraph"/>
                          <w:ind w:left="353" w:right="342"/>
                          <w:rPr>
                            <w:sz w:val="11"/>
                          </w:rPr>
                        </w:pPr>
                        <w:r>
                          <w:rPr>
                            <w:sz w:val="20"/>
                          </w:rPr>
                          <w:t>0,3±0,0</w:t>
                        </w:r>
                        <w:r>
                          <w:rPr>
                            <w:position w:val="7"/>
                            <w:sz w:val="11"/>
                          </w:rPr>
                          <w:t>1</w:t>
                        </w:r>
                      </w:p>
                    </w:tc>
                    <w:tc>
                      <w:tcPr>
                        <w:tcW w:w="1864" w:type="dxa"/>
                      </w:tcPr>
                      <w:p>
                        <w:pPr>
                          <w:pStyle w:val="TableParagraph"/>
                          <w:ind w:right="394"/>
                          <w:jc w:val="right"/>
                          <w:rPr>
                            <w:sz w:val="20"/>
                          </w:rPr>
                        </w:pPr>
                        <w:r>
                          <w:rPr>
                            <w:sz w:val="20"/>
                          </w:rPr>
                          <w:t>0,663±0,052</w:t>
                        </w:r>
                      </w:p>
                    </w:tc>
                    <w:tc>
                      <w:tcPr>
                        <w:tcW w:w="1543" w:type="dxa"/>
                      </w:tcPr>
                      <w:p>
                        <w:pPr>
                          <w:pStyle w:val="TableParagraph"/>
                          <w:ind w:left="207" w:right="193"/>
                          <w:rPr>
                            <w:sz w:val="20"/>
                          </w:rPr>
                        </w:pPr>
                        <w:r>
                          <w:rPr>
                            <w:sz w:val="20"/>
                          </w:rPr>
                          <w:t>–0,363</w:t>
                        </w:r>
                      </w:p>
                    </w:tc>
                    <w:tc>
                      <w:tcPr>
                        <w:tcW w:w="1543" w:type="dxa"/>
                      </w:tcPr>
                      <w:p>
                        <w:pPr>
                          <w:pStyle w:val="TableParagraph"/>
                          <w:ind w:left="204" w:right="193"/>
                          <w:rPr>
                            <w:sz w:val="20"/>
                          </w:rPr>
                        </w:pPr>
                        <w:r>
                          <w:rPr>
                            <w:sz w:val="20"/>
                          </w:rPr>
                          <w:t>–54,75</w:t>
                        </w:r>
                      </w:p>
                    </w:tc>
                  </w:tr>
                </w:tbl>
                <w:p>
                  <w:pPr>
                    <w:pStyle w:val="BodyText"/>
                  </w:pPr>
                </w:p>
              </w:txbxContent>
            </v:textbox>
            <w10:wrap type="none"/>
          </v:shape>
        </w:pict>
      </w:r>
      <w:r>
        <w:rPr>
          <w:w w:val="105"/>
          <w:position w:val="7"/>
          <w:sz w:val="11"/>
        </w:rPr>
        <w:t>1 </w:t>
      </w:r>
      <w:r>
        <w:rPr>
          <w:w w:val="105"/>
          <w:sz w:val="20"/>
        </w:rPr>
        <w:t>Р &lt; </w:t>
      </w:r>
      <w:r>
        <w:rPr>
          <w:spacing w:val="-4"/>
          <w:w w:val="105"/>
          <w:sz w:val="20"/>
        </w:rPr>
        <w:t>0,001.</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38"/>
        </w:rPr>
      </w:pPr>
    </w:p>
    <w:p>
      <w:pPr>
        <w:pStyle w:val="BodyText"/>
        <w:spacing w:line="252" w:lineRule="auto"/>
        <w:ind w:left="188" w:firstLine="283"/>
        <w:jc w:val="both"/>
      </w:pPr>
      <w:r>
        <w:rPr/>
        <w:t>Опытная ЗПВ тормозит размно- жение золотистого стафилококка </w:t>
      </w:r>
      <w:r>
        <w:rPr>
          <w:spacing w:val="-6"/>
        </w:rPr>
        <w:t>на </w:t>
      </w:r>
      <w:r>
        <w:rPr/>
        <w:t>17,53 %, литерий – на 34,21, шигелл </w:t>
      </w:r>
      <w:r>
        <w:rPr>
          <w:spacing w:val="-15"/>
        </w:rPr>
        <w:t>– </w:t>
      </w:r>
      <w:r>
        <w:rPr/>
        <w:t>более чем на 50 %. По </w:t>
      </w:r>
      <w:r>
        <w:rPr>
          <w:spacing w:val="-4"/>
        </w:rPr>
        <w:t>результатам </w:t>
      </w:r>
      <w:r>
        <w:rPr/>
        <w:t>исследований выявлено свойство </w:t>
      </w:r>
      <w:r>
        <w:rPr>
          <w:spacing w:val="-5"/>
        </w:rPr>
        <w:t>ис- </w:t>
      </w:r>
      <w:r>
        <w:rPr/>
        <w:t>пытуемой среды сдерживать </w:t>
      </w:r>
      <w:r>
        <w:rPr>
          <w:spacing w:val="-3"/>
        </w:rPr>
        <w:t>прирост </w:t>
      </w:r>
      <w:r>
        <w:rPr/>
        <w:t>бактериальной массы протея и </w:t>
      </w:r>
      <w:r>
        <w:rPr>
          <w:spacing w:val="-4"/>
        </w:rPr>
        <w:t>кишеч- </w:t>
      </w:r>
      <w:r>
        <w:rPr/>
        <w:t>ной</w:t>
      </w:r>
      <w:r>
        <w:rPr>
          <w:spacing w:val="-12"/>
        </w:rPr>
        <w:t> </w:t>
      </w:r>
      <w:r>
        <w:rPr/>
        <w:t>палочки</w:t>
      </w:r>
      <w:r>
        <w:rPr>
          <w:spacing w:val="-12"/>
        </w:rPr>
        <w:t> </w:t>
      </w:r>
      <w:r>
        <w:rPr/>
        <w:t>на</w:t>
      </w:r>
      <w:r>
        <w:rPr>
          <w:spacing w:val="-11"/>
        </w:rPr>
        <w:t> </w:t>
      </w:r>
      <w:r>
        <w:rPr/>
        <w:t>20</w:t>
      </w:r>
      <w:r>
        <w:rPr>
          <w:spacing w:val="-21"/>
        </w:rPr>
        <w:t> </w:t>
      </w:r>
      <w:r>
        <w:rPr/>
        <w:t>%.</w:t>
      </w:r>
      <w:r>
        <w:rPr>
          <w:spacing w:val="-12"/>
        </w:rPr>
        <w:t> </w:t>
      </w:r>
      <w:r>
        <w:rPr/>
        <w:t>Данный</w:t>
      </w:r>
      <w:r>
        <w:rPr>
          <w:spacing w:val="-12"/>
        </w:rPr>
        <w:t> </w:t>
      </w:r>
      <w:r>
        <w:rPr/>
        <w:t>факт</w:t>
      </w:r>
      <w:r>
        <w:rPr>
          <w:spacing w:val="-11"/>
        </w:rPr>
        <w:t> </w:t>
      </w:r>
      <w:r>
        <w:rPr/>
        <w:t>име- ет огромное значение в </w:t>
      </w:r>
      <w:r>
        <w:rPr>
          <w:spacing w:val="-3"/>
        </w:rPr>
        <w:t>повседневной </w:t>
      </w:r>
      <w:r>
        <w:rPr/>
        <w:t>лабораторной практике, так как </w:t>
      </w:r>
      <w:r>
        <w:rPr>
          <w:spacing w:val="-4"/>
        </w:rPr>
        <w:t>часто </w:t>
      </w:r>
      <w:r>
        <w:rPr/>
        <w:t>именно</w:t>
      </w:r>
      <w:r>
        <w:rPr>
          <w:spacing w:val="-8"/>
        </w:rPr>
        <w:t> </w:t>
      </w:r>
      <w:r>
        <w:rPr/>
        <w:t>БГКП</w:t>
      </w:r>
      <w:r>
        <w:rPr>
          <w:spacing w:val="-8"/>
        </w:rPr>
        <w:t> </w:t>
      </w:r>
      <w:r>
        <w:rPr/>
        <w:t>и</w:t>
      </w:r>
      <w:r>
        <w:rPr>
          <w:spacing w:val="-8"/>
        </w:rPr>
        <w:t> </w:t>
      </w:r>
      <w:r>
        <w:rPr/>
        <w:t>рода</w:t>
      </w:r>
      <w:r>
        <w:rPr>
          <w:spacing w:val="-7"/>
        </w:rPr>
        <w:t> </w:t>
      </w:r>
      <w:r>
        <w:rPr>
          <w:i/>
        </w:rPr>
        <w:t>Proteus</w:t>
      </w:r>
      <w:r>
        <w:rPr>
          <w:i/>
          <w:spacing w:val="-8"/>
        </w:rPr>
        <w:t> </w:t>
      </w:r>
      <w:r>
        <w:rPr>
          <w:spacing w:val="-3"/>
        </w:rPr>
        <w:t>подавляют </w:t>
      </w:r>
      <w:r>
        <w:rPr/>
        <w:t>развитие сальмонелл, что</w:t>
      </w:r>
      <w:r>
        <w:rPr>
          <w:spacing w:val="48"/>
        </w:rPr>
        <w:t> </w:t>
      </w:r>
      <w:r>
        <w:rPr>
          <w:spacing w:val="-3"/>
        </w:rPr>
        <w:t>приводит</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38"/>
        </w:rPr>
      </w:pPr>
    </w:p>
    <w:p>
      <w:pPr>
        <w:pStyle w:val="BodyText"/>
        <w:spacing w:line="278" w:lineRule="auto"/>
        <w:ind w:left="243" w:right="1259"/>
        <w:jc w:val="both"/>
      </w:pPr>
      <w:r>
        <w:rPr/>
        <w:t>к ложноотрицательным результатам исследований.</w:t>
      </w:r>
    </w:p>
    <w:p>
      <w:pPr>
        <w:pStyle w:val="BodyText"/>
        <w:spacing w:line="278" w:lineRule="auto"/>
        <w:ind w:left="243" w:right="1258" w:firstLine="283"/>
        <w:jc w:val="both"/>
      </w:pPr>
      <w:r>
        <w:rPr/>
        <w:t>Для объективности оценки </w:t>
      </w:r>
      <w:r>
        <w:rPr>
          <w:spacing w:val="-4"/>
        </w:rPr>
        <w:t>полу- </w:t>
      </w:r>
      <w:r>
        <w:rPr/>
        <w:t>ченных данных провели посев </w:t>
      </w:r>
      <w:r>
        <w:rPr>
          <w:spacing w:val="-4"/>
        </w:rPr>
        <w:t>ассо- </w:t>
      </w:r>
      <w:r>
        <w:rPr/>
        <w:t>циации микроорганизмов на разрабо- танную</w:t>
      </w:r>
      <w:r>
        <w:rPr>
          <w:spacing w:val="-17"/>
        </w:rPr>
        <w:t> </w:t>
      </w:r>
      <w:r>
        <w:rPr/>
        <w:t>неселективную</w:t>
      </w:r>
      <w:r>
        <w:rPr>
          <w:spacing w:val="-17"/>
        </w:rPr>
        <w:t> </w:t>
      </w:r>
      <w:r>
        <w:rPr>
          <w:spacing w:val="-3"/>
        </w:rPr>
        <w:t>среду.</w:t>
      </w:r>
      <w:r>
        <w:rPr>
          <w:spacing w:val="-16"/>
        </w:rPr>
        <w:t> </w:t>
      </w:r>
      <w:r>
        <w:rPr/>
        <w:t>Для</w:t>
      </w:r>
      <w:r>
        <w:rPr>
          <w:spacing w:val="-17"/>
        </w:rPr>
        <w:t> </w:t>
      </w:r>
      <w:r>
        <w:rPr>
          <w:spacing w:val="-3"/>
        </w:rPr>
        <w:t>этого </w:t>
      </w:r>
      <w:r>
        <w:rPr/>
        <w:t>сальмонеллы и взятые в опыт </w:t>
      </w:r>
      <w:r>
        <w:rPr>
          <w:spacing w:val="-3"/>
        </w:rPr>
        <w:t>штаммы </w:t>
      </w:r>
      <w:r>
        <w:rPr/>
        <w:t>прочих микроорганизмов в </w:t>
      </w:r>
      <w:r>
        <w:rPr>
          <w:spacing w:val="-3"/>
        </w:rPr>
        <w:t>равных </w:t>
      </w:r>
      <w:r>
        <w:rPr/>
        <w:t>количествах (по 1×10</w:t>
      </w:r>
      <w:r>
        <w:rPr>
          <w:position w:val="7"/>
          <w:sz w:val="13"/>
        </w:rPr>
        <w:t>1 </w:t>
      </w:r>
      <w:r>
        <w:rPr/>
        <w:t>МТ/см</w:t>
      </w:r>
      <w:r>
        <w:rPr>
          <w:position w:val="7"/>
          <w:sz w:val="13"/>
        </w:rPr>
        <w:t>3</w:t>
      </w:r>
      <w:r>
        <w:rPr/>
        <w:t>) </w:t>
      </w:r>
      <w:r>
        <w:rPr>
          <w:spacing w:val="-3"/>
        </w:rPr>
        <w:t>ино- </w:t>
      </w:r>
      <w:r>
        <w:rPr/>
        <w:t>кулировали в опытные и </w:t>
      </w:r>
      <w:r>
        <w:rPr>
          <w:spacing w:val="-3"/>
        </w:rPr>
        <w:t>контрольные </w:t>
      </w:r>
      <w:r>
        <w:rPr/>
        <w:t>флаконы с ЗПВ (табл.</w:t>
      </w:r>
      <w:r>
        <w:rPr>
          <w:spacing w:val="-17"/>
        </w:rPr>
        <w:t> </w:t>
      </w:r>
      <w:r>
        <w:rPr/>
        <w:t>3).</w:t>
      </w:r>
    </w:p>
    <w:p>
      <w:pPr>
        <w:spacing w:after="0" w:line="278" w:lineRule="auto"/>
        <w:jc w:val="both"/>
        <w:sectPr>
          <w:type w:val="continuous"/>
          <w:pgSz w:w="12470" w:h="17000"/>
          <w:pgMar w:top="660" w:bottom="420" w:left="820" w:right="860"/>
          <w:cols w:num="3" w:equalWidth="0">
            <w:col w:w="1640" w:space="40"/>
            <w:col w:w="3874" w:space="39"/>
            <w:col w:w="5197"/>
          </w:cols>
        </w:sectPr>
      </w:pPr>
    </w:p>
    <w:p>
      <w:pPr>
        <w:pStyle w:val="BodyText"/>
        <w:spacing w:before="3"/>
        <w:rPr>
          <w:sz w:val="33"/>
        </w:rPr>
      </w:pPr>
    </w:p>
    <w:p>
      <w:pPr>
        <w:spacing w:line="249" w:lineRule="auto" w:before="0"/>
        <w:ind w:left="3031" w:right="9" w:hanging="967"/>
        <w:jc w:val="left"/>
        <w:rPr>
          <w:rFonts w:ascii="Century Gothic" w:hAnsi="Century Gothic"/>
          <w:b/>
          <w:sz w:val="22"/>
        </w:rPr>
      </w:pPr>
      <w:r>
        <w:rPr>
          <w:rFonts w:ascii="Century Gothic" w:hAnsi="Century Gothic"/>
          <w:b/>
          <w:w w:val="90"/>
          <w:sz w:val="22"/>
        </w:rPr>
        <w:t>Прирост бактериальной массы сальмонелл в ассоциации </w:t>
      </w:r>
      <w:r>
        <w:rPr>
          <w:rFonts w:ascii="Century Gothic" w:hAnsi="Century Gothic"/>
          <w:b/>
          <w:sz w:val="22"/>
        </w:rPr>
        <w:t>с сопутствующими микроорганизмами</w:t>
      </w:r>
    </w:p>
    <w:p>
      <w:pPr>
        <w:spacing w:before="81"/>
        <w:ind w:left="340" w:right="0" w:firstLine="0"/>
        <w:jc w:val="left"/>
        <w:rPr>
          <w:i/>
          <w:sz w:val="22"/>
        </w:rPr>
      </w:pPr>
      <w:r>
        <w:rPr/>
        <w:br w:type="column"/>
      </w:r>
      <w:r>
        <w:rPr>
          <w:i/>
          <w:sz w:val="22"/>
        </w:rPr>
        <w:t>Таблица 3</w:t>
      </w:r>
    </w:p>
    <w:p>
      <w:pPr>
        <w:spacing w:after="0"/>
        <w:jc w:val="left"/>
        <w:rPr>
          <w:sz w:val="22"/>
        </w:rPr>
        <w:sectPr>
          <w:type w:val="continuous"/>
          <w:pgSz w:w="12470" w:h="17000"/>
          <w:pgMar w:top="660" w:bottom="420" w:left="820" w:right="860"/>
          <w:cols w:num="2" w:equalWidth="0">
            <w:col w:w="8190" w:space="40"/>
            <w:col w:w="2560"/>
          </w:cols>
        </w:sectPr>
      </w:pPr>
    </w:p>
    <w:p>
      <w:pPr>
        <w:pStyle w:val="BodyText"/>
        <w:spacing w:before="12"/>
        <w:rPr>
          <w:i/>
        </w:rPr>
      </w:pPr>
    </w:p>
    <w:tbl>
      <w:tblPr>
        <w:tblW w:w="0" w:type="auto"/>
        <w:jc w:val="lef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6"/>
        <w:gridCol w:w="1475"/>
        <w:gridCol w:w="1488"/>
        <w:gridCol w:w="2406"/>
        <w:gridCol w:w="1452"/>
      </w:tblGrid>
      <w:tr>
        <w:trPr>
          <w:trHeight w:val="366" w:hRule="atLeast"/>
        </w:trPr>
        <w:tc>
          <w:tcPr>
            <w:tcW w:w="1956" w:type="dxa"/>
            <w:vMerge w:val="restart"/>
          </w:tcPr>
          <w:p>
            <w:pPr>
              <w:pStyle w:val="TableParagraph"/>
              <w:spacing w:before="5"/>
              <w:jc w:val="left"/>
              <w:rPr>
                <w:i/>
                <w:sz w:val="20"/>
              </w:rPr>
            </w:pPr>
          </w:p>
          <w:p>
            <w:pPr>
              <w:pStyle w:val="TableParagraph"/>
              <w:spacing w:line="235" w:lineRule="auto" w:before="0"/>
              <w:ind w:left="613" w:hanging="416"/>
              <w:jc w:val="left"/>
              <w:rPr>
                <w:rFonts w:ascii="Century Gothic" w:hAnsi="Century Gothic"/>
                <w:b/>
                <w:sz w:val="20"/>
              </w:rPr>
            </w:pPr>
            <w:r>
              <w:rPr>
                <w:rFonts w:ascii="Century Gothic" w:hAnsi="Century Gothic"/>
                <w:b/>
                <w:w w:val="95"/>
                <w:sz w:val="20"/>
              </w:rPr>
              <w:t>Вид микроорга­ </w:t>
            </w:r>
            <w:r>
              <w:rPr>
                <w:rFonts w:ascii="Century Gothic" w:hAnsi="Century Gothic"/>
                <w:b/>
                <w:sz w:val="20"/>
              </w:rPr>
              <w:t>низмов</w:t>
            </w:r>
          </w:p>
        </w:tc>
        <w:tc>
          <w:tcPr>
            <w:tcW w:w="2963" w:type="dxa"/>
            <w:gridSpan w:val="2"/>
          </w:tcPr>
          <w:p>
            <w:pPr>
              <w:pStyle w:val="TableParagraph"/>
              <w:spacing w:before="57"/>
              <w:ind w:left="191"/>
              <w:jc w:val="left"/>
              <w:rPr>
                <w:rFonts w:ascii="Century Gothic" w:hAnsi="Century Gothic"/>
                <w:b/>
                <w:sz w:val="20"/>
              </w:rPr>
            </w:pPr>
            <w:r>
              <w:rPr>
                <w:rFonts w:ascii="Century Gothic" w:hAnsi="Century Gothic"/>
                <w:b/>
                <w:w w:val="95"/>
                <w:sz w:val="20"/>
              </w:rPr>
              <w:t>Степень мутности, ед. McF</w:t>
            </w:r>
          </w:p>
        </w:tc>
        <w:tc>
          <w:tcPr>
            <w:tcW w:w="3858" w:type="dxa"/>
            <w:gridSpan w:val="2"/>
          </w:tcPr>
          <w:p>
            <w:pPr>
              <w:pStyle w:val="TableParagraph"/>
              <w:spacing w:before="57"/>
              <w:ind w:left="411"/>
              <w:jc w:val="left"/>
              <w:rPr>
                <w:rFonts w:ascii="Century Gothic" w:hAnsi="Century Gothic"/>
                <w:b/>
                <w:sz w:val="20"/>
              </w:rPr>
            </w:pPr>
            <w:r>
              <w:rPr>
                <w:rFonts w:ascii="Century Gothic" w:hAnsi="Century Gothic"/>
                <w:b/>
                <w:sz w:val="20"/>
              </w:rPr>
              <w:t>Прирост бактериальной массы</w:t>
            </w:r>
          </w:p>
        </w:tc>
      </w:tr>
      <w:tr>
        <w:trPr>
          <w:trHeight w:val="606" w:hRule="atLeast"/>
        </w:trPr>
        <w:tc>
          <w:tcPr>
            <w:tcW w:w="1956" w:type="dxa"/>
            <w:vMerge/>
            <w:tcBorders>
              <w:top w:val="nil"/>
            </w:tcBorders>
          </w:tcPr>
          <w:p>
            <w:pPr>
              <w:rPr>
                <w:sz w:val="2"/>
                <w:szCs w:val="2"/>
              </w:rPr>
            </w:pPr>
          </w:p>
        </w:tc>
        <w:tc>
          <w:tcPr>
            <w:tcW w:w="1475" w:type="dxa"/>
          </w:tcPr>
          <w:p>
            <w:pPr>
              <w:pStyle w:val="TableParagraph"/>
              <w:spacing w:before="177"/>
              <w:ind w:left="234" w:right="225"/>
              <w:rPr>
                <w:rFonts w:ascii="Century Gothic" w:hAnsi="Century Gothic"/>
                <w:b/>
                <w:sz w:val="20"/>
              </w:rPr>
            </w:pPr>
            <w:r>
              <w:rPr>
                <w:rFonts w:ascii="Century Gothic" w:hAnsi="Century Gothic"/>
                <w:b/>
                <w:sz w:val="20"/>
              </w:rPr>
              <w:t>опыт</w:t>
            </w:r>
          </w:p>
        </w:tc>
        <w:tc>
          <w:tcPr>
            <w:tcW w:w="1488" w:type="dxa"/>
          </w:tcPr>
          <w:p>
            <w:pPr>
              <w:pStyle w:val="TableParagraph"/>
              <w:spacing w:before="177"/>
              <w:ind w:left="218" w:right="208"/>
              <w:rPr>
                <w:rFonts w:ascii="Century Gothic" w:hAnsi="Century Gothic"/>
                <w:b/>
                <w:sz w:val="20"/>
              </w:rPr>
            </w:pPr>
            <w:r>
              <w:rPr>
                <w:rFonts w:ascii="Century Gothic" w:hAnsi="Century Gothic"/>
                <w:b/>
                <w:sz w:val="20"/>
              </w:rPr>
              <w:t>контроль</w:t>
            </w:r>
          </w:p>
        </w:tc>
        <w:tc>
          <w:tcPr>
            <w:tcW w:w="2406" w:type="dxa"/>
          </w:tcPr>
          <w:p>
            <w:pPr>
              <w:pStyle w:val="TableParagraph"/>
              <w:spacing w:line="235" w:lineRule="auto" w:before="61"/>
              <w:ind w:left="339" w:firstLine="281"/>
              <w:jc w:val="left"/>
              <w:rPr>
                <w:rFonts w:ascii="Century Gothic" w:hAnsi="Century Gothic"/>
                <w:b/>
                <w:sz w:val="20"/>
              </w:rPr>
            </w:pPr>
            <w:r>
              <w:rPr>
                <w:rFonts w:ascii="Century Gothic" w:hAnsi="Century Gothic"/>
                <w:b/>
                <w:sz w:val="20"/>
              </w:rPr>
              <w:t>абсолютное </w:t>
            </w:r>
            <w:r>
              <w:rPr>
                <w:rFonts w:ascii="Century Gothic" w:hAnsi="Century Gothic"/>
                <w:b/>
                <w:w w:val="95"/>
                <w:sz w:val="20"/>
              </w:rPr>
              <w:t>значение, ед. McF</w:t>
            </w:r>
          </w:p>
        </w:tc>
        <w:tc>
          <w:tcPr>
            <w:tcW w:w="1452" w:type="dxa"/>
          </w:tcPr>
          <w:p>
            <w:pPr>
              <w:pStyle w:val="TableParagraph"/>
              <w:spacing w:before="177"/>
              <w:ind w:left="11"/>
              <w:rPr>
                <w:rFonts w:ascii="Century Gothic"/>
                <w:b/>
                <w:sz w:val="20"/>
              </w:rPr>
            </w:pPr>
            <w:r>
              <w:rPr>
                <w:rFonts w:ascii="Century Gothic"/>
                <w:b/>
                <w:w w:val="102"/>
                <w:sz w:val="20"/>
              </w:rPr>
              <w:t>%</w:t>
            </w:r>
          </w:p>
        </w:tc>
      </w:tr>
      <w:tr>
        <w:trPr>
          <w:trHeight w:val="366" w:hRule="atLeast"/>
        </w:trPr>
        <w:tc>
          <w:tcPr>
            <w:tcW w:w="1956" w:type="dxa"/>
          </w:tcPr>
          <w:p>
            <w:pPr>
              <w:pStyle w:val="TableParagraph"/>
              <w:spacing w:before="57"/>
              <w:ind w:left="10"/>
              <w:rPr>
                <w:rFonts w:ascii="Century Gothic"/>
                <w:b/>
                <w:sz w:val="20"/>
              </w:rPr>
            </w:pPr>
            <w:r>
              <w:rPr>
                <w:rFonts w:ascii="Century Gothic"/>
                <w:b/>
                <w:w w:val="99"/>
                <w:sz w:val="20"/>
              </w:rPr>
              <w:t>1</w:t>
            </w:r>
          </w:p>
        </w:tc>
        <w:tc>
          <w:tcPr>
            <w:tcW w:w="1475" w:type="dxa"/>
          </w:tcPr>
          <w:p>
            <w:pPr>
              <w:pStyle w:val="TableParagraph"/>
              <w:spacing w:before="57"/>
              <w:ind w:left="10"/>
              <w:rPr>
                <w:rFonts w:ascii="Century Gothic"/>
                <w:b/>
                <w:sz w:val="20"/>
              </w:rPr>
            </w:pPr>
            <w:r>
              <w:rPr>
                <w:rFonts w:ascii="Century Gothic"/>
                <w:b/>
                <w:w w:val="99"/>
                <w:sz w:val="20"/>
              </w:rPr>
              <w:t>2</w:t>
            </w:r>
          </w:p>
        </w:tc>
        <w:tc>
          <w:tcPr>
            <w:tcW w:w="1488" w:type="dxa"/>
          </w:tcPr>
          <w:p>
            <w:pPr>
              <w:pStyle w:val="TableParagraph"/>
              <w:spacing w:before="57"/>
              <w:ind w:left="10"/>
              <w:rPr>
                <w:rFonts w:ascii="Century Gothic"/>
                <w:b/>
                <w:sz w:val="20"/>
              </w:rPr>
            </w:pPr>
            <w:r>
              <w:rPr>
                <w:rFonts w:ascii="Century Gothic"/>
                <w:b/>
                <w:w w:val="99"/>
                <w:sz w:val="20"/>
              </w:rPr>
              <w:t>3</w:t>
            </w:r>
          </w:p>
        </w:tc>
        <w:tc>
          <w:tcPr>
            <w:tcW w:w="2406" w:type="dxa"/>
          </w:tcPr>
          <w:p>
            <w:pPr>
              <w:pStyle w:val="TableParagraph"/>
              <w:spacing w:before="57"/>
              <w:ind w:left="10"/>
              <w:rPr>
                <w:rFonts w:ascii="Century Gothic"/>
                <w:b/>
                <w:sz w:val="20"/>
              </w:rPr>
            </w:pPr>
            <w:r>
              <w:rPr>
                <w:rFonts w:ascii="Century Gothic"/>
                <w:b/>
                <w:w w:val="99"/>
                <w:sz w:val="20"/>
              </w:rPr>
              <w:t>4</w:t>
            </w:r>
          </w:p>
        </w:tc>
        <w:tc>
          <w:tcPr>
            <w:tcW w:w="1452" w:type="dxa"/>
          </w:tcPr>
          <w:p>
            <w:pPr>
              <w:pStyle w:val="TableParagraph"/>
              <w:spacing w:before="57"/>
              <w:ind w:left="11"/>
              <w:rPr>
                <w:rFonts w:ascii="Century Gothic"/>
                <w:b/>
                <w:sz w:val="20"/>
              </w:rPr>
            </w:pPr>
            <w:r>
              <w:rPr>
                <w:rFonts w:ascii="Century Gothic"/>
                <w:b/>
                <w:w w:val="99"/>
                <w:sz w:val="20"/>
              </w:rPr>
              <w:t>5</w:t>
            </w:r>
          </w:p>
        </w:tc>
      </w:tr>
      <w:tr>
        <w:trPr>
          <w:trHeight w:val="366" w:hRule="atLeast"/>
        </w:trPr>
        <w:tc>
          <w:tcPr>
            <w:tcW w:w="8777" w:type="dxa"/>
            <w:gridSpan w:val="5"/>
          </w:tcPr>
          <w:p>
            <w:pPr>
              <w:pStyle w:val="TableParagraph"/>
              <w:ind w:left="3667"/>
              <w:jc w:val="left"/>
              <w:rPr>
                <w:i/>
                <w:sz w:val="20"/>
              </w:rPr>
            </w:pPr>
            <w:r>
              <w:rPr>
                <w:i/>
                <w:w w:val="105"/>
                <w:sz w:val="20"/>
              </w:rPr>
              <w:t>S. typhimurium +</w:t>
            </w:r>
          </w:p>
        </w:tc>
      </w:tr>
      <w:tr>
        <w:trPr>
          <w:trHeight w:val="366" w:hRule="atLeast"/>
        </w:trPr>
        <w:tc>
          <w:tcPr>
            <w:tcW w:w="1956" w:type="dxa"/>
          </w:tcPr>
          <w:p>
            <w:pPr>
              <w:pStyle w:val="TableParagraph"/>
              <w:ind w:left="113"/>
              <w:jc w:val="left"/>
              <w:rPr>
                <w:sz w:val="20"/>
              </w:rPr>
            </w:pPr>
            <w:r>
              <w:rPr>
                <w:i/>
                <w:sz w:val="20"/>
              </w:rPr>
              <w:t>Р. </w:t>
            </w:r>
            <w:r>
              <w:rPr>
                <w:sz w:val="20"/>
              </w:rPr>
              <w:t>vulgaris</w:t>
            </w:r>
          </w:p>
        </w:tc>
        <w:tc>
          <w:tcPr>
            <w:tcW w:w="1475" w:type="dxa"/>
          </w:tcPr>
          <w:p>
            <w:pPr>
              <w:pStyle w:val="TableParagraph"/>
              <w:ind w:left="234" w:right="225"/>
              <w:rPr>
                <w:sz w:val="11"/>
              </w:rPr>
            </w:pPr>
            <w:r>
              <w:rPr>
                <w:sz w:val="20"/>
              </w:rPr>
              <w:t>1,73±0,095</w:t>
            </w:r>
            <w:r>
              <w:rPr>
                <w:position w:val="7"/>
                <w:sz w:val="11"/>
              </w:rPr>
              <w:t>1</w:t>
            </w:r>
          </w:p>
        </w:tc>
        <w:tc>
          <w:tcPr>
            <w:tcW w:w="1488" w:type="dxa"/>
          </w:tcPr>
          <w:p>
            <w:pPr>
              <w:pStyle w:val="TableParagraph"/>
              <w:ind w:left="217" w:right="208"/>
              <w:rPr>
                <w:sz w:val="20"/>
              </w:rPr>
            </w:pPr>
            <w:r>
              <w:rPr>
                <w:sz w:val="20"/>
              </w:rPr>
              <w:t>1,08±0,079</w:t>
            </w:r>
          </w:p>
        </w:tc>
        <w:tc>
          <w:tcPr>
            <w:tcW w:w="2406" w:type="dxa"/>
          </w:tcPr>
          <w:p>
            <w:pPr>
              <w:pStyle w:val="TableParagraph"/>
              <w:ind w:left="951" w:right="940"/>
              <w:rPr>
                <w:sz w:val="20"/>
              </w:rPr>
            </w:pPr>
            <w:r>
              <w:rPr>
                <w:sz w:val="20"/>
              </w:rPr>
              <w:t>0,65</w:t>
            </w:r>
          </w:p>
        </w:tc>
        <w:tc>
          <w:tcPr>
            <w:tcW w:w="1452" w:type="dxa"/>
          </w:tcPr>
          <w:p>
            <w:pPr>
              <w:pStyle w:val="TableParagraph"/>
              <w:ind w:left="474" w:right="464"/>
              <w:rPr>
                <w:sz w:val="20"/>
              </w:rPr>
            </w:pPr>
            <w:r>
              <w:rPr>
                <w:sz w:val="20"/>
              </w:rPr>
              <w:t>37,80</w:t>
            </w:r>
          </w:p>
        </w:tc>
      </w:tr>
      <w:tr>
        <w:trPr>
          <w:trHeight w:val="366" w:hRule="atLeast"/>
        </w:trPr>
        <w:tc>
          <w:tcPr>
            <w:tcW w:w="1956" w:type="dxa"/>
          </w:tcPr>
          <w:p>
            <w:pPr>
              <w:pStyle w:val="TableParagraph"/>
              <w:ind w:left="113"/>
              <w:jc w:val="left"/>
              <w:rPr>
                <w:sz w:val="20"/>
              </w:rPr>
            </w:pPr>
            <w:r>
              <w:rPr>
                <w:i/>
                <w:sz w:val="20"/>
              </w:rPr>
              <w:t>E. </w:t>
            </w:r>
            <w:r>
              <w:rPr>
                <w:sz w:val="20"/>
              </w:rPr>
              <w:t>coli</w:t>
            </w:r>
          </w:p>
        </w:tc>
        <w:tc>
          <w:tcPr>
            <w:tcW w:w="1475" w:type="dxa"/>
          </w:tcPr>
          <w:p>
            <w:pPr>
              <w:pStyle w:val="TableParagraph"/>
              <w:ind w:left="234" w:right="225"/>
              <w:rPr>
                <w:sz w:val="11"/>
              </w:rPr>
            </w:pPr>
            <w:r>
              <w:rPr>
                <w:sz w:val="20"/>
              </w:rPr>
              <w:t>1,70±0,082</w:t>
            </w:r>
            <w:r>
              <w:rPr>
                <w:position w:val="7"/>
                <w:sz w:val="11"/>
              </w:rPr>
              <w:t>1</w:t>
            </w:r>
          </w:p>
        </w:tc>
        <w:tc>
          <w:tcPr>
            <w:tcW w:w="1488" w:type="dxa"/>
          </w:tcPr>
          <w:p>
            <w:pPr>
              <w:pStyle w:val="TableParagraph"/>
              <w:ind w:left="218" w:right="208"/>
              <w:rPr>
                <w:sz w:val="20"/>
              </w:rPr>
            </w:pPr>
            <w:r>
              <w:rPr>
                <w:sz w:val="20"/>
              </w:rPr>
              <w:t>1,07±0,082</w:t>
            </w:r>
          </w:p>
        </w:tc>
        <w:tc>
          <w:tcPr>
            <w:tcW w:w="2406" w:type="dxa"/>
          </w:tcPr>
          <w:p>
            <w:pPr>
              <w:pStyle w:val="TableParagraph"/>
              <w:ind w:left="951" w:right="940"/>
              <w:rPr>
                <w:sz w:val="20"/>
              </w:rPr>
            </w:pPr>
            <w:r>
              <w:rPr>
                <w:sz w:val="20"/>
              </w:rPr>
              <w:t>0,63</w:t>
            </w:r>
          </w:p>
        </w:tc>
        <w:tc>
          <w:tcPr>
            <w:tcW w:w="1452" w:type="dxa"/>
          </w:tcPr>
          <w:p>
            <w:pPr>
              <w:pStyle w:val="TableParagraph"/>
              <w:ind w:left="474" w:right="464"/>
              <w:rPr>
                <w:sz w:val="20"/>
              </w:rPr>
            </w:pPr>
            <w:r>
              <w:rPr>
                <w:sz w:val="20"/>
              </w:rPr>
              <w:t>37,06</w:t>
            </w:r>
          </w:p>
        </w:tc>
      </w:tr>
      <w:tr>
        <w:trPr>
          <w:trHeight w:val="366" w:hRule="atLeast"/>
        </w:trPr>
        <w:tc>
          <w:tcPr>
            <w:tcW w:w="1956" w:type="dxa"/>
          </w:tcPr>
          <w:p>
            <w:pPr>
              <w:pStyle w:val="TableParagraph"/>
              <w:ind w:left="113"/>
              <w:jc w:val="left"/>
              <w:rPr>
                <w:sz w:val="20"/>
              </w:rPr>
            </w:pPr>
            <w:r>
              <w:rPr>
                <w:i/>
                <w:sz w:val="20"/>
              </w:rPr>
              <w:t>S. </w:t>
            </w:r>
            <w:r>
              <w:rPr>
                <w:sz w:val="20"/>
              </w:rPr>
              <w:t>aureus</w:t>
            </w:r>
          </w:p>
        </w:tc>
        <w:tc>
          <w:tcPr>
            <w:tcW w:w="1475" w:type="dxa"/>
          </w:tcPr>
          <w:p>
            <w:pPr>
              <w:pStyle w:val="TableParagraph"/>
              <w:ind w:left="234" w:right="225"/>
              <w:rPr>
                <w:sz w:val="11"/>
              </w:rPr>
            </w:pPr>
            <w:r>
              <w:rPr>
                <w:sz w:val="20"/>
              </w:rPr>
              <w:t>1,73±0,082</w:t>
            </w:r>
            <w:r>
              <w:rPr>
                <w:position w:val="7"/>
                <w:sz w:val="11"/>
              </w:rPr>
              <w:t>1</w:t>
            </w:r>
          </w:p>
        </w:tc>
        <w:tc>
          <w:tcPr>
            <w:tcW w:w="1488" w:type="dxa"/>
          </w:tcPr>
          <w:p>
            <w:pPr>
              <w:pStyle w:val="TableParagraph"/>
              <w:ind w:left="217" w:right="208"/>
              <w:rPr>
                <w:sz w:val="20"/>
              </w:rPr>
            </w:pPr>
            <w:r>
              <w:rPr>
                <w:sz w:val="20"/>
              </w:rPr>
              <w:t>1,12±0,079</w:t>
            </w:r>
          </w:p>
        </w:tc>
        <w:tc>
          <w:tcPr>
            <w:tcW w:w="2406" w:type="dxa"/>
          </w:tcPr>
          <w:p>
            <w:pPr>
              <w:pStyle w:val="TableParagraph"/>
              <w:ind w:left="948" w:right="945"/>
              <w:rPr>
                <w:sz w:val="20"/>
              </w:rPr>
            </w:pPr>
            <w:r>
              <w:rPr>
                <w:sz w:val="20"/>
              </w:rPr>
              <w:t>0,61</w:t>
            </w:r>
          </w:p>
        </w:tc>
        <w:tc>
          <w:tcPr>
            <w:tcW w:w="1452" w:type="dxa"/>
          </w:tcPr>
          <w:p>
            <w:pPr>
              <w:pStyle w:val="TableParagraph"/>
              <w:ind w:left="474" w:right="464"/>
              <w:rPr>
                <w:sz w:val="20"/>
              </w:rPr>
            </w:pPr>
            <w:r>
              <w:rPr>
                <w:sz w:val="20"/>
              </w:rPr>
              <w:t>35,26</w:t>
            </w:r>
          </w:p>
        </w:tc>
      </w:tr>
      <w:tr>
        <w:trPr>
          <w:trHeight w:val="366" w:hRule="atLeast"/>
        </w:trPr>
        <w:tc>
          <w:tcPr>
            <w:tcW w:w="1956" w:type="dxa"/>
          </w:tcPr>
          <w:p>
            <w:pPr>
              <w:pStyle w:val="TableParagraph"/>
              <w:ind w:left="113"/>
              <w:jc w:val="left"/>
              <w:rPr>
                <w:sz w:val="20"/>
              </w:rPr>
            </w:pPr>
            <w:r>
              <w:rPr>
                <w:i/>
                <w:sz w:val="20"/>
              </w:rPr>
              <w:t>L. </w:t>
            </w:r>
            <w:r>
              <w:rPr>
                <w:sz w:val="20"/>
              </w:rPr>
              <w:t>monocytogenes</w:t>
            </w:r>
          </w:p>
        </w:tc>
        <w:tc>
          <w:tcPr>
            <w:tcW w:w="1475" w:type="dxa"/>
          </w:tcPr>
          <w:p>
            <w:pPr>
              <w:pStyle w:val="TableParagraph"/>
              <w:ind w:left="234" w:right="225"/>
              <w:rPr>
                <w:sz w:val="11"/>
              </w:rPr>
            </w:pPr>
            <w:r>
              <w:rPr>
                <w:sz w:val="20"/>
              </w:rPr>
              <w:t>1,74±0,052</w:t>
            </w:r>
            <w:r>
              <w:rPr>
                <w:position w:val="7"/>
                <w:sz w:val="11"/>
              </w:rPr>
              <w:t>1</w:t>
            </w:r>
          </w:p>
        </w:tc>
        <w:tc>
          <w:tcPr>
            <w:tcW w:w="1488" w:type="dxa"/>
          </w:tcPr>
          <w:p>
            <w:pPr>
              <w:pStyle w:val="TableParagraph"/>
              <w:ind w:left="218" w:right="208"/>
              <w:rPr>
                <w:sz w:val="20"/>
              </w:rPr>
            </w:pPr>
            <w:r>
              <w:rPr>
                <w:sz w:val="20"/>
              </w:rPr>
              <w:t>1,10±0,082</w:t>
            </w:r>
          </w:p>
        </w:tc>
        <w:tc>
          <w:tcPr>
            <w:tcW w:w="2406" w:type="dxa"/>
          </w:tcPr>
          <w:p>
            <w:pPr>
              <w:pStyle w:val="TableParagraph"/>
              <w:ind w:left="951" w:right="941"/>
              <w:rPr>
                <w:sz w:val="20"/>
              </w:rPr>
            </w:pPr>
            <w:r>
              <w:rPr>
                <w:sz w:val="20"/>
              </w:rPr>
              <w:t>0,64</w:t>
            </w:r>
          </w:p>
        </w:tc>
        <w:tc>
          <w:tcPr>
            <w:tcW w:w="1452" w:type="dxa"/>
          </w:tcPr>
          <w:p>
            <w:pPr>
              <w:pStyle w:val="TableParagraph"/>
              <w:ind w:left="474" w:right="464"/>
              <w:rPr>
                <w:sz w:val="20"/>
              </w:rPr>
            </w:pPr>
            <w:r>
              <w:rPr>
                <w:sz w:val="20"/>
              </w:rPr>
              <w:t>36,78</w:t>
            </w:r>
          </w:p>
        </w:tc>
      </w:tr>
      <w:tr>
        <w:trPr>
          <w:trHeight w:val="366" w:hRule="atLeast"/>
        </w:trPr>
        <w:tc>
          <w:tcPr>
            <w:tcW w:w="1956" w:type="dxa"/>
          </w:tcPr>
          <w:p>
            <w:pPr>
              <w:pStyle w:val="TableParagraph"/>
              <w:ind w:left="113"/>
              <w:jc w:val="left"/>
              <w:rPr>
                <w:sz w:val="20"/>
              </w:rPr>
            </w:pPr>
            <w:r>
              <w:rPr>
                <w:i/>
                <w:sz w:val="20"/>
              </w:rPr>
              <w:t>Sh. </w:t>
            </w:r>
            <w:r>
              <w:rPr>
                <w:sz w:val="20"/>
              </w:rPr>
              <w:t>flexneri</w:t>
            </w:r>
          </w:p>
        </w:tc>
        <w:tc>
          <w:tcPr>
            <w:tcW w:w="1475" w:type="dxa"/>
          </w:tcPr>
          <w:p>
            <w:pPr>
              <w:pStyle w:val="TableParagraph"/>
              <w:ind w:left="234" w:right="225"/>
              <w:rPr>
                <w:sz w:val="11"/>
              </w:rPr>
            </w:pPr>
            <w:r>
              <w:rPr>
                <w:sz w:val="20"/>
              </w:rPr>
              <w:t>1,72±0,079</w:t>
            </w:r>
            <w:r>
              <w:rPr>
                <w:position w:val="7"/>
                <w:sz w:val="11"/>
              </w:rPr>
              <w:t>1</w:t>
            </w:r>
          </w:p>
        </w:tc>
        <w:tc>
          <w:tcPr>
            <w:tcW w:w="1488" w:type="dxa"/>
          </w:tcPr>
          <w:p>
            <w:pPr>
              <w:pStyle w:val="TableParagraph"/>
              <w:ind w:left="217" w:right="208"/>
              <w:rPr>
                <w:sz w:val="20"/>
              </w:rPr>
            </w:pPr>
            <w:r>
              <w:rPr>
                <w:sz w:val="20"/>
              </w:rPr>
              <w:t>1,08±0,079</w:t>
            </w:r>
          </w:p>
        </w:tc>
        <w:tc>
          <w:tcPr>
            <w:tcW w:w="2406" w:type="dxa"/>
          </w:tcPr>
          <w:p>
            <w:pPr>
              <w:pStyle w:val="TableParagraph"/>
              <w:ind w:left="951" w:right="941"/>
              <w:rPr>
                <w:sz w:val="20"/>
              </w:rPr>
            </w:pPr>
            <w:r>
              <w:rPr>
                <w:sz w:val="20"/>
              </w:rPr>
              <w:t>0,64</w:t>
            </w:r>
          </w:p>
        </w:tc>
        <w:tc>
          <w:tcPr>
            <w:tcW w:w="1452" w:type="dxa"/>
          </w:tcPr>
          <w:p>
            <w:pPr>
              <w:pStyle w:val="TableParagraph"/>
              <w:ind w:left="474" w:right="464"/>
              <w:rPr>
                <w:sz w:val="20"/>
              </w:rPr>
            </w:pPr>
            <w:r>
              <w:rPr>
                <w:sz w:val="20"/>
              </w:rPr>
              <w:t>37,21</w:t>
            </w:r>
          </w:p>
        </w:tc>
      </w:tr>
    </w:tbl>
    <w:p>
      <w:pPr>
        <w:pStyle w:val="BodyText"/>
        <w:rPr>
          <w:i/>
          <w:sz w:val="28"/>
        </w:rPr>
      </w:pPr>
      <w:r>
        <w:rPr/>
        <w:pict>
          <v:line style="position:absolute;mso-position-horizontal-relative:page;mso-position-vertical-relative:paragraph;z-index:-251424768;mso-wrap-distance-left:0;mso-wrap-distance-right:0" from="134.385803pt,19.301001pt" to="517.062803pt,19.301001pt" stroked="true" strokeweight=".5pt" strokecolor="#000000">
            <v:stroke dashstyle="solid"/>
            <w10:wrap type="topAndBottom"/>
          </v:line>
        </w:pict>
      </w:r>
    </w:p>
    <w:p>
      <w:pPr>
        <w:tabs>
          <w:tab w:pos="5228" w:val="left" w:leader="none"/>
        </w:tabs>
        <w:spacing w:line="391" w:lineRule="exact" w:before="0"/>
        <w:ind w:left="733" w:right="0" w:firstLine="0"/>
        <w:jc w:val="left"/>
        <w:rPr>
          <w:sz w:val="20"/>
        </w:rPr>
      </w:pPr>
      <w:r>
        <w:rPr>
          <w:rFonts w:ascii="Times New Roman" w:hAnsi="Times New Roman"/>
          <w:w w:val="85"/>
          <w:position w:val="-9"/>
          <w:sz w:val="36"/>
        </w:rPr>
        <w:t>72</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391" w:lineRule="exact"/>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5788" w:right="0" w:firstLine="0"/>
        <w:jc w:val="left"/>
        <w:rPr>
          <w:rFonts w:ascii="Century Gothic" w:hAnsi="Century Gothic"/>
          <w:b/>
          <w:sz w:val="20"/>
        </w:rPr>
      </w:pPr>
      <w:r>
        <w:rPr/>
        <w:pict>
          <v:line style="position:absolute;mso-position-horizontal-relative:page;mso-position-vertical-relative:paragraph;z-index:-251421696;mso-wrap-distance-left:0;mso-wrap-distance-right:0" from="106.039398pt,19.033367pt" to="545.409398pt,19.033367pt" stroked="true" strokeweight="1pt" strokecolor="#000000">
            <v:stroke dashstyle="solid"/>
            <w10:wrap type="topAndBottom"/>
          </v:line>
        </w:pict>
      </w:r>
      <w:r>
        <w:rPr>
          <w:rFonts w:ascii="Century Gothic" w:hAnsi="Century Gothic"/>
          <w:b/>
          <w:w w:val="95"/>
          <w:sz w:val="20"/>
        </w:rPr>
        <w:t>ЛАБОРАТОРНАЯ  </w:t>
      </w:r>
      <w:r>
        <w:rPr>
          <w:rFonts w:ascii="Century Gothic" w:hAnsi="Century Gothic"/>
          <w:b/>
          <w:spacing w:val="4"/>
          <w:w w:val="95"/>
          <w:sz w:val="20"/>
        </w:rPr>
        <w:t>ДИАГНОСТИКА </w:t>
      </w:r>
      <w:r>
        <w:rPr>
          <w:rFonts w:ascii="Century Gothic" w:hAnsi="Century Gothic"/>
          <w:b/>
          <w:w w:val="95"/>
          <w:sz w:val="20"/>
        </w:rPr>
        <w:t>И</w:t>
      </w:r>
      <w:r>
        <w:rPr>
          <w:rFonts w:ascii="Century Gothic" w:hAnsi="Century Gothic"/>
          <w:b/>
          <w:spacing w:val="-2"/>
          <w:w w:val="95"/>
          <w:sz w:val="20"/>
        </w:rPr>
        <w:t> </w:t>
      </w:r>
      <w:r>
        <w:rPr>
          <w:rFonts w:ascii="Century Gothic" w:hAnsi="Century Gothic"/>
          <w:b/>
          <w:spacing w:val="2"/>
          <w:w w:val="95"/>
          <w:sz w:val="20"/>
        </w:rPr>
        <w:t>ПРАКТИКА</w:t>
      </w:r>
    </w:p>
    <w:p>
      <w:pPr>
        <w:pStyle w:val="BodyText"/>
        <w:spacing w:before="4"/>
        <w:rPr>
          <w:rFonts w:ascii="Century Gothic"/>
          <w:b/>
          <w:sz w:val="14"/>
        </w:rPr>
      </w:pPr>
    </w:p>
    <w:p>
      <w:pPr>
        <w:spacing w:before="100" w:after="55"/>
        <w:ind w:left="0" w:right="698" w:firstLine="0"/>
        <w:jc w:val="right"/>
        <w:rPr>
          <w:i/>
          <w:sz w:val="20"/>
        </w:rPr>
      </w:pPr>
      <w:r>
        <w:rPr>
          <w:i/>
          <w:spacing w:val="2"/>
          <w:sz w:val="20"/>
        </w:rPr>
        <w:t>Продолжение </w:t>
      </w:r>
      <w:r>
        <w:rPr>
          <w:i/>
          <w:sz w:val="20"/>
        </w:rPr>
        <w:t>табл.</w:t>
      </w:r>
      <w:r>
        <w:rPr>
          <w:i/>
          <w:spacing w:val="-34"/>
          <w:sz w:val="20"/>
        </w:rPr>
        <w:t> </w:t>
      </w:r>
      <w:r>
        <w:rPr>
          <w:i/>
          <w:sz w:val="20"/>
        </w:rPr>
        <w:t>3</w:t>
      </w:r>
    </w:p>
    <w:tbl>
      <w:tblPr>
        <w:tblW w:w="0" w:type="auto"/>
        <w:jc w:val="left"/>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6"/>
        <w:gridCol w:w="1475"/>
        <w:gridCol w:w="1488"/>
        <w:gridCol w:w="2406"/>
        <w:gridCol w:w="1452"/>
      </w:tblGrid>
      <w:tr>
        <w:trPr>
          <w:trHeight w:val="366" w:hRule="atLeast"/>
        </w:trPr>
        <w:tc>
          <w:tcPr>
            <w:tcW w:w="1956" w:type="dxa"/>
          </w:tcPr>
          <w:p>
            <w:pPr>
              <w:pStyle w:val="TableParagraph"/>
              <w:spacing w:before="57"/>
              <w:ind w:left="9"/>
              <w:rPr>
                <w:rFonts w:ascii="Century Gothic"/>
                <w:b/>
                <w:sz w:val="20"/>
              </w:rPr>
            </w:pPr>
            <w:r>
              <w:rPr>
                <w:rFonts w:ascii="Century Gothic"/>
                <w:b/>
                <w:w w:val="99"/>
                <w:sz w:val="20"/>
              </w:rPr>
              <w:t>1</w:t>
            </w:r>
          </w:p>
        </w:tc>
        <w:tc>
          <w:tcPr>
            <w:tcW w:w="1475" w:type="dxa"/>
          </w:tcPr>
          <w:p>
            <w:pPr>
              <w:pStyle w:val="TableParagraph"/>
              <w:spacing w:before="57"/>
              <w:ind w:left="9"/>
              <w:rPr>
                <w:rFonts w:ascii="Century Gothic"/>
                <w:b/>
                <w:sz w:val="20"/>
              </w:rPr>
            </w:pPr>
            <w:r>
              <w:rPr>
                <w:rFonts w:ascii="Century Gothic"/>
                <w:b/>
                <w:w w:val="99"/>
                <w:sz w:val="20"/>
              </w:rPr>
              <w:t>2</w:t>
            </w:r>
          </w:p>
        </w:tc>
        <w:tc>
          <w:tcPr>
            <w:tcW w:w="1488" w:type="dxa"/>
          </w:tcPr>
          <w:p>
            <w:pPr>
              <w:pStyle w:val="TableParagraph"/>
              <w:spacing w:before="57"/>
              <w:ind w:left="9"/>
              <w:rPr>
                <w:rFonts w:ascii="Century Gothic"/>
                <w:b/>
                <w:sz w:val="20"/>
              </w:rPr>
            </w:pPr>
            <w:r>
              <w:rPr>
                <w:rFonts w:ascii="Century Gothic"/>
                <w:b/>
                <w:w w:val="99"/>
                <w:sz w:val="20"/>
              </w:rPr>
              <w:t>3</w:t>
            </w:r>
          </w:p>
        </w:tc>
        <w:tc>
          <w:tcPr>
            <w:tcW w:w="2406" w:type="dxa"/>
          </w:tcPr>
          <w:p>
            <w:pPr>
              <w:pStyle w:val="TableParagraph"/>
              <w:spacing w:before="57"/>
              <w:ind w:left="10"/>
              <w:rPr>
                <w:rFonts w:ascii="Century Gothic"/>
                <w:b/>
                <w:sz w:val="20"/>
              </w:rPr>
            </w:pPr>
            <w:r>
              <w:rPr>
                <w:rFonts w:ascii="Century Gothic"/>
                <w:b/>
                <w:w w:val="99"/>
                <w:sz w:val="20"/>
              </w:rPr>
              <w:t>4</w:t>
            </w:r>
          </w:p>
        </w:tc>
        <w:tc>
          <w:tcPr>
            <w:tcW w:w="1452" w:type="dxa"/>
          </w:tcPr>
          <w:p>
            <w:pPr>
              <w:pStyle w:val="TableParagraph"/>
              <w:spacing w:before="57"/>
              <w:ind w:left="10"/>
              <w:rPr>
                <w:rFonts w:ascii="Century Gothic"/>
                <w:b/>
                <w:sz w:val="20"/>
              </w:rPr>
            </w:pPr>
            <w:r>
              <w:rPr>
                <w:rFonts w:ascii="Century Gothic"/>
                <w:b/>
                <w:w w:val="99"/>
                <w:sz w:val="20"/>
              </w:rPr>
              <w:t>5</w:t>
            </w:r>
          </w:p>
        </w:tc>
      </w:tr>
      <w:tr>
        <w:trPr>
          <w:trHeight w:val="366" w:hRule="atLeast"/>
        </w:trPr>
        <w:tc>
          <w:tcPr>
            <w:tcW w:w="1956" w:type="dxa"/>
          </w:tcPr>
          <w:p>
            <w:pPr>
              <w:pStyle w:val="TableParagraph"/>
              <w:ind w:left="113"/>
              <w:jc w:val="left"/>
              <w:rPr>
                <w:sz w:val="20"/>
              </w:rPr>
            </w:pPr>
            <w:r>
              <w:rPr>
                <w:sz w:val="20"/>
              </w:rPr>
              <w:t>Среднее значение</w:t>
            </w:r>
          </w:p>
        </w:tc>
        <w:tc>
          <w:tcPr>
            <w:tcW w:w="1475" w:type="dxa"/>
          </w:tcPr>
          <w:p>
            <w:pPr>
              <w:pStyle w:val="TableParagraph"/>
              <w:ind w:left="234" w:right="225"/>
              <w:rPr>
                <w:sz w:val="11"/>
              </w:rPr>
            </w:pPr>
            <w:r>
              <w:rPr>
                <w:sz w:val="20"/>
              </w:rPr>
              <w:t>1,72±0,018</w:t>
            </w:r>
            <w:r>
              <w:rPr>
                <w:position w:val="7"/>
                <w:sz w:val="11"/>
              </w:rPr>
              <w:t>1</w:t>
            </w:r>
          </w:p>
        </w:tc>
        <w:tc>
          <w:tcPr>
            <w:tcW w:w="1488" w:type="dxa"/>
          </w:tcPr>
          <w:p>
            <w:pPr>
              <w:pStyle w:val="TableParagraph"/>
              <w:ind w:left="218" w:right="208"/>
              <w:rPr>
                <w:sz w:val="20"/>
              </w:rPr>
            </w:pPr>
            <w:r>
              <w:rPr>
                <w:sz w:val="20"/>
              </w:rPr>
              <w:t>1,09±0,02</w:t>
            </w:r>
          </w:p>
        </w:tc>
        <w:tc>
          <w:tcPr>
            <w:tcW w:w="2406" w:type="dxa"/>
          </w:tcPr>
          <w:p>
            <w:pPr>
              <w:pStyle w:val="TableParagraph"/>
              <w:ind w:left="951" w:right="940"/>
              <w:rPr>
                <w:sz w:val="20"/>
              </w:rPr>
            </w:pPr>
            <w:r>
              <w:rPr>
                <w:sz w:val="20"/>
              </w:rPr>
              <w:t>0,63</w:t>
            </w:r>
          </w:p>
        </w:tc>
        <w:tc>
          <w:tcPr>
            <w:tcW w:w="1452" w:type="dxa"/>
          </w:tcPr>
          <w:p>
            <w:pPr>
              <w:pStyle w:val="TableParagraph"/>
              <w:ind w:left="474" w:right="463"/>
              <w:rPr>
                <w:sz w:val="20"/>
              </w:rPr>
            </w:pPr>
            <w:r>
              <w:rPr>
                <w:sz w:val="20"/>
              </w:rPr>
              <w:t>36,63</w:t>
            </w:r>
          </w:p>
        </w:tc>
      </w:tr>
      <w:tr>
        <w:trPr>
          <w:trHeight w:val="366" w:hRule="atLeast"/>
        </w:trPr>
        <w:tc>
          <w:tcPr>
            <w:tcW w:w="8777" w:type="dxa"/>
            <w:gridSpan w:val="5"/>
          </w:tcPr>
          <w:p>
            <w:pPr>
              <w:pStyle w:val="TableParagraph"/>
              <w:ind w:left="3934"/>
              <w:jc w:val="left"/>
              <w:rPr>
                <w:i/>
                <w:sz w:val="20"/>
              </w:rPr>
            </w:pPr>
            <w:r>
              <w:rPr>
                <w:i/>
                <w:w w:val="105"/>
                <w:sz w:val="20"/>
              </w:rPr>
              <w:t>S. Dublin +</w:t>
            </w:r>
          </w:p>
        </w:tc>
      </w:tr>
      <w:tr>
        <w:trPr>
          <w:trHeight w:val="366" w:hRule="atLeast"/>
        </w:trPr>
        <w:tc>
          <w:tcPr>
            <w:tcW w:w="1956" w:type="dxa"/>
          </w:tcPr>
          <w:p>
            <w:pPr>
              <w:pStyle w:val="TableParagraph"/>
              <w:ind w:left="113"/>
              <w:jc w:val="left"/>
              <w:rPr>
                <w:sz w:val="20"/>
              </w:rPr>
            </w:pPr>
            <w:r>
              <w:rPr>
                <w:i/>
                <w:sz w:val="20"/>
              </w:rPr>
              <w:t>Р. </w:t>
            </w:r>
            <w:r>
              <w:rPr>
                <w:sz w:val="20"/>
              </w:rPr>
              <w:t>vulgaris</w:t>
            </w:r>
          </w:p>
        </w:tc>
        <w:tc>
          <w:tcPr>
            <w:tcW w:w="1475" w:type="dxa"/>
          </w:tcPr>
          <w:p>
            <w:pPr>
              <w:pStyle w:val="TableParagraph"/>
              <w:ind w:left="234" w:right="225"/>
              <w:rPr>
                <w:sz w:val="11"/>
              </w:rPr>
            </w:pPr>
            <w:r>
              <w:rPr>
                <w:sz w:val="20"/>
              </w:rPr>
              <w:t>1,11±0,088</w:t>
            </w:r>
            <w:r>
              <w:rPr>
                <w:position w:val="7"/>
                <w:sz w:val="11"/>
              </w:rPr>
              <w:t>1</w:t>
            </w:r>
          </w:p>
        </w:tc>
        <w:tc>
          <w:tcPr>
            <w:tcW w:w="1488" w:type="dxa"/>
          </w:tcPr>
          <w:p>
            <w:pPr>
              <w:pStyle w:val="TableParagraph"/>
              <w:ind w:left="218" w:right="208"/>
              <w:rPr>
                <w:sz w:val="20"/>
              </w:rPr>
            </w:pPr>
            <w:r>
              <w:rPr>
                <w:sz w:val="20"/>
              </w:rPr>
              <w:t>0,93±0,048</w:t>
            </w:r>
          </w:p>
        </w:tc>
        <w:tc>
          <w:tcPr>
            <w:tcW w:w="2406" w:type="dxa"/>
          </w:tcPr>
          <w:p>
            <w:pPr>
              <w:pStyle w:val="TableParagraph"/>
              <w:ind w:left="951" w:right="941"/>
              <w:rPr>
                <w:sz w:val="20"/>
              </w:rPr>
            </w:pPr>
            <w:r>
              <w:rPr>
                <w:sz w:val="20"/>
              </w:rPr>
              <w:t>0,18</w:t>
            </w:r>
          </w:p>
        </w:tc>
        <w:tc>
          <w:tcPr>
            <w:tcW w:w="1452" w:type="dxa"/>
          </w:tcPr>
          <w:p>
            <w:pPr>
              <w:pStyle w:val="TableParagraph"/>
              <w:ind w:left="474" w:right="464"/>
              <w:rPr>
                <w:sz w:val="20"/>
              </w:rPr>
            </w:pPr>
            <w:r>
              <w:rPr>
                <w:sz w:val="20"/>
              </w:rPr>
              <w:t>16,22</w:t>
            </w:r>
          </w:p>
        </w:tc>
      </w:tr>
      <w:tr>
        <w:trPr>
          <w:trHeight w:val="366" w:hRule="atLeast"/>
        </w:trPr>
        <w:tc>
          <w:tcPr>
            <w:tcW w:w="1956" w:type="dxa"/>
          </w:tcPr>
          <w:p>
            <w:pPr>
              <w:pStyle w:val="TableParagraph"/>
              <w:ind w:left="113"/>
              <w:jc w:val="left"/>
              <w:rPr>
                <w:sz w:val="20"/>
              </w:rPr>
            </w:pPr>
            <w:r>
              <w:rPr>
                <w:i/>
                <w:sz w:val="20"/>
              </w:rPr>
              <w:t>E. </w:t>
            </w:r>
            <w:r>
              <w:rPr>
                <w:sz w:val="20"/>
              </w:rPr>
              <w:t>coli</w:t>
            </w:r>
          </w:p>
        </w:tc>
        <w:tc>
          <w:tcPr>
            <w:tcW w:w="1475" w:type="dxa"/>
          </w:tcPr>
          <w:p>
            <w:pPr>
              <w:pStyle w:val="TableParagraph"/>
              <w:ind w:left="234" w:right="225"/>
              <w:rPr>
                <w:sz w:val="11"/>
              </w:rPr>
            </w:pPr>
            <w:r>
              <w:rPr>
                <w:sz w:val="20"/>
              </w:rPr>
              <w:t>1,16±0,052</w:t>
            </w:r>
            <w:r>
              <w:rPr>
                <w:position w:val="7"/>
                <w:sz w:val="11"/>
              </w:rPr>
              <w:t>1</w:t>
            </w:r>
          </w:p>
        </w:tc>
        <w:tc>
          <w:tcPr>
            <w:tcW w:w="1488" w:type="dxa"/>
          </w:tcPr>
          <w:p>
            <w:pPr>
              <w:pStyle w:val="TableParagraph"/>
              <w:ind w:left="217" w:right="208"/>
              <w:rPr>
                <w:sz w:val="20"/>
              </w:rPr>
            </w:pPr>
            <w:r>
              <w:rPr>
                <w:sz w:val="20"/>
              </w:rPr>
              <w:t>0,96±0,052</w:t>
            </w:r>
          </w:p>
        </w:tc>
        <w:tc>
          <w:tcPr>
            <w:tcW w:w="2406" w:type="dxa"/>
          </w:tcPr>
          <w:p>
            <w:pPr>
              <w:pStyle w:val="TableParagraph"/>
              <w:ind w:left="951" w:right="941"/>
              <w:rPr>
                <w:sz w:val="20"/>
              </w:rPr>
            </w:pPr>
            <w:r>
              <w:rPr>
                <w:sz w:val="20"/>
              </w:rPr>
              <w:t>0,20</w:t>
            </w:r>
          </w:p>
        </w:tc>
        <w:tc>
          <w:tcPr>
            <w:tcW w:w="1452" w:type="dxa"/>
          </w:tcPr>
          <w:p>
            <w:pPr>
              <w:pStyle w:val="TableParagraph"/>
              <w:ind w:left="474" w:right="464"/>
              <w:rPr>
                <w:sz w:val="20"/>
              </w:rPr>
            </w:pPr>
            <w:r>
              <w:rPr>
                <w:sz w:val="20"/>
              </w:rPr>
              <w:t>17,24</w:t>
            </w:r>
          </w:p>
        </w:tc>
      </w:tr>
      <w:tr>
        <w:trPr>
          <w:trHeight w:val="366" w:hRule="atLeast"/>
        </w:trPr>
        <w:tc>
          <w:tcPr>
            <w:tcW w:w="1956" w:type="dxa"/>
          </w:tcPr>
          <w:p>
            <w:pPr>
              <w:pStyle w:val="TableParagraph"/>
              <w:ind w:left="113"/>
              <w:jc w:val="left"/>
              <w:rPr>
                <w:sz w:val="20"/>
              </w:rPr>
            </w:pPr>
            <w:r>
              <w:rPr>
                <w:i/>
                <w:sz w:val="20"/>
              </w:rPr>
              <w:t>S. </w:t>
            </w:r>
            <w:r>
              <w:rPr>
                <w:sz w:val="20"/>
              </w:rPr>
              <w:t>aureus</w:t>
            </w:r>
          </w:p>
        </w:tc>
        <w:tc>
          <w:tcPr>
            <w:tcW w:w="1475" w:type="dxa"/>
          </w:tcPr>
          <w:p>
            <w:pPr>
              <w:pStyle w:val="TableParagraph"/>
              <w:ind w:left="234" w:right="225"/>
              <w:rPr>
                <w:sz w:val="11"/>
              </w:rPr>
            </w:pPr>
            <w:r>
              <w:rPr>
                <w:sz w:val="20"/>
              </w:rPr>
              <w:t>1,16±0,052</w:t>
            </w:r>
            <w:r>
              <w:rPr>
                <w:position w:val="7"/>
                <w:sz w:val="11"/>
              </w:rPr>
              <w:t>1</w:t>
            </w:r>
          </w:p>
        </w:tc>
        <w:tc>
          <w:tcPr>
            <w:tcW w:w="1488" w:type="dxa"/>
          </w:tcPr>
          <w:p>
            <w:pPr>
              <w:pStyle w:val="TableParagraph"/>
              <w:ind w:left="218" w:right="208"/>
              <w:rPr>
                <w:sz w:val="20"/>
              </w:rPr>
            </w:pPr>
            <w:r>
              <w:rPr>
                <w:sz w:val="20"/>
              </w:rPr>
              <w:t>0,99±0,032</w:t>
            </w:r>
          </w:p>
        </w:tc>
        <w:tc>
          <w:tcPr>
            <w:tcW w:w="2406" w:type="dxa"/>
          </w:tcPr>
          <w:p>
            <w:pPr>
              <w:pStyle w:val="TableParagraph"/>
              <w:ind w:left="951" w:right="941"/>
              <w:rPr>
                <w:sz w:val="20"/>
              </w:rPr>
            </w:pPr>
            <w:r>
              <w:rPr>
                <w:sz w:val="20"/>
              </w:rPr>
              <w:t>0,17</w:t>
            </w:r>
          </w:p>
        </w:tc>
        <w:tc>
          <w:tcPr>
            <w:tcW w:w="1452" w:type="dxa"/>
          </w:tcPr>
          <w:p>
            <w:pPr>
              <w:pStyle w:val="TableParagraph"/>
              <w:ind w:left="474" w:right="464"/>
              <w:rPr>
                <w:sz w:val="20"/>
              </w:rPr>
            </w:pPr>
            <w:r>
              <w:rPr>
                <w:sz w:val="20"/>
              </w:rPr>
              <w:t>14,66</w:t>
            </w:r>
          </w:p>
        </w:tc>
      </w:tr>
      <w:tr>
        <w:trPr>
          <w:trHeight w:val="366" w:hRule="atLeast"/>
        </w:trPr>
        <w:tc>
          <w:tcPr>
            <w:tcW w:w="1956" w:type="dxa"/>
          </w:tcPr>
          <w:p>
            <w:pPr>
              <w:pStyle w:val="TableParagraph"/>
              <w:ind w:left="113"/>
              <w:jc w:val="left"/>
              <w:rPr>
                <w:sz w:val="20"/>
              </w:rPr>
            </w:pPr>
            <w:r>
              <w:rPr>
                <w:i/>
                <w:sz w:val="20"/>
              </w:rPr>
              <w:t>L. </w:t>
            </w:r>
            <w:r>
              <w:rPr>
                <w:sz w:val="20"/>
              </w:rPr>
              <w:t>monocytogenes</w:t>
            </w:r>
          </w:p>
        </w:tc>
        <w:tc>
          <w:tcPr>
            <w:tcW w:w="1475" w:type="dxa"/>
          </w:tcPr>
          <w:p>
            <w:pPr>
              <w:pStyle w:val="TableParagraph"/>
              <w:ind w:left="234" w:right="225"/>
              <w:rPr>
                <w:sz w:val="11"/>
              </w:rPr>
            </w:pPr>
            <w:r>
              <w:rPr>
                <w:sz w:val="20"/>
              </w:rPr>
              <w:t>1,10±0,0</w:t>
            </w:r>
            <w:r>
              <w:rPr>
                <w:position w:val="7"/>
                <w:sz w:val="11"/>
              </w:rPr>
              <w:t>1</w:t>
            </w:r>
          </w:p>
        </w:tc>
        <w:tc>
          <w:tcPr>
            <w:tcW w:w="1488" w:type="dxa"/>
          </w:tcPr>
          <w:p>
            <w:pPr>
              <w:pStyle w:val="TableParagraph"/>
              <w:ind w:left="217" w:right="208"/>
              <w:rPr>
                <w:sz w:val="20"/>
              </w:rPr>
            </w:pPr>
            <w:r>
              <w:rPr>
                <w:sz w:val="20"/>
              </w:rPr>
              <w:t>0,95±0,053</w:t>
            </w:r>
          </w:p>
        </w:tc>
        <w:tc>
          <w:tcPr>
            <w:tcW w:w="2406" w:type="dxa"/>
          </w:tcPr>
          <w:p>
            <w:pPr>
              <w:pStyle w:val="TableParagraph"/>
              <w:ind w:left="946" w:right="945"/>
              <w:rPr>
                <w:sz w:val="20"/>
              </w:rPr>
            </w:pPr>
            <w:r>
              <w:rPr>
                <w:sz w:val="20"/>
              </w:rPr>
              <w:t>0,15</w:t>
            </w:r>
          </w:p>
        </w:tc>
        <w:tc>
          <w:tcPr>
            <w:tcW w:w="1452" w:type="dxa"/>
          </w:tcPr>
          <w:p>
            <w:pPr>
              <w:pStyle w:val="TableParagraph"/>
              <w:ind w:left="474" w:right="464"/>
              <w:rPr>
                <w:sz w:val="20"/>
              </w:rPr>
            </w:pPr>
            <w:r>
              <w:rPr>
                <w:sz w:val="20"/>
              </w:rPr>
              <w:t>13,64</w:t>
            </w:r>
          </w:p>
        </w:tc>
      </w:tr>
      <w:tr>
        <w:trPr>
          <w:trHeight w:val="366" w:hRule="atLeast"/>
        </w:trPr>
        <w:tc>
          <w:tcPr>
            <w:tcW w:w="1956" w:type="dxa"/>
          </w:tcPr>
          <w:p>
            <w:pPr>
              <w:pStyle w:val="TableParagraph"/>
              <w:ind w:left="113"/>
              <w:jc w:val="left"/>
              <w:rPr>
                <w:sz w:val="20"/>
              </w:rPr>
            </w:pPr>
            <w:r>
              <w:rPr>
                <w:i/>
                <w:sz w:val="20"/>
              </w:rPr>
              <w:t>Sh. </w:t>
            </w:r>
            <w:r>
              <w:rPr>
                <w:sz w:val="20"/>
              </w:rPr>
              <w:t>flexneri</w:t>
            </w:r>
          </w:p>
        </w:tc>
        <w:tc>
          <w:tcPr>
            <w:tcW w:w="1475" w:type="dxa"/>
          </w:tcPr>
          <w:p>
            <w:pPr>
              <w:pStyle w:val="TableParagraph"/>
              <w:ind w:left="234" w:right="225"/>
              <w:rPr>
                <w:sz w:val="11"/>
              </w:rPr>
            </w:pPr>
            <w:r>
              <w:rPr>
                <w:sz w:val="20"/>
              </w:rPr>
              <w:t>1,14±0,07</w:t>
            </w:r>
            <w:r>
              <w:rPr>
                <w:position w:val="7"/>
                <w:sz w:val="11"/>
              </w:rPr>
              <w:t>1</w:t>
            </w:r>
          </w:p>
        </w:tc>
        <w:tc>
          <w:tcPr>
            <w:tcW w:w="1488" w:type="dxa"/>
          </w:tcPr>
          <w:p>
            <w:pPr>
              <w:pStyle w:val="TableParagraph"/>
              <w:ind w:left="217" w:right="208"/>
              <w:rPr>
                <w:sz w:val="20"/>
              </w:rPr>
            </w:pPr>
            <w:r>
              <w:rPr>
                <w:sz w:val="20"/>
              </w:rPr>
              <w:t>0,96±0,07</w:t>
            </w:r>
          </w:p>
        </w:tc>
        <w:tc>
          <w:tcPr>
            <w:tcW w:w="2406" w:type="dxa"/>
          </w:tcPr>
          <w:p>
            <w:pPr>
              <w:pStyle w:val="TableParagraph"/>
              <w:ind w:left="951" w:right="941"/>
              <w:rPr>
                <w:sz w:val="20"/>
              </w:rPr>
            </w:pPr>
            <w:r>
              <w:rPr>
                <w:sz w:val="20"/>
              </w:rPr>
              <w:t>0,18</w:t>
            </w:r>
          </w:p>
        </w:tc>
        <w:tc>
          <w:tcPr>
            <w:tcW w:w="1452" w:type="dxa"/>
          </w:tcPr>
          <w:p>
            <w:pPr>
              <w:pStyle w:val="TableParagraph"/>
              <w:ind w:left="474" w:right="464"/>
              <w:rPr>
                <w:sz w:val="20"/>
              </w:rPr>
            </w:pPr>
            <w:r>
              <w:rPr>
                <w:sz w:val="20"/>
              </w:rPr>
              <w:t>15,79</w:t>
            </w:r>
          </w:p>
        </w:tc>
      </w:tr>
      <w:tr>
        <w:trPr>
          <w:trHeight w:val="366" w:hRule="atLeast"/>
        </w:trPr>
        <w:tc>
          <w:tcPr>
            <w:tcW w:w="1956" w:type="dxa"/>
          </w:tcPr>
          <w:p>
            <w:pPr>
              <w:pStyle w:val="TableParagraph"/>
              <w:ind w:left="113"/>
              <w:jc w:val="left"/>
              <w:rPr>
                <w:sz w:val="20"/>
              </w:rPr>
            </w:pPr>
            <w:r>
              <w:rPr>
                <w:sz w:val="20"/>
              </w:rPr>
              <w:t>Среднее значение</w:t>
            </w:r>
          </w:p>
        </w:tc>
        <w:tc>
          <w:tcPr>
            <w:tcW w:w="1475" w:type="dxa"/>
          </w:tcPr>
          <w:p>
            <w:pPr>
              <w:pStyle w:val="TableParagraph"/>
              <w:ind w:left="234" w:right="225"/>
              <w:rPr>
                <w:sz w:val="11"/>
              </w:rPr>
            </w:pPr>
            <w:r>
              <w:rPr>
                <w:sz w:val="20"/>
              </w:rPr>
              <w:t>1,13±0,03</w:t>
            </w:r>
            <w:r>
              <w:rPr>
                <w:position w:val="7"/>
                <w:sz w:val="11"/>
              </w:rPr>
              <w:t>1</w:t>
            </w:r>
          </w:p>
        </w:tc>
        <w:tc>
          <w:tcPr>
            <w:tcW w:w="1488" w:type="dxa"/>
          </w:tcPr>
          <w:p>
            <w:pPr>
              <w:pStyle w:val="TableParagraph"/>
              <w:ind w:left="217" w:right="208"/>
              <w:rPr>
                <w:sz w:val="20"/>
              </w:rPr>
            </w:pPr>
            <w:r>
              <w:rPr>
                <w:sz w:val="20"/>
              </w:rPr>
              <w:t>0,96±0,02</w:t>
            </w:r>
          </w:p>
        </w:tc>
        <w:tc>
          <w:tcPr>
            <w:tcW w:w="2406" w:type="dxa"/>
          </w:tcPr>
          <w:p>
            <w:pPr>
              <w:pStyle w:val="TableParagraph"/>
              <w:ind w:left="951" w:right="941"/>
              <w:rPr>
                <w:sz w:val="20"/>
              </w:rPr>
            </w:pPr>
            <w:r>
              <w:rPr>
                <w:sz w:val="20"/>
              </w:rPr>
              <w:t>0,17</w:t>
            </w:r>
          </w:p>
        </w:tc>
        <w:tc>
          <w:tcPr>
            <w:tcW w:w="1452" w:type="dxa"/>
          </w:tcPr>
          <w:p>
            <w:pPr>
              <w:pStyle w:val="TableParagraph"/>
              <w:ind w:left="474" w:right="464"/>
              <w:rPr>
                <w:sz w:val="20"/>
              </w:rPr>
            </w:pPr>
            <w:r>
              <w:rPr>
                <w:sz w:val="20"/>
              </w:rPr>
              <w:t>15,04</w:t>
            </w:r>
          </w:p>
        </w:tc>
      </w:tr>
      <w:tr>
        <w:trPr>
          <w:trHeight w:val="366" w:hRule="atLeast"/>
        </w:trPr>
        <w:tc>
          <w:tcPr>
            <w:tcW w:w="8777" w:type="dxa"/>
            <w:gridSpan w:val="5"/>
          </w:tcPr>
          <w:p>
            <w:pPr>
              <w:pStyle w:val="TableParagraph"/>
              <w:ind w:left="3699"/>
              <w:jc w:val="left"/>
              <w:rPr>
                <w:i/>
                <w:sz w:val="20"/>
              </w:rPr>
            </w:pPr>
            <w:r>
              <w:rPr>
                <w:i/>
                <w:w w:val="105"/>
                <w:sz w:val="20"/>
              </w:rPr>
              <w:t>S. choleraesuis +</w:t>
            </w:r>
          </w:p>
        </w:tc>
      </w:tr>
      <w:tr>
        <w:trPr>
          <w:trHeight w:val="366" w:hRule="atLeast"/>
        </w:trPr>
        <w:tc>
          <w:tcPr>
            <w:tcW w:w="1956" w:type="dxa"/>
          </w:tcPr>
          <w:p>
            <w:pPr>
              <w:pStyle w:val="TableParagraph"/>
              <w:ind w:left="113"/>
              <w:jc w:val="left"/>
              <w:rPr>
                <w:sz w:val="20"/>
              </w:rPr>
            </w:pPr>
            <w:r>
              <w:rPr>
                <w:i/>
                <w:sz w:val="20"/>
              </w:rPr>
              <w:t>Р. </w:t>
            </w:r>
            <w:r>
              <w:rPr>
                <w:sz w:val="20"/>
              </w:rPr>
              <w:t>vulgaris</w:t>
            </w:r>
          </w:p>
        </w:tc>
        <w:tc>
          <w:tcPr>
            <w:tcW w:w="1475" w:type="dxa"/>
          </w:tcPr>
          <w:p>
            <w:pPr>
              <w:pStyle w:val="TableParagraph"/>
              <w:ind w:left="234" w:right="225"/>
              <w:rPr>
                <w:sz w:val="20"/>
              </w:rPr>
            </w:pPr>
            <w:r>
              <w:rPr>
                <w:sz w:val="20"/>
              </w:rPr>
              <w:t>0,63±0,048</w:t>
            </w:r>
          </w:p>
        </w:tc>
        <w:tc>
          <w:tcPr>
            <w:tcW w:w="1488" w:type="dxa"/>
          </w:tcPr>
          <w:p>
            <w:pPr>
              <w:pStyle w:val="TableParagraph"/>
              <w:ind w:left="217" w:right="208"/>
              <w:rPr>
                <w:sz w:val="20"/>
              </w:rPr>
            </w:pPr>
            <w:r>
              <w:rPr>
                <w:sz w:val="20"/>
              </w:rPr>
              <w:t>0,63±0,048</w:t>
            </w:r>
          </w:p>
        </w:tc>
        <w:tc>
          <w:tcPr>
            <w:tcW w:w="2406" w:type="dxa"/>
          </w:tcPr>
          <w:p>
            <w:pPr>
              <w:pStyle w:val="TableParagraph"/>
              <w:ind w:left="951" w:right="941"/>
              <w:rPr>
                <w:sz w:val="20"/>
              </w:rPr>
            </w:pPr>
            <w:r>
              <w:rPr>
                <w:sz w:val="20"/>
              </w:rPr>
              <w:t>0,0</w:t>
            </w:r>
          </w:p>
        </w:tc>
        <w:tc>
          <w:tcPr>
            <w:tcW w:w="1452" w:type="dxa"/>
          </w:tcPr>
          <w:p>
            <w:pPr>
              <w:pStyle w:val="TableParagraph"/>
              <w:ind w:left="474" w:right="464"/>
              <w:rPr>
                <w:sz w:val="20"/>
              </w:rPr>
            </w:pPr>
            <w:r>
              <w:rPr>
                <w:sz w:val="20"/>
              </w:rPr>
              <w:t>0,0</w:t>
            </w:r>
          </w:p>
        </w:tc>
      </w:tr>
      <w:tr>
        <w:trPr>
          <w:trHeight w:val="366" w:hRule="atLeast"/>
        </w:trPr>
        <w:tc>
          <w:tcPr>
            <w:tcW w:w="1956" w:type="dxa"/>
          </w:tcPr>
          <w:p>
            <w:pPr>
              <w:pStyle w:val="TableParagraph"/>
              <w:ind w:left="113"/>
              <w:jc w:val="left"/>
              <w:rPr>
                <w:sz w:val="20"/>
              </w:rPr>
            </w:pPr>
            <w:r>
              <w:rPr>
                <w:i/>
                <w:sz w:val="20"/>
              </w:rPr>
              <w:t>E. </w:t>
            </w:r>
            <w:r>
              <w:rPr>
                <w:sz w:val="20"/>
              </w:rPr>
              <w:t>coli</w:t>
            </w:r>
          </w:p>
        </w:tc>
        <w:tc>
          <w:tcPr>
            <w:tcW w:w="1475" w:type="dxa"/>
          </w:tcPr>
          <w:p>
            <w:pPr>
              <w:pStyle w:val="TableParagraph"/>
              <w:ind w:left="234" w:right="225"/>
              <w:rPr>
                <w:sz w:val="20"/>
              </w:rPr>
            </w:pPr>
            <w:r>
              <w:rPr>
                <w:sz w:val="20"/>
              </w:rPr>
              <w:t>0,66±0,052</w:t>
            </w:r>
          </w:p>
        </w:tc>
        <w:tc>
          <w:tcPr>
            <w:tcW w:w="1488" w:type="dxa"/>
          </w:tcPr>
          <w:p>
            <w:pPr>
              <w:pStyle w:val="TableParagraph"/>
              <w:ind w:left="217" w:right="208"/>
              <w:rPr>
                <w:sz w:val="20"/>
              </w:rPr>
            </w:pPr>
            <w:r>
              <w:rPr>
                <w:sz w:val="20"/>
              </w:rPr>
              <w:t>0,69±0,088</w:t>
            </w:r>
          </w:p>
        </w:tc>
        <w:tc>
          <w:tcPr>
            <w:tcW w:w="2406" w:type="dxa"/>
          </w:tcPr>
          <w:p>
            <w:pPr>
              <w:pStyle w:val="TableParagraph"/>
              <w:ind w:left="951" w:right="940"/>
              <w:rPr>
                <w:sz w:val="20"/>
              </w:rPr>
            </w:pPr>
            <w:r>
              <w:rPr>
                <w:sz w:val="20"/>
              </w:rPr>
              <w:t>–0,03</w:t>
            </w:r>
          </w:p>
        </w:tc>
        <w:tc>
          <w:tcPr>
            <w:tcW w:w="1452" w:type="dxa"/>
          </w:tcPr>
          <w:p>
            <w:pPr>
              <w:pStyle w:val="TableParagraph"/>
              <w:ind w:left="474" w:right="466"/>
              <w:rPr>
                <w:sz w:val="20"/>
              </w:rPr>
            </w:pPr>
            <w:r>
              <w:rPr>
                <w:sz w:val="20"/>
              </w:rPr>
              <w:t>–4,55</w:t>
            </w:r>
          </w:p>
        </w:tc>
      </w:tr>
      <w:tr>
        <w:trPr>
          <w:trHeight w:val="366" w:hRule="atLeast"/>
        </w:trPr>
        <w:tc>
          <w:tcPr>
            <w:tcW w:w="1956" w:type="dxa"/>
          </w:tcPr>
          <w:p>
            <w:pPr>
              <w:pStyle w:val="TableParagraph"/>
              <w:ind w:left="113"/>
              <w:jc w:val="left"/>
              <w:rPr>
                <w:sz w:val="20"/>
              </w:rPr>
            </w:pPr>
            <w:r>
              <w:rPr>
                <w:i/>
                <w:sz w:val="20"/>
              </w:rPr>
              <w:t>S. </w:t>
            </w:r>
            <w:r>
              <w:rPr>
                <w:sz w:val="20"/>
              </w:rPr>
              <w:t>aureus</w:t>
            </w:r>
          </w:p>
        </w:tc>
        <w:tc>
          <w:tcPr>
            <w:tcW w:w="1475" w:type="dxa"/>
          </w:tcPr>
          <w:p>
            <w:pPr>
              <w:pStyle w:val="TableParagraph"/>
              <w:ind w:left="234" w:right="225"/>
              <w:rPr>
                <w:sz w:val="20"/>
              </w:rPr>
            </w:pPr>
            <w:r>
              <w:rPr>
                <w:sz w:val="20"/>
              </w:rPr>
              <w:t>0,63±0,048</w:t>
            </w:r>
          </w:p>
        </w:tc>
        <w:tc>
          <w:tcPr>
            <w:tcW w:w="1488" w:type="dxa"/>
          </w:tcPr>
          <w:p>
            <w:pPr>
              <w:pStyle w:val="TableParagraph"/>
              <w:ind w:left="217" w:right="208"/>
              <w:rPr>
                <w:sz w:val="20"/>
              </w:rPr>
            </w:pPr>
            <w:r>
              <w:rPr>
                <w:sz w:val="20"/>
              </w:rPr>
              <w:t>0,65±0,053</w:t>
            </w:r>
          </w:p>
        </w:tc>
        <w:tc>
          <w:tcPr>
            <w:tcW w:w="2406" w:type="dxa"/>
          </w:tcPr>
          <w:p>
            <w:pPr>
              <w:pStyle w:val="TableParagraph"/>
              <w:ind w:left="951" w:right="942"/>
              <w:rPr>
                <w:sz w:val="20"/>
              </w:rPr>
            </w:pPr>
            <w:r>
              <w:rPr>
                <w:sz w:val="20"/>
              </w:rPr>
              <w:t>–0,02</w:t>
            </w:r>
          </w:p>
        </w:tc>
        <w:tc>
          <w:tcPr>
            <w:tcW w:w="1452" w:type="dxa"/>
          </w:tcPr>
          <w:p>
            <w:pPr>
              <w:pStyle w:val="TableParagraph"/>
              <w:ind w:left="467" w:right="467"/>
              <w:rPr>
                <w:sz w:val="20"/>
              </w:rPr>
            </w:pPr>
            <w:r>
              <w:rPr>
                <w:sz w:val="20"/>
              </w:rPr>
              <w:t>–3,17</w:t>
            </w:r>
          </w:p>
        </w:tc>
      </w:tr>
      <w:tr>
        <w:trPr>
          <w:trHeight w:val="366" w:hRule="atLeast"/>
        </w:trPr>
        <w:tc>
          <w:tcPr>
            <w:tcW w:w="1956" w:type="dxa"/>
          </w:tcPr>
          <w:p>
            <w:pPr>
              <w:pStyle w:val="TableParagraph"/>
              <w:ind w:left="113"/>
              <w:jc w:val="left"/>
              <w:rPr>
                <w:sz w:val="20"/>
              </w:rPr>
            </w:pPr>
            <w:r>
              <w:rPr>
                <w:i/>
                <w:sz w:val="20"/>
              </w:rPr>
              <w:t>L. </w:t>
            </w:r>
            <w:r>
              <w:rPr>
                <w:sz w:val="20"/>
              </w:rPr>
              <w:t>monocytogenes</w:t>
            </w:r>
          </w:p>
        </w:tc>
        <w:tc>
          <w:tcPr>
            <w:tcW w:w="1475" w:type="dxa"/>
          </w:tcPr>
          <w:p>
            <w:pPr>
              <w:pStyle w:val="TableParagraph"/>
              <w:ind w:left="234" w:right="225"/>
              <w:rPr>
                <w:sz w:val="20"/>
              </w:rPr>
            </w:pPr>
            <w:r>
              <w:rPr>
                <w:sz w:val="20"/>
              </w:rPr>
              <w:t>0,64±0,052</w:t>
            </w:r>
          </w:p>
        </w:tc>
        <w:tc>
          <w:tcPr>
            <w:tcW w:w="1488" w:type="dxa"/>
          </w:tcPr>
          <w:p>
            <w:pPr>
              <w:pStyle w:val="TableParagraph"/>
              <w:ind w:left="217" w:right="208"/>
              <w:rPr>
                <w:sz w:val="20"/>
              </w:rPr>
            </w:pPr>
            <w:r>
              <w:rPr>
                <w:sz w:val="20"/>
              </w:rPr>
              <w:t>0,62±0,042</w:t>
            </w:r>
          </w:p>
        </w:tc>
        <w:tc>
          <w:tcPr>
            <w:tcW w:w="2406" w:type="dxa"/>
          </w:tcPr>
          <w:p>
            <w:pPr>
              <w:pStyle w:val="TableParagraph"/>
              <w:ind w:left="951" w:right="942"/>
              <w:rPr>
                <w:sz w:val="20"/>
              </w:rPr>
            </w:pPr>
            <w:r>
              <w:rPr>
                <w:sz w:val="20"/>
              </w:rPr>
              <w:t>0,02</w:t>
            </w:r>
          </w:p>
        </w:tc>
        <w:tc>
          <w:tcPr>
            <w:tcW w:w="1452" w:type="dxa"/>
          </w:tcPr>
          <w:p>
            <w:pPr>
              <w:pStyle w:val="TableParagraph"/>
              <w:ind w:left="467" w:right="467"/>
              <w:rPr>
                <w:sz w:val="20"/>
              </w:rPr>
            </w:pPr>
            <w:r>
              <w:rPr>
                <w:sz w:val="20"/>
              </w:rPr>
              <w:t>3,13</w:t>
            </w:r>
          </w:p>
        </w:tc>
      </w:tr>
      <w:tr>
        <w:trPr>
          <w:trHeight w:val="366" w:hRule="atLeast"/>
        </w:trPr>
        <w:tc>
          <w:tcPr>
            <w:tcW w:w="1956" w:type="dxa"/>
          </w:tcPr>
          <w:p>
            <w:pPr>
              <w:pStyle w:val="TableParagraph"/>
              <w:ind w:left="113"/>
              <w:jc w:val="left"/>
              <w:rPr>
                <w:sz w:val="20"/>
              </w:rPr>
            </w:pPr>
            <w:r>
              <w:rPr>
                <w:i/>
                <w:sz w:val="20"/>
              </w:rPr>
              <w:t>Sh. </w:t>
            </w:r>
            <w:r>
              <w:rPr>
                <w:sz w:val="20"/>
              </w:rPr>
              <w:t>flexneri</w:t>
            </w:r>
          </w:p>
        </w:tc>
        <w:tc>
          <w:tcPr>
            <w:tcW w:w="1475" w:type="dxa"/>
          </w:tcPr>
          <w:p>
            <w:pPr>
              <w:pStyle w:val="TableParagraph"/>
              <w:ind w:left="234" w:right="225"/>
              <w:rPr>
                <w:sz w:val="20"/>
              </w:rPr>
            </w:pPr>
            <w:r>
              <w:rPr>
                <w:sz w:val="20"/>
              </w:rPr>
              <w:t>0,62±0,042</w:t>
            </w:r>
          </w:p>
        </w:tc>
        <w:tc>
          <w:tcPr>
            <w:tcW w:w="1488" w:type="dxa"/>
          </w:tcPr>
          <w:p>
            <w:pPr>
              <w:pStyle w:val="TableParagraph"/>
              <w:ind w:left="218" w:right="208"/>
              <w:rPr>
                <w:sz w:val="20"/>
              </w:rPr>
            </w:pPr>
            <w:r>
              <w:rPr>
                <w:sz w:val="20"/>
              </w:rPr>
              <w:t>0,64±0,048</w:t>
            </w:r>
          </w:p>
        </w:tc>
        <w:tc>
          <w:tcPr>
            <w:tcW w:w="2406" w:type="dxa"/>
          </w:tcPr>
          <w:p>
            <w:pPr>
              <w:pStyle w:val="TableParagraph"/>
              <w:ind w:left="951" w:right="942"/>
              <w:rPr>
                <w:sz w:val="20"/>
              </w:rPr>
            </w:pPr>
            <w:r>
              <w:rPr>
                <w:sz w:val="20"/>
              </w:rPr>
              <w:t>–0,02</w:t>
            </w:r>
          </w:p>
        </w:tc>
        <w:tc>
          <w:tcPr>
            <w:tcW w:w="1452" w:type="dxa"/>
          </w:tcPr>
          <w:p>
            <w:pPr>
              <w:pStyle w:val="TableParagraph"/>
              <w:ind w:left="474" w:right="464"/>
              <w:rPr>
                <w:sz w:val="20"/>
              </w:rPr>
            </w:pPr>
            <w:r>
              <w:rPr>
                <w:sz w:val="20"/>
              </w:rPr>
              <w:t>–3,23</w:t>
            </w:r>
          </w:p>
        </w:tc>
      </w:tr>
      <w:tr>
        <w:trPr>
          <w:trHeight w:val="366" w:hRule="atLeast"/>
        </w:trPr>
        <w:tc>
          <w:tcPr>
            <w:tcW w:w="1956" w:type="dxa"/>
          </w:tcPr>
          <w:p>
            <w:pPr>
              <w:pStyle w:val="TableParagraph"/>
              <w:ind w:left="113"/>
              <w:jc w:val="left"/>
              <w:rPr>
                <w:sz w:val="20"/>
              </w:rPr>
            </w:pPr>
            <w:r>
              <w:rPr>
                <w:sz w:val="20"/>
              </w:rPr>
              <w:t>Среднее значение</w:t>
            </w:r>
          </w:p>
        </w:tc>
        <w:tc>
          <w:tcPr>
            <w:tcW w:w="1475" w:type="dxa"/>
          </w:tcPr>
          <w:p>
            <w:pPr>
              <w:pStyle w:val="TableParagraph"/>
              <w:ind w:left="234" w:right="225"/>
              <w:rPr>
                <w:sz w:val="20"/>
              </w:rPr>
            </w:pPr>
            <w:r>
              <w:rPr>
                <w:sz w:val="20"/>
              </w:rPr>
              <w:t>0,64±0,015</w:t>
            </w:r>
          </w:p>
        </w:tc>
        <w:tc>
          <w:tcPr>
            <w:tcW w:w="1488" w:type="dxa"/>
          </w:tcPr>
          <w:p>
            <w:pPr>
              <w:pStyle w:val="TableParagraph"/>
              <w:ind w:left="218" w:right="208"/>
              <w:rPr>
                <w:sz w:val="20"/>
              </w:rPr>
            </w:pPr>
            <w:r>
              <w:rPr>
                <w:sz w:val="20"/>
              </w:rPr>
              <w:t>0,65±0,03</w:t>
            </w:r>
          </w:p>
        </w:tc>
        <w:tc>
          <w:tcPr>
            <w:tcW w:w="2406" w:type="dxa"/>
          </w:tcPr>
          <w:p>
            <w:pPr>
              <w:pStyle w:val="TableParagraph"/>
              <w:ind w:left="951" w:right="945"/>
              <w:rPr>
                <w:sz w:val="20"/>
              </w:rPr>
            </w:pPr>
            <w:r>
              <w:rPr>
                <w:sz w:val="20"/>
              </w:rPr>
              <w:t>–0,01</w:t>
            </w:r>
          </w:p>
        </w:tc>
        <w:tc>
          <w:tcPr>
            <w:tcW w:w="1452" w:type="dxa"/>
          </w:tcPr>
          <w:p>
            <w:pPr>
              <w:pStyle w:val="TableParagraph"/>
              <w:ind w:left="474" w:right="463"/>
              <w:rPr>
                <w:sz w:val="20"/>
              </w:rPr>
            </w:pPr>
            <w:r>
              <w:rPr>
                <w:sz w:val="20"/>
              </w:rPr>
              <w:t>–1,54</w:t>
            </w:r>
          </w:p>
        </w:tc>
      </w:tr>
      <w:tr>
        <w:trPr>
          <w:trHeight w:val="366" w:hRule="atLeast"/>
        </w:trPr>
        <w:tc>
          <w:tcPr>
            <w:tcW w:w="8777" w:type="dxa"/>
            <w:gridSpan w:val="5"/>
          </w:tcPr>
          <w:p>
            <w:pPr>
              <w:pStyle w:val="TableParagraph"/>
              <w:ind w:left="3803"/>
              <w:jc w:val="left"/>
              <w:rPr>
                <w:i/>
                <w:sz w:val="20"/>
              </w:rPr>
            </w:pPr>
            <w:r>
              <w:rPr>
                <w:i/>
                <w:w w:val="105"/>
                <w:sz w:val="20"/>
              </w:rPr>
              <w:t>S. enteritidis +</w:t>
            </w:r>
          </w:p>
        </w:tc>
      </w:tr>
      <w:tr>
        <w:trPr>
          <w:trHeight w:val="366" w:hRule="atLeast"/>
        </w:trPr>
        <w:tc>
          <w:tcPr>
            <w:tcW w:w="1956" w:type="dxa"/>
          </w:tcPr>
          <w:p>
            <w:pPr>
              <w:pStyle w:val="TableParagraph"/>
              <w:ind w:left="113"/>
              <w:jc w:val="left"/>
              <w:rPr>
                <w:sz w:val="20"/>
              </w:rPr>
            </w:pPr>
            <w:r>
              <w:rPr>
                <w:i/>
                <w:sz w:val="20"/>
              </w:rPr>
              <w:t>Р. </w:t>
            </w:r>
            <w:r>
              <w:rPr>
                <w:sz w:val="20"/>
              </w:rPr>
              <w:t>vulgaris</w:t>
            </w:r>
          </w:p>
        </w:tc>
        <w:tc>
          <w:tcPr>
            <w:tcW w:w="1475" w:type="dxa"/>
          </w:tcPr>
          <w:p>
            <w:pPr>
              <w:pStyle w:val="TableParagraph"/>
              <w:ind w:left="234" w:right="225"/>
              <w:rPr>
                <w:sz w:val="11"/>
              </w:rPr>
            </w:pPr>
            <w:r>
              <w:rPr>
                <w:sz w:val="20"/>
              </w:rPr>
              <w:t>1,13±0,082</w:t>
            </w:r>
            <w:r>
              <w:rPr>
                <w:position w:val="7"/>
                <w:sz w:val="11"/>
              </w:rPr>
              <w:t>1</w:t>
            </w:r>
          </w:p>
        </w:tc>
        <w:tc>
          <w:tcPr>
            <w:tcW w:w="1488" w:type="dxa"/>
          </w:tcPr>
          <w:p>
            <w:pPr>
              <w:pStyle w:val="TableParagraph"/>
              <w:ind w:left="217" w:right="208"/>
              <w:rPr>
                <w:sz w:val="20"/>
              </w:rPr>
            </w:pPr>
            <w:r>
              <w:rPr>
                <w:sz w:val="20"/>
              </w:rPr>
              <w:t>0,80±0,082</w:t>
            </w:r>
          </w:p>
        </w:tc>
        <w:tc>
          <w:tcPr>
            <w:tcW w:w="2406" w:type="dxa"/>
          </w:tcPr>
          <w:p>
            <w:pPr>
              <w:pStyle w:val="TableParagraph"/>
              <w:ind w:left="951" w:right="942"/>
              <w:rPr>
                <w:sz w:val="20"/>
              </w:rPr>
            </w:pPr>
            <w:r>
              <w:rPr>
                <w:sz w:val="20"/>
              </w:rPr>
              <w:t>0,33</w:t>
            </w:r>
          </w:p>
        </w:tc>
        <w:tc>
          <w:tcPr>
            <w:tcW w:w="1452" w:type="dxa"/>
          </w:tcPr>
          <w:p>
            <w:pPr>
              <w:pStyle w:val="TableParagraph"/>
              <w:ind w:left="474" w:right="464"/>
              <w:rPr>
                <w:sz w:val="20"/>
              </w:rPr>
            </w:pPr>
            <w:r>
              <w:rPr>
                <w:sz w:val="20"/>
              </w:rPr>
              <w:t>29,20</w:t>
            </w:r>
          </w:p>
        </w:tc>
      </w:tr>
      <w:tr>
        <w:trPr>
          <w:trHeight w:val="366" w:hRule="atLeast"/>
        </w:trPr>
        <w:tc>
          <w:tcPr>
            <w:tcW w:w="1956" w:type="dxa"/>
          </w:tcPr>
          <w:p>
            <w:pPr>
              <w:pStyle w:val="TableParagraph"/>
              <w:ind w:left="113"/>
              <w:jc w:val="left"/>
              <w:rPr>
                <w:sz w:val="20"/>
              </w:rPr>
            </w:pPr>
            <w:r>
              <w:rPr>
                <w:i/>
                <w:sz w:val="20"/>
              </w:rPr>
              <w:t>E. </w:t>
            </w:r>
            <w:r>
              <w:rPr>
                <w:sz w:val="20"/>
              </w:rPr>
              <w:t>coli</w:t>
            </w:r>
          </w:p>
        </w:tc>
        <w:tc>
          <w:tcPr>
            <w:tcW w:w="1475" w:type="dxa"/>
          </w:tcPr>
          <w:p>
            <w:pPr>
              <w:pStyle w:val="TableParagraph"/>
              <w:ind w:left="234" w:right="225"/>
              <w:rPr>
                <w:sz w:val="11"/>
              </w:rPr>
            </w:pPr>
            <w:r>
              <w:rPr>
                <w:sz w:val="20"/>
              </w:rPr>
              <w:t>1,15±0,07</w:t>
            </w:r>
            <w:r>
              <w:rPr>
                <w:position w:val="7"/>
                <w:sz w:val="11"/>
              </w:rPr>
              <w:t>1</w:t>
            </w:r>
          </w:p>
        </w:tc>
        <w:tc>
          <w:tcPr>
            <w:tcW w:w="1488" w:type="dxa"/>
          </w:tcPr>
          <w:p>
            <w:pPr>
              <w:pStyle w:val="TableParagraph"/>
              <w:ind w:left="217" w:right="208"/>
              <w:rPr>
                <w:sz w:val="20"/>
              </w:rPr>
            </w:pPr>
            <w:r>
              <w:rPr>
                <w:sz w:val="20"/>
              </w:rPr>
              <w:t>0,86±0,084</w:t>
            </w:r>
          </w:p>
        </w:tc>
        <w:tc>
          <w:tcPr>
            <w:tcW w:w="2406" w:type="dxa"/>
          </w:tcPr>
          <w:p>
            <w:pPr>
              <w:pStyle w:val="TableParagraph"/>
              <w:ind w:left="951" w:right="939"/>
              <w:rPr>
                <w:sz w:val="20"/>
              </w:rPr>
            </w:pPr>
            <w:r>
              <w:rPr>
                <w:sz w:val="20"/>
              </w:rPr>
              <w:t>0,29</w:t>
            </w:r>
          </w:p>
        </w:tc>
        <w:tc>
          <w:tcPr>
            <w:tcW w:w="1452" w:type="dxa"/>
          </w:tcPr>
          <w:p>
            <w:pPr>
              <w:pStyle w:val="TableParagraph"/>
              <w:ind w:left="474" w:right="464"/>
              <w:rPr>
                <w:sz w:val="20"/>
              </w:rPr>
            </w:pPr>
            <w:r>
              <w:rPr>
                <w:sz w:val="20"/>
              </w:rPr>
              <w:t>25,22</w:t>
            </w:r>
          </w:p>
        </w:tc>
      </w:tr>
      <w:tr>
        <w:trPr>
          <w:trHeight w:val="366" w:hRule="atLeast"/>
        </w:trPr>
        <w:tc>
          <w:tcPr>
            <w:tcW w:w="1956" w:type="dxa"/>
          </w:tcPr>
          <w:p>
            <w:pPr>
              <w:pStyle w:val="TableParagraph"/>
              <w:ind w:left="113"/>
              <w:jc w:val="left"/>
              <w:rPr>
                <w:sz w:val="20"/>
              </w:rPr>
            </w:pPr>
            <w:r>
              <w:rPr>
                <w:i/>
                <w:sz w:val="20"/>
              </w:rPr>
              <w:t>S. </w:t>
            </w:r>
            <w:r>
              <w:rPr>
                <w:sz w:val="20"/>
              </w:rPr>
              <w:t>aureus</w:t>
            </w:r>
          </w:p>
        </w:tc>
        <w:tc>
          <w:tcPr>
            <w:tcW w:w="1475" w:type="dxa"/>
          </w:tcPr>
          <w:p>
            <w:pPr>
              <w:pStyle w:val="TableParagraph"/>
              <w:ind w:left="234" w:right="225"/>
              <w:rPr>
                <w:sz w:val="11"/>
              </w:rPr>
            </w:pPr>
            <w:r>
              <w:rPr>
                <w:sz w:val="20"/>
              </w:rPr>
              <w:t>1,16±0,052</w:t>
            </w:r>
            <w:r>
              <w:rPr>
                <w:position w:val="7"/>
                <w:sz w:val="11"/>
              </w:rPr>
              <w:t>1</w:t>
            </w:r>
          </w:p>
        </w:tc>
        <w:tc>
          <w:tcPr>
            <w:tcW w:w="1488" w:type="dxa"/>
          </w:tcPr>
          <w:p>
            <w:pPr>
              <w:pStyle w:val="TableParagraph"/>
              <w:ind w:left="217" w:right="208"/>
              <w:rPr>
                <w:sz w:val="20"/>
              </w:rPr>
            </w:pPr>
            <w:r>
              <w:rPr>
                <w:sz w:val="20"/>
              </w:rPr>
              <w:t>0,72±0,079</w:t>
            </w:r>
          </w:p>
        </w:tc>
        <w:tc>
          <w:tcPr>
            <w:tcW w:w="2406" w:type="dxa"/>
          </w:tcPr>
          <w:p>
            <w:pPr>
              <w:pStyle w:val="TableParagraph"/>
              <w:ind w:left="951" w:right="941"/>
              <w:rPr>
                <w:sz w:val="20"/>
              </w:rPr>
            </w:pPr>
            <w:r>
              <w:rPr>
                <w:sz w:val="20"/>
              </w:rPr>
              <w:t>0,44</w:t>
            </w:r>
          </w:p>
        </w:tc>
        <w:tc>
          <w:tcPr>
            <w:tcW w:w="1452" w:type="dxa"/>
          </w:tcPr>
          <w:p>
            <w:pPr>
              <w:pStyle w:val="TableParagraph"/>
              <w:ind w:left="474" w:right="464"/>
              <w:rPr>
                <w:sz w:val="20"/>
              </w:rPr>
            </w:pPr>
            <w:r>
              <w:rPr>
                <w:sz w:val="20"/>
              </w:rPr>
              <w:t>37,93</w:t>
            </w:r>
          </w:p>
        </w:tc>
      </w:tr>
      <w:tr>
        <w:trPr>
          <w:trHeight w:val="366" w:hRule="atLeast"/>
        </w:trPr>
        <w:tc>
          <w:tcPr>
            <w:tcW w:w="1956" w:type="dxa"/>
          </w:tcPr>
          <w:p>
            <w:pPr>
              <w:pStyle w:val="TableParagraph"/>
              <w:ind w:left="113"/>
              <w:jc w:val="left"/>
              <w:rPr>
                <w:sz w:val="20"/>
              </w:rPr>
            </w:pPr>
            <w:r>
              <w:rPr>
                <w:i/>
                <w:sz w:val="20"/>
              </w:rPr>
              <w:t>L. </w:t>
            </w:r>
            <w:r>
              <w:rPr>
                <w:sz w:val="20"/>
              </w:rPr>
              <w:t>monocytogenes</w:t>
            </w:r>
          </w:p>
        </w:tc>
        <w:tc>
          <w:tcPr>
            <w:tcW w:w="1475" w:type="dxa"/>
          </w:tcPr>
          <w:p>
            <w:pPr>
              <w:pStyle w:val="TableParagraph"/>
              <w:ind w:left="234" w:right="225"/>
              <w:rPr>
                <w:sz w:val="11"/>
              </w:rPr>
            </w:pPr>
            <w:r>
              <w:rPr>
                <w:sz w:val="20"/>
              </w:rPr>
              <w:t>1,09±0,057</w:t>
            </w:r>
            <w:r>
              <w:rPr>
                <w:position w:val="7"/>
                <w:sz w:val="11"/>
              </w:rPr>
              <w:t>1</w:t>
            </w:r>
          </w:p>
        </w:tc>
        <w:tc>
          <w:tcPr>
            <w:tcW w:w="1488" w:type="dxa"/>
          </w:tcPr>
          <w:p>
            <w:pPr>
              <w:pStyle w:val="TableParagraph"/>
              <w:ind w:left="217" w:right="208"/>
              <w:rPr>
                <w:sz w:val="20"/>
              </w:rPr>
            </w:pPr>
            <w:r>
              <w:rPr>
                <w:sz w:val="20"/>
              </w:rPr>
              <w:t>0,83±0,067</w:t>
            </w:r>
          </w:p>
        </w:tc>
        <w:tc>
          <w:tcPr>
            <w:tcW w:w="2406" w:type="dxa"/>
          </w:tcPr>
          <w:p>
            <w:pPr>
              <w:pStyle w:val="TableParagraph"/>
              <w:ind w:left="951" w:right="941"/>
              <w:rPr>
                <w:sz w:val="20"/>
              </w:rPr>
            </w:pPr>
            <w:r>
              <w:rPr>
                <w:sz w:val="20"/>
              </w:rPr>
              <w:t>0,26</w:t>
            </w:r>
          </w:p>
        </w:tc>
        <w:tc>
          <w:tcPr>
            <w:tcW w:w="1452" w:type="dxa"/>
          </w:tcPr>
          <w:p>
            <w:pPr>
              <w:pStyle w:val="TableParagraph"/>
              <w:ind w:left="474" w:right="462"/>
              <w:rPr>
                <w:sz w:val="20"/>
              </w:rPr>
            </w:pPr>
            <w:r>
              <w:rPr>
                <w:sz w:val="20"/>
              </w:rPr>
              <w:t>23,85</w:t>
            </w:r>
          </w:p>
        </w:tc>
      </w:tr>
      <w:tr>
        <w:trPr>
          <w:trHeight w:val="366" w:hRule="atLeast"/>
        </w:trPr>
        <w:tc>
          <w:tcPr>
            <w:tcW w:w="1956" w:type="dxa"/>
          </w:tcPr>
          <w:p>
            <w:pPr>
              <w:pStyle w:val="TableParagraph"/>
              <w:ind w:left="113"/>
              <w:jc w:val="left"/>
              <w:rPr>
                <w:sz w:val="20"/>
              </w:rPr>
            </w:pPr>
            <w:r>
              <w:rPr>
                <w:i/>
                <w:sz w:val="20"/>
              </w:rPr>
              <w:t>Sh. </w:t>
            </w:r>
            <w:r>
              <w:rPr>
                <w:sz w:val="20"/>
              </w:rPr>
              <w:t>flexneri</w:t>
            </w:r>
          </w:p>
        </w:tc>
        <w:tc>
          <w:tcPr>
            <w:tcW w:w="1475" w:type="dxa"/>
          </w:tcPr>
          <w:p>
            <w:pPr>
              <w:pStyle w:val="TableParagraph"/>
              <w:ind w:left="234" w:right="225"/>
              <w:rPr>
                <w:sz w:val="11"/>
              </w:rPr>
            </w:pPr>
            <w:r>
              <w:rPr>
                <w:sz w:val="20"/>
              </w:rPr>
              <w:t>1,12±0,079</w:t>
            </w:r>
            <w:r>
              <w:rPr>
                <w:position w:val="7"/>
                <w:sz w:val="11"/>
              </w:rPr>
              <w:t>1</w:t>
            </w:r>
          </w:p>
        </w:tc>
        <w:tc>
          <w:tcPr>
            <w:tcW w:w="1488" w:type="dxa"/>
          </w:tcPr>
          <w:p>
            <w:pPr>
              <w:pStyle w:val="TableParagraph"/>
              <w:ind w:left="217" w:right="208"/>
              <w:rPr>
                <w:sz w:val="20"/>
              </w:rPr>
            </w:pPr>
            <w:r>
              <w:rPr>
                <w:sz w:val="20"/>
              </w:rPr>
              <w:t>0,69±0,074</w:t>
            </w:r>
          </w:p>
        </w:tc>
        <w:tc>
          <w:tcPr>
            <w:tcW w:w="2406" w:type="dxa"/>
          </w:tcPr>
          <w:p>
            <w:pPr>
              <w:pStyle w:val="TableParagraph"/>
              <w:ind w:left="951" w:right="941"/>
              <w:rPr>
                <w:sz w:val="20"/>
              </w:rPr>
            </w:pPr>
            <w:r>
              <w:rPr>
                <w:sz w:val="20"/>
              </w:rPr>
              <w:t>0,43</w:t>
            </w:r>
          </w:p>
        </w:tc>
        <w:tc>
          <w:tcPr>
            <w:tcW w:w="1452" w:type="dxa"/>
          </w:tcPr>
          <w:p>
            <w:pPr>
              <w:pStyle w:val="TableParagraph"/>
              <w:ind w:left="474" w:right="464"/>
              <w:rPr>
                <w:sz w:val="20"/>
              </w:rPr>
            </w:pPr>
            <w:r>
              <w:rPr>
                <w:sz w:val="20"/>
              </w:rPr>
              <w:t>38,39</w:t>
            </w:r>
          </w:p>
        </w:tc>
      </w:tr>
      <w:tr>
        <w:trPr>
          <w:trHeight w:val="366" w:hRule="atLeast"/>
        </w:trPr>
        <w:tc>
          <w:tcPr>
            <w:tcW w:w="1956" w:type="dxa"/>
          </w:tcPr>
          <w:p>
            <w:pPr>
              <w:pStyle w:val="TableParagraph"/>
              <w:ind w:left="113"/>
              <w:jc w:val="left"/>
              <w:rPr>
                <w:sz w:val="20"/>
              </w:rPr>
            </w:pPr>
            <w:r>
              <w:rPr>
                <w:sz w:val="20"/>
              </w:rPr>
              <w:t>Среднее значение</w:t>
            </w:r>
          </w:p>
        </w:tc>
        <w:tc>
          <w:tcPr>
            <w:tcW w:w="1475" w:type="dxa"/>
          </w:tcPr>
          <w:p>
            <w:pPr>
              <w:pStyle w:val="TableParagraph"/>
              <w:ind w:left="234" w:right="225"/>
              <w:rPr>
                <w:sz w:val="11"/>
              </w:rPr>
            </w:pPr>
            <w:r>
              <w:rPr>
                <w:sz w:val="20"/>
              </w:rPr>
              <w:t>1,13±0,03</w:t>
            </w:r>
            <w:r>
              <w:rPr>
                <w:position w:val="7"/>
                <w:sz w:val="11"/>
              </w:rPr>
              <w:t>1</w:t>
            </w:r>
          </w:p>
        </w:tc>
        <w:tc>
          <w:tcPr>
            <w:tcW w:w="1488" w:type="dxa"/>
          </w:tcPr>
          <w:p>
            <w:pPr>
              <w:pStyle w:val="TableParagraph"/>
              <w:ind w:left="217" w:right="208"/>
              <w:rPr>
                <w:sz w:val="20"/>
              </w:rPr>
            </w:pPr>
            <w:r>
              <w:rPr>
                <w:sz w:val="20"/>
              </w:rPr>
              <w:t>0,78±0,07</w:t>
            </w:r>
          </w:p>
        </w:tc>
        <w:tc>
          <w:tcPr>
            <w:tcW w:w="2406" w:type="dxa"/>
          </w:tcPr>
          <w:p>
            <w:pPr>
              <w:pStyle w:val="TableParagraph"/>
              <w:ind w:left="951" w:right="942"/>
              <w:rPr>
                <w:sz w:val="20"/>
              </w:rPr>
            </w:pPr>
            <w:r>
              <w:rPr>
                <w:sz w:val="20"/>
              </w:rPr>
              <w:t>0,35</w:t>
            </w:r>
          </w:p>
        </w:tc>
        <w:tc>
          <w:tcPr>
            <w:tcW w:w="1452" w:type="dxa"/>
          </w:tcPr>
          <w:p>
            <w:pPr>
              <w:pStyle w:val="TableParagraph"/>
              <w:ind w:left="474" w:right="464"/>
              <w:rPr>
                <w:sz w:val="20"/>
              </w:rPr>
            </w:pPr>
            <w:r>
              <w:rPr>
                <w:sz w:val="20"/>
              </w:rPr>
              <w:t>30,97</w:t>
            </w:r>
          </w:p>
        </w:tc>
      </w:tr>
      <w:tr>
        <w:trPr>
          <w:trHeight w:val="366" w:hRule="atLeast"/>
        </w:trPr>
        <w:tc>
          <w:tcPr>
            <w:tcW w:w="8777" w:type="dxa"/>
            <w:gridSpan w:val="5"/>
          </w:tcPr>
          <w:p>
            <w:pPr>
              <w:pStyle w:val="TableParagraph"/>
              <w:ind w:left="3334"/>
              <w:jc w:val="left"/>
              <w:rPr>
                <w:i/>
                <w:sz w:val="20"/>
              </w:rPr>
            </w:pPr>
            <w:r>
              <w:rPr>
                <w:i/>
                <w:w w:val="105"/>
                <w:sz w:val="20"/>
              </w:rPr>
              <w:t>S. gallinarum-pullorum +</w:t>
            </w:r>
          </w:p>
        </w:tc>
      </w:tr>
      <w:tr>
        <w:trPr>
          <w:trHeight w:val="366" w:hRule="atLeast"/>
        </w:trPr>
        <w:tc>
          <w:tcPr>
            <w:tcW w:w="1956" w:type="dxa"/>
          </w:tcPr>
          <w:p>
            <w:pPr>
              <w:pStyle w:val="TableParagraph"/>
              <w:ind w:left="113"/>
              <w:jc w:val="left"/>
              <w:rPr>
                <w:sz w:val="20"/>
              </w:rPr>
            </w:pPr>
            <w:r>
              <w:rPr>
                <w:i/>
                <w:sz w:val="20"/>
              </w:rPr>
              <w:t>Р. </w:t>
            </w:r>
            <w:r>
              <w:rPr>
                <w:sz w:val="20"/>
              </w:rPr>
              <w:t>vulgaris</w:t>
            </w:r>
          </w:p>
        </w:tc>
        <w:tc>
          <w:tcPr>
            <w:tcW w:w="1475" w:type="dxa"/>
          </w:tcPr>
          <w:p>
            <w:pPr>
              <w:pStyle w:val="TableParagraph"/>
              <w:ind w:left="234" w:right="225"/>
              <w:rPr>
                <w:sz w:val="11"/>
              </w:rPr>
            </w:pPr>
            <w:r>
              <w:rPr>
                <w:sz w:val="20"/>
              </w:rPr>
              <w:t>1,70±0,07</w:t>
            </w:r>
            <w:r>
              <w:rPr>
                <w:position w:val="7"/>
                <w:sz w:val="11"/>
              </w:rPr>
              <w:t>1</w:t>
            </w:r>
          </w:p>
        </w:tc>
        <w:tc>
          <w:tcPr>
            <w:tcW w:w="1488" w:type="dxa"/>
          </w:tcPr>
          <w:p>
            <w:pPr>
              <w:pStyle w:val="TableParagraph"/>
              <w:ind w:left="218" w:right="208"/>
              <w:rPr>
                <w:sz w:val="20"/>
              </w:rPr>
            </w:pPr>
            <w:r>
              <w:rPr>
                <w:sz w:val="20"/>
              </w:rPr>
              <w:t>1,03±0,048</w:t>
            </w:r>
          </w:p>
        </w:tc>
        <w:tc>
          <w:tcPr>
            <w:tcW w:w="2406" w:type="dxa"/>
          </w:tcPr>
          <w:p>
            <w:pPr>
              <w:pStyle w:val="TableParagraph"/>
              <w:ind w:left="951" w:right="941"/>
              <w:rPr>
                <w:sz w:val="20"/>
              </w:rPr>
            </w:pPr>
            <w:r>
              <w:rPr>
                <w:sz w:val="20"/>
              </w:rPr>
              <w:t>0,67</w:t>
            </w:r>
          </w:p>
        </w:tc>
        <w:tc>
          <w:tcPr>
            <w:tcW w:w="1452" w:type="dxa"/>
          </w:tcPr>
          <w:p>
            <w:pPr>
              <w:pStyle w:val="TableParagraph"/>
              <w:ind w:left="469" w:right="467"/>
              <w:rPr>
                <w:sz w:val="20"/>
              </w:rPr>
            </w:pPr>
            <w:r>
              <w:rPr>
                <w:sz w:val="20"/>
              </w:rPr>
              <w:t>39,41</w:t>
            </w:r>
          </w:p>
        </w:tc>
      </w:tr>
      <w:tr>
        <w:trPr>
          <w:trHeight w:val="366" w:hRule="atLeast"/>
        </w:trPr>
        <w:tc>
          <w:tcPr>
            <w:tcW w:w="1956" w:type="dxa"/>
          </w:tcPr>
          <w:p>
            <w:pPr>
              <w:pStyle w:val="TableParagraph"/>
              <w:ind w:left="113"/>
              <w:jc w:val="left"/>
              <w:rPr>
                <w:sz w:val="20"/>
              </w:rPr>
            </w:pPr>
            <w:r>
              <w:rPr>
                <w:i/>
                <w:sz w:val="20"/>
              </w:rPr>
              <w:t>E. </w:t>
            </w:r>
            <w:r>
              <w:rPr>
                <w:sz w:val="20"/>
              </w:rPr>
              <w:t>coli</w:t>
            </w:r>
          </w:p>
        </w:tc>
        <w:tc>
          <w:tcPr>
            <w:tcW w:w="1475" w:type="dxa"/>
          </w:tcPr>
          <w:p>
            <w:pPr>
              <w:pStyle w:val="TableParagraph"/>
              <w:ind w:left="234" w:right="225"/>
              <w:rPr>
                <w:sz w:val="11"/>
              </w:rPr>
            </w:pPr>
            <w:r>
              <w:rPr>
                <w:sz w:val="20"/>
              </w:rPr>
              <w:t>1,51±0,074</w:t>
            </w:r>
            <w:r>
              <w:rPr>
                <w:position w:val="7"/>
                <w:sz w:val="11"/>
              </w:rPr>
              <w:t>1</w:t>
            </w:r>
          </w:p>
        </w:tc>
        <w:tc>
          <w:tcPr>
            <w:tcW w:w="1488" w:type="dxa"/>
          </w:tcPr>
          <w:p>
            <w:pPr>
              <w:pStyle w:val="TableParagraph"/>
              <w:ind w:left="217" w:right="208"/>
              <w:rPr>
                <w:sz w:val="20"/>
              </w:rPr>
            </w:pPr>
            <w:r>
              <w:rPr>
                <w:sz w:val="20"/>
              </w:rPr>
              <w:t>1,05±0,071</w:t>
            </w:r>
          </w:p>
        </w:tc>
        <w:tc>
          <w:tcPr>
            <w:tcW w:w="2406" w:type="dxa"/>
          </w:tcPr>
          <w:p>
            <w:pPr>
              <w:pStyle w:val="TableParagraph"/>
              <w:ind w:left="951" w:right="941"/>
              <w:rPr>
                <w:sz w:val="20"/>
              </w:rPr>
            </w:pPr>
            <w:r>
              <w:rPr>
                <w:sz w:val="20"/>
              </w:rPr>
              <w:t>0,46</w:t>
            </w:r>
          </w:p>
        </w:tc>
        <w:tc>
          <w:tcPr>
            <w:tcW w:w="1452" w:type="dxa"/>
          </w:tcPr>
          <w:p>
            <w:pPr>
              <w:pStyle w:val="TableParagraph"/>
              <w:ind w:left="474" w:right="464"/>
              <w:rPr>
                <w:sz w:val="20"/>
              </w:rPr>
            </w:pPr>
            <w:r>
              <w:rPr>
                <w:sz w:val="20"/>
              </w:rPr>
              <w:t>30,46</w:t>
            </w:r>
          </w:p>
        </w:tc>
      </w:tr>
      <w:tr>
        <w:trPr>
          <w:trHeight w:val="366" w:hRule="atLeast"/>
        </w:trPr>
        <w:tc>
          <w:tcPr>
            <w:tcW w:w="1956" w:type="dxa"/>
          </w:tcPr>
          <w:p>
            <w:pPr>
              <w:pStyle w:val="TableParagraph"/>
              <w:ind w:left="113"/>
              <w:jc w:val="left"/>
              <w:rPr>
                <w:sz w:val="20"/>
              </w:rPr>
            </w:pPr>
            <w:r>
              <w:rPr>
                <w:i/>
                <w:sz w:val="20"/>
              </w:rPr>
              <w:t>S. </w:t>
            </w:r>
            <w:r>
              <w:rPr>
                <w:sz w:val="20"/>
              </w:rPr>
              <w:t>aureus</w:t>
            </w:r>
          </w:p>
        </w:tc>
        <w:tc>
          <w:tcPr>
            <w:tcW w:w="1475" w:type="dxa"/>
          </w:tcPr>
          <w:p>
            <w:pPr>
              <w:pStyle w:val="TableParagraph"/>
              <w:ind w:left="234" w:right="225"/>
              <w:rPr>
                <w:sz w:val="11"/>
              </w:rPr>
            </w:pPr>
            <w:r>
              <w:rPr>
                <w:sz w:val="20"/>
              </w:rPr>
              <w:t>1,49±0,074</w:t>
            </w:r>
            <w:r>
              <w:rPr>
                <w:position w:val="7"/>
                <w:sz w:val="11"/>
              </w:rPr>
              <w:t>1</w:t>
            </w:r>
          </w:p>
        </w:tc>
        <w:tc>
          <w:tcPr>
            <w:tcW w:w="1488" w:type="dxa"/>
          </w:tcPr>
          <w:p>
            <w:pPr>
              <w:pStyle w:val="TableParagraph"/>
              <w:ind w:left="218" w:right="208"/>
              <w:rPr>
                <w:sz w:val="20"/>
              </w:rPr>
            </w:pPr>
            <w:r>
              <w:rPr>
                <w:sz w:val="20"/>
              </w:rPr>
              <w:t>1,07±0,067</w:t>
            </w:r>
          </w:p>
        </w:tc>
        <w:tc>
          <w:tcPr>
            <w:tcW w:w="2406" w:type="dxa"/>
          </w:tcPr>
          <w:p>
            <w:pPr>
              <w:pStyle w:val="TableParagraph"/>
              <w:ind w:left="951" w:right="944"/>
              <w:rPr>
                <w:sz w:val="20"/>
              </w:rPr>
            </w:pPr>
            <w:r>
              <w:rPr>
                <w:sz w:val="20"/>
              </w:rPr>
              <w:t>0,42</w:t>
            </w:r>
          </w:p>
        </w:tc>
        <w:tc>
          <w:tcPr>
            <w:tcW w:w="1452" w:type="dxa"/>
          </w:tcPr>
          <w:p>
            <w:pPr>
              <w:pStyle w:val="TableParagraph"/>
              <w:ind w:left="474" w:right="464"/>
              <w:rPr>
                <w:sz w:val="20"/>
              </w:rPr>
            </w:pPr>
            <w:r>
              <w:rPr>
                <w:sz w:val="20"/>
              </w:rPr>
              <w:t>28,19</w:t>
            </w:r>
          </w:p>
        </w:tc>
      </w:tr>
      <w:tr>
        <w:trPr>
          <w:trHeight w:val="366" w:hRule="atLeast"/>
        </w:trPr>
        <w:tc>
          <w:tcPr>
            <w:tcW w:w="1956" w:type="dxa"/>
          </w:tcPr>
          <w:p>
            <w:pPr>
              <w:pStyle w:val="TableParagraph"/>
              <w:ind w:left="113"/>
              <w:jc w:val="left"/>
              <w:rPr>
                <w:sz w:val="20"/>
              </w:rPr>
            </w:pPr>
            <w:r>
              <w:rPr>
                <w:i/>
                <w:sz w:val="20"/>
              </w:rPr>
              <w:t>L. </w:t>
            </w:r>
            <w:r>
              <w:rPr>
                <w:sz w:val="20"/>
              </w:rPr>
              <w:t>monocytogenes</w:t>
            </w:r>
          </w:p>
        </w:tc>
        <w:tc>
          <w:tcPr>
            <w:tcW w:w="1475" w:type="dxa"/>
          </w:tcPr>
          <w:p>
            <w:pPr>
              <w:pStyle w:val="TableParagraph"/>
              <w:ind w:left="234" w:right="225"/>
              <w:rPr>
                <w:sz w:val="11"/>
              </w:rPr>
            </w:pPr>
            <w:r>
              <w:rPr>
                <w:sz w:val="20"/>
              </w:rPr>
              <w:t>1,55±0,053</w:t>
            </w:r>
            <w:r>
              <w:rPr>
                <w:position w:val="7"/>
                <w:sz w:val="11"/>
              </w:rPr>
              <w:t>1</w:t>
            </w:r>
          </w:p>
        </w:tc>
        <w:tc>
          <w:tcPr>
            <w:tcW w:w="1488" w:type="dxa"/>
          </w:tcPr>
          <w:p>
            <w:pPr>
              <w:pStyle w:val="TableParagraph"/>
              <w:ind w:left="217" w:right="208"/>
              <w:rPr>
                <w:sz w:val="20"/>
              </w:rPr>
            </w:pPr>
            <w:r>
              <w:rPr>
                <w:sz w:val="20"/>
              </w:rPr>
              <w:t>1,04±0,052</w:t>
            </w:r>
          </w:p>
        </w:tc>
        <w:tc>
          <w:tcPr>
            <w:tcW w:w="2406" w:type="dxa"/>
          </w:tcPr>
          <w:p>
            <w:pPr>
              <w:pStyle w:val="TableParagraph"/>
              <w:ind w:left="951" w:right="941"/>
              <w:rPr>
                <w:sz w:val="20"/>
              </w:rPr>
            </w:pPr>
            <w:r>
              <w:rPr>
                <w:sz w:val="20"/>
              </w:rPr>
              <w:t>0,51</w:t>
            </w:r>
          </w:p>
        </w:tc>
        <w:tc>
          <w:tcPr>
            <w:tcW w:w="1452" w:type="dxa"/>
          </w:tcPr>
          <w:p>
            <w:pPr>
              <w:pStyle w:val="TableParagraph"/>
              <w:ind w:left="474" w:right="464"/>
              <w:rPr>
                <w:sz w:val="20"/>
              </w:rPr>
            </w:pPr>
            <w:r>
              <w:rPr>
                <w:sz w:val="20"/>
              </w:rPr>
              <w:t>32,90</w:t>
            </w:r>
          </w:p>
        </w:tc>
      </w:tr>
      <w:tr>
        <w:trPr>
          <w:trHeight w:val="366" w:hRule="atLeast"/>
        </w:trPr>
        <w:tc>
          <w:tcPr>
            <w:tcW w:w="1956" w:type="dxa"/>
          </w:tcPr>
          <w:p>
            <w:pPr>
              <w:pStyle w:val="TableParagraph"/>
              <w:ind w:left="113"/>
              <w:jc w:val="left"/>
              <w:rPr>
                <w:sz w:val="20"/>
              </w:rPr>
            </w:pPr>
            <w:r>
              <w:rPr>
                <w:i/>
                <w:sz w:val="20"/>
              </w:rPr>
              <w:t>Sh. </w:t>
            </w:r>
            <w:r>
              <w:rPr>
                <w:sz w:val="20"/>
              </w:rPr>
              <w:t>flexneri</w:t>
            </w:r>
          </w:p>
        </w:tc>
        <w:tc>
          <w:tcPr>
            <w:tcW w:w="1475" w:type="dxa"/>
          </w:tcPr>
          <w:p>
            <w:pPr>
              <w:pStyle w:val="TableParagraph"/>
              <w:ind w:left="234" w:right="225"/>
              <w:rPr>
                <w:sz w:val="11"/>
              </w:rPr>
            </w:pPr>
            <w:r>
              <w:rPr>
                <w:sz w:val="20"/>
              </w:rPr>
              <w:t>1,57±0,067</w:t>
            </w:r>
            <w:r>
              <w:rPr>
                <w:position w:val="7"/>
                <w:sz w:val="11"/>
              </w:rPr>
              <w:t>1</w:t>
            </w:r>
          </w:p>
        </w:tc>
        <w:tc>
          <w:tcPr>
            <w:tcW w:w="1488" w:type="dxa"/>
          </w:tcPr>
          <w:p>
            <w:pPr>
              <w:pStyle w:val="TableParagraph"/>
              <w:ind w:left="218" w:right="208"/>
              <w:rPr>
                <w:sz w:val="20"/>
              </w:rPr>
            </w:pPr>
            <w:r>
              <w:rPr>
                <w:sz w:val="20"/>
              </w:rPr>
              <w:t>1,04±0,07</w:t>
            </w:r>
          </w:p>
        </w:tc>
        <w:tc>
          <w:tcPr>
            <w:tcW w:w="2406" w:type="dxa"/>
          </w:tcPr>
          <w:p>
            <w:pPr>
              <w:pStyle w:val="TableParagraph"/>
              <w:ind w:left="951" w:right="943"/>
              <w:rPr>
                <w:sz w:val="20"/>
              </w:rPr>
            </w:pPr>
            <w:r>
              <w:rPr>
                <w:sz w:val="20"/>
              </w:rPr>
              <w:t>0,53</w:t>
            </w:r>
          </w:p>
        </w:tc>
        <w:tc>
          <w:tcPr>
            <w:tcW w:w="1452" w:type="dxa"/>
          </w:tcPr>
          <w:p>
            <w:pPr>
              <w:pStyle w:val="TableParagraph"/>
              <w:ind w:left="474" w:right="464"/>
              <w:rPr>
                <w:sz w:val="20"/>
              </w:rPr>
            </w:pPr>
            <w:r>
              <w:rPr>
                <w:sz w:val="20"/>
              </w:rPr>
              <w:t>33,76</w:t>
            </w:r>
          </w:p>
        </w:tc>
      </w:tr>
      <w:tr>
        <w:trPr>
          <w:trHeight w:val="366" w:hRule="atLeast"/>
        </w:trPr>
        <w:tc>
          <w:tcPr>
            <w:tcW w:w="1956" w:type="dxa"/>
          </w:tcPr>
          <w:p>
            <w:pPr>
              <w:pStyle w:val="TableParagraph"/>
              <w:ind w:left="113"/>
              <w:jc w:val="left"/>
              <w:rPr>
                <w:sz w:val="20"/>
              </w:rPr>
            </w:pPr>
            <w:r>
              <w:rPr>
                <w:sz w:val="20"/>
              </w:rPr>
              <w:t>Среднее значение</w:t>
            </w:r>
          </w:p>
        </w:tc>
        <w:tc>
          <w:tcPr>
            <w:tcW w:w="1475" w:type="dxa"/>
          </w:tcPr>
          <w:p>
            <w:pPr>
              <w:pStyle w:val="TableParagraph"/>
              <w:ind w:left="234" w:right="225"/>
              <w:rPr>
                <w:sz w:val="11"/>
              </w:rPr>
            </w:pPr>
            <w:r>
              <w:rPr>
                <w:sz w:val="20"/>
              </w:rPr>
              <w:t>1,56±0,08</w:t>
            </w:r>
            <w:r>
              <w:rPr>
                <w:position w:val="7"/>
                <w:sz w:val="11"/>
              </w:rPr>
              <w:t>1</w:t>
            </w:r>
          </w:p>
        </w:tc>
        <w:tc>
          <w:tcPr>
            <w:tcW w:w="1488" w:type="dxa"/>
          </w:tcPr>
          <w:p>
            <w:pPr>
              <w:pStyle w:val="TableParagraph"/>
              <w:ind w:left="218" w:right="208"/>
              <w:rPr>
                <w:sz w:val="20"/>
              </w:rPr>
            </w:pPr>
            <w:r>
              <w:rPr>
                <w:sz w:val="20"/>
              </w:rPr>
              <w:t>1,046±0,015</w:t>
            </w:r>
          </w:p>
        </w:tc>
        <w:tc>
          <w:tcPr>
            <w:tcW w:w="2406" w:type="dxa"/>
          </w:tcPr>
          <w:p>
            <w:pPr>
              <w:pStyle w:val="TableParagraph"/>
              <w:ind w:left="947" w:right="945"/>
              <w:rPr>
                <w:sz w:val="20"/>
              </w:rPr>
            </w:pPr>
            <w:r>
              <w:rPr>
                <w:sz w:val="20"/>
              </w:rPr>
              <w:t>0,514</w:t>
            </w:r>
          </w:p>
        </w:tc>
        <w:tc>
          <w:tcPr>
            <w:tcW w:w="1452" w:type="dxa"/>
          </w:tcPr>
          <w:p>
            <w:pPr>
              <w:pStyle w:val="TableParagraph"/>
              <w:ind w:left="474" w:right="464"/>
              <w:rPr>
                <w:sz w:val="20"/>
              </w:rPr>
            </w:pPr>
            <w:r>
              <w:rPr>
                <w:sz w:val="20"/>
              </w:rPr>
              <w:t>32,95</w:t>
            </w:r>
          </w:p>
        </w:tc>
      </w:tr>
      <w:tr>
        <w:trPr>
          <w:trHeight w:val="366" w:hRule="atLeast"/>
        </w:trPr>
        <w:tc>
          <w:tcPr>
            <w:tcW w:w="8777" w:type="dxa"/>
            <w:gridSpan w:val="5"/>
          </w:tcPr>
          <w:p>
            <w:pPr>
              <w:pStyle w:val="TableParagraph"/>
              <w:ind w:left="3903"/>
              <w:jc w:val="left"/>
              <w:rPr>
                <w:i/>
                <w:sz w:val="20"/>
              </w:rPr>
            </w:pPr>
            <w:r>
              <w:rPr>
                <w:i/>
                <w:w w:val="105"/>
                <w:sz w:val="20"/>
              </w:rPr>
              <w:t>S. infantis +</w:t>
            </w:r>
          </w:p>
        </w:tc>
      </w:tr>
      <w:tr>
        <w:trPr>
          <w:trHeight w:val="366" w:hRule="atLeast"/>
        </w:trPr>
        <w:tc>
          <w:tcPr>
            <w:tcW w:w="1956" w:type="dxa"/>
          </w:tcPr>
          <w:p>
            <w:pPr>
              <w:pStyle w:val="TableParagraph"/>
              <w:ind w:left="113"/>
              <w:jc w:val="left"/>
              <w:rPr>
                <w:sz w:val="20"/>
              </w:rPr>
            </w:pPr>
            <w:r>
              <w:rPr>
                <w:i/>
                <w:sz w:val="20"/>
              </w:rPr>
              <w:t>Р. </w:t>
            </w:r>
            <w:r>
              <w:rPr>
                <w:sz w:val="20"/>
              </w:rPr>
              <w:t>vulgaris</w:t>
            </w:r>
          </w:p>
        </w:tc>
        <w:tc>
          <w:tcPr>
            <w:tcW w:w="1475" w:type="dxa"/>
          </w:tcPr>
          <w:p>
            <w:pPr>
              <w:pStyle w:val="TableParagraph"/>
              <w:ind w:left="234" w:right="225"/>
              <w:rPr>
                <w:sz w:val="11"/>
              </w:rPr>
            </w:pPr>
            <w:r>
              <w:rPr>
                <w:sz w:val="20"/>
              </w:rPr>
              <w:t>1,99±0,074</w:t>
            </w:r>
            <w:r>
              <w:rPr>
                <w:position w:val="7"/>
                <w:sz w:val="11"/>
              </w:rPr>
              <w:t>1</w:t>
            </w:r>
          </w:p>
        </w:tc>
        <w:tc>
          <w:tcPr>
            <w:tcW w:w="1488" w:type="dxa"/>
          </w:tcPr>
          <w:p>
            <w:pPr>
              <w:pStyle w:val="TableParagraph"/>
              <w:ind w:left="217" w:right="208"/>
              <w:rPr>
                <w:sz w:val="20"/>
              </w:rPr>
            </w:pPr>
            <w:r>
              <w:rPr>
                <w:sz w:val="20"/>
              </w:rPr>
              <w:t>0,97±0,067</w:t>
            </w:r>
          </w:p>
        </w:tc>
        <w:tc>
          <w:tcPr>
            <w:tcW w:w="2406" w:type="dxa"/>
          </w:tcPr>
          <w:p>
            <w:pPr>
              <w:pStyle w:val="TableParagraph"/>
              <w:ind w:left="951" w:right="941"/>
              <w:rPr>
                <w:sz w:val="20"/>
              </w:rPr>
            </w:pPr>
            <w:r>
              <w:rPr>
                <w:sz w:val="20"/>
              </w:rPr>
              <w:t>1,02</w:t>
            </w:r>
          </w:p>
        </w:tc>
        <w:tc>
          <w:tcPr>
            <w:tcW w:w="1452" w:type="dxa"/>
          </w:tcPr>
          <w:p>
            <w:pPr>
              <w:pStyle w:val="TableParagraph"/>
              <w:ind w:left="474" w:right="463"/>
              <w:rPr>
                <w:sz w:val="20"/>
              </w:rPr>
            </w:pPr>
            <w:r>
              <w:rPr>
                <w:sz w:val="20"/>
              </w:rPr>
              <w:t>51,26</w:t>
            </w:r>
          </w:p>
        </w:tc>
      </w:tr>
      <w:tr>
        <w:trPr>
          <w:trHeight w:val="366" w:hRule="atLeast"/>
        </w:trPr>
        <w:tc>
          <w:tcPr>
            <w:tcW w:w="1956" w:type="dxa"/>
          </w:tcPr>
          <w:p>
            <w:pPr>
              <w:pStyle w:val="TableParagraph"/>
              <w:ind w:left="113"/>
              <w:jc w:val="left"/>
              <w:rPr>
                <w:sz w:val="20"/>
              </w:rPr>
            </w:pPr>
            <w:r>
              <w:rPr>
                <w:i/>
                <w:sz w:val="20"/>
              </w:rPr>
              <w:t>E. </w:t>
            </w:r>
            <w:r>
              <w:rPr>
                <w:sz w:val="20"/>
              </w:rPr>
              <w:t>coli</w:t>
            </w:r>
          </w:p>
        </w:tc>
        <w:tc>
          <w:tcPr>
            <w:tcW w:w="1475" w:type="dxa"/>
          </w:tcPr>
          <w:p>
            <w:pPr>
              <w:pStyle w:val="TableParagraph"/>
              <w:ind w:left="234" w:right="225"/>
              <w:rPr>
                <w:sz w:val="11"/>
              </w:rPr>
            </w:pPr>
            <w:r>
              <w:rPr>
                <w:sz w:val="20"/>
              </w:rPr>
              <w:t>1,92±0,042</w:t>
            </w:r>
            <w:r>
              <w:rPr>
                <w:position w:val="7"/>
                <w:sz w:val="11"/>
              </w:rPr>
              <w:t>1</w:t>
            </w:r>
          </w:p>
        </w:tc>
        <w:tc>
          <w:tcPr>
            <w:tcW w:w="1488" w:type="dxa"/>
          </w:tcPr>
          <w:p>
            <w:pPr>
              <w:pStyle w:val="TableParagraph"/>
              <w:ind w:left="217" w:right="208"/>
              <w:rPr>
                <w:sz w:val="20"/>
              </w:rPr>
            </w:pPr>
            <w:r>
              <w:rPr>
                <w:sz w:val="20"/>
              </w:rPr>
              <w:t>0,94±0,052</w:t>
            </w:r>
          </w:p>
        </w:tc>
        <w:tc>
          <w:tcPr>
            <w:tcW w:w="2406" w:type="dxa"/>
          </w:tcPr>
          <w:p>
            <w:pPr>
              <w:pStyle w:val="TableParagraph"/>
              <w:ind w:left="951" w:right="941"/>
              <w:rPr>
                <w:sz w:val="20"/>
              </w:rPr>
            </w:pPr>
            <w:r>
              <w:rPr>
                <w:sz w:val="20"/>
              </w:rPr>
              <w:t>0,98</w:t>
            </w:r>
          </w:p>
        </w:tc>
        <w:tc>
          <w:tcPr>
            <w:tcW w:w="1452" w:type="dxa"/>
          </w:tcPr>
          <w:p>
            <w:pPr>
              <w:pStyle w:val="TableParagraph"/>
              <w:ind w:left="474" w:right="464"/>
              <w:rPr>
                <w:sz w:val="20"/>
              </w:rPr>
            </w:pPr>
            <w:r>
              <w:rPr>
                <w:sz w:val="20"/>
              </w:rPr>
              <w:t>51,04</w:t>
            </w:r>
          </w:p>
        </w:tc>
      </w:tr>
      <w:tr>
        <w:trPr>
          <w:trHeight w:val="366" w:hRule="atLeast"/>
        </w:trPr>
        <w:tc>
          <w:tcPr>
            <w:tcW w:w="1956" w:type="dxa"/>
          </w:tcPr>
          <w:p>
            <w:pPr>
              <w:pStyle w:val="TableParagraph"/>
              <w:ind w:left="113"/>
              <w:jc w:val="left"/>
              <w:rPr>
                <w:sz w:val="20"/>
              </w:rPr>
            </w:pPr>
            <w:r>
              <w:rPr>
                <w:i/>
                <w:sz w:val="20"/>
              </w:rPr>
              <w:t>S. </w:t>
            </w:r>
            <w:r>
              <w:rPr>
                <w:sz w:val="20"/>
              </w:rPr>
              <w:t>aureus</w:t>
            </w:r>
          </w:p>
        </w:tc>
        <w:tc>
          <w:tcPr>
            <w:tcW w:w="1475" w:type="dxa"/>
          </w:tcPr>
          <w:p>
            <w:pPr>
              <w:pStyle w:val="TableParagraph"/>
              <w:ind w:left="234" w:right="225"/>
              <w:rPr>
                <w:sz w:val="11"/>
              </w:rPr>
            </w:pPr>
            <w:r>
              <w:rPr>
                <w:sz w:val="20"/>
              </w:rPr>
              <w:t>1,91±0,64</w:t>
            </w:r>
            <w:r>
              <w:rPr>
                <w:position w:val="7"/>
                <w:sz w:val="11"/>
              </w:rPr>
              <w:t>2</w:t>
            </w:r>
          </w:p>
        </w:tc>
        <w:tc>
          <w:tcPr>
            <w:tcW w:w="1488" w:type="dxa"/>
          </w:tcPr>
          <w:p>
            <w:pPr>
              <w:pStyle w:val="TableParagraph"/>
              <w:ind w:left="217" w:right="208"/>
              <w:rPr>
                <w:sz w:val="20"/>
              </w:rPr>
            </w:pPr>
            <w:r>
              <w:rPr>
                <w:sz w:val="20"/>
              </w:rPr>
              <w:t>1,06±0,052</w:t>
            </w:r>
          </w:p>
        </w:tc>
        <w:tc>
          <w:tcPr>
            <w:tcW w:w="2406" w:type="dxa"/>
          </w:tcPr>
          <w:p>
            <w:pPr>
              <w:pStyle w:val="TableParagraph"/>
              <w:ind w:left="951" w:right="939"/>
              <w:rPr>
                <w:sz w:val="20"/>
              </w:rPr>
            </w:pPr>
            <w:r>
              <w:rPr>
                <w:sz w:val="20"/>
              </w:rPr>
              <w:t>0,85</w:t>
            </w:r>
          </w:p>
        </w:tc>
        <w:tc>
          <w:tcPr>
            <w:tcW w:w="1452" w:type="dxa"/>
          </w:tcPr>
          <w:p>
            <w:pPr>
              <w:pStyle w:val="TableParagraph"/>
              <w:ind w:left="474" w:right="462"/>
              <w:rPr>
                <w:sz w:val="20"/>
              </w:rPr>
            </w:pPr>
            <w:r>
              <w:rPr>
                <w:sz w:val="20"/>
              </w:rPr>
              <w:t>44,50</w:t>
            </w:r>
          </w:p>
        </w:tc>
      </w:tr>
    </w:tbl>
    <w:p>
      <w:pPr>
        <w:pStyle w:val="BodyText"/>
        <w:rPr>
          <w:i/>
          <w:sz w:val="20"/>
        </w:rPr>
      </w:pPr>
    </w:p>
    <w:p>
      <w:pPr>
        <w:pStyle w:val="BodyText"/>
        <w:rPr>
          <w:i/>
          <w:sz w:val="20"/>
        </w:rPr>
      </w:pPr>
    </w:p>
    <w:p>
      <w:pPr>
        <w:pStyle w:val="BodyText"/>
        <w:spacing w:before="3"/>
        <w:rPr>
          <w:i/>
          <w:sz w:val="17"/>
        </w:rPr>
      </w:pPr>
      <w:r>
        <w:rPr/>
        <w:pict>
          <v:line style="position:absolute;mso-position-horizontal-relative:page;mso-position-vertical-relative:paragraph;z-index:-251420672;mso-wrap-distance-left:0;mso-wrap-distance-right:0" from="106.039398pt,12.766837pt" to="488.716398pt,12.766837pt" stroked="true" strokeweight=".5pt" strokecolor="#000000">
            <v:stroke dashstyle="solid"/>
            <w10:wrap type="topAndBottom"/>
          </v:line>
        </w:pict>
      </w:r>
    </w:p>
    <w:p>
      <w:pPr>
        <w:tabs>
          <w:tab w:pos="10088" w:val="right" w:leader="none"/>
        </w:tabs>
        <w:spacing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73</w:t>
      </w:r>
    </w:p>
    <w:p>
      <w:pPr>
        <w:spacing w:after="0"/>
        <w:jc w:val="left"/>
        <w:rPr>
          <w:rFonts w:ascii="Times New Roman" w:hAnsi="Times New Roman"/>
          <w:sz w:val="36"/>
        </w:rPr>
        <w:sectPr>
          <w:pgSz w:w="12470" w:h="17000"/>
          <w:pgMar w:header="0" w:footer="223" w:top="660" w:bottom="420" w:left="820" w:right="860"/>
        </w:sectPr>
      </w:pPr>
    </w:p>
    <w:p>
      <w:pPr>
        <w:spacing w:before="594"/>
        <w:ind w:left="733" w:right="0" w:firstLine="0"/>
        <w:jc w:val="left"/>
        <w:rPr>
          <w:rFonts w:ascii="Century Gothic" w:hAnsi="Century Gothic"/>
          <w:b/>
          <w:sz w:val="20"/>
        </w:rPr>
      </w:pPr>
      <w:r>
        <w:rPr/>
        <w:pict>
          <v:shape style="position:absolute;margin-left:421.579498pt;margin-top:59.621067pt;width:95.25pt;height:12.05pt;mso-position-horizontal-relative:page;mso-position-vertical-relative:paragraph;z-index:-260002816" type="#_x0000_t202" filled="false" stroked="false">
            <v:textbox inset="0,0,0,0">
              <w:txbxContent>
                <w:p>
                  <w:pPr>
                    <w:spacing w:line="240" w:lineRule="exact" w:before="0"/>
                    <w:ind w:left="0" w:right="0" w:firstLine="0"/>
                    <w:jc w:val="left"/>
                    <w:rPr>
                      <w:i/>
                      <w:sz w:val="20"/>
                    </w:rPr>
                  </w:pPr>
                  <w:r>
                    <w:rPr>
                      <w:i/>
                      <w:spacing w:val="2"/>
                      <w:sz w:val="20"/>
                    </w:rPr>
                    <w:t>Продолжение </w:t>
                  </w:r>
                  <w:r>
                    <w:rPr>
                      <w:i/>
                      <w:sz w:val="20"/>
                    </w:rPr>
                    <w:t>табл.</w:t>
                  </w:r>
                  <w:r>
                    <w:rPr>
                      <w:i/>
                      <w:spacing w:val="-28"/>
                      <w:sz w:val="20"/>
                    </w:rPr>
                    <w:t> </w:t>
                  </w:r>
                  <w:r>
                    <w:rPr>
                      <w:i/>
                      <w:spacing w:val="-14"/>
                      <w:sz w:val="20"/>
                    </w:rPr>
                    <w:t>3</w:t>
                  </w:r>
                </w:p>
              </w:txbxContent>
            </v:textbox>
            <w10:wrap type="none"/>
          </v:shape>
        </w:pict>
      </w:r>
      <w:r>
        <w:rPr/>
        <w:pict>
          <v:line style="position:absolute;mso-position-horizontal-relative:page;mso-position-vertical-relative:paragraph;z-index:251898880" from="77.692902pt,43.883369pt" to="517.062902pt,43.883369pt" stroked="true" strokeweight="1pt" strokecolor="#000000">
            <v:stroke dashstyle="solid"/>
            <w10:wrap type="none"/>
          </v:line>
        </w:pict>
      </w:r>
      <w:r>
        <w:rPr/>
        <w:pict>
          <v:group style="position:absolute;margin-left:233.598007pt;margin-top:59.621067pt;width:283.5pt;height:13.4pt;mso-position-horizontal-relative:page;mso-position-vertical-relative:paragraph;z-index:251900928" coordorigin="4672,1192" coordsize="5670,268">
            <v:rect style="position:absolute;left:4671;top:1233;width:5670;height:227" filled="true" fillcolor="#ffffff" stroked="false">
              <v:fill type="solid"/>
            </v:rect>
            <v:shape style="position:absolute;left:4671;top:1192;width:5670;height:268" type="#_x0000_t202" filled="false" stroked="false">
              <v:textbox inset="0,0,0,0">
                <w:txbxContent>
                  <w:p>
                    <w:pPr>
                      <w:spacing w:before="0"/>
                      <w:ind w:left="0" w:right="-15" w:firstLine="0"/>
                      <w:jc w:val="right"/>
                      <w:rPr>
                        <w:i/>
                        <w:sz w:val="20"/>
                      </w:rPr>
                    </w:pPr>
                    <w:r>
                      <w:rPr>
                        <w:i/>
                        <w:sz w:val="20"/>
                      </w:rPr>
                      <w:t>Окончание табл. 3</w:t>
                    </w:r>
                  </w:p>
                </w:txbxContent>
              </v:textbox>
              <w10:wrap type="none"/>
            </v:shape>
            <w10:wrap type="none"/>
          </v:group>
        </w:pict>
      </w:r>
      <w:r>
        <w:rPr>
          <w:rFonts w:ascii="Century Gothic" w:hAnsi="Century Gothic"/>
          <w:b/>
          <w:sz w:val="20"/>
        </w:rPr>
        <w:t>ЛАБОРАТОРНАЯ ДИАГНОСТИКА И ПРАКТИКА</w:t>
      </w:r>
    </w:p>
    <w:p>
      <w:pPr>
        <w:spacing w:after="0"/>
        <w:jc w:val="left"/>
        <w:rPr>
          <w:rFonts w:ascii="Century Gothic" w:hAnsi="Century Gothic"/>
          <w:sz w:val="20"/>
        </w:rPr>
        <w:sectPr>
          <w:pgSz w:w="12470" w:h="17000"/>
          <w:pgMar w:header="0" w:footer="223" w:top="660" w:bottom="420" w:left="820" w:right="860"/>
        </w:sect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rPr>
          <w:rFonts w:ascii="Century Gothic"/>
          <w:b/>
          <w:sz w:val="24"/>
        </w:rPr>
      </w:pPr>
    </w:p>
    <w:p>
      <w:pPr>
        <w:pStyle w:val="BodyText"/>
        <w:spacing w:before="8"/>
        <w:rPr>
          <w:rFonts w:ascii="Century Gothic"/>
          <w:b/>
          <w:sz w:val="23"/>
        </w:rPr>
      </w:pPr>
    </w:p>
    <w:p>
      <w:pPr>
        <w:spacing w:before="0"/>
        <w:ind w:left="733" w:right="0" w:firstLine="0"/>
        <w:jc w:val="both"/>
        <w:rPr>
          <w:sz w:val="20"/>
        </w:rPr>
      </w:pPr>
      <w:r>
        <w:rPr/>
        <w:pict>
          <v:shape style="position:absolute;margin-left:77.692902pt;margin-top:-349.74231pt;width:439.65pt;height:339.6pt;mso-position-horizontal-relative:page;mso-position-vertical-relative:paragraph;z-index:25190195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6"/>
                    <w:gridCol w:w="1475"/>
                    <w:gridCol w:w="1488"/>
                    <w:gridCol w:w="2406"/>
                    <w:gridCol w:w="1452"/>
                  </w:tblGrid>
                  <w:tr>
                    <w:trPr>
                      <w:trHeight w:val="366" w:hRule="atLeast"/>
                    </w:trPr>
                    <w:tc>
                      <w:tcPr>
                        <w:tcW w:w="1956" w:type="dxa"/>
                      </w:tcPr>
                      <w:p>
                        <w:pPr>
                          <w:pStyle w:val="TableParagraph"/>
                          <w:spacing w:before="57"/>
                          <w:ind w:left="9"/>
                          <w:rPr>
                            <w:rFonts w:ascii="Century Gothic"/>
                            <w:b/>
                            <w:sz w:val="20"/>
                          </w:rPr>
                        </w:pPr>
                        <w:r>
                          <w:rPr>
                            <w:rFonts w:ascii="Century Gothic"/>
                            <w:b/>
                            <w:w w:val="99"/>
                            <w:sz w:val="20"/>
                          </w:rPr>
                          <w:t>1</w:t>
                        </w:r>
                      </w:p>
                    </w:tc>
                    <w:tc>
                      <w:tcPr>
                        <w:tcW w:w="1475" w:type="dxa"/>
                      </w:tcPr>
                      <w:p>
                        <w:pPr>
                          <w:pStyle w:val="TableParagraph"/>
                          <w:spacing w:before="57"/>
                          <w:ind w:left="9"/>
                          <w:rPr>
                            <w:rFonts w:ascii="Century Gothic"/>
                            <w:b/>
                            <w:sz w:val="20"/>
                          </w:rPr>
                        </w:pPr>
                        <w:r>
                          <w:rPr>
                            <w:rFonts w:ascii="Century Gothic"/>
                            <w:b/>
                            <w:w w:val="99"/>
                            <w:sz w:val="20"/>
                          </w:rPr>
                          <w:t>2</w:t>
                        </w:r>
                      </w:p>
                    </w:tc>
                    <w:tc>
                      <w:tcPr>
                        <w:tcW w:w="1488" w:type="dxa"/>
                      </w:tcPr>
                      <w:p>
                        <w:pPr>
                          <w:pStyle w:val="TableParagraph"/>
                          <w:spacing w:before="57"/>
                          <w:ind w:left="9"/>
                          <w:rPr>
                            <w:rFonts w:ascii="Century Gothic"/>
                            <w:b/>
                            <w:sz w:val="20"/>
                          </w:rPr>
                        </w:pPr>
                        <w:r>
                          <w:rPr>
                            <w:rFonts w:ascii="Century Gothic"/>
                            <w:b/>
                            <w:w w:val="99"/>
                            <w:sz w:val="20"/>
                          </w:rPr>
                          <w:t>3</w:t>
                        </w:r>
                      </w:p>
                    </w:tc>
                    <w:tc>
                      <w:tcPr>
                        <w:tcW w:w="2406" w:type="dxa"/>
                      </w:tcPr>
                      <w:p>
                        <w:pPr>
                          <w:pStyle w:val="TableParagraph"/>
                          <w:spacing w:before="57"/>
                          <w:ind w:left="10"/>
                          <w:rPr>
                            <w:rFonts w:ascii="Century Gothic"/>
                            <w:b/>
                            <w:sz w:val="20"/>
                          </w:rPr>
                        </w:pPr>
                        <w:r>
                          <w:rPr>
                            <w:rFonts w:ascii="Century Gothic"/>
                            <w:b/>
                            <w:w w:val="99"/>
                            <w:sz w:val="20"/>
                          </w:rPr>
                          <w:t>4</w:t>
                        </w:r>
                      </w:p>
                    </w:tc>
                    <w:tc>
                      <w:tcPr>
                        <w:tcW w:w="1452" w:type="dxa"/>
                      </w:tcPr>
                      <w:p>
                        <w:pPr>
                          <w:pStyle w:val="TableParagraph"/>
                          <w:spacing w:before="57"/>
                          <w:ind w:left="10"/>
                          <w:rPr>
                            <w:rFonts w:ascii="Century Gothic"/>
                            <w:b/>
                            <w:sz w:val="20"/>
                          </w:rPr>
                        </w:pPr>
                        <w:r>
                          <w:rPr>
                            <w:rFonts w:ascii="Century Gothic"/>
                            <w:b/>
                            <w:w w:val="99"/>
                            <w:sz w:val="20"/>
                          </w:rPr>
                          <w:t>5</w:t>
                        </w:r>
                      </w:p>
                    </w:tc>
                  </w:tr>
                  <w:tr>
                    <w:trPr>
                      <w:trHeight w:val="366" w:hRule="atLeast"/>
                    </w:trPr>
                    <w:tc>
                      <w:tcPr>
                        <w:tcW w:w="1956" w:type="dxa"/>
                      </w:tcPr>
                      <w:p>
                        <w:pPr>
                          <w:pStyle w:val="TableParagraph"/>
                          <w:ind w:left="113"/>
                          <w:jc w:val="left"/>
                          <w:rPr>
                            <w:sz w:val="20"/>
                          </w:rPr>
                        </w:pPr>
                        <w:r>
                          <w:rPr>
                            <w:i/>
                            <w:sz w:val="20"/>
                          </w:rPr>
                          <w:t>L. </w:t>
                        </w:r>
                        <w:r>
                          <w:rPr>
                            <w:sz w:val="20"/>
                          </w:rPr>
                          <w:t>monocytogenes</w:t>
                        </w:r>
                      </w:p>
                    </w:tc>
                    <w:tc>
                      <w:tcPr>
                        <w:tcW w:w="1475" w:type="dxa"/>
                      </w:tcPr>
                      <w:p>
                        <w:pPr>
                          <w:pStyle w:val="TableParagraph"/>
                          <w:ind w:left="234" w:right="225"/>
                          <w:rPr>
                            <w:sz w:val="11"/>
                          </w:rPr>
                        </w:pPr>
                        <w:r>
                          <w:rPr>
                            <w:sz w:val="20"/>
                          </w:rPr>
                          <w:t>2,11±0,033</w:t>
                        </w:r>
                        <w:r>
                          <w:rPr>
                            <w:position w:val="7"/>
                            <w:sz w:val="11"/>
                          </w:rPr>
                          <w:t>1</w:t>
                        </w:r>
                      </w:p>
                    </w:tc>
                    <w:tc>
                      <w:tcPr>
                        <w:tcW w:w="1488" w:type="dxa"/>
                      </w:tcPr>
                      <w:p>
                        <w:pPr>
                          <w:pStyle w:val="TableParagraph"/>
                          <w:ind w:left="217" w:right="208"/>
                          <w:rPr>
                            <w:sz w:val="20"/>
                          </w:rPr>
                        </w:pPr>
                        <w:r>
                          <w:rPr>
                            <w:sz w:val="20"/>
                          </w:rPr>
                          <w:t>1,06±0,053</w:t>
                        </w:r>
                      </w:p>
                    </w:tc>
                    <w:tc>
                      <w:tcPr>
                        <w:tcW w:w="2406" w:type="dxa"/>
                      </w:tcPr>
                      <w:p>
                        <w:pPr>
                          <w:pStyle w:val="TableParagraph"/>
                          <w:ind w:left="951" w:right="941"/>
                          <w:rPr>
                            <w:sz w:val="20"/>
                          </w:rPr>
                        </w:pPr>
                        <w:r>
                          <w:rPr>
                            <w:sz w:val="20"/>
                          </w:rPr>
                          <w:t>1,05</w:t>
                        </w:r>
                      </w:p>
                    </w:tc>
                    <w:tc>
                      <w:tcPr>
                        <w:tcW w:w="1452" w:type="dxa"/>
                      </w:tcPr>
                      <w:p>
                        <w:pPr>
                          <w:pStyle w:val="TableParagraph"/>
                          <w:ind w:left="473" w:right="467"/>
                          <w:rPr>
                            <w:sz w:val="20"/>
                          </w:rPr>
                        </w:pPr>
                        <w:r>
                          <w:rPr>
                            <w:sz w:val="20"/>
                          </w:rPr>
                          <w:t>49,76</w:t>
                        </w:r>
                      </w:p>
                    </w:tc>
                  </w:tr>
                  <w:tr>
                    <w:trPr>
                      <w:trHeight w:val="366" w:hRule="atLeast"/>
                    </w:trPr>
                    <w:tc>
                      <w:tcPr>
                        <w:tcW w:w="1956" w:type="dxa"/>
                      </w:tcPr>
                      <w:p>
                        <w:pPr>
                          <w:pStyle w:val="TableParagraph"/>
                          <w:ind w:left="113"/>
                          <w:jc w:val="left"/>
                          <w:rPr>
                            <w:sz w:val="20"/>
                          </w:rPr>
                        </w:pPr>
                        <w:r>
                          <w:rPr>
                            <w:i/>
                            <w:sz w:val="20"/>
                          </w:rPr>
                          <w:t>Sh. </w:t>
                        </w:r>
                        <w:r>
                          <w:rPr>
                            <w:sz w:val="20"/>
                          </w:rPr>
                          <w:t>flexneri</w:t>
                        </w:r>
                      </w:p>
                    </w:tc>
                    <w:tc>
                      <w:tcPr>
                        <w:tcW w:w="1475" w:type="dxa"/>
                      </w:tcPr>
                      <w:p>
                        <w:pPr>
                          <w:pStyle w:val="TableParagraph"/>
                          <w:ind w:left="234" w:right="225"/>
                          <w:rPr>
                            <w:sz w:val="11"/>
                          </w:rPr>
                        </w:pPr>
                        <w:r>
                          <w:rPr>
                            <w:sz w:val="20"/>
                          </w:rPr>
                          <w:t>2,11±0,074</w:t>
                        </w:r>
                        <w:r>
                          <w:rPr>
                            <w:position w:val="7"/>
                            <w:sz w:val="11"/>
                          </w:rPr>
                          <w:t>1</w:t>
                        </w:r>
                      </w:p>
                    </w:tc>
                    <w:tc>
                      <w:tcPr>
                        <w:tcW w:w="1488" w:type="dxa"/>
                      </w:tcPr>
                      <w:p>
                        <w:pPr>
                          <w:pStyle w:val="TableParagraph"/>
                          <w:ind w:left="218" w:right="208"/>
                          <w:rPr>
                            <w:sz w:val="20"/>
                          </w:rPr>
                        </w:pPr>
                        <w:r>
                          <w:rPr>
                            <w:sz w:val="20"/>
                          </w:rPr>
                          <w:t>1,02±0,079</w:t>
                        </w:r>
                      </w:p>
                    </w:tc>
                    <w:tc>
                      <w:tcPr>
                        <w:tcW w:w="2406" w:type="dxa"/>
                      </w:tcPr>
                      <w:p>
                        <w:pPr>
                          <w:pStyle w:val="TableParagraph"/>
                          <w:ind w:left="951" w:right="941"/>
                          <w:rPr>
                            <w:sz w:val="20"/>
                          </w:rPr>
                        </w:pPr>
                        <w:r>
                          <w:rPr>
                            <w:sz w:val="20"/>
                          </w:rPr>
                          <w:t>1,09</w:t>
                        </w:r>
                      </w:p>
                    </w:tc>
                    <w:tc>
                      <w:tcPr>
                        <w:tcW w:w="1452" w:type="dxa"/>
                      </w:tcPr>
                      <w:p>
                        <w:pPr>
                          <w:pStyle w:val="TableParagraph"/>
                          <w:ind w:left="474" w:right="464"/>
                          <w:rPr>
                            <w:sz w:val="20"/>
                          </w:rPr>
                        </w:pPr>
                        <w:r>
                          <w:rPr>
                            <w:sz w:val="20"/>
                          </w:rPr>
                          <w:t>51,66</w:t>
                        </w:r>
                      </w:p>
                    </w:tc>
                  </w:tr>
                  <w:tr>
                    <w:trPr>
                      <w:trHeight w:val="366" w:hRule="atLeast"/>
                    </w:trPr>
                    <w:tc>
                      <w:tcPr>
                        <w:tcW w:w="1956" w:type="dxa"/>
                      </w:tcPr>
                      <w:p>
                        <w:pPr>
                          <w:pStyle w:val="TableParagraph"/>
                          <w:ind w:left="113"/>
                          <w:jc w:val="left"/>
                          <w:rPr>
                            <w:sz w:val="20"/>
                          </w:rPr>
                        </w:pPr>
                        <w:r>
                          <w:rPr>
                            <w:sz w:val="20"/>
                          </w:rPr>
                          <w:t>Среднее значение</w:t>
                        </w:r>
                      </w:p>
                    </w:tc>
                    <w:tc>
                      <w:tcPr>
                        <w:tcW w:w="1475" w:type="dxa"/>
                      </w:tcPr>
                      <w:p>
                        <w:pPr>
                          <w:pStyle w:val="TableParagraph"/>
                          <w:ind w:left="234" w:right="225"/>
                          <w:rPr>
                            <w:sz w:val="11"/>
                          </w:rPr>
                        </w:pPr>
                        <w:r>
                          <w:rPr>
                            <w:sz w:val="20"/>
                          </w:rPr>
                          <w:t>2,008±0,1</w:t>
                        </w:r>
                        <w:r>
                          <w:rPr>
                            <w:position w:val="7"/>
                            <w:sz w:val="11"/>
                          </w:rPr>
                          <w:t>1</w:t>
                        </w:r>
                      </w:p>
                    </w:tc>
                    <w:tc>
                      <w:tcPr>
                        <w:tcW w:w="1488" w:type="dxa"/>
                      </w:tcPr>
                      <w:p>
                        <w:pPr>
                          <w:pStyle w:val="TableParagraph"/>
                          <w:ind w:left="218" w:right="206"/>
                          <w:rPr>
                            <w:sz w:val="20"/>
                          </w:rPr>
                        </w:pPr>
                        <w:r>
                          <w:rPr>
                            <w:sz w:val="20"/>
                          </w:rPr>
                          <w:t>1,01±0,05</w:t>
                        </w:r>
                      </w:p>
                    </w:tc>
                    <w:tc>
                      <w:tcPr>
                        <w:tcW w:w="2406" w:type="dxa"/>
                      </w:tcPr>
                      <w:p>
                        <w:pPr>
                          <w:pStyle w:val="TableParagraph"/>
                          <w:ind w:left="951" w:right="941"/>
                          <w:rPr>
                            <w:sz w:val="20"/>
                          </w:rPr>
                        </w:pPr>
                        <w:r>
                          <w:rPr>
                            <w:sz w:val="20"/>
                          </w:rPr>
                          <w:t>0,998</w:t>
                        </w:r>
                      </w:p>
                    </w:tc>
                    <w:tc>
                      <w:tcPr>
                        <w:tcW w:w="1452" w:type="dxa"/>
                      </w:tcPr>
                      <w:p>
                        <w:pPr>
                          <w:pStyle w:val="TableParagraph"/>
                          <w:ind w:left="474" w:right="464"/>
                          <w:rPr>
                            <w:sz w:val="20"/>
                          </w:rPr>
                        </w:pPr>
                        <w:r>
                          <w:rPr>
                            <w:sz w:val="20"/>
                          </w:rPr>
                          <w:t>49,70</w:t>
                        </w:r>
                      </w:p>
                    </w:tc>
                  </w:tr>
                  <w:tr>
                    <w:trPr>
                      <w:trHeight w:val="366" w:hRule="atLeast"/>
                    </w:trPr>
                    <w:tc>
                      <w:tcPr>
                        <w:tcW w:w="8777" w:type="dxa"/>
                        <w:gridSpan w:val="5"/>
                      </w:tcPr>
                      <w:p>
                        <w:pPr>
                          <w:pStyle w:val="TableParagraph"/>
                          <w:ind w:left="3828"/>
                          <w:jc w:val="left"/>
                          <w:rPr>
                            <w:i/>
                            <w:sz w:val="20"/>
                          </w:rPr>
                        </w:pPr>
                        <w:r>
                          <w:rPr>
                            <w:i/>
                            <w:w w:val="105"/>
                            <w:sz w:val="20"/>
                          </w:rPr>
                          <w:t>S. hamburg +</w:t>
                        </w:r>
                      </w:p>
                    </w:tc>
                  </w:tr>
                  <w:tr>
                    <w:trPr>
                      <w:trHeight w:val="366" w:hRule="atLeast"/>
                    </w:trPr>
                    <w:tc>
                      <w:tcPr>
                        <w:tcW w:w="1956" w:type="dxa"/>
                      </w:tcPr>
                      <w:p>
                        <w:pPr>
                          <w:pStyle w:val="TableParagraph"/>
                          <w:ind w:left="113"/>
                          <w:jc w:val="left"/>
                          <w:rPr>
                            <w:sz w:val="20"/>
                          </w:rPr>
                        </w:pPr>
                        <w:r>
                          <w:rPr>
                            <w:i/>
                            <w:sz w:val="20"/>
                          </w:rPr>
                          <w:t>Р. </w:t>
                        </w:r>
                        <w:r>
                          <w:rPr>
                            <w:sz w:val="20"/>
                          </w:rPr>
                          <w:t>vulgaris</w:t>
                        </w:r>
                      </w:p>
                    </w:tc>
                    <w:tc>
                      <w:tcPr>
                        <w:tcW w:w="1475" w:type="dxa"/>
                      </w:tcPr>
                      <w:p>
                        <w:pPr>
                          <w:pStyle w:val="TableParagraph"/>
                          <w:ind w:left="234" w:right="225"/>
                          <w:rPr>
                            <w:sz w:val="11"/>
                          </w:rPr>
                        </w:pPr>
                        <w:r>
                          <w:rPr>
                            <w:sz w:val="20"/>
                          </w:rPr>
                          <w:t>2,20±0,115</w:t>
                        </w:r>
                        <w:r>
                          <w:rPr>
                            <w:position w:val="7"/>
                            <w:sz w:val="11"/>
                          </w:rPr>
                          <w:t>1</w:t>
                        </w:r>
                      </w:p>
                    </w:tc>
                    <w:tc>
                      <w:tcPr>
                        <w:tcW w:w="1488" w:type="dxa"/>
                      </w:tcPr>
                      <w:p>
                        <w:pPr>
                          <w:pStyle w:val="TableParagraph"/>
                          <w:ind w:left="217" w:right="208"/>
                          <w:rPr>
                            <w:sz w:val="20"/>
                          </w:rPr>
                        </w:pPr>
                        <w:r>
                          <w:rPr>
                            <w:sz w:val="20"/>
                          </w:rPr>
                          <w:t>0,84±0,052</w:t>
                        </w:r>
                      </w:p>
                    </w:tc>
                    <w:tc>
                      <w:tcPr>
                        <w:tcW w:w="2406" w:type="dxa"/>
                      </w:tcPr>
                      <w:p>
                        <w:pPr>
                          <w:pStyle w:val="TableParagraph"/>
                          <w:ind w:left="951" w:right="941"/>
                          <w:rPr>
                            <w:sz w:val="20"/>
                          </w:rPr>
                        </w:pPr>
                        <w:r>
                          <w:rPr>
                            <w:sz w:val="20"/>
                          </w:rPr>
                          <w:t>1,36</w:t>
                        </w:r>
                      </w:p>
                    </w:tc>
                    <w:tc>
                      <w:tcPr>
                        <w:tcW w:w="1452" w:type="dxa"/>
                      </w:tcPr>
                      <w:p>
                        <w:pPr>
                          <w:pStyle w:val="TableParagraph"/>
                          <w:ind w:left="474" w:right="464"/>
                          <w:rPr>
                            <w:sz w:val="20"/>
                          </w:rPr>
                        </w:pPr>
                        <w:r>
                          <w:rPr>
                            <w:sz w:val="20"/>
                          </w:rPr>
                          <w:t>61,82</w:t>
                        </w:r>
                      </w:p>
                    </w:tc>
                  </w:tr>
                  <w:tr>
                    <w:trPr>
                      <w:trHeight w:val="366" w:hRule="atLeast"/>
                    </w:trPr>
                    <w:tc>
                      <w:tcPr>
                        <w:tcW w:w="1956" w:type="dxa"/>
                      </w:tcPr>
                      <w:p>
                        <w:pPr>
                          <w:pStyle w:val="TableParagraph"/>
                          <w:ind w:left="113"/>
                          <w:jc w:val="left"/>
                          <w:rPr>
                            <w:sz w:val="20"/>
                          </w:rPr>
                        </w:pPr>
                        <w:r>
                          <w:rPr>
                            <w:i/>
                            <w:sz w:val="20"/>
                          </w:rPr>
                          <w:t>E. </w:t>
                        </w:r>
                        <w:r>
                          <w:rPr>
                            <w:sz w:val="20"/>
                          </w:rPr>
                          <w:t>coli</w:t>
                        </w:r>
                      </w:p>
                    </w:tc>
                    <w:tc>
                      <w:tcPr>
                        <w:tcW w:w="1475" w:type="dxa"/>
                      </w:tcPr>
                      <w:p>
                        <w:pPr>
                          <w:pStyle w:val="TableParagraph"/>
                          <w:ind w:left="234" w:right="225"/>
                          <w:rPr>
                            <w:sz w:val="11"/>
                          </w:rPr>
                        </w:pPr>
                        <w:r>
                          <w:rPr>
                            <w:sz w:val="20"/>
                          </w:rPr>
                          <w:t>2,13±0,142</w:t>
                        </w:r>
                        <w:r>
                          <w:rPr>
                            <w:position w:val="7"/>
                            <w:sz w:val="11"/>
                          </w:rPr>
                          <w:t>1</w:t>
                        </w:r>
                      </w:p>
                    </w:tc>
                    <w:tc>
                      <w:tcPr>
                        <w:tcW w:w="1488" w:type="dxa"/>
                      </w:tcPr>
                      <w:p>
                        <w:pPr>
                          <w:pStyle w:val="TableParagraph"/>
                          <w:ind w:left="217" w:right="208"/>
                          <w:rPr>
                            <w:sz w:val="20"/>
                          </w:rPr>
                        </w:pPr>
                        <w:r>
                          <w:rPr>
                            <w:sz w:val="20"/>
                          </w:rPr>
                          <w:t>0,89±0,088</w:t>
                        </w:r>
                      </w:p>
                    </w:tc>
                    <w:tc>
                      <w:tcPr>
                        <w:tcW w:w="2406" w:type="dxa"/>
                      </w:tcPr>
                      <w:p>
                        <w:pPr>
                          <w:pStyle w:val="TableParagraph"/>
                          <w:ind w:left="951" w:right="941"/>
                          <w:rPr>
                            <w:sz w:val="20"/>
                          </w:rPr>
                        </w:pPr>
                        <w:r>
                          <w:rPr>
                            <w:sz w:val="20"/>
                          </w:rPr>
                          <w:t>1,24</w:t>
                        </w:r>
                      </w:p>
                    </w:tc>
                    <w:tc>
                      <w:tcPr>
                        <w:tcW w:w="1452" w:type="dxa"/>
                      </w:tcPr>
                      <w:p>
                        <w:pPr>
                          <w:pStyle w:val="TableParagraph"/>
                          <w:ind w:left="474" w:right="464"/>
                          <w:rPr>
                            <w:sz w:val="20"/>
                          </w:rPr>
                        </w:pPr>
                        <w:r>
                          <w:rPr>
                            <w:sz w:val="20"/>
                          </w:rPr>
                          <w:t>58,22</w:t>
                        </w:r>
                      </w:p>
                    </w:tc>
                  </w:tr>
                  <w:tr>
                    <w:trPr>
                      <w:trHeight w:val="366" w:hRule="atLeast"/>
                    </w:trPr>
                    <w:tc>
                      <w:tcPr>
                        <w:tcW w:w="1956" w:type="dxa"/>
                      </w:tcPr>
                      <w:p>
                        <w:pPr>
                          <w:pStyle w:val="TableParagraph"/>
                          <w:ind w:left="113"/>
                          <w:jc w:val="left"/>
                          <w:rPr>
                            <w:sz w:val="20"/>
                          </w:rPr>
                        </w:pPr>
                        <w:r>
                          <w:rPr>
                            <w:i/>
                            <w:sz w:val="20"/>
                          </w:rPr>
                          <w:t>S. </w:t>
                        </w:r>
                        <w:r>
                          <w:rPr>
                            <w:sz w:val="20"/>
                          </w:rPr>
                          <w:t>aureus</w:t>
                        </w:r>
                      </w:p>
                    </w:tc>
                    <w:tc>
                      <w:tcPr>
                        <w:tcW w:w="1475" w:type="dxa"/>
                      </w:tcPr>
                      <w:p>
                        <w:pPr>
                          <w:pStyle w:val="TableParagraph"/>
                          <w:ind w:left="234" w:right="225"/>
                          <w:rPr>
                            <w:sz w:val="11"/>
                          </w:rPr>
                        </w:pPr>
                        <w:r>
                          <w:rPr>
                            <w:sz w:val="20"/>
                          </w:rPr>
                          <w:t>2,30±0,082</w:t>
                        </w:r>
                        <w:r>
                          <w:rPr>
                            <w:position w:val="7"/>
                            <w:sz w:val="11"/>
                          </w:rPr>
                          <w:t>1</w:t>
                        </w:r>
                      </w:p>
                    </w:tc>
                    <w:tc>
                      <w:tcPr>
                        <w:tcW w:w="1488" w:type="dxa"/>
                      </w:tcPr>
                      <w:p>
                        <w:pPr>
                          <w:pStyle w:val="TableParagraph"/>
                          <w:ind w:left="217" w:right="208"/>
                          <w:rPr>
                            <w:sz w:val="20"/>
                          </w:rPr>
                        </w:pPr>
                        <w:r>
                          <w:rPr>
                            <w:sz w:val="20"/>
                          </w:rPr>
                          <w:t>0,89±0,074</w:t>
                        </w:r>
                      </w:p>
                    </w:tc>
                    <w:tc>
                      <w:tcPr>
                        <w:tcW w:w="2406" w:type="dxa"/>
                      </w:tcPr>
                      <w:p>
                        <w:pPr>
                          <w:pStyle w:val="TableParagraph"/>
                          <w:ind w:left="946" w:right="945"/>
                          <w:rPr>
                            <w:sz w:val="20"/>
                          </w:rPr>
                        </w:pPr>
                        <w:r>
                          <w:rPr>
                            <w:sz w:val="20"/>
                          </w:rPr>
                          <w:t>1,41</w:t>
                        </w:r>
                      </w:p>
                    </w:tc>
                    <w:tc>
                      <w:tcPr>
                        <w:tcW w:w="1452" w:type="dxa"/>
                      </w:tcPr>
                      <w:p>
                        <w:pPr>
                          <w:pStyle w:val="TableParagraph"/>
                          <w:ind w:left="474" w:right="464"/>
                          <w:rPr>
                            <w:sz w:val="20"/>
                          </w:rPr>
                        </w:pPr>
                        <w:r>
                          <w:rPr>
                            <w:sz w:val="20"/>
                          </w:rPr>
                          <w:t>61,30</w:t>
                        </w:r>
                      </w:p>
                    </w:tc>
                  </w:tr>
                  <w:tr>
                    <w:trPr>
                      <w:trHeight w:val="366" w:hRule="atLeast"/>
                    </w:trPr>
                    <w:tc>
                      <w:tcPr>
                        <w:tcW w:w="1956" w:type="dxa"/>
                      </w:tcPr>
                      <w:p>
                        <w:pPr>
                          <w:pStyle w:val="TableParagraph"/>
                          <w:ind w:left="113"/>
                          <w:jc w:val="left"/>
                          <w:rPr>
                            <w:sz w:val="20"/>
                          </w:rPr>
                        </w:pPr>
                        <w:r>
                          <w:rPr>
                            <w:i/>
                            <w:sz w:val="20"/>
                          </w:rPr>
                          <w:t>L. </w:t>
                        </w:r>
                        <w:r>
                          <w:rPr>
                            <w:sz w:val="20"/>
                          </w:rPr>
                          <w:t>monocytogenes</w:t>
                        </w:r>
                      </w:p>
                    </w:tc>
                    <w:tc>
                      <w:tcPr>
                        <w:tcW w:w="1475" w:type="dxa"/>
                      </w:tcPr>
                      <w:p>
                        <w:pPr>
                          <w:pStyle w:val="TableParagraph"/>
                          <w:ind w:left="234" w:right="225"/>
                          <w:rPr>
                            <w:sz w:val="11"/>
                          </w:rPr>
                        </w:pPr>
                        <w:r>
                          <w:rPr>
                            <w:sz w:val="20"/>
                          </w:rPr>
                          <w:t>2,18±0,132</w:t>
                        </w:r>
                        <w:r>
                          <w:rPr>
                            <w:position w:val="7"/>
                            <w:sz w:val="11"/>
                          </w:rPr>
                          <w:t>1</w:t>
                        </w:r>
                      </w:p>
                    </w:tc>
                    <w:tc>
                      <w:tcPr>
                        <w:tcW w:w="1488" w:type="dxa"/>
                      </w:tcPr>
                      <w:p>
                        <w:pPr>
                          <w:pStyle w:val="TableParagraph"/>
                          <w:ind w:left="217" w:right="208"/>
                          <w:rPr>
                            <w:sz w:val="20"/>
                          </w:rPr>
                        </w:pPr>
                        <w:r>
                          <w:rPr>
                            <w:sz w:val="20"/>
                          </w:rPr>
                          <w:t>0,82±0,079</w:t>
                        </w:r>
                      </w:p>
                    </w:tc>
                    <w:tc>
                      <w:tcPr>
                        <w:tcW w:w="2406" w:type="dxa"/>
                      </w:tcPr>
                      <w:p>
                        <w:pPr>
                          <w:pStyle w:val="TableParagraph"/>
                          <w:ind w:left="951" w:right="941"/>
                          <w:rPr>
                            <w:sz w:val="20"/>
                          </w:rPr>
                        </w:pPr>
                        <w:r>
                          <w:rPr>
                            <w:sz w:val="20"/>
                          </w:rPr>
                          <w:t>1,36</w:t>
                        </w:r>
                      </w:p>
                    </w:tc>
                    <w:tc>
                      <w:tcPr>
                        <w:tcW w:w="1452" w:type="dxa"/>
                      </w:tcPr>
                      <w:p>
                        <w:pPr>
                          <w:pStyle w:val="TableParagraph"/>
                          <w:ind w:left="474" w:right="464"/>
                          <w:rPr>
                            <w:sz w:val="20"/>
                          </w:rPr>
                        </w:pPr>
                        <w:r>
                          <w:rPr>
                            <w:sz w:val="20"/>
                          </w:rPr>
                          <w:t>62,39</w:t>
                        </w:r>
                      </w:p>
                    </w:tc>
                  </w:tr>
                  <w:tr>
                    <w:trPr>
                      <w:trHeight w:val="366" w:hRule="atLeast"/>
                    </w:trPr>
                    <w:tc>
                      <w:tcPr>
                        <w:tcW w:w="1956" w:type="dxa"/>
                      </w:tcPr>
                      <w:p>
                        <w:pPr>
                          <w:pStyle w:val="TableParagraph"/>
                          <w:ind w:left="113"/>
                          <w:jc w:val="left"/>
                          <w:rPr>
                            <w:sz w:val="20"/>
                          </w:rPr>
                        </w:pPr>
                        <w:r>
                          <w:rPr>
                            <w:i/>
                            <w:sz w:val="20"/>
                          </w:rPr>
                          <w:t>Sh. </w:t>
                        </w:r>
                        <w:r>
                          <w:rPr>
                            <w:sz w:val="20"/>
                          </w:rPr>
                          <w:t>flexneri</w:t>
                        </w:r>
                      </w:p>
                    </w:tc>
                    <w:tc>
                      <w:tcPr>
                        <w:tcW w:w="1475" w:type="dxa"/>
                      </w:tcPr>
                      <w:p>
                        <w:pPr>
                          <w:pStyle w:val="TableParagraph"/>
                          <w:ind w:left="234" w:right="225"/>
                          <w:rPr>
                            <w:sz w:val="11"/>
                          </w:rPr>
                        </w:pPr>
                        <w:r>
                          <w:rPr>
                            <w:sz w:val="20"/>
                          </w:rPr>
                          <w:t>2,25±0,07</w:t>
                        </w:r>
                        <w:r>
                          <w:rPr>
                            <w:position w:val="7"/>
                            <w:sz w:val="11"/>
                          </w:rPr>
                          <w:t>1</w:t>
                        </w:r>
                      </w:p>
                    </w:tc>
                    <w:tc>
                      <w:tcPr>
                        <w:tcW w:w="1488" w:type="dxa"/>
                      </w:tcPr>
                      <w:p>
                        <w:pPr>
                          <w:pStyle w:val="TableParagraph"/>
                          <w:ind w:left="217" w:right="208"/>
                          <w:rPr>
                            <w:sz w:val="20"/>
                          </w:rPr>
                        </w:pPr>
                        <w:r>
                          <w:rPr>
                            <w:sz w:val="20"/>
                          </w:rPr>
                          <w:t>0,79±0,057</w:t>
                        </w:r>
                      </w:p>
                    </w:tc>
                    <w:tc>
                      <w:tcPr>
                        <w:tcW w:w="2406" w:type="dxa"/>
                      </w:tcPr>
                      <w:p>
                        <w:pPr>
                          <w:pStyle w:val="TableParagraph"/>
                          <w:ind w:left="951" w:right="941"/>
                          <w:rPr>
                            <w:sz w:val="20"/>
                          </w:rPr>
                        </w:pPr>
                        <w:r>
                          <w:rPr>
                            <w:sz w:val="20"/>
                          </w:rPr>
                          <w:t>1,46</w:t>
                        </w:r>
                      </w:p>
                    </w:tc>
                    <w:tc>
                      <w:tcPr>
                        <w:tcW w:w="1452" w:type="dxa"/>
                      </w:tcPr>
                      <w:p>
                        <w:pPr>
                          <w:pStyle w:val="TableParagraph"/>
                          <w:ind w:left="474" w:right="464"/>
                          <w:rPr>
                            <w:sz w:val="20"/>
                          </w:rPr>
                        </w:pPr>
                        <w:r>
                          <w:rPr>
                            <w:sz w:val="20"/>
                          </w:rPr>
                          <w:t>64,89</w:t>
                        </w:r>
                      </w:p>
                    </w:tc>
                  </w:tr>
                  <w:tr>
                    <w:trPr>
                      <w:trHeight w:val="366" w:hRule="atLeast"/>
                    </w:trPr>
                    <w:tc>
                      <w:tcPr>
                        <w:tcW w:w="1956" w:type="dxa"/>
                      </w:tcPr>
                      <w:p>
                        <w:pPr>
                          <w:pStyle w:val="TableParagraph"/>
                          <w:ind w:left="113"/>
                          <w:jc w:val="left"/>
                          <w:rPr>
                            <w:sz w:val="20"/>
                          </w:rPr>
                        </w:pPr>
                        <w:r>
                          <w:rPr>
                            <w:sz w:val="20"/>
                          </w:rPr>
                          <w:t>Среднее значение</w:t>
                        </w:r>
                      </w:p>
                    </w:tc>
                    <w:tc>
                      <w:tcPr>
                        <w:tcW w:w="1475" w:type="dxa"/>
                      </w:tcPr>
                      <w:p>
                        <w:pPr>
                          <w:pStyle w:val="TableParagraph"/>
                          <w:ind w:left="234" w:right="225"/>
                          <w:rPr>
                            <w:sz w:val="11"/>
                          </w:rPr>
                        </w:pPr>
                        <w:r>
                          <w:rPr>
                            <w:sz w:val="20"/>
                          </w:rPr>
                          <w:t>2,21±0,07</w:t>
                        </w:r>
                        <w:r>
                          <w:rPr>
                            <w:position w:val="7"/>
                            <w:sz w:val="11"/>
                          </w:rPr>
                          <w:t>1</w:t>
                        </w:r>
                      </w:p>
                    </w:tc>
                    <w:tc>
                      <w:tcPr>
                        <w:tcW w:w="1488" w:type="dxa"/>
                      </w:tcPr>
                      <w:p>
                        <w:pPr>
                          <w:pStyle w:val="TableParagraph"/>
                          <w:ind w:left="217" w:right="208"/>
                          <w:rPr>
                            <w:sz w:val="20"/>
                          </w:rPr>
                        </w:pPr>
                        <w:r>
                          <w:rPr>
                            <w:sz w:val="20"/>
                          </w:rPr>
                          <w:t>0,85±0,04</w:t>
                        </w:r>
                      </w:p>
                    </w:tc>
                    <w:tc>
                      <w:tcPr>
                        <w:tcW w:w="2406" w:type="dxa"/>
                      </w:tcPr>
                      <w:p>
                        <w:pPr>
                          <w:pStyle w:val="TableParagraph"/>
                          <w:ind w:left="951" w:right="941"/>
                          <w:rPr>
                            <w:sz w:val="20"/>
                          </w:rPr>
                        </w:pPr>
                        <w:r>
                          <w:rPr>
                            <w:sz w:val="20"/>
                          </w:rPr>
                          <w:t>1,36</w:t>
                        </w:r>
                      </w:p>
                    </w:tc>
                    <w:tc>
                      <w:tcPr>
                        <w:tcW w:w="1452" w:type="dxa"/>
                      </w:tcPr>
                      <w:p>
                        <w:pPr>
                          <w:pStyle w:val="TableParagraph"/>
                          <w:ind w:left="474" w:right="464"/>
                          <w:rPr>
                            <w:sz w:val="20"/>
                          </w:rPr>
                        </w:pPr>
                        <w:r>
                          <w:rPr>
                            <w:sz w:val="20"/>
                          </w:rPr>
                          <w:t>61,54</w:t>
                        </w:r>
                      </w:p>
                    </w:tc>
                  </w:tr>
                  <w:tr>
                    <w:trPr>
                      <w:trHeight w:val="366" w:hRule="atLeast"/>
                    </w:trPr>
                    <w:tc>
                      <w:tcPr>
                        <w:tcW w:w="8777" w:type="dxa"/>
                        <w:gridSpan w:val="5"/>
                      </w:tcPr>
                      <w:p>
                        <w:pPr>
                          <w:pStyle w:val="TableParagraph"/>
                          <w:ind w:left="3885"/>
                          <w:jc w:val="left"/>
                          <w:rPr>
                            <w:i/>
                            <w:sz w:val="20"/>
                          </w:rPr>
                        </w:pPr>
                        <w:r>
                          <w:rPr>
                            <w:i/>
                            <w:w w:val="105"/>
                            <w:sz w:val="20"/>
                          </w:rPr>
                          <w:t>S. virchow +</w:t>
                        </w:r>
                      </w:p>
                    </w:tc>
                  </w:tr>
                  <w:tr>
                    <w:trPr>
                      <w:trHeight w:val="366" w:hRule="atLeast"/>
                    </w:trPr>
                    <w:tc>
                      <w:tcPr>
                        <w:tcW w:w="1956" w:type="dxa"/>
                      </w:tcPr>
                      <w:p>
                        <w:pPr>
                          <w:pStyle w:val="TableParagraph"/>
                          <w:ind w:left="113"/>
                          <w:jc w:val="left"/>
                          <w:rPr>
                            <w:sz w:val="20"/>
                          </w:rPr>
                        </w:pPr>
                        <w:r>
                          <w:rPr>
                            <w:i/>
                            <w:sz w:val="20"/>
                          </w:rPr>
                          <w:t>Р. </w:t>
                        </w:r>
                        <w:r>
                          <w:rPr>
                            <w:sz w:val="20"/>
                          </w:rPr>
                          <w:t>vulgaris</w:t>
                        </w:r>
                      </w:p>
                    </w:tc>
                    <w:tc>
                      <w:tcPr>
                        <w:tcW w:w="1475" w:type="dxa"/>
                      </w:tcPr>
                      <w:p>
                        <w:pPr>
                          <w:pStyle w:val="TableParagraph"/>
                          <w:ind w:left="234" w:right="225"/>
                          <w:rPr>
                            <w:sz w:val="11"/>
                          </w:rPr>
                        </w:pPr>
                        <w:r>
                          <w:rPr>
                            <w:sz w:val="20"/>
                          </w:rPr>
                          <w:t>1,73±0,576</w:t>
                        </w:r>
                        <w:r>
                          <w:rPr>
                            <w:position w:val="7"/>
                            <w:sz w:val="11"/>
                          </w:rPr>
                          <w:t>2</w:t>
                        </w:r>
                      </w:p>
                    </w:tc>
                    <w:tc>
                      <w:tcPr>
                        <w:tcW w:w="1488" w:type="dxa"/>
                      </w:tcPr>
                      <w:p>
                        <w:pPr>
                          <w:pStyle w:val="TableParagraph"/>
                          <w:ind w:left="217" w:right="208"/>
                          <w:rPr>
                            <w:sz w:val="20"/>
                          </w:rPr>
                        </w:pPr>
                        <w:r>
                          <w:rPr>
                            <w:sz w:val="20"/>
                          </w:rPr>
                          <w:t>0,96±0,052</w:t>
                        </w:r>
                      </w:p>
                    </w:tc>
                    <w:tc>
                      <w:tcPr>
                        <w:tcW w:w="2406" w:type="dxa"/>
                      </w:tcPr>
                      <w:p>
                        <w:pPr>
                          <w:pStyle w:val="TableParagraph"/>
                          <w:ind w:left="951" w:right="941"/>
                          <w:rPr>
                            <w:sz w:val="20"/>
                          </w:rPr>
                        </w:pPr>
                        <w:r>
                          <w:rPr>
                            <w:sz w:val="20"/>
                          </w:rPr>
                          <w:t>0,77</w:t>
                        </w:r>
                      </w:p>
                    </w:tc>
                    <w:tc>
                      <w:tcPr>
                        <w:tcW w:w="1452" w:type="dxa"/>
                      </w:tcPr>
                      <w:p>
                        <w:pPr>
                          <w:pStyle w:val="TableParagraph"/>
                          <w:ind w:left="474" w:right="464"/>
                          <w:rPr>
                            <w:sz w:val="20"/>
                          </w:rPr>
                        </w:pPr>
                        <w:r>
                          <w:rPr>
                            <w:sz w:val="20"/>
                          </w:rPr>
                          <w:t>44,51</w:t>
                        </w:r>
                      </w:p>
                    </w:tc>
                  </w:tr>
                  <w:tr>
                    <w:trPr>
                      <w:trHeight w:val="366" w:hRule="atLeast"/>
                    </w:trPr>
                    <w:tc>
                      <w:tcPr>
                        <w:tcW w:w="1956" w:type="dxa"/>
                      </w:tcPr>
                      <w:p>
                        <w:pPr>
                          <w:pStyle w:val="TableParagraph"/>
                          <w:ind w:left="113"/>
                          <w:jc w:val="left"/>
                          <w:rPr>
                            <w:sz w:val="20"/>
                          </w:rPr>
                        </w:pPr>
                        <w:r>
                          <w:rPr>
                            <w:i/>
                            <w:sz w:val="20"/>
                          </w:rPr>
                          <w:t>E. </w:t>
                        </w:r>
                        <w:r>
                          <w:rPr>
                            <w:sz w:val="20"/>
                          </w:rPr>
                          <w:t>coli</w:t>
                        </w:r>
                      </w:p>
                    </w:tc>
                    <w:tc>
                      <w:tcPr>
                        <w:tcW w:w="1475" w:type="dxa"/>
                      </w:tcPr>
                      <w:p>
                        <w:pPr>
                          <w:pStyle w:val="TableParagraph"/>
                          <w:ind w:left="234" w:right="225"/>
                          <w:rPr>
                            <w:sz w:val="11"/>
                          </w:rPr>
                        </w:pPr>
                        <w:r>
                          <w:rPr>
                            <w:sz w:val="20"/>
                          </w:rPr>
                          <w:t>1,83±0,082</w:t>
                        </w:r>
                        <w:r>
                          <w:rPr>
                            <w:position w:val="7"/>
                            <w:sz w:val="11"/>
                          </w:rPr>
                          <w:t>1</w:t>
                        </w:r>
                      </w:p>
                    </w:tc>
                    <w:tc>
                      <w:tcPr>
                        <w:tcW w:w="1488" w:type="dxa"/>
                      </w:tcPr>
                      <w:p>
                        <w:pPr>
                          <w:pStyle w:val="TableParagraph"/>
                          <w:ind w:left="217" w:right="208"/>
                          <w:rPr>
                            <w:sz w:val="20"/>
                          </w:rPr>
                        </w:pPr>
                        <w:r>
                          <w:rPr>
                            <w:sz w:val="20"/>
                          </w:rPr>
                          <w:t>0,99±0,057</w:t>
                        </w:r>
                      </w:p>
                    </w:tc>
                    <w:tc>
                      <w:tcPr>
                        <w:tcW w:w="2406" w:type="dxa"/>
                      </w:tcPr>
                      <w:p>
                        <w:pPr>
                          <w:pStyle w:val="TableParagraph"/>
                          <w:ind w:left="951" w:right="941"/>
                          <w:rPr>
                            <w:sz w:val="20"/>
                          </w:rPr>
                        </w:pPr>
                        <w:r>
                          <w:rPr>
                            <w:sz w:val="20"/>
                          </w:rPr>
                          <w:t>0,84</w:t>
                        </w:r>
                      </w:p>
                    </w:tc>
                    <w:tc>
                      <w:tcPr>
                        <w:tcW w:w="1452" w:type="dxa"/>
                      </w:tcPr>
                      <w:p>
                        <w:pPr>
                          <w:pStyle w:val="TableParagraph"/>
                          <w:ind w:left="474" w:right="463"/>
                          <w:rPr>
                            <w:sz w:val="20"/>
                          </w:rPr>
                        </w:pPr>
                        <w:r>
                          <w:rPr>
                            <w:sz w:val="20"/>
                          </w:rPr>
                          <w:t>45,90</w:t>
                        </w:r>
                      </w:p>
                    </w:tc>
                  </w:tr>
                  <w:tr>
                    <w:trPr>
                      <w:trHeight w:val="366" w:hRule="atLeast"/>
                    </w:trPr>
                    <w:tc>
                      <w:tcPr>
                        <w:tcW w:w="1956" w:type="dxa"/>
                      </w:tcPr>
                      <w:p>
                        <w:pPr>
                          <w:pStyle w:val="TableParagraph"/>
                          <w:ind w:left="113"/>
                          <w:jc w:val="left"/>
                          <w:rPr>
                            <w:sz w:val="20"/>
                          </w:rPr>
                        </w:pPr>
                        <w:r>
                          <w:rPr>
                            <w:i/>
                            <w:sz w:val="20"/>
                          </w:rPr>
                          <w:t>S. </w:t>
                        </w:r>
                        <w:r>
                          <w:rPr>
                            <w:sz w:val="20"/>
                          </w:rPr>
                          <w:t>aureus</w:t>
                        </w:r>
                      </w:p>
                    </w:tc>
                    <w:tc>
                      <w:tcPr>
                        <w:tcW w:w="1475" w:type="dxa"/>
                      </w:tcPr>
                      <w:p>
                        <w:pPr>
                          <w:pStyle w:val="TableParagraph"/>
                          <w:ind w:left="234" w:right="225"/>
                          <w:rPr>
                            <w:sz w:val="11"/>
                          </w:rPr>
                        </w:pPr>
                        <w:r>
                          <w:rPr>
                            <w:sz w:val="20"/>
                          </w:rPr>
                          <w:t>2,02±0,103</w:t>
                        </w:r>
                        <w:r>
                          <w:rPr>
                            <w:position w:val="7"/>
                            <w:sz w:val="11"/>
                          </w:rPr>
                          <w:t>1</w:t>
                        </w:r>
                      </w:p>
                    </w:tc>
                    <w:tc>
                      <w:tcPr>
                        <w:tcW w:w="1488" w:type="dxa"/>
                      </w:tcPr>
                      <w:p>
                        <w:pPr>
                          <w:pStyle w:val="TableParagraph"/>
                          <w:ind w:left="217" w:right="208"/>
                          <w:rPr>
                            <w:sz w:val="20"/>
                          </w:rPr>
                        </w:pPr>
                        <w:r>
                          <w:rPr>
                            <w:sz w:val="20"/>
                          </w:rPr>
                          <w:t>0,97±0,048</w:t>
                        </w:r>
                      </w:p>
                    </w:tc>
                    <w:tc>
                      <w:tcPr>
                        <w:tcW w:w="2406" w:type="dxa"/>
                      </w:tcPr>
                      <w:p>
                        <w:pPr>
                          <w:pStyle w:val="TableParagraph"/>
                          <w:ind w:left="951" w:right="941"/>
                          <w:rPr>
                            <w:sz w:val="20"/>
                          </w:rPr>
                        </w:pPr>
                        <w:r>
                          <w:rPr>
                            <w:sz w:val="20"/>
                          </w:rPr>
                          <w:t>1,05</w:t>
                        </w:r>
                      </w:p>
                    </w:tc>
                    <w:tc>
                      <w:tcPr>
                        <w:tcW w:w="1452" w:type="dxa"/>
                      </w:tcPr>
                      <w:p>
                        <w:pPr>
                          <w:pStyle w:val="TableParagraph"/>
                          <w:ind w:left="474" w:right="464"/>
                          <w:rPr>
                            <w:sz w:val="20"/>
                          </w:rPr>
                        </w:pPr>
                        <w:r>
                          <w:rPr>
                            <w:sz w:val="20"/>
                          </w:rPr>
                          <w:t>51,98</w:t>
                        </w:r>
                      </w:p>
                    </w:tc>
                  </w:tr>
                  <w:tr>
                    <w:trPr>
                      <w:trHeight w:val="366" w:hRule="atLeast"/>
                    </w:trPr>
                    <w:tc>
                      <w:tcPr>
                        <w:tcW w:w="1956" w:type="dxa"/>
                      </w:tcPr>
                      <w:p>
                        <w:pPr>
                          <w:pStyle w:val="TableParagraph"/>
                          <w:ind w:left="113"/>
                          <w:jc w:val="left"/>
                          <w:rPr>
                            <w:sz w:val="20"/>
                          </w:rPr>
                        </w:pPr>
                        <w:r>
                          <w:rPr>
                            <w:i/>
                            <w:sz w:val="20"/>
                          </w:rPr>
                          <w:t>L. </w:t>
                        </w:r>
                        <w:r>
                          <w:rPr>
                            <w:sz w:val="20"/>
                          </w:rPr>
                          <w:t>monocytogenes</w:t>
                        </w:r>
                      </w:p>
                    </w:tc>
                    <w:tc>
                      <w:tcPr>
                        <w:tcW w:w="1475" w:type="dxa"/>
                      </w:tcPr>
                      <w:p>
                        <w:pPr>
                          <w:pStyle w:val="TableParagraph"/>
                          <w:ind w:left="234" w:right="225"/>
                          <w:rPr>
                            <w:sz w:val="11"/>
                          </w:rPr>
                        </w:pPr>
                        <w:r>
                          <w:rPr>
                            <w:sz w:val="20"/>
                          </w:rPr>
                          <w:t>1,87±0,082</w:t>
                        </w:r>
                        <w:r>
                          <w:rPr>
                            <w:position w:val="7"/>
                            <w:sz w:val="11"/>
                          </w:rPr>
                          <w:t>1</w:t>
                        </w:r>
                      </w:p>
                    </w:tc>
                    <w:tc>
                      <w:tcPr>
                        <w:tcW w:w="1488" w:type="dxa"/>
                      </w:tcPr>
                      <w:p>
                        <w:pPr>
                          <w:pStyle w:val="TableParagraph"/>
                          <w:ind w:left="217" w:right="208"/>
                          <w:rPr>
                            <w:sz w:val="20"/>
                          </w:rPr>
                        </w:pPr>
                        <w:r>
                          <w:rPr>
                            <w:sz w:val="20"/>
                          </w:rPr>
                          <w:t>0,98±0,079</w:t>
                        </w:r>
                      </w:p>
                    </w:tc>
                    <w:tc>
                      <w:tcPr>
                        <w:tcW w:w="2406" w:type="dxa"/>
                      </w:tcPr>
                      <w:p>
                        <w:pPr>
                          <w:pStyle w:val="TableParagraph"/>
                          <w:ind w:left="951" w:right="941"/>
                          <w:rPr>
                            <w:sz w:val="20"/>
                          </w:rPr>
                        </w:pPr>
                        <w:r>
                          <w:rPr>
                            <w:sz w:val="20"/>
                          </w:rPr>
                          <w:t>0,89</w:t>
                        </w:r>
                      </w:p>
                    </w:tc>
                    <w:tc>
                      <w:tcPr>
                        <w:tcW w:w="1452" w:type="dxa"/>
                      </w:tcPr>
                      <w:p>
                        <w:pPr>
                          <w:pStyle w:val="TableParagraph"/>
                          <w:ind w:left="474" w:right="464"/>
                          <w:rPr>
                            <w:sz w:val="20"/>
                          </w:rPr>
                        </w:pPr>
                        <w:r>
                          <w:rPr>
                            <w:sz w:val="20"/>
                          </w:rPr>
                          <w:t>47,59</w:t>
                        </w:r>
                      </w:p>
                    </w:tc>
                  </w:tr>
                  <w:tr>
                    <w:trPr>
                      <w:trHeight w:val="366" w:hRule="atLeast"/>
                    </w:trPr>
                    <w:tc>
                      <w:tcPr>
                        <w:tcW w:w="1956" w:type="dxa"/>
                      </w:tcPr>
                      <w:p>
                        <w:pPr>
                          <w:pStyle w:val="TableParagraph"/>
                          <w:ind w:left="113"/>
                          <w:jc w:val="left"/>
                          <w:rPr>
                            <w:sz w:val="20"/>
                          </w:rPr>
                        </w:pPr>
                        <w:r>
                          <w:rPr>
                            <w:i/>
                            <w:sz w:val="20"/>
                          </w:rPr>
                          <w:t>Sh. </w:t>
                        </w:r>
                        <w:r>
                          <w:rPr>
                            <w:sz w:val="20"/>
                          </w:rPr>
                          <w:t>flexneri</w:t>
                        </w:r>
                      </w:p>
                    </w:tc>
                    <w:tc>
                      <w:tcPr>
                        <w:tcW w:w="1475" w:type="dxa"/>
                      </w:tcPr>
                      <w:p>
                        <w:pPr>
                          <w:pStyle w:val="TableParagraph"/>
                          <w:ind w:left="234" w:right="225"/>
                          <w:rPr>
                            <w:sz w:val="11"/>
                          </w:rPr>
                        </w:pPr>
                        <w:r>
                          <w:rPr>
                            <w:sz w:val="20"/>
                          </w:rPr>
                          <w:t>1,86±0,052</w:t>
                        </w:r>
                        <w:r>
                          <w:rPr>
                            <w:position w:val="7"/>
                            <w:sz w:val="11"/>
                          </w:rPr>
                          <w:t>1</w:t>
                        </w:r>
                      </w:p>
                    </w:tc>
                    <w:tc>
                      <w:tcPr>
                        <w:tcW w:w="1488" w:type="dxa"/>
                      </w:tcPr>
                      <w:p>
                        <w:pPr>
                          <w:pStyle w:val="TableParagraph"/>
                          <w:ind w:left="217" w:right="208"/>
                          <w:rPr>
                            <w:sz w:val="20"/>
                          </w:rPr>
                        </w:pPr>
                        <w:r>
                          <w:rPr>
                            <w:sz w:val="20"/>
                          </w:rPr>
                          <w:t>0,97±0,082</w:t>
                        </w:r>
                      </w:p>
                    </w:tc>
                    <w:tc>
                      <w:tcPr>
                        <w:tcW w:w="2406" w:type="dxa"/>
                      </w:tcPr>
                      <w:p>
                        <w:pPr>
                          <w:pStyle w:val="TableParagraph"/>
                          <w:ind w:left="951" w:right="941"/>
                          <w:rPr>
                            <w:sz w:val="20"/>
                          </w:rPr>
                        </w:pPr>
                        <w:r>
                          <w:rPr>
                            <w:sz w:val="20"/>
                          </w:rPr>
                          <w:t>0,89</w:t>
                        </w:r>
                      </w:p>
                    </w:tc>
                    <w:tc>
                      <w:tcPr>
                        <w:tcW w:w="1452" w:type="dxa"/>
                      </w:tcPr>
                      <w:p>
                        <w:pPr>
                          <w:pStyle w:val="TableParagraph"/>
                          <w:ind w:left="474" w:right="464"/>
                          <w:rPr>
                            <w:sz w:val="20"/>
                          </w:rPr>
                        </w:pPr>
                        <w:r>
                          <w:rPr>
                            <w:sz w:val="20"/>
                          </w:rPr>
                          <w:t>47,85</w:t>
                        </w:r>
                      </w:p>
                    </w:tc>
                  </w:tr>
                  <w:tr>
                    <w:trPr>
                      <w:trHeight w:val="366" w:hRule="atLeast"/>
                    </w:trPr>
                    <w:tc>
                      <w:tcPr>
                        <w:tcW w:w="1956" w:type="dxa"/>
                      </w:tcPr>
                      <w:p>
                        <w:pPr>
                          <w:pStyle w:val="TableParagraph"/>
                          <w:ind w:left="113"/>
                          <w:jc w:val="left"/>
                          <w:rPr>
                            <w:sz w:val="20"/>
                          </w:rPr>
                        </w:pPr>
                        <w:r>
                          <w:rPr>
                            <w:sz w:val="20"/>
                          </w:rPr>
                          <w:t>Среднее значение</w:t>
                        </w:r>
                      </w:p>
                    </w:tc>
                    <w:tc>
                      <w:tcPr>
                        <w:tcW w:w="1475" w:type="dxa"/>
                      </w:tcPr>
                      <w:p>
                        <w:pPr>
                          <w:pStyle w:val="TableParagraph"/>
                          <w:ind w:left="234" w:right="225"/>
                          <w:rPr>
                            <w:sz w:val="11"/>
                          </w:rPr>
                        </w:pPr>
                        <w:r>
                          <w:rPr>
                            <w:sz w:val="20"/>
                          </w:rPr>
                          <w:t>1,86±0,1</w:t>
                        </w:r>
                        <w:r>
                          <w:rPr>
                            <w:position w:val="7"/>
                            <w:sz w:val="11"/>
                          </w:rPr>
                          <w:t>1</w:t>
                        </w:r>
                      </w:p>
                    </w:tc>
                    <w:tc>
                      <w:tcPr>
                        <w:tcW w:w="1488" w:type="dxa"/>
                      </w:tcPr>
                      <w:p>
                        <w:pPr>
                          <w:pStyle w:val="TableParagraph"/>
                          <w:ind w:left="217" w:right="208"/>
                          <w:rPr>
                            <w:sz w:val="20"/>
                          </w:rPr>
                        </w:pPr>
                        <w:r>
                          <w:rPr>
                            <w:sz w:val="20"/>
                          </w:rPr>
                          <w:t>0,97±0,01</w:t>
                        </w:r>
                      </w:p>
                    </w:tc>
                    <w:tc>
                      <w:tcPr>
                        <w:tcW w:w="2406" w:type="dxa"/>
                      </w:tcPr>
                      <w:p>
                        <w:pPr>
                          <w:pStyle w:val="TableParagraph"/>
                          <w:ind w:left="951" w:right="941"/>
                          <w:rPr>
                            <w:sz w:val="20"/>
                          </w:rPr>
                        </w:pPr>
                        <w:r>
                          <w:rPr>
                            <w:sz w:val="20"/>
                          </w:rPr>
                          <w:t>0,89</w:t>
                        </w:r>
                      </w:p>
                    </w:tc>
                    <w:tc>
                      <w:tcPr>
                        <w:tcW w:w="1452" w:type="dxa"/>
                      </w:tcPr>
                      <w:p>
                        <w:pPr>
                          <w:pStyle w:val="TableParagraph"/>
                          <w:ind w:left="474" w:right="464"/>
                          <w:rPr>
                            <w:sz w:val="20"/>
                          </w:rPr>
                        </w:pPr>
                        <w:r>
                          <w:rPr>
                            <w:sz w:val="20"/>
                          </w:rPr>
                          <w:t>47,85</w:t>
                        </w:r>
                      </w:p>
                    </w:tc>
                  </w:tr>
                </w:tbl>
                <w:p>
                  <w:pPr>
                    <w:pStyle w:val="BodyText"/>
                  </w:pPr>
                </w:p>
              </w:txbxContent>
            </v:textbox>
            <w10:wrap type="none"/>
          </v:shape>
        </w:pict>
      </w:r>
      <w:r>
        <w:rPr>
          <w:w w:val="105"/>
          <w:position w:val="7"/>
          <w:sz w:val="11"/>
        </w:rPr>
        <w:t>1 </w:t>
      </w:r>
      <w:r>
        <w:rPr>
          <w:w w:val="105"/>
          <w:sz w:val="20"/>
        </w:rPr>
        <w:t>Р &lt; 0,001; </w:t>
      </w:r>
      <w:r>
        <w:rPr>
          <w:w w:val="105"/>
          <w:position w:val="7"/>
          <w:sz w:val="11"/>
        </w:rPr>
        <w:t>2 </w:t>
      </w:r>
      <w:r>
        <w:rPr>
          <w:w w:val="105"/>
          <w:sz w:val="20"/>
        </w:rPr>
        <w:t>Р &lt; 0,01.</w:t>
      </w:r>
    </w:p>
    <w:p>
      <w:pPr>
        <w:pStyle w:val="BodyText"/>
        <w:spacing w:line="252" w:lineRule="auto" w:before="72"/>
        <w:ind w:left="1867" w:firstLine="283"/>
        <w:jc w:val="both"/>
      </w:pPr>
      <w:r>
        <w:rPr>
          <w:w w:val="105"/>
        </w:rPr>
        <w:t>Очевидна</w:t>
      </w:r>
      <w:r>
        <w:rPr>
          <w:spacing w:val="-32"/>
          <w:w w:val="105"/>
        </w:rPr>
        <w:t> </w:t>
      </w:r>
      <w:r>
        <w:rPr>
          <w:w w:val="105"/>
        </w:rPr>
        <w:t>позитивная</w:t>
      </w:r>
      <w:r>
        <w:rPr>
          <w:spacing w:val="-32"/>
          <w:w w:val="105"/>
        </w:rPr>
        <w:t> </w:t>
      </w:r>
      <w:r>
        <w:rPr>
          <w:w w:val="105"/>
        </w:rPr>
        <w:t>роль</w:t>
      </w:r>
      <w:r>
        <w:rPr>
          <w:spacing w:val="-32"/>
          <w:w w:val="105"/>
        </w:rPr>
        <w:t> </w:t>
      </w:r>
      <w:r>
        <w:rPr>
          <w:w w:val="105"/>
        </w:rPr>
        <w:t>испыту- емой среды для неселективного раз- </w:t>
      </w:r>
      <w:r>
        <w:rPr/>
        <w:t>множения сальмонелл. Прирост</w:t>
      </w:r>
      <w:r>
        <w:rPr>
          <w:spacing w:val="-25"/>
        </w:rPr>
        <w:t> </w:t>
      </w:r>
      <w:r>
        <w:rPr/>
        <w:t>бакте- риальной</w:t>
      </w:r>
      <w:r>
        <w:rPr>
          <w:spacing w:val="-21"/>
        </w:rPr>
        <w:t> </w:t>
      </w:r>
      <w:r>
        <w:rPr/>
        <w:t>массы</w:t>
      </w:r>
      <w:r>
        <w:rPr>
          <w:spacing w:val="-20"/>
        </w:rPr>
        <w:t> </w:t>
      </w:r>
      <w:r>
        <w:rPr/>
        <w:t>сальмонелл</w:t>
      </w:r>
      <w:r>
        <w:rPr>
          <w:spacing w:val="-20"/>
        </w:rPr>
        <w:t> </w:t>
      </w:r>
      <w:r>
        <w:rPr/>
        <w:t>в</w:t>
      </w:r>
      <w:r>
        <w:rPr>
          <w:spacing w:val="-20"/>
        </w:rPr>
        <w:t> </w:t>
      </w:r>
      <w:r>
        <w:rPr/>
        <w:t>опытных образцах</w:t>
      </w:r>
      <w:r>
        <w:rPr>
          <w:spacing w:val="-18"/>
        </w:rPr>
        <w:t> </w:t>
      </w:r>
      <w:r>
        <w:rPr/>
        <w:t>был</w:t>
      </w:r>
      <w:r>
        <w:rPr>
          <w:spacing w:val="-17"/>
        </w:rPr>
        <w:t> </w:t>
      </w:r>
      <w:r>
        <w:rPr/>
        <w:t>на</w:t>
      </w:r>
      <w:r>
        <w:rPr>
          <w:spacing w:val="-17"/>
        </w:rPr>
        <w:t> </w:t>
      </w:r>
      <w:r>
        <w:rPr/>
        <w:t>13,64–64,89</w:t>
      </w:r>
      <w:r>
        <w:rPr>
          <w:spacing w:val="-25"/>
        </w:rPr>
        <w:t> </w:t>
      </w:r>
      <w:r>
        <w:rPr/>
        <w:t>%</w:t>
      </w:r>
      <w:r>
        <w:rPr>
          <w:spacing w:val="-17"/>
        </w:rPr>
        <w:t> </w:t>
      </w:r>
      <w:r>
        <w:rPr/>
        <w:t>больше, </w:t>
      </w:r>
      <w:r>
        <w:rPr>
          <w:w w:val="105"/>
        </w:rPr>
        <w:t>чем в</w:t>
      </w:r>
      <w:r>
        <w:rPr>
          <w:spacing w:val="-15"/>
          <w:w w:val="105"/>
        </w:rPr>
        <w:t> </w:t>
      </w:r>
      <w:r>
        <w:rPr>
          <w:w w:val="105"/>
        </w:rPr>
        <w:t>контроле.</w:t>
      </w:r>
    </w:p>
    <w:p>
      <w:pPr>
        <w:pStyle w:val="BodyText"/>
        <w:spacing w:before="8"/>
      </w:pPr>
    </w:p>
    <w:p>
      <w:pPr>
        <w:spacing w:before="0"/>
        <w:ind w:left="2143" w:right="1895" w:firstLine="0"/>
        <w:jc w:val="center"/>
        <w:rPr>
          <w:rFonts w:ascii="Century Gothic" w:hAnsi="Century Gothic"/>
          <w:b/>
          <w:sz w:val="22"/>
        </w:rPr>
      </w:pPr>
      <w:r>
        <w:rPr>
          <w:rFonts w:ascii="Century Gothic" w:hAnsi="Century Gothic"/>
          <w:b/>
          <w:sz w:val="22"/>
        </w:rPr>
        <w:t>ЗАКЛЮЧЕНИЕ</w:t>
      </w:r>
    </w:p>
    <w:p>
      <w:pPr>
        <w:pStyle w:val="BodyText"/>
        <w:spacing w:line="252" w:lineRule="auto" w:before="25"/>
        <w:ind w:left="1867" w:firstLine="283"/>
        <w:jc w:val="both"/>
      </w:pPr>
      <w:r>
        <w:rPr>
          <w:spacing w:val="-3"/>
        </w:rPr>
        <w:t>Таким </w:t>
      </w:r>
      <w:r>
        <w:rPr/>
        <w:t>образом, выявлена суще- ственная разница между скоростью размножения</w:t>
      </w:r>
      <w:r>
        <w:rPr>
          <w:spacing w:val="-28"/>
        </w:rPr>
        <w:t> </w:t>
      </w:r>
      <w:r>
        <w:rPr/>
        <w:t>бактерий</w:t>
      </w:r>
      <w:r>
        <w:rPr>
          <w:spacing w:val="-28"/>
        </w:rPr>
        <w:t> </w:t>
      </w:r>
      <w:r>
        <w:rPr/>
        <w:t>рода</w:t>
      </w:r>
      <w:r>
        <w:rPr>
          <w:spacing w:val="-28"/>
        </w:rPr>
        <w:t> </w:t>
      </w:r>
      <w:r>
        <w:rPr>
          <w:i/>
        </w:rPr>
        <w:t>Salmonella </w:t>
      </w:r>
      <w:r>
        <w:rPr/>
        <w:t>при культивировании в опытных и</w:t>
      </w:r>
      <w:r>
        <w:rPr>
          <w:spacing w:val="-23"/>
        </w:rPr>
        <w:t> </w:t>
      </w:r>
      <w:r>
        <w:rPr/>
        <w:t>кон- трольных образцах питательной сре- ды. Разработанная среда способство- вала увеличению чистой культуры сальмонелл в среднем на 38,57 %. При работе с </w:t>
      </w:r>
      <w:r>
        <w:rPr>
          <w:i/>
        </w:rPr>
        <w:t>Salmonella </w:t>
      </w:r>
      <w:r>
        <w:rPr/>
        <w:t>spp. в ассоциации с сопутствующей микрофлорой  так- же получили прирост бактериальной массы сальмонелл в опытных образ- цах. Причем разница биомассы</w:t>
      </w:r>
      <w:r>
        <w:rPr>
          <w:spacing w:val="12"/>
        </w:rPr>
        <w:t> </w:t>
      </w:r>
      <w:r>
        <w:rPr/>
        <w:t>саль-</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
        <w:rPr>
          <w:sz w:val="28"/>
        </w:rPr>
      </w:pPr>
    </w:p>
    <w:p>
      <w:pPr>
        <w:pStyle w:val="BodyText"/>
        <w:spacing w:line="266" w:lineRule="auto" w:before="1"/>
        <w:ind w:left="240" w:right="1256"/>
        <w:jc w:val="both"/>
      </w:pPr>
      <w:r>
        <w:rPr>
          <w:w w:val="105"/>
        </w:rPr>
        <w:t>монелл составила от 15,04 до 61,54</w:t>
      </w:r>
      <w:r>
        <w:rPr>
          <w:spacing w:val="-44"/>
          <w:w w:val="105"/>
        </w:rPr>
        <w:t> </w:t>
      </w:r>
      <w:r>
        <w:rPr>
          <w:w w:val="105"/>
        </w:rPr>
        <w:t>% в пользу испытуемой питательной </w:t>
      </w:r>
      <w:r>
        <w:rPr/>
        <w:t>среды. Исключением были образцы со штаммами</w:t>
      </w:r>
      <w:r>
        <w:rPr>
          <w:spacing w:val="-10"/>
        </w:rPr>
        <w:t> </w:t>
      </w:r>
      <w:r>
        <w:rPr>
          <w:i/>
        </w:rPr>
        <w:t>S.</w:t>
      </w:r>
      <w:r>
        <w:rPr>
          <w:i/>
          <w:spacing w:val="-16"/>
        </w:rPr>
        <w:t> </w:t>
      </w:r>
      <w:r>
        <w:rPr/>
        <w:t>choleraesuis.</w:t>
      </w:r>
      <w:r>
        <w:rPr>
          <w:spacing w:val="-10"/>
        </w:rPr>
        <w:t> </w:t>
      </w:r>
      <w:r>
        <w:rPr/>
        <w:t>Чистые</w:t>
      </w:r>
      <w:r>
        <w:rPr>
          <w:spacing w:val="-9"/>
        </w:rPr>
        <w:t> </w:t>
      </w:r>
      <w:r>
        <w:rPr/>
        <w:t>куль- </w:t>
      </w:r>
      <w:r>
        <w:rPr>
          <w:w w:val="105"/>
        </w:rPr>
        <w:t>туры данных штаммов показали при- рост</w:t>
      </w:r>
      <w:r>
        <w:rPr>
          <w:spacing w:val="-24"/>
          <w:w w:val="105"/>
        </w:rPr>
        <w:t> </w:t>
      </w:r>
      <w:r>
        <w:rPr>
          <w:w w:val="105"/>
        </w:rPr>
        <w:t>бактериальных</w:t>
      </w:r>
      <w:r>
        <w:rPr>
          <w:spacing w:val="-23"/>
          <w:w w:val="105"/>
        </w:rPr>
        <w:t> </w:t>
      </w:r>
      <w:r>
        <w:rPr>
          <w:w w:val="105"/>
        </w:rPr>
        <w:t>клеток</w:t>
      </w:r>
      <w:r>
        <w:rPr>
          <w:spacing w:val="-24"/>
          <w:w w:val="105"/>
        </w:rPr>
        <w:t> </w:t>
      </w:r>
      <w:r>
        <w:rPr>
          <w:w w:val="105"/>
        </w:rPr>
        <w:t>в</w:t>
      </w:r>
      <w:r>
        <w:rPr>
          <w:spacing w:val="-23"/>
          <w:w w:val="105"/>
        </w:rPr>
        <w:t> </w:t>
      </w:r>
      <w:r>
        <w:rPr>
          <w:w w:val="105"/>
        </w:rPr>
        <w:t>опытных образцах</w:t>
      </w:r>
      <w:r>
        <w:rPr>
          <w:spacing w:val="-17"/>
          <w:w w:val="105"/>
        </w:rPr>
        <w:t> </w:t>
      </w:r>
      <w:r>
        <w:rPr>
          <w:w w:val="105"/>
        </w:rPr>
        <w:t>на</w:t>
      </w:r>
      <w:r>
        <w:rPr>
          <w:spacing w:val="-16"/>
          <w:w w:val="105"/>
        </w:rPr>
        <w:t> </w:t>
      </w:r>
      <w:r>
        <w:rPr>
          <w:w w:val="105"/>
        </w:rPr>
        <w:t>8,97</w:t>
      </w:r>
      <w:r>
        <w:rPr>
          <w:spacing w:val="-31"/>
          <w:w w:val="105"/>
        </w:rPr>
        <w:t> </w:t>
      </w:r>
      <w:r>
        <w:rPr>
          <w:w w:val="105"/>
        </w:rPr>
        <w:t>%</w:t>
      </w:r>
      <w:r>
        <w:rPr>
          <w:spacing w:val="-16"/>
          <w:w w:val="105"/>
        </w:rPr>
        <w:t> </w:t>
      </w:r>
      <w:r>
        <w:rPr>
          <w:w w:val="105"/>
        </w:rPr>
        <w:t>больше,</w:t>
      </w:r>
      <w:r>
        <w:rPr>
          <w:spacing w:val="-16"/>
          <w:w w:val="105"/>
        </w:rPr>
        <w:t> </w:t>
      </w:r>
      <w:r>
        <w:rPr>
          <w:w w:val="105"/>
        </w:rPr>
        <w:t>чем</w:t>
      </w:r>
      <w:r>
        <w:rPr>
          <w:spacing w:val="-17"/>
          <w:w w:val="105"/>
        </w:rPr>
        <w:t> </w:t>
      </w:r>
      <w:r>
        <w:rPr>
          <w:w w:val="105"/>
        </w:rPr>
        <w:t>в</w:t>
      </w:r>
      <w:r>
        <w:rPr>
          <w:spacing w:val="-16"/>
          <w:w w:val="105"/>
        </w:rPr>
        <w:t> </w:t>
      </w:r>
      <w:r>
        <w:rPr>
          <w:w w:val="105"/>
        </w:rPr>
        <w:t>кон- трольных.</w:t>
      </w:r>
      <w:r>
        <w:rPr>
          <w:spacing w:val="-19"/>
          <w:w w:val="105"/>
        </w:rPr>
        <w:t> </w:t>
      </w:r>
      <w:r>
        <w:rPr>
          <w:w w:val="105"/>
        </w:rPr>
        <w:t>При</w:t>
      </w:r>
      <w:r>
        <w:rPr>
          <w:spacing w:val="-12"/>
          <w:w w:val="105"/>
        </w:rPr>
        <w:t> </w:t>
      </w:r>
      <w:r>
        <w:rPr>
          <w:w w:val="105"/>
        </w:rPr>
        <w:t>работе</w:t>
      </w:r>
      <w:r>
        <w:rPr>
          <w:spacing w:val="-12"/>
          <w:w w:val="105"/>
        </w:rPr>
        <w:t> </w:t>
      </w:r>
      <w:r>
        <w:rPr>
          <w:w w:val="105"/>
        </w:rPr>
        <w:t>с</w:t>
      </w:r>
      <w:r>
        <w:rPr>
          <w:spacing w:val="-13"/>
          <w:w w:val="105"/>
        </w:rPr>
        <w:t> </w:t>
      </w:r>
      <w:r>
        <w:rPr>
          <w:i/>
          <w:w w:val="105"/>
        </w:rPr>
        <w:t>S.</w:t>
      </w:r>
      <w:r>
        <w:rPr>
          <w:i/>
          <w:spacing w:val="-19"/>
          <w:w w:val="105"/>
        </w:rPr>
        <w:t> </w:t>
      </w:r>
      <w:r>
        <w:rPr>
          <w:w w:val="105"/>
        </w:rPr>
        <w:t>choleraesuis </w:t>
      </w:r>
      <w:r>
        <w:rPr/>
        <w:t>в</w:t>
      </w:r>
      <w:r>
        <w:rPr>
          <w:spacing w:val="-13"/>
        </w:rPr>
        <w:t> </w:t>
      </w:r>
      <w:r>
        <w:rPr/>
        <w:t>ассоциации</w:t>
      </w:r>
      <w:r>
        <w:rPr>
          <w:spacing w:val="-12"/>
        </w:rPr>
        <w:t> </w:t>
      </w:r>
      <w:r>
        <w:rPr/>
        <w:t>с</w:t>
      </w:r>
      <w:r>
        <w:rPr>
          <w:spacing w:val="-13"/>
        </w:rPr>
        <w:t> </w:t>
      </w:r>
      <w:r>
        <w:rPr/>
        <w:t>другими</w:t>
      </w:r>
      <w:r>
        <w:rPr>
          <w:spacing w:val="-12"/>
        </w:rPr>
        <w:t> </w:t>
      </w:r>
      <w:r>
        <w:rPr/>
        <w:t>микроорганиз- </w:t>
      </w:r>
      <w:r>
        <w:rPr>
          <w:w w:val="105"/>
        </w:rPr>
        <w:t>мами</w:t>
      </w:r>
      <w:r>
        <w:rPr>
          <w:spacing w:val="-24"/>
          <w:w w:val="105"/>
        </w:rPr>
        <w:t> </w:t>
      </w:r>
      <w:r>
        <w:rPr>
          <w:w w:val="105"/>
        </w:rPr>
        <w:t>как</w:t>
      </w:r>
      <w:r>
        <w:rPr>
          <w:spacing w:val="-24"/>
          <w:w w:val="105"/>
        </w:rPr>
        <w:t> </w:t>
      </w:r>
      <w:r>
        <w:rPr>
          <w:w w:val="105"/>
        </w:rPr>
        <w:t>контрольные,</w:t>
      </w:r>
      <w:r>
        <w:rPr>
          <w:spacing w:val="-24"/>
          <w:w w:val="105"/>
        </w:rPr>
        <w:t> </w:t>
      </w:r>
      <w:r>
        <w:rPr>
          <w:w w:val="105"/>
        </w:rPr>
        <w:t>так</w:t>
      </w:r>
      <w:r>
        <w:rPr>
          <w:spacing w:val="-24"/>
          <w:w w:val="105"/>
        </w:rPr>
        <w:t> </w:t>
      </w:r>
      <w:r>
        <w:rPr>
          <w:w w:val="105"/>
        </w:rPr>
        <w:t>и</w:t>
      </w:r>
      <w:r>
        <w:rPr>
          <w:spacing w:val="-24"/>
          <w:w w:val="105"/>
        </w:rPr>
        <w:t> </w:t>
      </w:r>
      <w:r>
        <w:rPr>
          <w:w w:val="105"/>
        </w:rPr>
        <w:t>опытные пробы были примерно одинаковой мутности, однако количество бакте- риальных клеток составило 1,3×10</w:t>
      </w:r>
      <w:r>
        <w:rPr>
          <w:w w:val="105"/>
          <w:position w:val="7"/>
          <w:sz w:val="13"/>
        </w:rPr>
        <w:t>8</w:t>
      </w:r>
      <w:r>
        <w:rPr>
          <w:w w:val="105"/>
        </w:rPr>
        <w:t>. Принимая во внимание тот факт, что разрешающая способность бакте- риологического метода составляет 1×10</w:t>
      </w:r>
      <w:r>
        <w:rPr>
          <w:w w:val="105"/>
          <w:position w:val="7"/>
          <w:sz w:val="13"/>
        </w:rPr>
        <w:t>5 </w:t>
      </w:r>
      <w:r>
        <w:rPr>
          <w:w w:val="105"/>
        </w:rPr>
        <w:t>МТ/см</w:t>
      </w:r>
      <w:r>
        <w:rPr>
          <w:w w:val="105"/>
          <w:position w:val="7"/>
          <w:sz w:val="13"/>
        </w:rPr>
        <w:t>3 </w:t>
      </w:r>
      <w:r>
        <w:rPr>
          <w:w w:val="105"/>
        </w:rPr>
        <w:t>[8], а</w:t>
      </w:r>
      <w:r>
        <w:rPr>
          <w:spacing w:val="11"/>
          <w:w w:val="105"/>
        </w:rPr>
        <w:t> </w:t>
      </w:r>
      <w:r>
        <w:rPr>
          <w:w w:val="105"/>
        </w:rPr>
        <w:t>экспесс-методов</w:t>
      </w:r>
    </w:p>
    <w:p>
      <w:pPr>
        <w:pStyle w:val="BodyText"/>
        <w:spacing w:line="266" w:lineRule="auto"/>
        <w:ind w:left="240" w:right="1257" w:hanging="1"/>
        <w:jc w:val="both"/>
      </w:pPr>
      <w:r>
        <w:rPr/>
        <w:t>около 1×10</w:t>
      </w:r>
      <w:r>
        <w:rPr>
          <w:position w:val="7"/>
          <w:sz w:val="13"/>
        </w:rPr>
        <w:t>5</w:t>
      </w:r>
      <w:r>
        <w:rPr/>
        <w:t>–10</w:t>
      </w:r>
      <w:r>
        <w:rPr>
          <w:position w:val="7"/>
          <w:sz w:val="13"/>
        </w:rPr>
        <w:t>6 </w:t>
      </w:r>
      <w:r>
        <w:rPr/>
        <w:t>МТ/см</w:t>
      </w:r>
      <w:r>
        <w:rPr>
          <w:position w:val="7"/>
          <w:sz w:val="13"/>
        </w:rPr>
        <w:t>3 </w:t>
      </w:r>
      <w:r>
        <w:rPr/>
        <w:t>[9], разработ- ка может быть с успехом применима   в испытательных</w:t>
      </w:r>
      <w:r>
        <w:rPr>
          <w:spacing w:val="10"/>
        </w:rPr>
        <w:t> </w:t>
      </w:r>
      <w:r>
        <w:rPr/>
        <w:t>лабораториях.</w:t>
      </w:r>
    </w:p>
    <w:p>
      <w:pPr>
        <w:spacing w:after="0" w:line="266" w:lineRule="auto"/>
        <w:jc w:val="both"/>
        <w:sectPr>
          <w:type w:val="continuous"/>
          <w:pgSz w:w="12470" w:h="17000"/>
          <w:pgMar w:top="660" w:bottom="420" w:left="820" w:right="860"/>
          <w:cols w:num="2" w:equalWidth="0">
            <w:col w:w="5556" w:space="40"/>
            <w:col w:w="5194"/>
          </w:cols>
        </w:sectPr>
      </w:pPr>
    </w:p>
    <w:p>
      <w:pPr>
        <w:pStyle w:val="BodyText"/>
        <w:spacing w:before="5"/>
        <w:rPr>
          <w:sz w:val="23"/>
        </w:rPr>
      </w:pPr>
    </w:p>
    <w:p>
      <w:pPr>
        <w:pStyle w:val="BodyText"/>
        <w:spacing w:line="20" w:lineRule="exact"/>
        <w:ind w:left="1862"/>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5228" w:val="left" w:leader="none"/>
        </w:tabs>
        <w:spacing w:line="410" w:lineRule="exact" w:before="0"/>
        <w:ind w:left="733" w:right="0" w:firstLine="0"/>
        <w:jc w:val="left"/>
        <w:rPr>
          <w:sz w:val="20"/>
        </w:rPr>
      </w:pPr>
      <w:r>
        <w:rPr>
          <w:rFonts w:ascii="Times New Roman" w:hAnsi="Times New Roman"/>
          <w:w w:val="85"/>
          <w:position w:val="-9"/>
          <w:sz w:val="36"/>
        </w:rPr>
        <w:t>74</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410" w:lineRule="exact"/>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5788" w:right="0" w:firstLine="0"/>
        <w:jc w:val="left"/>
        <w:rPr>
          <w:rFonts w:ascii="Century Gothic" w:hAnsi="Century Gothic"/>
          <w:b/>
          <w:sz w:val="20"/>
        </w:rPr>
      </w:pPr>
      <w:r>
        <w:rPr/>
        <w:pict>
          <v:line style="position:absolute;mso-position-horizontal-relative:page;mso-position-vertical-relative:paragraph;z-index:-251413504;mso-wrap-distance-left:0;mso-wrap-distance-right:0" from="106.039398pt,19.033367pt" to="545.409398pt,19.033367pt" stroked="true" strokeweight="1pt" strokecolor="#000000">
            <v:stroke dashstyle="solid"/>
            <w10:wrap type="topAndBottom"/>
          </v:line>
        </w:pict>
      </w:r>
      <w:r>
        <w:rPr>
          <w:rFonts w:ascii="Century Gothic" w:hAnsi="Century Gothic"/>
          <w:b/>
          <w:sz w:val="20"/>
        </w:rPr>
        <w:t>ЛАБОРАТОРНАЯ ДИАГНОСТИКА И ПРАКТИКА</w:t>
      </w:r>
    </w:p>
    <w:p>
      <w:pPr>
        <w:pStyle w:val="BodyText"/>
        <w:spacing w:before="4"/>
        <w:rPr>
          <w:rFonts w:ascii="Century Gothic"/>
          <w:b/>
          <w:sz w:val="13"/>
        </w:rPr>
      </w:pPr>
    </w:p>
    <w:p>
      <w:pPr>
        <w:spacing w:after="0"/>
        <w:rPr>
          <w:rFonts w:ascii="Century Gothic"/>
          <w:sz w:val="13"/>
        </w:rPr>
        <w:sectPr>
          <w:pgSz w:w="12470" w:h="17000"/>
          <w:pgMar w:header="0" w:footer="223" w:top="660" w:bottom="420" w:left="820" w:right="860"/>
        </w:sectPr>
      </w:pPr>
    </w:p>
    <w:p>
      <w:pPr>
        <w:spacing w:line="249" w:lineRule="auto" w:before="96"/>
        <w:ind w:left="1586" w:right="123" w:firstLine="0"/>
        <w:jc w:val="left"/>
        <w:rPr>
          <w:rFonts w:ascii="Century Gothic" w:hAnsi="Century Gothic"/>
          <w:b/>
          <w:sz w:val="22"/>
        </w:rPr>
      </w:pPr>
      <w:r>
        <w:rPr>
          <w:rFonts w:ascii="Century Gothic" w:hAnsi="Century Gothic"/>
          <w:b/>
          <w:w w:val="95"/>
          <w:sz w:val="22"/>
        </w:rPr>
        <w:t>БИБЛИОГРАФИЧЕСКИЙ </w:t>
      </w:r>
      <w:r>
        <w:rPr>
          <w:rFonts w:ascii="Century Gothic" w:hAnsi="Century Gothic"/>
          <w:b/>
          <w:sz w:val="22"/>
        </w:rPr>
        <w:t>СПИСОК</w:t>
      </w:r>
    </w:p>
    <w:p>
      <w:pPr>
        <w:pStyle w:val="ListParagraph"/>
        <w:numPr>
          <w:ilvl w:val="0"/>
          <w:numId w:val="19"/>
        </w:numPr>
        <w:tabs>
          <w:tab w:pos="1819" w:val="left" w:leader="none"/>
        </w:tabs>
        <w:spacing w:line="276" w:lineRule="auto" w:before="30" w:after="0"/>
        <w:ind w:left="1300" w:right="0" w:firstLine="283"/>
        <w:jc w:val="both"/>
        <w:rPr>
          <w:sz w:val="20"/>
        </w:rPr>
      </w:pPr>
      <w:r>
        <w:rPr>
          <w:i/>
          <w:sz w:val="20"/>
        </w:rPr>
        <w:t>Сагабиева Н. Н. </w:t>
      </w:r>
      <w:r>
        <w:rPr>
          <w:sz w:val="20"/>
        </w:rPr>
        <w:t>Эпизоотологический мониторинг сальмонеллеза крупного</w:t>
      </w:r>
      <w:r>
        <w:rPr>
          <w:spacing w:val="-23"/>
          <w:sz w:val="20"/>
        </w:rPr>
        <w:t> </w:t>
      </w:r>
      <w:r>
        <w:rPr>
          <w:sz w:val="20"/>
        </w:rPr>
        <w:t>рога- </w:t>
      </w:r>
      <w:r>
        <w:rPr>
          <w:w w:val="105"/>
          <w:sz w:val="20"/>
        </w:rPr>
        <w:t>того</w:t>
      </w:r>
      <w:r>
        <w:rPr>
          <w:spacing w:val="-19"/>
          <w:w w:val="105"/>
          <w:sz w:val="20"/>
        </w:rPr>
        <w:t> </w:t>
      </w:r>
      <w:r>
        <w:rPr>
          <w:w w:val="105"/>
          <w:sz w:val="20"/>
        </w:rPr>
        <w:t>скота</w:t>
      </w:r>
      <w:r>
        <w:rPr>
          <w:spacing w:val="-18"/>
          <w:w w:val="105"/>
          <w:sz w:val="20"/>
        </w:rPr>
        <w:t> </w:t>
      </w:r>
      <w:r>
        <w:rPr>
          <w:w w:val="105"/>
          <w:sz w:val="20"/>
        </w:rPr>
        <w:t>в</w:t>
      </w:r>
      <w:r>
        <w:rPr>
          <w:spacing w:val="-18"/>
          <w:w w:val="105"/>
          <w:sz w:val="20"/>
        </w:rPr>
        <w:t> </w:t>
      </w:r>
      <w:r>
        <w:rPr>
          <w:w w:val="105"/>
          <w:sz w:val="20"/>
        </w:rPr>
        <w:t>Курской</w:t>
      </w:r>
      <w:r>
        <w:rPr>
          <w:spacing w:val="-18"/>
          <w:w w:val="105"/>
          <w:sz w:val="20"/>
        </w:rPr>
        <w:t> </w:t>
      </w:r>
      <w:r>
        <w:rPr>
          <w:w w:val="105"/>
          <w:sz w:val="20"/>
        </w:rPr>
        <w:t>области:</w:t>
      </w:r>
      <w:r>
        <w:rPr>
          <w:spacing w:val="-18"/>
          <w:w w:val="105"/>
          <w:sz w:val="20"/>
        </w:rPr>
        <w:t> </w:t>
      </w:r>
      <w:r>
        <w:rPr>
          <w:w w:val="105"/>
          <w:sz w:val="20"/>
        </w:rPr>
        <w:t>дис.</w:t>
      </w:r>
      <w:r>
        <w:rPr>
          <w:spacing w:val="-18"/>
          <w:w w:val="105"/>
          <w:sz w:val="20"/>
        </w:rPr>
        <w:t> </w:t>
      </w:r>
      <w:r>
        <w:rPr>
          <w:w w:val="115"/>
          <w:sz w:val="20"/>
        </w:rPr>
        <w:t>…</w:t>
      </w:r>
      <w:r>
        <w:rPr>
          <w:spacing w:val="-23"/>
          <w:w w:val="115"/>
          <w:sz w:val="20"/>
        </w:rPr>
        <w:t> </w:t>
      </w:r>
      <w:r>
        <w:rPr>
          <w:w w:val="105"/>
          <w:sz w:val="20"/>
        </w:rPr>
        <w:t>канд. </w:t>
      </w:r>
      <w:r>
        <w:rPr>
          <w:spacing w:val="-3"/>
          <w:w w:val="105"/>
          <w:sz w:val="20"/>
        </w:rPr>
        <w:t>вет. </w:t>
      </w:r>
      <w:r>
        <w:rPr>
          <w:w w:val="105"/>
          <w:sz w:val="20"/>
        </w:rPr>
        <w:t>наук. – 2004. –</w:t>
      </w:r>
      <w:r>
        <w:rPr>
          <w:spacing w:val="-35"/>
          <w:w w:val="105"/>
          <w:sz w:val="20"/>
        </w:rPr>
        <w:t> </w:t>
      </w:r>
      <w:r>
        <w:rPr>
          <w:spacing w:val="-7"/>
          <w:w w:val="105"/>
          <w:sz w:val="20"/>
        </w:rPr>
        <w:t>135 </w:t>
      </w:r>
      <w:r>
        <w:rPr>
          <w:w w:val="105"/>
          <w:sz w:val="20"/>
        </w:rPr>
        <w:t>с.</w:t>
      </w:r>
    </w:p>
    <w:p>
      <w:pPr>
        <w:pStyle w:val="ListParagraph"/>
        <w:numPr>
          <w:ilvl w:val="0"/>
          <w:numId w:val="19"/>
        </w:numPr>
        <w:tabs>
          <w:tab w:pos="1830" w:val="left" w:leader="none"/>
        </w:tabs>
        <w:spacing w:line="276" w:lineRule="auto" w:before="0" w:after="0"/>
        <w:ind w:left="1300" w:right="0" w:firstLine="283"/>
        <w:jc w:val="both"/>
        <w:rPr>
          <w:sz w:val="20"/>
        </w:rPr>
      </w:pPr>
      <w:r>
        <w:rPr>
          <w:i/>
          <w:sz w:val="20"/>
        </w:rPr>
        <w:t>Слаусгальвис</w:t>
      </w:r>
      <w:r>
        <w:rPr>
          <w:i/>
          <w:spacing w:val="-22"/>
          <w:sz w:val="20"/>
        </w:rPr>
        <w:t> </w:t>
      </w:r>
      <w:r>
        <w:rPr>
          <w:i/>
          <w:sz w:val="20"/>
        </w:rPr>
        <w:t>В.</w:t>
      </w:r>
      <w:r>
        <w:rPr>
          <w:i/>
          <w:spacing w:val="-16"/>
          <w:sz w:val="20"/>
        </w:rPr>
        <w:t> </w:t>
      </w:r>
      <w:r>
        <w:rPr>
          <w:sz w:val="20"/>
        </w:rPr>
        <w:t>Сальмонеллез:</w:t>
      </w:r>
      <w:r>
        <w:rPr>
          <w:spacing w:val="-17"/>
          <w:sz w:val="20"/>
        </w:rPr>
        <w:t> </w:t>
      </w:r>
      <w:r>
        <w:rPr>
          <w:sz w:val="20"/>
        </w:rPr>
        <w:t>меры борьбы и контроль </w:t>
      </w:r>
      <w:r>
        <w:rPr>
          <w:spacing w:val="-7"/>
          <w:sz w:val="20"/>
        </w:rPr>
        <w:t>// </w:t>
      </w:r>
      <w:r>
        <w:rPr>
          <w:sz w:val="20"/>
        </w:rPr>
        <w:t>Животноводство России.</w:t>
      </w:r>
      <w:r>
        <w:rPr>
          <w:spacing w:val="-5"/>
          <w:sz w:val="20"/>
        </w:rPr>
        <w:t> </w:t>
      </w:r>
      <w:r>
        <w:rPr>
          <w:sz w:val="20"/>
        </w:rPr>
        <w:t>–</w:t>
      </w:r>
      <w:r>
        <w:rPr>
          <w:spacing w:val="-4"/>
          <w:sz w:val="20"/>
        </w:rPr>
        <w:t> </w:t>
      </w:r>
      <w:r>
        <w:rPr>
          <w:spacing w:val="-5"/>
          <w:sz w:val="20"/>
        </w:rPr>
        <w:t>2010.</w:t>
      </w:r>
      <w:r>
        <w:rPr>
          <w:spacing w:val="-4"/>
          <w:sz w:val="20"/>
        </w:rPr>
        <w:t> </w:t>
      </w:r>
      <w:r>
        <w:rPr>
          <w:sz w:val="20"/>
        </w:rPr>
        <w:t>–</w:t>
      </w:r>
      <w:r>
        <w:rPr>
          <w:spacing w:val="-4"/>
          <w:sz w:val="20"/>
        </w:rPr>
        <w:t> </w:t>
      </w:r>
      <w:r>
        <w:rPr>
          <w:sz w:val="20"/>
        </w:rPr>
        <w:t>№</w:t>
      </w:r>
      <w:r>
        <w:rPr>
          <w:spacing w:val="-22"/>
          <w:sz w:val="20"/>
        </w:rPr>
        <w:t> </w:t>
      </w:r>
      <w:r>
        <w:rPr>
          <w:sz w:val="20"/>
        </w:rPr>
        <w:t>2.</w:t>
      </w:r>
      <w:r>
        <w:rPr>
          <w:spacing w:val="-4"/>
          <w:sz w:val="20"/>
        </w:rPr>
        <w:t> </w:t>
      </w:r>
      <w:r>
        <w:rPr>
          <w:sz w:val="20"/>
        </w:rPr>
        <w:t>–</w:t>
      </w:r>
      <w:r>
        <w:rPr>
          <w:spacing w:val="-4"/>
          <w:sz w:val="20"/>
        </w:rPr>
        <w:t> </w:t>
      </w:r>
      <w:r>
        <w:rPr>
          <w:sz w:val="20"/>
        </w:rPr>
        <w:t>С.</w:t>
      </w:r>
      <w:r>
        <w:rPr>
          <w:spacing w:val="-5"/>
          <w:sz w:val="20"/>
        </w:rPr>
        <w:t> </w:t>
      </w:r>
      <w:r>
        <w:rPr>
          <w:sz w:val="20"/>
        </w:rPr>
        <w:t>60–61.</w:t>
      </w:r>
    </w:p>
    <w:p>
      <w:pPr>
        <w:pStyle w:val="ListParagraph"/>
        <w:numPr>
          <w:ilvl w:val="0"/>
          <w:numId w:val="19"/>
        </w:numPr>
        <w:tabs>
          <w:tab w:pos="1843" w:val="left" w:leader="none"/>
        </w:tabs>
        <w:spacing w:line="276" w:lineRule="auto" w:before="0" w:after="0"/>
        <w:ind w:left="1300" w:right="0" w:firstLine="283"/>
        <w:jc w:val="both"/>
        <w:rPr>
          <w:sz w:val="20"/>
        </w:rPr>
      </w:pPr>
      <w:r>
        <w:rPr>
          <w:i/>
          <w:spacing w:val="3"/>
          <w:sz w:val="20"/>
        </w:rPr>
        <w:t>Артемьева С. </w:t>
      </w:r>
      <w:r>
        <w:rPr>
          <w:i/>
          <w:spacing w:val="4"/>
          <w:sz w:val="20"/>
        </w:rPr>
        <w:t>А., </w:t>
      </w:r>
      <w:r>
        <w:rPr>
          <w:i/>
          <w:spacing w:val="3"/>
          <w:sz w:val="20"/>
        </w:rPr>
        <w:t>Артемьева </w:t>
      </w:r>
      <w:r>
        <w:rPr>
          <w:i/>
          <w:spacing w:val="-4"/>
          <w:sz w:val="20"/>
        </w:rPr>
        <w:t>Т. </w:t>
      </w:r>
      <w:r>
        <w:rPr>
          <w:i/>
          <w:spacing w:val="3"/>
          <w:sz w:val="20"/>
        </w:rPr>
        <w:t>Н., </w:t>
      </w:r>
      <w:r>
        <w:rPr>
          <w:i/>
          <w:spacing w:val="3"/>
          <w:sz w:val="20"/>
        </w:rPr>
        <w:t>Дмитриев </w:t>
      </w:r>
      <w:r>
        <w:rPr>
          <w:i/>
          <w:spacing w:val="4"/>
          <w:sz w:val="20"/>
        </w:rPr>
        <w:t>А. </w:t>
      </w:r>
      <w:r>
        <w:rPr>
          <w:i/>
          <w:spacing w:val="3"/>
          <w:sz w:val="20"/>
        </w:rPr>
        <w:t>И., Дорутина </w:t>
      </w:r>
      <w:r>
        <w:rPr>
          <w:i/>
          <w:sz w:val="20"/>
        </w:rPr>
        <w:t>В. В. </w:t>
      </w:r>
      <w:r>
        <w:rPr>
          <w:spacing w:val="5"/>
          <w:sz w:val="20"/>
        </w:rPr>
        <w:t>Микро- </w:t>
      </w:r>
      <w:r>
        <w:rPr>
          <w:spacing w:val="4"/>
          <w:sz w:val="20"/>
        </w:rPr>
        <w:t>биологический контроль мяса</w:t>
      </w:r>
      <w:r>
        <w:rPr>
          <w:spacing w:val="-12"/>
          <w:sz w:val="20"/>
        </w:rPr>
        <w:t> </w:t>
      </w:r>
      <w:r>
        <w:rPr>
          <w:spacing w:val="5"/>
          <w:sz w:val="20"/>
        </w:rPr>
        <w:t>животных, </w:t>
      </w:r>
      <w:r>
        <w:rPr>
          <w:spacing w:val="4"/>
          <w:sz w:val="20"/>
        </w:rPr>
        <w:t>птицы, </w:t>
      </w:r>
      <w:r>
        <w:rPr>
          <w:spacing w:val="3"/>
          <w:sz w:val="20"/>
        </w:rPr>
        <w:t>яиц </w:t>
      </w:r>
      <w:r>
        <w:rPr>
          <w:sz w:val="20"/>
        </w:rPr>
        <w:t>и </w:t>
      </w:r>
      <w:r>
        <w:rPr>
          <w:spacing w:val="5"/>
          <w:sz w:val="20"/>
        </w:rPr>
        <w:t>продуктов </w:t>
      </w:r>
      <w:r>
        <w:rPr>
          <w:spacing w:val="3"/>
          <w:sz w:val="20"/>
        </w:rPr>
        <w:t>их </w:t>
      </w:r>
      <w:r>
        <w:rPr>
          <w:spacing w:val="5"/>
          <w:sz w:val="20"/>
        </w:rPr>
        <w:t>переработки: </w:t>
      </w:r>
      <w:r>
        <w:rPr>
          <w:spacing w:val="4"/>
          <w:sz w:val="20"/>
        </w:rPr>
        <w:t>cправочник. </w:t>
      </w:r>
      <w:r>
        <w:rPr>
          <w:sz w:val="20"/>
        </w:rPr>
        <w:t>– </w:t>
      </w:r>
      <w:r>
        <w:rPr>
          <w:spacing w:val="4"/>
          <w:sz w:val="20"/>
        </w:rPr>
        <w:t>М.: Колос, </w:t>
      </w:r>
      <w:r>
        <w:rPr>
          <w:spacing w:val="3"/>
          <w:sz w:val="20"/>
        </w:rPr>
        <w:t>2002. </w:t>
      </w:r>
      <w:r>
        <w:rPr>
          <w:sz w:val="20"/>
        </w:rPr>
        <w:t>– </w:t>
      </w:r>
      <w:r>
        <w:rPr>
          <w:spacing w:val="3"/>
          <w:sz w:val="20"/>
        </w:rPr>
        <w:t>288</w:t>
      </w:r>
      <w:r>
        <w:rPr>
          <w:spacing w:val="37"/>
          <w:sz w:val="20"/>
        </w:rPr>
        <w:t> </w:t>
      </w:r>
      <w:r>
        <w:rPr>
          <w:spacing w:val="3"/>
          <w:sz w:val="20"/>
        </w:rPr>
        <w:t>с.</w:t>
      </w:r>
    </w:p>
    <w:p>
      <w:pPr>
        <w:pStyle w:val="ListParagraph"/>
        <w:numPr>
          <w:ilvl w:val="0"/>
          <w:numId w:val="19"/>
        </w:numPr>
        <w:tabs>
          <w:tab w:pos="1829" w:val="left" w:leader="none"/>
        </w:tabs>
        <w:spacing w:line="276" w:lineRule="auto" w:before="0" w:after="0"/>
        <w:ind w:left="1300" w:right="0" w:firstLine="283"/>
        <w:jc w:val="both"/>
        <w:rPr>
          <w:sz w:val="20"/>
        </w:rPr>
      </w:pPr>
      <w:r>
        <w:rPr>
          <w:i/>
          <w:sz w:val="20"/>
        </w:rPr>
        <w:t>Шуляк Б. </w:t>
      </w:r>
      <w:r>
        <w:rPr>
          <w:i/>
          <w:spacing w:val="-4"/>
          <w:sz w:val="20"/>
        </w:rPr>
        <w:t>Ф. </w:t>
      </w:r>
      <w:r>
        <w:rPr>
          <w:sz w:val="20"/>
        </w:rPr>
        <w:t>Руководство по бакте- риальным инфекциям собак: в 2 ч. – М.: </w:t>
      </w:r>
      <w:r>
        <w:rPr>
          <w:spacing w:val="-3"/>
          <w:sz w:val="20"/>
        </w:rPr>
        <w:t>ОЛИТА, </w:t>
      </w:r>
      <w:r>
        <w:rPr>
          <w:sz w:val="20"/>
        </w:rPr>
        <w:t>2003. – 608</w:t>
      </w:r>
      <w:r>
        <w:rPr>
          <w:spacing w:val="-10"/>
          <w:sz w:val="20"/>
        </w:rPr>
        <w:t> </w:t>
      </w:r>
      <w:r>
        <w:rPr>
          <w:sz w:val="20"/>
        </w:rPr>
        <w:t>с.</w:t>
      </w:r>
    </w:p>
    <w:p>
      <w:pPr>
        <w:pStyle w:val="ListParagraph"/>
        <w:numPr>
          <w:ilvl w:val="0"/>
          <w:numId w:val="19"/>
        </w:numPr>
        <w:tabs>
          <w:tab w:pos="1826" w:val="left" w:leader="none"/>
        </w:tabs>
        <w:spacing w:line="276" w:lineRule="auto" w:before="0" w:after="0"/>
        <w:ind w:left="1300" w:right="0" w:firstLine="283"/>
        <w:jc w:val="both"/>
        <w:rPr>
          <w:sz w:val="20"/>
        </w:rPr>
      </w:pPr>
      <w:r>
        <w:rPr>
          <w:i/>
          <w:spacing w:val="-3"/>
          <w:w w:val="105"/>
          <w:sz w:val="20"/>
        </w:rPr>
        <w:t>Султанов</w:t>
      </w:r>
      <w:r>
        <w:rPr>
          <w:i/>
          <w:spacing w:val="-14"/>
          <w:w w:val="105"/>
          <w:sz w:val="20"/>
        </w:rPr>
        <w:t> </w:t>
      </w:r>
      <w:r>
        <w:rPr>
          <w:i/>
          <w:w w:val="105"/>
          <w:sz w:val="20"/>
        </w:rPr>
        <w:t>З.</w:t>
      </w:r>
      <w:r>
        <w:rPr>
          <w:i/>
          <w:spacing w:val="-32"/>
          <w:w w:val="105"/>
          <w:sz w:val="20"/>
        </w:rPr>
        <w:t> </w:t>
      </w:r>
      <w:r>
        <w:rPr>
          <w:i/>
          <w:w w:val="105"/>
          <w:sz w:val="20"/>
        </w:rPr>
        <w:t>З.</w:t>
      </w:r>
      <w:r>
        <w:rPr>
          <w:i/>
          <w:spacing w:val="-8"/>
          <w:w w:val="105"/>
          <w:sz w:val="20"/>
        </w:rPr>
        <w:t> </w:t>
      </w:r>
      <w:r>
        <w:rPr>
          <w:w w:val="105"/>
          <w:sz w:val="20"/>
        </w:rPr>
        <w:t>Разработка</w:t>
      </w:r>
      <w:r>
        <w:rPr>
          <w:spacing w:val="-7"/>
          <w:w w:val="105"/>
          <w:sz w:val="20"/>
        </w:rPr>
        <w:t> </w:t>
      </w:r>
      <w:r>
        <w:rPr>
          <w:w w:val="105"/>
          <w:sz w:val="20"/>
        </w:rPr>
        <w:t>и</w:t>
      </w:r>
      <w:r>
        <w:rPr>
          <w:spacing w:val="-8"/>
          <w:w w:val="105"/>
          <w:sz w:val="20"/>
        </w:rPr>
        <w:t> </w:t>
      </w:r>
      <w:r>
        <w:rPr>
          <w:w w:val="105"/>
          <w:sz w:val="20"/>
        </w:rPr>
        <w:t>усовер- шенствование технологий</w:t>
      </w:r>
      <w:r>
        <w:rPr>
          <w:spacing w:val="42"/>
          <w:w w:val="105"/>
          <w:sz w:val="20"/>
        </w:rPr>
        <w:t> </w:t>
      </w:r>
      <w:r>
        <w:rPr>
          <w:w w:val="105"/>
          <w:sz w:val="20"/>
        </w:rPr>
        <w:t>получения</w:t>
      </w:r>
    </w:p>
    <w:p>
      <w:pPr>
        <w:spacing w:line="276" w:lineRule="auto" w:before="112"/>
        <w:ind w:left="243" w:right="1825" w:firstLine="0"/>
        <w:jc w:val="both"/>
        <w:rPr>
          <w:sz w:val="20"/>
        </w:rPr>
      </w:pPr>
      <w:r>
        <w:rPr/>
        <w:br w:type="column"/>
      </w:r>
      <w:r>
        <w:rPr>
          <w:w w:val="105"/>
          <w:sz w:val="20"/>
        </w:rPr>
        <w:t>микробиологических питательных основ и</w:t>
      </w:r>
      <w:r>
        <w:rPr>
          <w:spacing w:val="-37"/>
          <w:w w:val="105"/>
          <w:sz w:val="20"/>
        </w:rPr>
        <w:t> </w:t>
      </w:r>
      <w:r>
        <w:rPr>
          <w:w w:val="105"/>
          <w:sz w:val="20"/>
        </w:rPr>
        <w:t>сред:</w:t>
      </w:r>
      <w:r>
        <w:rPr>
          <w:spacing w:val="-36"/>
          <w:w w:val="105"/>
          <w:sz w:val="20"/>
        </w:rPr>
        <w:t> </w:t>
      </w:r>
      <w:r>
        <w:rPr>
          <w:w w:val="105"/>
          <w:sz w:val="20"/>
        </w:rPr>
        <w:t>дис.</w:t>
      </w:r>
      <w:r>
        <w:rPr>
          <w:spacing w:val="-36"/>
          <w:w w:val="105"/>
          <w:sz w:val="20"/>
        </w:rPr>
        <w:t> </w:t>
      </w:r>
      <w:r>
        <w:rPr>
          <w:w w:val="110"/>
          <w:sz w:val="20"/>
        </w:rPr>
        <w:t>…</w:t>
      </w:r>
      <w:r>
        <w:rPr>
          <w:spacing w:val="-38"/>
          <w:w w:val="110"/>
          <w:sz w:val="20"/>
        </w:rPr>
        <w:t> </w:t>
      </w:r>
      <w:r>
        <w:rPr>
          <w:w w:val="105"/>
          <w:sz w:val="20"/>
        </w:rPr>
        <w:t>д-ра</w:t>
      </w:r>
      <w:r>
        <w:rPr>
          <w:spacing w:val="-37"/>
          <w:w w:val="105"/>
          <w:sz w:val="20"/>
        </w:rPr>
        <w:t> </w:t>
      </w:r>
      <w:r>
        <w:rPr>
          <w:w w:val="105"/>
          <w:sz w:val="20"/>
        </w:rPr>
        <w:t>биол.</w:t>
      </w:r>
      <w:r>
        <w:rPr>
          <w:spacing w:val="-36"/>
          <w:w w:val="105"/>
          <w:sz w:val="20"/>
        </w:rPr>
        <w:t> </w:t>
      </w:r>
      <w:r>
        <w:rPr>
          <w:w w:val="105"/>
          <w:sz w:val="20"/>
        </w:rPr>
        <w:t>наук.</w:t>
      </w:r>
      <w:r>
        <w:rPr>
          <w:spacing w:val="-36"/>
          <w:w w:val="105"/>
          <w:sz w:val="20"/>
        </w:rPr>
        <w:t> </w:t>
      </w:r>
      <w:r>
        <w:rPr>
          <w:w w:val="105"/>
          <w:sz w:val="20"/>
        </w:rPr>
        <w:t>–</w:t>
      </w:r>
      <w:r>
        <w:rPr>
          <w:spacing w:val="-36"/>
          <w:w w:val="105"/>
          <w:sz w:val="20"/>
        </w:rPr>
        <w:t> </w:t>
      </w:r>
      <w:r>
        <w:rPr>
          <w:w w:val="105"/>
          <w:sz w:val="20"/>
        </w:rPr>
        <w:t>Махачкала, 2008. – </w:t>
      </w:r>
      <w:r>
        <w:rPr>
          <w:spacing w:val="-5"/>
          <w:w w:val="105"/>
          <w:sz w:val="20"/>
        </w:rPr>
        <w:t>271</w:t>
      </w:r>
      <w:r>
        <w:rPr>
          <w:spacing w:val="-19"/>
          <w:w w:val="105"/>
          <w:sz w:val="20"/>
        </w:rPr>
        <w:t> </w:t>
      </w:r>
      <w:r>
        <w:rPr>
          <w:w w:val="105"/>
          <w:sz w:val="20"/>
        </w:rPr>
        <w:t>с.</w:t>
      </w:r>
    </w:p>
    <w:p>
      <w:pPr>
        <w:pStyle w:val="ListParagraph"/>
        <w:numPr>
          <w:ilvl w:val="0"/>
          <w:numId w:val="19"/>
        </w:numPr>
        <w:tabs>
          <w:tab w:pos="772" w:val="left" w:leader="none"/>
        </w:tabs>
        <w:spacing w:line="276" w:lineRule="auto" w:before="0" w:after="0"/>
        <w:ind w:left="243" w:right="1825" w:firstLine="283"/>
        <w:jc w:val="both"/>
        <w:rPr>
          <w:sz w:val="20"/>
        </w:rPr>
      </w:pPr>
      <w:r>
        <w:rPr>
          <w:sz w:val="20"/>
        </w:rPr>
        <w:t>Приемопередающее устройство </w:t>
      </w:r>
      <w:r>
        <w:rPr>
          <w:spacing w:val="-7"/>
          <w:sz w:val="20"/>
        </w:rPr>
        <w:t>// </w:t>
      </w:r>
      <w:r>
        <w:rPr>
          <w:sz w:val="20"/>
        </w:rPr>
        <w:t>Патент</w:t>
      </w:r>
      <w:r>
        <w:rPr>
          <w:spacing w:val="-11"/>
          <w:sz w:val="20"/>
        </w:rPr>
        <w:t> </w:t>
      </w:r>
      <w:r>
        <w:rPr>
          <w:sz w:val="20"/>
        </w:rPr>
        <w:t>России.</w:t>
      </w:r>
      <w:r>
        <w:rPr>
          <w:spacing w:val="-11"/>
          <w:sz w:val="20"/>
        </w:rPr>
        <w:t> </w:t>
      </w:r>
      <w:r>
        <w:rPr>
          <w:sz w:val="20"/>
        </w:rPr>
        <w:t>№</w:t>
      </w:r>
      <w:r>
        <w:rPr>
          <w:spacing w:val="-24"/>
          <w:sz w:val="20"/>
        </w:rPr>
        <w:t> </w:t>
      </w:r>
      <w:r>
        <w:rPr>
          <w:spacing w:val="-7"/>
          <w:sz w:val="20"/>
        </w:rPr>
        <w:t>2014136524/15.</w:t>
      </w:r>
      <w:r>
        <w:rPr>
          <w:spacing w:val="-11"/>
          <w:sz w:val="20"/>
        </w:rPr>
        <w:t> </w:t>
      </w:r>
      <w:r>
        <w:rPr>
          <w:spacing w:val="-5"/>
          <w:sz w:val="20"/>
        </w:rPr>
        <w:t>2014.</w:t>
      </w:r>
      <w:r>
        <w:rPr>
          <w:spacing w:val="-11"/>
          <w:sz w:val="20"/>
        </w:rPr>
        <w:t> </w:t>
      </w:r>
      <w:r>
        <w:rPr>
          <w:sz w:val="20"/>
        </w:rPr>
        <w:t>Бюл.</w:t>
      </w:r>
    </w:p>
    <w:p>
      <w:pPr>
        <w:spacing w:line="243" w:lineRule="exact" w:before="0"/>
        <w:ind w:left="243" w:right="0" w:firstLine="0"/>
        <w:jc w:val="both"/>
        <w:rPr>
          <w:sz w:val="20"/>
        </w:rPr>
      </w:pPr>
      <w:r>
        <w:rPr>
          <w:sz w:val="20"/>
        </w:rPr>
        <w:t>№ 34.</w:t>
      </w:r>
    </w:p>
    <w:p>
      <w:pPr>
        <w:pStyle w:val="ListParagraph"/>
        <w:numPr>
          <w:ilvl w:val="0"/>
          <w:numId w:val="19"/>
        </w:numPr>
        <w:tabs>
          <w:tab w:pos="751" w:val="left" w:leader="none"/>
        </w:tabs>
        <w:spacing w:line="276" w:lineRule="auto" w:before="34" w:after="0"/>
        <w:ind w:left="243" w:right="1825" w:firstLine="283"/>
        <w:jc w:val="both"/>
        <w:rPr>
          <w:sz w:val="20"/>
        </w:rPr>
      </w:pPr>
      <w:r>
        <w:rPr>
          <w:i/>
          <w:sz w:val="20"/>
        </w:rPr>
        <w:t>Мастицкий С. </w:t>
      </w:r>
      <w:r>
        <w:rPr>
          <w:i/>
          <w:spacing w:val="-3"/>
          <w:sz w:val="20"/>
        </w:rPr>
        <w:t>Э. </w:t>
      </w:r>
      <w:r>
        <w:rPr>
          <w:sz w:val="20"/>
        </w:rPr>
        <w:t>Методическое по- собие по использованию программы Statistica</w:t>
      </w:r>
      <w:r>
        <w:rPr>
          <w:spacing w:val="-16"/>
          <w:sz w:val="20"/>
        </w:rPr>
        <w:t> </w:t>
      </w:r>
      <w:r>
        <w:rPr>
          <w:sz w:val="20"/>
        </w:rPr>
        <w:t>при</w:t>
      </w:r>
      <w:r>
        <w:rPr>
          <w:spacing w:val="-15"/>
          <w:sz w:val="20"/>
        </w:rPr>
        <w:t> </w:t>
      </w:r>
      <w:r>
        <w:rPr>
          <w:sz w:val="20"/>
        </w:rPr>
        <w:t>обработке</w:t>
      </w:r>
      <w:r>
        <w:rPr>
          <w:spacing w:val="-16"/>
          <w:sz w:val="20"/>
        </w:rPr>
        <w:t> </w:t>
      </w:r>
      <w:r>
        <w:rPr>
          <w:sz w:val="20"/>
        </w:rPr>
        <w:t>данных</w:t>
      </w:r>
      <w:r>
        <w:rPr>
          <w:spacing w:val="-15"/>
          <w:sz w:val="20"/>
        </w:rPr>
        <w:t> </w:t>
      </w:r>
      <w:r>
        <w:rPr>
          <w:sz w:val="20"/>
        </w:rPr>
        <w:t>биологиче- ских</w:t>
      </w:r>
      <w:r>
        <w:rPr>
          <w:spacing w:val="-18"/>
          <w:sz w:val="20"/>
        </w:rPr>
        <w:t> </w:t>
      </w:r>
      <w:r>
        <w:rPr>
          <w:sz w:val="20"/>
        </w:rPr>
        <w:t>исследований.</w:t>
      </w:r>
      <w:r>
        <w:rPr>
          <w:spacing w:val="-18"/>
          <w:sz w:val="20"/>
        </w:rPr>
        <w:t> </w:t>
      </w:r>
      <w:r>
        <w:rPr>
          <w:sz w:val="20"/>
        </w:rPr>
        <w:t>–</w:t>
      </w:r>
      <w:r>
        <w:rPr>
          <w:spacing w:val="-18"/>
          <w:sz w:val="20"/>
        </w:rPr>
        <w:t> </w:t>
      </w:r>
      <w:r>
        <w:rPr>
          <w:sz w:val="20"/>
        </w:rPr>
        <w:t>Минск:</w:t>
      </w:r>
      <w:r>
        <w:rPr>
          <w:spacing w:val="-17"/>
          <w:sz w:val="20"/>
        </w:rPr>
        <w:t> </w:t>
      </w:r>
      <w:r>
        <w:rPr>
          <w:sz w:val="20"/>
        </w:rPr>
        <w:t>РУП</w:t>
      </w:r>
      <w:r>
        <w:rPr>
          <w:spacing w:val="-18"/>
          <w:sz w:val="20"/>
        </w:rPr>
        <w:t> </w:t>
      </w:r>
      <w:r>
        <w:rPr>
          <w:sz w:val="20"/>
        </w:rPr>
        <w:t>«Институт рыбного хозяйства», 2009. – 79</w:t>
      </w:r>
      <w:r>
        <w:rPr>
          <w:spacing w:val="-15"/>
          <w:sz w:val="20"/>
        </w:rPr>
        <w:t> </w:t>
      </w:r>
      <w:r>
        <w:rPr>
          <w:sz w:val="20"/>
        </w:rPr>
        <w:t>с.</w:t>
      </w:r>
    </w:p>
    <w:p>
      <w:pPr>
        <w:pStyle w:val="ListParagraph"/>
        <w:numPr>
          <w:ilvl w:val="0"/>
          <w:numId w:val="19"/>
        </w:numPr>
        <w:tabs>
          <w:tab w:pos="770" w:val="left" w:leader="none"/>
        </w:tabs>
        <w:spacing w:line="276" w:lineRule="auto" w:before="0" w:after="0"/>
        <w:ind w:left="243" w:right="1825" w:firstLine="283"/>
        <w:jc w:val="both"/>
        <w:rPr>
          <w:sz w:val="20"/>
        </w:rPr>
      </w:pPr>
      <w:r>
        <w:rPr>
          <w:i/>
          <w:spacing w:val="-3"/>
          <w:sz w:val="20"/>
        </w:rPr>
        <w:t>Fricker</w:t>
      </w:r>
      <w:r>
        <w:rPr>
          <w:i/>
          <w:spacing w:val="-17"/>
          <w:sz w:val="20"/>
        </w:rPr>
        <w:t> </w:t>
      </w:r>
      <w:r>
        <w:rPr>
          <w:i/>
          <w:sz w:val="20"/>
        </w:rPr>
        <w:t>C.</w:t>
      </w:r>
      <w:r>
        <w:rPr>
          <w:i/>
          <w:spacing w:val="-21"/>
          <w:sz w:val="20"/>
        </w:rPr>
        <w:t> </w:t>
      </w:r>
      <w:r>
        <w:rPr>
          <w:i/>
          <w:sz w:val="20"/>
        </w:rPr>
        <w:t>R.</w:t>
      </w:r>
      <w:r>
        <w:rPr>
          <w:i/>
          <w:spacing w:val="-12"/>
          <w:sz w:val="20"/>
        </w:rPr>
        <w:t> </w:t>
      </w:r>
      <w:r>
        <w:rPr>
          <w:sz w:val="20"/>
        </w:rPr>
        <w:t>The</w:t>
      </w:r>
      <w:r>
        <w:rPr>
          <w:spacing w:val="-12"/>
          <w:sz w:val="20"/>
        </w:rPr>
        <w:t> </w:t>
      </w:r>
      <w:r>
        <w:rPr>
          <w:sz w:val="20"/>
        </w:rPr>
        <w:t>isolation</w:t>
      </w:r>
      <w:r>
        <w:rPr>
          <w:spacing w:val="-13"/>
          <w:sz w:val="20"/>
        </w:rPr>
        <w:t> </w:t>
      </w:r>
      <w:r>
        <w:rPr>
          <w:sz w:val="20"/>
        </w:rPr>
        <w:t>of</w:t>
      </w:r>
      <w:r>
        <w:rPr>
          <w:spacing w:val="-13"/>
          <w:sz w:val="20"/>
        </w:rPr>
        <w:t> </w:t>
      </w:r>
      <w:r>
        <w:rPr>
          <w:sz w:val="20"/>
        </w:rPr>
        <w:t>salmonellas and campylobacters </w:t>
      </w:r>
      <w:r>
        <w:rPr>
          <w:spacing w:val="-7"/>
          <w:sz w:val="20"/>
        </w:rPr>
        <w:t>// </w:t>
      </w:r>
      <w:r>
        <w:rPr>
          <w:sz w:val="20"/>
        </w:rPr>
        <w:t>AppI Bact. –</w:t>
      </w:r>
      <w:r>
        <w:rPr>
          <w:spacing w:val="-21"/>
          <w:sz w:val="20"/>
        </w:rPr>
        <w:t> </w:t>
      </w:r>
      <w:r>
        <w:rPr>
          <w:spacing w:val="-8"/>
          <w:sz w:val="20"/>
        </w:rPr>
        <w:t>1987. </w:t>
      </w:r>
      <w:r>
        <w:rPr>
          <w:sz w:val="20"/>
        </w:rPr>
        <w:t>–</w:t>
      </w:r>
    </w:p>
    <w:p>
      <w:pPr>
        <w:spacing w:line="243" w:lineRule="exact" w:before="0"/>
        <w:ind w:left="243" w:right="0" w:firstLine="0"/>
        <w:jc w:val="both"/>
        <w:rPr>
          <w:sz w:val="20"/>
        </w:rPr>
      </w:pPr>
      <w:r>
        <w:rPr>
          <w:sz w:val="20"/>
        </w:rPr>
        <w:t>№ 63 (2). – С. 99–116.</w:t>
      </w:r>
    </w:p>
    <w:p>
      <w:pPr>
        <w:pStyle w:val="ListParagraph"/>
        <w:numPr>
          <w:ilvl w:val="0"/>
          <w:numId w:val="19"/>
        </w:numPr>
        <w:tabs>
          <w:tab w:pos="766" w:val="left" w:leader="none"/>
        </w:tabs>
        <w:spacing w:line="276" w:lineRule="auto" w:before="32" w:after="0"/>
        <w:ind w:left="243" w:right="1825" w:firstLine="283"/>
        <w:jc w:val="both"/>
        <w:rPr>
          <w:sz w:val="20"/>
        </w:rPr>
      </w:pPr>
      <w:r>
        <w:rPr>
          <w:i/>
          <w:w w:val="105"/>
          <w:sz w:val="20"/>
        </w:rPr>
        <w:t>Пашкова А. П. </w:t>
      </w:r>
      <w:r>
        <w:rPr>
          <w:w w:val="105"/>
          <w:sz w:val="20"/>
        </w:rPr>
        <w:t>Совершенствование элективных питательных сред и</w:t>
      </w:r>
      <w:r>
        <w:rPr>
          <w:spacing w:val="-32"/>
          <w:w w:val="105"/>
          <w:sz w:val="20"/>
        </w:rPr>
        <w:t> </w:t>
      </w:r>
      <w:r>
        <w:rPr>
          <w:w w:val="105"/>
          <w:sz w:val="20"/>
        </w:rPr>
        <w:t>биологи- ческие свойства свежевыделенных эше- рихий и сальмонелл: дис. </w:t>
      </w:r>
      <w:r>
        <w:rPr>
          <w:w w:val="115"/>
          <w:sz w:val="20"/>
        </w:rPr>
        <w:t>… </w:t>
      </w:r>
      <w:r>
        <w:rPr>
          <w:w w:val="105"/>
          <w:sz w:val="20"/>
        </w:rPr>
        <w:t>канд. биол. наук.</w:t>
      </w:r>
      <w:r>
        <w:rPr>
          <w:spacing w:val="-9"/>
          <w:w w:val="105"/>
          <w:sz w:val="20"/>
        </w:rPr>
        <w:t> </w:t>
      </w:r>
      <w:r>
        <w:rPr>
          <w:w w:val="105"/>
          <w:sz w:val="20"/>
        </w:rPr>
        <w:t>–</w:t>
      </w:r>
      <w:r>
        <w:rPr>
          <w:spacing w:val="-9"/>
          <w:w w:val="105"/>
          <w:sz w:val="20"/>
        </w:rPr>
        <w:t> </w:t>
      </w:r>
      <w:r>
        <w:rPr>
          <w:w w:val="105"/>
          <w:sz w:val="20"/>
        </w:rPr>
        <w:t>Курск,</w:t>
      </w:r>
      <w:r>
        <w:rPr>
          <w:spacing w:val="-9"/>
          <w:w w:val="105"/>
          <w:sz w:val="20"/>
        </w:rPr>
        <w:t> </w:t>
      </w:r>
      <w:r>
        <w:rPr>
          <w:w w:val="105"/>
          <w:sz w:val="20"/>
        </w:rPr>
        <w:t>2006.</w:t>
      </w:r>
      <w:r>
        <w:rPr>
          <w:spacing w:val="-9"/>
          <w:w w:val="105"/>
          <w:sz w:val="20"/>
        </w:rPr>
        <w:t> </w:t>
      </w:r>
      <w:r>
        <w:rPr>
          <w:w w:val="105"/>
          <w:sz w:val="20"/>
        </w:rPr>
        <w:t>–</w:t>
      </w:r>
      <w:r>
        <w:rPr>
          <w:spacing w:val="-9"/>
          <w:w w:val="105"/>
          <w:sz w:val="20"/>
        </w:rPr>
        <w:t> </w:t>
      </w:r>
      <w:r>
        <w:rPr>
          <w:w w:val="105"/>
          <w:sz w:val="20"/>
        </w:rPr>
        <w:t>С.</w:t>
      </w:r>
      <w:r>
        <w:rPr>
          <w:spacing w:val="-9"/>
          <w:w w:val="105"/>
          <w:sz w:val="20"/>
        </w:rPr>
        <w:t> </w:t>
      </w:r>
      <w:r>
        <w:rPr>
          <w:w w:val="105"/>
          <w:sz w:val="20"/>
        </w:rPr>
        <w:t>50–54.</w:t>
      </w:r>
    </w:p>
    <w:p>
      <w:pPr>
        <w:spacing w:after="0" w:line="276" w:lineRule="auto"/>
        <w:jc w:val="both"/>
        <w:rPr>
          <w:sz w:val="20"/>
        </w:rPr>
        <w:sectPr>
          <w:type w:val="continuous"/>
          <w:pgSz w:w="12470" w:h="17000"/>
          <w:pgMar w:top="660" w:bottom="420" w:left="820" w:right="860"/>
          <w:cols w:num="2" w:equalWidth="0">
            <w:col w:w="4987" w:space="40"/>
            <w:col w:w="5763"/>
          </w:cols>
        </w:sectPr>
      </w:pPr>
    </w:p>
    <w:p>
      <w:pPr>
        <w:pStyle w:val="BodyText"/>
        <w:rPr>
          <w:sz w:val="20"/>
        </w:rPr>
      </w:pPr>
    </w:p>
    <w:p>
      <w:pPr>
        <w:pStyle w:val="BodyText"/>
        <w:rPr>
          <w:sz w:val="20"/>
        </w:rPr>
      </w:pPr>
    </w:p>
    <w:p>
      <w:pPr>
        <w:pStyle w:val="BodyText"/>
        <w:rPr>
          <w:sz w:val="20"/>
        </w:rPr>
      </w:pPr>
    </w:p>
    <w:p>
      <w:pPr>
        <w:pStyle w:val="BodyText"/>
        <w:spacing w:before="8"/>
        <w:rPr>
          <w:sz w:val="17"/>
        </w:rPr>
      </w:pPr>
    </w:p>
    <w:p>
      <w:pPr>
        <w:pStyle w:val="BodyText"/>
        <w:spacing w:line="60" w:lineRule="exact"/>
        <w:ind w:left="1270"/>
        <w:rPr>
          <w:sz w:val="6"/>
        </w:rPr>
      </w:pPr>
      <w:r>
        <w:rPr>
          <w:position w:val="0"/>
          <w:sz w:val="6"/>
        </w:rPr>
        <w:pict>
          <v:group style="width:382.7pt;height:3pt;mso-position-horizontal-relative:char;mso-position-vertical-relative:line" coordorigin="0,0" coordsize="7654,60">
            <v:line style="position:absolute" from="0,30" to="7654,30" stroked="true" strokeweight="3pt" strokecolor="#a0a0a0">
              <v:stroke dashstyle="solid"/>
            </v:line>
          </v:group>
        </w:pict>
      </w:r>
      <w:r>
        <w:rPr>
          <w:position w:val="0"/>
          <w:sz w:val="6"/>
        </w:rPr>
      </w:r>
    </w:p>
    <w:p>
      <w:pPr>
        <w:spacing w:before="84"/>
        <w:ind w:left="1470" w:right="0" w:firstLine="0"/>
        <w:jc w:val="left"/>
        <w:rPr>
          <w:rFonts w:ascii="Century Gothic" w:hAnsi="Century Gothic"/>
          <w:b/>
          <w:sz w:val="24"/>
        </w:rPr>
      </w:pPr>
      <w:r>
        <w:rPr/>
        <w:pict>
          <v:line style="position:absolute;mso-position-horizontal-relative:page;mso-position-vertical-relative:paragraph;z-index:251907072" from="230.763pt,11.783611pt" to="488.7164pt,11.783611pt" stroked="true" strokeweight="1pt" strokecolor="#a0a0a0">
            <v:stroke dashstyle="solid"/>
            <w10:wrap type="none"/>
          </v:line>
        </w:pict>
      </w:r>
      <w:r>
        <w:rPr>
          <w:rFonts w:ascii="Century Gothic" w:hAnsi="Century Gothic"/>
          <w:b/>
          <w:sz w:val="24"/>
        </w:rPr>
        <w:t>Интересные факты</w:t>
      </w:r>
    </w:p>
    <w:p>
      <w:pPr>
        <w:pStyle w:val="BodyText"/>
        <w:spacing w:before="11"/>
        <w:rPr>
          <w:rFonts w:ascii="Century Gothic"/>
          <w:b/>
          <w:sz w:val="27"/>
        </w:rPr>
      </w:pPr>
    </w:p>
    <w:p>
      <w:pPr>
        <w:pStyle w:val="Heading9"/>
        <w:ind w:left="1697"/>
        <w:jc w:val="left"/>
      </w:pPr>
      <w:r>
        <w:rPr/>
        <w:t>Литва планирует построить забор от АЧС</w:t>
      </w:r>
    </w:p>
    <w:p>
      <w:pPr>
        <w:pStyle w:val="BodyText"/>
        <w:spacing w:before="8"/>
        <w:rPr>
          <w:rFonts w:ascii="Century Gothic"/>
          <w:b/>
          <w:sz w:val="21"/>
        </w:rPr>
      </w:pPr>
    </w:p>
    <w:p>
      <w:pPr>
        <w:spacing w:line="276" w:lineRule="auto" w:before="0"/>
        <w:ind w:left="1414" w:right="1938" w:firstLine="283"/>
        <w:jc w:val="both"/>
        <w:rPr>
          <w:i/>
          <w:sz w:val="20"/>
        </w:rPr>
      </w:pPr>
      <w:r>
        <w:rPr>
          <w:i/>
          <w:w w:val="95"/>
          <w:sz w:val="20"/>
        </w:rPr>
        <w:t>Разговоры о «стене с Калининградом» велись литовским руководством еще десять </w:t>
      </w:r>
      <w:r>
        <w:rPr>
          <w:i/>
          <w:sz w:val="20"/>
        </w:rPr>
        <w:t>лет</w:t>
      </w:r>
      <w:r>
        <w:rPr>
          <w:i/>
          <w:spacing w:val="-14"/>
          <w:sz w:val="20"/>
        </w:rPr>
        <w:t> </w:t>
      </w:r>
      <w:r>
        <w:rPr>
          <w:i/>
          <w:sz w:val="20"/>
        </w:rPr>
        <w:t>назад.</w:t>
      </w:r>
      <w:r>
        <w:rPr>
          <w:i/>
          <w:spacing w:val="-13"/>
          <w:sz w:val="20"/>
        </w:rPr>
        <w:t> </w:t>
      </w:r>
      <w:r>
        <w:rPr>
          <w:i/>
          <w:sz w:val="20"/>
        </w:rPr>
        <w:t>Сейчас</w:t>
      </w:r>
      <w:r>
        <w:rPr>
          <w:i/>
          <w:spacing w:val="-13"/>
          <w:sz w:val="20"/>
        </w:rPr>
        <w:t> </w:t>
      </w:r>
      <w:r>
        <w:rPr>
          <w:i/>
          <w:sz w:val="20"/>
        </w:rPr>
        <w:t>о</w:t>
      </w:r>
      <w:r>
        <w:rPr>
          <w:i/>
          <w:spacing w:val="-13"/>
          <w:sz w:val="20"/>
        </w:rPr>
        <w:t> </w:t>
      </w:r>
      <w:r>
        <w:rPr>
          <w:i/>
          <w:sz w:val="20"/>
        </w:rPr>
        <w:t>намерении</w:t>
      </w:r>
      <w:r>
        <w:rPr>
          <w:i/>
          <w:spacing w:val="-13"/>
          <w:sz w:val="20"/>
        </w:rPr>
        <w:t> </w:t>
      </w:r>
      <w:r>
        <w:rPr>
          <w:i/>
          <w:sz w:val="20"/>
        </w:rPr>
        <w:t>отгородиться</w:t>
      </w:r>
      <w:r>
        <w:rPr>
          <w:i/>
          <w:spacing w:val="-13"/>
          <w:sz w:val="20"/>
        </w:rPr>
        <w:t> </w:t>
      </w:r>
      <w:r>
        <w:rPr>
          <w:i/>
          <w:sz w:val="20"/>
        </w:rPr>
        <w:t>от</w:t>
      </w:r>
      <w:r>
        <w:rPr>
          <w:i/>
          <w:spacing w:val="-14"/>
          <w:sz w:val="20"/>
        </w:rPr>
        <w:t> </w:t>
      </w:r>
      <w:r>
        <w:rPr>
          <w:i/>
          <w:sz w:val="20"/>
        </w:rPr>
        <w:t>России</w:t>
      </w:r>
      <w:r>
        <w:rPr>
          <w:i/>
          <w:spacing w:val="-13"/>
          <w:sz w:val="20"/>
        </w:rPr>
        <w:t> </w:t>
      </w:r>
      <w:r>
        <w:rPr>
          <w:i/>
          <w:sz w:val="20"/>
        </w:rPr>
        <w:t>заявил</w:t>
      </w:r>
      <w:r>
        <w:rPr>
          <w:i/>
          <w:spacing w:val="-13"/>
          <w:sz w:val="20"/>
        </w:rPr>
        <w:t> </w:t>
      </w:r>
      <w:r>
        <w:rPr>
          <w:i/>
          <w:sz w:val="20"/>
        </w:rPr>
        <w:t>глава</w:t>
      </w:r>
      <w:r>
        <w:rPr>
          <w:i/>
          <w:spacing w:val="-13"/>
          <w:sz w:val="20"/>
        </w:rPr>
        <w:t> </w:t>
      </w:r>
      <w:r>
        <w:rPr>
          <w:i/>
          <w:sz w:val="20"/>
        </w:rPr>
        <w:t>МВД</w:t>
      </w:r>
      <w:r>
        <w:rPr>
          <w:i/>
          <w:spacing w:val="-13"/>
          <w:sz w:val="20"/>
        </w:rPr>
        <w:t> </w:t>
      </w:r>
      <w:r>
        <w:rPr>
          <w:i/>
          <w:sz w:val="20"/>
        </w:rPr>
        <w:t>Литвы</w:t>
      </w:r>
      <w:r>
        <w:rPr>
          <w:i/>
          <w:spacing w:val="-13"/>
          <w:sz w:val="20"/>
        </w:rPr>
        <w:t> </w:t>
      </w:r>
      <w:r>
        <w:rPr>
          <w:i/>
          <w:sz w:val="20"/>
        </w:rPr>
        <w:t>Эй- мутис</w:t>
      </w:r>
      <w:r>
        <w:rPr>
          <w:i/>
          <w:spacing w:val="-24"/>
          <w:sz w:val="20"/>
        </w:rPr>
        <w:t> </w:t>
      </w:r>
      <w:r>
        <w:rPr>
          <w:i/>
          <w:sz w:val="20"/>
        </w:rPr>
        <w:t>Мисюнас.</w:t>
      </w:r>
      <w:r>
        <w:rPr>
          <w:i/>
          <w:spacing w:val="-24"/>
          <w:sz w:val="20"/>
        </w:rPr>
        <w:t> </w:t>
      </w:r>
      <w:r>
        <w:rPr>
          <w:i/>
          <w:sz w:val="20"/>
        </w:rPr>
        <w:t>Он</w:t>
      </w:r>
      <w:r>
        <w:rPr>
          <w:i/>
          <w:spacing w:val="-23"/>
          <w:sz w:val="20"/>
        </w:rPr>
        <w:t> </w:t>
      </w:r>
      <w:r>
        <w:rPr>
          <w:i/>
          <w:sz w:val="20"/>
        </w:rPr>
        <w:t>сказал,</w:t>
      </w:r>
      <w:r>
        <w:rPr>
          <w:i/>
          <w:spacing w:val="-24"/>
          <w:sz w:val="20"/>
        </w:rPr>
        <w:t> </w:t>
      </w:r>
      <w:r>
        <w:rPr>
          <w:i/>
          <w:sz w:val="20"/>
        </w:rPr>
        <w:t>что</w:t>
      </w:r>
      <w:r>
        <w:rPr>
          <w:i/>
          <w:spacing w:val="-23"/>
          <w:sz w:val="20"/>
        </w:rPr>
        <w:t> </w:t>
      </w:r>
      <w:r>
        <w:rPr>
          <w:i/>
          <w:sz w:val="20"/>
        </w:rPr>
        <w:t>забор</w:t>
      </w:r>
      <w:r>
        <w:rPr>
          <w:i/>
          <w:spacing w:val="-24"/>
          <w:sz w:val="20"/>
        </w:rPr>
        <w:t> </w:t>
      </w:r>
      <w:r>
        <w:rPr>
          <w:i/>
          <w:sz w:val="20"/>
        </w:rPr>
        <w:t>будет</w:t>
      </w:r>
      <w:r>
        <w:rPr>
          <w:i/>
          <w:spacing w:val="-23"/>
          <w:sz w:val="20"/>
        </w:rPr>
        <w:t> </w:t>
      </w:r>
      <w:r>
        <w:rPr>
          <w:i/>
          <w:sz w:val="20"/>
        </w:rPr>
        <w:t>установлен,</w:t>
      </w:r>
      <w:r>
        <w:rPr>
          <w:i/>
          <w:spacing w:val="-24"/>
          <w:sz w:val="20"/>
        </w:rPr>
        <w:t> </w:t>
      </w:r>
      <w:r>
        <w:rPr>
          <w:i/>
          <w:sz w:val="20"/>
        </w:rPr>
        <w:t>в</w:t>
      </w:r>
      <w:r>
        <w:rPr>
          <w:i/>
          <w:spacing w:val="-23"/>
          <w:sz w:val="20"/>
        </w:rPr>
        <w:t> </w:t>
      </w:r>
      <w:r>
        <w:rPr>
          <w:i/>
          <w:sz w:val="20"/>
        </w:rPr>
        <w:t>том</w:t>
      </w:r>
      <w:r>
        <w:rPr>
          <w:i/>
          <w:spacing w:val="-24"/>
          <w:sz w:val="20"/>
        </w:rPr>
        <w:t> </w:t>
      </w:r>
      <w:r>
        <w:rPr>
          <w:i/>
          <w:spacing w:val="2"/>
          <w:sz w:val="20"/>
        </w:rPr>
        <w:t>числе</w:t>
      </w:r>
      <w:r>
        <w:rPr>
          <w:i/>
          <w:spacing w:val="-23"/>
          <w:sz w:val="20"/>
        </w:rPr>
        <w:t> </w:t>
      </w:r>
      <w:r>
        <w:rPr>
          <w:i/>
          <w:sz w:val="20"/>
        </w:rPr>
        <w:t>по</w:t>
      </w:r>
      <w:r>
        <w:rPr>
          <w:i/>
          <w:spacing w:val="-24"/>
          <w:sz w:val="20"/>
        </w:rPr>
        <w:t> </w:t>
      </w:r>
      <w:r>
        <w:rPr>
          <w:i/>
          <w:sz w:val="20"/>
        </w:rPr>
        <w:t>геополитиче- ским</w:t>
      </w:r>
      <w:r>
        <w:rPr>
          <w:i/>
          <w:spacing w:val="-26"/>
          <w:sz w:val="20"/>
        </w:rPr>
        <w:t> </w:t>
      </w:r>
      <w:r>
        <w:rPr>
          <w:i/>
          <w:sz w:val="20"/>
        </w:rPr>
        <w:t>причинам.</w:t>
      </w:r>
      <w:r>
        <w:rPr>
          <w:i/>
          <w:spacing w:val="-25"/>
          <w:sz w:val="20"/>
        </w:rPr>
        <w:t> </w:t>
      </w:r>
      <w:r>
        <w:rPr>
          <w:i/>
          <w:sz w:val="20"/>
        </w:rPr>
        <w:t>Это</w:t>
      </w:r>
      <w:r>
        <w:rPr>
          <w:i/>
          <w:spacing w:val="-25"/>
          <w:sz w:val="20"/>
        </w:rPr>
        <w:t> </w:t>
      </w:r>
      <w:r>
        <w:rPr>
          <w:i/>
          <w:sz w:val="20"/>
        </w:rPr>
        <w:t>будет</w:t>
      </w:r>
      <w:r>
        <w:rPr>
          <w:i/>
          <w:spacing w:val="-25"/>
          <w:sz w:val="20"/>
        </w:rPr>
        <w:t> </w:t>
      </w:r>
      <w:r>
        <w:rPr>
          <w:i/>
          <w:sz w:val="20"/>
        </w:rPr>
        <w:t>стена</w:t>
      </w:r>
      <w:r>
        <w:rPr>
          <w:i/>
          <w:spacing w:val="-25"/>
          <w:sz w:val="20"/>
        </w:rPr>
        <w:t> </w:t>
      </w:r>
      <w:r>
        <w:rPr>
          <w:i/>
          <w:sz w:val="20"/>
        </w:rPr>
        <w:t>высотой</w:t>
      </w:r>
      <w:r>
        <w:rPr>
          <w:i/>
          <w:spacing w:val="-25"/>
          <w:sz w:val="20"/>
        </w:rPr>
        <w:t> </w:t>
      </w:r>
      <w:r>
        <w:rPr>
          <w:i/>
          <w:sz w:val="20"/>
        </w:rPr>
        <w:t>два</w:t>
      </w:r>
      <w:r>
        <w:rPr>
          <w:i/>
          <w:spacing w:val="-26"/>
          <w:sz w:val="20"/>
        </w:rPr>
        <w:t> </w:t>
      </w:r>
      <w:r>
        <w:rPr>
          <w:i/>
          <w:sz w:val="20"/>
        </w:rPr>
        <w:t>метра</w:t>
      </w:r>
      <w:r>
        <w:rPr>
          <w:i/>
          <w:spacing w:val="-25"/>
          <w:sz w:val="20"/>
        </w:rPr>
        <w:t> </w:t>
      </w:r>
      <w:r>
        <w:rPr>
          <w:i/>
          <w:sz w:val="20"/>
        </w:rPr>
        <w:t>и</w:t>
      </w:r>
      <w:r>
        <w:rPr>
          <w:i/>
          <w:spacing w:val="-25"/>
          <w:sz w:val="20"/>
        </w:rPr>
        <w:t> </w:t>
      </w:r>
      <w:r>
        <w:rPr>
          <w:i/>
          <w:sz w:val="20"/>
        </w:rPr>
        <w:t>протяженностью</w:t>
      </w:r>
      <w:r>
        <w:rPr>
          <w:i/>
          <w:spacing w:val="-25"/>
          <w:sz w:val="20"/>
        </w:rPr>
        <w:t> </w:t>
      </w:r>
      <w:r>
        <w:rPr>
          <w:i/>
          <w:spacing w:val="-7"/>
          <w:sz w:val="20"/>
        </w:rPr>
        <w:t>135</w:t>
      </w:r>
      <w:r>
        <w:rPr>
          <w:i/>
          <w:spacing w:val="-25"/>
          <w:sz w:val="20"/>
        </w:rPr>
        <w:t> </w:t>
      </w:r>
      <w:r>
        <w:rPr>
          <w:i/>
          <w:sz w:val="20"/>
        </w:rPr>
        <w:t>км.</w:t>
      </w:r>
      <w:r>
        <w:rPr>
          <w:i/>
          <w:spacing w:val="-25"/>
          <w:sz w:val="20"/>
        </w:rPr>
        <w:t> </w:t>
      </w:r>
      <w:r>
        <w:rPr>
          <w:i/>
          <w:sz w:val="20"/>
        </w:rPr>
        <w:t>Лит- ва</w:t>
      </w:r>
      <w:r>
        <w:rPr>
          <w:i/>
          <w:spacing w:val="-5"/>
          <w:sz w:val="20"/>
        </w:rPr>
        <w:t> </w:t>
      </w:r>
      <w:r>
        <w:rPr>
          <w:i/>
          <w:sz w:val="20"/>
        </w:rPr>
        <w:t>планирует</w:t>
      </w:r>
      <w:r>
        <w:rPr>
          <w:i/>
          <w:spacing w:val="-4"/>
          <w:sz w:val="20"/>
        </w:rPr>
        <w:t> </w:t>
      </w:r>
      <w:r>
        <w:rPr>
          <w:i/>
          <w:sz w:val="20"/>
        </w:rPr>
        <w:t>потратить</w:t>
      </w:r>
      <w:r>
        <w:rPr>
          <w:i/>
          <w:spacing w:val="-4"/>
          <w:sz w:val="20"/>
        </w:rPr>
        <w:t> </w:t>
      </w:r>
      <w:r>
        <w:rPr>
          <w:i/>
          <w:sz w:val="20"/>
        </w:rPr>
        <w:t>на</w:t>
      </w:r>
      <w:r>
        <w:rPr>
          <w:i/>
          <w:spacing w:val="-4"/>
          <w:sz w:val="20"/>
        </w:rPr>
        <w:t> </w:t>
      </w:r>
      <w:r>
        <w:rPr>
          <w:i/>
          <w:sz w:val="20"/>
        </w:rPr>
        <w:t>эти</w:t>
      </w:r>
      <w:r>
        <w:rPr>
          <w:i/>
          <w:spacing w:val="-4"/>
          <w:sz w:val="20"/>
        </w:rPr>
        <w:t> </w:t>
      </w:r>
      <w:r>
        <w:rPr>
          <w:i/>
          <w:spacing w:val="2"/>
          <w:sz w:val="20"/>
        </w:rPr>
        <w:t>цели</w:t>
      </w:r>
      <w:r>
        <w:rPr>
          <w:i/>
          <w:spacing w:val="-5"/>
          <w:sz w:val="20"/>
        </w:rPr>
        <w:t> </w:t>
      </w:r>
      <w:r>
        <w:rPr>
          <w:i/>
          <w:sz w:val="20"/>
        </w:rPr>
        <w:t>до</w:t>
      </w:r>
      <w:r>
        <w:rPr>
          <w:i/>
          <w:spacing w:val="-4"/>
          <w:sz w:val="20"/>
        </w:rPr>
        <w:t> </w:t>
      </w:r>
      <w:r>
        <w:rPr>
          <w:i/>
          <w:sz w:val="20"/>
        </w:rPr>
        <w:t>3,5</w:t>
      </w:r>
      <w:r>
        <w:rPr>
          <w:i/>
          <w:spacing w:val="-4"/>
          <w:sz w:val="20"/>
        </w:rPr>
        <w:t> </w:t>
      </w:r>
      <w:r>
        <w:rPr>
          <w:i/>
          <w:sz w:val="20"/>
        </w:rPr>
        <w:t>млн</w:t>
      </w:r>
      <w:r>
        <w:rPr>
          <w:i/>
          <w:spacing w:val="-4"/>
          <w:sz w:val="20"/>
        </w:rPr>
        <w:t> </w:t>
      </w:r>
      <w:r>
        <w:rPr>
          <w:i/>
          <w:sz w:val="20"/>
        </w:rPr>
        <w:t>евро.</w:t>
      </w:r>
    </w:p>
    <w:p>
      <w:pPr>
        <w:spacing w:line="276" w:lineRule="auto" w:before="0"/>
        <w:ind w:left="1414" w:right="1938" w:firstLine="283"/>
        <w:jc w:val="both"/>
        <w:rPr>
          <w:i/>
          <w:sz w:val="20"/>
        </w:rPr>
      </w:pPr>
      <w:r>
        <w:rPr>
          <w:i/>
          <w:sz w:val="20"/>
        </w:rPr>
        <w:t>Однако забор, который планирует построить Литва на границе с Калининград- </w:t>
      </w:r>
      <w:r>
        <w:rPr>
          <w:i/>
          <w:sz w:val="20"/>
        </w:rPr>
        <w:t>ской</w:t>
      </w:r>
      <w:r>
        <w:rPr>
          <w:i/>
          <w:spacing w:val="-8"/>
          <w:sz w:val="20"/>
        </w:rPr>
        <w:t> </w:t>
      </w:r>
      <w:r>
        <w:rPr>
          <w:i/>
          <w:sz w:val="20"/>
        </w:rPr>
        <w:t>областью,</w:t>
      </w:r>
      <w:r>
        <w:rPr>
          <w:i/>
          <w:spacing w:val="-8"/>
          <w:sz w:val="20"/>
        </w:rPr>
        <w:t> </w:t>
      </w:r>
      <w:r>
        <w:rPr>
          <w:i/>
          <w:sz w:val="20"/>
        </w:rPr>
        <w:t>выгоден</w:t>
      </w:r>
      <w:r>
        <w:rPr>
          <w:i/>
          <w:spacing w:val="-8"/>
          <w:sz w:val="20"/>
        </w:rPr>
        <w:t> </w:t>
      </w:r>
      <w:r>
        <w:rPr>
          <w:i/>
          <w:sz w:val="20"/>
        </w:rPr>
        <w:t>и</w:t>
      </w:r>
      <w:r>
        <w:rPr>
          <w:i/>
          <w:spacing w:val="-8"/>
          <w:sz w:val="20"/>
        </w:rPr>
        <w:t> </w:t>
      </w:r>
      <w:r>
        <w:rPr>
          <w:i/>
          <w:sz w:val="20"/>
        </w:rPr>
        <w:t>российскому</w:t>
      </w:r>
      <w:r>
        <w:rPr>
          <w:i/>
          <w:spacing w:val="-8"/>
          <w:sz w:val="20"/>
        </w:rPr>
        <w:t> </w:t>
      </w:r>
      <w:r>
        <w:rPr>
          <w:i/>
          <w:sz w:val="20"/>
        </w:rPr>
        <w:t>эксклаву</w:t>
      </w:r>
      <w:r>
        <w:rPr>
          <w:i/>
          <w:spacing w:val="-8"/>
          <w:sz w:val="20"/>
        </w:rPr>
        <w:t> </w:t>
      </w:r>
      <w:r>
        <w:rPr>
          <w:i/>
          <w:sz w:val="20"/>
        </w:rPr>
        <w:t>в</w:t>
      </w:r>
      <w:r>
        <w:rPr>
          <w:i/>
          <w:spacing w:val="-8"/>
          <w:sz w:val="20"/>
        </w:rPr>
        <w:t> </w:t>
      </w:r>
      <w:r>
        <w:rPr>
          <w:i/>
          <w:sz w:val="20"/>
        </w:rPr>
        <w:t>борьбе</w:t>
      </w:r>
      <w:r>
        <w:rPr>
          <w:i/>
          <w:spacing w:val="-8"/>
          <w:sz w:val="20"/>
        </w:rPr>
        <w:t> </w:t>
      </w:r>
      <w:r>
        <w:rPr>
          <w:i/>
          <w:sz w:val="20"/>
        </w:rPr>
        <w:t>с</w:t>
      </w:r>
      <w:r>
        <w:rPr>
          <w:i/>
          <w:spacing w:val="-7"/>
          <w:sz w:val="20"/>
        </w:rPr>
        <w:t> </w:t>
      </w:r>
      <w:r>
        <w:rPr>
          <w:i/>
          <w:sz w:val="20"/>
        </w:rPr>
        <w:t>африканской</w:t>
      </w:r>
      <w:r>
        <w:rPr>
          <w:i/>
          <w:spacing w:val="-8"/>
          <w:sz w:val="20"/>
        </w:rPr>
        <w:t> </w:t>
      </w:r>
      <w:r>
        <w:rPr>
          <w:i/>
          <w:sz w:val="20"/>
        </w:rPr>
        <w:t>чумой</w:t>
      </w:r>
      <w:r>
        <w:rPr>
          <w:i/>
          <w:spacing w:val="-8"/>
          <w:sz w:val="20"/>
        </w:rPr>
        <w:t> </w:t>
      </w:r>
      <w:r>
        <w:rPr>
          <w:i/>
          <w:sz w:val="20"/>
        </w:rPr>
        <w:t>свиней </w:t>
      </w:r>
      <w:r>
        <w:rPr>
          <w:i/>
          <w:w w:val="95"/>
          <w:sz w:val="20"/>
        </w:rPr>
        <w:t>(АЧС).</w:t>
      </w:r>
      <w:r>
        <w:rPr>
          <w:i/>
          <w:spacing w:val="-5"/>
          <w:w w:val="95"/>
          <w:sz w:val="20"/>
        </w:rPr>
        <w:t> </w:t>
      </w:r>
      <w:r>
        <w:rPr>
          <w:i/>
          <w:w w:val="95"/>
          <w:sz w:val="20"/>
        </w:rPr>
        <w:t>Если</w:t>
      </w:r>
      <w:r>
        <w:rPr>
          <w:i/>
          <w:spacing w:val="-4"/>
          <w:w w:val="95"/>
          <w:sz w:val="20"/>
        </w:rPr>
        <w:t> </w:t>
      </w:r>
      <w:r>
        <w:rPr>
          <w:i/>
          <w:w w:val="95"/>
          <w:sz w:val="20"/>
        </w:rPr>
        <w:t>стена</w:t>
      </w:r>
      <w:r>
        <w:rPr>
          <w:i/>
          <w:spacing w:val="-5"/>
          <w:w w:val="95"/>
          <w:sz w:val="20"/>
        </w:rPr>
        <w:t> </w:t>
      </w:r>
      <w:r>
        <w:rPr>
          <w:i/>
          <w:w w:val="95"/>
          <w:sz w:val="20"/>
        </w:rPr>
        <w:t>сдержит</w:t>
      </w:r>
      <w:r>
        <w:rPr>
          <w:i/>
          <w:spacing w:val="-4"/>
          <w:w w:val="95"/>
          <w:sz w:val="20"/>
        </w:rPr>
        <w:t> </w:t>
      </w:r>
      <w:r>
        <w:rPr>
          <w:i/>
          <w:w w:val="95"/>
          <w:sz w:val="20"/>
        </w:rPr>
        <w:t>дикого</w:t>
      </w:r>
      <w:r>
        <w:rPr>
          <w:i/>
          <w:spacing w:val="-5"/>
          <w:w w:val="95"/>
          <w:sz w:val="20"/>
        </w:rPr>
        <w:t> </w:t>
      </w:r>
      <w:r>
        <w:rPr>
          <w:i/>
          <w:w w:val="95"/>
          <w:sz w:val="20"/>
        </w:rPr>
        <w:t>кабана,</w:t>
      </w:r>
      <w:r>
        <w:rPr>
          <w:i/>
          <w:spacing w:val="-4"/>
          <w:w w:val="95"/>
          <w:sz w:val="20"/>
        </w:rPr>
        <w:t> </w:t>
      </w:r>
      <w:r>
        <w:rPr>
          <w:i/>
          <w:w w:val="95"/>
          <w:sz w:val="20"/>
        </w:rPr>
        <w:t>для</w:t>
      </w:r>
      <w:r>
        <w:rPr>
          <w:i/>
          <w:spacing w:val="-5"/>
          <w:w w:val="95"/>
          <w:sz w:val="20"/>
        </w:rPr>
        <w:t> </w:t>
      </w:r>
      <w:r>
        <w:rPr>
          <w:i/>
          <w:w w:val="95"/>
          <w:sz w:val="20"/>
        </w:rPr>
        <w:t>Калининградской</w:t>
      </w:r>
      <w:r>
        <w:rPr>
          <w:i/>
          <w:spacing w:val="-4"/>
          <w:w w:val="95"/>
          <w:sz w:val="20"/>
        </w:rPr>
        <w:t> </w:t>
      </w:r>
      <w:r>
        <w:rPr>
          <w:i/>
          <w:w w:val="95"/>
          <w:sz w:val="20"/>
        </w:rPr>
        <w:t>области</w:t>
      </w:r>
      <w:r>
        <w:rPr>
          <w:i/>
          <w:spacing w:val="-5"/>
          <w:w w:val="95"/>
          <w:sz w:val="20"/>
        </w:rPr>
        <w:t> </w:t>
      </w:r>
      <w:r>
        <w:rPr>
          <w:i/>
          <w:w w:val="95"/>
          <w:sz w:val="20"/>
        </w:rPr>
        <w:t>это</w:t>
      </w:r>
      <w:r>
        <w:rPr>
          <w:i/>
          <w:spacing w:val="-4"/>
          <w:w w:val="95"/>
          <w:sz w:val="20"/>
        </w:rPr>
        <w:t> </w:t>
      </w:r>
      <w:r>
        <w:rPr>
          <w:i/>
          <w:w w:val="95"/>
          <w:sz w:val="20"/>
        </w:rPr>
        <w:t>будет</w:t>
      </w:r>
      <w:r>
        <w:rPr>
          <w:i/>
          <w:spacing w:val="-5"/>
          <w:w w:val="95"/>
          <w:sz w:val="20"/>
        </w:rPr>
        <w:t> </w:t>
      </w:r>
      <w:r>
        <w:rPr>
          <w:i/>
          <w:spacing w:val="2"/>
          <w:w w:val="95"/>
          <w:sz w:val="20"/>
        </w:rPr>
        <w:t>под- </w:t>
      </w:r>
      <w:r>
        <w:rPr>
          <w:i/>
          <w:sz w:val="20"/>
        </w:rPr>
        <w:t>спорьем</w:t>
      </w:r>
      <w:r>
        <w:rPr>
          <w:i/>
          <w:spacing w:val="-18"/>
          <w:sz w:val="20"/>
        </w:rPr>
        <w:t> </w:t>
      </w:r>
      <w:r>
        <w:rPr>
          <w:i/>
          <w:sz w:val="20"/>
        </w:rPr>
        <w:t>в</w:t>
      </w:r>
      <w:r>
        <w:rPr>
          <w:i/>
          <w:spacing w:val="-17"/>
          <w:sz w:val="20"/>
        </w:rPr>
        <w:t> </w:t>
      </w:r>
      <w:r>
        <w:rPr>
          <w:i/>
          <w:sz w:val="20"/>
        </w:rPr>
        <w:t>борьбе</w:t>
      </w:r>
      <w:r>
        <w:rPr>
          <w:i/>
          <w:spacing w:val="-17"/>
          <w:sz w:val="20"/>
        </w:rPr>
        <w:t> </w:t>
      </w:r>
      <w:r>
        <w:rPr>
          <w:i/>
          <w:sz w:val="20"/>
        </w:rPr>
        <w:t>с</w:t>
      </w:r>
      <w:r>
        <w:rPr>
          <w:i/>
          <w:spacing w:val="-17"/>
          <w:sz w:val="20"/>
        </w:rPr>
        <w:t> </w:t>
      </w:r>
      <w:r>
        <w:rPr>
          <w:i/>
          <w:sz w:val="20"/>
        </w:rPr>
        <w:t>АЧС.</w:t>
      </w:r>
      <w:r>
        <w:rPr>
          <w:i/>
          <w:spacing w:val="-17"/>
          <w:sz w:val="20"/>
        </w:rPr>
        <w:t> </w:t>
      </w:r>
      <w:r>
        <w:rPr>
          <w:i/>
          <w:sz w:val="20"/>
        </w:rPr>
        <w:t>При</w:t>
      </w:r>
      <w:r>
        <w:rPr>
          <w:i/>
          <w:spacing w:val="-17"/>
          <w:sz w:val="20"/>
        </w:rPr>
        <w:t> </w:t>
      </w:r>
      <w:r>
        <w:rPr>
          <w:i/>
          <w:sz w:val="20"/>
        </w:rPr>
        <w:t>этом</w:t>
      </w:r>
      <w:r>
        <w:rPr>
          <w:i/>
          <w:spacing w:val="-17"/>
          <w:sz w:val="20"/>
        </w:rPr>
        <w:t> </w:t>
      </w:r>
      <w:r>
        <w:rPr>
          <w:i/>
          <w:sz w:val="20"/>
        </w:rPr>
        <w:t>Литва</w:t>
      </w:r>
      <w:r>
        <w:rPr>
          <w:i/>
          <w:spacing w:val="-17"/>
          <w:sz w:val="20"/>
        </w:rPr>
        <w:t> </w:t>
      </w:r>
      <w:r>
        <w:rPr>
          <w:i/>
          <w:sz w:val="20"/>
        </w:rPr>
        <w:t>с</w:t>
      </w:r>
      <w:r>
        <w:rPr>
          <w:i/>
          <w:spacing w:val="-17"/>
          <w:sz w:val="20"/>
        </w:rPr>
        <w:t> </w:t>
      </w:r>
      <w:r>
        <w:rPr>
          <w:i/>
          <w:sz w:val="20"/>
        </w:rPr>
        <w:t>января</w:t>
      </w:r>
      <w:r>
        <w:rPr>
          <w:i/>
          <w:spacing w:val="-17"/>
          <w:sz w:val="20"/>
        </w:rPr>
        <w:t> </w:t>
      </w:r>
      <w:r>
        <w:rPr>
          <w:i/>
          <w:spacing w:val="-5"/>
          <w:sz w:val="20"/>
        </w:rPr>
        <w:t>2014</w:t>
      </w:r>
      <w:r>
        <w:rPr>
          <w:i/>
          <w:spacing w:val="-18"/>
          <w:sz w:val="20"/>
        </w:rPr>
        <w:t> </w:t>
      </w:r>
      <w:r>
        <w:rPr>
          <w:i/>
          <w:sz w:val="20"/>
        </w:rPr>
        <w:t>г.</w:t>
      </w:r>
      <w:r>
        <w:rPr>
          <w:i/>
          <w:spacing w:val="-17"/>
          <w:sz w:val="20"/>
        </w:rPr>
        <w:t> </w:t>
      </w:r>
      <w:r>
        <w:rPr>
          <w:i/>
          <w:sz w:val="20"/>
        </w:rPr>
        <w:t>сама</w:t>
      </w:r>
      <w:r>
        <w:rPr>
          <w:i/>
          <w:spacing w:val="-17"/>
          <w:sz w:val="20"/>
        </w:rPr>
        <w:t> </w:t>
      </w:r>
      <w:r>
        <w:rPr>
          <w:i/>
          <w:sz w:val="20"/>
        </w:rPr>
        <w:t>не</w:t>
      </w:r>
      <w:r>
        <w:rPr>
          <w:i/>
          <w:spacing w:val="-17"/>
          <w:sz w:val="20"/>
        </w:rPr>
        <w:t> </w:t>
      </w:r>
      <w:r>
        <w:rPr>
          <w:i/>
          <w:sz w:val="20"/>
        </w:rPr>
        <w:t>может</w:t>
      </w:r>
      <w:r>
        <w:rPr>
          <w:i/>
          <w:spacing w:val="-17"/>
          <w:sz w:val="20"/>
        </w:rPr>
        <w:t> </w:t>
      </w:r>
      <w:r>
        <w:rPr>
          <w:i/>
          <w:sz w:val="20"/>
        </w:rPr>
        <w:t>справиться</w:t>
      </w:r>
      <w:r>
        <w:rPr>
          <w:i/>
          <w:spacing w:val="-17"/>
          <w:sz w:val="20"/>
        </w:rPr>
        <w:t> </w:t>
      </w:r>
      <w:r>
        <w:rPr>
          <w:i/>
          <w:sz w:val="20"/>
        </w:rPr>
        <w:t>со </w:t>
      </w:r>
      <w:r>
        <w:rPr>
          <w:i/>
          <w:w w:val="95"/>
          <w:sz w:val="20"/>
        </w:rPr>
        <w:t>вспышками АЧС. Только в соседней с Калининградской областью Польше зафиксировано </w:t>
      </w:r>
      <w:r>
        <w:rPr>
          <w:i/>
          <w:sz w:val="20"/>
        </w:rPr>
        <w:t>на</w:t>
      </w:r>
      <w:r>
        <w:rPr>
          <w:i/>
          <w:spacing w:val="-14"/>
          <w:sz w:val="20"/>
        </w:rPr>
        <w:t> </w:t>
      </w:r>
      <w:r>
        <w:rPr>
          <w:i/>
          <w:sz w:val="20"/>
        </w:rPr>
        <w:t>сегодня</w:t>
      </w:r>
      <w:r>
        <w:rPr>
          <w:i/>
          <w:spacing w:val="-13"/>
          <w:sz w:val="20"/>
        </w:rPr>
        <w:t> </w:t>
      </w:r>
      <w:r>
        <w:rPr>
          <w:i/>
          <w:sz w:val="20"/>
        </w:rPr>
        <w:t>шесть</w:t>
      </w:r>
      <w:r>
        <w:rPr>
          <w:i/>
          <w:spacing w:val="-14"/>
          <w:sz w:val="20"/>
        </w:rPr>
        <w:t> </w:t>
      </w:r>
      <w:r>
        <w:rPr>
          <w:i/>
          <w:sz w:val="20"/>
        </w:rPr>
        <w:t>крупных</w:t>
      </w:r>
      <w:r>
        <w:rPr>
          <w:i/>
          <w:spacing w:val="-13"/>
          <w:sz w:val="20"/>
        </w:rPr>
        <w:t> </w:t>
      </w:r>
      <w:r>
        <w:rPr>
          <w:i/>
          <w:sz w:val="20"/>
        </w:rPr>
        <w:t>очагов</w:t>
      </w:r>
      <w:r>
        <w:rPr>
          <w:i/>
          <w:spacing w:val="-14"/>
          <w:sz w:val="20"/>
        </w:rPr>
        <w:t> </w:t>
      </w:r>
      <w:r>
        <w:rPr>
          <w:i/>
          <w:sz w:val="20"/>
        </w:rPr>
        <w:t>африканской</w:t>
      </w:r>
      <w:r>
        <w:rPr>
          <w:i/>
          <w:spacing w:val="-14"/>
          <w:sz w:val="20"/>
        </w:rPr>
        <w:t> </w:t>
      </w:r>
      <w:r>
        <w:rPr>
          <w:i/>
          <w:sz w:val="20"/>
        </w:rPr>
        <w:t>чумы</w:t>
      </w:r>
      <w:r>
        <w:rPr>
          <w:i/>
          <w:spacing w:val="-13"/>
          <w:sz w:val="20"/>
        </w:rPr>
        <w:t> </w:t>
      </w:r>
      <w:r>
        <w:rPr>
          <w:i/>
          <w:sz w:val="20"/>
        </w:rPr>
        <w:t>свиней.</w:t>
      </w:r>
      <w:r>
        <w:rPr>
          <w:i/>
          <w:spacing w:val="-14"/>
          <w:sz w:val="20"/>
        </w:rPr>
        <w:t> </w:t>
      </w:r>
      <w:r>
        <w:rPr>
          <w:i/>
          <w:sz w:val="20"/>
        </w:rPr>
        <w:t>В</w:t>
      </w:r>
      <w:r>
        <w:rPr>
          <w:i/>
          <w:spacing w:val="-13"/>
          <w:sz w:val="20"/>
        </w:rPr>
        <w:t> </w:t>
      </w:r>
      <w:r>
        <w:rPr>
          <w:i/>
          <w:sz w:val="20"/>
        </w:rPr>
        <w:t>Литве</w:t>
      </w:r>
      <w:r>
        <w:rPr>
          <w:i/>
          <w:spacing w:val="-14"/>
          <w:sz w:val="20"/>
        </w:rPr>
        <w:t> </w:t>
      </w:r>
      <w:r>
        <w:rPr>
          <w:i/>
          <w:sz w:val="20"/>
        </w:rPr>
        <w:t>в</w:t>
      </w:r>
      <w:r>
        <w:rPr>
          <w:i/>
          <w:spacing w:val="-13"/>
          <w:sz w:val="20"/>
        </w:rPr>
        <w:t> </w:t>
      </w:r>
      <w:r>
        <w:rPr>
          <w:i/>
          <w:spacing w:val="-5"/>
          <w:sz w:val="20"/>
        </w:rPr>
        <w:t>2016</w:t>
      </w:r>
      <w:r>
        <w:rPr>
          <w:i/>
          <w:spacing w:val="-14"/>
          <w:sz w:val="20"/>
        </w:rPr>
        <w:t> </w:t>
      </w:r>
      <w:r>
        <w:rPr>
          <w:i/>
          <w:sz w:val="20"/>
        </w:rPr>
        <w:t>г.</w:t>
      </w:r>
      <w:r>
        <w:rPr>
          <w:i/>
          <w:spacing w:val="-13"/>
          <w:sz w:val="20"/>
        </w:rPr>
        <w:t> </w:t>
      </w:r>
      <w:r>
        <w:rPr>
          <w:i/>
          <w:sz w:val="20"/>
        </w:rPr>
        <w:t>было</w:t>
      </w:r>
      <w:r>
        <w:rPr>
          <w:i/>
          <w:spacing w:val="-14"/>
          <w:sz w:val="20"/>
        </w:rPr>
        <w:t> </w:t>
      </w:r>
      <w:r>
        <w:rPr>
          <w:i/>
          <w:sz w:val="20"/>
        </w:rPr>
        <w:t>за- регистрировано десять</w:t>
      </w:r>
      <w:r>
        <w:rPr>
          <w:i/>
          <w:spacing w:val="-6"/>
          <w:sz w:val="20"/>
        </w:rPr>
        <w:t> </w:t>
      </w:r>
      <w:r>
        <w:rPr>
          <w:i/>
          <w:sz w:val="20"/>
        </w:rPr>
        <w:t>очагов.</w:t>
      </w:r>
    </w:p>
    <w:p>
      <w:pPr>
        <w:pStyle w:val="BodyText"/>
        <w:spacing w:before="7"/>
        <w:rPr>
          <w:i/>
          <w:sz w:val="12"/>
        </w:rPr>
      </w:pPr>
      <w:r>
        <w:rPr/>
        <w:drawing>
          <wp:anchor distT="0" distB="0" distL="0" distR="0" allowOverlap="1" layoutInCell="1" locked="0" behindDoc="0" simplePos="0" relativeHeight="241">
            <wp:simplePos x="0" y="0"/>
            <wp:positionH relativeFrom="page">
              <wp:posOffset>2526873</wp:posOffset>
            </wp:positionH>
            <wp:positionV relativeFrom="paragraph">
              <wp:posOffset>122409</wp:posOffset>
            </wp:positionV>
            <wp:extent cx="2527077" cy="1470374"/>
            <wp:effectExtent l="0" t="0" r="0" b="0"/>
            <wp:wrapTopAndBottom/>
            <wp:docPr id="41" name="image67.png"/>
            <wp:cNvGraphicFramePr>
              <a:graphicFrameLocks noChangeAspect="1"/>
            </wp:cNvGraphicFramePr>
            <a:graphic>
              <a:graphicData uri="http://schemas.openxmlformats.org/drawingml/2006/picture">
                <pic:pic>
                  <pic:nvPicPr>
                    <pic:cNvPr id="42" name="image67.png"/>
                    <pic:cNvPicPr/>
                  </pic:nvPicPr>
                  <pic:blipFill>
                    <a:blip r:embed="rId99" cstate="print"/>
                    <a:stretch>
                      <a:fillRect/>
                    </a:stretch>
                  </pic:blipFill>
                  <pic:spPr>
                    <a:xfrm>
                      <a:off x="0" y="0"/>
                      <a:ext cx="2527077" cy="1470374"/>
                    </a:xfrm>
                    <a:prstGeom prst="rect">
                      <a:avLst/>
                    </a:prstGeom>
                  </pic:spPr>
                </pic:pic>
              </a:graphicData>
            </a:graphic>
          </wp:anchor>
        </w:drawing>
      </w:r>
      <w:r>
        <w:rPr/>
        <w:pict>
          <v:line style="position:absolute;mso-position-horizontal-relative:page;mso-position-vertical-relative:paragraph;z-index:-251410432;mso-wrap-distance-left:0;mso-wrap-distance-right:0" from="106.039398pt,143.460541pt" to="488.716398pt,143.460541pt" stroked="true" strokeweight=".5pt" strokecolor="#000000">
            <v:stroke dashstyle="solid"/>
            <w10:wrap type="topAndBottom"/>
          </v:line>
        </w:pict>
      </w:r>
    </w:p>
    <w:p>
      <w:pPr>
        <w:pStyle w:val="BodyText"/>
        <w:spacing w:before="7"/>
        <w:rPr>
          <w:i/>
          <w:sz w:val="23"/>
        </w:rPr>
      </w:pPr>
    </w:p>
    <w:p>
      <w:pPr>
        <w:tabs>
          <w:tab w:pos="10088" w:val="right" w:leader="none"/>
        </w:tabs>
        <w:spacing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75</w:t>
      </w:r>
    </w:p>
    <w:p>
      <w:pPr>
        <w:spacing w:after="0"/>
        <w:jc w:val="left"/>
        <w:rPr>
          <w:rFonts w:ascii="Times New Roman" w:hAnsi="Times New Roman"/>
          <w:sz w:val="36"/>
        </w:rPr>
        <w:sectPr>
          <w:type w:val="continuous"/>
          <w:pgSz w:w="12470" w:h="17000"/>
          <w:pgMar w:top="660" w:bottom="420" w:left="820" w:right="860"/>
        </w:sectPr>
      </w:pPr>
    </w:p>
    <w:p>
      <w:pPr>
        <w:pStyle w:val="BodyText"/>
        <w:rPr>
          <w:rFonts w:ascii="Times New Roman"/>
          <w:sz w:val="24"/>
        </w:rPr>
      </w:pPr>
    </w:p>
    <w:p>
      <w:pPr>
        <w:pStyle w:val="BodyText"/>
        <w:spacing w:before="7"/>
        <w:rPr>
          <w:rFonts w:ascii="Times New Roman"/>
          <w:sz w:val="27"/>
        </w:rPr>
      </w:pPr>
    </w:p>
    <w:p>
      <w:pPr>
        <w:spacing w:before="0"/>
        <w:ind w:left="733" w:right="0" w:firstLine="0"/>
        <w:jc w:val="left"/>
        <w:rPr>
          <w:rFonts w:ascii="Century Gothic" w:hAnsi="Century Gothic"/>
          <w:b/>
          <w:sz w:val="20"/>
        </w:rPr>
      </w:pPr>
      <w:r>
        <w:rPr/>
        <w:pict>
          <v:line style="position:absolute;mso-position-horizontal-relative:page;mso-position-vertical-relative:paragraph;z-index:-251408384;mso-wrap-distance-left:0;mso-wrap-distance-right:0" from="77.692902pt,14.183368pt" to="517.062902pt,14.183368pt" stroked="true" strokeweight="1pt" strokecolor="#000000">
            <v:stroke dashstyle="solid"/>
            <w10:wrap type="topAndBottom"/>
          </v:line>
        </w:pict>
      </w:r>
      <w:r>
        <w:rPr>
          <w:rFonts w:ascii="Century Gothic" w:hAnsi="Century Gothic"/>
          <w:b/>
          <w:sz w:val="20"/>
        </w:rPr>
        <w:t>НАШ ЮБИЛЯР</w:t>
      </w:r>
    </w:p>
    <w:p>
      <w:pPr>
        <w:pStyle w:val="Heading3"/>
        <w:spacing w:before="214" w:after="82"/>
        <w:ind w:left="737"/>
      </w:pPr>
      <w:r>
        <w:rPr/>
        <w:t>НАШ ЮБИЛЯР</w:t>
      </w:r>
    </w:p>
    <w:p>
      <w:pPr>
        <w:pStyle w:val="BodyText"/>
        <w:spacing w:line="20" w:lineRule="exact"/>
        <w:ind w:left="728"/>
        <w:rPr>
          <w:rFonts w:ascii="Century Gothic"/>
          <w:sz w:val="2"/>
        </w:rPr>
      </w:pPr>
      <w:r>
        <w:rPr>
          <w:rFonts w:ascii="Century Gothic"/>
          <w:sz w:val="2"/>
        </w:rPr>
        <w:pict>
          <v:group style="width:439.4pt;height:.5pt;mso-position-horizontal-relative:char;mso-position-vertical-relative:line" coordorigin="0,0" coordsize="8788,10">
            <v:line style="position:absolute" from="0,5" to="8787,5" stroked="true" strokeweight=".5pt" strokecolor="#000000">
              <v:stroke dashstyle="solid"/>
            </v:line>
          </v:group>
        </w:pict>
      </w:r>
      <w:r>
        <w:rPr>
          <w:rFonts w:ascii="Century Gothic"/>
          <w:sz w:val="2"/>
        </w:rPr>
      </w:r>
    </w:p>
    <w:p>
      <w:pPr>
        <w:pStyle w:val="Heading8"/>
        <w:spacing w:line="196" w:lineRule="auto" w:before="89"/>
        <w:ind w:left="733" w:right="1523"/>
      </w:pPr>
      <w:r>
        <w:rPr/>
        <w:pict>
          <v:line style="position:absolute;mso-position-horizontal-relative:page;mso-position-vertical-relative:paragraph;z-index:251911168" from="77.692902pt,43.738556pt" to="517.062902pt,43.738556pt" stroked="true" strokeweight=".5pt" strokecolor="#000000">
            <v:stroke dashstyle="solid"/>
            <w10:wrap type="none"/>
          </v:line>
        </w:pict>
      </w:r>
      <w:r>
        <w:rPr>
          <w:w w:val="80"/>
        </w:rPr>
        <w:t>ФГБОУ ВО «Чувашская государственная сельскохозяйственная академия» горячо поздравляет </w:t>
      </w:r>
      <w:r>
        <w:rPr>
          <w:w w:val="75"/>
        </w:rPr>
        <w:t>Петрянкина Федора Петровича, доктора ветеринарных наук, профессора, заслуженного деятеля науки </w:t>
      </w:r>
      <w:r>
        <w:rPr>
          <w:w w:val="85"/>
        </w:rPr>
        <w:t>Чувашской Республики – с юбилеем!</w:t>
      </w:r>
    </w:p>
    <w:p>
      <w:pPr>
        <w:spacing w:after="0" w:line="196" w:lineRule="auto"/>
        <w:sectPr>
          <w:pgSz w:w="12470" w:h="17000"/>
          <w:pgMar w:header="0" w:footer="223" w:top="660" w:bottom="420" w:left="820" w:right="860"/>
        </w:sectPr>
      </w:pPr>
    </w:p>
    <w:p>
      <w:pPr>
        <w:pStyle w:val="BodyText"/>
        <w:spacing w:line="271" w:lineRule="auto" w:before="186"/>
        <w:ind w:left="1867" w:firstLine="283"/>
        <w:jc w:val="both"/>
      </w:pPr>
      <w:r>
        <w:rPr/>
        <w:t>Петрянкин Федор Петрович </w:t>
      </w:r>
      <w:r>
        <w:rPr>
          <w:spacing w:val="-4"/>
        </w:rPr>
        <w:t>родил- </w:t>
      </w:r>
      <w:r>
        <w:rPr/>
        <w:t>ся 18 марта 1937 </w:t>
      </w:r>
      <w:r>
        <w:rPr>
          <w:spacing w:val="-9"/>
        </w:rPr>
        <w:t>г. </w:t>
      </w:r>
      <w:r>
        <w:rPr/>
        <w:t>в семье крестьян. Отец</w:t>
      </w:r>
      <w:r>
        <w:rPr>
          <w:spacing w:val="-24"/>
        </w:rPr>
        <w:t> </w:t>
      </w:r>
      <w:r>
        <w:rPr/>
        <w:t>–</w:t>
      </w:r>
      <w:r>
        <w:rPr>
          <w:spacing w:val="-23"/>
        </w:rPr>
        <w:t> </w:t>
      </w:r>
      <w:r>
        <w:rPr/>
        <w:t>механизатор,</w:t>
      </w:r>
      <w:r>
        <w:rPr>
          <w:spacing w:val="-23"/>
        </w:rPr>
        <w:t> </w:t>
      </w:r>
      <w:r>
        <w:rPr/>
        <w:t>мать</w:t>
      </w:r>
      <w:r>
        <w:rPr>
          <w:spacing w:val="-23"/>
        </w:rPr>
        <w:t> </w:t>
      </w:r>
      <w:r>
        <w:rPr/>
        <w:t>–</w:t>
      </w:r>
      <w:r>
        <w:rPr>
          <w:spacing w:val="-24"/>
        </w:rPr>
        <w:t> </w:t>
      </w:r>
      <w:r>
        <w:rPr/>
        <w:t>колхозница. В 1955 </w:t>
      </w:r>
      <w:r>
        <w:rPr>
          <w:spacing w:val="-9"/>
        </w:rPr>
        <w:t>г. </w:t>
      </w:r>
      <w:r>
        <w:rPr/>
        <w:t>окончил Буинский </w:t>
      </w:r>
      <w:r>
        <w:rPr>
          <w:spacing w:val="-3"/>
        </w:rPr>
        <w:t>ветеринар- </w:t>
      </w:r>
      <w:r>
        <w:rPr/>
        <w:t>ный техникум, и вся его дальнейшая жизнь была посвящена служению </w:t>
      </w:r>
      <w:r>
        <w:rPr>
          <w:spacing w:val="-5"/>
        </w:rPr>
        <w:t>ве- </w:t>
      </w:r>
      <w:r>
        <w:rPr/>
        <w:t>теринарной науке и</w:t>
      </w:r>
      <w:r>
        <w:rPr>
          <w:spacing w:val="-3"/>
        </w:rPr>
        <w:t> </w:t>
      </w:r>
      <w:r>
        <w:rPr/>
        <w:t>практике.</w:t>
      </w:r>
    </w:p>
    <w:p>
      <w:pPr>
        <w:pStyle w:val="BodyText"/>
        <w:spacing w:line="271" w:lineRule="auto"/>
        <w:ind w:left="1867" w:firstLine="283"/>
        <w:jc w:val="both"/>
      </w:pPr>
      <w:r>
        <w:rPr>
          <w:w w:val="105"/>
        </w:rPr>
        <w:t>Его трудовая деятельность </w:t>
      </w:r>
      <w:r>
        <w:rPr>
          <w:spacing w:val="-4"/>
          <w:w w:val="105"/>
        </w:rPr>
        <w:t>нача- </w:t>
      </w:r>
      <w:r>
        <w:rPr>
          <w:w w:val="105"/>
        </w:rPr>
        <w:t>лась в 1955 </w:t>
      </w:r>
      <w:r>
        <w:rPr>
          <w:spacing w:val="-9"/>
          <w:w w:val="105"/>
        </w:rPr>
        <w:t>г. </w:t>
      </w:r>
      <w:r>
        <w:rPr>
          <w:w w:val="105"/>
        </w:rPr>
        <w:t>в </w:t>
      </w:r>
      <w:r>
        <w:rPr>
          <w:spacing w:val="-3"/>
          <w:w w:val="105"/>
        </w:rPr>
        <w:t>Бурят-Монгольской </w:t>
      </w:r>
      <w:r>
        <w:rPr>
          <w:spacing w:val="-8"/>
          <w:w w:val="105"/>
        </w:rPr>
        <w:t>АССР, </w:t>
      </w:r>
      <w:r>
        <w:rPr>
          <w:w w:val="105"/>
        </w:rPr>
        <w:t>в районе с преимущественным </w:t>
      </w:r>
      <w:r>
        <w:rPr/>
        <w:t>развитием отгонного животноводства, </w:t>
      </w:r>
      <w:r>
        <w:rPr>
          <w:w w:val="105"/>
        </w:rPr>
        <w:t>в</w:t>
      </w:r>
      <w:r>
        <w:rPr>
          <w:spacing w:val="-19"/>
          <w:w w:val="105"/>
        </w:rPr>
        <w:t> </w:t>
      </w:r>
      <w:r>
        <w:rPr>
          <w:w w:val="105"/>
        </w:rPr>
        <w:t>качестве</w:t>
      </w:r>
      <w:r>
        <w:rPr>
          <w:spacing w:val="-18"/>
          <w:w w:val="105"/>
        </w:rPr>
        <w:t> </w:t>
      </w:r>
      <w:r>
        <w:rPr>
          <w:w w:val="105"/>
        </w:rPr>
        <w:t>ветеринарного</w:t>
      </w:r>
      <w:r>
        <w:rPr>
          <w:spacing w:val="-18"/>
          <w:w w:val="105"/>
        </w:rPr>
        <w:t> </w:t>
      </w:r>
      <w:r>
        <w:rPr>
          <w:w w:val="105"/>
        </w:rPr>
        <w:t>фельдшера Закаменской</w:t>
      </w:r>
      <w:r>
        <w:rPr>
          <w:spacing w:val="-26"/>
          <w:w w:val="105"/>
        </w:rPr>
        <w:t> </w:t>
      </w:r>
      <w:r>
        <w:rPr>
          <w:w w:val="105"/>
        </w:rPr>
        <w:t>районной</w:t>
      </w:r>
      <w:r>
        <w:rPr>
          <w:spacing w:val="-25"/>
          <w:w w:val="105"/>
        </w:rPr>
        <w:t> </w:t>
      </w:r>
      <w:r>
        <w:rPr>
          <w:spacing w:val="-3"/>
          <w:w w:val="105"/>
        </w:rPr>
        <w:t>ветеринарной </w:t>
      </w:r>
      <w:r>
        <w:rPr>
          <w:w w:val="105"/>
        </w:rPr>
        <w:t>лечебницы. В 1956–1959  </w:t>
      </w:r>
      <w:r>
        <w:rPr>
          <w:spacing w:val="-7"/>
          <w:w w:val="105"/>
        </w:rPr>
        <w:t>гг.  </w:t>
      </w:r>
      <w:r>
        <w:rPr>
          <w:spacing w:val="-3"/>
          <w:w w:val="105"/>
        </w:rPr>
        <w:t>служил </w:t>
      </w:r>
      <w:r>
        <w:rPr>
          <w:w w:val="105"/>
        </w:rPr>
        <w:t>в рядах Советской</w:t>
      </w:r>
      <w:r>
        <w:rPr>
          <w:spacing w:val="-26"/>
          <w:w w:val="105"/>
        </w:rPr>
        <w:t> </w:t>
      </w:r>
      <w:r>
        <w:rPr>
          <w:w w:val="105"/>
        </w:rPr>
        <w:t>Армии.</w:t>
      </w:r>
    </w:p>
    <w:p>
      <w:pPr>
        <w:pStyle w:val="BodyText"/>
        <w:spacing w:before="2" w:after="40"/>
        <w:rPr>
          <w:sz w:val="11"/>
        </w:rPr>
      </w:pPr>
    </w:p>
    <w:p>
      <w:pPr>
        <w:pStyle w:val="BodyText"/>
        <w:ind w:left="733"/>
        <w:rPr>
          <w:sz w:val="20"/>
        </w:rPr>
      </w:pPr>
      <w:r>
        <w:rPr>
          <w:sz w:val="20"/>
        </w:rPr>
        <w:drawing>
          <wp:inline distT="0" distB="0" distL="0" distR="0">
            <wp:extent cx="3025902" cy="4535233"/>
            <wp:effectExtent l="0" t="0" r="0" b="0"/>
            <wp:docPr id="43" name="image68.png"/>
            <wp:cNvGraphicFramePr>
              <a:graphicFrameLocks noChangeAspect="1"/>
            </wp:cNvGraphicFramePr>
            <a:graphic>
              <a:graphicData uri="http://schemas.openxmlformats.org/drawingml/2006/picture">
                <pic:pic>
                  <pic:nvPicPr>
                    <pic:cNvPr id="44" name="image68.png"/>
                    <pic:cNvPicPr/>
                  </pic:nvPicPr>
                  <pic:blipFill>
                    <a:blip r:embed="rId100" cstate="print"/>
                    <a:stretch>
                      <a:fillRect/>
                    </a:stretch>
                  </pic:blipFill>
                  <pic:spPr>
                    <a:xfrm>
                      <a:off x="0" y="0"/>
                      <a:ext cx="3025902" cy="4535233"/>
                    </a:xfrm>
                    <a:prstGeom prst="rect">
                      <a:avLst/>
                    </a:prstGeom>
                  </pic:spPr>
                </pic:pic>
              </a:graphicData>
            </a:graphic>
          </wp:inline>
        </w:drawing>
      </w:r>
      <w:r>
        <w:rPr>
          <w:sz w:val="20"/>
        </w:rPr>
      </w:r>
    </w:p>
    <w:p>
      <w:pPr>
        <w:pStyle w:val="BodyText"/>
        <w:spacing w:line="256" w:lineRule="auto" w:before="186"/>
        <w:ind w:left="242" w:right="1258" w:firstLine="283"/>
        <w:jc w:val="both"/>
      </w:pPr>
      <w:r>
        <w:rPr/>
        <w:br w:type="column"/>
      </w:r>
      <w:r>
        <w:rPr/>
        <w:t>После службы работал в колхозе им.</w:t>
      </w:r>
      <w:r>
        <w:rPr>
          <w:spacing w:val="-16"/>
        </w:rPr>
        <w:t> </w:t>
      </w:r>
      <w:r>
        <w:rPr/>
        <w:t>Ленина</w:t>
      </w:r>
      <w:r>
        <w:rPr>
          <w:spacing w:val="-16"/>
        </w:rPr>
        <w:t> </w:t>
      </w:r>
      <w:r>
        <w:rPr/>
        <w:t>Яльчикского</w:t>
      </w:r>
      <w:r>
        <w:rPr>
          <w:spacing w:val="-16"/>
        </w:rPr>
        <w:t> </w:t>
      </w:r>
      <w:r>
        <w:rPr/>
        <w:t>района</w:t>
      </w:r>
      <w:r>
        <w:rPr>
          <w:spacing w:val="-16"/>
        </w:rPr>
        <w:t> </w:t>
      </w:r>
      <w:r>
        <w:rPr/>
        <w:t>Чуваш- ской </w:t>
      </w:r>
      <w:r>
        <w:rPr>
          <w:spacing w:val="-3"/>
        </w:rPr>
        <w:t>АССР </w:t>
      </w:r>
      <w:r>
        <w:rPr/>
        <w:t>в качестве ветеринарного фельдшера и главного зоотехника </w:t>
      </w:r>
      <w:r>
        <w:rPr>
          <w:spacing w:val="-6"/>
        </w:rPr>
        <w:t>хо- </w:t>
      </w:r>
      <w:r>
        <w:rPr/>
        <w:t>зяйства. В 1961 </w:t>
      </w:r>
      <w:r>
        <w:rPr>
          <w:spacing w:val="-9"/>
        </w:rPr>
        <w:t>г. </w:t>
      </w:r>
      <w:r>
        <w:rPr/>
        <w:t>поступил в Казанский государственный ветеринарный инсти- </w:t>
      </w:r>
      <w:r>
        <w:rPr>
          <w:spacing w:val="2"/>
        </w:rPr>
        <w:t>тут </w:t>
      </w:r>
      <w:r>
        <w:rPr/>
        <w:t>им. Н.</w:t>
      </w:r>
      <w:r>
        <w:rPr>
          <w:spacing w:val="-39"/>
        </w:rPr>
        <w:t> </w:t>
      </w:r>
      <w:r>
        <w:rPr/>
        <w:t>Э. Баумана.</w:t>
      </w:r>
    </w:p>
    <w:p>
      <w:pPr>
        <w:pStyle w:val="BodyText"/>
        <w:spacing w:line="256" w:lineRule="auto"/>
        <w:ind w:left="242" w:right="1256" w:firstLine="283"/>
        <w:jc w:val="both"/>
      </w:pPr>
      <w:r>
        <w:rPr>
          <w:w w:val="105"/>
        </w:rPr>
        <w:t>С</w:t>
      </w:r>
      <w:r>
        <w:rPr>
          <w:spacing w:val="-36"/>
          <w:w w:val="105"/>
        </w:rPr>
        <w:t> </w:t>
      </w:r>
      <w:r>
        <w:rPr>
          <w:w w:val="105"/>
        </w:rPr>
        <w:t>1965</w:t>
      </w:r>
      <w:r>
        <w:rPr>
          <w:spacing w:val="-36"/>
          <w:w w:val="105"/>
        </w:rPr>
        <w:t> </w:t>
      </w:r>
      <w:r>
        <w:rPr>
          <w:w w:val="105"/>
        </w:rPr>
        <w:t>года</w:t>
      </w:r>
      <w:r>
        <w:rPr>
          <w:spacing w:val="-35"/>
          <w:w w:val="105"/>
        </w:rPr>
        <w:t> </w:t>
      </w:r>
      <w:r>
        <w:rPr>
          <w:w w:val="105"/>
        </w:rPr>
        <w:t>Ф.</w:t>
      </w:r>
      <w:r>
        <w:rPr>
          <w:spacing w:val="-40"/>
          <w:w w:val="105"/>
        </w:rPr>
        <w:t> </w:t>
      </w:r>
      <w:r>
        <w:rPr>
          <w:w w:val="105"/>
        </w:rPr>
        <w:t>П.</w:t>
      </w:r>
      <w:r>
        <w:rPr>
          <w:spacing w:val="-36"/>
          <w:w w:val="105"/>
        </w:rPr>
        <w:t> </w:t>
      </w:r>
      <w:r>
        <w:rPr>
          <w:w w:val="105"/>
        </w:rPr>
        <w:t>Петрянкин</w:t>
      </w:r>
      <w:r>
        <w:rPr>
          <w:spacing w:val="-36"/>
          <w:w w:val="105"/>
        </w:rPr>
        <w:t> </w:t>
      </w:r>
      <w:r>
        <w:rPr>
          <w:w w:val="105"/>
        </w:rPr>
        <w:t>работал в</w:t>
      </w:r>
      <w:r>
        <w:rPr>
          <w:spacing w:val="-35"/>
          <w:w w:val="105"/>
        </w:rPr>
        <w:t> </w:t>
      </w:r>
      <w:r>
        <w:rPr>
          <w:w w:val="105"/>
        </w:rPr>
        <w:t>Яльчикской</w:t>
      </w:r>
      <w:r>
        <w:rPr>
          <w:spacing w:val="-34"/>
          <w:w w:val="105"/>
        </w:rPr>
        <w:t> </w:t>
      </w:r>
      <w:r>
        <w:rPr>
          <w:w w:val="105"/>
        </w:rPr>
        <w:t>районной</w:t>
      </w:r>
      <w:r>
        <w:rPr>
          <w:spacing w:val="-34"/>
          <w:w w:val="105"/>
        </w:rPr>
        <w:t> </w:t>
      </w:r>
      <w:r>
        <w:rPr>
          <w:w w:val="105"/>
        </w:rPr>
        <w:t>ветеринарной станции на должностях старшего </w:t>
      </w:r>
      <w:r>
        <w:rPr>
          <w:spacing w:val="-3"/>
          <w:w w:val="105"/>
        </w:rPr>
        <w:t>вет- </w:t>
      </w:r>
      <w:r>
        <w:rPr>
          <w:w w:val="105"/>
        </w:rPr>
        <w:t>врача-эпизоотолога, главного</w:t>
      </w:r>
      <w:r>
        <w:rPr>
          <w:spacing w:val="-32"/>
          <w:w w:val="105"/>
        </w:rPr>
        <w:t> </w:t>
      </w:r>
      <w:r>
        <w:rPr>
          <w:w w:val="105"/>
        </w:rPr>
        <w:t>ветвра- ча районной ветеринарной </w:t>
      </w:r>
      <w:r>
        <w:rPr>
          <w:spacing w:val="-3"/>
          <w:w w:val="105"/>
        </w:rPr>
        <w:t>станции. </w:t>
      </w:r>
      <w:r>
        <w:rPr>
          <w:w w:val="105"/>
        </w:rPr>
        <w:t>В</w:t>
      </w:r>
      <w:r>
        <w:rPr>
          <w:spacing w:val="-18"/>
          <w:w w:val="105"/>
        </w:rPr>
        <w:t> </w:t>
      </w:r>
      <w:r>
        <w:rPr>
          <w:w w:val="105"/>
        </w:rPr>
        <w:t>1968</w:t>
      </w:r>
      <w:r>
        <w:rPr>
          <w:spacing w:val="-18"/>
          <w:w w:val="105"/>
        </w:rPr>
        <w:t> </w:t>
      </w:r>
      <w:r>
        <w:rPr>
          <w:spacing w:val="-9"/>
          <w:w w:val="105"/>
        </w:rPr>
        <w:t>г.</w:t>
      </w:r>
      <w:r>
        <w:rPr>
          <w:spacing w:val="-17"/>
          <w:w w:val="105"/>
        </w:rPr>
        <w:t> </w:t>
      </w:r>
      <w:r>
        <w:rPr>
          <w:w w:val="105"/>
        </w:rPr>
        <w:t>назначен</w:t>
      </w:r>
      <w:r>
        <w:rPr>
          <w:spacing w:val="-18"/>
          <w:w w:val="105"/>
        </w:rPr>
        <w:t> </w:t>
      </w:r>
      <w:r>
        <w:rPr>
          <w:w w:val="105"/>
        </w:rPr>
        <w:t>директором</w:t>
      </w:r>
      <w:r>
        <w:rPr>
          <w:spacing w:val="-18"/>
          <w:w w:val="105"/>
        </w:rPr>
        <w:t> </w:t>
      </w:r>
      <w:r>
        <w:rPr>
          <w:w w:val="105"/>
        </w:rPr>
        <w:t>район- ной ветеринарной лаборатории. Его стараниями</w:t>
      </w:r>
      <w:r>
        <w:rPr>
          <w:spacing w:val="-30"/>
          <w:w w:val="105"/>
        </w:rPr>
        <w:t> </w:t>
      </w:r>
      <w:r>
        <w:rPr>
          <w:w w:val="105"/>
        </w:rPr>
        <w:t>организована</w:t>
      </w:r>
      <w:r>
        <w:rPr>
          <w:spacing w:val="-29"/>
          <w:w w:val="105"/>
        </w:rPr>
        <w:t> </w:t>
      </w:r>
      <w:r>
        <w:rPr>
          <w:w w:val="105"/>
        </w:rPr>
        <w:t>и</w:t>
      </w:r>
      <w:r>
        <w:rPr>
          <w:spacing w:val="-29"/>
          <w:w w:val="105"/>
        </w:rPr>
        <w:t> </w:t>
      </w:r>
      <w:r>
        <w:rPr>
          <w:w w:val="105"/>
        </w:rPr>
        <w:t>налажена </w:t>
      </w:r>
      <w:r>
        <w:rPr/>
        <w:t>работа ветеринарно-диагностической </w:t>
      </w:r>
      <w:r>
        <w:rPr>
          <w:w w:val="105"/>
        </w:rPr>
        <w:t>лаборатории</w:t>
      </w:r>
      <w:r>
        <w:rPr>
          <w:spacing w:val="-30"/>
          <w:w w:val="105"/>
        </w:rPr>
        <w:t> </w:t>
      </w:r>
      <w:r>
        <w:rPr>
          <w:w w:val="105"/>
        </w:rPr>
        <w:t>по</w:t>
      </w:r>
      <w:r>
        <w:rPr>
          <w:spacing w:val="-29"/>
          <w:w w:val="105"/>
        </w:rPr>
        <w:t> </w:t>
      </w:r>
      <w:r>
        <w:rPr>
          <w:w w:val="105"/>
        </w:rPr>
        <w:t>проведению</w:t>
      </w:r>
      <w:r>
        <w:rPr>
          <w:spacing w:val="-30"/>
          <w:w w:val="105"/>
        </w:rPr>
        <w:t> </w:t>
      </w:r>
      <w:r>
        <w:rPr>
          <w:spacing w:val="-3"/>
          <w:w w:val="105"/>
        </w:rPr>
        <w:t>бактери- </w:t>
      </w:r>
      <w:r>
        <w:rPr>
          <w:w w:val="105"/>
        </w:rPr>
        <w:t>ологических, серологических, биохи- </w:t>
      </w:r>
      <w:r>
        <w:rPr/>
        <w:t>мических исследований, определению </w:t>
      </w:r>
      <w:r>
        <w:rPr>
          <w:w w:val="105"/>
        </w:rPr>
        <w:t>качества кормов, освоены методики получения химико-терапевтических препаратов и кормовых</w:t>
      </w:r>
      <w:r>
        <w:rPr>
          <w:spacing w:val="-38"/>
          <w:w w:val="105"/>
        </w:rPr>
        <w:t> </w:t>
      </w:r>
      <w:r>
        <w:rPr>
          <w:w w:val="105"/>
        </w:rPr>
        <w:t>добавок.</w:t>
      </w:r>
    </w:p>
    <w:p>
      <w:pPr>
        <w:pStyle w:val="BodyText"/>
        <w:spacing w:line="252" w:lineRule="exact"/>
        <w:ind w:left="526"/>
        <w:jc w:val="both"/>
      </w:pPr>
      <w:r>
        <w:rPr/>
        <w:t>В 1974 г. Ф. П. Петрянкин поступил</w:t>
      </w:r>
    </w:p>
    <w:p>
      <w:pPr>
        <w:pStyle w:val="BodyText"/>
        <w:spacing w:line="256" w:lineRule="auto" w:before="10"/>
        <w:ind w:left="242" w:right="1258"/>
        <w:jc w:val="both"/>
      </w:pPr>
      <w:r>
        <w:rPr/>
        <w:t>в аспирантуру при Всесоюзном инсти- туте экспериментальной ветеринарии. На основе проведенных исследова- ний по изучению условно патогенных бактерий и их роли в нарушении ре- продуктивной функции животных им подготовлена и в 1977 г. защищена кандидатская диссертация.</w:t>
      </w:r>
    </w:p>
    <w:p>
      <w:pPr>
        <w:pStyle w:val="BodyText"/>
        <w:spacing w:line="256" w:lineRule="auto"/>
        <w:ind w:left="242" w:right="1258" w:firstLine="283"/>
        <w:jc w:val="both"/>
      </w:pPr>
      <w:r>
        <w:rPr>
          <w:w w:val="105"/>
        </w:rPr>
        <w:t>В</w:t>
      </w:r>
      <w:r>
        <w:rPr>
          <w:spacing w:val="-13"/>
          <w:w w:val="105"/>
        </w:rPr>
        <w:t> </w:t>
      </w:r>
      <w:r>
        <w:rPr>
          <w:spacing w:val="-5"/>
          <w:w w:val="105"/>
        </w:rPr>
        <w:t>течение</w:t>
      </w:r>
      <w:r>
        <w:rPr>
          <w:spacing w:val="-12"/>
          <w:w w:val="105"/>
        </w:rPr>
        <w:t> </w:t>
      </w:r>
      <w:r>
        <w:rPr>
          <w:spacing w:val="-5"/>
          <w:w w:val="105"/>
        </w:rPr>
        <w:t>последующих</w:t>
      </w:r>
      <w:r>
        <w:rPr>
          <w:spacing w:val="-12"/>
          <w:w w:val="105"/>
        </w:rPr>
        <w:t> </w:t>
      </w:r>
      <w:r>
        <w:rPr>
          <w:w w:val="105"/>
        </w:rPr>
        <w:t>7</w:t>
      </w:r>
      <w:r>
        <w:rPr>
          <w:spacing w:val="-13"/>
          <w:w w:val="105"/>
        </w:rPr>
        <w:t> </w:t>
      </w:r>
      <w:r>
        <w:rPr>
          <w:spacing w:val="-4"/>
          <w:w w:val="105"/>
        </w:rPr>
        <w:t>лет</w:t>
      </w:r>
      <w:r>
        <w:rPr>
          <w:spacing w:val="-12"/>
          <w:w w:val="105"/>
        </w:rPr>
        <w:t> </w:t>
      </w:r>
      <w:r>
        <w:rPr>
          <w:spacing w:val="-3"/>
          <w:w w:val="105"/>
        </w:rPr>
        <w:t>он</w:t>
      </w:r>
      <w:r>
        <w:rPr>
          <w:spacing w:val="-12"/>
          <w:w w:val="105"/>
        </w:rPr>
        <w:t> </w:t>
      </w:r>
      <w:r>
        <w:rPr>
          <w:spacing w:val="-4"/>
          <w:w w:val="105"/>
        </w:rPr>
        <w:t>ра- </w:t>
      </w:r>
      <w:r>
        <w:rPr>
          <w:spacing w:val="-5"/>
          <w:w w:val="105"/>
        </w:rPr>
        <w:t>ботал старшим научным </w:t>
      </w:r>
      <w:r>
        <w:rPr>
          <w:spacing w:val="-6"/>
          <w:w w:val="105"/>
        </w:rPr>
        <w:t>сотрудником Чувашского </w:t>
      </w:r>
      <w:r>
        <w:rPr>
          <w:spacing w:val="-5"/>
          <w:w w:val="105"/>
        </w:rPr>
        <w:t>опорного пункта, </w:t>
      </w:r>
      <w:r>
        <w:rPr>
          <w:w w:val="105"/>
        </w:rPr>
        <w:t>а </w:t>
      </w:r>
      <w:r>
        <w:rPr>
          <w:spacing w:val="-6"/>
          <w:w w:val="105"/>
        </w:rPr>
        <w:t>затем </w:t>
      </w:r>
      <w:r>
        <w:rPr>
          <w:spacing w:val="-5"/>
          <w:w w:val="105"/>
        </w:rPr>
        <w:t>научного </w:t>
      </w:r>
      <w:r>
        <w:rPr>
          <w:spacing w:val="-6"/>
          <w:w w:val="105"/>
        </w:rPr>
        <w:t>отдела </w:t>
      </w:r>
      <w:r>
        <w:rPr>
          <w:spacing w:val="-4"/>
          <w:w w:val="105"/>
        </w:rPr>
        <w:t>Научно-исследова- </w:t>
      </w:r>
      <w:r>
        <w:rPr>
          <w:spacing w:val="-6"/>
          <w:w w:val="105"/>
        </w:rPr>
        <w:t>тельского ветеринарного </w:t>
      </w:r>
      <w:r>
        <w:rPr>
          <w:spacing w:val="-4"/>
          <w:w w:val="105"/>
        </w:rPr>
        <w:t>института Не- </w:t>
      </w:r>
      <w:r>
        <w:rPr>
          <w:spacing w:val="-5"/>
          <w:w w:val="105"/>
        </w:rPr>
        <w:t>черноземной </w:t>
      </w:r>
      <w:r>
        <w:rPr>
          <w:spacing w:val="-4"/>
          <w:w w:val="105"/>
        </w:rPr>
        <w:t>зоны </w:t>
      </w:r>
      <w:r>
        <w:rPr>
          <w:spacing w:val="-6"/>
          <w:w w:val="105"/>
        </w:rPr>
        <w:t>РСФСР </w:t>
      </w:r>
      <w:r>
        <w:rPr>
          <w:spacing w:val="-4"/>
          <w:w w:val="105"/>
        </w:rPr>
        <w:t>(ныне </w:t>
      </w:r>
      <w:r>
        <w:rPr>
          <w:spacing w:val="-5"/>
          <w:w w:val="105"/>
        </w:rPr>
        <w:t>НИВИ </w:t>
      </w:r>
      <w:r>
        <w:rPr>
          <w:spacing w:val="-3"/>
          <w:w w:val="105"/>
        </w:rPr>
        <w:t>НЗ</w:t>
      </w:r>
      <w:r>
        <w:rPr>
          <w:spacing w:val="-25"/>
          <w:w w:val="105"/>
        </w:rPr>
        <w:t> </w:t>
      </w:r>
      <w:r>
        <w:rPr>
          <w:spacing w:val="-6"/>
          <w:w w:val="105"/>
        </w:rPr>
        <w:t>России,</w:t>
      </w:r>
      <w:r>
        <w:rPr>
          <w:spacing w:val="-25"/>
          <w:w w:val="105"/>
        </w:rPr>
        <w:t> </w:t>
      </w:r>
      <w:r>
        <w:rPr>
          <w:spacing w:val="-4"/>
          <w:w w:val="105"/>
        </w:rPr>
        <w:t>ФГБНУ),</w:t>
      </w:r>
      <w:r>
        <w:rPr>
          <w:spacing w:val="-24"/>
          <w:w w:val="105"/>
        </w:rPr>
        <w:t> </w:t>
      </w:r>
      <w:r>
        <w:rPr>
          <w:spacing w:val="-4"/>
          <w:w w:val="105"/>
        </w:rPr>
        <w:t>внес</w:t>
      </w:r>
      <w:r>
        <w:rPr>
          <w:spacing w:val="-25"/>
          <w:w w:val="105"/>
        </w:rPr>
        <w:t> </w:t>
      </w:r>
      <w:r>
        <w:rPr>
          <w:spacing w:val="-5"/>
          <w:w w:val="105"/>
        </w:rPr>
        <w:t>большой</w:t>
      </w:r>
      <w:r>
        <w:rPr>
          <w:spacing w:val="-25"/>
          <w:w w:val="105"/>
        </w:rPr>
        <w:t> </w:t>
      </w:r>
      <w:r>
        <w:rPr>
          <w:spacing w:val="-4"/>
          <w:w w:val="105"/>
        </w:rPr>
        <w:t>вклад </w:t>
      </w:r>
      <w:r>
        <w:rPr>
          <w:w w:val="105"/>
        </w:rPr>
        <w:t>в</w:t>
      </w:r>
      <w:r>
        <w:rPr>
          <w:spacing w:val="-40"/>
          <w:w w:val="105"/>
        </w:rPr>
        <w:t> </w:t>
      </w:r>
      <w:r>
        <w:rPr>
          <w:spacing w:val="-5"/>
          <w:w w:val="105"/>
        </w:rPr>
        <w:t>становление</w:t>
      </w:r>
      <w:r>
        <w:rPr>
          <w:spacing w:val="-41"/>
          <w:w w:val="105"/>
        </w:rPr>
        <w:t> </w:t>
      </w:r>
      <w:r>
        <w:rPr>
          <w:w w:val="105"/>
        </w:rPr>
        <w:t>и</w:t>
      </w:r>
      <w:r>
        <w:rPr>
          <w:spacing w:val="-40"/>
          <w:w w:val="105"/>
        </w:rPr>
        <w:t> </w:t>
      </w:r>
      <w:r>
        <w:rPr>
          <w:spacing w:val="-5"/>
          <w:w w:val="105"/>
        </w:rPr>
        <w:t>развитие</w:t>
      </w:r>
      <w:r>
        <w:rPr>
          <w:spacing w:val="-40"/>
          <w:w w:val="105"/>
        </w:rPr>
        <w:t> </w:t>
      </w:r>
      <w:r>
        <w:rPr>
          <w:spacing w:val="-6"/>
          <w:w w:val="105"/>
        </w:rPr>
        <w:t>научного</w:t>
      </w:r>
      <w:r>
        <w:rPr>
          <w:spacing w:val="-40"/>
          <w:w w:val="105"/>
        </w:rPr>
        <w:t> </w:t>
      </w:r>
      <w:r>
        <w:rPr>
          <w:spacing w:val="-7"/>
          <w:w w:val="105"/>
        </w:rPr>
        <w:t>отде- </w:t>
      </w:r>
      <w:r>
        <w:rPr>
          <w:spacing w:val="-4"/>
        </w:rPr>
        <w:t>ла,</w:t>
      </w:r>
      <w:r>
        <w:rPr>
          <w:spacing w:val="-14"/>
        </w:rPr>
        <w:t> </w:t>
      </w:r>
      <w:r>
        <w:rPr>
          <w:spacing w:val="-5"/>
        </w:rPr>
        <w:t>участвовал</w:t>
      </w:r>
      <w:r>
        <w:rPr>
          <w:spacing w:val="-13"/>
        </w:rPr>
        <w:t> </w:t>
      </w:r>
      <w:r>
        <w:rPr/>
        <w:t>в</w:t>
      </w:r>
      <w:r>
        <w:rPr>
          <w:spacing w:val="-14"/>
        </w:rPr>
        <w:t> </w:t>
      </w:r>
      <w:r>
        <w:rPr>
          <w:spacing w:val="-5"/>
        </w:rPr>
        <w:t>разработке</w:t>
      </w:r>
      <w:r>
        <w:rPr>
          <w:spacing w:val="-13"/>
        </w:rPr>
        <w:t> </w:t>
      </w:r>
      <w:r>
        <w:rPr/>
        <w:t>и</w:t>
      </w:r>
      <w:r>
        <w:rPr>
          <w:spacing w:val="-13"/>
        </w:rPr>
        <w:t> </w:t>
      </w:r>
      <w:r>
        <w:rPr>
          <w:spacing w:val="-5"/>
        </w:rPr>
        <w:t>внедрении </w:t>
      </w:r>
      <w:r>
        <w:rPr>
          <w:w w:val="105"/>
        </w:rPr>
        <w:t>в</w:t>
      </w:r>
      <w:r>
        <w:rPr>
          <w:spacing w:val="-40"/>
          <w:w w:val="105"/>
        </w:rPr>
        <w:t> </w:t>
      </w:r>
      <w:r>
        <w:rPr>
          <w:spacing w:val="-4"/>
          <w:w w:val="105"/>
        </w:rPr>
        <w:t>практику</w:t>
      </w:r>
      <w:r>
        <w:rPr>
          <w:spacing w:val="-39"/>
          <w:w w:val="105"/>
        </w:rPr>
        <w:t> </w:t>
      </w:r>
      <w:r>
        <w:rPr>
          <w:spacing w:val="-5"/>
          <w:w w:val="105"/>
        </w:rPr>
        <w:t>животноводства</w:t>
      </w:r>
      <w:r>
        <w:rPr>
          <w:spacing w:val="-39"/>
          <w:w w:val="105"/>
        </w:rPr>
        <w:t> </w:t>
      </w:r>
      <w:r>
        <w:rPr>
          <w:spacing w:val="-4"/>
          <w:w w:val="105"/>
        </w:rPr>
        <w:t>новых</w:t>
      </w:r>
      <w:r>
        <w:rPr>
          <w:spacing w:val="-40"/>
          <w:w w:val="105"/>
        </w:rPr>
        <w:t> </w:t>
      </w:r>
      <w:r>
        <w:rPr>
          <w:spacing w:val="-5"/>
          <w:w w:val="105"/>
        </w:rPr>
        <w:t>мето- </w:t>
      </w:r>
      <w:r>
        <w:rPr>
          <w:spacing w:val="-4"/>
          <w:w w:val="105"/>
        </w:rPr>
        <w:t>дов </w:t>
      </w:r>
      <w:r>
        <w:rPr>
          <w:spacing w:val="-5"/>
          <w:w w:val="105"/>
        </w:rPr>
        <w:t>профилактики нарушений</w:t>
      </w:r>
      <w:r>
        <w:rPr>
          <w:spacing w:val="30"/>
          <w:w w:val="105"/>
        </w:rPr>
        <w:t> </w:t>
      </w:r>
      <w:r>
        <w:rPr>
          <w:spacing w:val="-5"/>
          <w:w w:val="105"/>
        </w:rPr>
        <w:t>обмена</w:t>
      </w:r>
    </w:p>
    <w:p>
      <w:pPr>
        <w:spacing w:after="0" w:line="256" w:lineRule="auto"/>
        <w:jc w:val="both"/>
        <w:sectPr>
          <w:type w:val="continuous"/>
          <w:pgSz w:w="12470" w:h="17000"/>
          <w:pgMar w:top="660" w:bottom="420" w:left="820" w:right="860"/>
          <w:cols w:num="2" w:equalWidth="0">
            <w:col w:w="5554" w:space="40"/>
            <w:col w:w="5196"/>
          </w:cols>
        </w:sectPr>
      </w:pPr>
    </w:p>
    <w:p>
      <w:pPr>
        <w:pStyle w:val="BodyText"/>
        <w:spacing w:before="7"/>
        <w:rPr>
          <w:sz w:val="23"/>
        </w:rPr>
      </w:pPr>
    </w:p>
    <w:p>
      <w:pPr>
        <w:pStyle w:val="BodyText"/>
        <w:spacing w:line="20" w:lineRule="exact"/>
        <w:ind w:left="1862"/>
        <w:rPr>
          <w:sz w:val="2"/>
        </w:rPr>
      </w:pPr>
      <w:r>
        <w:rPr>
          <w:sz w:val="2"/>
        </w:rPr>
        <w:pict>
          <v:group style="width:382.7pt;height:.5pt;mso-position-horizontal-relative:char;mso-position-vertical-relative:line" coordorigin="0,0" coordsize="7654,10">
            <v:line style="position:absolute" from="0,5" to="7654,5" stroked="true" strokeweight=".5pt" strokecolor="#000000">
              <v:stroke dashstyle="solid"/>
            </v:line>
          </v:group>
        </w:pict>
      </w:r>
      <w:r>
        <w:rPr>
          <w:sz w:val="2"/>
        </w:rPr>
      </w:r>
    </w:p>
    <w:p>
      <w:pPr>
        <w:tabs>
          <w:tab w:pos="5228" w:val="left" w:leader="none"/>
        </w:tabs>
        <w:spacing w:line="410" w:lineRule="exact" w:before="0"/>
        <w:ind w:left="733" w:right="0" w:firstLine="0"/>
        <w:jc w:val="left"/>
        <w:rPr>
          <w:sz w:val="20"/>
        </w:rPr>
      </w:pPr>
      <w:r>
        <w:rPr>
          <w:rFonts w:ascii="Times New Roman" w:hAnsi="Times New Roman"/>
          <w:w w:val="85"/>
          <w:position w:val="-9"/>
          <w:sz w:val="36"/>
        </w:rPr>
        <w:t>76</w:t>
        <w:tab/>
      </w:r>
      <w:r>
        <w:rPr>
          <w:spacing w:val="3"/>
          <w:w w:val="85"/>
          <w:sz w:val="20"/>
        </w:rPr>
        <w:t>ВЕТЕРИНАРИЯ</w:t>
      </w:r>
      <w:r>
        <w:rPr>
          <w:spacing w:val="-18"/>
          <w:w w:val="85"/>
          <w:sz w:val="20"/>
        </w:rPr>
        <w:t> </w:t>
      </w:r>
      <w:r>
        <w:rPr>
          <w:spacing w:val="3"/>
          <w:w w:val="85"/>
          <w:sz w:val="20"/>
        </w:rPr>
        <w:t>СЕЛЬСКОХОЗЯЙСТВЕННЫХ</w:t>
      </w:r>
      <w:r>
        <w:rPr>
          <w:spacing w:val="-17"/>
          <w:w w:val="85"/>
          <w:sz w:val="20"/>
        </w:rPr>
        <w:t> </w:t>
      </w:r>
      <w:r>
        <w:rPr>
          <w:spacing w:val="2"/>
          <w:w w:val="85"/>
          <w:sz w:val="20"/>
        </w:rPr>
        <w:t>ЖИВОТНЫХ</w:t>
      </w:r>
      <w:r>
        <w:rPr>
          <w:spacing w:val="1"/>
          <w:w w:val="85"/>
          <w:sz w:val="20"/>
        </w:rPr>
        <w:t> </w:t>
      </w:r>
      <w:r>
        <w:rPr>
          <w:w w:val="85"/>
          <w:position w:val="2"/>
          <w:sz w:val="20"/>
        </w:rPr>
        <w:t>•</w:t>
      </w:r>
      <w:r>
        <w:rPr>
          <w:spacing w:val="-1"/>
          <w:w w:val="85"/>
          <w:position w:val="2"/>
          <w:sz w:val="20"/>
        </w:rPr>
        <w:t> </w:t>
      </w:r>
      <w:r>
        <w:rPr>
          <w:w w:val="85"/>
          <w:sz w:val="20"/>
        </w:rPr>
        <w:t>03 </w:t>
      </w:r>
      <w:r>
        <w:rPr>
          <w:w w:val="85"/>
          <w:position w:val="2"/>
          <w:sz w:val="20"/>
        </w:rPr>
        <w:t>•</w:t>
      </w:r>
      <w:r>
        <w:rPr>
          <w:spacing w:val="-20"/>
          <w:w w:val="85"/>
          <w:position w:val="2"/>
          <w:sz w:val="20"/>
        </w:rPr>
        <w:t> </w:t>
      </w:r>
      <w:r>
        <w:rPr>
          <w:w w:val="85"/>
          <w:sz w:val="20"/>
        </w:rPr>
        <w:t>2017</w:t>
      </w:r>
    </w:p>
    <w:p>
      <w:pPr>
        <w:spacing w:after="0" w:line="410" w:lineRule="exact"/>
        <w:jc w:val="left"/>
        <w:rPr>
          <w:sz w:val="20"/>
        </w:rPr>
        <w:sectPr>
          <w:type w:val="continuous"/>
          <w:pgSz w:w="12470" w:h="17000"/>
          <w:pgMar w:top="660" w:bottom="420" w:left="820" w:right="860"/>
        </w:sectPr>
      </w:pPr>
    </w:p>
    <w:p>
      <w:pPr>
        <w:pStyle w:val="BodyText"/>
        <w:rPr>
          <w:sz w:val="20"/>
        </w:rPr>
      </w:pPr>
    </w:p>
    <w:p>
      <w:pPr>
        <w:pStyle w:val="BodyText"/>
        <w:spacing w:before="9"/>
        <w:rPr>
          <w:sz w:val="20"/>
        </w:rPr>
      </w:pPr>
    </w:p>
    <w:p>
      <w:pPr>
        <w:spacing w:before="97"/>
        <w:ind w:left="0" w:right="687" w:firstLine="0"/>
        <w:jc w:val="right"/>
        <w:rPr>
          <w:rFonts w:ascii="Century Gothic" w:hAnsi="Century Gothic"/>
          <w:b/>
          <w:sz w:val="20"/>
        </w:rPr>
      </w:pPr>
      <w:r>
        <w:rPr/>
        <w:pict>
          <v:line style="position:absolute;mso-position-horizontal-relative:page;mso-position-vertical-relative:paragraph;z-index:-251404288;mso-wrap-distance-left:0;mso-wrap-distance-right:0" from="106.039398pt,19.033367pt" to="545.409398pt,19.033367pt" stroked="true" strokeweight="1pt" strokecolor="#000000">
            <v:stroke dashstyle="solid"/>
            <w10:wrap type="topAndBottom"/>
          </v:line>
        </w:pict>
      </w:r>
      <w:r>
        <w:rPr>
          <w:rFonts w:ascii="Century Gothic" w:hAnsi="Century Gothic"/>
          <w:b/>
          <w:w w:val="95"/>
          <w:sz w:val="20"/>
        </w:rPr>
        <w:t>НАШ ЮБИЛЯР</w:t>
      </w:r>
    </w:p>
    <w:p>
      <w:pPr>
        <w:pStyle w:val="BodyText"/>
        <w:rPr>
          <w:rFonts w:ascii="Century Gothic"/>
          <w:b/>
          <w:sz w:val="14"/>
        </w:rPr>
      </w:pPr>
    </w:p>
    <w:p>
      <w:pPr>
        <w:spacing w:after="0"/>
        <w:rPr>
          <w:rFonts w:ascii="Century Gothic"/>
          <w:sz w:val="14"/>
        </w:rPr>
        <w:sectPr>
          <w:pgSz w:w="12470" w:h="17000"/>
          <w:pgMar w:header="0" w:footer="223" w:top="660" w:bottom="420" w:left="820" w:right="860"/>
        </w:sectPr>
      </w:pPr>
    </w:p>
    <w:p>
      <w:pPr>
        <w:pStyle w:val="BodyText"/>
        <w:spacing w:line="249" w:lineRule="auto" w:before="100"/>
        <w:ind w:left="1300"/>
        <w:jc w:val="right"/>
      </w:pPr>
      <w:r>
        <w:rPr>
          <w:spacing w:val="-5"/>
        </w:rPr>
        <w:t>веществ </w:t>
      </w:r>
      <w:r>
        <w:rPr/>
        <w:t>в </w:t>
      </w:r>
      <w:r>
        <w:rPr>
          <w:spacing w:val="-5"/>
        </w:rPr>
        <w:t>организме животных</w:t>
      </w:r>
      <w:r>
        <w:rPr>
          <w:spacing w:val="-39"/>
        </w:rPr>
        <w:t> </w:t>
      </w:r>
      <w:r>
        <w:rPr/>
        <w:t>с</w:t>
      </w:r>
      <w:r>
        <w:rPr>
          <w:spacing w:val="-12"/>
        </w:rPr>
        <w:t> </w:t>
      </w:r>
      <w:r>
        <w:rPr>
          <w:spacing w:val="-4"/>
        </w:rPr>
        <w:t>исполь-</w:t>
      </w:r>
      <w:r>
        <w:rPr>
          <w:w w:val="98"/>
        </w:rPr>
        <w:t> </w:t>
      </w:r>
      <w:r>
        <w:rPr>
          <w:spacing w:val="-5"/>
        </w:rPr>
        <w:t>зованием</w:t>
      </w:r>
      <w:r>
        <w:rPr>
          <w:spacing w:val="-23"/>
        </w:rPr>
        <w:t> </w:t>
      </w:r>
      <w:r>
        <w:rPr>
          <w:spacing w:val="-5"/>
        </w:rPr>
        <w:t>микроэлементных</w:t>
      </w:r>
      <w:r>
        <w:rPr>
          <w:spacing w:val="-22"/>
        </w:rPr>
        <w:t> </w:t>
      </w:r>
      <w:r>
        <w:rPr>
          <w:spacing w:val="-6"/>
        </w:rPr>
        <w:t>препаратов.</w:t>
      </w:r>
      <w:r>
        <w:rPr>
          <w:spacing w:val="-5"/>
          <w:w w:val="94"/>
        </w:rPr>
        <w:t> </w:t>
      </w:r>
      <w:r>
        <w:rPr>
          <w:w w:val="105"/>
        </w:rPr>
        <w:t>Дальнейший жизненный</w:t>
      </w:r>
      <w:r>
        <w:rPr>
          <w:spacing w:val="-1"/>
          <w:w w:val="105"/>
        </w:rPr>
        <w:t> </w:t>
      </w:r>
      <w:r>
        <w:rPr>
          <w:w w:val="105"/>
        </w:rPr>
        <w:t>путь</w:t>
      </w:r>
      <w:r>
        <w:rPr>
          <w:spacing w:val="25"/>
          <w:w w:val="105"/>
        </w:rPr>
        <w:t> </w:t>
      </w:r>
      <w:r>
        <w:rPr>
          <w:w w:val="105"/>
        </w:rPr>
        <w:t>Пе-</w:t>
      </w:r>
      <w:r>
        <w:rPr>
          <w:w w:val="100"/>
        </w:rPr>
        <w:t> </w:t>
      </w:r>
      <w:r>
        <w:rPr>
          <w:w w:val="105"/>
        </w:rPr>
        <w:t>трянкина Ф. П.</w:t>
      </w:r>
      <w:r>
        <w:rPr>
          <w:spacing w:val="5"/>
          <w:w w:val="105"/>
        </w:rPr>
        <w:t> </w:t>
      </w:r>
      <w:r>
        <w:rPr>
          <w:w w:val="105"/>
        </w:rPr>
        <w:t>посвящен </w:t>
      </w:r>
      <w:r>
        <w:rPr>
          <w:spacing w:val="16"/>
          <w:w w:val="105"/>
        </w:rPr>
        <w:t> </w:t>
      </w:r>
      <w:r>
        <w:rPr>
          <w:w w:val="105"/>
        </w:rPr>
        <w:t>обучению</w:t>
      </w:r>
      <w:r>
        <w:rPr>
          <w:w w:val="103"/>
        </w:rPr>
        <w:t> </w:t>
      </w:r>
      <w:r>
        <w:rPr/>
        <w:t>и воспитанию</w:t>
      </w:r>
      <w:r>
        <w:rPr>
          <w:spacing w:val="-40"/>
        </w:rPr>
        <w:t> </w:t>
      </w:r>
      <w:r>
        <w:rPr/>
        <w:t>студенческой</w:t>
      </w:r>
      <w:r>
        <w:rPr>
          <w:spacing w:val="-20"/>
        </w:rPr>
        <w:t> </w:t>
      </w:r>
      <w:r>
        <w:rPr/>
        <w:t>молодежи.</w:t>
      </w:r>
      <w:r>
        <w:rPr>
          <w:spacing w:val="-1"/>
          <w:w w:val="96"/>
        </w:rPr>
        <w:t> </w:t>
      </w:r>
      <w:r>
        <w:rPr>
          <w:w w:val="105"/>
        </w:rPr>
        <w:t>С</w:t>
      </w:r>
      <w:r>
        <w:rPr>
          <w:spacing w:val="-33"/>
          <w:w w:val="105"/>
        </w:rPr>
        <w:t> </w:t>
      </w:r>
      <w:r>
        <w:rPr>
          <w:w w:val="105"/>
        </w:rPr>
        <w:t>1984</w:t>
      </w:r>
      <w:r>
        <w:rPr>
          <w:spacing w:val="-33"/>
          <w:w w:val="105"/>
        </w:rPr>
        <w:t> </w:t>
      </w:r>
      <w:r>
        <w:rPr>
          <w:spacing w:val="-9"/>
          <w:w w:val="105"/>
        </w:rPr>
        <w:t>г.</w:t>
      </w:r>
      <w:r>
        <w:rPr>
          <w:spacing w:val="-32"/>
          <w:w w:val="105"/>
        </w:rPr>
        <w:t> </w:t>
      </w:r>
      <w:r>
        <w:rPr>
          <w:w w:val="105"/>
        </w:rPr>
        <w:t>он</w:t>
      </w:r>
      <w:r>
        <w:rPr>
          <w:spacing w:val="-32"/>
          <w:w w:val="105"/>
        </w:rPr>
        <w:t> </w:t>
      </w:r>
      <w:r>
        <w:rPr>
          <w:w w:val="105"/>
        </w:rPr>
        <w:t>работает</w:t>
      </w:r>
      <w:r>
        <w:rPr>
          <w:spacing w:val="-33"/>
          <w:w w:val="105"/>
        </w:rPr>
        <w:t> </w:t>
      </w:r>
      <w:r>
        <w:rPr>
          <w:w w:val="105"/>
        </w:rPr>
        <w:t>в</w:t>
      </w:r>
      <w:r>
        <w:rPr>
          <w:spacing w:val="-33"/>
          <w:w w:val="105"/>
        </w:rPr>
        <w:t> </w:t>
      </w:r>
      <w:r>
        <w:rPr>
          <w:w w:val="105"/>
        </w:rPr>
        <w:t>Чувашском</w:t>
      </w:r>
      <w:r>
        <w:rPr>
          <w:spacing w:val="-32"/>
          <w:w w:val="105"/>
        </w:rPr>
        <w:t> </w:t>
      </w:r>
      <w:r>
        <w:rPr>
          <w:w w:val="105"/>
        </w:rPr>
        <w:t>госу-</w:t>
      </w:r>
      <w:r>
        <w:rPr>
          <w:w w:val="99"/>
        </w:rPr>
        <w:t> </w:t>
      </w:r>
      <w:r>
        <w:rPr>
          <w:w w:val="105"/>
        </w:rPr>
        <w:t>дарственном</w:t>
      </w:r>
      <w:r>
        <w:rPr>
          <w:spacing w:val="10"/>
          <w:w w:val="105"/>
        </w:rPr>
        <w:t> </w:t>
      </w:r>
      <w:r>
        <w:rPr>
          <w:w w:val="105"/>
        </w:rPr>
        <w:t>сельскохозяйственном</w:t>
      </w:r>
      <w:r>
        <w:rPr>
          <w:w w:val="102"/>
        </w:rPr>
        <w:t> </w:t>
      </w:r>
      <w:r>
        <w:rPr>
          <w:w w:val="105"/>
        </w:rPr>
        <w:t>институте, пройдя путь от</w:t>
      </w:r>
      <w:r>
        <w:rPr>
          <w:spacing w:val="32"/>
          <w:w w:val="105"/>
        </w:rPr>
        <w:t> </w:t>
      </w:r>
      <w:r>
        <w:rPr>
          <w:w w:val="105"/>
        </w:rPr>
        <w:t>ассистента</w:t>
      </w:r>
    </w:p>
    <w:p>
      <w:pPr>
        <w:pStyle w:val="BodyText"/>
        <w:spacing w:before="6"/>
        <w:ind w:left="1300"/>
        <w:jc w:val="both"/>
      </w:pPr>
      <w:r>
        <w:rPr/>
        <w:t>до профессора.</w:t>
      </w:r>
    </w:p>
    <w:p>
      <w:pPr>
        <w:pStyle w:val="BodyText"/>
        <w:spacing w:line="249" w:lineRule="auto" w:before="11"/>
        <w:ind w:left="1300" w:right="1" w:firstLine="283"/>
        <w:jc w:val="both"/>
      </w:pPr>
      <w:r>
        <w:rPr>
          <w:w w:val="105"/>
        </w:rPr>
        <w:t>Профессор Ф. П. Петрянкин </w:t>
      </w:r>
      <w:r>
        <w:rPr>
          <w:spacing w:val="-4"/>
          <w:w w:val="105"/>
        </w:rPr>
        <w:t>внес </w:t>
      </w:r>
      <w:r>
        <w:rPr>
          <w:w w:val="105"/>
        </w:rPr>
        <w:t>весомый вклад в науку и практику ветеринарной</w:t>
      </w:r>
      <w:r>
        <w:rPr>
          <w:spacing w:val="-24"/>
          <w:w w:val="105"/>
        </w:rPr>
        <w:t> </w:t>
      </w:r>
      <w:r>
        <w:rPr>
          <w:w w:val="105"/>
        </w:rPr>
        <w:t>медицины.</w:t>
      </w:r>
      <w:r>
        <w:rPr>
          <w:spacing w:val="-23"/>
          <w:w w:val="105"/>
        </w:rPr>
        <w:t> </w:t>
      </w:r>
      <w:r>
        <w:rPr>
          <w:w w:val="105"/>
        </w:rPr>
        <w:t>Его</w:t>
      </w:r>
      <w:r>
        <w:rPr>
          <w:spacing w:val="-23"/>
          <w:w w:val="105"/>
        </w:rPr>
        <w:t> </w:t>
      </w:r>
      <w:r>
        <w:rPr>
          <w:spacing w:val="-4"/>
          <w:w w:val="105"/>
        </w:rPr>
        <w:t>научная </w:t>
      </w:r>
      <w:r>
        <w:rPr>
          <w:w w:val="105"/>
        </w:rPr>
        <w:t>деятельность связана с </w:t>
      </w:r>
      <w:r>
        <w:rPr>
          <w:spacing w:val="-3"/>
          <w:w w:val="105"/>
        </w:rPr>
        <w:t>разработкой </w:t>
      </w:r>
      <w:r>
        <w:rPr>
          <w:w w:val="105"/>
        </w:rPr>
        <w:t>и</w:t>
      </w:r>
      <w:r>
        <w:rPr>
          <w:spacing w:val="-25"/>
          <w:w w:val="105"/>
        </w:rPr>
        <w:t> </w:t>
      </w:r>
      <w:r>
        <w:rPr>
          <w:w w:val="105"/>
        </w:rPr>
        <w:t>совершенствованием</w:t>
      </w:r>
      <w:r>
        <w:rPr>
          <w:spacing w:val="-24"/>
          <w:w w:val="105"/>
        </w:rPr>
        <w:t> </w:t>
      </w:r>
      <w:r>
        <w:rPr>
          <w:w w:val="105"/>
        </w:rPr>
        <w:t>способов</w:t>
      </w:r>
      <w:r>
        <w:rPr>
          <w:spacing w:val="-25"/>
          <w:w w:val="105"/>
        </w:rPr>
        <w:t> </w:t>
      </w:r>
      <w:r>
        <w:rPr>
          <w:spacing w:val="-4"/>
          <w:w w:val="105"/>
        </w:rPr>
        <w:t>про- </w:t>
      </w:r>
      <w:r>
        <w:rPr>
          <w:w w:val="105"/>
        </w:rPr>
        <w:t>филактики и терапии болезней </w:t>
      </w:r>
      <w:r>
        <w:rPr>
          <w:spacing w:val="-4"/>
          <w:w w:val="105"/>
        </w:rPr>
        <w:t>сель- </w:t>
      </w:r>
      <w:r>
        <w:rPr>
          <w:w w:val="105"/>
        </w:rPr>
        <w:t>скохозяйственных животных, </w:t>
      </w:r>
      <w:r>
        <w:rPr>
          <w:spacing w:val="-3"/>
          <w:w w:val="105"/>
        </w:rPr>
        <w:t>реали- </w:t>
      </w:r>
      <w:r>
        <w:rPr>
          <w:w w:val="105"/>
        </w:rPr>
        <w:t>зацией адаптивного, продуктивного и</w:t>
      </w:r>
      <w:r>
        <w:rPr>
          <w:spacing w:val="-15"/>
          <w:w w:val="105"/>
        </w:rPr>
        <w:t> </w:t>
      </w:r>
      <w:r>
        <w:rPr>
          <w:w w:val="105"/>
        </w:rPr>
        <w:t>репродуктивного</w:t>
      </w:r>
      <w:r>
        <w:rPr>
          <w:spacing w:val="-15"/>
          <w:w w:val="105"/>
        </w:rPr>
        <w:t> </w:t>
      </w:r>
      <w:r>
        <w:rPr>
          <w:w w:val="105"/>
        </w:rPr>
        <w:t>потенциала</w:t>
      </w:r>
      <w:r>
        <w:rPr>
          <w:spacing w:val="-15"/>
          <w:w w:val="105"/>
        </w:rPr>
        <w:t> </w:t>
      </w:r>
      <w:r>
        <w:rPr>
          <w:w w:val="105"/>
        </w:rPr>
        <w:t>их</w:t>
      </w:r>
      <w:r>
        <w:rPr>
          <w:spacing w:val="-15"/>
          <w:w w:val="105"/>
        </w:rPr>
        <w:t> </w:t>
      </w:r>
      <w:r>
        <w:rPr>
          <w:spacing w:val="-4"/>
          <w:w w:val="105"/>
        </w:rPr>
        <w:t>ор- </w:t>
      </w:r>
      <w:r>
        <w:rPr/>
        <w:t>ганизма</w:t>
      </w:r>
      <w:r>
        <w:rPr>
          <w:spacing w:val="-21"/>
        </w:rPr>
        <w:t> </w:t>
      </w:r>
      <w:r>
        <w:rPr/>
        <w:t>за</w:t>
      </w:r>
      <w:r>
        <w:rPr>
          <w:spacing w:val="-20"/>
        </w:rPr>
        <w:t> </w:t>
      </w:r>
      <w:r>
        <w:rPr/>
        <w:t>счет</w:t>
      </w:r>
      <w:r>
        <w:rPr>
          <w:spacing w:val="-21"/>
        </w:rPr>
        <w:t> </w:t>
      </w:r>
      <w:r>
        <w:rPr/>
        <w:t>повышения</w:t>
      </w:r>
      <w:r>
        <w:rPr>
          <w:spacing w:val="-20"/>
        </w:rPr>
        <w:t> </w:t>
      </w:r>
      <w:r>
        <w:rPr/>
        <w:t>неспецифи- </w:t>
      </w:r>
      <w:r>
        <w:rPr>
          <w:w w:val="105"/>
        </w:rPr>
        <w:t>ческой резистентности новыми </w:t>
      </w:r>
      <w:r>
        <w:rPr>
          <w:spacing w:val="-4"/>
          <w:w w:val="105"/>
        </w:rPr>
        <w:t>био- </w:t>
      </w:r>
      <w:r>
        <w:rPr>
          <w:w w:val="105"/>
        </w:rPr>
        <w:t>логически активными препаратами. На</w:t>
      </w:r>
      <w:r>
        <w:rPr>
          <w:spacing w:val="-33"/>
          <w:w w:val="105"/>
        </w:rPr>
        <w:t> </w:t>
      </w:r>
      <w:r>
        <w:rPr>
          <w:w w:val="105"/>
        </w:rPr>
        <w:t>материалах</w:t>
      </w:r>
      <w:r>
        <w:rPr>
          <w:spacing w:val="-32"/>
          <w:w w:val="105"/>
        </w:rPr>
        <w:t> </w:t>
      </w:r>
      <w:r>
        <w:rPr>
          <w:w w:val="105"/>
        </w:rPr>
        <w:t>проведенных</w:t>
      </w:r>
      <w:r>
        <w:rPr>
          <w:spacing w:val="-32"/>
          <w:w w:val="105"/>
        </w:rPr>
        <w:t> </w:t>
      </w:r>
      <w:r>
        <w:rPr>
          <w:w w:val="105"/>
        </w:rPr>
        <w:t>исследо- ваний</w:t>
      </w:r>
      <w:r>
        <w:rPr>
          <w:spacing w:val="-11"/>
          <w:w w:val="105"/>
        </w:rPr>
        <w:t> </w:t>
      </w:r>
      <w:r>
        <w:rPr>
          <w:w w:val="105"/>
        </w:rPr>
        <w:t>в</w:t>
      </w:r>
      <w:r>
        <w:rPr>
          <w:spacing w:val="-10"/>
          <w:w w:val="105"/>
        </w:rPr>
        <w:t> </w:t>
      </w:r>
      <w:r>
        <w:rPr>
          <w:w w:val="105"/>
        </w:rPr>
        <w:t>1998</w:t>
      </w:r>
      <w:r>
        <w:rPr>
          <w:spacing w:val="-11"/>
          <w:w w:val="105"/>
        </w:rPr>
        <w:t> </w:t>
      </w:r>
      <w:r>
        <w:rPr>
          <w:spacing w:val="-9"/>
          <w:w w:val="105"/>
        </w:rPr>
        <w:t>г.</w:t>
      </w:r>
      <w:r>
        <w:rPr>
          <w:spacing w:val="-10"/>
          <w:w w:val="105"/>
        </w:rPr>
        <w:t> </w:t>
      </w:r>
      <w:r>
        <w:rPr>
          <w:w w:val="105"/>
        </w:rPr>
        <w:t>им</w:t>
      </w:r>
      <w:r>
        <w:rPr>
          <w:spacing w:val="-11"/>
          <w:w w:val="105"/>
        </w:rPr>
        <w:t> </w:t>
      </w:r>
      <w:r>
        <w:rPr>
          <w:w w:val="105"/>
        </w:rPr>
        <w:t>успешно</w:t>
      </w:r>
      <w:r>
        <w:rPr>
          <w:spacing w:val="-10"/>
          <w:w w:val="105"/>
        </w:rPr>
        <w:t> </w:t>
      </w:r>
      <w:r>
        <w:rPr>
          <w:spacing w:val="-4"/>
          <w:w w:val="105"/>
        </w:rPr>
        <w:t>защищена </w:t>
      </w:r>
      <w:r>
        <w:rPr>
          <w:w w:val="105"/>
        </w:rPr>
        <w:t>докторская</w:t>
      </w:r>
      <w:r>
        <w:rPr>
          <w:spacing w:val="-9"/>
          <w:w w:val="105"/>
        </w:rPr>
        <w:t> </w:t>
      </w:r>
      <w:r>
        <w:rPr>
          <w:w w:val="105"/>
        </w:rPr>
        <w:t>диссертация.</w:t>
      </w:r>
    </w:p>
    <w:p>
      <w:pPr>
        <w:pStyle w:val="BodyText"/>
        <w:spacing w:line="249" w:lineRule="auto" w:before="11"/>
        <w:ind w:left="1300" w:firstLine="283"/>
        <w:jc w:val="both"/>
      </w:pPr>
      <w:r>
        <w:rPr>
          <w:w w:val="105"/>
        </w:rPr>
        <w:t>Ф. П. Петрянкин – автор</w:t>
      </w:r>
      <w:r>
        <w:rPr>
          <w:spacing w:val="23"/>
          <w:w w:val="105"/>
        </w:rPr>
        <w:t> </w:t>
      </w:r>
      <w:r>
        <w:rPr>
          <w:w w:val="105"/>
        </w:rPr>
        <w:t>более 200 научных и учебно-методических </w:t>
      </w:r>
      <w:r>
        <w:rPr>
          <w:spacing w:val="-4"/>
          <w:w w:val="105"/>
        </w:rPr>
        <w:t>работ,</w:t>
      </w:r>
      <w:r>
        <w:rPr>
          <w:spacing w:val="-20"/>
          <w:w w:val="105"/>
        </w:rPr>
        <w:t> </w:t>
      </w:r>
      <w:r>
        <w:rPr>
          <w:w w:val="105"/>
        </w:rPr>
        <w:t>в</w:t>
      </w:r>
      <w:r>
        <w:rPr>
          <w:spacing w:val="-20"/>
          <w:w w:val="105"/>
        </w:rPr>
        <w:t> </w:t>
      </w:r>
      <w:r>
        <w:rPr>
          <w:w w:val="105"/>
        </w:rPr>
        <w:t>том</w:t>
      </w:r>
      <w:r>
        <w:rPr>
          <w:spacing w:val="-20"/>
          <w:w w:val="105"/>
        </w:rPr>
        <w:t> </w:t>
      </w:r>
      <w:r>
        <w:rPr>
          <w:w w:val="105"/>
        </w:rPr>
        <w:t>числе</w:t>
      </w:r>
      <w:r>
        <w:rPr>
          <w:spacing w:val="-20"/>
          <w:w w:val="105"/>
        </w:rPr>
        <w:t> </w:t>
      </w:r>
      <w:r>
        <w:rPr>
          <w:w w:val="105"/>
        </w:rPr>
        <w:t>7</w:t>
      </w:r>
      <w:r>
        <w:rPr>
          <w:spacing w:val="-20"/>
          <w:w w:val="105"/>
        </w:rPr>
        <w:t> </w:t>
      </w:r>
      <w:r>
        <w:rPr>
          <w:w w:val="105"/>
        </w:rPr>
        <w:t>монографий,</w:t>
      </w:r>
      <w:r>
        <w:rPr>
          <w:spacing w:val="-20"/>
          <w:w w:val="105"/>
        </w:rPr>
        <w:t> </w:t>
      </w:r>
      <w:r>
        <w:rPr>
          <w:w w:val="105"/>
        </w:rPr>
        <w:t>8</w:t>
      </w:r>
      <w:r>
        <w:rPr>
          <w:spacing w:val="-20"/>
          <w:w w:val="105"/>
        </w:rPr>
        <w:t> </w:t>
      </w:r>
      <w:r>
        <w:rPr>
          <w:w w:val="105"/>
        </w:rPr>
        <w:t>ав- торских свидетельств и патентов </w:t>
      </w:r>
      <w:r>
        <w:rPr>
          <w:spacing w:val="-7"/>
          <w:w w:val="105"/>
        </w:rPr>
        <w:t>на </w:t>
      </w:r>
      <w:r>
        <w:rPr/>
        <w:t>изобретения, 5 биологически</w:t>
      </w:r>
      <w:r>
        <w:rPr>
          <w:spacing w:val="-35"/>
        </w:rPr>
        <w:t> </w:t>
      </w:r>
      <w:r>
        <w:rPr/>
        <w:t>активных </w:t>
      </w:r>
      <w:r>
        <w:rPr>
          <w:w w:val="105"/>
        </w:rPr>
        <w:t>препаратов и 10 научно-технических нормативных документов на</w:t>
      </w:r>
      <w:r>
        <w:rPr>
          <w:spacing w:val="-16"/>
          <w:w w:val="105"/>
        </w:rPr>
        <w:t> </w:t>
      </w:r>
      <w:r>
        <w:rPr>
          <w:spacing w:val="-4"/>
          <w:w w:val="105"/>
        </w:rPr>
        <w:t>изготов- </w:t>
      </w:r>
      <w:r>
        <w:rPr>
          <w:w w:val="105"/>
        </w:rPr>
        <w:t>ление и применение биологически активных</w:t>
      </w:r>
      <w:r>
        <w:rPr>
          <w:spacing w:val="-8"/>
          <w:w w:val="105"/>
        </w:rPr>
        <w:t> </w:t>
      </w:r>
      <w:r>
        <w:rPr>
          <w:w w:val="105"/>
        </w:rPr>
        <w:t>веществ.</w:t>
      </w:r>
    </w:p>
    <w:p>
      <w:pPr>
        <w:pStyle w:val="BodyText"/>
        <w:spacing w:line="249" w:lineRule="auto" w:before="6"/>
        <w:ind w:left="1300" w:right="1" w:firstLine="283"/>
        <w:jc w:val="both"/>
      </w:pPr>
      <w:r>
        <w:rPr>
          <w:w w:val="105"/>
        </w:rPr>
        <w:t>Высококвалифицированный </w:t>
      </w:r>
      <w:r>
        <w:rPr>
          <w:spacing w:val="-3"/>
          <w:w w:val="105"/>
        </w:rPr>
        <w:t>педа- </w:t>
      </w:r>
      <w:r>
        <w:rPr>
          <w:spacing w:val="-6"/>
          <w:w w:val="105"/>
        </w:rPr>
        <w:t>гог,</w:t>
      </w:r>
      <w:r>
        <w:rPr>
          <w:spacing w:val="-30"/>
          <w:w w:val="105"/>
        </w:rPr>
        <w:t> </w:t>
      </w:r>
      <w:r>
        <w:rPr>
          <w:w w:val="105"/>
        </w:rPr>
        <w:t>практик</w:t>
      </w:r>
      <w:r>
        <w:rPr>
          <w:spacing w:val="-29"/>
          <w:w w:val="105"/>
        </w:rPr>
        <w:t> </w:t>
      </w:r>
      <w:r>
        <w:rPr>
          <w:w w:val="105"/>
        </w:rPr>
        <w:t>и</w:t>
      </w:r>
      <w:r>
        <w:rPr>
          <w:spacing w:val="-30"/>
          <w:w w:val="105"/>
        </w:rPr>
        <w:t> </w:t>
      </w:r>
      <w:r>
        <w:rPr>
          <w:w w:val="105"/>
        </w:rPr>
        <w:t>ученый</w:t>
      </w:r>
      <w:r>
        <w:rPr>
          <w:spacing w:val="-29"/>
          <w:w w:val="105"/>
        </w:rPr>
        <w:t> </w:t>
      </w:r>
      <w:r>
        <w:rPr>
          <w:w w:val="105"/>
        </w:rPr>
        <w:t>гордится</w:t>
      </w:r>
      <w:r>
        <w:rPr>
          <w:spacing w:val="-30"/>
          <w:w w:val="105"/>
        </w:rPr>
        <w:t> </w:t>
      </w:r>
      <w:r>
        <w:rPr>
          <w:w w:val="105"/>
        </w:rPr>
        <w:t>своими</w:t>
      </w:r>
    </w:p>
    <w:p>
      <w:pPr>
        <w:pStyle w:val="BodyText"/>
        <w:spacing w:line="249" w:lineRule="auto" w:before="100"/>
        <w:ind w:left="241" w:right="1825"/>
        <w:jc w:val="both"/>
      </w:pPr>
      <w:r>
        <w:rPr/>
        <w:br w:type="column"/>
      </w:r>
      <w:r>
        <w:rPr/>
        <w:t>учениками. Под его руководством</w:t>
      </w:r>
      <w:r>
        <w:rPr>
          <w:spacing w:val="-37"/>
        </w:rPr>
        <w:t> </w:t>
      </w:r>
      <w:r>
        <w:rPr/>
        <w:t>под- готовлены 10 кандидатов и 2 </w:t>
      </w:r>
      <w:r>
        <w:rPr>
          <w:spacing w:val="-3"/>
        </w:rPr>
        <w:t>доктора </w:t>
      </w:r>
      <w:r>
        <w:rPr/>
        <w:t>наук. В настоящее время </w:t>
      </w:r>
      <w:r>
        <w:rPr>
          <w:spacing w:val="-3"/>
        </w:rPr>
        <w:t>руководит </w:t>
      </w:r>
      <w:r>
        <w:rPr/>
        <w:t>работой аспирантов и соискателей. </w:t>
      </w:r>
      <w:r>
        <w:rPr>
          <w:spacing w:val="-6"/>
        </w:rPr>
        <w:t>Он </w:t>
      </w:r>
      <w:r>
        <w:rPr/>
        <w:t>является членом диссертационного совета по защите докторских и </w:t>
      </w:r>
      <w:r>
        <w:rPr>
          <w:spacing w:val="-3"/>
        </w:rPr>
        <w:t>кан- </w:t>
      </w:r>
      <w:r>
        <w:rPr/>
        <w:t>дидатских диссертаций при ФГБОУ</w:t>
      </w:r>
      <w:r>
        <w:rPr>
          <w:spacing w:val="17"/>
        </w:rPr>
        <w:t> </w:t>
      </w:r>
      <w:r>
        <w:rPr/>
        <w:t>ВО</w:t>
      </w:r>
    </w:p>
    <w:p>
      <w:pPr>
        <w:pStyle w:val="BodyText"/>
        <w:spacing w:before="5"/>
        <w:ind w:left="241"/>
        <w:jc w:val="both"/>
      </w:pPr>
      <w:r>
        <w:rPr/>
        <w:t>«Чувашская ГСХА».</w:t>
      </w:r>
    </w:p>
    <w:p>
      <w:pPr>
        <w:pStyle w:val="BodyText"/>
        <w:spacing w:line="249" w:lineRule="auto" w:before="11"/>
        <w:ind w:left="241" w:right="1824" w:firstLine="283"/>
        <w:jc w:val="both"/>
      </w:pPr>
      <w:r>
        <w:rPr/>
        <w:t>Многолетний и добросовестный труд Ф. П. Петрянкина отмечен прави- тельственными наградами. Он удосто- ен почетного звания «Заслуженный деятель науки Чувашской Республи- ки», награжден медалями «Ветеран труда», «К 100-летию со дня рождения В. И. Ленина», почетными грамотами Министерства сельского хозяйства Российской Федерации и Чувашской Республики, Управления ветеринарии Чувашской Республики, ректората Чу- вашской ГСХА.</w:t>
      </w:r>
    </w:p>
    <w:p>
      <w:pPr>
        <w:pStyle w:val="BodyText"/>
        <w:spacing w:line="249" w:lineRule="auto" w:before="10"/>
        <w:ind w:left="241" w:right="1824" w:firstLine="283"/>
        <w:jc w:val="both"/>
      </w:pPr>
      <w:r>
        <w:rPr/>
        <w:t>Он связал свою жизнь с </w:t>
      </w:r>
      <w:r>
        <w:rPr>
          <w:spacing w:val="-3"/>
        </w:rPr>
        <w:t>ветери- </w:t>
      </w:r>
      <w:r>
        <w:rPr/>
        <w:t>нарией,   научными   исследованиями в области ветеринарной иммунологии, воспитанием высококвалифицирован- ных специалистов сельского хозяйства. Его созидательное отношение к жизни всегда было и остается предметом радости, гордости и примером для подражания.</w:t>
      </w:r>
    </w:p>
    <w:p>
      <w:pPr>
        <w:pStyle w:val="BodyText"/>
        <w:spacing w:line="249" w:lineRule="auto" w:before="6"/>
        <w:ind w:left="241" w:right="1826" w:firstLine="283"/>
        <w:jc w:val="both"/>
      </w:pPr>
      <w:r>
        <w:rPr>
          <w:w w:val="105"/>
        </w:rPr>
        <w:t>Редакционная коллегия журнала присоединяется</w:t>
      </w:r>
      <w:r>
        <w:rPr>
          <w:spacing w:val="-26"/>
          <w:w w:val="105"/>
        </w:rPr>
        <w:t> </w:t>
      </w:r>
      <w:r>
        <w:rPr>
          <w:w w:val="105"/>
        </w:rPr>
        <w:t>к</w:t>
      </w:r>
      <w:r>
        <w:rPr>
          <w:spacing w:val="-25"/>
          <w:w w:val="105"/>
        </w:rPr>
        <w:t> </w:t>
      </w:r>
      <w:r>
        <w:rPr>
          <w:w w:val="105"/>
        </w:rPr>
        <w:t>поздравлениям.</w:t>
      </w:r>
      <w:r>
        <w:rPr>
          <w:spacing w:val="-26"/>
          <w:w w:val="105"/>
        </w:rPr>
        <w:t> </w:t>
      </w:r>
      <w:r>
        <w:rPr>
          <w:w w:val="105"/>
        </w:rPr>
        <w:t>Вы от души </w:t>
      </w:r>
      <w:r>
        <w:rPr>
          <w:spacing w:val="-3"/>
          <w:w w:val="105"/>
        </w:rPr>
        <w:t>примите </w:t>
      </w:r>
      <w:r>
        <w:rPr>
          <w:w w:val="105"/>
        </w:rPr>
        <w:t>и наше </w:t>
      </w:r>
      <w:r>
        <w:rPr>
          <w:spacing w:val="-3"/>
          <w:w w:val="105"/>
        </w:rPr>
        <w:t>пожеланье: </w:t>
      </w:r>
      <w:r>
        <w:rPr>
          <w:w w:val="105"/>
        </w:rPr>
        <w:t>Пусть </w:t>
      </w:r>
      <w:r>
        <w:rPr>
          <w:spacing w:val="-3"/>
          <w:w w:val="105"/>
        </w:rPr>
        <w:t>будет </w:t>
      </w:r>
      <w:r>
        <w:rPr>
          <w:w w:val="105"/>
        </w:rPr>
        <w:t>долгим ваш счастливый век!</w:t>
      </w:r>
    </w:p>
    <w:p>
      <w:pPr>
        <w:spacing w:after="0" w:line="249" w:lineRule="auto"/>
        <w:jc w:val="both"/>
        <w:sectPr>
          <w:type w:val="continuous"/>
          <w:pgSz w:w="12470" w:h="17000"/>
          <w:pgMar w:top="660" w:bottom="420" w:left="820" w:right="860"/>
          <w:cols w:num="2" w:equalWidth="0">
            <w:col w:w="4988" w:space="40"/>
            <w:col w:w="5762"/>
          </w:cols>
        </w:sectPr>
      </w:pPr>
    </w:p>
    <w:p>
      <w:pPr>
        <w:pStyle w:val="BodyText"/>
        <w:spacing w:after="1"/>
        <w:rPr>
          <w:sz w:val="24"/>
        </w:rPr>
      </w:pPr>
      <w:r>
        <w:rPr/>
        <w:pict>
          <v:shape style="position:absolute;margin-left:491.918701pt;margin-top:693.080811pt;width:10.45pt;height:68.3pt;mso-position-horizontal-relative:page;mso-position-vertical-relative:page;z-index:251920384" type="#_x0000_t202" filled="false" stroked="false">
            <v:textbox inset="0,0,0,0" style="layout-flow:vertical;mso-layout-flow-alt:bottom-to-top">
              <w:txbxContent>
                <w:p>
                  <w:pPr>
                    <w:spacing w:before="20"/>
                    <w:ind w:left="20" w:right="0" w:firstLine="0"/>
                    <w:jc w:val="left"/>
                    <w:rPr>
                      <w:sz w:val="14"/>
                    </w:rPr>
                  </w:pPr>
                  <w:r>
                    <w:rPr>
                      <w:w w:val="105"/>
                      <w:sz w:val="14"/>
                    </w:rPr>
                    <w:t>НА</w:t>
                  </w:r>
                  <w:r>
                    <w:rPr>
                      <w:spacing w:val="-20"/>
                      <w:w w:val="105"/>
                      <w:sz w:val="14"/>
                    </w:rPr>
                    <w:t> </w:t>
                  </w:r>
                  <w:r>
                    <w:rPr>
                      <w:w w:val="105"/>
                      <w:sz w:val="14"/>
                    </w:rPr>
                    <w:t>ПРАВАХ</w:t>
                  </w:r>
                  <w:r>
                    <w:rPr>
                      <w:spacing w:val="-20"/>
                      <w:w w:val="105"/>
                      <w:sz w:val="14"/>
                    </w:rPr>
                    <w:t> </w:t>
                  </w:r>
                  <w:r>
                    <w:rPr>
                      <w:w w:val="105"/>
                      <w:sz w:val="14"/>
                    </w:rPr>
                    <w:t>РЕКЛАМЫ</w:t>
                  </w:r>
                </w:p>
              </w:txbxContent>
            </v:textbox>
            <w10:wrap type="none"/>
          </v:shape>
        </w:pict>
      </w:r>
    </w:p>
    <w:p>
      <w:pPr>
        <w:pStyle w:val="BodyText"/>
        <w:ind w:left="1474"/>
        <w:rPr>
          <w:sz w:val="20"/>
        </w:rPr>
      </w:pPr>
      <w:r>
        <w:rPr>
          <w:sz w:val="20"/>
        </w:rPr>
        <w:pict>
          <v:group style="width:366.4pt;height:164.6pt;mso-position-horizontal-relative:char;mso-position-vertical-relative:line" coordorigin="0,0" coordsize="7328,3292">
            <v:shape style="position:absolute;left:5074;top:374;width:600;height:1535" type="#_x0000_t75" stroked="false">
              <v:imagedata r:id="rId101" o:title=""/>
            </v:shape>
            <v:shape style="position:absolute;left:5102;top:399;width:572;height:1417" type="#_x0000_t75" stroked="false">
              <v:imagedata r:id="rId102" o:title=""/>
            </v:shape>
            <v:shape style="position:absolute;left:5687;top:347;width:1503;height:1807" type="#_x0000_t75" stroked="false">
              <v:imagedata r:id="rId103" o:title=""/>
            </v:shape>
            <v:shape style="position:absolute;left:5674;top:364;width:1040;height:211" type="#_x0000_t75" stroked="false">
              <v:imagedata r:id="rId104" o:title=""/>
            </v:shape>
            <v:shape style="position:absolute;left:5674;top:413;width:207;height:184" type="#_x0000_t75" stroked="false">
              <v:imagedata r:id="rId105" o:title=""/>
            </v:shape>
            <v:shape style="position:absolute;left:5856;top:371;width:1241;height:1694" type="#_x0000_t75" stroked="false">
              <v:imagedata r:id="rId106" o:title=""/>
            </v:shape>
            <v:shape style="position:absolute;left:5341;top:597;width:333;height:1552" type="#_x0000_t75" stroked="false">
              <v:imagedata r:id="rId107" o:title=""/>
            </v:shape>
            <v:shape style="position:absolute;left:5674;top:1915;width:1308;height:233" type="#_x0000_t75" stroked="false">
              <v:imagedata r:id="rId108" o:title=""/>
            </v:shape>
            <v:shape style="position:absolute;left:5674;top:1813;width:658;height:103" type="#_x0000_t75" stroked="false">
              <v:imagedata r:id="rId109" o:title=""/>
            </v:shape>
            <v:shape style="position:absolute;left:5674;top:597;width:214;height:1221" type="#_x0000_t75" stroked="false">
              <v:imagedata r:id="rId110" o:title=""/>
            </v:shape>
            <v:shape style="position:absolute;left:5705;top:597;width:1277;height:1461" type="#_x0000_t75" stroked="false">
              <v:imagedata r:id="rId111" o:title=""/>
            </v:shape>
            <v:shape style="position:absolute;left:5370;top:621;width:1517;height:1430" type="#_x0000_t75" stroked="false">
              <v:imagedata r:id="rId112" o:title=""/>
            </v:shape>
            <v:line style="position:absolute" from="162,2625" to="7118,2625" stroked="true" strokeweight=".341pt" strokecolor="#4e4e4e">
              <v:stroke dashstyle="solid"/>
            </v:line>
            <v:rect style="position:absolute;left:6;top:6;width:7315;height:3278" filled="false" stroked="true" strokeweight=".682pt" strokecolor="#929292">
              <v:stroke dashstyle="solid"/>
            </v:rect>
            <v:shape style="position:absolute;left:166;top:2673;width:6938;height:573" type="#_x0000_t202" filled="false" stroked="false">
              <v:textbox inset="0,0,0,0">
                <w:txbxContent>
                  <w:p>
                    <w:pPr>
                      <w:spacing w:line="225" w:lineRule="auto" w:before="12"/>
                      <w:ind w:left="283" w:right="302" w:firstLine="0"/>
                      <w:jc w:val="center"/>
                      <w:rPr>
                        <w:b/>
                        <w:sz w:val="16"/>
                      </w:rPr>
                    </w:pPr>
                    <w:r>
                      <w:rPr>
                        <w:rFonts w:ascii="Century Gothic" w:hAnsi="Century Gothic"/>
                        <w:b/>
                        <w:color w:val="4E4E4E"/>
                        <w:sz w:val="16"/>
                      </w:rPr>
                      <w:t>ОБРАТИТЕ ВНИМАНИЕ! </w:t>
                    </w:r>
                    <w:r>
                      <w:rPr>
                        <w:b/>
                        <w:color w:val="4E4E4E"/>
                        <w:sz w:val="16"/>
                      </w:rPr>
                      <w:t>Получить счет для оплаты подписки через редакцию можно, прислав заявку в произвольной форме на адрес: </w:t>
                    </w:r>
                    <w:hyperlink r:id="rId39">
                      <w:r>
                        <w:rPr>
                          <w:b/>
                          <w:color w:val="4E4E4E"/>
                          <w:sz w:val="16"/>
                        </w:rPr>
                        <w:t>podpiska@panor.ru.</w:t>
                      </w:r>
                    </w:hyperlink>
                  </w:p>
                  <w:p>
                    <w:pPr>
                      <w:spacing w:line="184" w:lineRule="exact" w:before="0"/>
                      <w:ind w:left="284" w:right="302" w:firstLine="0"/>
                      <w:jc w:val="center"/>
                      <w:rPr>
                        <w:b/>
                        <w:sz w:val="16"/>
                      </w:rPr>
                    </w:pPr>
                    <w:r>
                      <w:rPr>
                        <w:b/>
                        <w:color w:val="4E4E4E"/>
                        <w:sz w:val="16"/>
                      </w:rPr>
                      <w:t>Подробнее о подписке — на сайте </w:t>
                    </w:r>
                    <w:hyperlink r:id="rId40">
                      <w:r>
                        <w:rPr>
                          <w:b/>
                          <w:color w:val="4E4E4E"/>
                          <w:sz w:val="16"/>
                        </w:rPr>
                        <w:t>www.panor.ru, </w:t>
                      </w:r>
                    </w:hyperlink>
                    <w:r>
                      <w:rPr>
                        <w:b/>
                        <w:color w:val="4E4E4E"/>
                        <w:sz w:val="16"/>
                      </w:rPr>
                      <w:t>тел. 8 (495) 274-22-22 (многоканальный)</w:t>
                    </w:r>
                  </w:p>
                </w:txbxContent>
              </v:textbox>
              <w10:wrap type="none"/>
            </v:shape>
            <v:shape style="position:absolute;left:5260;top:2161;width:1552;height:247" type="#_x0000_t202" filled="false" stroked="false">
              <v:textbox inset="0,0,0,0">
                <w:txbxContent>
                  <w:p>
                    <w:pPr>
                      <w:spacing w:line="124" w:lineRule="exact" w:before="0"/>
                      <w:ind w:left="21" w:right="0" w:firstLine="0"/>
                      <w:jc w:val="left"/>
                      <w:rPr>
                        <w:rFonts w:ascii="Century Gothic" w:hAnsi="Century Gothic"/>
                        <w:b/>
                        <w:sz w:val="11"/>
                      </w:rPr>
                    </w:pPr>
                    <w:r>
                      <w:rPr>
                        <w:rFonts w:ascii="Garamond" w:hAnsi="Garamond"/>
                        <w:b/>
                        <w:color w:val="151515"/>
                        <w:w w:val="95"/>
                        <w:sz w:val="11"/>
                      </w:rPr>
                      <w:t>Редакционная</w:t>
                    </w:r>
                    <w:r>
                      <w:rPr>
                        <w:rFonts w:ascii="Garamond" w:hAnsi="Garamond"/>
                        <w:b/>
                        <w:color w:val="151515"/>
                        <w:spacing w:val="-17"/>
                        <w:w w:val="95"/>
                        <w:sz w:val="11"/>
                      </w:rPr>
                      <w:t> </w:t>
                    </w:r>
                    <w:r>
                      <w:rPr>
                        <w:rFonts w:ascii="Garamond" w:hAnsi="Garamond"/>
                        <w:b/>
                        <w:color w:val="151515"/>
                        <w:w w:val="95"/>
                        <w:sz w:val="11"/>
                      </w:rPr>
                      <w:t>подписка</w:t>
                    </w:r>
                    <w:r>
                      <w:rPr>
                        <w:rFonts w:ascii="Garamond" w:hAnsi="Garamond"/>
                        <w:b/>
                        <w:color w:val="151515"/>
                        <w:spacing w:val="-16"/>
                        <w:w w:val="95"/>
                        <w:sz w:val="11"/>
                      </w:rPr>
                      <w:t> </w:t>
                    </w:r>
                    <w:r>
                      <w:rPr>
                        <w:rFonts w:ascii="Century Gothic" w:hAnsi="Century Gothic"/>
                        <w:b/>
                        <w:color w:val="151515"/>
                        <w:w w:val="95"/>
                        <w:sz w:val="11"/>
                      </w:rPr>
                      <w:t>на</w:t>
                    </w:r>
                    <w:r>
                      <w:rPr>
                        <w:rFonts w:ascii="Century Gothic" w:hAnsi="Century Gothic"/>
                        <w:b/>
                        <w:color w:val="151515"/>
                        <w:spacing w:val="-19"/>
                        <w:w w:val="95"/>
                        <w:sz w:val="11"/>
                      </w:rPr>
                      <w:t> </w:t>
                    </w:r>
                    <w:r>
                      <w:rPr>
                        <w:rFonts w:ascii="Century Gothic" w:hAnsi="Century Gothic"/>
                        <w:b/>
                        <w:color w:val="606060"/>
                        <w:w w:val="95"/>
                        <w:sz w:val="11"/>
                      </w:rPr>
                      <w:t>20</w:t>
                    </w:r>
                    <w:r>
                      <w:rPr>
                        <w:rFonts w:ascii="Century Gothic" w:hAnsi="Century Gothic"/>
                        <w:b/>
                        <w:color w:val="606060"/>
                        <w:spacing w:val="-19"/>
                        <w:w w:val="95"/>
                        <w:sz w:val="11"/>
                      </w:rPr>
                      <w:t> </w:t>
                    </w:r>
                    <w:r>
                      <w:rPr>
                        <w:rFonts w:ascii="Century Gothic" w:hAnsi="Century Gothic"/>
                        <w:b/>
                        <w:color w:val="606060"/>
                        <w:w w:val="95"/>
                        <w:sz w:val="11"/>
                      </w:rPr>
                      <w:t>%</w:t>
                    </w:r>
                  </w:p>
                  <w:p>
                    <w:pPr>
                      <w:spacing w:line="123" w:lineRule="exact" w:before="0"/>
                      <w:ind w:left="0" w:right="0" w:firstLine="0"/>
                      <w:jc w:val="left"/>
                      <w:rPr>
                        <w:rFonts w:ascii="Garamond" w:hAnsi="Garamond"/>
                        <w:b/>
                        <w:sz w:val="11"/>
                      </w:rPr>
                    </w:pPr>
                    <w:r>
                      <w:rPr>
                        <w:rFonts w:ascii="Century Gothic" w:hAnsi="Century Gothic"/>
                        <w:b/>
                        <w:color w:val="606060"/>
                        <w:w w:val="90"/>
                        <w:sz w:val="11"/>
                      </w:rPr>
                      <w:t>дешевле, </w:t>
                    </w:r>
                    <w:r>
                      <w:rPr>
                        <w:rFonts w:ascii="Garamond" w:hAnsi="Garamond"/>
                        <w:b/>
                        <w:color w:val="272727"/>
                        <w:w w:val="90"/>
                        <w:sz w:val="11"/>
                      </w:rPr>
                      <w:t>чем подписка на</w:t>
                    </w:r>
                    <w:r>
                      <w:rPr>
                        <w:rFonts w:ascii="Garamond" w:hAnsi="Garamond"/>
                        <w:b/>
                        <w:color w:val="272727"/>
                        <w:spacing w:val="-17"/>
                        <w:w w:val="90"/>
                        <w:sz w:val="11"/>
                      </w:rPr>
                      <w:t> </w:t>
                    </w:r>
                    <w:r>
                      <w:rPr>
                        <w:rFonts w:ascii="Garamond" w:hAnsi="Garamond"/>
                        <w:b/>
                        <w:color w:val="272727"/>
                        <w:w w:val="90"/>
                        <w:sz w:val="11"/>
                      </w:rPr>
                      <w:t>почте.</w:t>
                    </w:r>
                  </w:p>
                </w:txbxContent>
              </v:textbox>
              <w10:wrap type="none"/>
            </v:shape>
            <v:shape style="position:absolute;left:2684;top:400;width:2403;height:2193" type="#_x0000_t202" filled="false" stroked="false">
              <v:textbox inset="0,0,0,0">
                <w:txbxContent>
                  <w:p>
                    <w:pPr>
                      <w:spacing w:line="223" w:lineRule="auto" w:before="10"/>
                      <w:ind w:left="0" w:right="18" w:firstLine="0"/>
                      <w:jc w:val="left"/>
                      <w:rPr>
                        <w:sz w:val="12"/>
                      </w:rPr>
                    </w:pPr>
                    <w:r>
                      <w:rPr>
                        <w:color w:val="272727"/>
                        <w:spacing w:val="-4"/>
                        <w:w w:val="105"/>
                        <w:sz w:val="12"/>
                      </w:rPr>
                      <w:t>торами которых являются </w:t>
                    </w:r>
                    <w:r>
                      <w:rPr>
                        <w:color w:val="272727"/>
                        <w:spacing w:val="-2"/>
                        <w:w w:val="105"/>
                        <w:sz w:val="12"/>
                      </w:rPr>
                      <w:t>как </w:t>
                    </w:r>
                    <w:r>
                      <w:rPr>
                        <w:color w:val="272727"/>
                        <w:spacing w:val="-4"/>
                        <w:w w:val="105"/>
                        <w:sz w:val="12"/>
                      </w:rPr>
                      <w:t>широко извест- </w:t>
                    </w:r>
                    <w:r>
                      <w:rPr>
                        <w:color w:val="272727"/>
                        <w:spacing w:val="-3"/>
                        <w:w w:val="105"/>
                        <w:sz w:val="12"/>
                      </w:rPr>
                      <w:t>ные, так </w:t>
                    </w:r>
                    <w:r>
                      <w:rPr>
                        <w:color w:val="272727"/>
                        <w:w w:val="105"/>
                        <w:sz w:val="12"/>
                      </w:rPr>
                      <w:t>и </w:t>
                    </w:r>
                    <w:r>
                      <w:rPr>
                        <w:color w:val="272727"/>
                        <w:spacing w:val="-4"/>
                        <w:w w:val="105"/>
                        <w:sz w:val="12"/>
                      </w:rPr>
                      <w:t>молодые специалисты-исследова- тели. Содержание статей отличается новизной </w:t>
                    </w:r>
                    <w:r>
                      <w:rPr>
                        <w:color w:val="272727"/>
                        <w:w w:val="105"/>
                        <w:sz w:val="12"/>
                      </w:rPr>
                      <w:t>и </w:t>
                    </w:r>
                    <w:r>
                      <w:rPr>
                        <w:color w:val="272727"/>
                        <w:spacing w:val="-4"/>
                        <w:w w:val="105"/>
                        <w:sz w:val="12"/>
                      </w:rPr>
                      <w:t>возможностью применения </w:t>
                    </w:r>
                    <w:r>
                      <w:rPr>
                        <w:color w:val="272727"/>
                        <w:w w:val="105"/>
                        <w:sz w:val="12"/>
                      </w:rPr>
                      <w:t>на  </w:t>
                    </w:r>
                    <w:r>
                      <w:rPr>
                        <w:color w:val="272727"/>
                        <w:spacing w:val="-4"/>
                        <w:w w:val="105"/>
                        <w:sz w:val="12"/>
                      </w:rPr>
                      <w:t>практике, что очень важно </w:t>
                    </w:r>
                    <w:r>
                      <w:rPr>
                        <w:color w:val="272727"/>
                        <w:w w:val="105"/>
                        <w:sz w:val="12"/>
                      </w:rPr>
                      <w:t>для </w:t>
                    </w:r>
                    <w:r>
                      <w:rPr>
                        <w:color w:val="272727"/>
                        <w:spacing w:val="-4"/>
                        <w:w w:val="105"/>
                        <w:sz w:val="12"/>
                      </w:rPr>
                      <w:t>специалистов таких </w:t>
                    </w:r>
                    <w:r>
                      <w:rPr>
                        <w:color w:val="272727"/>
                        <w:spacing w:val="-5"/>
                        <w:w w:val="105"/>
                        <w:sz w:val="12"/>
                      </w:rPr>
                      <w:t>хо- </w:t>
                    </w:r>
                    <w:r>
                      <w:rPr>
                        <w:color w:val="272727"/>
                        <w:spacing w:val="-4"/>
                        <w:w w:val="105"/>
                        <w:sz w:val="12"/>
                      </w:rPr>
                      <w:t>зяйств, которые испытывают </w:t>
                    </w:r>
                    <w:r>
                      <w:rPr>
                        <w:color w:val="272727"/>
                        <w:spacing w:val="-5"/>
                        <w:w w:val="105"/>
                        <w:sz w:val="12"/>
                      </w:rPr>
                      <w:t>значительные </w:t>
                    </w:r>
                    <w:r>
                      <w:rPr>
                        <w:color w:val="272727"/>
                        <w:spacing w:val="-4"/>
                        <w:w w:val="105"/>
                        <w:sz w:val="12"/>
                      </w:rPr>
                      <w:t>трудности </w:t>
                    </w:r>
                    <w:r>
                      <w:rPr>
                        <w:color w:val="272727"/>
                        <w:w w:val="105"/>
                        <w:sz w:val="12"/>
                      </w:rPr>
                      <w:t>в </w:t>
                    </w:r>
                    <w:r>
                      <w:rPr>
                        <w:color w:val="272727"/>
                        <w:spacing w:val="-4"/>
                        <w:w w:val="105"/>
                        <w:sz w:val="12"/>
                      </w:rPr>
                      <w:t>доступной информации </w:t>
                    </w:r>
                    <w:r>
                      <w:rPr>
                        <w:color w:val="272727"/>
                        <w:w w:val="105"/>
                        <w:sz w:val="12"/>
                      </w:rPr>
                      <w:t>о </w:t>
                    </w:r>
                    <w:r>
                      <w:rPr>
                        <w:color w:val="272727"/>
                        <w:spacing w:val="-4"/>
                        <w:w w:val="105"/>
                        <w:sz w:val="12"/>
                      </w:rPr>
                      <w:t>новых технологиях </w:t>
                    </w:r>
                    <w:r>
                      <w:rPr>
                        <w:color w:val="272727"/>
                        <w:spacing w:val="-3"/>
                        <w:w w:val="105"/>
                        <w:sz w:val="12"/>
                      </w:rPr>
                      <w:t>кормления, </w:t>
                    </w:r>
                    <w:r>
                      <w:rPr>
                        <w:color w:val="272727"/>
                        <w:spacing w:val="-4"/>
                        <w:w w:val="105"/>
                        <w:sz w:val="12"/>
                      </w:rPr>
                      <w:t>приготовления </w:t>
                    </w:r>
                    <w:r>
                      <w:rPr>
                        <w:color w:val="272727"/>
                        <w:spacing w:val="-7"/>
                        <w:w w:val="105"/>
                        <w:sz w:val="12"/>
                      </w:rPr>
                      <w:t>кор- </w:t>
                    </w:r>
                    <w:r>
                      <w:rPr>
                        <w:color w:val="272727"/>
                        <w:spacing w:val="-4"/>
                        <w:w w:val="105"/>
                        <w:sz w:val="12"/>
                      </w:rPr>
                      <w:t>мосмесей, инновационных технологиях </w:t>
                    </w:r>
                    <w:r>
                      <w:rPr>
                        <w:color w:val="272727"/>
                        <w:spacing w:val="-5"/>
                        <w:w w:val="105"/>
                        <w:sz w:val="12"/>
                      </w:rPr>
                      <w:t>заго- </w:t>
                    </w:r>
                    <w:r>
                      <w:rPr>
                        <w:color w:val="272727"/>
                        <w:spacing w:val="-4"/>
                        <w:w w:val="105"/>
                        <w:sz w:val="12"/>
                      </w:rPr>
                      <w:t>товки кормов </w:t>
                    </w:r>
                    <w:r>
                      <w:rPr>
                        <w:color w:val="272727"/>
                        <w:w w:val="105"/>
                        <w:sz w:val="12"/>
                      </w:rPr>
                      <w:t>и их </w:t>
                    </w:r>
                    <w:r>
                      <w:rPr>
                        <w:color w:val="272727"/>
                        <w:spacing w:val="-4"/>
                        <w:w w:val="105"/>
                        <w:sz w:val="12"/>
                      </w:rPr>
                      <w:t>консервировании, требова- </w:t>
                    </w:r>
                    <w:r>
                      <w:rPr>
                        <w:color w:val="272727"/>
                        <w:spacing w:val="-3"/>
                        <w:w w:val="105"/>
                        <w:sz w:val="12"/>
                      </w:rPr>
                      <w:t>ниях </w:t>
                    </w:r>
                    <w:r>
                      <w:rPr>
                        <w:color w:val="272727"/>
                        <w:w w:val="105"/>
                        <w:sz w:val="12"/>
                      </w:rPr>
                      <w:t>к </w:t>
                    </w:r>
                    <w:r>
                      <w:rPr>
                        <w:color w:val="272727"/>
                        <w:spacing w:val="-4"/>
                        <w:w w:val="105"/>
                        <w:sz w:val="12"/>
                      </w:rPr>
                      <w:t>качеству отечественных </w:t>
                    </w:r>
                    <w:r>
                      <w:rPr>
                        <w:color w:val="272727"/>
                        <w:w w:val="105"/>
                        <w:sz w:val="12"/>
                      </w:rPr>
                      <w:t>и </w:t>
                    </w:r>
                    <w:r>
                      <w:rPr>
                        <w:color w:val="272727"/>
                        <w:spacing w:val="-4"/>
                        <w:w w:val="105"/>
                        <w:sz w:val="12"/>
                      </w:rPr>
                      <w:t>зарубежных кормовых добавок, </w:t>
                    </w:r>
                    <w:r>
                      <w:rPr>
                        <w:color w:val="272727"/>
                        <w:w w:val="105"/>
                        <w:sz w:val="12"/>
                      </w:rPr>
                      <w:t>о </w:t>
                    </w:r>
                    <w:r>
                      <w:rPr>
                        <w:color w:val="272727"/>
                        <w:spacing w:val="-4"/>
                        <w:w w:val="105"/>
                        <w:sz w:val="12"/>
                      </w:rPr>
                      <w:t>контроле качества </w:t>
                    </w:r>
                    <w:r>
                      <w:rPr>
                        <w:color w:val="272727"/>
                        <w:w w:val="105"/>
                        <w:sz w:val="12"/>
                      </w:rPr>
                      <w:t>и </w:t>
                    </w:r>
                    <w:r>
                      <w:rPr>
                        <w:color w:val="272727"/>
                        <w:spacing w:val="-4"/>
                        <w:w w:val="105"/>
                        <w:sz w:val="12"/>
                      </w:rPr>
                      <w:t>без- опасности сырья </w:t>
                    </w:r>
                    <w:r>
                      <w:rPr>
                        <w:color w:val="272727"/>
                        <w:w w:val="105"/>
                        <w:sz w:val="12"/>
                      </w:rPr>
                      <w:t>и </w:t>
                    </w:r>
                    <w:r>
                      <w:rPr>
                        <w:color w:val="272727"/>
                        <w:spacing w:val="-4"/>
                        <w:w w:val="105"/>
                        <w:sz w:val="12"/>
                      </w:rPr>
                      <w:t>комбикормов, </w:t>
                    </w:r>
                    <w:r>
                      <w:rPr>
                        <w:color w:val="272727"/>
                        <w:spacing w:val="-5"/>
                        <w:w w:val="105"/>
                        <w:sz w:val="12"/>
                      </w:rPr>
                      <w:t>ветери- </w:t>
                    </w:r>
                    <w:r>
                      <w:rPr>
                        <w:color w:val="272727"/>
                        <w:spacing w:val="-4"/>
                        <w:w w:val="105"/>
                        <w:sz w:val="12"/>
                      </w:rPr>
                      <w:t>нарном </w:t>
                    </w:r>
                    <w:r>
                      <w:rPr>
                        <w:color w:val="272727"/>
                        <w:w w:val="105"/>
                        <w:sz w:val="12"/>
                      </w:rPr>
                      <w:t>и </w:t>
                    </w:r>
                    <w:r>
                      <w:rPr>
                        <w:color w:val="272727"/>
                        <w:spacing w:val="-4"/>
                        <w:w w:val="105"/>
                        <w:sz w:val="12"/>
                      </w:rPr>
                      <w:t>фитосанитарном контроле </w:t>
                    </w:r>
                    <w:r>
                      <w:rPr>
                        <w:color w:val="272727"/>
                        <w:w w:val="105"/>
                        <w:sz w:val="12"/>
                      </w:rPr>
                      <w:t>и</w:t>
                    </w:r>
                    <w:r>
                      <w:rPr>
                        <w:color w:val="272727"/>
                        <w:spacing w:val="25"/>
                        <w:w w:val="105"/>
                        <w:sz w:val="12"/>
                      </w:rPr>
                      <w:t> </w:t>
                    </w:r>
                    <w:r>
                      <w:rPr>
                        <w:color w:val="272727"/>
                        <w:spacing w:val="-4"/>
                        <w:w w:val="105"/>
                        <w:sz w:val="12"/>
                      </w:rPr>
                      <w:t>др.</w:t>
                    </w:r>
                  </w:p>
                  <w:p>
                    <w:pPr>
                      <w:spacing w:line="223" w:lineRule="auto" w:before="2"/>
                      <w:ind w:left="0" w:right="141" w:firstLine="0"/>
                      <w:jc w:val="left"/>
                      <w:rPr>
                        <w:sz w:val="12"/>
                      </w:rPr>
                    </w:pPr>
                    <w:r>
                      <w:rPr>
                        <w:color w:val="272727"/>
                        <w:w w:val="105"/>
                        <w:sz w:val="12"/>
                      </w:rPr>
                      <w:t>Обо всем этом журнал рассказывает под- робно и конкретно.</w:t>
                    </w:r>
                  </w:p>
                </w:txbxContent>
              </v:textbox>
              <w10:wrap type="none"/>
            </v:shape>
            <v:shape style="position:absolute;left:144;top:393;width:2405;height:2200" type="#_x0000_t202" filled="false" stroked="false">
              <v:textbox inset="0,0,0,0">
                <w:txbxContent>
                  <w:p>
                    <w:pPr>
                      <w:spacing w:line="223" w:lineRule="auto" w:before="11"/>
                      <w:ind w:left="1" w:right="21" w:firstLine="0"/>
                      <w:jc w:val="both"/>
                      <w:rPr>
                        <w:rFonts w:ascii="Century Gothic" w:hAnsi="Century Gothic"/>
                        <w:b/>
                        <w:sz w:val="12"/>
                      </w:rPr>
                    </w:pPr>
                    <w:r>
                      <w:rPr>
                        <w:rFonts w:ascii="Century Gothic" w:hAnsi="Century Gothic"/>
                        <w:b/>
                        <w:color w:val="686868"/>
                        <w:sz w:val="12"/>
                      </w:rPr>
                      <w:t>ВСЕ О КОРМЛЕНИИ СЕЛЬСКОХОЗЯЙСТВЕННЫХ ЖИВОТНЫХ</w:t>
                    </w:r>
                  </w:p>
                  <w:p>
                    <w:pPr>
                      <w:spacing w:line="138" w:lineRule="exact" w:before="0"/>
                      <w:ind w:left="193" w:right="0" w:firstLine="0"/>
                      <w:jc w:val="both"/>
                      <w:rPr>
                        <w:b/>
                        <w:i/>
                        <w:sz w:val="12"/>
                      </w:rPr>
                    </w:pPr>
                    <w:r>
                      <w:rPr>
                        <w:b/>
                        <w:i/>
                        <w:color w:val="4E4E4E"/>
                        <w:w w:val="105"/>
                        <w:sz w:val="12"/>
                      </w:rPr>
                      <w:t>Входит в Перечень изданий ВАК.</w:t>
                    </w:r>
                  </w:p>
                  <w:p>
                    <w:pPr>
                      <w:spacing w:line="223" w:lineRule="auto" w:before="3"/>
                      <w:ind w:left="0" w:right="18" w:firstLine="193"/>
                      <w:jc w:val="both"/>
                      <w:rPr>
                        <w:sz w:val="12"/>
                      </w:rPr>
                    </w:pPr>
                    <w:r>
                      <w:rPr>
                        <w:color w:val="272727"/>
                        <w:spacing w:val="-5"/>
                        <w:w w:val="105"/>
                        <w:sz w:val="12"/>
                      </w:rPr>
                      <w:t>Главное </w:t>
                    </w:r>
                    <w:r>
                      <w:rPr>
                        <w:color w:val="272727"/>
                        <w:spacing w:val="-4"/>
                        <w:w w:val="105"/>
                        <w:sz w:val="12"/>
                      </w:rPr>
                      <w:t>условие успешного развития жи- вотноводства </w:t>
                    </w:r>
                    <w:r>
                      <w:rPr>
                        <w:color w:val="272727"/>
                        <w:w w:val="105"/>
                        <w:sz w:val="12"/>
                      </w:rPr>
                      <w:t>— </w:t>
                    </w:r>
                    <w:r>
                      <w:rPr>
                        <w:color w:val="272727"/>
                        <w:spacing w:val="-4"/>
                        <w:w w:val="105"/>
                        <w:sz w:val="12"/>
                      </w:rPr>
                      <w:t>производство достаточного количества кормов. Максимально полное ис- пользование </w:t>
                    </w:r>
                    <w:r>
                      <w:rPr>
                        <w:color w:val="272727"/>
                        <w:spacing w:val="-5"/>
                        <w:w w:val="105"/>
                        <w:sz w:val="12"/>
                      </w:rPr>
                      <w:t>генетического </w:t>
                    </w:r>
                    <w:r>
                      <w:rPr>
                        <w:color w:val="272727"/>
                        <w:spacing w:val="-4"/>
                        <w:w w:val="105"/>
                        <w:sz w:val="12"/>
                      </w:rPr>
                      <w:t>потенциала про- дуктивности требует увеличения производства кормов, повышения </w:t>
                    </w:r>
                    <w:r>
                      <w:rPr>
                        <w:color w:val="272727"/>
                        <w:w w:val="105"/>
                        <w:sz w:val="12"/>
                      </w:rPr>
                      <w:t>их </w:t>
                    </w:r>
                    <w:r>
                      <w:rPr>
                        <w:color w:val="272727"/>
                        <w:spacing w:val="-4"/>
                        <w:w w:val="105"/>
                        <w:sz w:val="12"/>
                      </w:rPr>
                      <w:t>качества </w:t>
                    </w:r>
                    <w:r>
                      <w:rPr>
                        <w:color w:val="272727"/>
                        <w:w w:val="105"/>
                        <w:sz w:val="12"/>
                      </w:rPr>
                      <w:t>и </w:t>
                    </w:r>
                    <w:r>
                      <w:rPr>
                        <w:color w:val="272727"/>
                        <w:spacing w:val="-4"/>
                        <w:w w:val="105"/>
                        <w:sz w:val="12"/>
                      </w:rPr>
                      <w:t>совершен- ствования </w:t>
                    </w:r>
                    <w:r>
                      <w:rPr>
                        <w:color w:val="272727"/>
                        <w:spacing w:val="-3"/>
                        <w:w w:val="105"/>
                        <w:sz w:val="12"/>
                      </w:rPr>
                      <w:t>структуры </w:t>
                    </w:r>
                    <w:r>
                      <w:rPr>
                        <w:color w:val="272727"/>
                        <w:spacing w:val="-4"/>
                        <w:w w:val="105"/>
                        <w:sz w:val="12"/>
                      </w:rPr>
                      <w:t>кормопроизводства. </w:t>
                    </w:r>
                    <w:r>
                      <w:rPr>
                        <w:color w:val="272727"/>
                        <w:spacing w:val="-5"/>
                        <w:w w:val="105"/>
                        <w:sz w:val="12"/>
                      </w:rPr>
                      <w:t>Ре- </w:t>
                    </w:r>
                    <w:r>
                      <w:rPr>
                        <w:color w:val="272727"/>
                        <w:spacing w:val="-4"/>
                        <w:w w:val="105"/>
                        <w:sz w:val="12"/>
                      </w:rPr>
                      <w:t>шение </w:t>
                    </w:r>
                    <w:r>
                      <w:rPr>
                        <w:color w:val="272727"/>
                        <w:spacing w:val="-3"/>
                        <w:w w:val="105"/>
                        <w:sz w:val="12"/>
                      </w:rPr>
                      <w:t>всех </w:t>
                    </w:r>
                    <w:r>
                      <w:rPr>
                        <w:color w:val="272727"/>
                        <w:spacing w:val="-4"/>
                        <w:w w:val="105"/>
                        <w:sz w:val="12"/>
                      </w:rPr>
                      <w:t>поставленных вопросов </w:t>
                    </w:r>
                    <w:r>
                      <w:rPr>
                        <w:color w:val="272727"/>
                        <w:spacing w:val="-5"/>
                        <w:w w:val="105"/>
                        <w:sz w:val="12"/>
                      </w:rPr>
                      <w:t>читатель </w:t>
                    </w:r>
                    <w:r>
                      <w:rPr>
                        <w:color w:val="272727"/>
                        <w:spacing w:val="-4"/>
                        <w:w w:val="105"/>
                        <w:sz w:val="12"/>
                      </w:rPr>
                      <w:t>найдет </w:t>
                    </w:r>
                    <w:r>
                      <w:rPr>
                        <w:color w:val="272727"/>
                        <w:w w:val="105"/>
                        <w:sz w:val="12"/>
                      </w:rPr>
                      <w:t>в </w:t>
                    </w:r>
                    <w:r>
                      <w:rPr>
                        <w:color w:val="272727"/>
                        <w:spacing w:val="-4"/>
                        <w:w w:val="105"/>
                        <w:sz w:val="12"/>
                      </w:rPr>
                      <w:t>полюбившемся  </w:t>
                    </w:r>
                    <w:r>
                      <w:rPr>
                        <w:color w:val="272727"/>
                        <w:spacing w:val="-3"/>
                        <w:w w:val="105"/>
                        <w:sz w:val="12"/>
                      </w:rPr>
                      <w:t>всем  </w:t>
                    </w:r>
                    <w:r>
                      <w:rPr>
                        <w:color w:val="272727"/>
                        <w:spacing w:val="-4"/>
                        <w:w w:val="105"/>
                        <w:sz w:val="12"/>
                      </w:rPr>
                      <w:t>специалистам </w:t>
                    </w:r>
                    <w:r>
                      <w:rPr>
                        <w:color w:val="272727"/>
                        <w:w w:val="105"/>
                        <w:sz w:val="12"/>
                      </w:rPr>
                      <w:t>в </w:t>
                    </w:r>
                    <w:r>
                      <w:rPr>
                        <w:color w:val="272727"/>
                        <w:spacing w:val="-4"/>
                        <w:w w:val="105"/>
                        <w:sz w:val="12"/>
                      </w:rPr>
                      <w:t>области  кормления  с.-х.  животных</w:t>
                    </w:r>
                    <w:r>
                      <w:rPr>
                        <w:color w:val="272727"/>
                        <w:spacing w:val="-5"/>
                        <w:w w:val="105"/>
                        <w:sz w:val="12"/>
                      </w:rPr>
                      <w:t> </w:t>
                    </w:r>
                    <w:r>
                      <w:rPr>
                        <w:color w:val="272727"/>
                        <w:spacing w:val="-4"/>
                        <w:w w:val="105"/>
                        <w:sz w:val="12"/>
                      </w:rPr>
                      <w:t>журнале</w:t>
                    </w:r>
                  </w:p>
                  <w:p>
                    <w:pPr>
                      <w:spacing w:line="223" w:lineRule="auto" w:before="1"/>
                      <w:ind w:left="0" w:right="19" w:firstLine="0"/>
                      <w:jc w:val="both"/>
                      <w:rPr>
                        <w:sz w:val="12"/>
                      </w:rPr>
                    </w:pPr>
                    <w:r>
                      <w:rPr>
                        <w:color w:val="272727"/>
                        <w:spacing w:val="-4"/>
                        <w:w w:val="105"/>
                        <w:sz w:val="12"/>
                      </w:rPr>
                      <w:t>«Кормление сельскохозяйственных </w:t>
                    </w:r>
                    <w:r>
                      <w:rPr>
                        <w:color w:val="272727"/>
                        <w:spacing w:val="-5"/>
                        <w:w w:val="105"/>
                        <w:sz w:val="12"/>
                      </w:rPr>
                      <w:t>животных </w:t>
                    </w:r>
                    <w:r>
                      <w:rPr>
                        <w:color w:val="272727"/>
                        <w:w w:val="105"/>
                        <w:sz w:val="12"/>
                      </w:rPr>
                      <w:t>и </w:t>
                    </w:r>
                    <w:r>
                      <w:rPr>
                        <w:color w:val="272727"/>
                        <w:spacing w:val="-4"/>
                        <w:w w:val="105"/>
                        <w:sz w:val="12"/>
                      </w:rPr>
                      <w:t>кормопроизводство», где публикуются </w:t>
                    </w:r>
                    <w:r>
                      <w:rPr>
                        <w:color w:val="272727"/>
                        <w:spacing w:val="-5"/>
                        <w:w w:val="105"/>
                        <w:sz w:val="12"/>
                      </w:rPr>
                      <w:t>очень </w:t>
                    </w:r>
                    <w:r>
                      <w:rPr>
                        <w:color w:val="272727"/>
                        <w:spacing w:val="-4"/>
                        <w:w w:val="105"/>
                        <w:sz w:val="12"/>
                      </w:rPr>
                      <w:t>важные</w:t>
                    </w:r>
                    <w:r>
                      <w:rPr>
                        <w:color w:val="272727"/>
                        <w:spacing w:val="-16"/>
                        <w:w w:val="105"/>
                        <w:sz w:val="12"/>
                      </w:rPr>
                      <w:t> </w:t>
                    </w:r>
                    <w:r>
                      <w:rPr>
                        <w:color w:val="272727"/>
                        <w:w w:val="105"/>
                        <w:sz w:val="12"/>
                      </w:rPr>
                      <w:t>для</w:t>
                    </w:r>
                    <w:r>
                      <w:rPr>
                        <w:color w:val="272727"/>
                        <w:spacing w:val="-16"/>
                        <w:w w:val="105"/>
                        <w:sz w:val="12"/>
                      </w:rPr>
                      <w:t> </w:t>
                    </w:r>
                    <w:r>
                      <w:rPr>
                        <w:color w:val="272727"/>
                        <w:spacing w:val="-4"/>
                        <w:w w:val="105"/>
                        <w:sz w:val="12"/>
                      </w:rPr>
                      <w:t>практиков</w:t>
                    </w:r>
                    <w:r>
                      <w:rPr>
                        <w:color w:val="272727"/>
                        <w:spacing w:val="-16"/>
                        <w:w w:val="105"/>
                        <w:sz w:val="12"/>
                      </w:rPr>
                      <w:t> </w:t>
                    </w:r>
                    <w:r>
                      <w:rPr>
                        <w:color w:val="272727"/>
                        <w:w w:val="105"/>
                        <w:sz w:val="12"/>
                      </w:rPr>
                      <w:t>и</w:t>
                    </w:r>
                    <w:r>
                      <w:rPr>
                        <w:color w:val="272727"/>
                        <w:spacing w:val="-16"/>
                        <w:w w:val="105"/>
                        <w:sz w:val="12"/>
                      </w:rPr>
                      <w:t> </w:t>
                    </w:r>
                    <w:r>
                      <w:rPr>
                        <w:color w:val="272727"/>
                        <w:spacing w:val="-4"/>
                        <w:w w:val="105"/>
                        <w:sz w:val="12"/>
                      </w:rPr>
                      <w:t>ученых</w:t>
                    </w:r>
                    <w:r>
                      <w:rPr>
                        <w:color w:val="272727"/>
                        <w:spacing w:val="-15"/>
                        <w:w w:val="105"/>
                        <w:sz w:val="12"/>
                      </w:rPr>
                      <w:t> </w:t>
                    </w:r>
                    <w:r>
                      <w:rPr>
                        <w:color w:val="272727"/>
                        <w:spacing w:val="-4"/>
                        <w:w w:val="105"/>
                        <w:sz w:val="12"/>
                      </w:rPr>
                      <w:t>материалы,</w:t>
                    </w:r>
                    <w:r>
                      <w:rPr>
                        <w:color w:val="272727"/>
                        <w:spacing w:val="-16"/>
                        <w:w w:val="105"/>
                        <w:sz w:val="12"/>
                      </w:rPr>
                      <w:t> </w:t>
                    </w:r>
                    <w:r>
                      <w:rPr>
                        <w:color w:val="272727"/>
                        <w:spacing w:val="-4"/>
                        <w:w w:val="105"/>
                        <w:sz w:val="12"/>
                      </w:rPr>
                      <w:t>ав-</w:t>
                    </w:r>
                  </w:p>
                </w:txbxContent>
              </v:textbox>
              <w10:wrap type="none"/>
            </v:shape>
            <v:shape style="position:absolute;left:229;top:122;width:6976;height:217" type="#_x0000_t202" filled="false" stroked="false">
              <v:textbox inset="0,0,0,0">
                <w:txbxContent>
                  <w:p>
                    <w:pPr>
                      <w:spacing w:line="206" w:lineRule="exact" w:before="10"/>
                      <w:ind w:left="0" w:right="0" w:firstLine="0"/>
                      <w:jc w:val="left"/>
                      <w:rPr>
                        <w:b/>
                        <w:sz w:val="17"/>
                      </w:rPr>
                    </w:pPr>
                    <w:r>
                      <w:rPr>
                        <w:b/>
                        <w:color w:val="4E4E4E"/>
                        <w:w w:val="105"/>
                        <w:sz w:val="12"/>
                      </w:rPr>
                      <w:t>ЖУРНАЛ </w:t>
                    </w:r>
                    <w:r>
                      <w:rPr>
                        <w:b/>
                        <w:color w:val="4E4E4E"/>
                        <w:w w:val="105"/>
                        <w:sz w:val="17"/>
                      </w:rPr>
                      <w:t>«КОРМЛЕНИЕ СЕЛЬСКОХОЗЯЙСТВЕННЫХ ЖИВОТНЫХ И КОРМОПРОИЗВОДСТВО»</w:t>
                    </w:r>
                  </w:p>
                </w:txbxContent>
              </v:textbox>
              <w10:wrap type="none"/>
            </v:shape>
          </v:group>
        </w:pict>
      </w:r>
      <w:r>
        <w:rPr>
          <w:sz w:val="20"/>
        </w:rPr>
      </w:r>
    </w:p>
    <w:p>
      <w:pPr>
        <w:pStyle w:val="BodyText"/>
        <w:rPr>
          <w:sz w:val="20"/>
        </w:rPr>
      </w:pPr>
    </w:p>
    <w:p>
      <w:pPr>
        <w:pStyle w:val="BodyText"/>
        <w:spacing w:before="6"/>
        <w:rPr>
          <w:sz w:val="13"/>
        </w:rPr>
      </w:pPr>
      <w:r>
        <w:rPr/>
        <w:pict>
          <v:line style="position:absolute;mso-position-horizontal-relative:page;mso-position-vertical-relative:paragraph;z-index:-251397120;mso-wrap-distance-left:0;mso-wrap-distance-right:0" from="106.039398pt,10.449669pt" to="488.716398pt,10.449669pt" stroked="true" strokeweight=".5pt" strokecolor="#000000">
            <v:stroke dashstyle="solid"/>
            <w10:wrap type="topAndBottom"/>
          </v:line>
        </w:pict>
      </w:r>
    </w:p>
    <w:p>
      <w:pPr>
        <w:tabs>
          <w:tab w:pos="10088" w:val="right" w:leader="none"/>
        </w:tabs>
        <w:spacing w:line="391" w:lineRule="exact" w:before="0"/>
        <w:ind w:left="1300" w:right="0" w:firstLine="0"/>
        <w:jc w:val="left"/>
        <w:rPr>
          <w:rFonts w:ascii="Times New Roman" w:hAnsi="Times New Roman"/>
          <w:sz w:val="36"/>
        </w:rPr>
      </w:pPr>
      <w:r>
        <w:rPr>
          <w:w w:val="85"/>
          <w:sz w:val="20"/>
        </w:rPr>
        <w:t>2017 • 03 • </w:t>
      </w:r>
      <w:r>
        <w:rPr>
          <w:spacing w:val="3"/>
          <w:w w:val="85"/>
          <w:sz w:val="20"/>
        </w:rPr>
        <w:t>ВЕТЕРИНАРИЯ СЕЛЬСКОХОЗЯЙСТВЕННЫХ</w:t>
      </w:r>
      <w:r>
        <w:rPr>
          <w:spacing w:val="-8"/>
          <w:w w:val="85"/>
          <w:sz w:val="20"/>
        </w:rPr>
        <w:t> </w:t>
      </w:r>
      <w:r>
        <w:rPr>
          <w:spacing w:val="3"/>
          <w:w w:val="85"/>
          <w:sz w:val="20"/>
        </w:rPr>
        <w:t>ЖИВОТНЫХ</w:t>
        <w:tab/>
      </w:r>
      <w:r>
        <w:rPr>
          <w:rFonts w:ascii="Times New Roman" w:hAnsi="Times New Roman"/>
          <w:w w:val="85"/>
          <w:position w:val="-9"/>
          <w:sz w:val="36"/>
        </w:rPr>
        <w:t>77</w:t>
      </w:r>
    </w:p>
    <w:p>
      <w:pPr>
        <w:spacing w:after="0" w:line="391" w:lineRule="exact"/>
        <w:jc w:val="left"/>
        <w:rPr>
          <w:rFonts w:ascii="Times New Roman" w:hAnsi="Times New Roman"/>
          <w:sz w:val="36"/>
        </w:rPr>
        <w:sectPr>
          <w:type w:val="continuous"/>
          <w:pgSz w:w="12470" w:h="17000"/>
          <w:pgMar w:top="660" w:bottom="420" w:left="820" w:right="860"/>
        </w:sectPr>
      </w:pPr>
    </w:p>
    <w:p>
      <w:pPr>
        <w:pStyle w:val="Heading1"/>
        <w:spacing w:before="80"/>
        <w:ind w:left="1795" w:right="1579"/>
        <w:jc w:val="center"/>
      </w:pPr>
      <w:r>
        <w:rPr>
          <w:color w:val="5C5C5C"/>
          <w:spacing w:val="8"/>
          <w:w w:val="70"/>
        </w:rPr>
        <w:t>ИНФОРМАЦИЯ </w:t>
      </w:r>
      <w:r>
        <w:rPr>
          <w:color w:val="5C5C5C"/>
          <w:w w:val="70"/>
        </w:rPr>
        <w:t>О</w:t>
      </w:r>
      <w:r>
        <w:rPr>
          <w:color w:val="5C5C5C"/>
          <w:spacing w:val="-52"/>
          <w:w w:val="70"/>
        </w:rPr>
        <w:t> </w:t>
      </w:r>
      <w:r>
        <w:rPr>
          <w:color w:val="5C5C5C"/>
          <w:spacing w:val="8"/>
          <w:w w:val="70"/>
        </w:rPr>
        <w:t>ПОДПИСКЕ</w:t>
      </w:r>
    </w:p>
    <w:p>
      <w:pPr>
        <w:pStyle w:val="Heading4"/>
        <w:spacing w:before="90"/>
      </w:pPr>
      <w:r>
        <w:rPr/>
        <w:drawing>
          <wp:anchor distT="0" distB="0" distL="0" distR="0" allowOverlap="1" layoutInCell="1" locked="0" behindDoc="1" simplePos="0" relativeHeight="243342336">
            <wp:simplePos x="0" y="0"/>
            <wp:positionH relativeFrom="page">
              <wp:posOffset>1713605</wp:posOffset>
            </wp:positionH>
            <wp:positionV relativeFrom="paragraph">
              <wp:posOffset>176482</wp:posOffset>
            </wp:positionV>
            <wp:extent cx="1860016" cy="557174"/>
            <wp:effectExtent l="0" t="0" r="0" b="0"/>
            <wp:wrapNone/>
            <wp:docPr id="45" name="image81.png"/>
            <wp:cNvGraphicFramePr>
              <a:graphicFrameLocks noChangeAspect="1"/>
            </wp:cNvGraphicFramePr>
            <a:graphic>
              <a:graphicData uri="http://schemas.openxmlformats.org/drawingml/2006/picture">
                <pic:pic>
                  <pic:nvPicPr>
                    <pic:cNvPr id="46" name="image81.png"/>
                    <pic:cNvPicPr/>
                  </pic:nvPicPr>
                  <pic:blipFill>
                    <a:blip r:embed="rId113" cstate="print"/>
                    <a:stretch>
                      <a:fillRect/>
                    </a:stretch>
                  </pic:blipFill>
                  <pic:spPr>
                    <a:xfrm>
                      <a:off x="0" y="0"/>
                      <a:ext cx="1860016" cy="557174"/>
                    </a:xfrm>
                    <a:prstGeom prst="rect">
                      <a:avLst/>
                    </a:prstGeom>
                  </pic:spPr>
                </pic:pic>
              </a:graphicData>
            </a:graphic>
          </wp:anchor>
        </w:drawing>
      </w:r>
      <w:r>
        <w:rPr/>
        <w:drawing>
          <wp:anchor distT="0" distB="0" distL="0" distR="0" allowOverlap="1" layoutInCell="1" locked="0" behindDoc="1" simplePos="0" relativeHeight="243343360">
            <wp:simplePos x="0" y="0"/>
            <wp:positionH relativeFrom="page">
              <wp:posOffset>1027031</wp:posOffset>
            </wp:positionH>
            <wp:positionV relativeFrom="paragraph">
              <wp:posOffset>189551</wp:posOffset>
            </wp:positionV>
            <wp:extent cx="614934" cy="545807"/>
            <wp:effectExtent l="0" t="0" r="0" b="0"/>
            <wp:wrapNone/>
            <wp:docPr id="47" name="image82.png"/>
            <wp:cNvGraphicFramePr>
              <a:graphicFrameLocks noChangeAspect="1"/>
            </wp:cNvGraphicFramePr>
            <a:graphic>
              <a:graphicData uri="http://schemas.openxmlformats.org/drawingml/2006/picture">
                <pic:pic>
                  <pic:nvPicPr>
                    <pic:cNvPr id="48" name="image82.png"/>
                    <pic:cNvPicPr/>
                  </pic:nvPicPr>
                  <pic:blipFill>
                    <a:blip r:embed="rId114" cstate="print"/>
                    <a:stretch>
                      <a:fillRect/>
                    </a:stretch>
                  </pic:blipFill>
                  <pic:spPr>
                    <a:xfrm>
                      <a:off x="0" y="0"/>
                      <a:ext cx="614934" cy="545807"/>
                    </a:xfrm>
                    <a:prstGeom prst="rect">
                      <a:avLst/>
                    </a:prstGeom>
                  </pic:spPr>
                </pic:pic>
              </a:graphicData>
            </a:graphic>
          </wp:anchor>
        </w:drawing>
      </w:r>
      <w:r>
        <w:rPr/>
        <w:drawing>
          <wp:anchor distT="0" distB="0" distL="0" distR="0" allowOverlap="1" layoutInCell="1" locked="0" behindDoc="1" simplePos="0" relativeHeight="243344384">
            <wp:simplePos x="0" y="0"/>
            <wp:positionH relativeFrom="page">
              <wp:posOffset>3920278</wp:posOffset>
            </wp:positionH>
            <wp:positionV relativeFrom="paragraph">
              <wp:posOffset>113234</wp:posOffset>
            </wp:positionV>
            <wp:extent cx="656089" cy="651789"/>
            <wp:effectExtent l="0" t="0" r="0" b="0"/>
            <wp:wrapNone/>
            <wp:docPr id="49" name="image83.png"/>
            <wp:cNvGraphicFramePr>
              <a:graphicFrameLocks noChangeAspect="1"/>
            </wp:cNvGraphicFramePr>
            <a:graphic>
              <a:graphicData uri="http://schemas.openxmlformats.org/drawingml/2006/picture">
                <pic:pic>
                  <pic:nvPicPr>
                    <pic:cNvPr id="50" name="image83.png"/>
                    <pic:cNvPicPr/>
                  </pic:nvPicPr>
                  <pic:blipFill>
                    <a:blip r:embed="rId115" cstate="print"/>
                    <a:stretch>
                      <a:fillRect/>
                    </a:stretch>
                  </pic:blipFill>
                  <pic:spPr>
                    <a:xfrm>
                      <a:off x="0" y="0"/>
                      <a:ext cx="656089" cy="651789"/>
                    </a:xfrm>
                    <a:prstGeom prst="rect">
                      <a:avLst/>
                    </a:prstGeom>
                  </pic:spPr>
                </pic:pic>
              </a:graphicData>
            </a:graphic>
          </wp:anchor>
        </w:drawing>
      </w:r>
      <w:r>
        <w:rPr>
          <w:color w:val="5C5C5C"/>
          <w:spacing w:val="56"/>
          <w:w w:val="105"/>
        </w:rPr>
        <w:t>ЗНАК</w:t>
      </w:r>
      <w:r>
        <w:rPr>
          <w:color w:val="5C5C5C"/>
          <w:spacing w:val="-26"/>
        </w:rPr>
        <w:t> </w:t>
      </w:r>
    </w:p>
    <w:p>
      <w:pPr>
        <w:spacing w:line="376" w:lineRule="exact" w:before="0"/>
        <w:ind w:left="6947" w:right="0" w:firstLine="0"/>
        <w:jc w:val="left"/>
        <w:rPr>
          <w:rFonts w:ascii="Century Gothic" w:hAnsi="Century Gothic"/>
          <w:b/>
          <w:sz w:val="36"/>
        </w:rPr>
      </w:pPr>
      <w:r>
        <w:rPr>
          <w:rFonts w:ascii="Century Gothic" w:hAnsi="Century Gothic"/>
          <w:b/>
          <w:color w:val="5C5C5C"/>
          <w:w w:val="105"/>
          <w:sz w:val="36"/>
        </w:rPr>
        <w:t>К </w:t>
      </w:r>
      <w:r>
        <w:rPr>
          <w:rFonts w:ascii="Century Gothic" w:hAnsi="Century Gothic"/>
          <w:b/>
          <w:color w:val="5C5C5C"/>
          <w:spacing w:val="47"/>
          <w:w w:val="105"/>
          <w:sz w:val="36"/>
        </w:rPr>
        <w:t>АЧЕС</w:t>
      </w:r>
      <w:r>
        <w:rPr>
          <w:rFonts w:ascii="Century Gothic" w:hAnsi="Century Gothic"/>
          <w:b/>
          <w:color w:val="5C5C5C"/>
          <w:spacing w:val="-54"/>
          <w:w w:val="105"/>
          <w:sz w:val="36"/>
        </w:rPr>
        <w:t> </w:t>
      </w:r>
      <w:r>
        <w:rPr>
          <w:rFonts w:ascii="Century Gothic" w:hAnsi="Century Gothic"/>
          <w:b/>
          <w:color w:val="5C5C5C"/>
          <w:spacing w:val="49"/>
          <w:w w:val="105"/>
          <w:sz w:val="36"/>
        </w:rPr>
        <w:t>ТВА</w:t>
      </w:r>
      <w:r>
        <w:rPr>
          <w:rFonts w:ascii="Century Gothic" w:hAnsi="Century Gothic"/>
          <w:b/>
          <w:color w:val="5C5C5C"/>
          <w:spacing w:val="-26"/>
          <w:sz w:val="36"/>
        </w:rPr>
        <w:t> </w:t>
      </w:r>
    </w:p>
    <w:p>
      <w:pPr>
        <w:tabs>
          <w:tab w:pos="6947" w:val="left" w:leader="none"/>
          <w:tab w:pos="7402" w:val="left" w:leader="none"/>
        </w:tabs>
        <w:spacing w:line="409" w:lineRule="exact" w:before="0"/>
        <w:ind w:left="797" w:right="0" w:firstLine="0"/>
        <w:jc w:val="left"/>
        <w:rPr>
          <w:rFonts w:ascii="Century Gothic" w:hAnsi="Century Gothic"/>
          <w:b/>
          <w:sz w:val="36"/>
        </w:rPr>
      </w:pPr>
      <w:r>
        <w:rPr>
          <w:rFonts w:ascii="Century Gothic" w:hAnsi="Century Gothic"/>
          <w:b/>
          <w:color w:val="5C5C5C"/>
          <w:w w:val="73"/>
          <w:sz w:val="36"/>
          <w:u w:val="thick" w:color="747474"/>
        </w:rPr>
        <w:t> </w:t>
      </w:r>
      <w:r>
        <w:rPr>
          <w:rFonts w:ascii="Century Gothic" w:hAnsi="Century Gothic"/>
          <w:b/>
          <w:color w:val="5C5C5C"/>
          <w:sz w:val="36"/>
          <w:u w:val="thick" w:color="747474"/>
        </w:rPr>
        <w:tab/>
      </w:r>
      <w:r>
        <w:rPr>
          <w:rFonts w:ascii="Century Gothic" w:hAnsi="Century Gothic"/>
          <w:b/>
          <w:color w:val="5C5C5C"/>
          <w:w w:val="105"/>
          <w:sz w:val="36"/>
          <w:u w:val="thick" w:color="747474"/>
        </w:rPr>
        <w:t>В</w:t>
        <w:tab/>
      </w:r>
      <w:r>
        <w:rPr>
          <w:rFonts w:ascii="Century Gothic" w:hAnsi="Century Gothic"/>
          <w:b/>
          <w:color w:val="5C5C5C"/>
          <w:spacing w:val="60"/>
          <w:w w:val="105"/>
          <w:sz w:val="36"/>
          <w:u w:val="thick" w:color="747474"/>
        </w:rPr>
        <w:t>ПЕРИО</w:t>
      </w:r>
      <w:r>
        <w:rPr>
          <w:rFonts w:ascii="Century Gothic" w:hAnsi="Century Gothic"/>
          <w:b/>
          <w:color w:val="5C5C5C"/>
          <w:spacing w:val="-33"/>
          <w:w w:val="105"/>
          <w:sz w:val="36"/>
          <w:u w:val="thick" w:color="747474"/>
        </w:rPr>
        <w:t> </w:t>
      </w:r>
      <w:r>
        <w:rPr>
          <w:rFonts w:ascii="Century Gothic" w:hAnsi="Century Gothic"/>
          <w:b/>
          <w:color w:val="5C5C5C"/>
          <w:spacing w:val="56"/>
          <w:w w:val="105"/>
          <w:sz w:val="36"/>
          <w:u w:val="thick" w:color="747474"/>
        </w:rPr>
        <w:t>ДИКЕ</w:t>
      </w:r>
      <w:r>
        <w:rPr>
          <w:rFonts w:ascii="Century Gothic" w:hAnsi="Century Gothic"/>
          <w:b/>
          <w:color w:val="5C5C5C"/>
          <w:spacing w:val="-26"/>
          <w:sz w:val="36"/>
          <w:u w:val="thick" w:color="747474"/>
        </w:rPr>
        <w:t> </w:t>
      </w:r>
    </w:p>
    <w:p>
      <w:pPr>
        <w:pStyle w:val="Heading6"/>
        <w:spacing w:line="204" w:lineRule="auto" w:before="229"/>
        <w:ind w:left="797" w:right="672" w:firstLine="381"/>
        <w:jc w:val="both"/>
      </w:pPr>
      <w:r>
        <w:rPr>
          <w:color w:val="848484"/>
          <w:w w:val="90"/>
        </w:rPr>
        <w:t>Свыше 20 лет мы издаем для вас журналы. Более 100 деловых,</w:t>
      </w:r>
      <w:r>
        <w:rPr>
          <w:color w:val="848484"/>
          <w:spacing w:val="-43"/>
          <w:w w:val="90"/>
        </w:rPr>
        <w:t> </w:t>
      </w:r>
      <w:r>
        <w:rPr>
          <w:color w:val="848484"/>
          <w:spacing w:val="-3"/>
          <w:w w:val="90"/>
        </w:rPr>
        <w:t>научных </w:t>
      </w:r>
      <w:r>
        <w:rPr>
          <w:color w:val="848484"/>
          <w:w w:val="85"/>
        </w:rPr>
        <w:t>и</w:t>
      </w:r>
      <w:r>
        <w:rPr>
          <w:color w:val="848484"/>
          <w:spacing w:val="-46"/>
          <w:w w:val="85"/>
        </w:rPr>
        <w:t> </w:t>
      </w:r>
      <w:r>
        <w:rPr>
          <w:color w:val="848484"/>
          <w:w w:val="85"/>
        </w:rPr>
        <w:t>познавательных</w:t>
      </w:r>
      <w:r>
        <w:rPr>
          <w:color w:val="848484"/>
          <w:spacing w:val="-45"/>
          <w:w w:val="85"/>
        </w:rPr>
        <w:t> </w:t>
      </w:r>
      <w:r>
        <w:rPr>
          <w:color w:val="848484"/>
          <w:w w:val="85"/>
        </w:rPr>
        <w:t>журналов</w:t>
      </w:r>
      <w:r>
        <w:rPr>
          <w:color w:val="848484"/>
          <w:spacing w:val="-46"/>
          <w:w w:val="85"/>
        </w:rPr>
        <w:t> </w:t>
      </w:r>
      <w:r>
        <w:rPr>
          <w:color w:val="848484"/>
          <w:w w:val="85"/>
        </w:rPr>
        <w:t>11</w:t>
      </w:r>
      <w:r>
        <w:rPr>
          <w:color w:val="848484"/>
          <w:spacing w:val="-45"/>
          <w:w w:val="85"/>
        </w:rPr>
        <w:t> </w:t>
      </w:r>
      <w:r>
        <w:rPr>
          <w:color w:val="848484"/>
          <w:w w:val="85"/>
        </w:rPr>
        <w:t>издательств</w:t>
      </w:r>
      <w:r>
        <w:rPr>
          <w:color w:val="848484"/>
          <w:spacing w:val="-45"/>
          <w:w w:val="85"/>
        </w:rPr>
        <w:t> </w:t>
      </w:r>
      <w:r>
        <w:rPr>
          <w:color w:val="848484"/>
          <w:w w:val="85"/>
        </w:rPr>
        <w:t>крупнейшего</w:t>
      </w:r>
      <w:r>
        <w:rPr>
          <w:color w:val="848484"/>
          <w:spacing w:val="-46"/>
          <w:w w:val="85"/>
        </w:rPr>
        <w:t> </w:t>
      </w:r>
      <w:r>
        <w:rPr>
          <w:color w:val="848484"/>
          <w:w w:val="85"/>
        </w:rPr>
        <w:t>в</w:t>
      </w:r>
      <w:r>
        <w:rPr>
          <w:color w:val="848484"/>
          <w:spacing w:val="-45"/>
          <w:w w:val="85"/>
        </w:rPr>
        <w:t> </w:t>
      </w:r>
      <w:r>
        <w:rPr>
          <w:color w:val="848484"/>
          <w:w w:val="85"/>
        </w:rPr>
        <w:t>России</w:t>
      </w:r>
      <w:r>
        <w:rPr>
          <w:color w:val="848484"/>
          <w:spacing w:val="-45"/>
          <w:w w:val="85"/>
        </w:rPr>
        <w:t> </w:t>
      </w:r>
      <w:r>
        <w:rPr>
          <w:color w:val="848484"/>
          <w:w w:val="85"/>
        </w:rPr>
        <w:t>Издательского </w:t>
      </w:r>
      <w:r>
        <w:rPr>
          <w:color w:val="848484"/>
          <w:w w:val="95"/>
        </w:rPr>
        <w:t>Дома</w:t>
      </w:r>
      <w:r>
        <w:rPr>
          <w:color w:val="848484"/>
          <w:spacing w:val="-39"/>
          <w:w w:val="95"/>
        </w:rPr>
        <w:t> </w:t>
      </w:r>
      <w:r>
        <w:rPr>
          <w:color w:val="848484"/>
          <w:w w:val="95"/>
        </w:rPr>
        <w:t>«ПАНОРАМА»</w:t>
      </w:r>
      <w:r>
        <w:rPr>
          <w:color w:val="848484"/>
          <w:spacing w:val="-40"/>
          <w:w w:val="95"/>
        </w:rPr>
        <w:t> </w:t>
      </w:r>
      <w:r>
        <w:rPr>
          <w:color w:val="848484"/>
          <w:w w:val="95"/>
        </w:rPr>
        <w:t>читают</w:t>
      </w:r>
      <w:r>
        <w:rPr>
          <w:color w:val="848484"/>
          <w:spacing w:val="-39"/>
          <w:w w:val="95"/>
        </w:rPr>
        <w:t> </w:t>
      </w:r>
      <w:r>
        <w:rPr>
          <w:color w:val="848484"/>
          <w:w w:val="95"/>
        </w:rPr>
        <w:t>в</w:t>
      </w:r>
      <w:r>
        <w:rPr>
          <w:color w:val="848484"/>
          <w:spacing w:val="-39"/>
          <w:w w:val="95"/>
        </w:rPr>
        <w:t> </w:t>
      </w:r>
      <w:r>
        <w:rPr>
          <w:color w:val="848484"/>
          <w:w w:val="95"/>
        </w:rPr>
        <w:t>нашей</w:t>
      </w:r>
      <w:r>
        <w:rPr>
          <w:color w:val="848484"/>
          <w:spacing w:val="-39"/>
          <w:w w:val="95"/>
        </w:rPr>
        <w:t> </w:t>
      </w:r>
      <w:r>
        <w:rPr>
          <w:color w:val="848484"/>
          <w:w w:val="95"/>
        </w:rPr>
        <w:t>стране</w:t>
      </w:r>
      <w:r>
        <w:rPr>
          <w:color w:val="848484"/>
          <w:spacing w:val="-39"/>
          <w:w w:val="95"/>
        </w:rPr>
        <w:t> </w:t>
      </w:r>
      <w:r>
        <w:rPr>
          <w:color w:val="848484"/>
          <w:w w:val="95"/>
        </w:rPr>
        <w:t>и</w:t>
      </w:r>
      <w:r>
        <w:rPr>
          <w:color w:val="848484"/>
          <w:spacing w:val="-39"/>
          <w:w w:val="95"/>
        </w:rPr>
        <w:t> </w:t>
      </w:r>
      <w:r>
        <w:rPr>
          <w:color w:val="848484"/>
          <w:w w:val="95"/>
        </w:rPr>
        <w:t>за</w:t>
      </w:r>
      <w:r>
        <w:rPr>
          <w:color w:val="848484"/>
          <w:spacing w:val="-39"/>
          <w:w w:val="95"/>
        </w:rPr>
        <w:t> </w:t>
      </w:r>
      <w:r>
        <w:rPr>
          <w:color w:val="848484"/>
          <w:w w:val="95"/>
        </w:rPr>
        <w:t>рубежом.</w:t>
      </w:r>
    </w:p>
    <w:p>
      <w:pPr>
        <w:spacing w:line="204" w:lineRule="auto" w:before="0"/>
        <w:ind w:left="797" w:right="671" w:firstLine="381"/>
        <w:jc w:val="both"/>
        <w:rPr>
          <w:rFonts w:ascii="Century Gothic" w:hAnsi="Century Gothic"/>
          <w:b/>
          <w:sz w:val="27"/>
        </w:rPr>
      </w:pPr>
      <w:r>
        <w:rPr>
          <w:rFonts w:ascii="Century Gothic" w:hAnsi="Century Gothic"/>
          <w:b/>
          <w:color w:val="848484"/>
          <w:w w:val="85"/>
          <w:sz w:val="27"/>
        </w:rPr>
        <w:t>Вместе</w:t>
      </w:r>
      <w:r>
        <w:rPr>
          <w:rFonts w:ascii="Century Gothic" w:hAnsi="Century Gothic"/>
          <w:b/>
          <w:color w:val="848484"/>
          <w:spacing w:val="-14"/>
          <w:w w:val="85"/>
          <w:sz w:val="27"/>
        </w:rPr>
        <w:t> </w:t>
      </w:r>
      <w:r>
        <w:rPr>
          <w:rFonts w:ascii="Century Gothic" w:hAnsi="Century Gothic"/>
          <w:b/>
          <w:color w:val="848484"/>
          <w:w w:val="85"/>
          <w:sz w:val="27"/>
        </w:rPr>
        <w:t>с</w:t>
      </w:r>
      <w:r>
        <w:rPr>
          <w:rFonts w:ascii="Century Gothic" w:hAnsi="Century Gothic"/>
          <w:b/>
          <w:color w:val="848484"/>
          <w:spacing w:val="-13"/>
          <w:w w:val="85"/>
          <w:sz w:val="27"/>
        </w:rPr>
        <w:t> </w:t>
      </w:r>
      <w:r>
        <w:rPr>
          <w:rFonts w:ascii="Century Gothic" w:hAnsi="Century Gothic"/>
          <w:b/>
          <w:color w:val="848484"/>
          <w:w w:val="85"/>
          <w:sz w:val="27"/>
        </w:rPr>
        <w:t>вами</w:t>
      </w:r>
      <w:r>
        <w:rPr>
          <w:rFonts w:ascii="Century Gothic" w:hAnsi="Century Gothic"/>
          <w:b/>
          <w:color w:val="848484"/>
          <w:spacing w:val="-14"/>
          <w:w w:val="85"/>
          <w:sz w:val="27"/>
        </w:rPr>
        <w:t> </w:t>
      </w:r>
      <w:r>
        <w:rPr>
          <w:rFonts w:ascii="Century Gothic" w:hAnsi="Century Gothic"/>
          <w:b/>
          <w:color w:val="848484"/>
          <w:w w:val="85"/>
          <w:sz w:val="27"/>
        </w:rPr>
        <w:t>мы</w:t>
      </w:r>
      <w:r>
        <w:rPr>
          <w:rFonts w:ascii="Century Gothic" w:hAnsi="Century Gothic"/>
          <w:b/>
          <w:color w:val="848484"/>
          <w:spacing w:val="-13"/>
          <w:w w:val="85"/>
          <w:sz w:val="27"/>
        </w:rPr>
        <w:t> </w:t>
      </w:r>
      <w:r>
        <w:rPr>
          <w:rFonts w:ascii="Century Gothic" w:hAnsi="Century Gothic"/>
          <w:b/>
          <w:color w:val="848484"/>
          <w:w w:val="85"/>
          <w:sz w:val="27"/>
        </w:rPr>
        <w:t>делаем</w:t>
      </w:r>
      <w:r>
        <w:rPr>
          <w:rFonts w:ascii="Century Gothic" w:hAnsi="Century Gothic"/>
          <w:b/>
          <w:color w:val="848484"/>
          <w:spacing w:val="-14"/>
          <w:w w:val="85"/>
          <w:sz w:val="27"/>
        </w:rPr>
        <w:t> </w:t>
      </w:r>
      <w:r>
        <w:rPr>
          <w:rFonts w:ascii="Century Gothic" w:hAnsi="Century Gothic"/>
          <w:b/>
          <w:color w:val="848484"/>
          <w:w w:val="85"/>
          <w:sz w:val="27"/>
        </w:rPr>
        <w:t>наши</w:t>
      </w:r>
      <w:r>
        <w:rPr>
          <w:rFonts w:ascii="Century Gothic" w:hAnsi="Century Gothic"/>
          <w:b/>
          <w:color w:val="848484"/>
          <w:spacing w:val="-13"/>
          <w:w w:val="85"/>
          <w:sz w:val="27"/>
        </w:rPr>
        <w:t> </w:t>
      </w:r>
      <w:r>
        <w:rPr>
          <w:rFonts w:ascii="Century Gothic" w:hAnsi="Century Gothic"/>
          <w:b/>
          <w:color w:val="848484"/>
          <w:w w:val="85"/>
          <w:sz w:val="27"/>
        </w:rPr>
        <w:t>журналы</w:t>
      </w:r>
      <w:r>
        <w:rPr>
          <w:rFonts w:ascii="Century Gothic" w:hAnsi="Century Gothic"/>
          <w:b/>
          <w:color w:val="848484"/>
          <w:spacing w:val="-14"/>
          <w:w w:val="85"/>
          <w:sz w:val="27"/>
        </w:rPr>
        <w:t> </w:t>
      </w:r>
      <w:r>
        <w:rPr>
          <w:rFonts w:ascii="Century Gothic" w:hAnsi="Century Gothic"/>
          <w:b/>
          <w:color w:val="848484"/>
          <w:w w:val="85"/>
          <w:sz w:val="27"/>
        </w:rPr>
        <w:t>лучше</w:t>
      </w:r>
      <w:r>
        <w:rPr>
          <w:rFonts w:ascii="Century Gothic" w:hAnsi="Century Gothic"/>
          <w:b/>
          <w:color w:val="848484"/>
          <w:spacing w:val="-13"/>
          <w:w w:val="85"/>
          <w:sz w:val="27"/>
        </w:rPr>
        <w:t> </w:t>
      </w:r>
      <w:r>
        <w:rPr>
          <w:rFonts w:ascii="Century Gothic" w:hAnsi="Century Gothic"/>
          <w:b/>
          <w:color w:val="848484"/>
          <w:w w:val="85"/>
          <w:sz w:val="27"/>
        </w:rPr>
        <w:t>и</w:t>
      </w:r>
      <w:r>
        <w:rPr>
          <w:rFonts w:ascii="Century Gothic" w:hAnsi="Century Gothic"/>
          <w:b/>
          <w:color w:val="848484"/>
          <w:spacing w:val="-14"/>
          <w:w w:val="85"/>
          <w:sz w:val="27"/>
        </w:rPr>
        <w:t> </w:t>
      </w:r>
      <w:r>
        <w:rPr>
          <w:rFonts w:ascii="Century Gothic" w:hAnsi="Century Gothic"/>
          <w:b/>
          <w:color w:val="848484"/>
          <w:w w:val="85"/>
          <w:sz w:val="27"/>
        </w:rPr>
        <w:t>предлагаем</w:t>
      </w:r>
      <w:r>
        <w:rPr>
          <w:rFonts w:ascii="Century Gothic" w:hAnsi="Century Gothic"/>
          <w:b/>
          <w:color w:val="848484"/>
          <w:spacing w:val="-13"/>
          <w:w w:val="85"/>
          <w:sz w:val="27"/>
        </w:rPr>
        <w:t> </w:t>
      </w:r>
      <w:r>
        <w:rPr>
          <w:rFonts w:ascii="Century Gothic" w:hAnsi="Century Gothic"/>
          <w:b/>
          <w:color w:val="848484"/>
          <w:w w:val="85"/>
          <w:sz w:val="27"/>
        </w:rPr>
        <w:t>удобные</w:t>
      </w:r>
      <w:r>
        <w:rPr>
          <w:rFonts w:ascii="Century Gothic" w:hAnsi="Century Gothic"/>
          <w:b/>
          <w:color w:val="848484"/>
          <w:spacing w:val="-14"/>
          <w:w w:val="85"/>
          <w:sz w:val="27"/>
        </w:rPr>
        <w:t> </w:t>
      </w:r>
      <w:r>
        <w:rPr>
          <w:rFonts w:ascii="Century Gothic" w:hAnsi="Century Gothic"/>
          <w:b/>
          <w:color w:val="848484"/>
          <w:w w:val="85"/>
          <w:sz w:val="27"/>
        </w:rPr>
        <w:t>вам варианты</w:t>
      </w:r>
      <w:r>
        <w:rPr>
          <w:rFonts w:ascii="Century Gothic" w:hAnsi="Century Gothic"/>
          <w:b/>
          <w:color w:val="848484"/>
          <w:spacing w:val="-46"/>
          <w:w w:val="85"/>
          <w:sz w:val="27"/>
        </w:rPr>
        <w:t> </w:t>
      </w:r>
      <w:r>
        <w:rPr>
          <w:rFonts w:ascii="Century Gothic" w:hAnsi="Century Gothic"/>
          <w:b/>
          <w:color w:val="848484"/>
          <w:w w:val="85"/>
          <w:sz w:val="27"/>
        </w:rPr>
        <w:t>оформления</w:t>
      </w:r>
      <w:r>
        <w:rPr>
          <w:rFonts w:ascii="Century Gothic" w:hAnsi="Century Gothic"/>
          <w:b/>
          <w:color w:val="848484"/>
          <w:spacing w:val="-46"/>
          <w:w w:val="85"/>
          <w:sz w:val="27"/>
        </w:rPr>
        <w:t> </w:t>
      </w:r>
      <w:r>
        <w:rPr>
          <w:rFonts w:ascii="Century Gothic" w:hAnsi="Century Gothic"/>
          <w:b/>
          <w:color w:val="848484"/>
          <w:w w:val="85"/>
          <w:sz w:val="27"/>
        </w:rPr>
        <w:t>подписки</w:t>
      </w:r>
      <w:r>
        <w:rPr>
          <w:rFonts w:ascii="Century Gothic" w:hAnsi="Century Gothic"/>
          <w:b/>
          <w:color w:val="848484"/>
          <w:spacing w:val="-46"/>
          <w:w w:val="85"/>
          <w:sz w:val="27"/>
        </w:rPr>
        <w:t> </w:t>
      </w:r>
      <w:r>
        <w:rPr>
          <w:rFonts w:ascii="Century Gothic" w:hAnsi="Century Gothic"/>
          <w:b/>
          <w:color w:val="848484"/>
          <w:w w:val="85"/>
          <w:sz w:val="27"/>
        </w:rPr>
        <w:t>на</w:t>
      </w:r>
      <w:r>
        <w:rPr>
          <w:rFonts w:ascii="Century Gothic" w:hAnsi="Century Gothic"/>
          <w:b/>
          <w:color w:val="848484"/>
          <w:spacing w:val="-46"/>
          <w:w w:val="85"/>
          <w:sz w:val="27"/>
        </w:rPr>
        <w:t> </w:t>
      </w:r>
      <w:r>
        <w:rPr>
          <w:rFonts w:ascii="Century Gothic" w:hAnsi="Century Gothic"/>
          <w:b/>
          <w:color w:val="848484"/>
          <w:w w:val="85"/>
          <w:sz w:val="27"/>
        </w:rPr>
        <w:t>журналы</w:t>
      </w:r>
      <w:r>
        <w:rPr>
          <w:rFonts w:ascii="Century Gothic" w:hAnsi="Century Gothic"/>
          <w:b/>
          <w:color w:val="848484"/>
          <w:spacing w:val="-46"/>
          <w:w w:val="85"/>
          <w:sz w:val="27"/>
        </w:rPr>
        <w:t> </w:t>
      </w:r>
      <w:r>
        <w:rPr>
          <w:rFonts w:ascii="Century Gothic" w:hAnsi="Century Gothic"/>
          <w:b/>
          <w:color w:val="848484"/>
          <w:w w:val="85"/>
          <w:sz w:val="27"/>
        </w:rPr>
        <w:t>Издательского</w:t>
      </w:r>
      <w:r>
        <w:rPr>
          <w:rFonts w:ascii="Century Gothic" w:hAnsi="Century Gothic"/>
          <w:b/>
          <w:color w:val="848484"/>
          <w:spacing w:val="-46"/>
          <w:w w:val="85"/>
          <w:sz w:val="27"/>
        </w:rPr>
        <w:t> </w:t>
      </w:r>
      <w:r>
        <w:rPr>
          <w:rFonts w:ascii="Century Gothic" w:hAnsi="Century Gothic"/>
          <w:b/>
          <w:color w:val="848484"/>
          <w:w w:val="85"/>
          <w:sz w:val="27"/>
        </w:rPr>
        <w:t>Дома</w:t>
      </w:r>
      <w:r>
        <w:rPr>
          <w:rFonts w:ascii="Century Gothic" w:hAnsi="Century Gothic"/>
          <w:b/>
          <w:color w:val="848484"/>
          <w:spacing w:val="-46"/>
          <w:w w:val="85"/>
          <w:sz w:val="27"/>
        </w:rPr>
        <w:t> </w:t>
      </w:r>
      <w:r>
        <w:rPr>
          <w:rFonts w:ascii="Century Gothic" w:hAnsi="Century Gothic"/>
          <w:b/>
          <w:color w:val="848484"/>
          <w:w w:val="85"/>
          <w:sz w:val="27"/>
        </w:rPr>
        <w:t>«ПАНОРАМА».</w:t>
      </w:r>
    </w:p>
    <w:p>
      <w:pPr>
        <w:spacing w:line="196" w:lineRule="auto" w:before="121"/>
        <w:ind w:left="1203" w:right="1155" w:firstLine="0"/>
        <w:jc w:val="center"/>
        <w:rPr>
          <w:rFonts w:ascii="Century Gothic" w:hAnsi="Century Gothic"/>
          <w:b/>
          <w:sz w:val="35"/>
        </w:rPr>
      </w:pPr>
      <w:r>
        <w:rPr>
          <w:rFonts w:ascii="Century Gothic" w:hAnsi="Century Gothic"/>
          <w:b/>
          <w:color w:val="5C5C5C"/>
          <w:spacing w:val="5"/>
          <w:w w:val="80"/>
          <w:sz w:val="35"/>
        </w:rPr>
        <w:t>ПОДПИСКА</w:t>
      </w:r>
      <w:r>
        <w:rPr>
          <w:rFonts w:ascii="Century Gothic" w:hAnsi="Century Gothic"/>
          <w:b/>
          <w:color w:val="5C5C5C"/>
          <w:spacing w:val="-18"/>
          <w:w w:val="80"/>
          <w:sz w:val="35"/>
        </w:rPr>
        <w:t> </w:t>
      </w:r>
      <w:r>
        <w:rPr>
          <w:rFonts w:ascii="Century Gothic" w:hAnsi="Century Gothic"/>
          <w:b/>
          <w:color w:val="5C5C5C"/>
          <w:spacing w:val="3"/>
          <w:w w:val="80"/>
          <w:sz w:val="35"/>
        </w:rPr>
        <w:t>НА</w:t>
      </w:r>
      <w:r>
        <w:rPr>
          <w:rFonts w:ascii="Century Gothic" w:hAnsi="Century Gothic"/>
          <w:b/>
          <w:color w:val="5C5C5C"/>
          <w:spacing w:val="-17"/>
          <w:w w:val="80"/>
          <w:sz w:val="35"/>
        </w:rPr>
        <w:t> </w:t>
      </w:r>
      <w:r>
        <w:rPr>
          <w:rFonts w:ascii="Century Gothic" w:hAnsi="Century Gothic"/>
          <w:b/>
          <w:color w:val="5C5C5C"/>
          <w:spacing w:val="9"/>
          <w:w w:val="80"/>
          <w:sz w:val="35"/>
        </w:rPr>
        <w:t>ЖУРНАЛЫ</w:t>
      </w:r>
      <w:r>
        <w:rPr>
          <w:rFonts w:ascii="Century Gothic" w:hAnsi="Century Gothic"/>
          <w:b/>
          <w:color w:val="5C5C5C"/>
          <w:spacing w:val="-18"/>
          <w:w w:val="80"/>
          <w:sz w:val="35"/>
        </w:rPr>
        <w:t> </w:t>
      </w:r>
      <w:r>
        <w:rPr>
          <w:rFonts w:ascii="Century Gothic" w:hAnsi="Century Gothic"/>
          <w:b/>
          <w:color w:val="5C5C5C"/>
          <w:spacing w:val="3"/>
          <w:w w:val="80"/>
          <w:sz w:val="35"/>
        </w:rPr>
        <w:t>ИД</w:t>
      </w:r>
      <w:r>
        <w:rPr>
          <w:rFonts w:ascii="Century Gothic" w:hAnsi="Century Gothic"/>
          <w:b/>
          <w:color w:val="5C5C5C"/>
          <w:spacing w:val="-17"/>
          <w:w w:val="80"/>
          <w:sz w:val="35"/>
        </w:rPr>
        <w:t> </w:t>
      </w:r>
      <w:r>
        <w:rPr>
          <w:rFonts w:ascii="Century Gothic" w:hAnsi="Century Gothic"/>
          <w:b/>
          <w:color w:val="5C5C5C"/>
          <w:spacing w:val="4"/>
          <w:w w:val="80"/>
          <w:sz w:val="35"/>
        </w:rPr>
        <w:t>«ПАНОРАМА»,</w:t>
      </w:r>
      <w:r>
        <w:rPr>
          <w:rFonts w:ascii="Century Gothic" w:hAnsi="Century Gothic"/>
          <w:b/>
          <w:color w:val="5C5C5C"/>
          <w:spacing w:val="-21"/>
          <w:w w:val="80"/>
          <w:sz w:val="35"/>
        </w:rPr>
        <w:t> </w:t>
      </w:r>
      <w:r>
        <w:rPr>
          <w:rFonts w:ascii="Century Gothic" w:hAnsi="Century Gothic"/>
          <w:b/>
          <w:color w:val="5C5C5C"/>
          <w:w w:val="80"/>
          <w:sz w:val="35"/>
        </w:rPr>
        <w:t>В</w:t>
      </w:r>
      <w:r>
        <w:rPr>
          <w:rFonts w:ascii="Century Gothic" w:hAnsi="Century Gothic"/>
          <w:b/>
          <w:color w:val="5C5C5C"/>
          <w:spacing w:val="-18"/>
          <w:w w:val="80"/>
          <w:sz w:val="35"/>
        </w:rPr>
        <w:t> </w:t>
      </w:r>
      <w:r>
        <w:rPr>
          <w:rFonts w:ascii="Century Gothic" w:hAnsi="Century Gothic"/>
          <w:b/>
          <w:color w:val="5C5C5C"/>
          <w:w w:val="80"/>
          <w:sz w:val="35"/>
        </w:rPr>
        <w:t>ТОМ</w:t>
      </w:r>
      <w:r>
        <w:rPr>
          <w:rFonts w:ascii="Century Gothic" w:hAnsi="Century Gothic"/>
          <w:b/>
          <w:color w:val="5C5C5C"/>
          <w:spacing w:val="-17"/>
          <w:w w:val="80"/>
          <w:sz w:val="35"/>
        </w:rPr>
        <w:t> </w:t>
      </w:r>
      <w:r>
        <w:rPr>
          <w:rFonts w:ascii="Century Gothic" w:hAnsi="Century Gothic"/>
          <w:b/>
          <w:color w:val="5C5C5C"/>
          <w:spacing w:val="9"/>
          <w:w w:val="80"/>
          <w:sz w:val="35"/>
        </w:rPr>
        <w:t>ЧИСЛЕ </w:t>
      </w:r>
      <w:r>
        <w:rPr>
          <w:rFonts w:ascii="Century Gothic" w:hAnsi="Century Gothic"/>
          <w:b/>
          <w:color w:val="5C5C5C"/>
          <w:spacing w:val="3"/>
          <w:w w:val="80"/>
          <w:sz w:val="35"/>
        </w:rPr>
        <w:t>НА </w:t>
      </w:r>
      <w:r>
        <w:rPr>
          <w:rFonts w:ascii="Century Gothic" w:hAnsi="Century Gothic"/>
          <w:b/>
          <w:color w:val="5C5C5C"/>
          <w:spacing w:val="9"/>
          <w:w w:val="80"/>
          <w:sz w:val="35"/>
        </w:rPr>
        <w:t>ЖУРНАЛ </w:t>
      </w:r>
      <w:r>
        <w:rPr>
          <w:rFonts w:ascii="Century Gothic" w:hAnsi="Century Gothic"/>
          <w:b/>
          <w:color w:val="5C5C5C"/>
          <w:spacing w:val="6"/>
          <w:w w:val="80"/>
          <w:sz w:val="35"/>
        </w:rPr>
        <w:t>«ВЕТЕРИНАРИЯ </w:t>
      </w:r>
      <w:r>
        <w:rPr>
          <w:rFonts w:ascii="Century Gothic" w:hAnsi="Century Gothic"/>
          <w:b/>
          <w:color w:val="5C5C5C"/>
          <w:spacing w:val="7"/>
          <w:w w:val="80"/>
          <w:sz w:val="35"/>
        </w:rPr>
        <w:t>СЕЛЬСКОХОЗЯЙСТВЕННЫХ </w:t>
      </w:r>
      <w:r>
        <w:rPr>
          <w:rFonts w:ascii="Century Gothic" w:hAnsi="Century Gothic"/>
          <w:b/>
          <w:color w:val="5C5C5C"/>
          <w:spacing w:val="5"/>
          <w:w w:val="90"/>
          <w:sz w:val="35"/>
        </w:rPr>
        <w:t>ЖИВОТНЫХ»,</w:t>
      </w:r>
      <w:r>
        <w:rPr>
          <w:rFonts w:ascii="Century Gothic" w:hAnsi="Century Gothic"/>
          <w:b/>
          <w:color w:val="5C5C5C"/>
          <w:spacing w:val="-52"/>
          <w:w w:val="90"/>
          <w:sz w:val="35"/>
        </w:rPr>
        <w:t> </w:t>
      </w:r>
      <w:r>
        <w:rPr>
          <w:rFonts w:ascii="Century Gothic" w:hAnsi="Century Gothic"/>
          <w:b/>
          <w:color w:val="5C5C5C"/>
          <w:spacing w:val="3"/>
          <w:w w:val="90"/>
          <w:sz w:val="35"/>
        </w:rPr>
        <w:t>НА</w:t>
      </w:r>
      <w:r>
        <w:rPr>
          <w:rFonts w:ascii="Century Gothic" w:hAnsi="Century Gothic"/>
          <w:b/>
          <w:color w:val="5C5C5C"/>
          <w:spacing w:val="-48"/>
          <w:w w:val="90"/>
          <w:sz w:val="35"/>
        </w:rPr>
        <w:t> </w:t>
      </w:r>
      <w:r>
        <w:rPr>
          <w:rFonts w:ascii="Century Gothic" w:hAnsi="Century Gothic"/>
          <w:b/>
          <w:color w:val="5C5C5C"/>
          <w:spacing w:val="3"/>
          <w:w w:val="90"/>
          <w:sz w:val="35"/>
        </w:rPr>
        <w:t>II</w:t>
      </w:r>
      <w:r>
        <w:rPr>
          <w:rFonts w:ascii="Century Gothic" w:hAnsi="Century Gothic"/>
          <w:b/>
          <w:color w:val="5C5C5C"/>
          <w:spacing w:val="-49"/>
          <w:w w:val="90"/>
          <w:sz w:val="35"/>
        </w:rPr>
        <w:t> </w:t>
      </w:r>
      <w:r>
        <w:rPr>
          <w:rFonts w:ascii="Century Gothic" w:hAnsi="Century Gothic"/>
          <w:b/>
          <w:color w:val="5C5C5C"/>
          <w:spacing w:val="4"/>
          <w:w w:val="90"/>
          <w:sz w:val="35"/>
        </w:rPr>
        <w:t>ПОЛУГОДИЕ</w:t>
      </w:r>
      <w:r>
        <w:rPr>
          <w:rFonts w:ascii="Century Gothic" w:hAnsi="Century Gothic"/>
          <w:b/>
          <w:color w:val="5C5C5C"/>
          <w:spacing w:val="-51"/>
          <w:w w:val="90"/>
          <w:sz w:val="35"/>
        </w:rPr>
        <w:t> </w:t>
      </w:r>
      <w:r>
        <w:rPr>
          <w:rFonts w:ascii="Century Gothic" w:hAnsi="Century Gothic"/>
          <w:b/>
          <w:color w:val="5C5C5C"/>
          <w:w w:val="90"/>
          <w:sz w:val="35"/>
        </w:rPr>
        <w:t>2017</w:t>
      </w:r>
      <w:r>
        <w:rPr>
          <w:rFonts w:ascii="Century Gothic" w:hAnsi="Century Gothic"/>
          <w:b/>
          <w:color w:val="5C5C5C"/>
          <w:spacing w:val="-52"/>
          <w:w w:val="90"/>
          <w:sz w:val="35"/>
        </w:rPr>
        <w:t> </w:t>
      </w:r>
      <w:r>
        <w:rPr>
          <w:rFonts w:ascii="Century Gothic" w:hAnsi="Century Gothic"/>
          <w:b/>
          <w:color w:val="5C5C5C"/>
          <w:spacing w:val="2"/>
          <w:w w:val="90"/>
          <w:sz w:val="35"/>
        </w:rPr>
        <w:t>ГОДА</w:t>
      </w:r>
    </w:p>
    <w:p>
      <w:pPr>
        <w:spacing w:after="0" w:line="196" w:lineRule="auto"/>
        <w:jc w:val="center"/>
        <w:rPr>
          <w:rFonts w:ascii="Century Gothic" w:hAnsi="Century Gothic"/>
          <w:sz w:val="35"/>
        </w:rPr>
        <w:sectPr>
          <w:pgSz w:w="12470" w:h="17000"/>
          <w:pgMar w:header="0" w:footer="223" w:top="660" w:bottom="420" w:left="820" w:right="860"/>
        </w:sectPr>
      </w:pPr>
    </w:p>
    <w:p>
      <w:pPr>
        <w:tabs>
          <w:tab w:pos="5201" w:val="left" w:leader="none"/>
        </w:tabs>
        <w:spacing w:before="30"/>
        <w:ind w:left="790" w:right="0" w:firstLine="0"/>
        <w:jc w:val="center"/>
        <w:rPr>
          <w:sz w:val="32"/>
        </w:rPr>
      </w:pPr>
      <w:r>
        <w:rPr>
          <w:rFonts w:ascii="Arial" w:hAnsi="Arial"/>
          <w:color w:val="3D3D3D"/>
          <w:w w:val="105"/>
          <w:position w:val="-1"/>
          <w:sz w:val="53"/>
          <w:u w:val="single" w:color="3D3D3D"/>
        </w:rPr>
        <w:t></w:t>
      </w:r>
      <w:r>
        <w:rPr>
          <w:rFonts w:ascii="Century Gothic" w:hAnsi="Century Gothic"/>
          <w:b/>
          <w:color w:val="3D3D3D"/>
          <w:w w:val="105"/>
          <w:position w:val="-1"/>
          <w:sz w:val="53"/>
          <w:u w:val="single" w:color="3D3D3D"/>
        </w:rPr>
        <w:t>1</w:t>
      </w:r>
      <w:r>
        <w:rPr>
          <w:rFonts w:ascii="Century Gothic" w:hAnsi="Century Gothic"/>
          <w:b/>
          <w:color w:val="3D3D3D"/>
          <w:spacing w:val="-81"/>
          <w:w w:val="105"/>
          <w:position w:val="-1"/>
          <w:sz w:val="53"/>
          <w:u w:val="single" w:color="3D3D3D"/>
        </w:rPr>
        <w:t> </w:t>
      </w:r>
      <w:r>
        <w:rPr>
          <w:color w:val="3D3D3D"/>
          <w:w w:val="105"/>
          <w:sz w:val="32"/>
          <w:u w:val="single" w:color="3D3D3D"/>
        </w:rPr>
        <w:t>ПОДПИСКА</w:t>
      </w:r>
      <w:r>
        <w:rPr>
          <w:color w:val="3D3D3D"/>
          <w:spacing w:val="-28"/>
          <w:w w:val="105"/>
          <w:sz w:val="32"/>
          <w:u w:val="single" w:color="3D3D3D"/>
        </w:rPr>
        <w:t> </w:t>
      </w:r>
      <w:r>
        <w:rPr>
          <w:color w:val="3D3D3D"/>
          <w:w w:val="105"/>
          <w:sz w:val="32"/>
          <w:u w:val="single" w:color="3D3D3D"/>
        </w:rPr>
        <w:t>НА</w:t>
      </w:r>
      <w:r>
        <w:rPr>
          <w:color w:val="3D3D3D"/>
          <w:spacing w:val="-28"/>
          <w:w w:val="105"/>
          <w:sz w:val="32"/>
          <w:u w:val="single" w:color="3D3D3D"/>
        </w:rPr>
        <w:t> </w:t>
      </w:r>
      <w:r>
        <w:rPr>
          <w:color w:val="3D3D3D"/>
          <w:w w:val="105"/>
          <w:sz w:val="32"/>
          <w:u w:val="single" w:color="3D3D3D"/>
        </w:rPr>
        <w:t>ПОЧТЕ</w:t>
      </w:r>
      <w:r>
        <w:rPr>
          <w:color w:val="3D3D3D"/>
          <w:sz w:val="32"/>
          <w:u w:val="single" w:color="3D3D3D"/>
        </w:rPr>
        <w:tab/>
      </w:r>
    </w:p>
    <w:p>
      <w:pPr>
        <w:pStyle w:val="ListParagraph"/>
        <w:numPr>
          <w:ilvl w:val="0"/>
          <w:numId w:val="20"/>
        </w:numPr>
        <w:tabs>
          <w:tab w:pos="2438" w:val="left" w:leader="none"/>
        </w:tabs>
        <w:spacing w:line="220" w:lineRule="auto" w:before="98" w:after="0"/>
        <w:ind w:left="1538" w:right="0" w:firstLine="538"/>
        <w:jc w:val="both"/>
        <w:rPr>
          <w:rFonts w:ascii="Century Gothic" w:hAnsi="Century Gothic"/>
          <w:b/>
          <w:sz w:val="24"/>
        </w:rPr>
      </w:pPr>
      <w:r>
        <w:rPr/>
        <w:drawing>
          <wp:anchor distT="0" distB="0" distL="0" distR="0" allowOverlap="1" layoutInCell="1" locked="0" behindDoc="0" simplePos="0" relativeHeight="251931648">
            <wp:simplePos x="0" y="0"/>
            <wp:positionH relativeFrom="page">
              <wp:posOffset>874064</wp:posOffset>
            </wp:positionH>
            <wp:positionV relativeFrom="paragraph">
              <wp:posOffset>51585</wp:posOffset>
            </wp:positionV>
            <wp:extent cx="546709" cy="711466"/>
            <wp:effectExtent l="0" t="0" r="0" b="0"/>
            <wp:wrapNone/>
            <wp:docPr id="51" name="image84.png"/>
            <wp:cNvGraphicFramePr>
              <a:graphicFrameLocks noChangeAspect="1"/>
            </wp:cNvGraphicFramePr>
            <a:graphic>
              <a:graphicData uri="http://schemas.openxmlformats.org/drawingml/2006/picture">
                <pic:pic>
                  <pic:nvPicPr>
                    <pic:cNvPr id="52" name="image84.png"/>
                    <pic:cNvPicPr/>
                  </pic:nvPicPr>
                  <pic:blipFill>
                    <a:blip r:embed="rId116" cstate="print"/>
                    <a:stretch>
                      <a:fillRect/>
                    </a:stretch>
                  </pic:blipFill>
                  <pic:spPr>
                    <a:xfrm>
                      <a:off x="0" y="0"/>
                      <a:ext cx="546709" cy="711466"/>
                    </a:xfrm>
                    <a:prstGeom prst="rect">
                      <a:avLst/>
                    </a:prstGeom>
                  </pic:spPr>
                </pic:pic>
              </a:graphicData>
            </a:graphic>
          </wp:anchor>
        </w:drawing>
      </w:r>
      <w:r>
        <w:rPr>
          <w:w w:val="95"/>
          <w:sz w:val="24"/>
        </w:rPr>
        <w:t>По </w:t>
      </w:r>
      <w:r>
        <w:rPr>
          <w:rFonts w:ascii="Century Gothic" w:hAnsi="Century Gothic"/>
          <w:b/>
          <w:color w:val="3D3D3D"/>
          <w:w w:val="95"/>
          <w:sz w:val="24"/>
        </w:rPr>
        <w:t>«Каталогу</w:t>
      </w:r>
      <w:r>
        <w:rPr>
          <w:rFonts w:ascii="Century Gothic" w:hAnsi="Century Gothic"/>
          <w:b/>
          <w:color w:val="3D3D3D"/>
          <w:spacing w:val="-46"/>
          <w:w w:val="95"/>
          <w:sz w:val="24"/>
        </w:rPr>
        <w:t> </w:t>
      </w:r>
      <w:r>
        <w:rPr>
          <w:rFonts w:ascii="Century Gothic" w:hAnsi="Century Gothic"/>
          <w:b/>
          <w:color w:val="3D3D3D"/>
          <w:spacing w:val="-3"/>
          <w:w w:val="95"/>
          <w:sz w:val="24"/>
        </w:rPr>
        <w:t>российской </w:t>
      </w:r>
      <w:r>
        <w:rPr>
          <w:rFonts w:ascii="Century Gothic" w:hAnsi="Century Gothic"/>
          <w:b/>
          <w:color w:val="3D3D3D"/>
          <w:sz w:val="24"/>
        </w:rPr>
        <w:t>прессы»</w:t>
      </w:r>
      <w:r>
        <w:rPr>
          <w:rFonts w:ascii="Century Gothic" w:hAnsi="Century Gothic"/>
          <w:b/>
          <w:color w:val="3D3D3D"/>
          <w:spacing w:val="-31"/>
          <w:sz w:val="24"/>
        </w:rPr>
        <w:t> </w:t>
      </w:r>
      <w:r>
        <w:rPr>
          <w:rFonts w:ascii="Century Gothic" w:hAnsi="Century Gothic"/>
          <w:b/>
          <w:color w:val="3D3D3D"/>
          <w:sz w:val="24"/>
        </w:rPr>
        <w:t>(индекс</w:t>
      </w:r>
      <w:r>
        <w:rPr>
          <w:rFonts w:ascii="Century Gothic" w:hAnsi="Century Gothic"/>
          <w:b/>
          <w:color w:val="3D3D3D"/>
          <w:spacing w:val="-30"/>
          <w:sz w:val="24"/>
        </w:rPr>
        <w:t> </w:t>
      </w:r>
      <w:r>
        <w:rPr>
          <w:rFonts w:ascii="Century Gothic" w:hAnsi="Century Gothic"/>
          <w:b/>
          <w:color w:val="3D3D3D"/>
          <w:sz w:val="24"/>
        </w:rPr>
        <w:t>84834).</w:t>
      </w:r>
    </w:p>
    <w:p>
      <w:pPr>
        <w:pStyle w:val="ListParagraph"/>
        <w:numPr>
          <w:ilvl w:val="0"/>
          <w:numId w:val="20"/>
        </w:numPr>
        <w:tabs>
          <w:tab w:pos="2438" w:val="left" w:leader="none"/>
        </w:tabs>
        <w:spacing w:line="220" w:lineRule="auto" w:before="48" w:after="0"/>
        <w:ind w:left="1538" w:right="0" w:firstLine="538"/>
        <w:jc w:val="both"/>
        <w:rPr>
          <w:rFonts w:ascii="Century Gothic" w:hAnsi="Century Gothic"/>
          <w:b/>
          <w:sz w:val="24"/>
        </w:rPr>
      </w:pPr>
      <w:r>
        <w:rPr/>
        <w:drawing>
          <wp:anchor distT="0" distB="0" distL="0" distR="0" allowOverlap="1" layoutInCell="1" locked="0" behindDoc="0" simplePos="0" relativeHeight="251932672">
            <wp:simplePos x="0" y="0"/>
            <wp:positionH relativeFrom="page">
              <wp:posOffset>874052</wp:posOffset>
            </wp:positionH>
            <wp:positionV relativeFrom="paragraph">
              <wp:posOffset>403028</wp:posOffset>
            </wp:positionV>
            <wp:extent cx="544703" cy="706272"/>
            <wp:effectExtent l="0" t="0" r="0" b="0"/>
            <wp:wrapNone/>
            <wp:docPr id="53" name="image85.png"/>
            <wp:cNvGraphicFramePr>
              <a:graphicFrameLocks noChangeAspect="1"/>
            </wp:cNvGraphicFramePr>
            <a:graphic>
              <a:graphicData uri="http://schemas.openxmlformats.org/drawingml/2006/picture">
                <pic:pic>
                  <pic:nvPicPr>
                    <pic:cNvPr id="54" name="image85.png"/>
                    <pic:cNvPicPr/>
                  </pic:nvPicPr>
                  <pic:blipFill>
                    <a:blip r:embed="rId117" cstate="print"/>
                    <a:stretch>
                      <a:fillRect/>
                    </a:stretch>
                  </pic:blipFill>
                  <pic:spPr>
                    <a:xfrm>
                      <a:off x="0" y="0"/>
                      <a:ext cx="544703" cy="706272"/>
                    </a:xfrm>
                    <a:prstGeom prst="rect">
                      <a:avLst/>
                    </a:prstGeom>
                  </pic:spPr>
                </pic:pic>
              </a:graphicData>
            </a:graphic>
          </wp:anchor>
        </w:drawing>
      </w:r>
      <w:r>
        <w:rPr>
          <w:sz w:val="24"/>
        </w:rPr>
        <w:t>По каталогу Агентства </w:t>
      </w:r>
      <w:r>
        <w:rPr>
          <w:spacing w:val="-5"/>
          <w:sz w:val="24"/>
        </w:rPr>
        <w:t>«Рос- </w:t>
      </w:r>
      <w:r>
        <w:rPr>
          <w:sz w:val="24"/>
        </w:rPr>
        <w:t>печать» </w:t>
      </w:r>
      <w:r>
        <w:rPr>
          <w:rFonts w:ascii="Century Gothic" w:hAnsi="Century Gothic"/>
          <w:b/>
          <w:color w:val="3D3D3D"/>
          <w:spacing w:val="-3"/>
          <w:sz w:val="24"/>
        </w:rPr>
        <w:t>«Газеты. </w:t>
      </w:r>
      <w:r>
        <w:rPr>
          <w:rFonts w:ascii="Century Gothic" w:hAnsi="Century Gothic"/>
          <w:b/>
          <w:color w:val="3D3D3D"/>
          <w:sz w:val="24"/>
        </w:rPr>
        <w:t>Журналы» </w:t>
      </w:r>
      <w:r>
        <w:rPr>
          <w:rFonts w:ascii="Century Gothic" w:hAnsi="Century Gothic"/>
          <w:b/>
          <w:color w:val="3D3D3D"/>
          <w:spacing w:val="-3"/>
          <w:sz w:val="24"/>
        </w:rPr>
        <w:t>(ин- </w:t>
      </w:r>
      <w:r>
        <w:rPr>
          <w:rFonts w:ascii="Century Gothic" w:hAnsi="Century Gothic"/>
          <w:b/>
          <w:color w:val="3D3D3D"/>
          <w:sz w:val="24"/>
        </w:rPr>
        <w:t>декс</w:t>
      </w:r>
      <w:r>
        <w:rPr>
          <w:rFonts w:ascii="Century Gothic" w:hAnsi="Century Gothic"/>
          <w:b/>
          <w:color w:val="3D3D3D"/>
          <w:spacing w:val="-22"/>
          <w:sz w:val="24"/>
        </w:rPr>
        <w:t> </w:t>
      </w:r>
      <w:r>
        <w:rPr>
          <w:rFonts w:ascii="Century Gothic" w:hAnsi="Century Gothic"/>
          <w:b/>
          <w:color w:val="3D3D3D"/>
          <w:sz w:val="24"/>
        </w:rPr>
        <w:t>84834).</w:t>
      </w:r>
    </w:p>
    <w:p>
      <w:pPr>
        <w:pStyle w:val="ListParagraph"/>
        <w:numPr>
          <w:ilvl w:val="0"/>
          <w:numId w:val="20"/>
        </w:numPr>
        <w:tabs>
          <w:tab w:pos="2438" w:val="left" w:leader="none"/>
        </w:tabs>
        <w:spacing w:line="223" w:lineRule="auto" w:before="31" w:after="0"/>
        <w:ind w:left="1538" w:right="0" w:firstLine="538"/>
        <w:jc w:val="both"/>
        <w:rPr>
          <w:rFonts w:ascii="Century Gothic" w:hAnsi="Century Gothic"/>
          <w:b/>
          <w:sz w:val="24"/>
        </w:rPr>
      </w:pPr>
      <w:r>
        <w:rPr>
          <w:sz w:val="24"/>
        </w:rPr>
        <w:t>По </w:t>
      </w:r>
      <w:r>
        <w:rPr>
          <w:rFonts w:ascii="Century Gothic" w:hAnsi="Century Gothic"/>
          <w:b/>
          <w:color w:val="3D3D3D"/>
          <w:sz w:val="24"/>
        </w:rPr>
        <w:t>«Объединенному</w:t>
      </w:r>
      <w:r>
        <w:rPr>
          <w:rFonts w:ascii="Century Gothic" w:hAnsi="Century Gothic"/>
          <w:b/>
          <w:color w:val="3D3D3D"/>
          <w:spacing w:val="-20"/>
          <w:sz w:val="24"/>
        </w:rPr>
        <w:t> </w:t>
      </w:r>
      <w:r>
        <w:rPr>
          <w:rFonts w:ascii="Century Gothic" w:hAnsi="Century Gothic"/>
          <w:b/>
          <w:color w:val="3D3D3D"/>
          <w:spacing w:val="-5"/>
          <w:sz w:val="24"/>
        </w:rPr>
        <w:t>ка- </w:t>
      </w:r>
      <w:r>
        <w:rPr>
          <w:rFonts w:ascii="Century Gothic" w:hAnsi="Century Gothic"/>
          <w:b/>
          <w:color w:val="3D3D3D"/>
          <w:w w:val="90"/>
          <w:sz w:val="24"/>
        </w:rPr>
        <w:t>талогу </w:t>
      </w:r>
      <w:r>
        <w:rPr>
          <w:rFonts w:ascii="Century Gothic" w:hAnsi="Century Gothic"/>
          <w:b/>
          <w:color w:val="3D3D3D"/>
          <w:spacing w:val="-3"/>
          <w:w w:val="90"/>
          <w:sz w:val="24"/>
        </w:rPr>
        <w:t>‘‘Пресса России’’» </w:t>
      </w:r>
      <w:r>
        <w:rPr>
          <w:rFonts w:ascii="Century Gothic" w:hAnsi="Century Gothic"/>
          <w:b/>
          <w:color w:val="3D3D3D"/>
          <w:spacing w:val="-4"/>
          <w:w w:val="90"/>
          <w:sz w:val="24"/>
        </w:rPr>
        <w:t>(индекс </w:t>
      </w:r>
      <w:r>
        <w:rPr>
          <w:rFonts w:ascii="Century Gothic" w:hAnsi="Century Gothic"/>
          <w:b/>
          <w:color w:val="3D3D3D"/>
          <w:sz w:val="24"/>
        </w:rPr>
        <w:t>12396).</w:t>
      </w:r>
    </w:p>
    <w:p>
      <w:pPr>
        <w:spacing w:line="228" w:lineRule="auto" w:before="117"/>
        <w:ind w:left="1918" w:right="0" w:hanging="133"/>
        <w:jc w:val="left"/>
        <w:rPr>
          <w:rFonts w:ascii="Century Gothic" w:hAnsi="Century Gothic"/>
          <w:b/>
          <w:sz w:val="24"/>
        </w:rPr>
      </w:pPr>
      <w:r>
        <w:rPr/>
        <w:drawing>
          <wp:anchor distT="0" distB="0" distL="0" distR="0" allowOverlap="1" layoutInCell="1" locked="0" behindDoc="0" simplePos="0" relativeHeight="251933696">
            <wp:simplePos x="0" y="0"/>
            <wp:positionH relativeFrom="page">
              <wp:posOffset>874064</wp:posOffset>
            </wp:positionH>
            <wp:positionV relativeFrom="paragraph">
              <wp:posOffset>58237</wp:posOffset>
            </wp:positionV>
            <wp:extent cx="544703" cy="758291"/>
            <wp:effectExtent l="0" t="0" r="0" b="0"/>
            <wp:wrapNone/>
            <wp:docPr id="55" name="image86.png"/>
            <wp:cNvGraphicFramePr>
              <a:graphicFrameLocks noChangeAspect="1"/>
            </wp:cNvGraphicFramePr>
            <a:graphic>
              <a:graphicData uri="http://schemas.openxmlformats.org/drawingml/2006/picture">
                <pic:pic>
                  <pic:nvPicPr>
                    <pic:cNvPr id="56" name="image86.png"/>
                    <pic:cNvPicPr/>
                  </pic:nvPicPr>
                  <pic:blipFill>
                    <a:blip r:embed="rId118" cstate="print"/>
                    <a:stretch>
                      <a:fillRect/>
                    </a:stretch>
                  </pic:blipFill>
                  <pic:spPr>
                    <a:xfrm>
                      <a:off x="0" y="0"/>
                      <a:ext cx="544703" cy="758291"/>
                    </a:xfrm>
                    <a:prstGeom prst="rect">
                      <a:avLst/>
                    </a:prstGeom>
                  </pic:spPr>
                </pic:pic>
              </a:graphicData>
            </a:graphic>
          </wp:anchor>
        </w:drawing>
      </w:r>
      <w:r>
        <w:rPr>
          <w:rFonts w:ascii="Century Gothic" w:hAnsi="Century Gothic"/>
          <w:b/>
          <w:color w:val="494949"/>
          <w:w w:val="95"/>
          <w:sz w:val="24"/>
        </w:rPr>
        <w:t>ПОДПИСНЫЕ ЦЕНЫ ВО ВСЕХ КАТАЛОГАХ ОДИНАКОВЫ.</w:t>
      </w:r>
    </w:p>
    <w:p>
      <w:pPr>
        <w:pStyle w:val="Heading8"/>
        <w:spacing w:line="230" w:lineRule="auto" w:before="87"/>
        <w:ind w:left="1538" w:right="1" w:firstLine="538"/>
        <w:jc w:val="both"/>
      </w:pPr>
      <w:r>
        <w:rPr/>
        <w:t>Доставку осуществляет «Почта России».</w:t>
      </w:r>
    </w:p>
    <w:p>
      <w:pPr>
        <w:spacing w:line="234" w:lineRule="exact" w:before="141"/>
        <w:ind w:left="1784" w:right="0" w:firstLine="0"/>
        <w:jc w:val="left"/>
        <w:rPr>
          <w:sz w:val="29"/>
        </w:rPr>
      </w:pPr>
      <w:r>
        <w:rPr/>
        <w:pict>
          <v:shape style="position:absolute;margin-left:104.469955pt;margin-top:11.132434pt;width:25.8pt;height:33.35pt;mso-position-horizontal-relative:page;mso-position-vertical-relative:paragraph;z-index:-259965952" type="#_x0000_t202" filled="false" stroked="false">
            <v:textbox inset="0,0,0,0">
              <w:txbxContent>
                <w:p>
                  <w:pPr>
                    <w:tabs>
                      <w:tab w:pos="515" w:val="left" w:leader="none"/>
                    </w:tabs>
                    <w:spacing w:line="648" w:lineRule="exact" w:before="0"/>
                    <w:ind w:left="0" w:right="0" w:firstLine="0"/>
                    <w:jc w:val="left"/>
                    <w:rPr>
                      <w:rFonts w:ascii="Century Gothic"/>
                      <w:b/>
                      <w:sz w:val="53"/>
                    </w:rPr>
                  </w:pPr>
                  <w:r>
                    <w:rPr>
                      <w:rFonts w:ascii="Century Gothic"/>
                      <w:b/>
                      <w:color w:val="5C5C5C"/>
                      <w:sz w:val="53"/>
                      <w:u w:val="single" w:color="5C5C5C"/>
                    </w:rPr>
                    <w:t>2</w:t>
                    <w:tab/>
                  </w:r>
                </w:p>
              </w:txbxContent>
            </v:textbox>
            <w10:wrap type="none"/>
          </v:shape>
        </w:pict>
      </w:r>
      <w:r>
        <w:rPr>
          <w:color w:val="5C5C5C"/>
          <w:sz w:val="29"/>
        </w:rPr>
        <w:t>ПОДПИСКА ЧЕРЕЗ</w:t>
      </w:r>
    </w:p>
    <w:p>
      <w:pPr>
        <w:tabs>
          <w:tab w:pos="1724" w:val="left" w:leader="none"/>
          <w:tab w:pos="5201" w:val="left" w:leader="none"/>
        </w:tabs>
        <w:spacing w:line="489" w:lineRule="exact" w:before="0"/>
        <w:ind w:left="790" w:right="0" w:firstLine="0"/>
        <w:jc w:val="center"/>
        <w:rPr>
          <w:sz w:val="29"/>
        </w:rPr>
      </w:pPr>
      <w:r>
        <w:rPr>
          <w:rFonts w:ascii="Arial" w:hAnsi="Arial"/>
          <w:color w:val="5C5C5C"/>
          <w:position w:val="2"/>
          <w:sz w:val="53"/>
          <w:u w:val="single" w:color="5C5C5C"/>
        </w:rPr>
        <w:t></w:t>
      </w:r>
      <w:r>
        <w:rPr>
          <w:rFonts w:ascii="Arial" w:hAnsi="Arial"/>
          <w:color w:val="5C5C5C"/>
          <w:position w:val="2"/>
          <w:sz w:val="53"/>
        </w:rPr>
        <w:tab/>
      </w:r>
      <w:r>
        <w:rPr>
          <w:color w:val="5C5C5C"/>
          <w:w w:val="90"/>
          <w:sz w:val="29"/>
          <w:u w:val="single" w:color="5C5C5C"/>
        </w:rPr>
        <w:t>АГЕНТСТВО </w:t>
      </w:r>
      <w:r>
        <w:rPr>
          <w:color w:val="5C5C5C"/>
          <w:spacing w:val="5"/>
          <w:w w:val="90"/>
          <w:sz w:val="29"/>
          <w:u w:val="single" w:color="5C5C5C"/>
        </w:rPr>
        <w:t> </w:t>
      </w:r>
      <w:r>
        <w:rPr>
          <w:color w:val="5C5C5C"/>
          <w:w w:val="90"/>
          <w:sz w:val="29"/>
          <w:u w:val="single" w:color="5C5C5C"/>
        </w:rPr>
        <w:t>«УРАЛ-ПРЕСС»</w:t>
      </w:r>
      <w:r>
        <w:rPr>
          <w:color w:val="5C5C5C"/>
          <w:sz w:val="29"/>
          <w:u w:val="single" w:color="5C5C5C"/>
        </w:rPr>
        <w:tab/>
      </w:r>
    </w:p>
    <w:p>
      <w:pPr>
        <w:spacing w:line="208" w:lineRule="auto" w:before="191"/>
        <w:ind w:left="1538" w:right="3" w:firstLine="512"/>
        <w:jc w:val="both"/>
        <w:rPr>
          <w:rFonts w:ascii="Century Gothic" w:hAnsi="Century Gothic"/>
          <w:b/>
          <w:sz w:val="24"/>
        </w:rPr>
      </w:pPr>
      <w:r>
        <w:rPr/>
        <w:drawing>
          <wp:anchor distT="0" distB="0" distL="0" distR="0" allowOverlap="1" layoutInCell="1" locked="0" behindDoc="0" simplePos="0" relativeHeight="251930624">
            <wp:simplePos x="0" y="0"/>
            <wp:positionH relativeFrom="page">
              <wp:posOffset>874064</wp:posOffset>
            </wp:positionH>
            <wp:positionV relativeFrom="paragraph">
              <wp:posOffset>178554</wp:posOffset>
            </wp:positionV>
            <wp:extent cx="544703" cy="781773"/>
            <wp:effectExtent l="0" t="0" r="0" b="0"/>
            <wp:wrapNone/>
            <wp:docPr id="57" name="image87.png"/>
            <wp:cNvGraphicFramePr>
              <a:graphicFrameLocks noChangeAspect="1"/>
            </wp:cNvGraphicFramePr>
            <a:graphic>
              <a:graphicData uri="http://schemas.openxmlformats.org/drawingml/2006/picture">
                <pic:pic>
                  <pic:nvPicPr>
                    <pic:cNvPr id="58" name="image87.png"/>
                    <pic:cNvPicPr/>
                  </pic:nvPicPr>
                  <pic:blipFill>
                    <a:blip r:embed="rId119" cstate="print"/>
                    <a:stretch>
                      <a:fillRect/>
                    </a:stretch>
                  </pic:blipFill>
                  <pic:spPr>
                    <a:xfrm>
                      <a:off x="0" y="0"/>
                      <a:ext cx="544703" cy="781773"/>
                    </a:xfrm>
                    <a:prstGeom prst="rect">
                      <a:avLst/>
                    </a:prstGeom>
                  </pic:spPr>
                </pic:pic>
              </a:graphicData>
            </a:graphic>
          </wp:anchor>
        </w:drawing>
      </w:r>
      <w:r>
        <w:rPr>
          <w:sz w:val="24"/>
        </w:rPr>
        <w:t>По </w:t>
      </w:r>
      <w:r>
        <w:rPr>
          <w:rFonts w:ascii="Century Gothic" w:hAnsi="Century Gothic"/>
          <w:b/>
          <w:color w:val="3D3D3D"/>
          <w:spacing w:val="-3"/>
          <w:sz w:val="24"/>
        </w:rPr>
        <w:t>«Каталогу </w:t>
      </w:r>
      <w:r>
        <w:rPr>
          <w:rFonts w:ascii="Century Gothic" w:hAnsi="Century Gothic"/>
          <w:b/>
          <w:color w:val="3D3D3D"/>
          <w:spacing w:val="-4"/>
          <w:sz w:val="24"/>
        </w:rPr>
        <w:t>периодиче- </w:t>
      </w:r>
      <w:r>
        <w:rPr>
          <w:rFonts w:ascii="Century Gothic" w:hAnsi="Century Gothic"/>
          <w:b/>
          <w:color w:val="3D3D3D"/>
          <w:spacing w:val="-3"/>
          <w:w w:val="95"/>
          <w:sz w:val="24"/>
        </w:rPr>
        <w:t>ских изданий. </w:t>
      </w:r>
      <w:r>
        <w:rPr>
          <w:rFonts w:ascii="Century Gothic" w:hAnsi="Century Gothic"/>
          <w:b/>
          <w:color w:val="3D3D3D"/>
          <w:spacing w:val="-6"/>
          <w:w w:val="95"/>
          <w:sz w:val="24"/>
        </w:rPr>
        <w:t>Газеты </w:t>
      </w:r>
      <w:r>
        <w:rPr>
          <w:rFonts w:ascii="Century Gothic" w:hAnsi="Century Gothic"/>
          <w:b/>
          <w:color w:val="3D3D3D"/>
          <w:w w:val="95"/>
          <w:sz w:val="24"/>
        </w:rPr>
        <w:t>и</w:t>
      </w:r>
      <w:r>
        <w:rPr>
          <w:rFonts w:ascii="Century Gothic" w:hAnsi="Century Gothic"/>
          <w:b/>
          <w:color w:val="3D3D3D"/>
          <w:spacing w:val="-27"/>
          <w:w w:val="95"/>
          <w:sz w:val="24"/>
        </w:rPr>
        <w:t> </w:t>
      </w:r>
      <w:r>
        <w:rPr>
          <w:rFonts w:ascii="Century Gothic" w:hAnsi="Century Gothic"/>
          <w:b/>
          <w:color w:val="3D3D3D"/>
          <w:spacing w:val="-3"/>
          <w:w w:val="95"/>
          <w:sz w:val="24"/>
        </w:rPr>
        <w:t>журналы» </w:t>
      </w:r>
      <w:r>
        <w:rPr>
          <w:rFonts w:ascii="Century Gothic" w:hAnsi="Century Gothic"/>
          <w:b/>
          <w:color w:val="3D3D3D"/>
          <w:spacing w:val="-3"/>
          <w:w w:val="90"/>
          <w:sz w:val="24"/>
        </w:rPr>
        <w:t>агентства </w:t>
      </w:r>
      <w:r>
        <w:rPr>
          <w:rFonts w:ascii="Century Gothic" w:hAnsi="Century Gothic"/>
          <w:b/>
          <w:color w:val="3D3D3D"/>
          <w:spacing w:val="-4"/>
          <w:w w:val="90"/>
          <w:sz w:val="24"/>
        </w:rPr>
        <w:t>«Урал-Пресс».</w:t>
      </w:r>
      <w:r>
        <w:rPr>
          <w:rFonts w:ascii="Century Gothic" w:hAnsi="Century Gothic"/>
          <w:b/>
          <w:color w:val="3D3D3D"/>
          <w:spacing w:val="38"/>
          <w:w w:val="90"/>
          <w:sz w:val="24"/>
        </w:rPr>
        <w:t> </w:t>
      </w:r>
      <w:r>
        <w:rPr>
          <w:rFonts w:ascii="Century Gothic" w:hAnsi="Century Gothic"/>
          <w:b/>
          <w:color w:val="3D3D3D"/>
          <w:spacing w:val="-3"/>
          <w:w w:val="90"/>
          <w:sz w:val="24"/>
        </w:rPr>
        <w:t>(индекс</w:t>
      </w:r>
    </w:p>
    <w:p>
      <w:pPr>
        <w:spacing w:line="196" w:lineRule="auto" w:before="32"/>
        <w:ind w:left="1537" w:right="6" w:firstLine="0"/>
        <w:jc w:val="both"/>
        <w:rPr>
          <w:sz w:val="24"/>
        </w:rPr>
      </w:pPr>
      <w:r>
        <w:rPr>
          <w:rFonts w:ascii="Century Gothic" w:hAnsi="Century Gothic"/>
          <w:b/>
          <w:color w:val="3D3D3D"/>
          <w:sz w:val="24"/>
        </w:rPr>
        <w:t>84834) </w:t>
      </w:r>
      <w:r>
        <w:rPr>
          <w:sz w:val="24"/>
        </w:rPr>
        <w:t>Просто позвоните в «Урал- Пресс». Доставлять издания будет курьер агентства вашего города.</w:t>
      </w:r>
    </w:p>
    <w:p>
      <w:pPr>
        <w:spacing w:line="239" w:lineRule="exact" w:before="0"/>
        <w:ind w:left="863" w:right="0" w:firstLine="0"/>
        <w:jc w:val="center"/>
        <w:rPr>
          <w:rFonts w:ascii="Century Gothic" w:hAnsi="Century Gothic"/>
          <w:b/>
          <w:sz w:val="24"/>
        </w:rPr>
      </w:pPr>
      <w:r>
        <w:rPr>
          <w:rFonts w:ascii="Century Gothic" w:hAnsi="Century Gothic"/>
          <w:b/>
          <w:sz w:val="24"/>
        </w:rPr>
        <w:t>Подробнее — на </w:t>
      </w:r>
      <w:hyperlink r:id="rId120">
        <w:r>
          <w:rPr>
            <w:rFonts w:ascii="Century Gothic" w:hAnsi="Century Gothic"/>
            <w:b/>
            <w:sz w:val="24"/>
          </w:rPr>
          <w:t>www.ural-press.ru</w:t>
        </w:r>
      </w:hyperlink>
    </w:p>
    <w:p>
      <w:pPr>
        <w:spacing w:line="645" w:lineRule="exact" w:before="0"/>
        <w:ind w:left="329" w:right="0" w:firstLine="0"/>
        <w:jc w:val="left"/>
        <w:rPr>
          <w:sz w:val="29"/>
        </w:rPr>
      </w:pPr>
      <w:r>
        <w:rPr/>
        <w:br w:type="column"/>
      </w:r>
      <w:r>
        <w:rPr>
          <w:rFonts w:ascii="Arial" w:hAnsi="Arial"/>
          <w:color w:val="3F3F3F"/>
          <w:position w:val="-5"/>
          <w:sz w:val="53"/>
        </w:rPr>
        <w:t></w:t>
      </w:r>
      <w:r>
        <w:rPr>
          <w:rFonts w:ascii="Century Gothic" w:hAnsi="Century Gothic"/>
          <w:b/>
          <w:color w:val="3F3F3F"/>
          <w:position w:val="-5"/>
          <w:sz w:val="53"/>
        </w:rPr>
        <w:t>3 </w:t>
      </w:r>
      <w:r>
        <w:rPr>
          <w:color w:val="2E2E2E"/>
          <w:sz w:val="29"/>
        </w:rPr>
        <w:t>ПОДПИСКА ЧЕРЕЗ РЕДАКЦИЮ</w:t>
      </w:r>
    </w:p>
    <w:p>
      <w:pPr>
        <w:pStyle w:val="BodyText"/>
        <w:spacing w:line="20" w:lineRule="exact"/>
        <w:ind w:left="322"/>
        <w:rPr>
          <w:sz w:val="2"/>
        </w:rPr>
      </w:pPr>
      <w:r>
        <w:rPr>
          <w:sz w:val="2"/>
        </w:rPr>
        <w:pict>
          <v:group style="width:220.55pt;height:.7pt;mso-position-horizontal-relative:char;mso-position-vertical-relative:line" coordorigin="0,0" coordsize="4411,14">
            <v:line style="position:absolute" from="0,7" to="4411,7" stroked="true" strokeweight=".666pt" strokecolor="#3f3f3f">
              <v:stroke dashstyle="solid"/>
            </v:line>
          </v:group>
        </w:pict>
      </w:r>
      <w:r>
        <w:rPr>
          <w:sz w:val="2"/>
        </w:rPr>
      </w:r>
    </w:p>
    <w:p>
      <w:pPr>
        <w:spacing w:line="204" w:lineRule="auto" w:before="195"/>
        <w:ind w:left="330" w:right="678" w:firstLine="380"/>
        <w:jc w:val="both"/>
        <w:rPr>
          <w:rFonts w:ascii="Century Gothic" w:hAnsi="Century Gothic"/>
          <w:b/>
          <w:sz w:val="24"/>
        </w:rPr>
      </w:pPr>
      <w:r>
        <w:rPr>
          <w:sz w:val="24"/>
        </w:rPr>
        <w:t>Для оформления подписки </w:t>
      </w:r>
      <w:r>
        <w:rPr>
          <w:spacing w:val="-3"/>
          <w:sz w:val="24"/>
        </w:rPr>
        <w:t>позвоните </w:t>
      </w:r>
      <w:r>
        <w:rPr>
          <w:sz w:val="24"/>
        </w:rPr>
        <w:t>по тел. </w:t>
      </w:r>
      <w:r>
        <w:rPr>
          <w:rFonts w:ascii="Century Gothic" w:hAnsi="Century Gothic"/>
          <w:b/>
          <w:color w:val="5C5C5C"/>
          <w:sz w:val="24"/>
        </w:rPr>
        <w:t>8 (495) 274-222 (многоканаль- ный) </w:t>
      </w:r>
      <w:r>
        <w:rPr>
          <w:sz w:val="24"/>
        </w:rPr>
        <w:t>или </w:t>
      </w:r>
      <w:r>
        <w:rPr>
          <w:spacing w:val="-3"/>
          <w:sz w:val="24"/>
        </w:rPr>
        <w:t>отправьте </w:t>
      </w:r>
      <w:r>
        <w:rPr>
          <w:sz w:val="24"/>
        </w:rPr>
        <w:t>заявку в произволь- ной</w:t>
      </w:r>
      <w:r>
        <w:rPr>
          <w:spacing w:val="-24"/>
          <w:sz w:val="24"/>
        </w:rPr>
        <w:t> </w:t>
      </w:r>
      <w:r>
        <w:rPr>
          <w:sz w:val="24"/>
        </w:rPr>
        <w:t>форме</w:t>
      </w:r>
      <w:r>
        <w:rPr>
          <w:spacing w:val="-23"/>
          <w:sz w:val="24"/>
        </w:rPr>
        <w:t> </w:t>
      </w:r>
      <w:r>
        <w:rPr>
          <w:sz w:val="24"/>
        </w:rPr>
        <w:t>на</w:t>
      </w:r>
      <w:r>
        <w:rPr>
          <w:spacing w:val="-23"/>
          <w:sz w:val="24"/>
        </w:rPr>
        <w:t> </w:t>
      </w:r>
      <w:r>
        <w:rPr>
          <w:sz w:val="24"/>
        </w:rPr>
        <w:t>адрес:</w:t>
      </w:r>
      <w:r>
        <w:rPr>
          <w:spacing w:val="-24"/>
          <w:sz w:val="24"/>
        </w:rPr>
        <w:t> </w:t>
      </w:r>
      <w:hyperlink r:id="rId39">
        <w:r>
          <w:rPr>
            <w:rFonts w:ascii="Century Gothic" w:hAnsi="Century Gothic"/>
            <w:b/>
            <w:color w:val="5C5C5C"/>
            <w:sz w:val="24"/>
          </w:rPr>
          <w:t>podpiska@panor.ru</w:t>
        </w:r>
      </w:hyperlink>
    </w:p>
    <w:p>
      <w:pPr>
        <w:pStyle w:val="Heading8"/>
        <w:spacing w:line="213" w:lineRule="auto"/>
        <w:ind w:left="329" w:right="676" w:firstLine="381"/>
        <w:jc w:val="both"/>
      </w:pPr>
      <w:r>
        <w:rPr/>
        <w:t>В заявке укажите название журнала, на который вы </w:t>
      </w:r>
      <w:r>
        <w:rPr>
          <w:spacing w:val="-3"/>
        </w:rPr>
        <w:t>хотите </w:t>
      </w:r>
      <w:r>
        <w:rPr/>
        <w:t>оформить подписку, наименование вашей компании и </w:t>
      </w:r>
      <w:r>
        <w:rPr>
          <w:spacing w:val="-3"/>
        </w:rPr>
        <w:t>банков- </w:t>
      </w:r>
      <w:r>
        <w:rPr/>
        <w:t>ские реквизиты, Ф.И.О. получателя, </w:t>
      </w:r>
      <w:r>
        <w:rPr>
          <w:spacing w:val="-4"/>
        </w:rPr>
        <w:t>теле- </w:t>
      </w:r>
      <w:r>
        <w:rPr/>
        <w:t>фон и e-mail для</w:t>
      </w:r>
      <w:r>
        <w:rPr>
          <w:spacing w:val="-20"/>
        </w:rPr>
        <w:t> </w:t>
      </w:r>
      <w:r>
        <w:rPr/>
        <w:t>связи.</w:t>
      </w:r>
    </w:p>
    <w:p>
      <w:pPr>
        <w:spacing w:line="213" w:lineRule="auto" w:before="134"/>
        <w:ind w:left="330" w:right="675" w:firstLine="380"/>
        <w:jc w:val="both"/>
        <w:rPr>
          <w:sz w:val="24"/>
        </w:rPr>
      </w:pPr>
      <w:r>
        <w:rPr>
          <w:rFonts w:ascii="Century Gothic" w:hAnsi="Century Gothic"/>
          <w:b/>
          <w:w w:val="95"/>
          <w:sz w:val="24"/>
        </w:rPr>
        <w:t>Вас интересует международная подписка,</w:t>
      </w:r>
      <w:r>
        <w:rPr>
          <w:rFonts w:ascii="Century Gothic" w:hAnsi="Century Gothic"/>
          <w:b/>
          <w:spacing w:val="-22"/>
          <w:w w:val="95"/>
          <w:sz w:val="24"/>
        </w:rPr>
        <w:t> </w:t>
      </w:r>
      <w:r>
        <w:rPr>
          <w:rFonts w:ascii="Century Gothic" w:hAnsi="Century Gothic"/>
          <w:b/>
          <w:w w:val="95"/>
          <w:sz w:val="24"/>
        </w:rPr>
        <w:t>прямая</w:t>
      </w:r>
      <w:r>
        <w:rPr>
          <w:rFonts w:ascii="Century Gothic" w:hAnsi="Century Gothic"/>
          <w:b/>
          <w:spacing w:val="-21"/>
          <w:w w:val="95"/>
          <w:sz w:val="24"/>
        </w:rPr>
        <w:t> </w:t>
      </w:r>
      <w:r>
        <w:rPr>
          <w:rFonts w:ascii="Century Gothic" w:hAnsi="Century Gothic"/>
          <w:b/>
          <w:w w:val="95"/>
          <w:sz w:val="24"/>
        </w:rPr>
        <w:t>доставка</w:t>
      </w:r>
      <w:r>
        <w:rPr>
          <w:rFonts w:ascii="Century Gothic" w:hAnsi="Century Gothic"/>
          <w:b/>
          <w:spacing w:val="-22"/>
          <w:w w:val="95"/>
          <w:sz w:val="24"/>
        </w:rPr>
        <w:t> </w:t>
      </w:r>
      <w:r>
        <w:rPr>
          <w:rFonts w:ascii="Century Gothic" w:hAnsi="Century Gothic"/>
          <w:b/>
          <w:w w:val="95"/>
          <w:sz w:val="24"/>
        </w:rPr>
        <w:t>в</w:t>
      </w:r>
      <w:r>
        <w:rPr>
          <w:rFonts w:ascii="Century Gothic" w:hAnsi="Century Gothic"/>
          <w:b/>
          <w:spacing w:val="-21"/>
          <w:w w:val="95"/>
          <w:sz w:val="24"/>
        </w:rPr>
        <w:t> </w:t>
      </w:r>
      <w:r>
        <w:rPr>
          <w:rFonts w:ascii="Century Gothic" w:hAnsi="Century Gothic"/>
          <w:b/>
          <w:w w:val="95"/>
          <w:sz w:val="24"/>
        </w:rPr>
        <w:t>офис</w:t>
      </w:r>
      <w:r>
        <w:rPr>
          <w:rFonts w:ascii="Century Gothic" w:hAnsi="Century Gothic"/>
          <w:b/>
          <w:spacing w:val="-22"/>
          <w:w w:val="95"/>
          <w:sz w:val="24"/>
        </w:rPr>
        <w:t> </w:t>
      </w:r>
      <w:r>
        <w:rPr>
          <w:rFonts w:ascii="Century Gothic" w:hAnsi="Century Gothic"/>
          <w:b/>
          <w:spacing w:val="-7"/>
          <w:w w:val="95"/>
          <w:sz w:val="24"/>
        </w:rPr>
        <w:t>по </w:t>
      </w:r>
      <w:r>
        <w:rPr>
          <w:rFonts w:ascii="Century Gothic" w:hAnsi="Century Gothic"/>
          <w:b/>
          <w:w w:val="95"/>
          <w:sz w:val="24"/>
        </w:rPr>
        <w:t>Москве</w:t>
      </w:r>
      <w:r>
        <w:rPr>
          <w:rFonts w:ascii="Century Gothic" w:hAnsi="Century Gothic"/>
          <w:b/>
          <w:spacing w:val="-35"/>
          <w:w w:val="95"/>
          <w:sz w:val="24"/>
        </w:rPr>
        <w:t> </w:t>
      </w:r>
      <w:r>
        <w:rPr>
          <w:rFonts w:ascii="Century Gothic" w:hAnsi="Century Gothic"/>
          <w:b/>
          <w:w w:val="95"/>
          <w:sz w:val="24"/>
        </w:rPr>
        <w:t>или</w:t>
      </w:r>
      <w:r>
        <w:rPr>
          <w:rFonts w:ascii="Century Gothic" w:hAnsi="Century Gothic"/>
          <w:b/>
          <w:spacing w:val="-35"/>
          <w:w w:val="95"/>
          <w:sz w:val="24"/>
        </w:rPr>
        <w:t> </w:t>
      </w:r>
      <w:r>
        <w:rPr>
          <w:rFonts w:ascii="Century Gothic" w:hAnsi="Century Gothic"/>
          <w:b/>
          <w:w w:val="95"/>
          <w:sz w:val="24"/>
        </w:rPr>
        <w:t>оплата</w:t>
      </w:r>
      <w:r>
        <w:rPr>
          <w:rFonts w:ascii="Century Gothic" w:hAnsi="Century Gothic"/>
          <w:b/>
          <w:spacing w:val="-35"/>
          <w:w w:val="95"/>
          <w:sz w:val="24"/>
        </w:rPr>
        <w:t> </w:t>
      </w:r>
      <w:r>
        <w:rPr>
          <w:rFonts w:ascii="Century Gothic" w:hAnsi="Century Gothic"/>
          <w:b/>
          <w:w w:val="95"/>
          <w:sz w:val="24"/>
        </w:rPr>
        <w:t>кредитной</w:t>
      </w:r>
      <w:r>
        <w:rPr>
          <w:rFonts w:ascii="Century Gothic" w:hAnsi="Century Gothic"/>
          <w:b/>
          <w:spacing w:val="-35"/>
          <w:w w:val="95"/>
          <w:sz w:val="24"/>
        </w:rPr>
        <w:t> </w:t>
      </w:r>
      <w:r>
        <w:rPr>
          <w:rFonts w:ascii="Century Gothic" w:hAnsi="Century Gothic"/>
          <w:b/>
          <w:spacing w:val="-3"/>
          <w:w w:val="95"/>
          <w:sz w:val="24"/>
        </w:rPr>
        <w:t>картой? </w:t>
      </w:r>
      <w:r>
        <w:rPr>
          <w:sz w:val="24"/>
        </w:rPr>
        <w:t>Просто позвоните по указанному </w:t>
      </w:r>
      <w:r>
        <w:rPr>
          <w:spacing w:val="-4"/>
          <w:sz w:val="24"/>
        </w:rPr>
        <w:t>выше </w:t>
      </w:r>
      <w:r>
        <w:rPr>
          <w:sz w:val="24"/>
        </w:rPr>
        <w:t>телефону или </w:t>
      </w:r>
      <w:r>
        <w:rPr>
          <w:spacing w:val="-3"/>
          <w:sz w:val="24"/>
        </w:rPr>
        <w:t>отправьте </w:t>
      </w:r>
      <w:r>
        <w:rPr>
          <w:sz w:val="24"/>
        </w:rPr>
        <w:t>e-mail по адресу </w:t>
      </w:r>
      <w:hyperlink r:id="rId39">
        <w:r>
          <w:rPr>
            <w:sz w:val="24"/>
          </w:rPr>
          <w:t>podpiska@panor.ru.</w:t>
        </w:r>
      </w:hyperlink>
    </w:p>
    <w:p>
      <w:pPr>
        <w:pStyle w:val="Heading5"/>
        <w:tabs>
          <w:tab w:pos="1328" w:val="left" w:leader="none"/>
        </w:tabs>
        <w:spacing w:before="85"/>
        <w:rPr>
          <w:u w:val="none"/>
        </w:rPr>
      </w:pPr>
      <w:r>
        <w:rPr>
          <w:rFonts w:ascii="Arial" w:hAnsi="Arial"/>
          <w:color w:val="6F6F6F"/>
          <w:w w:val="105"/>
          <w:position w:val="-4"/>
          <w:sz w:val="53"/>
          <w:u w:val="none"/>
        </w:rPr>
        <w:t></w:t>
      </w:r>
      <w:r>
        <w:rPr>
          <w:rFonts w:ascii="Century Gothic" w:hAnsi="Century Gothic"/>
          <w:b/>
          <w:color w:val="6F6F6F"/>
          <w:w w:val="105"/>
          <w:position w:val="-4"/>
          <w:sz w:val="53"/>
          <w:u w:val="none"/>
        </w:rPr>
        <w:t>4</w:t>
        <w:tab/>
      </w:r>
      <w:r>
        <w:rPr>
          <w:color w:val="6F6F6F"/>
          <w:w w:val="105"/>
          <w:u w:val="none"/>
        </w:rPr>
        <w:t>ПОДПИСКА НА</w:t>
      </w:r>
      <w:r>
        <w:rPr>
          <w:color w:val="6F6F6F"/>
          <w:spacing w:val="-23"/>
          <w:w w:val="105"/>
          <w:u w:val="none"/>
        </w:rPr>
        <w:t> </w:t>
      </w:r>
      <w:r>
        <w:rPr>
          <w:color w:val="6F6F6F"/>
          <w:w w:val="105"/>
          <w:u w:val="none"/>
        </w:rPr>
        <w:t>САЙТЕ</w:t>
      </w:r>
    </w:p>
    <w:p>
      <w:pPr>
        <w:pStyle w:val="BodyText"/>
        <w:spacing w:line="20" w:lineRule="exact"/>
        <w:ind w:left="322"/>
        <w:rPr>
          <w:sz w:val="2"/>
        </w:rPr>
      </w:pPr>
      <w:r>
        <w:rPr>
          <w:sz w:val="2"/>
        </w:rPr>
        <w:pict>
          <v:group style="width:220.55pt;height:.7pt;mso-position-horizontal-relative:char;mso-position-vertical-relative:line" coordorigin="0,0" coordsize="4411,14">
            <v:line style="position:absolute" from="0,7" to="4411,7" stroked="true" strokeweight=".666pt" strokecolor="#6f6f6f">
              <v:stroke dashstyle="solid"/>
            </v:line>
          </v:group>
        </w:pict>
      </w:r>
      <w:r>
        <w:rPr>
          <w:sz w:val="2"/>
        </w:rPr>
      </w:r>
    </w:p>
    <w:p>
      <w:pPr>
        <w:spacing w:line="220" w:lineRule="auto" w:before="60"/>
        <w:ind w:left="329" w:right="671" w:firstLine="380"/>
        <w:jc w:val="both"/>
        <w:rPr>
          <w:rFonts w:ascii="Century Gothic" w:hAnsi="Century Gothic"/>
          <w:b/>
          <w:sz w:val="24"/>
        </w:rPr>
      </w:pPr>
      <w:r>
        <w:rPr>
          <w:sz w:val="24"/>
        </w:rPr>
        <w:t>Подпишитесь в пару кликов на нашем сайте </w:t>
      </w:r>
      <w:hyperlink r:id="rId40">
        <w:r>
          <w:rPr>
            <w:rFonts w:ascii="Century Gothic" w:hAnsi="Century Gothic"/>
            <w:b/>
            <w:color w:val="6F6F6F"/>
            <w:sz w:val="24"/>
          </w:rPr>
          <w:t>www.panor.ru.</w:t>
        </w:r>
      </w:hyperlink>
    </w:p>
    <w:p>
      <w:pPr>
        <w:pStyle w:val="Heading8"/>
        <w:spacing w:line="230" w:lineRule="auto"/>
        <w:ind w:left="329" w:right="668" w:firstLine="380"/>
        <w:jc w:val="both"/>
      </w:pPr>
      <w:r>
        <w:rPr/>
        <w:drawing>
          <wp:anchor distT="0" distB="0" distL="0" distR="0" allowOverlap="1" layoutInCell="1" locked="0" behindDoc="1" simplePos="0" relativeHeight="243345408">
            <wp:simplePos x="0" y="0"/>
            <wp:positionH relativeFrom="page">
              <wp:posOffset>707529</wp:posOffset>
            </wp:positionH>
            <wp:positionV relativeFrom="paragraph">
              <wp:posOffset>701656</wp:posOffset>
            </wp:positionV>
            <wp:extent cx="6516624" cy="637032"/>
            <wp:effectExtent l="0" t="0" r="0" b="0"/>
            <wp:wrapNone/>
            <wp:docPr id="59" name="image88.png"/>
            <wp:cNvGraphicFramePr>
              <a:graphicFrameLocks noChangeAspect="1"/>
            </wp:cNvGraphicFramePr>
            <a:graphic>
              <a:graphicData uri="http://schemas.openxmlformats.org/drawingml/2006/picture">
                <pic:pic>
                  <pic:nvPicPr>
                    <pic:cNvPr id="60" name="image88.png"/>
                    <pic:cNvPicPr/>
                  </pic:nvPicPr>
                  <pic:blipFill>
                    <a:blip r:embed="rId121" cstate="print"/>
                    <a:stretch>
                      <a:fillRect/>
                    </a:stretch>
                  </pic:blipFill>
                  <pic:spPr>
                    <a:xfrm>
                      <a:off x="0" y="0"/>
                      <a:ext cx="6516624" cy="637032"/>
                    </a:xfrm>
                    <a:prstGeom prst="rect">
                      <a:avLst/>
                    </a:prstGeom>
                  </pic:spPr>
                </pic:pic>
              </a:graphicData>
            </a:graphic>
          </wp:anchor>
        </w:drawing>
      </w:r>
      <w:r>
        <w:rPr>
          <w:spacing w:val="5"/>
        </w:rPr>
        <w:t>Мы </w:t>
      </w:r>
      <w:r>
        <w:rPr>
          <w:spacing w:val="9"/>
        </w:rPr>
        <w:t>принимаем практически </w:t>
      </w:r>
      <w:r>
        <w:rPr>
          <w:spacing w:val="11"/>
        </w:rPr>
        <w:t>любой </w:t>
      </w:r>
      <w:r>
        <w:rPr>
          <w:spacing w:val="9"/>
        </w:rPr>
        <w:t>способ </w:t>
      </w:r>
      <w:r>
        <w:rPr>
          <w:spacing w:val="8"/>
        </w:rPr>
        <w:t>оплаты: </w:t>
      </w:r>
      <w:r>
        <w:rPr/>
        <w:t>с </w:t>
      </w:r>
      <w:r>
        <w:rPr>
          <w:spacing w:val="9"/>
        </w:rPr>
        <w:t>р/счета, </w:t>
      </w:r>
      <w:r>
        <w:rPr>
          <w:spacing w:val="8"/>
        </w:rPr>
        <w:t>через </w:t>
      </w:r>
      <w:r>
        <w:rPr>
          <w:spacing w:val="10"/>
        </w:rPr>
        <w:t>квитан- </w:t>
      </w:r>
      <w:r>
        <w:rPr>
          <w:spacing w:val="7"/>
        </w:rPr>
        <w:t>цию </w:t>
      </w:r>
      <w:r>
        <w:rPr>
          <w:spacing w:val="9"/>
        </w:rPr>
        <w:t>Сбербанка,  </w:t>
      </w:r>
      <w:r>
        <w:rPr>
          <w:spacing w:val="10"/>
        </w:rPr>
        <w:t>пластиковой  картой  </w:t>
      </w:r>
      <w:r>
        <w:rPr/>
        <w:t>и</w:t>
      </w:r>
      <w:r>
        <w:rPr>
          <w:spacing w:val="15"/>
        </w:rPr>
        <w:t> </w:t>
      </w:r>
      <w:r>
        <w:rPr>
          <w:spacing w:val="6"/>
        </w:rPr>
        <w:t>т.д.</w:t>
      </w:r>
    </w:p>
    <w:p>
      <w:pPr>
        <w:spacing w:after="0" w:line="230" w:lineRule="auto"/>
        <w:jc w:val="both"/>
        <w:sectPr>
          <w:type w:val="continuous"/>
          <w:pgSz w:w="12470" w:h="17000"/>
          <w:pgMar w:top="660" w:bottom="420" w:left="820" w:right="860"/>
          <w:cols w:num="2" w:equalWidth="0">
            <w:col w:w="5322" w:space="40"/>
            <w:col w:w="5428"/>
          </w:cols>
        </w:sectPr>
      </w:pPr>
    </w:p>
    <w:p>
      <w:pPr>
        <w:pStyle w:val="BodyText"/>
        <w:spacing w:before="9"/>
        <w:rPr>
          <w:sz w:val="8"/>
        </w:rPr>
      </w:pPr>
      <w:r>
        <w:rPr/>
        <w:pict>
          <v:group style="position:absolute;margin-left:21pt;margin-top:758.902039pt;width:581.15pt;height:70pt;mso-position-horizontal-relative:page;mso-position-vertical-relative:page;z-index:251925504" coordorigin="420,15178" coordsize="11623,1400">
            <v:rect style="position:absolute;left:420;top:15178;width:11623;height:1400" filled="true" fillcolor="#5c5c5c" stroked="false">
              <v:fill type="solid"/>
            </v:rect>
            <v:shape style="position:absolute;left:1053;top:15973;width:380;height:399" type="#_x0000_t202" filled="false" stroked="false">
              <v:textbox inset="0,0,0,0">
                <w:txbxContent>
                  <w:p>
                    <w:pPr>
                      <w:spacing w:line="399" w:lineRule="exact" w:before="0"/>
                      <w:ind w:left="0" w:right="0" w:firstLine="0"/>
                      <w:jc w:val="left"/>
                      <w:rPr>
                        <w:rFonts w:ascii="Times New Roman"/>
                        <w:sz w:val="36"/>
                      </w:rPr>
                    </w:pPr>
                    <w:r>
                      <w:rPr>
                        <w:rFonts w:ascii="Times New Roman"/>
                        <w:sz w:val="36"/>
                      </w:rPr>
                      <w:t>78</w:t>
                    </w:r>
                  </w:p>
                </w:txbxContent>
              </v:textbox>
              <w10:wrap type="none"/>
            </v:shape>
            <v:shape style="position:absolute;left:3235;top:15185;width:6047;height:923" type="#_x0000_t202" filled="false" stroked="false">
              <v:textbox inset="0,0,0,0">
                <w:txbxContent>
                  <w:p>
                    <w:pPr>
                      <w:spacing w:line="323" w:lineRule="exact" w:before="0"/>
                      <w:ind w:left="-1" w:right="18" w:firstLine="0"/>
                      <w:jc w:val="center"/>
                      <w:rPr>
                        <w:rFonts w:ascii="Century Gothic" w:hAnsi="Century Gothic"/>
                        <w:b/>
                        <w:sz w:val="29"/>
                      </w:rPr>
                    </w:pPr>
                    <w:r>
                      <w:rPr>
                        <w:rFonts w:ascii="Century Gothic" w:hAnsi="Century Gothic"/>
                        <w:b/>
                        <w:color w:val="FFFFFF"/>
                        <w:spacing w:val="5"/>
                        <w:w w:val="95"/>
                        <w:sz w:val="29"/>
                      </w:rPr>
                      <w:t>ПОДРОБНАЯ ИНФОРМАЦИЯ </w:t>
                    </w:r>
                    <w:r>
                      <w:rPr>
                        <w:rFonts w:ascii="Century Gothic" w:hAnsi="Century Gothic"/>
                        <w:b/>
                        <w:color w:val="FFFFFF"/>
                        <w:w w:val="95"/>
                        <w:sz w:val="29"/>
                      </w:rPr>
                      <w:t>О</w:t>
                    </w:r>
                    <w:r>
                      <w:rPr>
                        <w:rFonts w:ascii="Century Gothic" w:hAnsi="Century Gothic"/>
                        <w:b/>
                        <w:color w:val="FFFFFF"/>
                        <w:spacing w:val="72"/>
                        <w:w w:val="95"/>
                        <w:sz w:val="29"/>
                      </w:rPr>
                      <w:t> </w:t>
                    </w:r>
                    <w:r>
                      <w:rPr>
                        <w:rFonts w:ascii="Century Gothic" w:hAnsi="Century Gothic"/>
                        <w:b/>
                        <w:color w:val="FFFFFF"/>
                        <w:spacing w:val="6"/>
                        <w:w w:val="95"/>
                        <w:sz w:val="29"/>
                      </w:rPr>
                      <w:t>ПОДПИСКЕ:</w:t>
                    </w:r>
                  </w:p>
                  <w:p>
                    <w:pPr>
                      <w:spacing w:line="196" w:lineRule="auto" w:before="18"/>
                      <w:ind w:left="210" w:right="231" w:firstLine="0"/>
                      <w:jc w:val="center"/>
                      <w:rPr>
                        <w:rFonts w:ascii="Century Gothic" w:hAnsi="Century Gothic"/>
                        <w:b/>
                        <w:sz w:val="28"/>
                      </w:rPr>
                    </w:pPr>
                    <w:r>
                      <w:rPr>
                        <w:rFonts w:ascii="Century Gothic" w:hAnsi="Century Gothic"/>
                        <w:b/>
                        <w:color w:val="FFFFFF"/>
                        <w:w w:val="95"/>
                        <w:sz w:val="28"/>
                      </w:rPr>
                      <w:t>Тел.: 8 (495) 274-2222 (многоканальный) е-mail: podpiska@panor.ru; </w:t>
                    </w:r>
                    <w:hyperlink r:id="rId40">
                      <w:r>
                        <w:rPr>
                          <w:rFonts w:ascii="Century Gothic" w:hAnsi="Century Gothic"/>
                          <w:b/>
                          <w:color w:val="FFFFFF"/>
                          <w:w w:val="95"/>
                          <w:sz w:val="28"/>
                        </w:rPr>
                        <w:t>www.panor.ru</w:t>
                      </w:r>
                    </w:hyperlink>
                  </w:p>
                </w:txbxContent>
              </v:textbox>
              <w10:wrap type="none"/>
            </v:shape>
            <w10:wrap type="none"/>
          </v:group>
        </w:pict>
      </w:r>
    </w:p>
    <w:p>
      <w:pPr>
        <w:tabs>
          <w:tab w:pos="1331" w:val="left" w:leader="none"/>
          <w:tab w:pos="9989" w:val="left" w:leader="none"/>
        </w:tabs>
        <w:spacing w:before="100"/>
        <w:ind w:left="68" w:right="0" w:firstLine="0"/>
        <w:jc w:val="center"/>
        <w:rPr>
          <w:rFonts w:ascii="Century Gothic" w:hAnsi="Century Gothic"/>
          <w:b/>
          <w:sz w:val="37"/>
        </w:rPr>
      </w:pPr>
      <w:r>
        <w:rPr>
          <w:rFonts w:ascii="Century Gothic" w:hAnsi="Century Gothic"/>
          <w:b/>
          <w:color w:val="E9E9E9"/>
          <w:w w:val="73"/>
          <w:sz w:val="37"/>
          <w:shd w:fill="5C5C5C" w:color="auto" w:val="clear"/>
        </w:rPr>
        <w:t> </w:t>
      </w:r>
      <w:r>
        <w:rPr>
          <w:rFonts w:ascii="Century Gothic" w:hAnsi="Century Gothic"/>
          <w:b/>
          <w:color w:val="E9E9E9"/>
          <w:sz w:val="37"/>
          <w:shd w:fill="5C5C5C" w:color="auto" w:val="clear"/>
        </w:rPr>
        <w:tab/>
      </w:r>
      <w:r>
        <w:rPr>
          <w:rFonts w:ascii="Century Gothic" w:hAnsi="Century Gothic"/>
          <w:b/>
          <w:color w:val="E9E9E9"/>
          <w:spacing w:val="6"/>
          <w:sz w:val="37"/>
          <w:shd w:fill="5C5C5C" w:color="auto" w:val="clear"/>
        </w:rPr>
        <w:t>ВЫПИСЫВАЙТЕ,  </w:t>
      </w:r>
      <w:r>
        <w:rPr>
          <w:rFonts w:ascii="Century Gothic" w:hAnsi="Century Gothic"/>
          <w:b/>
          <w:color w:val="E9E9E9"/>
          <w:spacing w:val="2"/>
          <w:sz w:val="37"/>
          <w:shd w:fill="5C5C5C" w:color="auto" w:val="clear"/>
        </w:rPr>
        <w:t>ЧИТАЙТЕ,</w:t>
      </w:r>
      <w:r>
        <w:rPr>
          <w:rFonts w:ascii="Century Gothic" w:hAnsi="Century Gothic"/>
          <w:b/>
          <w:color w:val="E9E9E9"/>
          <w:spacing w:val="49"/>
          <w:sz w:val="37"/>
          <w:shd w:fill="5C5C5C" w:color="auto" w:val="clear"/>
        </w:rPr>
        <w:t> </w:t>
      </w:r>
      <w:r>
        <w:rPr>
          <w:rFonts w:ascii="Century Gothic" w:hAnsi="Century Gothic"/>
          <w:b/>
          <w:color w:val="E9E9E9"/>
          <w:spacing w:val="6"/>
          <w:sz w:val="37"/>
          <w:shd w:fill="5C5C5C" w:color="auto" w:val="clear"/>
        </w:rPr>
        <w:t>ПРИМЕНЯЙТЕ!</w:t>
        <w:tab/>
      </w:r>
    </w:p>
    <w:p>
      <w:pPr>
        <w:spacing w:line="223" w:lineRule="auto" w:before="248"/>
        <w:ind w:left="1203" w:right="1078" w:firstLine="0"/>
        <w:jc w:val="center"/>
        <w:rPr>
          <w:rFonts w:ascii="Century Gothic" w:hAnsi="Century Gothic"/>
          <w:b/>
          <w:sz w:val="28"/>
        </w:rPr>
      </w:pPr>
      <w:r>
        <w:rPr>
          <w:rFonts w:ascii="Century Gothic" w:hAnsi="Century Gothic"/>
          <w:b/>
          <w:color w:val="3D3D3D"/>
          <w:w w:val="90"/>
          <w:sz w:val="28"/>
        </w:rPr>
        <w:t>В стоимость </w:t>
      </w:r>
      <w:r>
        <w:rPr>
          <w:rFonts w:ascii="Century Gothic" w:hAnsi="Century Gothic"/>
          <w:b/>
          <w:color w:val="5C5C5C"/>
          <w:spacing w:val="5"/>
          <w:w w:val="90"/>
          <w:sz w:val="28"/>
        </w:rPr>
        <w:t>РЕДАКЦИОННОЙ </w:t>
      </w:r>
      <w:r>
        <w:rPr>
          <w:rFonts w:ascii="Century Gothic" w:hAnsi="Century Gothic"/>
          <w:b/>
          <w:color w:val="5C5C5C"/>
          <w:spacing w:val="3"/>
          <w:w w:val="90"/>
          <w:sz w:val="28"/>
        </w:rPr>
        <w:t>ПОДПИСКИ </w:t>
      </w:r>
      <w:r>
        <w:rPr>
          <w:rFonts w:ascii="Century Gothic" w:hAnsi="Century Gothic"/>
          <w:b/>
          <w:color w:val="3D3D3D"/>
          <w:w w:val="90"/>
          <w:sz w:val="28"/>
        </w:rPr>
        <w:t>уже включены затраты </w:t>
      </w:r>
      <w:r>
        <w:rPr>
          <w:rFonts w:ascii="Century Gothic" w:hAnsi="Century Gothic"/>
          <w:b/>
          <w:color w:val="3D3D3D"/>
          <w:w w:val="95"/>
          <w:sz w:val="28"/>
        </w:rPr>
        <w:t>по</w:t>
      </w:r>
      <w:r>
        <w:rPr>
          <w:rFonts w:ascii="Century Gothic" w:hAnsi="Century Gothic"/>
          <w:b/>
          <w:color w:val="3D3D3D"/>
          <w:spacing w:val="-51"/>
          <w:w w:val="95"/>
          <w:sz w:val="28"/>
        </w:rPr>
        <w:t> </w:t>
      </w:r>
      <w:r>
        <w:rPr>
          <w:rFonts w:ascii="Century Gothic" w:hAnsi="Century Gothic"/>
          <w:b/>
          <w:color w:val="3D3D3D"/>
          <w:w w:val="95"/>
          <w:sz w:val="28"/>
        </w:rPr>
        <w:t>обработке, упаковке</w:t>
      </w:r>
      <w:r>
        <w:rPr>
          <w:rFonts w:ascii="Century Gothic" w:hAnsi="Century Gothic"/>
          <w:b/>
          <w:color w:val="3D3D3D"/>
          <w:spacing w:val="-51"/>
          <w:w w:val="95"/>
          <w:sz w:val="28"/>
        </w:rPr>
        <w:t> </w:t>
      </w:r>
      <w:r>
        <w:rPr>
          <w:rFonts w:ascii="Century Gothic" w:hAnsi="Century Gothic"/>
          <w:b/>
          <w:color w:val="3D3D3D"/>
          <w:w w:val="95"/>
          <w:sz w:val="28"/>
        </w:rPr>
        <w:t>и отправке</w:t>
      </w:r>
      <w:r>
        <w:rPr>
          <w:rFonts w:ascii="Century Gothic" w:hAnsi="Century Gothic"/>
          <w:b/>
          <w:color w:val="3D3D3D"/>
          <w:spacing w:val="-51"/>
          <w:w w:val="95"/>
          <w:sz w:val="28"/>
        </w:rPr>
        <w:t> </w:t>
      </w:r>
      <w:r>
        <w:rPr>
          <w:rFonts w:ascii="Century Gothic" w:hAnsi="Century Gothic"/>
          <w:b/>
          <w:color w:val="3D3D3D"/>
          <w:w w:val="95"/>
          <w:sz w:val="28"/>
        </w:rPr>
        <w:t>выписанных журналов,</w:t>
      </w:r>
    </w:p>
    <w:p>
      <w:pPr>
        <w:spacing w:line="223" w:lineRule="auto" w:before="1"/>
        <w:ind w:left="2566" w:right="2443" w:firstLine="0"/>
        <w:jc w:val="center"/>
        <w:rPr>
          <w:rFonts w:ascii="Century Gothic" w:hAnsi="Century Gothic"/>
          <w:b/>
          <w:sz w:val="28"/>
        </w:rPr>
      </w:pPr>
      <w:r>
        <w:rPr>
          <w:rFonts w:ascii="Century Gothic" w:hAnsi="Century Gothic"/>
          <w:b/>
          <w:color w:val="3D3D3D"/>
          <w:w w:val="90"/>
          <w:sz w:val="28"/>
        </w:rPr>
        <w:t>что</w:t>
      </w:r>
      <w:r>
        <w:rPr>
          <w:rFonts w:ascii="Century Gothic" w:hAnsi="Century Gothic"/>
          <w:b/>
          <w:color w:val="3D3D3D"/>
          <w:spacing w:val="-44"/>
          <w:w w:val="90"/>
          <w:sz w:val="28"/>
        </w:rPr>
        <w:t> </w:t>
      </w:r>
      <w:r>
        <w:rPr>
          <w:rFonts w:ascii="Century Gothic" w:hAnsi="Century Gothic"/>
          <w:b/>
          <w:color w:val="3D3D3D"/>
          <w:w w:val="90"/>
          <w:sz w:val="28"/>
        </w:rPr>
        <w:t>делает</w:t>
      </w:r>
      <w:r>
        <w:rPr>
          <w:rFonts w:ascii="Century Gothic" w:hAnsi="Century Gothic"/>
          <w:b/>
          <w:color w:val="3D3D3D"/>
          <w:spacing w:val="-44"/>
          <w:w w:val="90"/>
          <w:sz w:val="28"/>
        </w:rPr>
        <w:t> </w:t>
      </w:r>
      <w:r>
        <w:rPr>
          <w:rFonts w:ascii="Century Gothic" w:hAnsi="Century Gothic"/>
          <w:b/>
          <w:color w:val="5C5C5C"/>
          <w:w w:val="90"/>
          <w:sz w:val="28"/>
        </w:rPr>
        <w:t>подписку</w:t>
      </w:r>
      <w:r>
        <w:rPr>
          <w:rFonts w:ascii="Century Gothic" w:hAnsi="Century Gothic"/>
          <w:b/>
          <w:color w:val="5C5C5C"/>
          <w:spacing w:val="-43"/>
          <w:w w:val="90"/>
          <w:sz w:val="28"/>
        </w:rPr>
        <w:t> </w:t>
      </w:r>
      <w:r>
        <w:rPr>
          <w:rFonts w:ascii="Century Gothic" w:hAnsi="Century Gothic"/>
          <w:b/>
          <w:color w:val="5C5C5C"/>
          <w:w w:val="90"/>
          <w:sz w:val="28"/>
        </w:rPr>
        <w:t>через</w:t>
      </w:r>
      <w:r>
        <w:rPr>
          <w:rFonts w:ascii="Century Gothic" w:hAnsi="Century Gothic"/>
          <w:b/>
          <w:color w:val="5C5C5C"/>
          <w:spacing w:val="-44"/>
          <w:w w:val="90"/>
          <w:sz w:val="28"/>
        </w:rPr>
        <w:t> </w:t>
      </w:r>
      <w:r>
        <w:rPr>
          <w:rFonts w:ascii="Century Gothic" w:hAnsi="Century Gothic"/>
          <w:b/>
          <w:color w:val="5C5C5C"/>
          <w:w w:val="90"/>
          <w:sz w:val="28"/>
        </w:rPr>
        <w:t>редакцию </w:t>
      </w:r>
      <w:r>
        <w:rPr>
          <w:rFonts w:ascii="Century Gothic" w:hAnsi="Century Gothic"/>
          <w:b/>
          <w:color w:val="5C5C5C"/>
          <w:spacing w:val="3"/>
          <w:sz w:val="28"/>
        </w:rPr>
        <w:t>ОСОБЕННО</w:t>
      </w:r>
      <w:r>
        <w:rPr>
          <w:rFonts w:ascii="Century Gothic" w:hAnsi="Century Gothic"/>
          <w:b/>
          <w:color w:val="5C5C5C"/>
          <w:spacing w:val="-37"/>
          <w:sz w:val="28"/>
        </w:rPr>
        <w:t> </w:t>
      </w:r>
      <w:r>
        <w:rPr>
          <w:rFonts w:ascii="Century Gothic" w:hAnsi="Century Gothic"/>
          <w:b/>
          <w:color w:val="5C5C5C"/>
          <w:spacing w:val="2"/>
          <w:sz w:val="28"/>
        </w:rPr>
        <w:t>ВЫГОДНОЙ</w:t>
      </w:r>
      <w:r>
        <w:rPr>
          <w:rFonts w:ascii="Century Gothic" w:hAnsi="Century Gothic"/>
          <w:b/>
          <w:color w:val="5D5D5D"/>
          <w:spacing w:val="2"/>
          <w:sz w:val="28"/>
        </w:rPr>
        <w:t>!</w:t>
      </w:r>
    </w:p>
    <w:p>
      <w:pPr>
        <w:spacing w:after="0" w:line="223" w:lineRule="auto"/>
        <w:jc w:val="center"/>
        <w:rPr>
          <w:rFonts w:ascii="Century Gothic" w:hAnsi="Century Gothic"/>
          <w:sz w:val="28"/>
        </w:rPr>
        <w:sectPr>
          <w:type w:val="continuous"/>
          <w:pgSz w:w="12470" w:h="17000"/>
          <w:pgMar w:top="660" w:bottom="420" w:left="820" w:right="860"/>
        </w:sectPr>
      </w:pPr>
    </w:p>
    <w:p>
      <w:pPr>
        <w:pStyle w:val="BodyText"/>
        <w:spacing w:before="4"/>
        <w:rPr>
          <w:rFonts w:ascii="Century Gothic"/>
          <w:b/>
          <w:sz w:val="8"/>
        </w:rPr>
      </w:pPr>
    </w:p>
    <w:p>
      <w:pPr>
        <w:spacing w:line="237" w:lineRule="auto" w:before="104"/>
        <w:ind w:left="1690" w:right="1649" w:firstLine="0"/>
        <w:jc w:val="center"/>
        <w:rPr>
          <w:rFonts w:ascii="Century Gothic" w:hAnsi="Century Gothic"/>
          <w:b/>
          <w:sz w:val="51"/>
        </w:rPr>
      </w:pPr>
      <w:r>
        <w:rPr>
          <w:rFonts w:ascii="Century Gothic" w:hAnsi="Century Gothic"/>
          <w:b/>
          <w:color w:val="585858"/>
          <w:spacing w:val="9"/>
          <w:w w:val="95"/>
          <w:sz w:val="51"/>
        </w:rPr>
        <w:t>РЕДАКЦИОННАЯ </w:t>
      </w:r>
      <w:r>
        <w:rPr>
          <w:rFonts w:ascii="Century Gothic" w:hAnsi="Century Gothic"/>
          <w:b/>
          <w:color w:val="585858"/>
          <w:spacing w:val="7"/>
          <w:w w:val="95"/>
          <w:sz w:val="51"/>
        </w:rPr>
        <w:t>ПОДПИСКА </w:t>
      </w:r>
      <w:r>
        <w:rPr>
          <w:rFonts w:ascii="Century Gothic" w:hAnsi="Century Gothic"/>
          <w:b/>
          <w:color w:val="585858"/>
          <w:spacing w:val="5"/>
          <w:w w:val="95"/>
          <w:sz w:val="51"/>
        </w:rPr>
        <w:t>НА</w:t>
      </w:r>
      <w:r>
        <w:rPr>
          <w:rFonts w:ascii="Century Gothic" w:hAnsi="Century Gothic"/>
          <w:b/>
          <w:color w:val="585858"/>
          <w:spacing w:val="-57"/>
          <w:w w:val="95"/>
          <w:sz w:val="51"/>
        </w:rPr>
        <w:t> </w:t>
      </w:r>
      <w:r>
        <w:rPr>
          <w:rFonts w:ascii="Century Gothic" w:hAnsi="Century Gothic"/>
          <w:b/>
          <w:color w:val="585858"/>
          <w:spacing w:val="5"/>
          <w:w w:val="95"/>
          <w:sz w:val="51"/>
        </w:rPr>
        <w:t>2-Е</w:t>
      </w:r>
      <w:r>
        <w:rPr>
          <w:rFonts w:ascii="Century Gothic" w:hAnsi="Century Gothic"/>
          <w:b/>
          <w:color w:val="585858"/>
          <w:spacing w:val="-53"/>
          <w:w w:val="95"/>
          <w:sz w:val="51"/>
        </w:rPr>
        <w:t> </w:t>
      </w:r>
      <w:r>
        <w:rPr>
          <w:rFonts w:ascii="Century Gothic" w:hAnsi="Century Gothic"/>
          <w:b/>
          <w:color w:val="585858"/>
          <w:spacing w:val="4"/>
          <w:w w:val="95"/>
          <w:sz w:val="51"/>
        </w:rPr>
        <w:t>ПОЛУГОДИЕ</w:t>
      </w:r>
      <w:r>
        <w:rPr>
          <w:rFonts w:ascii="Century Gothic" w:hAnsi="Century Gothic"/>
          <w:b/>
          <w:color w:val="585858"/>
          <w:spacing w:val="-56"/>
          <w:w w:val="95"/>
          <w:sz w:val="51"/>
        </w:rPr>
        <w:t> </w:t>
      </w:r>
      <w:r>
        <w:rPr>
          <w:rFonts w:ascii="Century Gothic" w:hAnsi="Century Gothic"/>
          <w:b/>
          <w:color w:val="585858"/>
          <w:w w:val="95"/>
          <w:sz w:val="51"/>
        </w:rPr>
        <w:t>2017</w:t>
      </w:r>
      <w:r>
        <w:rPr>
          <w:rFonts w:ascii="Century Gothic" w:hAnsi="Century Gothic"/>
          <w:b/>
          <w:color w:val="585858"/>
          <w:spacing w:val="-57"/>
          <w:w w:val="95"/>
          <w:sz w:val="51"/>
        </w:rPr>
        <w:t> </w:t>
      </w:r>
      <w:r>
        <w:rPr>
          <w:rFonts w:ascii="Century Gothic" w:hAnsi="Century Gothic"/>
          <w:b/>
          <w:color w:val="585858"/>
          <w:w w:val="95"/>
          <w:sz w:val="51"/>
        </w:rPr>
        <w:t>ГОДА</w:t>
      </w:r>
    </w:p>
    <w:p>
      <w:pPr>
        <w:spacing w:before="87"/>
        <w:ind w:left="2072" w:right="2026" w:firstLine="0"/>
        <w:jc w:val="center"/>
        <w:rPr>
          <w:rFonts w:ascii="Century Gothic" w:hAnsi="Century Gothic"/>
          <w:b/>
          <w:sz w:val="24"/>
        </w:rPr>
      </w:pPr>
      <w:r>
        <w:rPr>
          <w:rFonts w:ascii="Century Gothic" w:hAnsi="Century Gothic"/>
          <w:b/>
          <w:color w:val="585858"/>
          <w:w w:val="95"/>
          <w:sz w:val="24"/>
        </w:rPr>
        <w:t>ДЛЯ ОФОРМЛЕНИЯ РЕДАКЦИОННОЙ ПОДПИСКИ </w:t>
      </w:r>
      <w:r>
        <w:rPr>
          <w:rFonts w:ascii="Century Gothic" w:hAnsi="Century Gothic"/>
          <w:b/>
          <w:color w:val="585858"/>
          <w:sz w:val="24"/>
        </w:rPr>
        <w:t>ЗАПОЛНИТЕ ФОРМУ ПД-4, УКАЖИТЕ ТАМ:</w:t>
      </w:r>
    </w:p>
    <w:p>
      <w:pPr>
        <w:spacing w:line="273" w:lineRule="auto" w:before="162"/>
        <w:ind w:left="918" w:right="6723" w:firstLine="0"/>
        <w:jc w:val="left"/>
        <w:rPr>
          <w:rFonts w:ascii="Century Gothic" w:hAnsi="Century Gothic"/>
          <w:b/>
          <w:sz w:val="26"/>
        </w:rPr>
      </w:pPr>
      <w:r>
        <w:rPr/>
        <w:pict>
          <v:group style="position:absolute;margin-left:315.256989pt;margin-top:8.067484pt;width:221.2pt;height:216.85pt;mso-position-horizontal-relative:page;mso-position-vertical-relative:paragraph;z-index:251936768" coordorigin="6305,161" coordsize="4424,4337">
            <v:shape style="position:absolute;left:6305;top:161;width:3796;height:1860" type="#_x0000_t75" stroked="false">
              <v:imagedata r:id="rId123" o:title=""/>
            </v:shape>
            <v:shape style="position:absolute;left:10096;top:161;width:633;height:4337" type="#_x0000_t75" stroked="false">
              <v:imagedata r:id="rId124" o:title=""/>
            </v:shape>
            <v:shape style="position:absolute;left:6305;top:2016;width:3796;height:2482" type="#_x0000_t75" stroked="false">
              <v:imagedata r:id="rId125" o:title=""/>
            </v:shape>
            <w10:wrap type="none"/>
          </v:group>
        </w:pict>
      </w:r>
      <w:r>
        <w:rPr/>
        <w:drawing>
          <wp:anchor distT="0" distB="0" distL="0" distR="0" allowOverlap="1" layoutInCell="1" locked="0" behindDoc="0" simplePos="0" relativeHeight="251947008">
            <wp:simplePos x="0" y="0"/>
            <wp:positionH relativeFrom="page">
              <wp:posOffset>887204</wp:posOffset>
            </wp:positionH>
            <wp:positionV relativeFrom="paragraph">
              <wp:posOffset>130405</wp:posOffset>
            </wp:positionV>
            <wp:extent cx="150444" cy="138531"/>
            <wp:effectExtent l="0" t="0" r="0" b="0"/>
            <wp:wrapNone/>
            <wp:docPr id="61" name="image92.png"/>
            <wp:cNvGraphicFramePr>
              <a:graphicFrameLocks noChangeAspect="1"/>
            </wp:cNvGraphicFramePr>
            <a:graphic>
              <a:graphicData uri="http://schemas.openxmlformats.org/drawingml/2006/picture">
                <pic:pic>
                  <pic:nvPicPr>
                    <pic:cNvPr id="62" name="image92.png"/>
                    <pic:cNvPicPr/>
                  </pic:nvPicPr>
                  <pic:blipFill>
                    <a:blip r:embed="rId126" cstate="print"/>
                    <a:stretch>
                      <a:fillRect/>
                    </a:stretch>
                  </pic:blipFill>
                  <pic:spPr>
                    <a:xfrm>
                      <a:off x="0" y="0"/>
                      <a:ext cx="150444" cy="138531"/>
                    </a:xfrm>
                    <a:prstGeom prst="rect">
                      <a:avLst/>
                    </a:prstGeom>
                  </pic:spPr>
                </pic:pic>
              </a:graphicData>
            </a:graphic>
          </wp:anchor>
        </w:drawing>
      </w:r>
      <w:r>
        <w:rPr/>
        <w:drawing>
          <wp:anchor distT="0" distB="0" distL="0" distR="0" allowOverlap="1" layoutInCell="1" locked="0" behindDoc="0" simplePos="0" relativeHeight="251948032">
            <wp:simplePos x="0" y="0"/>
            <wp:positionH relativeFrom="page">
              <wp:posOffset>887204</wp:posOffset>
            </wp:positionH>
            <wp:positionV relativeFrom="paragraph">
              <wp:posOffset>361634</wp:posOffset>
            </wp:positionV>
            <wp:extent cx="150444" cy="138531"/>
            <wp:effectExtent l="0" t="0" r="0" b="0"/>
            <wp:wrapNone/>
            <wp:docPr id="63" name="image93.png"/>
            <wp:cNvGraphicFramePr>
              <a:graphicFrameLocks noChangeAspect="1"/>
            </wp:cNvGraphicFramePr>
            <a:graphic>
              <a:graphicData uri="http://schemas.openxmlformats.org/drawingml/2006/picture">
                <pic:pic>
                  <pic:nvPicPr>
                    <pic:cNvPr id="64" name="image93.png"/>
                    <pic:cNvPicPr/>
                  </pic:nvPicPr>
                  <pic:blipFill>
                    <a:blip r:embed="rId127" cstate="print"/>
                    <a:stretch>
                      <a:fillRect/>
                    </a:stretch>
                  </pic:blipFill>
                  <pic:spPr>
                    <a:xfrm>
                      <a:off x="0" y="0"/>
                      <a:ext cx="150444" cy="138531"/>
                    </a:xfrm>
                    <a:prstGeom prst="rect">
                      <a:avLst/>
                    </a:prstGeom>
                  </pic:spPr>
                </pic:pic>
              </a:graphicData>
            </a:graphic>
          </wp:anchor>
        </w:drawing>
      </w:r>
      <w:r>
        <w:rPr/>
        <w:drawing>
          <wp:anchor distT="0" distB="0" distL="0" distR="0" allowOverlap="1" layoutInCell="1" locked="0" behindDoc="0" simplePos="0" relativeHeight="251949056">
            <wp:simplePos x="0" y="0"/>
            <wp:positionH relativeFrom="page">
              <wp:posOffset>887204</wp:posOffset>
            </wp:positionH>
            <wp:positionV relativeFrom="paragraph">
              <wp:posOffset>592863</wp:posOffset>
            </wp:positionV>
            <wp:extent cx="150444" cy="138531"/>
            <wp:effectExtent l="0" t="0" r="0" b="0"/>
            <wp:wrapNone/>
            <wp:docPr id="65" name="image94.png"/>
            <wp:cNvGraphicFramePr>
              <a:graphicFrameLocks noChangeAspect="1"/>
            </wp:cNvGraphicFramePr>
            <a:graphic>
              <a:graphicData uri="http://schemas.openxmlformats.org/drawingml/2006/picture">
                <pic:pic>
                  <pic:nvPicPr>
                    <pic:cNvPr id="66" name="image94.png"/>
                    <pic:cNvPicPr/>
                  </pic:nvPicPr>
                  <pic:blipFill>
                    <a:blip r:embed="rId128" cstate="print"/>
                    <a:stretch>
                      <a:fillRect/>
                    </a:stretch>
                  </pic:blipFill>
                  <pic:spPr>
                    <a:xfrm>
                      <a:off x="0" y="0"/>
                      <a:ext cx="150444" cy="138531"/>
                    </a:xfrm>
                    <a:prstGeom prst="rect">
                      <a:avLst/>
                    </a:prstGeom>
                  </pic:spPr>
                </pic:pic>
              </a:graphicData>
            </a:graphic>
          </wp:anchor>
        </w:drawing>
      </w:r>
      <w:r>
        <w:rPr>
          <w:rFonts w:ascii="Century Gothic" w:hAnsi="Century Gothic"/>
          <w:b/>
          <w:w w:val="90"/>
          <w:sz w:val="26"/>
        </w:rPr>
        <w:t>название журнала </w:t>
      </w:r>
      <w:r>
        <w:rPr>
          <w:rFonts w:ascii="Century Gothic" w:hAnsi="Century Gothic"/>
          <w:b/>
          <w:w w:val="95"/>
          <w:sz w:val="26"/>
        </w:rPr>
        <w:t>период подписки подписную цену</w:t>
      </w:r>
    </w:p>
    <w:p>
      <w:pPr>
        <w:spacing w:line="254" w:lineRule="auto" w:before="2"/>
        <w:ind w:left="918" w:right="6314" w:firstLine="0"/>
        <w:jc w:val="left"/>
        <w:rPr>
          <w:rFonts w:ascii="Century Gothic" w:hAnsi="Century Gothic"/>
          <w:b/>
          <w:sz w:val="26"/>
        </w:rPr>
      </w:pPr>
      <w:r>
        <w:rPr/>
        <w:drawing>
          <wp:anchor distT="0" distB="0" distL="0" distR="0" allowOverlap="1" layoutInCell="1" locked="0" behindDoc="0" simplePos="0" relativeHeight="251950080">
            <wp:simplePos x="0" y="0"/>
            <wp:positionH relativeFrom="page">
              <wp:posOffset>887204</wp:posOffset>
            </wp:positionH>
            <wp:positionV relativeFrom="paragraph">
              <wp:posOffset>28805</wp:posOffset>
            </wp:positionV>
            <wp:extent cx="150444" cy="138531"/>
            <wp:effectExtent l="0" t="0" r="0" b="0"/>
            <wp:wrapNone/>
            <wp:docPr id="67" name="image95.png"/>
            <wp:cNvGraphicFramePr>
              <a:graphicFrameLocks noChangeAspect="1"/>
            </wp:cNvGraphicFramePr>
            <a:graphic>
              <a:graphicData uri="http://schemas.openxmlformats.org/drawingml/2006/picture">
                <pic:pic>
                  <pic:nvPicPr>
                    <pic:cNvPr id="68" name="image95.png"/>
                    <pic:cNvPicPr/>
                  </pic:nvPicPr>
                  <pic:blipFill>
                    <a:blip r:embed="rId129" cstate="print"/>
                    <a:stretch>
                      <a:fillRect/>
                    </a:stretch>
                  </pic:blipFill>
                  <pic:spPr>
                    <a:xfrm>
                      <a:off x="0" y="0"/>
                      <a:ext cx="150444" cy="138531"/>
                    </a:xfrm>
                    <a:prstGeom prst="rect">
                      <a:avLst/>
                    </a:prstGeom>
                  </pic:spPr>
                </pic:pic>
              </a:graphicData>
            </a:graphic>
          </wp:anchor>
        </w:drawing>
      </w:r>
      <w:r>
        <w:rPr/>
        <w:drawing>
          <wp:anchor distT="0" distB="0" distL="0" distR="0" allowOverlap="1" layoutInCell="1" locked="0" behindDoc="0" simplePos="0" relativeHeight="251951104">
            <wp:simplePos x="0" y="0"/>
            <wp:positionH relativeFrom="page">
              <wp:posOffset>887204</wp:posOffset>
            </wp:positionH>
            <wp:positionV relativeFrom="paragraph">
              <wp:posOffset>457887</wp:posOffset>
            </wp:positionV>
            <wp:extent cx="150444" cy="138531"/>
            <wp:effectExtent l="0" t="0" r="0" b="0"/>
            <wp:wrapNone/>
            <wp:docPr id="69" name="image96.png"/>
            <wp:cNvGraphicFramePr>
              <a:graphicFrameLocks noChangeAspect="1"/>
            </wp:cNvGraphicFramePr>
            <a:graphic>
              <a:graphicData uri="http://schemas.openxmlformats.org/drawingml/2006/picture">
                <pic:pic>
                  <pic:nvPicPr>
                    <pic:cNvPr id="70" name="image96.png"/>
                    <pic:cNvPicPr/>
                  </pic:nvPicPr>
                  <pic:blipFill>
                    <a:blip r:embed="rId130" cstate="print"/>
                    <a:stretch>
                      <a:fillRect/>
                    </a:stretch>
                  </pic:blipFill>
                  <pic:spPr>
                    <a:xfrm>
                      <a:off x="0" y="0"/>
                      <a:ext cx="150444" cy="138531"/>
                    </a:xfrm>
                    <a:prstGeom prst="rect">
                      <a:avLst/>
                    </a:prstGeom>
                  </pic:spPr>
                </pic:pic>
              </a:graphicData>
            </a:graphic>
          </wp:anchor>
        </w:drawing>
      </w:r>
      <w:r>
        <w:rPr>
          <w:rFonts w:ascii="Century Gothic" w:hAnsi="Century Gothic"/>
          <w:b/>
          <w:w w:val="90"/>
          <w:sz w:val="26"/>
        </w:rPr>
        <w:t>адрес для доставки журнала </w:t>
      </w:r>
      <w:r>
        <w:rPr>
          <w:rFonts w:ascii="Century Gothic" w:hAnsi="Century Gothic"/>
          <w:b/>
          <w:sz w:val="26"/>
        </w:rPr>
        <w:t>(с указанием индекса) Ф.И.О. получателя</w:t>
      </w:r>
    </w:p>
    <w:p>
      <w:pPr>
        <w:spacing w:line="283" w:lineRule="auto" w:before="46"/>
        <w:ind w:left="577" w:right="5473" w:firstLine="0"/>
        <w:jc w:val="left"/>
        <w:rPr>
          <w:sz w:val="25"/>
        </w:rPr>
      </w:pPr>
      <w:r>
        <w:rPr>
          <w:w w:val="105"/>
          <w:sz w:val="25"/>
        </w:rPr>
        <w:t>Оплатите</w:t>
      </w:r>
      <w:r>
        <w:rPr>
          <w:spacing w:val="-15"/>
          <w:w w:val="105"/>
          <w:sz w:val="25"/>
        </w:rPr>
        <w:t> </w:t>
      </w:r>
      <w:r>
        <w:rPr>
          <w:w w:val="105"/>
          <w:sz w:val="25"/>
        </w:rPr>
        <w:t>в</w:t>
      </w:r>
      <w:r>
        <w:rPr>
          <w:spacing w:val="-14"/>
          <w:w w:val="105"/>
          <w:sz w:val="25"/>
        </w:rPr>
        <w:t> </w:t>
      </w:r>
      <w:r>
        <w:rPr>
          <w:w w:val="105"/>
          <w:sz w:val="25"/>
        </w:rPr>
        <w:t>любом</w:t>
      </w:r>
      <w:r>
        <w:rPr>
          <w:spacing w:val="-14"/>
          <w:w w:val="105"/>
          <w:sz w:val="25"/>
        </w:rPr>
        <w:t> </w:t>
      </w:r>
      <w:r>
        <w:rPr>
          <w:w w:val="105"/>
          <w:sz w:val="25"/>
        </w:rPr>
        <w:t>филиале</w:t>
      </w:r>
      <w:r>
        <w:rPr>
          <w:spacing w:val="-14"/>
          <w:w w:val="105"/>
          <w:sz w:val="25"/>
        </w:rPr>
        <w:t> </w:t>
      </w:r>
      <w:r>
        <w:rPr>
          <w:w w:val="105"/>
          <w:sz w:val="25"/>
        </w:rPr>
        <w:t>Сбербанка</w:t>
      </w:r>
      <w:r>
        <w:rPr>
          <w:spacing w:val="-14"/>
          <w:w w:val="105"/>
          <w:sz w:val="25"/>
        </w:rPr>
        <w:t> </w:t>
      </w:r>
      <w:r>
        <w:rPr>
          <w:spacing w:val="-5"/>
          <w:w w:val="105"/>
          <w:sz w:val="25"/>
        </w:rPr>
        <w:t>РФ. </w:t>
      </w:r>
      <w:r>
        <w:rPr>
          <w:w w:val="105"/>
          <w:sz w:val="25"/>
        </w:rPr>
        <w:t>Копию оплаченной формы ПД-4 </w:t>
      </w:r>
      <w:r>
        <w:rPr>
          <w:spacing w:val="-3"/>
          <w:w w:val="105"/>
          <w:sz w:val="25"/>
        </w:rPr>
        <w:t>отправьте </w:t>
      </w:r>
      <w:r>
        <w:rPr>
          <w:w w:val="105"/>
          <w:sz w:val="25"/>
        </w:rPr>
        <w:t>по факсу 8 (495)</w:t>
      </w:r>
      <w:r>
        <w:rPr>
          <w:spacing w:val="-29"/>
          <w:w w:val="105"/>
          <w:sz w:val="25"/>
        </w:rPr>
        <w:t> </w:t>
      </w:r>
      <w:r>
        <w:rPr>
          <w:w w:val="105"/>
          <w:sz w:val="25"/>
        </w:rPr>
        <w:t>274-22-22,</w:t>
      </w:r>
    </w:p>
    <w:p>
      <w:pPr>
        <w:spacing w:before="1"/>
        <w:ind w:left="577" w:right="0" w:firstLine="0"/>
        <w:jc w:val="left"/>
        <w:rPr>
          <w:sz w:val="25"/>
        </w:rPr>
      </w:pPr>
      <w:r>
        <w:rPr>
          <w:w w:val="105"/>
          <w:sz w:val="25"/>
        </w:rPr>
        <w:t>на e-mail: </w:t>
      </w:r>
      <w:hyperlink r:id="rId39">
        <w:r>
          <w:rPr>
            <w:w w:val="105"/>
            <w:sz w:val="25"/>
          </w:rPr>
          <w:t>podpiska@panor.ru</w:t>
        </w:r>
      </w:hyperlink>
    </w:p>
    <w:p>
      <w:pPr>
        <w:spacing w:line="283" w:lineRule="auto" w:before="56"/>
        <w:ind w:left="577" w:right="5854" w:hanging="1"/>
        <w:jc w:val="left"/>
        <w:rPr>
          <w:sz w:val="25"/>
        </w:rPr>
      </w:pPr>
      <w:r>
        <w:rPr/>
        <w:pict>
          <v:group style="position:absolute;margin-left:241.678604pt;margin-top:69.000923pt;width:274.5pt;height:54.7pt;mso-position-horizontal-relative:page;mso-position-vertical-relative:paragraph;z-index:-259962880" coordorigin="4834,1380" coordsize="5490,1094">
            <v:shape style="position:absolute;left:9367;top:1380;width:240;height:97" coordorigin="9367,1380" coordsize="240,97" path="m9385,1381l9367,1381,9367,1477,9385,1477,9385,1435,9413,1435,9410,1431,9407,1429,9403,1427,9406,1425,9408,1423,9409,1422,9385,1422,9385,1381xm9413,1435l9385,1435,9389,1435,9391,1435,9392,1437,9394,1438,9396,1441,9399,1448,9401,1452,9412,1477,9434,1477,9418,1444,9415,1439,9413,1435xm9433,1380l9430,1380,9422,1380,9416,1381,9408,1386,9404,1393,9397,1412,9395,1417,9392,1420,9390,1421,9385,1422,9409,1422,9411,1419,9412,1416,9413,1413,9415,1406,9417,1402,9419,1398,9420,1397,9424,1395,9426,1394,9433,1394,9433,1380xm9433,1394l9430,1394,9433,1394,9433,1394xm9517,1381l9445,1381,9445,1477,9463,1477,9463,1397,9517,1397,9517,1381xm9517,1397l9498,1397,9498,1477,9517,1477,9517,1397xm9607,1381l9535,1381,9535,1477,9553,1477,9553,1397,9607,1397,9607,1381xm9607,1397l9589,1397,9589,1477,9607,1477,9607,1397xe" filled="true" fillcolor="#000000" stroked="false">
              <v:path arrowok="t"/>
              <v:fill type="solid"/>
            </v:shape>
            <v:shape style="position:absolute;left:4833;top:1526;width:5490;height:410" type="#_x0000_t75" stroked="false">
              <v:imagedata r:id="rId131" o:title=""/>
            </v:shape>
            <v:line style="position:absolute" from="10317,1965" to="10317,2155" stroked="true" strokeweight=".597pt" strokecolor="#000000">
              <v:stroke dashstyle="solid"/>
            </v:line>
            <v:shape style="position:absolute;left:8546;top:1965;width:458;height:190" coordorigin="8547,1965" coordsize="458,190" path="m8617,2092l8615,2087,8609,2079,8607,2077,8605,2076,8602,2075,8602,2091,8602,2105,8600,2110,8591,2118,8586,2120,8579,2120,8576,2119,8572,2119,8572,2078,8574,2078,8576,2077,8585,2077,8591,2079,8600,2086,8602,2091,8602,2075,8595,2073,8587,2072,8572,2072,8572,2035,8594,2035,8600,2036,8605,2039,8608,2043,8609,2050,8611,2050,8611,2035,8610,2030,8547,2030,8547,2032,8551,2032,8554,2033,8555,2034,8559,2037,8559,2039,8560,2042,8560,2113,8559,2117,8556,2121,8552,2121,8547,2122,8547,2124,8596,2124,8605,2122,8607,2120,8615,2111,8617,2105,8617,2092m8715,2030l8677,2030,8677,2032,8682,2032,8686,2033,8689,2036,8690,2039,8690,2045,8649,2101,8649,2041,8650,2037,8653,2033,8656,2032,8662,2032,8662,2030,8623,2030,8623,2032,8629,2032,8632,2033,8635,2037,8636,2041,8636,2113,8635,2117,8632,2121,8629,2121,8623,2122,8623,2124,8662,2124,8662,2122,8657,2122,8654,2121,8653,2120,8649,2117,8649,2116,8649,2113,8649,2109,8654,2101,8690,2053,8690,2113,8689,2117,8686,2121,8683,2121,8677,2122,8677,2124,8715,2124,8715,2122,8710,2121,8706,2121,8703,2117,8703,2113,8703,2053,8703,2041,8703,2037,8706,2033,8710,2032,8715,2032,8715,2030m8806,2122l8801,2121,8797,2119,8790,2112,8784,2104,8770,2082,8767,2079,8764,2076,8760,2075,8764,2073,8767,2072,8772,2064,8776,2052,8778,2046,8780,2042,8781,2041,8785,2038,8786,2038,8787,2039,8790,2041,8793,2042,8795,2043,8796,2043,8801,2041,8801,2040,8802,2038,8802,2036,8803,2031,8799,2028,8789,2028,8785,2029,8780,2032,8778,2034,8777,2037,8775,2038,8774,2043,8770,2054,8768,2058,8765,2063,8764,2066,8761,2068,8759,2070,8757,2072,8753,2073,8750,2073,8745,2073,8745,2040,8746,2037,8749,2033,8752,2032,8758,2032,8758,2030,8720,2030,8720,2032,8725,2032,8729,2033,8732,2037,8733,2040,8733,2113,8732,2117,8729,2121,8725,2121,8720,2122,8720,2124,8758,2124,8758,2122,8752,2121,8749,2121,8746,2117,8745,2113,8745,2079,8749,2079,8751,2079,8755,2082,8760,2088,8776,2112,8781,2120,8783,2124,8806,2124,8806,2122m9005,1965l8841,1965,8841,2155,8853,2142,8853,1977,9005,1977,9005,1965e" filled="true" fillcolor="#000000" stroked="false">
              <v:path arrowok="t"/>
              <v:fill type="solid"/>
            </v:shape>
            <v:line style="position:absolute" from="8841,2149" to="9005,2149" stroked="true" strokeweight=".636pt" strokecolor="#000000">
              <v:stroke dashstyle="solid"/>
            </v:line>
            <v:shape style="position:absolute;left:9004;top:1965;width:164;height:190" coordorigin="9005,1965" coordsize="164,190" path="m9168,1965l9005,1965,9005,2155,9016,2142,9016,1977,9168,1977,9168,1965xe" filled="true" fillcolor="#000000" stroked="false">
              <v:path arrowok="t"/>
              <v:fill type="solid"/>
            </v:shape>
            <v:line style="position:absolute" from="9005,2149" to="9168,2149" stroked="true" strokeweight=".636pt" strokecolor="#000000">
              <v:stroke dashstyle="solid"/>
            </v:line>
            <v:shape style="position:absolute;left:9167;top:1965;width:164;height:190" coordorigin="9168,1965" coordsize="164,190" path="m9331,1965l9168,1965,9168,2155,9180,2142,9180,1977,9331,1977,9331,1965xe" filled="true" fillcolor="#000000" stroked="false">
              <v:path arrowok="t"/>
              <v:fill type="solid"/>
            </v:shape>
            <v:line style="position:absolute" from="9168,2149" to="9331,2149" stroked="true" strokeweight=".636pt" strokecolor="#000000">
              <v:stroke dashstyle="solid"/>
            </v:line>
            <v:shape style="position:absolute;left:9330;top:1965;width:165;height:190" coordorigin="9331,1965" coordsize="165,190" path="m9495,1965l9331,1965,9331,2155,9343,2142,9343,1977,9495,1977,9495,1965xe" filled="true" fillcolor="#000000" stroked="false">
              <v:path arrowok="t"/>
              <v:fill type="solid"/>
            </v:shape>
            <v:line style="position:absolute" from="9331,2149" to="9495,2149" stroked="true" strokeweight=".636pt" strokecolor="#000000">
              <v:stroke dashstyle="solid"/>
            </v:line>
            <v:shape style="position:absolute;left:9494;top:1965;width:164;height:190" coordorigin="9495,1965" coordsize="164,190" path="m9658,1965l9495,1965,9495,2155,9506,2142,9506,1977,9658,1977,9658,1965xe" filled="true" fillcolor="#000000" stroked="false">
              <v:path arrowok="t"/>
              <v:fill type="solid"/>
            </v:shape>
            <v:line style="position:absolute" from="9495,2149" to="9658,2149" stroked="true" strokeweight=".636pt" strokecolor="#000000">
              <v:stroke dashstyle="solid"/>
            </v:line>
            <v:shape style="position:absolute;left:9657;top:1965;width:164;height:190" coordorigin="9658,1965" coordsize="164,190" path="m9821,1965l9658,1965,9658,2155,9669,2142,9669,1977,9821,1977,9821,1965xe" filled="true" fillcolor="#000000" stroked="false">
              <v:path arrowok="t"/>
              <v:fill type="solid"/>
            </v:shape>
            <v:line style="position:absolute" from="9658,2149" to="9821,2149" stroked="true" strokeweight=".636pt" strokecolor="#000000">
              <v:stroke dashstyle="solid"/>
            </v:line>
            <v:shape style="position:absolute;left:9821;top:1965;width:164;height:190" coordorigin="9821,1965" coordsize="164,190" path="m9984,1965l9821,1965,9821,2155,9833,2142,9833,1977,9984,1977,9984,1965xe" filled="true" fillcolor="#000000" stroked="false">
              <v:path arrowok="t"/>
              <v:fill type="solid"/>
            </v:shape>
            <v:line style="position:absolute" from="9821,2149" to="9984,2149" stroked="true" strokeweight=".636pt" strokecolor="#000000">
              <v:stroke dashstyle="solid"/>
            </v:line>
            <v:shape style="position:absolute;left:9984;top:1965;width:165;height:190" coordorigin="9984,1965" coordsize="165,190" path="m10148,1965l9984,1965,9984,2155,9996,2142,9996,1977,10148,1977,10148,1965xe" filled="true" fillcolor="#000000" stroked="false">
              <v:path arrowok="t"/>
              <v:fill type="solid"/>
            </v:shape>
            <v:line style="position:absolute" from="9984,2149" to="10148,2149" stroked="true" strokeweight=".636pt" strokecolor="#000000">
              <v:stroke dashstyle="solid"/>
            </v:line>
            <v:shape style="position:absolute;left:10148;top:1965;width:164;height:190" coordorigin="10148,1965" coordsize="164,190" path="m10311,1965l10148,1965,10148,2155,10159,2142,10159,1977,10311,1977,10311,1965xe" filled="true" fillcolor="#000000" stroked="false">
              <v:path arrowok="t"/>
              <v:fill type="solid"/>
            </v:shape>
            <v:line style="position:absolute" from="10148,2149" to="10311,2149" stroked="true" strokeweight=".636pt" strokecolor="#000000">
              <v:stroke dashstyle="solid"/>
            </v:line>
            <v:shape style="position:absolute;left:4835;top:2358;width:2092;height:115" type="#_x0000_t75" stroked="false">
              <v:imagedata r:id="rId132" o:title=""/>
            </v:shape>
            <v:shape style="position:absolute;left:5844;top:2164;width:4479;height:310" type="#_x0000_t75" stroked="false">
              <v:imagedata r:id="rId133" o:title=""/>
            </v:shape>
            <w10:wrap type="none"/>
          </v:group>
        </w:pict>
      </w:r>
      <w:r>
        <w:rPr/>
        <w:pict>
          <v:shape style="position:absolute;margin-left:241.837601pt;margin-top:103.011925pt;width:2.8pt;height:3.2pt;mso-position-horizontal-relative:page;mso-position-vertical-relative:paragraph;z-index:-259961856" coordorigin="4837,2060" coordsize="56,64" path="m4870,2060l4837,2060,4837,2063,4840,2063,4842,2063,4843,2064,4845,2066,4845,2067,4846,2069,4846,2114,4845,2118,4843,2121,4841,2122,4837,2122,4837,2124,4875,2124,4881,2123,4886,2120,4861,2120,4859,2119,4857,2119,4857,2094,4861,2093,4887,2093,4887,2093,4876,2090,4882,2089,4858,2089,4857,2089,4857,2065,4884,2065,4883,2064,4881,2062,4874,2061,4870,2060xm4887,2093l4867,2093,4872,2095,4878,2099,4880,2102,4880,2110,4878,2114,4873,2118,4870,2120,4886,2120,4890,2117,4892,2113,4892,2098,4887,2093xm4884,2065l4866,2065,4870,2066,4876,2069,4877,2072,4877,2080,4876,2083,4870,2088,4866,2089,4882,2089,4884,2088,4889,2084,4889,2072,4888,2069,4884,2065xe" filled="true" fillcolor="#000000" stroked="false">
            <v:path arrowok="t"/>
            <v:fill type="solid"/>
            <w10:wrap type="none"/>
          </v:shape>
        </w:pict>
      </w:r>
      <w:r>
        <w:rPr/>
        <w:pict>
          <v:group style="position:absolute;margin-left:241.679993pt;margin-top:145.756226pt;width:274.7pt;height:62.5pt;mso-position-horizontal-relative:page;mso-position-vertical-relative:paragraph;z-index:-259960832" coordorigin="4834,2915" coordsize="5494,1250">
            <v:line style="position:absolute" from="4834,2921" to="7853,2921" stroked="true" strokeweight=".636pt" strokecolor="#000000">
              <v:stroke dashstyle="solid"/>
            </v:line>
            <v:shape style="position:absolute;left:8127;top:2915;width:2196;height:114" type="#_x0000_t75" stroked="false">
              <v:imagedata r:id="rId134" o:title=""/>
            </v:shape>
            <v:shape style="position:absolute;left:9309;top:3422;width:227;height:131" type="#_x0000_t75" stroked="false">
              <v:imagedata r:id="rId135" o:title=""/>
            </v:shape>
            <v:shape style="position:absolute;left:4834;top:2937;width:5489;height:1227" type="#_x0000_t75" stroked="false">
              <v:imagedata r:id="rId136" o:title=""/>
            </v:shape>
            <v:shape style="position:absolute;left:5989;top:3168;width:4338;height:190" coordorigin="5989,3168" coordsize="4338,190" path="m6009,3168l10327,3168m5989,3358l10327,3358e" filled="false" stroked="true" strokeweight=".636pt" strokecolor="#000000">
              <v:path arrowok="t"/>
              <v:stroke dashstyle="solid"/>
            </v:shape>
            <v:shape style="position:absolute;left:5993;top:3266;width:975;height:97" type="#_x0000_t75" stroked="false">
              <v:imagedata r:id="rId137" o:title=""/>
            </v:shape>
            <w10:wrap type="none"/>
          </v:group>
        </w:pict>
      </w:r>
      <w:r>
        <w:rPr>
          <w:sz w:val="25"/>
        </w:rPr>
        <w:t>или по адресу: 152040, г. Москва, а/я 1, ИД «ПАНОРАМА»</w:t>
      </w:r>
    </w:p>
    <w:p>
      <w:pPr>
        <w:pStyle w:val="BodyText"/>
        <w:spacing w:before="6"/>
        <w:rPr>
          <w:sz w:val="26"/>
        </w:rPr>
      </w:pPr>
    </w:p>
    <w:tbl>
      <w:tblPr>
        <w:tblW w:w="0" w:type="auto"/>
        <w:jc w:val="left"/>
        <w:tblInd w:w="1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44"/>
        <w:gridCol w:w="5812"/>
      </w:tblGrid>
      <w:tr>
        <w:trPr>
          <w:trHeight w:val="3075" w:hRule="atLeast"/>
        </w:trPr>
        <w:tc>
          <w:tcPr>
            <w:tcW w:w="2244" w:type="dxa"/>
          </w:tcPr>
          <w:p>
            <w:pPr>
              <w:pStyle w:val="TableParagraph"/>
              <w:spacing w:before="0"/>
              <w:jc w:val="left"/>
              <w:rPr>
                <w:sz w:val="20"/>
              </w:rPr>
            </w:pPr>
          </w:p>
          <w:p>
            <w:pPr>
              <w:pStyle w:val="TableParagraph"/>
              <w:spacing w:before="4" w:after="1"/>
              <w:jc w:val="left"/>
              <w:rPr>
                <w:sz w:val="10"/>
              </w:rPr>
            </w:pPr>
          </w:p>
          <w:p>
            <w:pPr>
              <w:pStyle w:val="TableParagraph"/>
              <w:spacing w:line="130" w:lineRule="exact" w:before="0"/>
              <w:ind w:left="599"/>
              <w:jc w:val="left"/>
              <w:rPr>
                <w:sz w:val="13"/>
              </w:rPr>
            </w:pPr>
            <w:r>
              <w:rPr>
                <w:position w:val="-2"/>
                <w:sz w:val="13"/>
              </w:rPr>
              <w:drawing>
                <wp:inline distT="0" distB="0" distL="0" distR="0">
                  <wp:extent cx="656112" cy="82581"/>
                  <wp:effectExtent l="0" t="0" r="0" b="0"/>
                  <wp:docPr id="71" name="image104.png"/>
                  <wp:cNvGraphicFramePr>
                    <a:graphicFrameLocks noChangeAspect="1"/>
                  </wp:cNvGraphicFramePr>
                  <a:graphic>
                    <a:graphicData uri="http://schemas.openxmlformats.org/drawingml/2006/picture">
                      <pic:pic>
                        <pic:nvPicPr>
                          <pic:cNvPr id="72" name="image104.png"/>
                          <pic:cNvPicPr/>
                        </pic:nvPicPr>
                        <pic:blipFill>
                          <a:blip r:embed="rId138" cstate="print"/>
                          <a:stretch>
                            <a:fillRect/>
                          </a:stretch>
                        </pic:blipFill>
                        <pic:spPr>
                          <a:xfrm>
                            <a:off x="0" y="0"/>
                            <a:ext cx="656112" cy="82581"/>
                          </a:xfrm>
                          <a:prstGeom prst="rect">
                            <a:avLst/>
                          </a:prstGeom>
                        </pic:spPr>
                      </pic:pic>
                    </a:graphicData>
                  </a:graphic>
                </wp:inline>
              </w:drawing>
            </w:r>
            <w:r>
              <w:rPr>
                <w:position w:val="-2"/>
                <w:sz w:val="13"/>
              </w:rPr>
            </w: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6" w:after="1"/>
              <w:jc w:val="left"/>
              <w:rPr>
                <w:sz w:val="11"/>
              </w:rPr>
            </w:pPr>
          </w:p>
          <w:p>
            <w:pPr>
              <w:pStyle w:val="TableParagraph"/>
              <w:spacing w:line="147" w:lineRule="exact" w:before="0"/>
              <w:ind w:left="867"/>
              <w:jc w:val="left"/>
              <w:rPr>
                <w:sz w:val="14"/>
              </w:rPr>
            </w:pPr>
            <w:r>
              <w:rPr>
                <w:position w:val="-2"/>
                <w:sz w:val="14"/>
              </w:rPr>
              <w:drawing>
                <wp:inline distT="0" distB="0" distL="0" distR="0">
                  <wp:extent cx="316022" cy="93345"/>
                  <wp:effectExtent l="0" t="0" r="0" b="0"/>
                  <wp:docPr id="73" name="image105.png"/>
                  <wp:cNvGraphicFramePr>
                    <a:graphicFrameLocks noChangeAspect="1"/>
                  </wp:cNvGraphicFramePr>
                  <a:graphic>
                    <a:graphicData uri="http://schemas.openxmlformats.org/drawingml/2006/picture">
                      <pic:pic>
                        <pic:nvPicPr>
                          <pic:cNvPr id="74" name="image105.png"/>
                          <pic:cNvPicPr/>
                        </pic:nvPicPr>
                        <pic:blipFill>
                          <a:blip r:embed="rId139" cstate="print"/>
                          <a:stretch>
                            <a:fillRect/>
                          </a:stretch>
                        </pic:blipFill>
                        <pic:spPr>
                          <a:xfrm>
                            <a:off x="0" y="0"/>
                            <a:ext cx="316022" cy="93345"/>
                          </a:xfrm>
                          <a:prstGeom prst="rect">
                            <a:avLst/>
                          </a:prstGeom>
                        </pic:spPr>
                      </pic:pic>
                    </a:graphicData>
                  </a:graphic>
                </wp:inline>
              </w:drawing>
            </w:r>
            <w:r>
              <w:rPr>
                <w:position w:val="-2"/>
                <w:sz w:val="14"/>
              </w:rPr>
            </w:r>
          </w:p>
        </w:tc>
        <w:tc>
          <w:tcPr>
            <w:tcW w:w="5812" w:type="dxa"/>
            <w:tcBorders>
              <w:right w:val="single" w:sz="4" w:space="0" w:color="000000"/>
            </w:tcBorders>
          </w:tcPr>
          <w:p>
            <w:pPr>
              <w:pStyle w:val="TableParagraph"/>
              <w:spacing w:before="3"/>
              <w:jc w:val="left"/>
              <w:rPr>
                <w:sz w:val="6"/>
              </w:rPr>
            </w:pPr>
          </w:p>
          <w:p>
            <w:pPr>
              <w:pStyle w:val="TableParagraph"/>
              <w:spacing w:line="112" w:lineRule="exact" w:before="0"/>
              <w:ind w:left="4832"/>
              <w:jc w:val="left"/>
              <w:rPr>
                <w:sz w:val="11"/>
              </w:rPr>
            </w:pPr>
            <w:r>
              <w:rPr>
                <w:position w:val="-1"/>
                <w:sz w:val="11"/>
              </w:rPr>
              <w:drawing>
                <wp:inline distT="0" distB="0" distL="0" distR="0">
                  <wp:extent cx="488954" cy="71437"/>
                  <wp:effectExtent l="0" t="0" r="0" b="0"/>
                  <wp:docPr id="75" name="image106.png"/>
                  <wp:cNvGraphicFramePr>
                    <a:graphicFrameLocks noChangeAspect="1"/>
                  </wp:cNvGraphicFramePr>
                  <a:graphic>
                    <a:graphicData uri="http://schemas.openxmlformats.org/drawingml/2006/picture">
                      <pic:pic>
                        <pic:nvPicPr>
                          <pic:cNvPr id="76" name="image106.png"/>
                          <pic:cNvPicPr/>
                        </pic:nvPicPr>
                        <pic:blipFill>
                          <a:blip r:embed="rId140" cstate="print"/>
                          <a:stretch>
                            <a:fillRect/>
                          </a:stretch>
                        </pic:blipFill>
                        <pic:spPr>
                          <a:xfrm>
                            <a:off x="0" y="0"/>
                            <a:ext cx="488954" cy="71437"/>
                          </a:xfrm>
                          <a:prstGeom prst="rect">
                            <a:avLst/>
                          </a:prstGeom>
                        </pic:spPr>
                      </pic:pic>
                    </a:graphicData>
                  </a:graphic>
                </wp:inline>
              </w:drawing>
            </w:r>
            <w:r>
              <w:rPr>
                <w:position w:val="-1"/>
                <w:sz w:val="11"/>
              </w:rPr>
            </w:r>
          </w:p>
          <w:p>
            <w:pPr>
              <w:pStyle w:val="TableParagraph"/>
              <w:tabs>
                <w:tab w:pos="4977" w:val="left" w:leader="none"/>
              </w:tabs>
              <w:spacing w:before="5"/>
              <w:ind w:left="136"/>
              <w:jc w:val="left"/>
              <w:rPr>
                <w:b/>
                <w:sz w:val="17"/>
              </w:rPr>
            </w:pPr>
            <w:r>
              <w:rPr>
                <w:b/>
                <w:spacing w:val="-8"/>
                <w:w w:val="68"/>
                <w:position w:val="2"/>
                <w:sz w:val="17"/>
                <w:u w:val="single"/>
              </w:rPr>
              <w:t> </w:t>
            </w:r>
            <w:r>
              <w:rPr>
                <w:b/>
                <w:w w:val="75"/>
                <w:position w:val="2"/>
                <w:sz w:val="17"/>
                <w:u w:val="single"/>
              </w:rPr>
              <w:t>Общество с ограниченной ответственностью Издательский</w:t>
            </w:r>
            <w:r>
              <w:rPr>
                <w:b/>
                <w:spacing w:val="3"/>
                <w:w w:val="75"/>
                <w:position w:val="2"/>
                <w:sz w:val="17"/>
                <w:u w:val="single"/>
              </w:rPr>
              <w:t> </w:t>
            </w:r>
            <w:r>
              <w:rPr>
                <w:b/>
                <w:w w:val="75"/>
                <w:position w:val="2"/>
                <w:sz w:val="17"/>
                <w:u w:val="single"/>
              </w:rPr>
              <w:t>Дом</w:t>
            </w:r>
            <w:r>
              <w:rPr>
                <w:b/>
                <w:spacing w:val="1"/>
                <w:w w:val="75"/>
                <w:position w:val="2"/>
                <w:sz w:val="17"/>
                <w:u w:val="single"/>
              </w:rPr>
              <w:t> </w:t>
            </w:r>
            <w:r>
              <w:rPr>
                <w:b/>
                <w:w w:val="75"/>
                <w:position w:val="2"/>
                <w:sz w:val="17"/>
                <w:u w:val="single"/>
              </w:rPr>
              <w:t>"ПАНОРАМА"</w:t>
              <w:tab/>
            </w:r>
            <w:r>
              <w:rPr>
                <w:b/>
                <w:w w:val="85"/>
                <w:sz w:val="17"/>
                <w:u w:val="single"/>
              </w:rPr>
              <w:t>772901001</w:t>
            </w:r>
            <w:r>
              <w:rPr>
                <w:b/>
                <w:spacing w:val="1"/>
                <w:sz w:val="17"/>
                <w:u w:val="single"/>
              </w:rPr>
              <w:t> </w:t>
            </w:r>
          </w:p>
          <w:p>
            <w:pPr>
              <w:pStyle w:val="TableParagraph"/>
              <w:tabs>
                <w:tab w:pos="2370" w:val="left" w:leader="none"/>
              </w:tabs>
              <w:spacing w:before="86"/>
              <w:ind w:left="180"/>
              <w:jc w:val="left"/>
              <w:rPr>
                <w:b/>
                <w:sz w:val="19"/>
              </w:rPr>
            </w:pPr>
            <w:r>
              <w:rPr>
                <w:b/>
                <w:w w:val="110"/>
                <w:sz w:val="19"/>
              </w:rPr>
              <w:t>7</w:t>
            </w:r>
            <w:r>
              <w:rPr>
                <w:b/>
                <w:spacing w:val="9"/>
                <w:w w:val="110"/>
                <w:sz w:val="19"/>
              </w:rPr>
              <w:t> </w:t>
            </w:r>
            <w:r>
              <w:rPr>
                <w:b/>
                <w:w w:val="110"/>
                <w:sz w:val="19"/>
              </w:rPr>
              <w:t>7</w:t>
            </w:r>
            <w:r>
              <w:rPr>
                <w:b/>
                <w:spacing w:val="9"/>
                <w:w w:val="110"/>
                <w:sz w:val="19"/>
              </w:rPr>
              <w:t> </w:t>
            </w:r>
            <w:r>
              <w:rPr>
                <w:b/>
                <w:w w:val="110"/>
                <w:sz w:val="19"/>
              </w:rPr>
              <w:t>2</w:t>
            </w:r>
            <w:r>
              <w:rPr>
                <w:b/>
                <w:spacing w:val="10"/>
                <w:w w:val="110"/>
                <w:sz w:val="19"/>
              </w:rPr>
              <w:t> </w:t>
            </w:r>
            <w:r>
              <w:rPr>
                <w:b/>
                <w:w w:val="110"/>
                <w:sz w:val="19"/>
              </w:rPr>
              <w:t>9</w:t>
            </w:r>
            <w:r>
              <w:rPr>
                <w:b/>
                <w:spacing w:val="9"/>
                <w:w w:val="110"/>
                <w:sz w:val="19"/>
              </w:rPr>
              <w:t> </w:t>
            </w:r>
            <w:r>
              <w:rPr>
                <w:b/>
                <w:w w:val="110"/>
                <w:sz w:val="19"/>
              </w:rPr>
              <w:t>6</w:t>
            </w:r>
            <w:r>
              <w:rPr>
                <w:b/>
                <w:spacing w:val="9"/>
                <w:w w:val="110"/>
                <w:sz w:val="19"/>
              </w:rPr>
              <w:t> </w:t>
            </w:r>
            <w:r>
              <w:rPr>
                <w:b/>
                <w:w w:val="110"/>
                <w:sz w:val="19"/>
              </w:rPr>
              <w:t>0</w:t>
            </w:r>
            <w:r>
              <w:rPr>
                <w:b/>
                <w:spacing w:val="10"/>
                <w:w w:val="110"/>
                <w:sz w:val="19"/>
              </w:rPr>
              <w:t> </w:t>
            </w:r>
            <w:r>
              <w:rPr>
                <w:b/>
                <w:w w:val="110"/>
                <w:sz w:val="19"/>
              </w:rPr>
              <w:t>1</w:t>
            </w:r>
            <w:r>
              <w:rPr>
                <w:b/>
                <w:spacing w:val="9"/>
                <w:w w:val="110"/>
                <w:sz w:val="19"/>
              </w:rPr>
              <w:t> </w:t>
            </w:r>
            <w:r>
              <w:rPr>
                <w:b/>
                <w:w w:val="110"/>
                <w:sz w:val="19"/>
              </w:rPr>
              <w:t>3</w:t>
            </w:r>
            <w:r>
              <w:rPr>
                <w:b/>
                <w:spacing w:val="9"/>
                <w:w w:val="110"/>
                <w:sz w:val="19"/>
              </w:rPr>
              <w:t> </w:t>
            </w:r>
            <w:r>
              <w:rPr>
                <w:b/>
                <w:w w:val="110"/>
                <w:sz w:val="19"/>
              </w:rPr>
              <w:t>7</w:t>
            </w:r>
            <w:r>
              <w:rPr>
                <w:b/>
                <w:spacing w:val="10"/>
                <w:w w:val="110"/>
                <w:sz w:val="19"/>
              </w:rPr>
              <w:t> </w:t>
            </w:r>
            <w:r>
              <w:rPr>
                <w:b/>
                <w:w w:val="110"/>
                <w:sz w:val="19"/>
              </w:rPr>
              <w:t>0</w:t>
              <w:tab/>
              <w:t>4</w:t>
            </w:r>
            <w:r>
              <w:rPr>
                <w:b/>
                <w:spacing w:val="10"/>
                <w:w w:val="110"/>
                <w:sz w:val="19"/>
              </w:rPr>
              <w:t> </w:t>
            </w:r>
            <w:r>
              <w:rPr>
                <w:b/>
                <w:w w:val="110"/>
                <w:sz w:val="19"/>
              </w:rPr>
              <w:t>0</w:t>
            </w:r>
            <w:r>
              <w:rPr>
                <w:b/>
                <w:spacing w:val="9"/>
                <w:w w:val="110"/>
                <w:sz w:val="19"/>
              </w:rPr>
              <w:t> </w:t>
            </w:r>
            <w:r>
              <w:rPr>
                <w:b/>
                <w:w w:val="110"/>
                <w:sz w:val="19"/>
              </w:rPr>
              <w:t>7</w:t>
            </w:r>
            <w:r>
              <w:rPr>
                <w:b/>
                <w:spacing w:val="9"/>
                <w:w w:val="110"/>
                <w:sz w:val="19"/>
              </w:rPr>
              <w:t> </w:t>
            </w:r>
            <w:r>
              <w:rPr>
                <w:b/>
                <w:w w:val="110"/>
                <w:sz w:val="19"/>
              </w:rPr>
              <w:t>0</w:t>
            </w:r>
            <w:r>
              <w:rPr>
                <w:b/>
                <w:spacing w:val="9"/>
                <w:w w:val="110"/>
                <w:sz w:val="19"/>
              </w:rPr>
              <w:t> </w:t>
            </w:r>
            <w:r>
              <w:rPr>
                <w:b/>
                <w:w w:val="110"/>
                <w:sz w:val="19"/>
              </w:rPr>
              <w:t>2</w:t>
            </w:r>
            <w:r>
              <w:rPr>
                <w:b/>
                <w:spacing w:val="12"/>
                <w:w w:val="110"/>
                <w:sz w:val="19"/>
              </w:rPr>
              <w:t> </w:t>
            </w:r>
            <w:r>
              <w:rPr>
                <w:b/>
                <w:w w:val="110"/>
                <w:sz w:val="19"/>
              </w:rPr>
              <w:t>8</w:t>
            </w:r>
            <w:r>
              <w:rPr>
                <w:b/>
                <w:spacing w:val="10"/>
                <w:w w:val="110"/>
                <w:sz w:val="19"/>
              </w:rPr>
              <w:t> </w:t>
            </w:r>
            <w:r>
              <w:rPr>
                <w:b/>
                <w:w w:val="110"/>
                <w:sz w:val="19"/>
              </w:rPr>
              <w:t>1</w:t>
            </w:r>
            <w:r>
              <w:rPr>
                <w:b/>
                <w:spacing w:val="10"/>
                <w:w w:val="110"/>
                <w:sz w:val="19"/>
              </w:rPr>
              <w:t> </w:t>
            </w:r>
            <w:r>
              <w:rPr>
                <w:b/>
                <w:w w:val="110"/>
                <w:sz w:val="19"/>
              </w:rPr>
              <w:t>0</w:t>
            </w:r>
            <w:r>
              <w:rPr>
                <w:b/>
                <w:spacing w:val="10"/>
                <w:w w:val="110"/>
                <w:sz w:val="19"/>
              </w:rPr>
              <w:t> </w:t>
            </w:r>
            <w:r>
              <w:rPr>
                <w:b/>
                <w:w w:val="110"/>
                <w:sz w:val="19"/>
              </w:rPr>
              <w:t>6</w:t>
            </w:r>
            <w:r>
              <w:rPr>
                <w:b/>
                <w:spacing w:val="10"/>
                <w:w w:val="110"/>
                <w:sz w:val="19"/>
              </w:rPr>
              <w:t> </w:t>
            </w:r>
            <w:r>
              <w:rPr>
                <w:b/>
                <w:w w:val="110"/>
                <w:sz w:val="19"/>
              </w:rPr>
              <w:t>0</w:t>
            </w:r>
            <w:r>
              <w:rPr>
                <w:b/>
                <w:spacing w:val="10"/>
                <w:w w:val="110"/>
                <w:sz w:val="19"/>
              </w:rPr>
              <w:t> </w:t>
            </w:r>
            <w:r>
              <w:rPr>
                <w:b/>
                <w:w w:val="110"/>
                <w:sz w:val="19"/>
              </w:rPr>
              <w:t>1</w:t>
            </w:r>
            <w:r>
              <w:rPr>
                <w:b/>
                <w:spacing w:val="10"/>
                <w:w w:val="110"/>
                <w:sz w:val="19"/>
              </w:rPr>
              <w:t> </w:t>
            </w:r>
            <w:r>
              <w:rPr>
                <w:b/>
                <w:w w:val="110"/>
                <w:sz w:val="19"/>
              </w:rPr>
              <w:t>6</w:t>
            </w:r>
            <w:r>
              <w:rPr>
                <w:b/>
                <w:spacing w:val="11"/>
                <w:w w:val="110"/>
                <w:sz w:val="19"/>
              </w:rPr>
              <w:t> </w:t>
            </w:r>
            <w:r>
              <w:rPr>
                <w:b/>
                <w:w w:val="110"/>
                <w:sz w:val="19"/>
              </w:rPr>
              <w:t>0</w:t>
            </w:r>
            <w:r>
              <w:rPr>
                <w:b/>
                <w:spacing w:val="10"/>
                <w:w w:val="110"/>
                <w:sz w:val="19"/>
              </w:rPr>
              <w:t> </w:t>
            </w:r>
            <w:r>
              <w:rPr>
                <w:b/>
                <w:w w:val="110"/>
                <w:sz w:val="19"/>
              </w:rPr>
              <w:t>0</w:t>
            </w:r>
            <w:r>
              <w:rPr>
                <w:b/>
                <w:spacing w:val="10"/>
                <w:w w:val="110"/>
                <w:sz w:val="19"/>
              </w:rPr>
              <w:t> </w:t>
            </w:r>
            <w:r>
              <w:rPr>
                <w:b/>
                <w:w w:val="110"/>
                <w:sz w:val="19"/>
              </w:rPr>
              <w:t>0</w:t>
            </w:r>
            <w:r>
              <w:rPr>
                <w:b/>
                <w:spacing w:val="10"/>
                <w:w w:val="110"/>
                <w:sz w:val="19"/>
              </w:rPr>
              <w:t> </w:t>
            </w:r>
            <w:r>
              <w:rPr>
                <w:b/>
                <w:w w:val="110"/>
                <w:sz w:val="19"/>
              </w:rPr>
              <w:t>0</w:t>
            </w:r>
            <w:r>
              <w:rPr>
                <w:b/>
                <w:spacing w:val="10"/>
                <w:w w:val="110"/>
                <w:sz w:val="19"/>
              </w:rPr>
              <w:t> </w:t>
            </w:r>
            <w:r>
              <w:rPr>
                <w:b/>
                <w:w w:val="110"/>
                <w:sz w:val="19"/>
              </w:rPr>
              <w:t>2</w:t>
            </w:r>
            <w:r>
              <w:rPr>
                <w:b/>
                <w:spacing w:val="10"/>
                <w:w w:val="110"/>
                <w:sz w:val="19"/>
              </w:rPr>
              <w:t> </w:t>
            </w:r>
            <w:r>
              <w:rPr>
                <w:b/>
                <w:w w:val="110"/>
                <w:sz w:val="19"/>
              </w:rPr>
              <w:t>5</w:t>
            </w:r>
            <w:r>
              <w:rPr>
                <w:b/>
                <w:spacing w:val="10"/>
                <w:w w:val="110"/>
                <w:sz w:val="19"/>
              </w:rPr>
              <w:t> </w:t>
            </w:r>
            <w:r>
              <w:rPr>
                <w:b/>
                <w:w w:val="110"/>
                <w:sz w:val="19"/>
              </w:rPr>
              <w:t>9</w:t>
            </w:r>
            <w:r>
              <w:rPr>
                <w:b/>
                <w:spacing w:val="11"/>
                <w:w w:val="110"/>
                <w:sz w:val="19"/>
              </w:rPr>
              <w:t> </w:t>
            </w:r>
            <w:r>
              <w:rPr>
                <w:b/>
                <w:w w:val="110"/>
                <w:sz w:val="19"/>
              </w:rPr>
              <w:t>8</w:t>
            </w:r>
          </w:p>
          <w:p>
            <w:pPr>
              <w:pStyle w:val="TableParagraph"/>
              <w:tabs>
                <w:tab w:pos="818" w:val="left" w:leader="none"/>
                <w:tab w:pos="3760" w:val="left" w:leader="none"/>
                <w:tab w:pos="5591" w:val="right" w:leader="none"/>
              </w:tabs>
              <w:spacing w:before="88"/>
              <w:ind w:left="247"/>
              <w:jc w:val="left"/>
              <w:rPr>
                <w:b/>
                <w:sz w:val="19"/>
              </w:rPr>
            </w:pPr>
            <w:r>
              <w:rPr>
                <w:b/>
                <w:w w:val="85"/>
                <w:position w:val="1"/>
                <w:sz w:val="17"/>
                <w:u w:val="single"/>
              </w:rPr>
              <w:t> </w:t>
            </w:r>
            <w:r>
              <w:rPr>
                <w:b/>
                <w:position w:val="1"/>
                <w:sz w:val="17"/>
                <w:u w:val="single"/>
              </w:rPr>
              <w:tab/>
            </w:r>
            <w:r>
              <w:rPr>
                <w:b/>
                <w:spacing w:val="-3"/>
                <w:w w:val="110"/>
                <w:position w:val="1"/>
                <w:sz w:val="17"/>
                <w:u w:val="single"/>
              </w:rPr>
              <w:t>АО</w:t>
            </w:r>
            <w:r>
              <w:rPr>
                <w:b/>
                <w:spacing w:val="-22"/>
                <w:w w:val="110"/>
                <w:position w:val="1"/>
                <w:sz w:val="17"/>
                <w:u w:val="single"/>
              </w:rPr>
              <w:t> </w:t>
            </w:r>
            <w:r>
              <w:rPr>
                <w:b/>
                <w:w w:val="110"/>
                <w:position w:val="1"/>
                <w:sz w:val="17"/>
                <w:u w:val="single"/>
              </w:rPr>
              <w:t>"АЛЬФА-БАНК"</w:t>
            </w:r>
            <w:r>
              <w:rPr>
                <w:b/>
                <w:spacing w:val="-22"/>
                <w:w w:val="110"/>
                <w:position w:val="1"/>
                <w:sz w:val="17"/>
                <w:u w:val="single"/>
              </w:rPr>
              <w:t> </w:t>
            </w:r>
            <w:r>
              <w:rPr>
                <w:b/>
                <w:spacing w:val="-9"/>
                <w:w w:val="110"/>
                <w:position w:val="1"/>
                <w:sz w:val="17"/>
                <w:u w:val="single"/>
              </w:rPr>
              <w:t>Г.</w:t>
            </w:r>
            <w:r>
              <w:rPr>
                <w:b/>
                <w:spacing w:val="-22"/>
                <w:w w:val="110"/>
                <w:position w:val="1"/>
                <w:sz w:val="17"/>
                <w:u w:val="single"/>
              </w:rPr>
              <w:t> </w:t>
            </w:r>
            <w:r>
              <w:rPr>
                <w:b/>
                <w:w w:val="110"/>
                <w:position w:val="1"/>
                <w:sz w:val="17"/>
                <w:u w:val="single"/>
              </w:rPr>
              <w:t>МОСКВА</w:t>
              <w:tab/>
            </w:r>
            <w:r>
              <w:rPr>
                <w:b/>
                <w:w w:val="110"/>
                <w:position w:val="1"/>
                <w:sz w:val="17"/>
              </w:rPr>
              <w:tab/>
            </w:r>
            <w:r>
              <w:rPr>
                <w:b/>
                <w:w w:val="110"/>
                <w:sz w:val="19"/>
              </w:rPr>
              <w:t>0</w:t>
            </w:r>
            <w:r>
              <w:rPr>
                <w:b/>
                <w:spacing w:val="10"/>
                <w:w w:val="110"/>
                <w:sz w:val="19"/>
              </w:rPr>
              <w:t> </w:t>
            </w:r>
            <w:r>
              <w:rPr>
                <w:b/>
                <w:w w:val="110"/>
                <w:sz w:val="19"/>
              </w:rPr>
              <w:t>4</w:t>
            </w:r>
            <w:r>
              <w:rPr>
                <w:b/>
                <w:spacing w:val="10"/>
                <w:w w:val="110"/>
                <w:sz w:val="19"/>
              </w:rPr>
              <w:t> </w:t>
            </w:r>
            <w:r>
              <w:rPr>
                <w:b/>
                <w:w w:val="110"/>
                <w:sz w:val="19"/>
              </w:rPr>
              <w:t>4</w:t>
            </w:r>
            <w:r>
              <w:rPr>
                <w:b/>
                <w:spacing w:val="10"/>
                <w:w w:val="110"/>
                <w:sz w:val="19"/>
              </w:rPr>
              <w:t> </w:t>
            </w:r>
            <w:r>
              <w:rPr>
                <w:b/>
                <w:w w:val="110"/>
                <w:sz w:val="19"/>
              </w:rPr>
              <w:t>5</w:t>
            </w:r>
            <w:r>
              <w:rPr>
                <w:b/>
                <w:spacing w:val="10"/>
                <w:w w:val="110"/>
                <w:sz w:val="19"/>
              </w:rPr>
              <w:t> </w:t>
            </w:r>
            <w:r>
              <w:rPr>
                <w:b/>
                <w:w w:val="110"/>
                <w:sz w:val="19"/>
              </w:rPr>
              <w:t>2</w:t>
            </w:r>
            <w:r>
              <w:rPr>
                <w:b/>
                <w:spacing w:val="10"/>
                <w:w w:val="110"/>
                <w:sz w:val="19"/>
              </w:rPr>
              <w:t> </w:t>
            </w:r>
            <w:r>
              <w:rPr>
                <w:b/>
                <w:w w:val="110"/>
                <w:sz w:val="19"/>
              </w:rPr>
              <w:t>5</w:t>
            </w:r>
            <w:r>
              <w:rPr>
                <w:b/>
                <w:spacing w:val="10"/>
                <w:w w:val="110"/>
                <w:sz w:val="19"/>
              </w:rPr>
              <w:t> </w:t>
            </w:r>
            <w:r>
              <w:rPr>
                <w:b/>
                <w:w w:val="110"/>
                <w:sz w:val="19"/>
              </w:rPr>
              <w:t>5</w:t>
            </w:r>
            <w:r>
              <w:rPr>
                <w:b/>
                <w:spacing w:val="10"/>
                <w:w w:val="110"/>
                <w:sz w:val="19"/>
              </w:rPr>
              <w:t> </w:t>
            </w:r>
            <w:r>
              <w:rPr>
                <w:b/>
                <w:w w:val="110"/>
                <w:sz w:val="19"/>
              </w:rPr>
              <w:t>9</w:t>
            </w:r>
            <w:r>
              <w:rPr>
                <w:b/>
                <w:spacing w:val="11"/>
                <w:w w:val="110"/>
                <w:sz w:val="19"/>
              </w:rPr>
              <w:t> </w:t>
            </w:r>
            <w:r>
              <w:rPr>
                <w:b/>
                <w:w w:val="110"/>
                <w:sz w:val="19"/>
              </w:rPr>
              <w:t>3</w:t>
            </w:r>
          </w:p>
          <w:p>
            <w:pPr>
              <w:pStyle w:val="TableParagraph"/>
              <w:spacing w:before="91"/>
              <w:ind w:left="2364"/>
              <w:jc w:val="left"/>
              <w:rPr>
                <w:b/>
                <w:sz w:val="19"/>
              </w:rPr>
            </w:pPr>
            <w:r>
              <w:rPr>
                <w:b/>
                <w:w w:val="110"/>
                <w:sz w:val="19"/>
              </w:rPr>
              <w:t>3</w:t>
            </w:r>
            <w:r>
              <w:rPr>
                <w:b/>
                <w:spacing w:val="10"/>
                <w:w w:val="110"/>
                <w:sz w:val="19"/>
              </w:rPr>
              <w:t> </w:t>
            </w:r>
            <w:r>
              <w:rPr>
                <w:b/>
                <w:w w:val="110"/>
                <w:sz w:val="19"/>
              </w:rPr>
              <w:t>0</w:t>
            </w:r>
            <w:r>
              <w:rPr>
                <w:b/>
                <w:spacing w:val="10"/>
                <w:w w:val="110"/>
                <w:sz w:val="19"/>
              </w:rPr>
              <w:t> </w:t>
            </w:r>
            <w:r>
              <w:rPr>
                <w:b/>
                <w:w w:val="110"/>
                <w:sz w:val="19"/>
              </w:rPr>
              <w:t>1</w:t>
            </w:r>
            <w:r>
              <w:rPr>
                <w:b/>
                <w:spacing w:val="10"/>
                <w:w w:val="110"/>
                <w:sz w:val="19"/>
              </w:rPr>
              <w:t> </w:t>
            </w:r>
            <w:r>
              <w:rPr>
                <w:b/>
                <w:w w:val="110"/>
                <w:sz w:val="19"/>
              </w:rPr>
              <w:t>0</w:t>
            </w:r>
            <w:r>
              <w:rPr>
                <w:b/>
                <w:spacing w:val="10"/>
                <w:w w:val="110"/>
                <w:sz w:val="19"/>
              </w:rPr>
              <w:t> </w:t>
            </w:r>
            <w:r>
              <w:rPr>
                <w:b/>
                <w:w w:val="110"/>
                <w:sz w:val="19"/>
              </w:rPr>
              <w:t>1</w:t>
            </w:r>
            <w:r>
              <w:rPr>
                <w:b/>
                <w:spacing w:val="10"/>
                <w:w w:val="110"/>
                <w:sz w:val="19"/>
              </w:rPr>
              <w:t> </w:t>
            </w:r>
            <w:r>
              <w:rPr>
                <w:b/>
                <w:w w:val="110"/>
                <w:sz w:val="19"/>
              </w:rPr>
              <w:t>8</w:t>
            </w:r>
            <w:r>
              <w:rPr>
                <w:b/>
                <w:spacing w:val="10"/>
                <w:w w:val="110"/>
                <w:sz w:val="19"/>
              </w:rPr>
              <w:t> </w:t>
            </w:r>
            <w:r>
              <w:rPr>
                <w:b/>
                <w:w w:val="110"/>
                <w:sz w:val="19"/>
              </w:rPr>
              <w:t>1</w:t>
            </w:r>
            <w:r>
              <w:rPr>
                <w:b/>
                <w:spacing w:val="11"/>
                <w:w w:val="110"/>
                <w:sz w:val="19"/>
              </w:rPr>
              <w:t> </w:t>
            </w:r>
            <w:r>
              <w:rPr>
                <w:b/>
                <w:w w:val="110"/>
                <w:sz w:val="19"/>
              </w:rPr>
              <w:t>0</w:t>
            </w:r>
            <w:r>
              <w:rPr>
                <w:b/>
                <w:spacing w:val="10"/>
                <w:w w:val="110"/>
                <w:sz w:val="19"/>
              </w:rPr>
              <w:t> </w:t>
            </w:r>
            <w:r>
              <w:rPr>
                <w:b/>
                <w:w w:val="110"/>
                <w:sz w:val="19"/>
              </w:rPr>
              <w:t>2</w:t>
            </w:r>
            <w:r>
              <w:rPr>
                <w:b/>
                <w:spacing w:val="10"/>
                <w:w w:val="110"/>
                <w:sz w:val="19"/>
              </w:rPr>
              <w:t> </w:t>
            </w:r>
            <w:r>
              <w:rPr>
                <w:b/>
                <w:w w:val="110"/>
                <w:sz w:val="19"/>
              </w:rPr>
              <w:t>0</w:t>
            </w:r>
            <w:r>
              <w:rPr>
                <w:b/>
                <w:spacing w:val="10"/>
                <w:w w:val="110"/>
                <w:sz w:val="19"/>
              </w:rPr>
              <w:t> </w:t>
            </w:r>
            <w:r>
              <w:rPr>
                <w:b/>
                <w:w w:val="110"/>
                <w:sz w:val="19"/>
              </w:rPr>
              <w:t>0</w:t>
            </w:r>
            <w:r>
              <w:rPr>
                <w:b/>
                <w:spacing w:val="10"/>
                <w:w w:val="110"/>
                <w:sz w:val="19"/>
              </w:rPr>
              <w:t> </w:t>
            </w:r>
            <w:r>
              <w:rPr>
                <w:b/>
                <w:w w:val="110"/>
                <w:sz w:val="19"/>
              </w:rPr>
              <w:t>0</w:t>
            </w:r>
            <w:r>
              <w:rPr>
                <w:b/>
                <w:spacing w:val="10"/>
                <w:w w:val="110"/>
                <w:sz w:val="19"/>
              </w:rPr>
              <w:t> </w:t>
            </w:r>
            <w:r>
              <w:rPr>
                <w:b/>
                <w:w w:val="110"/>
                <w:sz w:val="19"/>
              </w:rPr>
              <w:t>0</w:t>
            </w:r>
            <w:r>
              <w:rPr>
                <w:b/>
                <w:spacing w:val="10"/>
                <w:w w:val="110"/>
                <w:sz w:val="19"/>
              </w:rPr>
              <w:t> </w:t>
            </w:r>
            <w:r>
              <w:rPr>
                <w:b/>
                <w:w w:val="110"/>
                <w:sz w:val="19"/>
              </w:rPr>
              <w:t>0</w:t>
            </w:r>
            <w:r>
              <w:rPr>
                <w:b/>
                <w:spacing w:val="11"/>
                <w:w w:val="110"/>
                <w:sz w:val="19"/>
              </w:rPr>
              <w:t> </w:t>
            </w:r>
            <w:r>
              <w:rPr>
                <w:b/>
                <w:w w:val="110"/>
                <w:sz w:val="19"/>
              </w:rPr>
              <w:t>0</w:t>
            </w:r>
            <w:r>
              <w:rPr>
                <w:b/>
                <w:spacing w:val="10"/>
                <w:w w:val="110"/>
                <w:sz w:val="19"/>
              </w:rPr>
              <w:t> </w:t>
            </w:r>
            <w:r>
              <w:rPr>
                <w:b/>
                <w:w w:val="110"/>
                <w:sz w:val="19"/>
              </w:rPr>
              <w:t>0</w:t>
            </w:r>
            <w:r>
              <w:rPr>
                <w:b/>
                <w:spacing w:val="10"/>
                <w:w w:val="110"/>
                <w:sz w:val="19"/>
              </w:rPr>
              <w:t> </w:t>
            </w:r>
            <w:r>
              <w:rPr>
                <w:b/>
                <w:w w:val="110"/>
                <w:sz w:val="19"/>
              </w:rPr>
              <w:t>0</w:t>
            </w:r>
            <w:r>
              <w:rPr>
                <w:b/>
                <w:spacing w:val="10"/>
                <w:w w:val="110"/>
                <w:sz w:val="19"/>
              </w:rPr>
              <w:t> </w:t>
            </w:r>
            <w:r>
              <w:rPr>
                <w:b/>
                <w:w w:val="110"/>
                <w:sz w:val="19"/>
              </w:rPr>
              <w:t>5</w:t>
            </w:r>
            <w:r>
              <w:rPr>
                <w:b/>
                <w:spacing w:val="10"/>
                <w:w w:val="110"/>
                <w:sz w:val="19"/>
              </w:rPr>
              <w:t> </w:t>
            </w:r>
            <w:r>
              <w:rPr>
                <w:b/>
                <w:w w:val="110"/>
                <w:sz w:val="19"/>
              </w:rPr>
              <w:t>9</w:t>
            </w:r>
            <w:r>
              <w:rPr>
                <w:b/>
                <w:spacing w:val="10"/>
                <w:w w:val="110"/>
                <w:sz w:val="19"/>
              </w:rPr>
              <w:t> </w:t>
            </w:r>
            <w:r>
              <w:rPr>
                <w:b/>
                <w:w w:val="110"/>
                <w:sz w:val="19"/>
              </w:rPr>
              <w:t>3</w:t>
            </w:r>
          </w:p>
          <w:p>
            <w:pPr>
              <w:pStyle w:val="TableParagraph"/>
              <w:spacing w:line="189" w:lineRule="auto" w:before="167"/>
              <w:ind w:left="143" w:right="2640"/>
              <w:jc w:val="left"/>
              <w:rPr>
                <w:rFonts w:ascii="Cambria" w:hAnsi="Cambria"/>
                <w:b/>
                <w:sz w:val="13"/>
              </w:rPr>
            </w:pPr>
            <w:r>
              <w:rPr>
                <w:rFonts w:ascii="Cambria" w:hAnsi="Cambria"/>
                <w:b/>
                <w:w w:val="95"/>
                <w:sz w:val="13"/>
              </w:rPr>
              <w:t>журнал «Ветеринария сельскохозяйственных </w:t>
            </w:r>
            <w:r>
              <w:rPr>
                <w:rFonts w:ascii="Cambria" w:hAnsi="Cambria"/>
                <w:b/>
                <w:sz w:val="13"/>
              </w:rPr>
              <w:t>животных» (6 мес.)</w:t>
            </w:r>
          </w:p>
          <w:p>
            <w:pPr>
              <w:pStyle w:val="TableParagraph"/>
              <w:spacing w:before="0"/>
              <w:jc w:val="left"/>
              <w:rPr>
                <w:sz w:val="14"/>
              </w:rPr>
            </w:pPr>
          </w:p>
          <w:p>
            <w:pPr>
              <w:pStyle w:val="TableParagraph"/>
              <w:spacing w:before="0"/>
              <w:jc w:val="left"/>
              <w:rPr>
                <w:sz w:val="14"/>
              </w:rPr>
            </w:pPr>
          </w:p>
          <w:p>
            <w:pPr>
              <w:pStyle w:val="TableParagraph"/>
              <w:spacing w:before="8"/>
              <w:jc w:val="left"/>
              <w:rPr>
                <w:sz w:val="11"/>
              </w:rPr>
            </w:pPr>
          </w:p>
          <w:p>
            <w:pPr>
              <w:pStyle w:val="TableParagraph"/>
              <w:tabs>
                <w:tab w:pos="1997" w:val="left" w:leader="none"/>
                <w:tab w:pos="4107" w:val="left" w:leader="none"/>
                <w:tab w:pos="4580" w:val="left" w:leader="none"/>
              </w:tabs>
              <w:spacing w:before="0"/>
              <w:ind w:left="1143"/>
              <w:jc w:val="left"/>
              <w:rPr>
                <w:rFonts w:ascii="Cambria"/>
                <w:b/>
                <w:sz w:val="13"/>
              </w:rPr>
            </w:pPr>
            <w:r>
              <w:rPr>
                <w:rFonts w:ascii="Cambria"/>
                <w:b/>
                <w:sz w:val="13"/>
              </w:rPr>
              <w:t>8886</w:t>
              <w:tab/>
              <w:t>00</w:t>
              <w:tab/>
            </w:r>
            <w:r>
              <w:rPr>
                <w:rFonts w:ascii="Cambria"/>
                <w:b/>
                <w:w w:val="107"/>
                <w:sz w:val="13"/>
                <w:u w:val="single"/>
              </w:rPr>
              <w:t> </w:t>
            </w:r>
            <w:r>
              <w:rPr>
                <w:rFonts w:ascii="Cambria"/>
                <w:b/>
                <w:sz w:val="13"/>
                <w:u w:val="single"/>
              </w:rPr>
              <w:tab/>
            </w:r>
          </w:p>
        </w:tc>
      </w:tr>
      <w:tr>
        <w:trPr>
          <w:trHeight w:val="3800" w:hRule="atLeast"/>
        </w:trPr>
        <w:tc>
          <w:tcPr>
            <w:tcW w:w="2244" w:type="dxa"/>
          </w:tcPr>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7"/>
              <w:jc w:val="left"/>
              <w:rPr>
                <w:sz w:val="21"/>
              </w:rPr>
            </w:pPr>
          </w:p>
          <w:p>
            <w:pPr>
              <w:pStyle w:val="TableParagraph"/>
              <w:spacing w:line="132" w:lineRule="exact" w:before="0"/>
              <w:ind w:left="721"/>
              <w:jc w:val="left"/>
              <w:rPr>
                <w:sz w:val="13"/>
              </w:rPr>
            </w:pPr>
            <w:r>
              <w:rPr>
                <w:position w:val="-2"/>
                <w:sz w:val="13"/>
              </w:rPr>
              <w:drawing>
                <wp:inline distT="0" distB="0" distL="0" distR="0">
                  <wp:extent cx="505346" cy="84200"/>
                  <wp:effectExtent l="0" t="0" r="0" b="0"/>
                  <wp:docPr id="77" name="image107.png"/>
                  <wp:cNvGraphicFramePr>
                    <a:graphicFrameLocks noChangeAspect="1"/>
                  </wp:cNvGraphicFramePr>
                  <a:graphic>
                    <a:graphicData uri="http://schemas.openxmlformats.org/drawingml/2006/picture">
                      <pic:pic>
                        <pic:nvPicPr>
                          <pic:cNvPr id="78" name="image107.png"/>
                          <pic:cNvPicPr/>
                        </pic:nvPicPr>
                        <pic:blipFill>
                          <a:blip r:embed="rId141" cstate="print"/>
                          <a:stretch>
                            <a:fillRect/>
                          </a:stretch>
                        </pic:blipFill>
                        <pic:spPr>
                          <a:xfrm>
                            <a:off x="0" y="0"/>
                            <a:ext cx="505346" cy="84200"/>
                          </a:xfrm>
                          <a:prstGeom prst="rect">
                            <a:avLst/>
                          </a:prstGeom>
                        </pic:spPr>
                      </pic:pic>
                    </a:graphicData>
                  </a:graphic>
                </wp:inline>
              </w:drawing>
            </w:r>
            <w:r>
              <w:rPr>
                <w:position w:val="-2"/>
                <w:sz w:val="13"/>
              </w:rPr>
            </w:r>
          </w:p>
          <w:p>
            <w:pPr>
              <w:pStyle w:val="TableParagraph"/>
              <w:spacing w:before="7" w:after="1"/>
              <w:jc w:val="left"/>
              <w:rPr>
                <w:sz w:val="19"/>
              </w:rPr>
            </w:pPr>
          </w:p>
          <w:p>
            <w:pPr>
              <w:pStyle w:val="TableParagraph"/>
              <w:spacing w:line="147" w:lineRule="exact" w:before="0"/>
              <w:ind w:left="867"/>
              <w:jc w:val="left"/>
              <w:rPr>
                <w:sz w:val="14"/>
              </w:rPr>
            </w:pPr>
            <w:r>
              <w:rPr>
                <w:position w:val="-2"/>
                <w:sz w:val="14"/>
              </w:rPr>
              <w:drawing>
                <wp:inline distT="0" distB="0" distL="0" distR="0">
                  <wp:extent cx="316022" cy="93344"/>
                  <wp:effectExtent l="0" t="0" r="0" b="0"/>
                  <wp:docPr id="79" name="image108.png"/>
                  <wp:cNvGraphicFramePr>
                    <a:graphicFrameLocks noChangeAspect="1"/>
                  </wp:cNvGraphicFramePr>
                  <a:graphic>
                    <a:graphicData uri="http://schemas.openxmlformats.org/drawingml/2006/picture">
                      <pic:pic>
                        <pic:nvPicPr>
                          <pic:cNvPr id="80" name="image108.png"/>
                          <pic:cNvPicPr/>
                        </pic:nvPicPr>
                        <pic:blipFill>
                          <a:blip r:embed="rId142" cstate="print"/>
                          <a:stretch>
                            <a:fillRect/>
                          </a:stretch>
                        </pic:blipFill>
                        <pic:spPr>
                          <a:xfrm>
                            <a:off x="0" y="0"/>
                            <a:ext cx="316022" cy="93344"/>
                          </a:xfrm>
                          <a:prstGeom prst="rect">
                            <a:avLst/>
                          </a:prstGeom>
                        </pic:spPr>
                      </pic:pic>
                    </a:graphicData>
                  </a:graphic>
                </wp:inline>
              </w:drawing>
            </w:r>
            <w:r>
              <w:rPr>
                <w:position w:val="-2"/>
                <w:sz w:val="14"/>
              </w:rPr>
            </w:r>
          </w:p>
        </w:tc>
        <w:tc>
          <w:tcPr>
            <w:tcW w:w="5812" w:type="dxa"/>
            <w:tcBorders>
              <w:right w:val="single" w:sz="4" w:space="0" w:color="000000"/>
            </w:tcBorders>
          </w:tcPr>
          <w:p>
            <w:pPr>
              <w:pStyle w:val="TableParagraph"/>
              <w:spacing w:before="6" w:after="1"/>
              <w:jc w:val="left"/>
              <w:rPr>
                <w:sz w:val="8"/>
              </w:rPr>
            </w:pPr>
          </w:p>
          <w:p>
            <w:pPr>
              <w:pStyle w:val="TableParagraph"/>
              <w:spacing w:line="112" w:lineRule="exact" w:before="0"/>
              <w:ind w:left="4832"/>
              <w:jc w:val="left"/>
              <w:rPr>
                <w:sz w:val="11"/>
              </w:rPr>
            </w:pPr>
            <w:r>
              <w:rPr>
                <w:position w:val="-1"/>
                <w:sz w:val="11"/>
              </w:rPr>
              <w:drawing>
                <wp:inline distT="0" distB="0" distL="0" distR="0">
                  <wp:extent cx="489041" cy="71437"/>
                  <wp:effectExtent l="0" t="0" r="0" b="0"/>
                  <wp:docPr id="81" name="image109.png"/>
                  <wp:cNvGraphicFramePr>
                    <a:graphicFrameLocks noChangeAspect="1"/>
                  </wp:cNvGraphicFramePr>
                  <a:graphic>
                    <a:graphicData uri="http://schemas.openxmlformats.org/drawingml/2006/picture">
                      <pic:pic>
                        <pic:nvPicPr>
                          <pic:cNvPr id="82" name="image109.png"/>
                          <pic:cNvPicPr/>
                        </pic:nvPicPr>
                        <pic:blipFill>
                          <a:blip r:embed="rId143" cstate="print"/>
                          <a:stretch>
                            <a:fillRect/>
                          </a:stretch>
                        </pic:blipFill>
                        <pic:spPr>
                          <a:xfrm>
                            <a:off x="0" y="0"/>
                            <a:ext cx="489041" cy="71437"/>
                          </a:xfrm>
                          <a:prstGeom prst="rect">
                            <a:avLst/>
                          </a:prstGeom>
                        </pic:spPr>
                      </pic:pic>
                    </a:graphicData>
                  </a:graphic>
                </wp:inline>
              </w:drawing>
            </w:r>
            <w:r>
              <w:rPr>
                <w:position w:val="-1"/>
                <w:sz w:val="11"/>
              </w:rPr>
            </w:r>
          </w:p>
          <w:p>
            <w:pPr>
              <w:pStyle w:val="TableParagraph"/>
              <w:tabs>
                <w:tab w:pos="4840" w:val="left" w:leader="none"/>
              </w:tabs>
              <w:spacing w:before="70"/>
              <w:ind w:right="171"/>
              <w:jc w:val="right"/>
              <w:rPr>
                <w:b/>
                <w:sz w:val="17"/>
              </w:rPr>
            </w:pPr>
            <w:r>
              <w:rPr>
                <w:b/>
                <w:spacing w:val="-8"/>
                <w:w w:val="68"/>
                <w:position w:val="2"/>
                <w:sz w:val="17"/>
                <w:u w:val="single"/>
              </w:rPr>
              <w:t> </w:t>
            </w:r>
            <w:r>
              <w:rPr>
                <w:b/>
                <w:w w:val="75"/>
                <w:position w:val="2"/>
                <w:sz w:val="17"/>
                <w:u w:val="single"/>
              </w:rPr>
              <w:t>Общество с ограниченной ответственностью Издательский</w:t>
            </w:r>
            <w:r>
              <w:rPr>
                <w:b/>
                <w:spacing w:val="3"/>
                <w:w w:val="75"/>
                <w:position w:val="2"/>
                <w:sz w:val="17"/>
                <w:u w:val="single"/>
              </w:rPr>
              <w:t> </w:t>
            </w:r>
            <w:r>
              <w:rPr>
                <w:b/>
                <w:w w:val="75"/>
                <w:position w:val="2"/>
                <w:sz w:val="17"/>
                <w:u w:val="single"/>
              </w:rPr>
              <w:t>Дом</w:t>
            </w:r>
            <w:r>
              <w:rPr>
                <w:b/>
                <w:spacing w:val="1"/>
                <w:w w:val="75"/>
                <w:position w:val="2"/>
                <w:sz w:val="17"/>
                <w:u w:val="single"/>
              </w:rPr>
              <w:t> </w:t>
            </w:r>
            <w:r>
              <w:rPr>
                <w:b/>
                <w:w w:val="75"/>
                <w:position w:val="2"/>
                <w:sz w:val="17"/>
                <w:u w:val="single"/>
              </w:rPr>
              <w:t>"ПАНОРАМА"</w:t>
              <w:tab/>
            </w:r>
            <w:r>
              <w:rPr>
                <w:b/>
                <w:spacing w:val="-1"/>
                <w:w w:val="75"/>
                <w:sz w:val="17"/>
                <w:u w:val="single"/>
              </w:rPr>
              <w:t>772901001</w:t>
            </w:r>
            <w:r>
              <w:rPr>
                <w:b/>
                <w:spacing w:val="1"/>
                <w:sz w:val="17"/>
                <w:u w:val="single"/>
              </w:rPr>
              <w:t> </w:t>
            </w:r>
          </w:p>
          <w:p>
            <w:pPr>
              <w:pStyle w:val="TableParagraph"/>
              <w:tabs>
                <w:tab w:pos="2190" w:val="left" w:leader="none"/>
              </w:tabs>
              <w:spacing w:before="156"/>
              <w:ind w:right="204"/>
              <w:jc w:val="right"/>
              <w:rPr>
                <w:b/>
                <w:sz w:val="19"/>
              </w:rPr>
            </w:pPr>
            <w:r>
              <w:rPr>
                <w:b/>
                <w:w w:val="110"/>
                <w:sz w:val="19"/>
              </w:rPr>
              <w:t>7</w:t>
            </w:r>
            <w:r>
              <w:rPr>
                <w:b/>
                <w:spacing w:val="9"/>
                <w:w w:val="110"/>
                <w:sz w:val="19"/>
              </w:rPr>
              <w:t> </w:t>
            </w:r>
            <w:r>
              <w:rPr>
                <w:b/>
                <w:w w:val="110"/>
                <w:sz w:val="19"/>
              </w:rPr>
              <w:t>7</w:t>
            </w:r>
            <w:r>
              <w:rPr>
                <w:b/>
                <w:spacing w:val="9"/>
                <w:w w:val="110"/>
                <w:sz w:val="19"/>
              </w:rPr>
              <w:t> </w:t>
            </w:r>
            <w:r>
              <w:rPr>
                <w:b/>
                <w:w w:val="110"/>
                <w:sz w:val="19"/>
              </w:rPr>
              <w:t>2</w:t>
            </w:r>
            <w:r>
              <w:rPr>
                <w:b/>
                <w:spacing w:val="10"/>
                <w:w w:val="110"/>
                <w:sz w:val="19"/>
              </w:rPr>
              <w:t> </w:t>
            </w:r>
            <w:r>
              <w:rPr>
                <w:b/>
                <w:w w:val="110"/>
                <w:sz w:val="19"/>
              </w:rPr>
              <w:t>9</w:t>
            </w:r>
            <w:r>
              <w:rPr>
                <w:b/>
                <w:spacing w:val="9"/>
                <w:w w:val="110"/>
                <w:sz w:val="19"/>
              </w:rPr>
              <w:t> </w:t>
            </w:r>
            <w:r>
              <w:rPr>
                <w:b/>
                <w:w w:val="110"/>
                <w:sz w:val="19"/>
              </w:rPr>
              <w:t>6</w:t>
            </w:r>
            <w:r>
              <w:rPr>
                <w:b/>
                <w:spacing w:val="9"/>
                <w:w w:val="110"/>
                <w:sz w:val="19"/>
              </w:rPr>
              <w:t> </w:t>
            </w:r>
            <w:r>
              <w:rPr>
                <w:b/>
                <w:w w:val="110"/>
                <w:sz w:val="19"/>
              </w:rPr>
              <w:t>0</w:t>
            </w:r>
            <w:r>
              <w:rPr>
                <w:b/>
                <w:spacing w:val="10"/>
                <w:w w:val="110"/>
                <w:sz w:val="19"/>
              </w:rPr>
              <w:t> </w:t>
            </w:r>
            <w:r>
              <w:rPr>
                <w:b/>
                <w:w w:val="110"/>
                <w:sz w:val="19"/>
              </w:rPr>
              <w:t>1</w:t>
            </w:r>
            <w:r>
              <w:rPr>
                <w:b/>
                <w:spacing w:val="9"/>
                <w:w w:val="110"/>
                <w:sz w:val="19"/>
              </w:rPr>
              <w:t> </w:t>
            </w:r>
            <w:r>
              <w:rPr>
                <w:b/>
                <w:w w:val="110"/>
                <w:sz w:val="19"/>
              </w:rPr>
              <w:t>3</w:t>
            </w:r>
            <w:r>
              <w:rPr>
                <w:b/>
                <w:spacing w:val="9"/>
                <w:w w:val="110"/>
                <w:sz w:val="19"/>
              </w:rPr>
              <w:t> </w:t>
            </w:r>
            <w:r>
              <w:rPr>
                <w:b/>
                <w:w w:val="110"/>
                <w:sz w:val="19"/>
              </w:rPr>
              <w:t>7</w:t>
            </w:r>
            <w:r>
              <w:rPr>
                <w:b/>
                <w:spacing w:val="10"/>
                <w:w w:val="110"/>
                <w:sz w:val="19"/>
              </w:rPr>
              <w:t> </w:t>
            </w:r>
            <w:r>
              <w:rPr>
                <w:b/>
                <w:w w:val="110"/>
                <w:sz w:val="19"/>
              </w:rPr>
              <w:t>0</w:t>
              <w:tab/>
              <w:t>4</w:t>
            </w:r>
            <w:r>
              <w:rPr>
                <w:b/>
                <w:spacing w:val="10"/>
                <w:w w:val="110"/>
                <w:sz w:val="19"/>
              </w:rPr>
              <w:t> </w:t>
            </w:r>
            <w:r>
              <w:rPr>
                <w:b/>
                <w:w w:val="110"/>
                <w:sz w:val="19"/>
              </w:rPr>
              <w:t>0</w:t>
            </w:r>
            <w:r>
              <w:rPr>
                <w:b/>
                <w:spacing w:val="9"/>
                <w:w w:val="110"/>
                <w:sz w:val="19"/>
              </w:rPr>
              <w:t> </w:t>
            </w:r>
            <w:r>
              <w:rPr>
                <w:b/>
                <w:w w:val="110"/>
                <w:sz w:val="19"/>
              </w:rPr>
              <w:t>7</w:t>
            </w:r>
            <w:r>
              <w:rPr>
                <w:b/>
                <w:spacing w:val="9"/>
                <w:w w:val="110"/>
                <w:sz w:val="19"/>
              </w:rPr>
              <w:t> </w:t>
            </w:r>
            <w:r>
              <w:rPr>
                <w:b/>
                <w:w w:val="110"/>
                <w:sz w:val="19"/>
              </w:rPr>
              <w:t>0</w:t>
            </w:r>
            <w:r>
              <w:rPr>
                <w:b/>
                <w:spacing w:val="9"/>
                <w:w w:val="110"/>
                <w:sz w:val="19"/>
              </w:rPr>
              <w:t> </w:t>
            </w:r>
            <w:r>
              <w:rPr>
                <w:b/>
                <w:w w:val="110"/>
                <w:sz w:val="19"/>
              </w:rPr>
              <w:t>2</w:t>
            </w:r>
            <w:r>
              <w:rPr>
                <w:b/>
                <w:spacing w:val="12"/>
                <w:w w:val="110"/>
                <w:sz w:val="19"/>
              </w:rPr>
              <w:t> </w:t>
            </w:r>
            <w:r>
              <w:rPr>
                <w:b/>
                <w:w w:val="110"/>
                <w:sz w:val="19"/>
              </w:rPr>
              <w:t>8</w:t>
            </w:r>
            <w:r>
              <w:rPr>
                <w:b/>
                <w:spacing w:val="10"/>
                <w:w w:val="110"/>
                <w:sz w:val="19"/>
              </w:rPr>
              <w:t> </w:t>
            </w:r>
            <w:r>
              <w:rPr>
                <w:b/>
                <w:w w:val="110"/>
                <w:sz w:val="19"/>
              </w:rPr>
              <w:t>1</w:t>
            </w:r>
            <w:r>
              <w:rPr>
                <w:b/>
                <w:spacing w:val="10"/>
                <w:w w:val="110"/>
                <w:sz w:val="19"/>
              </w:rPr>
              <w:t> </w:t>
            </w:r>
            <w:r>
              <w:rPr>
                <w:b/>
                <w:w w:val="110"/>
                <w:sz w:val="19"/>
              </w:rPr>
              <w:t>0</w:t>
            </w:r>
            <w:r>
              <w:rPr>
                <w:b/>
                <w:spacing w:val="10"/>
                <w:w w:val="110"/>
                <w:sz w:val="19"/>
              </w:rPr>
              <w:t> </w:t>
            </w:r>
            <w:r>
              <w:rPr>
                <w:b/>
                <w:w w:val="110"/>
                <w:sz w:val="19"/>
              </w:rPr>
              <w:t>6</w:t>
            </w:r>
            <w:r>
              <w:rPr>
                <w:b/>
                <w:spacing w:val="10"/>
                <w:w w:val="110"/>
                <w:sz w:val="19"/>
              </w:rPr>
              <w:t> </w:t>
            </w:r>
            <w:r>
              <w:rPr>
                <w:b/>
                <w:w w:val="110"/>
                <w:sz w:val="19"/>
              </w:rPr>
              <w:t>0</w:t>
            </w:r>
            <w:r>
              <w:rPr>
                <w:b/>
                <w:spacing w:val="10"/>
                <w:w w:val="110"/>
                <w:sz w:val="19"/>
              </w:rPr>
              <w:t> </w:t>
            </w:r>
            <w:r>
              <w:rPr>
                <w:b/>
                <w:w w:val="110"/>
                <w:sz w:val="19"/>
              </w:rPr>
              <w:t>1</w:t>
            </w:r>
            <w:r>
              <w:rPr>
                <w:b/>
                <w:spacing w:val="10"/>
                <w:w w:val="110"/>
                <w:sz w:val="19"/>
              </w:rPr>
              <w:t> </w:t>
            </w:r>
            <w:r>
              <w:rPr>
                <w:b/>
                <w:w w:val="110"/>
                <w:sz w:val="19"/>
              </w:rPr>
              <w:t>6</w:t>
            </w:r>
            <w:r>
              <w:rPr>
                <w:b/>
                <w:spacing w:val="11"/>
                <w:w w:val="110"/>
                <w:sz w:val="19"/>
              </w:rPr>
              <w:t> </w:t>
            </w:r>
            <w:r>
              <w:rPr>
                <w:b/>
                <w:w w:val="110"/>
                <w:sz w:val="19"/>
              </w:rPr>
              <w:t>0</w:t>
            </w:r>
            <w:r>
              <w:rPr>
                <w:b/>
                <w:spacing w:val="10"/>
                <w:w w:val="110"/>
                <w:sz w:val="19"/>
              </w:rPr>
              <w:t> </w:t>
            </w:r>
            <w:r>
              <w:rPr>
                <w:b/>
                <w:w w:val="110"/>
                <w:sz w:val="19"/>
              </w:rPr>
              <w:t>0</w:t>
            </w:r>
            <w:r>
              <w:rPr>
                <w:b/>
                <w:spacing w:val="10"/>
                <w:w w:val="110"/>
                <w:sz w:val="19"/>
              </w:rPr>
              <w:t> </w:t>
            </w:r>
            <w:r>
              <w:rPr>
                <w:b/>
                <w:w w:val="110"/>
                <w:sz w:val="19"/>
              </w:rPr>
              <w:t>0</w:t>
            </w:r>
            <w:r>
              <w:rPr>
                <w:b/>
                <w:spacing w:val="10"/>
                <w:w w:val="110"/>
                <w:sz w:val="19"/>
              </w:rPr>
              <w:t> </w:t>
            </w:r>
            <w:r>
              <w:rPr>
                <w:b/>
                <w:w w:val="110"/>
                <w:sz w:val="19"/>
              </w:rPr>
              <w:t>0</w:t>
            </w:r>
            <w:r>
              <w:rPr>
                <w:b/>
                <w:spacing w:val="10"/>
                <w:w w:val="110"/>
                <w:sz w:val="19"/>
              </w:rPr>
              <w:t> </w:t>
            </w:r>
            <w:r>
              <w:rPr>
                <w:b/>
                <w:w w:val="110"/>
                <w:sz w:val="19"/>
              </w:rPr>
              <w:t>2</w:t>
            </w:r>
            <w:r>
              <w:rPr>
                <w:b/>
                <w:spacing w:val="10"/>
                <w:w w:val="110"/>
                <w:sz w:val="19"/>
              </w:rPr>
              <w:t> </w:t>
            </w:r>
            <w:r>
              <w:rPr>
                <w:b/>
                <w:w w:val="110"/>
                <w:sz w:val="19"/>
              </w:rPr>
              <w:t>5</w:t>
            </w:r>
            <w:r>
              <w:rPr>
                <w:b/>
                <w:spacing w:val="10"/>
                <w:w w:val="110"/>
                <w:sz w:val="19"/>
              </w:rPr>
              <w:t> </w:t>
            </w:r>
            <w:r>
              <w:rPr>
                <w:b/>
                <w:w w:val="110"/>
                <w:sz w:val="19"/>
              </w:rPr>
              <w:t>9</w:t>
            </w:r>
            <w:r>
              <w:rPr>
                <w:b/>
                <w:spacing w:val="11"/>
                <w:w w:val="110"/>
                <w:sz w:val="19"/>
              </w:rPr>
              <w:t> </w:t>
            </w:r>
            <w:r>
              <w:rPr>
                <w:b/>
                <w:w w:val="110"/>
                <w:sz w:val="19"/>
              </w:rPr>
              <w:t>8</w:t>
            </w:r>
          </w:p>
          <w:p>
            <w:pPr>
              <w:pStyle w:val="TableParagraph"/>
              <w:tabs>
                <w:tab w:pos="818" w:val="left" w:leader="none"/>
                <w:tab w:pos="3760" w:val="left" w:leader="none"/>
                <w:tab w:pos="5591" w:val="right" w:leader="none"/>
              </w:tabs>
              <w:spacing w:before="158"/>
              <w:ind w:left="247"/>
              <w:jc w:val="left"/>
              <w:rPr>
                <w:b/>
                <w:sz w:val="19"/>
              </w:rPr>
            </w:pPr>
            <w:r>
              <w:rPr>
                <w:b/>
                <w:w w:val="85"/>
                <w:position w:val="1"/>
                <w:sz w:val="17"/>
                <w:u w:val="single"/>
              </w:rPr>
              <w:t> </w:t>
            </w:r>
            <w:r>
              <w:rPr>
                <w:b/>
                <w:position w:val="1"/>
                <w:sz w:val="17"/>
                <w:u w:val="single"/>
              </w:rPr>
              <w:tab/>
            </w:r>
            <w:r>
              <w:rPr>
                <w:b/>
                <w:spacing w:val="-3"/>
                <w:w w:val="110"/>
                <w:position w:val="1"/>
                <w:sz w:val="17"/>
                <w:u w:val="single"/>
              </w:rPr>
              <w:t>АО</w:t>
            </w:r>
            <w:r>
              <w:rPr>
                <w:b/>
                <w:spacing w:val="-22"/>
                <w:w w:val="110"/>
                <w:position w:val="1"/>
                <w:sz w:val="17"/>
                <w:u w:val="single"/>
              </w:rPr>
              <w:t> </w:t>
            </w:r>
            <w:r>
              <w:rPr>
                <w:b/>
                <w:w w:val="110"/>
                <w:position w:val="1"/>
                <w:sz w:val="17"/>
                <w:u w:val="single"/>
              </w:rPr>
              <w:t>"АЛЬФА-БАНК"</w:t>
            </w:r>
            <w:r>
              <w:rPr>
                <w:b/>
                <w:spacing w:val="-22"/>
                <w:w w:val="110"/>
                <w:position w:val="1"/>
                <w:sz w:val="17"/>
                <w:u w:val="single"/>
              </w:rPr>
              <w:t> </w:t>
            </w:r>
            <w:r>
              <w:rPr>
                <w:b/>
                <w:spacing w:val="-9"/>
                <w:w w:val="110"/>
                <w:position w:val="1"/>
                <w:sz w:val="17"/>
                <w:u w:val="single"/>
              </w:rPr>
              <w:t>Г.</w:t>
            </w:r>
            <w:r>
              <w:rPr>
                <w:b/>
                <w:spacing w:val="-22"/>
                <w:w w:val="110"/>
                <w:position w:val="1"/>
                <w:sz w:val="17"/>
                <w:u w:val="single"/>
              </w:rPr>
              <w:t> </w:t>
            </w:r>
            <w:r>
              <w:rPr>
                <w:b/>
                <w:w w:val="110"/>
                <w:position w:val="1"/>
                <w:sz w:val="17"/>
                <w:u w:val="single"/>
              </w:rPr>
              <w:t>МОСКВА</w:t>
              <w:tab/>
            </w:r>
            <w:r>
              <w:rPr>
                <w:b/>
                <w:w w:val="110"/>
                <w:position w:val="1"/>
                <w:sz w:val="17"/>
              </w:rPr>
              <w:tab/>
            </w:r>
            <w:r>
              <w:rPr>
                <w:b/>
                <w:w w:val="110"/>
                <w:sz w:val="19"/>
              </w:rPr>
              <w:t>0</w:t>
            </w:r>
            <w:r>
              <w:rPr>
                <w:b/>
                <w:spacing w:val="10"/>
                <w:w w:val="110"/>
                <w:sz w:val="19"/>
              </w:rPr>
              <w:t> </w:t>
            </w:r>
            <w:r>
              <w:rPr>
                <w:b/>
                <w:w w:val="110"/>
                <w:sz w:val="19"/>
              </w:rPr>
              <w:t>4</w:t>
            </w:r>
            <w:r>
              <w:rPr>
                <w:b/>
                <w:spacing w:val="10"/>
                <w:w w:val="110"/>
                <w:sz w:val="19"/>
              </w:rPr>
              <w:t> </w:t>
            </w:r>
            <w:r>
              <w:rPr>
                <w:b/>
                <w:w w:val="110"/>
                <w:sz w:val="19"/>
              </w:rPr>
              <w:t>4</w:t>
            </w:r>
            <w:r>
              <w:rPr>
                <w:b/>
                <w:spacing w:val="10"/>
                <w:w w:val="110"/>
                <w:sz w:val="19"/>
              </w:rPr>
              <w:t> </w:t>
            </w:r>
            <w:r>
              <w:rPr>
                <w:b/>
                <w:w w:val="110"/>
                <w:sz w:val="19"/>
              </w:rPr>
              <w:t>5</w:t>
            </w:r>
            <w:r>
              <w:rPr>
                <w:b/>
                <w:spacing w:val="10"/>
                <w:w w:val="110"/>
                <w:sz w:val="19"/>
              </w:rPr>
              <w:t> </w:t>
            </w:r>
            <w:r>
              <w:rPr>
                <w:b/>
                <w:w w:val="110"/>
                <w:sz w:val="19"/>
              </w:rPr>
              <w:t>2</w:t>
            </w:r>
            <w:r>
              <w:rPr>
                <w:b/>
                <w:spacing w:val="10"/>
                <w:w w:val="110"/>
                <w:sz w:val="19"/>
              </w:rPr>
              <w:t> </w:t>
            </w:r>
            <w:r>
              <w:rPr>
                <w:b/>
                <w:w w:val="110"/>
                <w:sz w:val="19"/>
              </w:rPr>
              <w:t>5</w:t>
            </w:r>
            <w:r>
              <w:rPr>
                <w:b/>
                <w:spacing w:val="10"/>
                <w:w w:val="110"/>
                <w:sz w:val="19"/>
              </w:rPr>
              <w:t> </w:t>
            </w:r>
            <w:r>
              <w:rPr>
                <w:b/>
                <w:w w:val="110"/>
                <w:sz w:val="19"/>
              </w:rPr>
              <w:t>5</w:t>
            </w:r>
            <w:r>
              <w:rPr>
                <w:b/>
                <w:spacing w:val="10"/>
                <w:w w:val="110"/>
                <w:sz w:val="19"/>
              </w:rPr>
              <w:t> </w:t>
            </w:r>
            <w:r>
              <w:rPr>
                <w:b/>
                <w:w w:val="110"/>
                <w:sz w:val="19"/>
              </w:rPr>
              <w:t>9</w:t>
            </w:r>
            <w:r>
              <w:rPr>
                <w:b/>
                <w:spacing w:val="11"/>
                <w:w w:val="110"/>
                <w:sz w:val="19"/>
              </w:rPr>
              <w:t> </w:t>
            </w:r>
            <w:r>
              <w:rPr>
                <w:b/>
                <w:w w:val="110"/>
                <w:sz w:val="19"/>
              </w:rPr>
              <w:t>3</w:t>
            </w:r>
          </w:p>
          <w:p>
            <w:pPr>
              <w:pStyle w:val="TableParagraph"/>
              <w:spacing w:before="152"/>
              <w:ind w:right="208"/>
              <w:jc w:val="right"/>
              <w:rPr>
                <w:b/>
                <w:sz w:val="19"/>
              </w:rPr>
            </w:pPr>
            <w:r>
              <w:rPr>
                <w:b/>
                <w:w w:val="110"/>
                <w:sz w:val="19"/>
              </w:rPr>
              <w:t>3</w:t>
            </w:r>
            <w:r>
              <w:rPr>
                <w:b/>
                <w:spacing w:val="10"/>
                <w:w w:val="110"/>
                <w:sz w:val="19"/>
              </w:rPr>
              <w:t> </w:t>
            </w:r>
            <w:r>
              <w:rPr>
                <w:b/>
                <w:w w:val="110"/>
                <w:sz w:val="19"/>
              </w:rPr>
              <w:t>0</w:t>
            </w:r>
            <w:r>
              <w:rPr>
                <w:b/>
                <w:spacing w:val="10"/>
                <w:w w:val="110"/>
                <w:sz w:val="19"/>
              </w:rPr>
              <w:t> </w:t>
            </w:r>
            <w:r>
              <w:rPr>
                <w:b/>
                <w:w w:val="110"/>
                <w:sz w:val="19"/>
              </w:rPr>
              <w:t>1</w:t>
            </w:r>
            <w:r>
              <w:rPr>
                <w:b/>
                <w:spacing w:val="10"/>
                <w:w w:val="110"/>
                <w:sz w:val="19"/>
              </w:rPr>
              <w:t> </w:t>
            </w:r>
            <w:r>
              <w:rPr>
                <w:b/>
                <w:w w:val="110"/>
                <w:sz w:val="19"/>
              </w:rPr>
              <w:t>0</w:t>
            </w:r>
            <w:r>
              <w:rPr>
                <w:b/>
                <w:spacing w:val="10"/>
                <w:w w:val="110"/>
                <w:sz w:val="19"/>
              </w:rPr>
              <w:t> </w:t>
            </w:r>
            <w:r>
              <w:rPr>
                <w:b/>
                <w:w w:val="110"/>
                <w:sz w:val="19"/>
              </w:rPr>
              <w:t>1</w:t>
            </w:r>
            <w:r>
              <w:rPr>
                <w:b/>
                <w:spacing w:val="10"/>
                <w:w w:val="110"/>
                <w:sz w:val="19"/>
              </w:rPr>
              <w:t> </w:t>
            </w:r>
            <w:r>
              <w:rPr>
                <w:b/>
                <w:w w:val="110"/>
                <w:sz w:val="19"/>
              </w:rPr>
              <w:t>8</w:t>
            </w:r>
            <w:r>
              <w:rPr>
                <w:b/>
                <w:spacing w:val="10"/>
                <w:w w:val="110"/>
                <w:sz w:val="19"/>
              </w:rPr>
              <w:t> </w:t>
            </w:r>
            <w:r>
              <w:rPr>
                <w:b/>
                <w:w w:val="110"/>
                <w:sz w:val="19"/>
              </w:rPr>
              <w:t>1</w:t>
            </w:r>
            <w:r>
              <w:rPr>
                <w:b/>
                <w:spacing w:val="11"/>
                <w:w w:val="110"/>
                <w:sz w:val="19"/>
              </w:rPr>
              <w:t> </w:t>
            </w:r>
            <w:r>
              <w:rPr>
                <w:b/>
                <w:w w:val="110"/>
                <w:sz w:val="19"/>
              </w:rPr>
              <w:t>0</w:t>
            </w:r>
            <w:r>
              <w:rPr>
                <w:b/>
                <w:spacing w:val="10"/>
                <w:w w:val="110"/>
                <w:sz w:val="19"/>
              </w:rPr>
              <w:t> </w:t>
            </w:r>
            <w:r>
              <w:rPr>
                <w:b/>
                <w:w w:val="110"/>
                <w:sz w:val="19"/>
              </w:rPr>
              <w:t>2</w:t>
            </w:r>
            <w:r>
              <w:rPr>
                <w:b/>
                <w:spacing w:val="10"/>
                <w:w w:val="110"/>
                <w:sz w:val="19"/>
              </w:rPr>
              <w:t> </w:t>
            </w:r>
            <w:r>
              <w:rPr>
                <w:b/>
                <w:w w:val="110"/>
                <w:sz w:val="19"/>
              </w:rPr>
              <w:t>0</w:t>
            </w:r>
            <w:r>
              <w:rPr>
                <w:b/>
                <w:spacing w:val="10"/>
                <w:w w:val="110"/>
                <w:sz w:val="19"/>
              </w:rPr>
              <w:t> </w:t>
            </w:r>
            <w:r>
              <w:rPr>
                <w:b/>
                <w:w w:val="110"/>
                <w:sz w:val="19"/>
              </w:rPr>
              <w:t>0</w:t>
            </w:r>
            <w:r>
              <w:rPr>
                <w:b/>
                <w:spacing w:val="10"/>
                <w:w w:val="110"/>
                <w:sz w:val="19"/>
              </w:rPr>
              <w:t> </w:t>
            </w:r>
            <w:r>
              <w:rPr>
                <w:b/>
                <w:w w:val="110"/>
                <w:sz w:val="19"/>
              </w:rPr>
              <w:t>0</w:t>
            </w:r>
            <w:r>
              <w:rPr>
                <w:b/>
                <w:spacing w:val="10"/>
                <w:w w:val="110"/>
                <w:sz w:val="19"/>
              </w:rPr>
              <w:t> </w:t>
            </w:r>
            <w:r>
              <w:rPr>
                <w:b/>
                <w:w w:val="110"/>
                <w:sz w:val="19"/>
              </w:rPr>
              <w:t>0</w:t>
            </w:r>
            <w:r>
              <w:rPr>
                <w:b/>
                <w:spacing w:val="10"/>
                <w:w w:val="110"/>
                <w:sz w:val="19"/>
              </w:rPr>
              <w:t> </w:t>
            </w:r>
            <w:r>
              <w:rPr>
                <w:b/>
                <w:w w:val="110"/>
                <w:sz w:val="19"/>
              </w:rPr>
              <w:t>0</w:t>
            </w:r>
            <w:r>
              <w:rPr>
                <w:b/>
                <w:spacing w:val="11"/>
                <w:w w:val="110"/>
                <w:sz w:val="19"/>
              </w:rPr>
              <w:t> </w:t>
            </w:r>
            <w:r>
              <w:rPr>
                <w:b/>
                <w:w w:val="110"/>
                <w:sz w:val="19"/>
              </w:rPr>
              <w:t>0</w:t>
            </w:r>
            <w:r>
              <w:rPr>
                <w:b/>
                <w:spacing w:val="10"/>
                <w:w w:val="110"/>
                <w:sz w:val="19"/>
              </w:rPr>
              <w:t> </w:t>
            </w:r>
            <w:r>
              <w:rPr>
                <w:b/>
                <w:w w:val="110"/>
                <w:sz w:val="19"/>
              </w:rPr>
              <w:t>0</w:t>
            </w:r>
            <w:r>
              <w:rPr>
                <w:b/>
                <w:spacing w:val="10"/>
                <w:w w:val="110"/>
                <w:sz w:val="19"/>
              </w:rPr>
              <w:t> </w:t>
            </w:r>
            <w:r>
              <w:rPr>
                <w:b/>
                <w:w w:val="110"/>
                <w:sz w:val="19"/>
              </w:rPr>
              <w:t>0</w:t>
            </w:r>
            <w:r>
              <w:rPr>
                <w:b/>
                <w:spacing w:val="10"/>
                <w:w w:val="110"/>
                <w:sz w:val="19"/>
              </w:rPr>
              <w:t> </w:t>
            </w:r>
            <w:r>
              <w:rPr>
                <w:b/>
                <w:w w:val="110"/>
                <w:sz w:val="19"/>
              </w:rPr>
              <w:t>5</w:t>
            </w:r>
            <w:r>
              <w:rPr>
                <w:b/>
                <w:spacing w:val="10"/>
                <w:w w:val="110"/>
                <w:sz w:val="19"/>
              </w:rPr>
              <w:t> </w:t>
            </w:r>
            <w:r>
              <w:rPr>
                <w:b/>
                <w:w w:val="110"/>
                <w:sz w:val="19"/>
              </w:rPr>
              <w:t>9</w:t>
            </w:r>
            <w:r>
              <w:rPr>
                <w:b/>
                <w:spacing w:val="10"/>
                <w:w w:val="110"/>
                <w:sz w:val="19"/>
              </w:rPr>
              <w:t> </w:t>
            </w:r>
            <w:r>
              <w:rPr>
                <w:b/>
                <w:w w:val="110"/>
                <w:sz w:val="19"/>
              </w:rPr>
              <w:t>3</w:t>
            </w:r>
          </w:p>
          <w:p>
            <w:pPr>
              <w:pStyle w:val="TableParagraph"/>
              <w:spacing w:before="2"/>
              <w:jc w:val="left"/>
              <w:rPr>
                <w:sz w:val="25"/>
              </w:rPr>
            </w:pPr>
          </w:p>
          <w:p>
            <w:pPr>
              <w:pStyle w:val="TableParagraph"/>
              <w:tabs>
                <w:tab w:pos="3156" w:val="left" w:leader="none"/>
              </w:tabs>
              <w:spacing w:line="189" w:lineRule="auto" w:before="0" w:after="5"/>
              <w:ind w:left="143" w:right="2640"/>
              <w:jc w:val="left"/>
              <w:rPr>
                <w:rFonts w:ascii="Cambria" w:hAnsi="Cambria"/>
                <w:b/>
                <w:sz w:val="13"/>
              </w:rPr>
            </w:pPr>
            <w:r>
              <w:rPr>
                <w:rFonts w:ascii="Cambria" w:hAnsi="Cambria"/>
                <w:b/>
                <w:sz w:val="13"/>
              </w:rPr>
              <w:t>журнал «Ветеринария сельскохозяйственных </w:t>
            </w:r>
            <w:r>
              <w:rPr>
                <w:rFonts w:ascii="Cambria" w:hAnsi="Cambria"/>
                <w:b/>
                <w:sz w:val="13"/>
                <w:u w:val="single"/>
              </w:rPr>
              <w:t>животных» (6</w:t>
            </w:r>
            <w:r>
              <w:rPr>
                <w:rFonts w:ascii="Cambria" w:hAnsi="Cambria"/>
                <w:b/>
                <w:spacing w:val="15"/>
                <w:sz w:val="13"/>
                <w:u w:val="single"/>
              </w:rPr>
              <w:t> </w:t>
            </w:r>
            <w:r>
              <w:rPr>
                <w:rFonts w:ascii="Cambria" w:hAnsi="Cambria"/>
                <w:b/>
                <w:sz w:val="13"/>
                <w:u w:val="single"/>
              </w:rPr>
              <w:t>мес.)</w:t>
              <w:tab/>
            </w:r>
          </w:p>
          <w:p>
            <w:pPr>
              <w:pStyle w:val="TableParagraph"/>
              <w:tabs>
                <w:tab w:pos="3431" w:val="left" w:leader="none"/>
              </w:tabs>
              <w:spacing w:line="113" w:lineRule="exact" w:before="0"/>
              <w:ind w:left="1155"/>
              <w:jc w:val="left"/>
              <w:rPr>
                <w:sz w:val="11"/>
              </w:rPr>
            </w:pPr>
            <w:r>
              <w:rPr>
                <w:position w:val="-1"/>
                <w:sz w:val="9"/>
              </w:rPr>
              <w:drawing>
                <wp:inline distT="0" distB="0" distL="0" distR="0">
                  <wp:extent cx="624778" cy="58197"/>
                  <wp:effectExtent l="0" t="0" r="0" b="0"/>
                  <wp:docPr id="83" name="image110.png"/>
                  <wp:cNvGraphicFramePr>
                    <a:graphicFrameLocks noChangeAspect="1"/>
                  </wp:cNvGraphicFramePr>
                  <a:graphic>
                    <a:graphicData uri="http://schemas.openxmlformats.org/drawingml/2006/picture">
                      <pic:pic>
                        <pic:nvPicPr>
                          <pic:cNvPr id="84" name="image110.png"/>
                          <pic:cNvPicPr/>
                        </pic:nvPicPr>
                        <pic:blipFill>
                          <a:blip r:embed="rId144" cstate="print"/>
                          <a:stretch>
                            <a:fillRect/>
                          </a:stretch>
                        </pic:blipFill>
                        <pic:spPr>
                          <a:xfrm>
                            <a:off x="0" y="0"/>
                            <a:ext cx="624778" cy="58197"/>
                          </a:xfrm>
                          <a:prstGeom prst="rect">
                            <a:avLst/>
                          </a:prstGeom>
                        </pic:spPr>
                      </pic:pic>
                    </a:graphicData>
                  </a:graphic>
                </wp:inline>
              </w:drawing>
            </w:r>
            <w:r>
              <w:rPr>
                <w:position w:val="-1"/>
                <w:sz w:val="9"/>
              </w:rPr>
            </w:r>
            <w:r>
              <w:rPr>
                <w:position w:val="-1"/>
                <w:sz w:val="9"/>
              </w:rPr>
              <w:tab/>
            </w:r>
            <w:r>
              <w:rPr>
                <w:position w:val="-1"/>
                <w:sz w:val="11"/>
              </w:rPr>
              <w:drawing>
                <wp:inline distT="0" distB="0" distL="0" distR="0">
                  <wp:extent cx="1383142" cy="71627"/>
                  <wp:effectExtent l="0" t="0" r="0" b="0"/>
                  <wp:docPr id="85" name="image111.png"/>
                  <wp:cNvGraphicFramePr>
                    <a:graphicFrameLocks noChangeAspect="1"/>
                  </wp:cNvGraphicFramePr>
                  <a:graphic>
                    <a:graphicData uri="http://schemas.openxmlformats.org/drawingml/2006/picture">
                      <pic:pic>
                        <pic:nvPicPr>
                          <pic:cNvPr id="86" name="image111.png"/>
                          <pic:cNvPicPr/>
                        </pic:nvPicPr>
                        <pic:blipFill>
                          <a:blip r:embed="rId145" cstate="print"/>
                          <a:stretch>
                            <a:fillRect/>
                          </a:stretch>
                        </pic:blipFill>
                        <pic:spPr>
                          <a:xfrm>
                            <a:off x="0" y="0"/>
                            <a:ext cx="1383142" cy="71627"/>
                          </a:xfrm>
                          <a:prstGeom prst="rect">
                            <a:avLst/>
                          </a:prstGeom>
                        </pic:spPr>
                      </pic:pic>
                    </a:graphicData>
                  </a:graphic>
                </wp:inline>
              </w:drawing>
            </w:r>
            <w:r>
              <w:rPr>
                <w:position w:val="-1"/>
                <w:sz w:val="11"/>
              </w:rPr>
            </w:r>
          </w:p>
          <w:p>
            <w:pPr>
              <w:pStyle w:val="TableParagraph"/>
              <w:spacing w:before="4"/>
              <w:jc w:val="left"/>
              <w:rPr>
                <w:sz w:val="7"/>
              </w:rPr>
            </w:pPr>
          </w:p>
          <w:p>
            <w:pPr>
              <w:pStyle w:val="TableParagraph"/>
              <w:spacing w:line="114" w:lineRule="exact" w:before="0"/>
              <w:ind w:left="141"/>
              <w:jc w:val="left"/>
              <w:rPr>
                <w:sz w:val="11"/>
              </w:rPr>
            </w:pPr>
            <w:r>
              <w:rPr>
                <w:position w:val="-1"/>
                <w:sz w:val="11"/>
              </w:rPr>
              <w:pict>
                <v:group style="width:274.1pt;height:5.75pt;mso-position-horizontal-relative:char;mso-position-vertical-relative:line" coordorigin="0,0" coordsize="5482,115">
                  <v:shape style="position:absolute;left:0;top:0;width:1138;height:115" type="#_x0000_t75" stroked="false">
                    <v:imagedata r:id="rId146" o:title=""/>
                  </v:shape>
                  <v:line style="position:absolute" from="1163,77" to="5481,77" stroked="true" strokeweight=".636pt" strokecolor="#000000">
                    <v:stroke dashstyle="solid"/>
                  </v:line>
                </v:group>
              </w:pict>
            </w:r>
            <w:r>
              <w:rPr>
                <w:position w:val="-1"/>
                <w:sz w:val="11"/>
              </w:rPr>
            </w:r>
          </w:p>
          <w:p>
            <w:pPr>
              <w:pStyle w:val="TableParagraph"/>
              <w:spacing w:before="0"/>
              <w:jc w:val="left"/>
              <w:rPr>
                <w:sz w:val="14"/>
              </w:rPr>
            </w:pPr>
          </w:p>
          <w:p>
            <w:pPr>
              <w:pStyle w:val="TableParagraph"/>
              <w:tabs>
                <w:tab w:pos="2000" w:val="left" w:leader="none"/>
              </w:tabs>
              <w:spacing w:before="103"/>
              <w:ind w:left="1145"/>
              <w:jc w:val="left"/>
              <w:rPr>
                <w:rFonts w:ascii="Cambria"/>
                <w:b/>
                <w:sz w:val="13"/>
              </w:rPr>
            </w:pPr>
            <w:r>
              <w:rPr>
                <w:rFonts w:ascii="Cambria"/>
                <w:b/>
                <w:sz w:val="13"/>
              </w:rPr>
              <w:t>8886</w:t>
              <w:tab/>
              <w:t>00</w:t>
            </w:r>
          </w:p>
          <w:p>
            <w:pPr>
              <w:pStyle w:val="TableParagraph"/>
              <w:spacing w:before="3"/>
              <w:jc w:val="left"/>
              <w:rPr>
                <w:sz w:val="28"/>
              </w:rPr>
            </w:pPr>
          </w:p>
          <w:p>
            <w:pPr>
              <w:pStyle w:val="TableParagraph"/>
              <w:spacing w:before="0"/>
              <w:ind w:left="141"/>
              <w:jc w:val="left"/>
              <w:rPr>
                <w:sz w:val="20"/>
              </w:rPr>
            </w:pPr>
            <w:r>
              <w:rPr>
                <w:sz w:val="20"/>
              </w:rPr>
              <w:drawing>
                <wp:inline distT="0" distB="0" distL="0" distR="0">
                  <wp:extent cx="3466864" cy="276225"/>
                  <wp:effectExtent l="0" t="0" r="0" b="0"/>
                  <wp:docPr id="87" name="image113.png"/>
                  <wp:cNvGraphicFramePr>
                    <a:graphicFrameLocks noChangeAspect="1"/>
                  </wp:cNvGraphicFramePr>
                  <a:graphic>
                    <a:graphicData uri="http://schemas.openxmlformats.org/drawingml/2006/picture">
                      <pic:pic>
                        <pic:nvPicPr>
                          <pic:cNvPr id="88" name="image113.png"/>
                          <pic:cNvPicPr/>
                        </pic:nvPicPr>
                        <pic:blipFill>
                          <a:blip r:embed="rId147" cstate="print"/>
                          <a:stretch>
                            <a:fillRect/>
                          </a:stretch>
                        </pic:blipFill>
                        <pic:spPr>
                          <a:xfrm>
                            <a:off x="0" y="0"/>
                            <a:ext cx="3466864" cy="276225"/>
                          </a:xfrm>
                          <a:prstGeom prst="rect">
                            <a:avLst/>
                          </a:prstGeom>
                        </pic:spPr>
                      </pic:pic>
                    </a:graphicData>
                  </a:graphic>
                </wp:inline>
              </w:drawing>
            </w:r>
            <w:r>
              <w:rPr>
                <w:sz w:val="20"/>
              </w:rPr>
            </w:r>
          </w:p>
        </w:tc>
      </w:tr>
    </w:tbl>
    <w:p>
      <w:pPr>
        <w:spacing w:line="254" w:lineRule="auto" w:before="193"/>
        <w:ind w:left="747" w:right="514" w:firstLine="0"/>
        <w:jc w:val="center"/>
        <w:rPr>
          <w:rFonts w:ascii="Trebuchet MS" w:hAnsi="Trebuchet MS"/>
          <w:b/>
          <w:sz w:val="28"/>
        </w:rPr>
      </w:pPr>
      <w:r>
        <w:rPr/>
        <w:pict>
          <v:group style="position:absolute;margin-left:241.678604pt;margin-top:-172.563492pt;width:274.5pt;height:30.9pt;mso-position-horizontal-relative:page;mso-position-vertical-relative:paragraph;z-index:-259959808" coordorigin="4834,-3451" coordsize="5490,618">
            <v:shape style="position:absolute;left:9367;top:-3452;width:240;height:97" coordorigin="9367,-3451" coordsize="240,97" path="m9385,-3451l9367,-3451,9367,-3354,9385,-3354,9385,-3396,9413,-3396,9410,-3400,9407,-3403,9403,-3404,9406,-3406,9408,-3408,9409,-3410,9385,-3410,9385,-3451xm9413,-3396l9385,-3396,9389,-3396,9391,-3396,9392,-3395,9394,-3393,9396,-3391,9399,-3383,9401,-3379,9412,-3354,9434,-3354,9418,-3388,9415,-3393,9413,-3396xm9433,-3451l9430,-3451,9422,-3451,9416,-3450,9408,-3445,9404,-3438,9397,-3420,9395,-3415,9392,-3411,9390,-3410,9385,-3410,9409,-3410,9411,-3412,9412,-3415,9413,-3419,9415,-3425,9417,-3429,9419,-3433,9420,-3434,9424,-3436,9426,-3437,9433,-3437,9433,-3451xm9433,-3437l9430,-3437,9433,-3437,9433,-3437xm9517,-3451l9445,-3451,9445,-3354,9463,-3354,9463,-3434,9517,-3434,9517,-3451xm9517,-3434l9498,-3434,9498,-3354,9517,-3354,9517,-3434xm9607,-3451l9535,-3451,9535,-3354,9553,-3354,9553,-3434,9607,-3434,9607,-3451xm9607,-3434l9589,-3434,9589,-3354,9607,-3354,9607,-3434xe" filled="true" fillcolor="#000000" stroked="false">
              <v:path arrowok="t"/>
              <v:fill type="solid"/>
            </v:shape>
            <v:shape style="position:absolute;left:4833;top:-3305;width:5490;height:471" type="#_x0000_t75" stroked="false">
              <v:imagedata r:id="rId148" o:title=""/>
            </v:shape>
            <w10:wrap type="none"/>
          </v:group>
        </w:pict>
      </w:r>
      <w:r>
        <w:rPr/>
        <w:pict>
          <v:shape style="position:absolute;margin-left:241.837601pt;margin-top:-131.720490pt;width:2.8pt;height:3.2pt;mso-position-horizontal-relative:page;mso-position-vertical-relative:paragraph;z-index:-259958784" coordorigin="4837,-2634" coordsize="56,64" path="m4870,-2634l4837,-2634,4837,-2632,4840,-2632,4842,-2631,4843,-2631,4845,-2628,4845,-2627,4846,-2625,4846,-2580,4845,-2577,4843,-2574,4841,-2573,4837,-2573,4837,-2570,4875,-2570,4881,-2572,4886,-2575,4861,-2575,4859,-2575,4857,-2576,4857,-2601,4861,-2601,4887,-2601,4887,-2602,4876,-2604,4882,-2606,4858,-2606,4857,-2606,4857,-2630,4884,-2630,4883,-2630,4881,-2632,4877,-2633,4874,-2634,4870,-2634xm4887,-2601l4867,-2601,4872,-2600,4878,-2596,4880,-2592,4880,-2584,4878,-2581,4873,-2576,4870,-2575,4886,-2575,4890,-2578,4892,-2582,4892,-2596,4887,-2601xm4884,-2630l4866,-2630,4870,-2629,4876,-2625,4877,-2622,4877,-2615,4876,-2612,4870,-2607,4866,-2606,4882,-2606,4884,-2606,4889,-2611,4889,-2622,4888,-2625,4884,-2630xe" filled="true" fillcolor="#000000" stroked="false">
            <v:path arrowok="t"/>
            <v:fill type="solid"/>
            <w10:wrap type="none"/>
          </v:shape>
        </w:pict>
      </w:r>
      <w:r>
        <w:rPr/>
        <w:pict>
          <v:group style="position:absolute;margin-left:241.780594pt;margin-top:-136.467194pt;width:274.4pt;height:28.6pt;mso-position-horizontal-relative:page;mso-position-vertical-relative:paragraph;z-index:-259957760" coordorigin="4836,-2729" coordsize="5488,572">
            <v:shape style="position:absolute;left:8546;top:-2730;width:458;height:190" coordorigin="8547,-2729" coordsize="458,190" path="m8617,-2603l8615,-2608,8609,-2616,8607,-2617,8605,-2619,8602,-2620,8602,-2604,8602,-2590,8600,-2585,8591,-2577,8586,-2575,8579,-2575,8576,-2575,8572,-2576,8572,-2617,8574,-2617,8576,-2617,8585,-2617,8591,-2616,8600,-2609,8602,-2604,8602,-2620,8595,-2622,8587,-2622,8572,-2622,8572,-2660,8594,-2660,8600,-2659,8605,-2655,8608,-2651,8609,-2644,8611,-2644,8611,-2660,8610,-2665,8547,-2665,8547,-2663,8551,-2662,8554,-2662,8555,-2661,8559,-2658,8559,-2656,8560,-2653,8560,-2581,8559,-2577,8556,-2574,8552,-2573,8547,-2573,8547,-2570,8596,-2570,8605,-2573,8607,-2575,8615,-2584,8617,-2590,8617,-2603m8715,-2665l8677,-2665,8677,-2663,8682,-2663,8686,-2662,8689,-2659,8690,-2655,8690,-2649,8649,-2593,8649,-2654,8650,-2658,8653,-2661,8656,-2662,8662,-2663,8662,-2665,8623,-2665,8623,-2663,8629,-2662,8632,-2661,8635,-2658,8636,-2654,8636,-2581,8635,-2577,8632,-2574,8629,-2573,8623,-2573,8623,-2570,8662,-2570,8662,-2573,8657,-2573,8654,-2574,8653,-2574,8649,-2578,8649,-2579,8649,-2581,8649,-2586,8654,-2593,8690,-2642,8690,-2581,8689,-2578,8686,-2574,8683,-2573,8677,-2573,8677,-2570,8715,-2570,8715,-2573,8710,-2573,8706,-2574,8703,-2577,8703,-2581,8703,-2642,8703,-2654,8703,-2658,8706,-2661,8710,-2662,8715,-2663,8715,-2665m8806,-2573l8801,-2573,8797,-2575,8790,-2583,8784,-2591,8770,-2613,8767,-2616,8764,-2619,8760,-2619,8764,-2621,8767,-2623,8772,-2630,8776,-2642,8778,-2649,8780,-2653,8781,-2654,8785,-2656,8786,-2656,8787,-2656,8790,-2654,8793,-2653,8795,-2652,8796,-2652,8801,-2654,8801,-2654,8802,-2656,8802,-2658,8803,-2664,8799,-2666,8789,-2666,8785,-2665,8780,-2662,8778,-2660,8777,-2658,8775,-2656,8774,-2652,8770,-2641,8768,-2637,8765,-2631,8764,-2629,8761,-2627,8759,-2625,8757,-2623,8753,-2622,8750,-2622,8745,-2621,8745,-2654,8746,-2658,8749,-2661,8752,-2662,8758,-2663,8758,-2665,8720,-2665,8720,-2663,8725,-2662,8729,-2661,8732,-2658,8733,-2654,8733,-2581,8732,-2577,8729,-2574,8725,-2573,8720,-2573,8720,-2570,8758,-2570,8758,-2573,8752,-2573,8749,-2574,8746,-2577,8745,-2581,8745,-2616,8749,-2616,8751,-2615,8755,-2613,8760,-2606,8776,-2583,8781,-2575,8783,-2570,8806,-2570,8806,-2573m9005,-2729l8841,-2729,8841,-2540,8853,-2552,8853,-2718,9005,-2718,9005,-2729e" filled="true" fillcolor="#000000" stroked="false">
              <v:path arrowok="t"/>
              <v:fill type="solid"/>
            </v:shape>
            <v:line style="position:absolute" from="8841,-2546" to="9005,-2546" stroked="true" strokeweight=".636pt" strokecolor="#000000">
              <v:stroke dashstyle="solid"/>
            </v:line>
            <v:shape style="position:absolute;left:9004;top:-2730;width:164;height:190" coordorigin="9005,-2729" coordsize="164,190" path="m9168,-2729l9005,-2729,9005,-2540,9016,-2552,9016,-2718,9168,-2718,9168,-2729xe" filled="true" fillcolor="#000000" stroked="false">
              <v:path arrowok="t"/>
              <v:fill type="solid"/>
            </v:shape>
            <v:line style="position:absolute" from="9005,-2546" to="9168,-2546" stroked="true" strokeweight=".636pt" strokecolor="#000000">
              <v:stroke dashstyle="solid"/>
            </v:line>
            <v:shape style="position:absolute;left:9167;top:-2730;width:164;height:190" coordorigin="9168,-2729" coordsize="164,190" path="m9331,-2729l9168,-2729,9168,-2540,9180,-2552,9180,-2718,9331,-2718,9331,-2729xe" filled="true" fillcolor="#000000" stroked="false">
              <v:path arrowok="t"/>
              <v:fill type="solid"/>
            </v:shape>
            <v:line style="position:absolute" from="9168,-2546" to="9331,-2546" stroked="true" strokeweight=".636pt" strokecolor="#000000">
              <v:stroke dashstyle="solid"/>
            </v:line>
            <v:shape style="position:absolute;left:9330;top:-2730;width:165;height:190" coordorigin="9331,-2729" coordsize="165,190" path="m9495,-2729l9331,-2729,9331,-2540,9343,-2552,9343,-2718,9495,-2718,9495,-2729xe" filled="true" fillcolor="#000000" stroked="false">
              <v:path arrowok="t"/>
              <v:fill type="solid"/>
            </v:shape>
            <v:line style="position:absolute" from="9331,-2546" to="9495,-2546" stroked="true" strokeweight=".636pt" strokecolor="#000000">
              <v:stroke dashstyle="solid"/>
            </v:line>
            <v:shape style="position:absolute;left:9494;top:-2730;width:164;height:190" coordorigin="9495,-2729" coordsize="164,190" path="m9658,-2729l9495,-2729,9495,-2540,9506,-2552,9506,-2718,9658,-2718,9658,-2729xe" filled="true" fillcolor="#000000" stroked="false">
              <v:path arrowok="t"/>
              <v:fill type="solid"/>
            </v:shape>
            <v:line style="position:absolute" from="9495,-2546" to="9658,-2546" stroked="true" strokeweight=".636pt" strokecolor="#000000">
              <v:stroke dashstyle="solid"/>
            </v:line>
            <v:shape style="position:absolute;left:9657;top:-2730;width:164;height:190" coordorigin="9658,-2729" coordsize="164,190" path="m9821,-2729l9658,-2729,9658,-2540,9669,-2552,9669,-2718,9821,-2718,9821,-2729xe" filled="true" fillcolor="#000000" stroked="false">
              <v:path arrowok="t"/>
              <v:fill type="solid"/>
            </v:shape>
            <v:line style="position:absolute" from="9658,-2546" to="9821,-2546" stroked="true" strokeweight=".636pt" strokecolor="#000000">
              <v:stroke dashstyle="solid"/>
            </v:line>
            <v:shape style="position:absolute;left:9821;top:-2730;width:164;height:190" coordorigin="9821,-2729" coordsize="164,190" path="m9984,-2729l9821,-2729,9821,-2540,9833,-2552,9833,-2718,9984,-2718,9984,-2729xe" filled="true" fillcolor="#000000" stroked="false">
              <v:path arrowok="t"/>
              <v:fill type="solid"/>
            </v:shape>
            <v:line style="position:absolute" from="9821,-2546" to="9984,-2546" stroked="true" strokeweight=".636pt" strokecolor="#000000">
              <v:stroke dashstyle="solid"/>
            </v:line>
            <v:shape style="position:absolute;left:9984;top:-2730;width:165;height:190" coordorigin="9984,-2729" coordsize="165,190" path="m10148,-2729l9984,-2729,9984,-2540,9996,-2552,9996,-2718,10148,-2718,10148,-2729xe" filled="true" fillcolor="#000000" stroked="false">
              <v:path arrowok="t"/>
              <v:fill type="solid"/>
            </v:shape>
            <v:line style="position:absolute" from="9984,-2546" to="10148,-2546" stroked="true" strokeweight=".636pt" strokecolor="#000000">
              <v:stroke dashstyle="solid"/>
            </v:line>
            <v:line style="position:absolute" from="10317,-2729" to="10317,-2540" stroked="true" strokeweight=".597pt" strokecolor="#000000">
              <v:stroke dashstyle="solid"/>
            </v:line>
            <v:shape style="position:absolute;left:10148;top:-2730;width:164;height:190" coordorigin="10148,-2729" coordsize="164,190" path="m10311,-2729l10148,-2729,10148,-2540,10159,-2552,10159,-2718,10311,-2718,10311,-2729xe" filled="true" fillcolor="#000000" stroked="false">
              <v:path arrowok="t"/>
              <v:fill type="solid"/>
            </v:shape>
            <v:line style="position:absolute" from="10148,-2546" to="10311,-2546" stroked="true" strokeweight=".636pt" strokecolor="#000000">
              <v:stroke dashstyle="solid"/>
            </v:line>
            <v:shape style="position:absolute;left:4835;top:-2273;width:2092;height:115" type="#_x0000_t75" stroked="false">
              <v:imagedata r:id="rId149" o:title=""/>
            </v:shape>
            <v:shape style="position:absolute;left:5844;top:-2531;width:4479;height:372" type="#_x0000_t75" stroked="false">
              <v:imagedata r:id="rId150" o:title=""/>
            </v:shape>
            <w10:wrap type="none"/>
          </v:group>
        </w:pict>
      </w:r>
      <w:r>
        <w:rPr/>
        <w:pict>
          <v:group style="position:absolute;margin-left:241.724594pt;margin-top:-58.804493pt;width:275.1pt;height:28.1pt;mso-position-horizontal-relative:page;mso-position-vertical-relative:paragraph;z-index:-259956736" coordorigin="4834,-1176" coordsize="5502,562">
            <v:shape style="position:absolute;left:6470;top:-864;width:15;height:16" coordorigin="6471,-864" coordsize="15,16" path="m6480,-864l6476,-864,6474,-863,6471,-860,6471,-858,6471,-854,6471,-852,6474,-849,6476,-848,6480,-848,6482,-849,6485,-852,6485,-854,6485,-858,6485,-860,6482,-863,6480,-864xe" filled="true" fillcolor="#000000" stroked="false">
              <v:path arrowok="t"/>
              <v:fill type="solid"/>
            </v:shape>
            <v:line style="position:absolute" from="6529,-826" to="7002,-826" stroked="true" strokeweight=".636pt" strokecolor="#000000">
              <v:stroke dashstyle="solid"/>
            </v:line>
            <v:shape style="position:absolute;left:7037;top:-916;width:225;height:68" coordorigin="7038,-916" coordsize="225,68" path="m7099,-853l7096,-853,7094,-854,7090,-857,7088,-861,7080,-876,7077,-881,7075,-882,7071,-886,7072,-886,7073,-888,7074,-889,7076,-892,7077,-895,7079,-903,7081,-904,7084,-904,7086,-904,7087,-903,7091,-902,7095,-904,7095,-904,7096,-908,7096,-911,7096,-912,7093,-914,7091,-915,7087,-915,7085,-914,7081,-912,7079,-911,7077,-907,7075,-904,7074,-899,7072,-894,7070,-890,7067,-889,7065,-887,7063,-886,7060,-886,7058,-887,7058,-905,7058,-908,7059,-909,7061,-911,7062,-911,7064,-911,7068,-911,7068,-914,7038,-914,7038,-911,7041,-911,7043,-911,7044,-910,7046,-908,7047,-907,7047,-859,7047,-857,7044,-854,7042,-853,7038,-853,7038,-850,7068,-850,7068,-853,7065,-853,7063,-853,7061,-854,7059,-856,7058,-858,7058,-859,7058,-882,7060,-882,7064,-881,7065,-880,7066,-878,7067,-876,7071,-867,7076,-859,7082,-850,7099,-850,7099,-853m7162,-891l7160,-899,7150,-911,7150,-912,7150,-889,7150,-869,7149,-862,7143,-855,7140,-853,7130,-853,7125,-857,7118,-870,7116,-878,7116,-893,7117,-898,7120,-905,7122,-908,7127,-911,7129,-911,7136,-911,7140,-909,7143,-905,7148,-898,7150,-889,7150,-912,7150,-912,7142,-916,7128,-916,7124,-915,7115,-909,7111,-905,7106,-893,7104,-887,7104,-873,7106,-866,7111,-860,7116,-852,7123,-848,7138,-848,7143,-850,7148,-853,7152,-856,7156,-860,7158,-866,7161,-872,7162,-878,7162,-891m7235,-914l7169,-914,7169,-911,7172,-911,7174,-911,7175,-910,7178,-908,7178,-907,7178,-904,7178,-860,7178,-857,7176,-854,7173,-853,7169,-853,7169,-850,7198,-850,7198,-853,7195,-853,7193,-853,7192,-854,7190,-856,7189,-857,7189,-860,7189,-910,7215,-910,7215,-860,7215,-856,7212,-853,7210,-853,7206,-853,7206,-850,7235,-850,7235,-853,7232,-853,7230,-853,7229,-854,7227,-856,7226,-857,7226,-860,7226,-904,7226,-907,7227,-908,7228,-910,7229,-911,7230,-911,7232,-911,7235,-911,7235,-914m7263,-854l7263,-858,7262,-860,7259,-863,7258,-864,7254,-864,7252,-863,7249,-860,7248,-858,7248,-854,7249,-852,7252,-849,7254,-848,7258,-848,7259,-849,7262,-852,7263,-854e" filled="true" fillcolor="#000000" stroked="false">
              <v:path arrowok="t"/>
              <v:fill type="solid"/>
            </v:shape>
            <v:shape style="position:absolute;left:7444;top:-948;width:1323;height:128" type="#_x0000_t75" stroked="false">
              <v:imagedata r:id="rId151" o:title=""/>
            </v:shape>
            <v:shape style="position:absolute;left:4834;top:-1168;width:3050;height:553" type="#_x0000_t75" stroked="false">
              <v:imagedata r:id="rId152" o:title=""/>
            </v:shape>
            <v:line style="position:absolute" from="8804,-826" to="9277,-826" stroked="true" strokeweight=".636pt" strokecolor="#000000">
              <v:stroke dashstyle="solid"/>
            </v:line>
            <v:line style="position:absolute" from="7922,-621" to="8387,-621" stroked="true" strokeweight=".583pt" strokecolor="#000000">
              <v:stroke dashstyle="solid"/>
            </v:line>
            <v:shape style="position:absolute;left:8424;top:-711;width:59;height:66" coordorigin="8424,-711" coordsize="59,66" path="m8428,-711l8424,-711,8440,-678,8424,-645,8428,-645,8454,-678,8428,-711xm8458,-711l8454,-711,8470,-678,8454,-645,8458,-645,8483,-678,8458,-711xe" filled="true" fillcolor="#000000" stroked="false">
              <v:path arrowok="t"/>
              <v:fill type="solid"/>
            </v:shape>
            <v:line style="position:absolute" from="8520,-621" to="9700,-621" stroked="true" strokeweight=".583pt" strokecolor="#000000">
              <v:stroke dashstyle="solid"/>
            </v:line>
            <v:shape style="position:absolute;left:9736;top:-743;width:127;height:99" coordorigin="9736,-742" coordsize="127,99" path="m9786,-732l9766,-732,9770,-730,9777,-722,9778,-717,9778,-703,9775,-695,9769,-685,9763,-677,9756,-669,9747,-659,9736,-648,9736,-646,9789,-646,9792,-656,9750,-656,9753,-659,9760,-667,9778,-688,9783,-696,9787,-703,9789,-708,9790,-713,9790,-724,9787,-730,9786,-732xm9795,-664l9793,-664,9792,-662,9790,-660,9787,-658,9785,-657,9782,-656,9778,-656,9792,-656,9795,-664xm9772,-742l9758,-742,9752,-740,9747,-735,9743,-731,9740,-724,9739,-716,9741,-716,9743,-721,9746,-725,9753,-730,9757,-732,9786,-732,9778,-740,9772,-742xm9841,-742l9830,-742,9826,-741,9822,-738,9817,-734,9813,-728,9807,-713,9805,-703,9805,-680,9807,-669,9818,-649,9825,-644,9838,-644,9842,-646,9846,-648,9829,-648,9825,-652,9819,-667,9818,-678,9818,-699,9818,-707,9821,-724,9823,-730,9828,-736,9831,-738,9848,-738,9847,-739,9841,-742xm9848,-738l9836,-738,9839,-737,9840,-735,9843,-733,9845,-729,9849,-717,9850,-708,9850,-682,9849,-671,9845,-658,9843,-654,9838,-650,9836,-648,9846,-648,9851,-653,9855,-658,9861,-674,9862,-682,9862,-710,9859,-722,9848,-738xe" filled="true" fillcolor="#000000" stroked="false">
              <v:path arrowok="t"/>
              <v:fill type="solid"/>
            </v:shape>
            <v:line style="position:absolute" from="9901,-621" to="10201,-621" stroked="true" strokeweight=".583pt" strokecolor="#000000">
              <v:stroke dashstyle="solid"/>
            </v:line>
            <v:shape style="position:absolute;left:10236;top:-710;width:77;height:66" coordorigin="10237,-710" coordsize="77,66" path="m10289,-692l10287,-705,10286,-710,10237,-710,10237,-707,10240,-707,10242,-707,10244,-706,10246,-703,10247,-702,10247,-702,10247,-655,10246,-652,10244,-649,10241,-648,10237,-648,10237,-646,10267,-646,10267,-648,10264,-648,10262,-649,10261,-649,10258,-652,10258,-653,10258,-655,10258,-705,10276,-705,10279,-704,10283,-702,10284,-698,10286,-692,10289,-692m10313,-649l10313,-654,10313,-655,10310,-659,10308,-659,10304,-659,10302,-659,10300,-656,10299,-654,10299,-649,10300,-648,10302,-645,10304,-644,10308,-644,10310,-645,10313,-648,10313,-649e" filled="true" fillcolor="#000000" stroked="false">
              <v:path arrowok="t"/>
              <v:fill type="solid"/>
            </v:shape>
            <v:line style="position:absolute" from="6018,-1079" to="10336,-1079" stroked="true" strokeweight=".635pt" strokecolor="#000000">
              <v:stroke dashstyle="solid"/>
            </v:line>
            <v:shape style="position:absolute;left:6019;top:-1177;width:975;height:97" type="#_x0000_t75" stroked="false">
              <v:imagedata r:id="rId153" o:title=""/>
            </v:shape>
            <w10:wrap type="none"/>
          </v:group>
        </w:pict>
      </w:r>
      <w:r>
        <w:rPr/>
        <w:pict>
          <v:group style="position:absolute;margin-left:465.472595pt;margin-top:-47.472492pt;width:50.2pt;height:6.55pt;mso-position-horizontal-relative:page;mso-position-vertical-relative:paragraph;z-index:-259955712" coordorigin="9309,-949" coordsize="1004,131">
            <v:shape style="position:absolute;left:9309;top:-950;width:227;height:131" type="#_x0000_t75" stroked="false">
              <v:imagedata r:id="rId154" o:title=""/>
            </v:shape>
            <v:line style="position:absolute" from="9579,-826" to="10053,-826" stroked="true" strokeweight=".636pt" strokecolor="#000000">
              <v:stroke dashstyle="solid"/>
            </v:line>
            <v:shape style="position:absolute;left:10088;top:-916;width:225;height:68" coordorigin="10089,-916" coordsize="225,68" path="m10150,-853l10147,-853,10144,-854,10141,-857,10138,-861,10130,-876,10127,-881,10126,-882,10121,-886,10122,-886,10123,-888,10125,-889,10126,-892,10127,-895,10130,-903,10132,-904,10135,-904,10136,-904,10138,-903,10141,-902,10146,-904,10146,-904,10147,-908,10147,-911,10146,-912,10144,-914,10142,-915,10137,-915,10135,-914,10131,-912,10130,-911,10127,-907,10126,-904,10124,-899,10122,-894,10120,-890,10116,-887,10113,-886,10110,-886,10108,-887,10108,-905,10109,-908,10110,-909,10112,-911,10113,-911,10115,-911,10119,-911,10119,-914,10089,-914,10089,-911,10092,-911,10094,-911,10095,-910,10097,-908,10097,-907,10097,-859,10097,-857,10095,-854,10092,-853,10089,-853,10089,-850,10119,-850,10119,-853,10115,-853,10113,-853,10112,-854,10109,-856,10109,-858,10109,-859,10108,-882,10111,-882,10114,-881,10115,-880,10116,-878,10117,-876,10122,-867,10127,-859,10132,-850,10150,-850,10150,-853m10213,-891l10210,-899,10201,-911,10200,-912,10200,-889,10200,-869,10199,-862,10194,-855,10190,-853,10180,-853,10176,-857,10169,-870,10167,-878,10167,-893,10168,-898,10171,-905,10172,-908,10177,-911,10179,-911,10187,-911,10191,-909,10194,-905,10198,-898,10200,-889,10200,-912,10200,-912,10193,-916,10179,-916,10174,-915,10165,-909,10162,-905,10156,-893,10155,-887,10155,-873,10157,-866,10161,-860,10167,-852,10174,-848,10189,-848,10194,-850,10199,-853,10203,-856,10206,-860,10209,-866,10211,-872,10213,-878,10213,-891m10286,-914l10220,-914,10220,-911,10223,-911,10225,-911,10226,-910,10228,-908,10229,-907,10229,-904,10229,-860,10228,-857,10226,-854,10224,-853,10220,-853,10220,-850,10249,-850,10249,-853,10246,-853,10244,-853,10243,-854,10240,-856,10240,-857,10240,-860,10240,-910,10266,-910,10266,-860,10265,-856,10263,-853,10260,-853,10257,-853,10257,-850,10286,-850,10286,-853,10283,-853,10280,-853,10279,-854,10277,-856,10277,-857,10277,-860,10276,-904,10277,-907,10277,-908,10279,-910,10280,-911,10281,-911,10283,-911,10286,-911,10286,-914m10313,-854l10313,-858,10313,-860,10310,-863,10308,-864,10304,-864,10302,-863,10300,-860,10299,-858,10299,-854,10300,-852,10302,-849,10304,-848,10308,-848,10310,-849,10313,-852,10313,-854e" filled="true" fillcolor="#000000" stroked="false">
              <v:path arrowok="t"/>
              <v:fill type="solid"/>
            </v:shape>
            <w10:wrap type="none"/>
          </v:group>
        </w:pict>
      </w:r>
      <w:r>
        <w:rPr/>
        <w:drawing>
          <wp:anchor distT="0" distB="0" distL="0" distR="0" allowOverlap="1" layoutInCell="1" locked="0" behindDoc="0" simplePos="0" relativeHeight="251945984">
            <wp:simplePos x="0" y="0"/>
            <wp:positionH relativeFrom="page">
              <wp:posOffset>1471442</wp:posOffset>
            </wp:positionH>
            <wp:positionV relativeFrom="paragraph">
              <wp:posOffset>-1903761</wp:posOffset>
            </wp:positionV>
            <wp:extent cx="92826" cy="152400"/>
            <wp:effectExtent l="0" t="0" r="0" b="0"/>
            <wp:wrapNone/>
            <wp:docPr id="89" name="image121.png"/>
            <wp:cNvGraphicFramePr>
              <a:graphicFrameLocks noChangeAspect="1"/>
            </wp:cNvGraphicFramePr>
            <a:graphic>
              <a:graphicData uri="http://schemas.openxmlformats.org/drawingml/2006/picture">
                <pic:pic>
                  <pic:nvPicPr>
                    <pic:cNvPr id="90" name="image121.png"/>
                    <pic:cNvPicPr/>
                  </pic:nvPicPr>
                  <pic:blipFill>
                    <a:blip r:embed="rId155" cstate="print"/>
                    <a:stretch>
                      <a:fillRect/>
                    </a:stretch>
                  </pic:blipFill>
                  <pic:spPr>
                    <a:xfrm>
                      <a:off x="0" y="0"/>
                      <a:ext cx="92826" cy="152400"/>
                    </a:xfrm>
                    <a:prstGeom prst="rect">
                      <a:avLst/>
                    </a:prstGeom>
                  </pic:spPr>
                </pic:pic>
              </a:graphicData>
            </a:graphic>
          </wp:anchor>
        </w:drawing>
      </w:r>
      <w:r>
        <w:rPr>
          <w:rFonts w:ascii="Trebuchet MS" w:hAnsi="Trebuchet MS"/>
          <w:b/>
          <w:w w:val="85"/>
          <w:sz w:val="28"/>
        </w:rPr>
        <w:t>Оформить</w:t>
      </w:r>
      <w:r>
        <w:rPr>
          <w:rFonts w:ascii="Trebuchet MS" w:hAnsi="Trebuchet MS"/>
          <w:b/>
          <w:spacing w:val="-27"/>
          <w:w w:val="85"/>
          <w:sz w:val="28"/>
        </w:rPr>
        <w:t> </w:t>
      </w:r>
      <w:r>
        <w:rPr>
          <w:rFonts w:ascii="Trebuchet MS" w:hAnsi="Trebuchet MS"/>
          <w:b/>
          <w:w w:val="85"/>
          <w:sz w:val="28"/>
        </w:rPr>
        <w:t>подписку</w:t>
      </w:r>
      <w:r>
        <w:rPr>
          <w:rFonts w:ascii="Trebuchet MS" w:hAnsi="Trebuchet MS"/>
          <w:b/>
          <w:spacing w:val="-26"/>
          <w:w w:val="85"/>
          <w:sz w:val="28"/>
        </w:rPr>
        <w:t> </w:t>
      </w:r>
      <w:r>
        <w:rPr>
          <w:rFonts w:ascii="Trebuchet MS" w:hAnsi="Trebuchet MS"/>
          <w:b/>
          <w:w w:val="85"/>
          <w:sz w:val="28"/>
        </w:rPr>
        <w:t>на</w:t>
      </w:r>
      <w:r>
        <w:rPr>
          <w:rFonts w:ascii="Trebuchet MS" w:hAnsi="Trebuchet MS"/>
          <w:b/>
          <w:spacing w:val="-26"/>
          <w:w w:val="85"/>
          <w:sz w:val="28"/>
        </w:rPr>
        <w:t> </w:t>
      </w:r>
      <w:r>
        <w:rPr>
          <w:rFonts w:ascii="Trebuchet MS" w:hAnsi="Trebuchet MS"/>
          <w:b/>
          <w:w w:val="85"/>
          <w:sz w:val="28"/>
        </w:rPr>
        <w:t>журнал</w:t>
      </w:r>
      <w:r>
        <w:rPr>
          <w:rFonts w:ascii="Trebuchet MS" w:hAnsi="Trebuchet MS"/>
          <w:b/>
          <w:spacing w:val="-26"/>
          <w:w w:val="85"/>
          <w:sz w:val="28"/>
        </w:rPr>
        <w:t> </w:t>
      </w:r>
      <w:r>
        <w:rPr>
          <w:rFonts w:ascii="Trebuchet MS" w:hAnsi="Trebuchet MS"/>
          <w:b/>
          <w:w w:val="85"/>
          <w:sz w:val="28"/>
        </w:rPr>
        <w:t>можно</w:t>
      </w:r>
      <w:r>
        <w:rPr>
          <w:rFonts w:ascii="Trebuchet MS" w:hAnsi="Trebuchet MS"/>
          <w:b/>
          <w:spacing w:val="-27"/>
          <w:w w:val="85"/>
          <w:sz w:val="28"/>
        </w:rPr>
        <w:t> </w:t>
      </w:r>
      <w:r>
        <w:rPr>
          <w:rFonts w:ascii="Trebuchet MS" w:hAnsi="Trebuchet MS"/>
          <w:b/>
          <w:w w:val="85"/>
          <w:sz w:val="28"/>
        </w:rPr>
        <w:t>через</w:t>
      </w:r>
      <w:r>
        <w:rPr>
          <w:rFonts w:ascii="Trebuchet MS" w:hAnsi="Trebuchet MS"/>
          <w:b/>
          <w:spacing w:val="-26"/>
          <w:w w:val="85"/>
          <w:sz w:val="28"/>
        </w:rPr>
        <w:t> </w:t>
      </w:r>
      <w:r>
        <w:rPr>
          <w:rFonts w:ascii="Trebuchet MS" w:hAnsi="Trebuchet MS"/>
          <w:b/>
          <w:w w:val="85"/>
          <w:sz w:val="28"/>
        </w:rPr>
        <w:t>Сбербанк.</w:t>
      </w:r>
      <w:r>
        <w:rPr>
          <w:rFonts w:ascii="Trebuchet MS" w:hAnsi="Trebuchet MS"/>
          <w:b/>
          <w:spacing w:val="-26"/>
          <w:w w:val="85"/>
          <w:sz w:val="28"/>
        </w:rPr>
        <w:t> </w:t>
      </w:r>
      <w:r>
        <w:rPr>
          <w:rFonts w:ascii="Trebuchet MS" w:hAnsi="Trebuchet MS"/>
          <w:b/>
          <w:w w:val="85"/>
          <w:sz w:val="28"/>
        </w:rPr>
        <w:t>Для</w:t>
      </w:r>
      <w:r>
        <w:rPr>
          <w:rFonts w:ascii="Trebuchet MS" w:hAnsi="Trebuchet MS"/>
          <w:b/>
          <w:spacing w:val="-26"/>
          <w:w w:val="85"/>
          <w:sz w:val="28"/>
        </w:rPr>
        <w:t> </w:t>
      </w:r>
      <w:r>
        <w:rPr>
          <w:rFonts w:ascii="Trebuchet MS" w:hAnsi="Trebuchet MS"/>
          <w:b/>
          <w:spacing w:val="-3"/>
          <w:w w:val="85"/>
          <w:sz w:val="28"/>
        </w:rPr>
        <w:t>этого</w:t>
      </w:r>
      <w:r>
        <w:rPr>
          <w:rFonts w:ascii="Trebuchet MS" w:hAnsi="Trebuchet MS"/>
          <w:b/>
          <w:spacing w:val="-26"/>
          <w:w w:val="85"/>
          <w:sz w:val="28"/>
        </w:rPr>
        <w:t> </w:t>
      </w:r>
      <w:r>
        <w:rPr>
          <w:rFonts w:ascii="Trebuchet MS" w:hAnsi="Trebuchet MS"/>
          <w:b/>
          <w:w w:val="85"/>
          <w:sz w:val="28"/>
        </w:rPr>
        <w:t>заполните</w:t>
      </w:r>
      <w:r>
        <w:rPr>
          <w:rFonts w:ascii="Trebuchet MS" w:hAnsi="Trebuchet MS"/>
          <w:b/>
          <w:spacing w:val="-27"/>
          <w:w w:val="85"/>
          <w:sz w:val="28"/>
        </w:rPr>
        <w:t> </w:t>
      </w:r>
      <w:r>
        <w:rPr>
          <w:rFonts w:ascii="Trebuchet MS" w:hAnsi="Trebuchet MS"/>
          <w:b/>
          <w:w w:val="85"/>
          <w:sz w:val="28"/>
        </w:rPr>
        <w:t>форму ПД-4</w:t>
      </w:r>
      <w:r>
        <w:rPr>
          <w:rFonts w:ascii="Trebuchet MS" w:hAnsi="Trebuchet MS"/>
          <w:b/>
          <w:spacing w:val="-28"/>
          <w:w w:val="85"/>
          <w:sz w:val="28"/>
        </w:rPr>
        <w:t> </w:t>
      </w:r>
      <w:r>
        <w:rPr>
          <w:rFonts w:ascii="Trebuchet MS" w:hAnsi="Trebuchet MS"/>
          <w:b/>
          <w:w w:val="85"/>
          <w:sz w:val="28"/>
        </w:rPr>
        <w:t>и</w:t>
      </w:r>
      <w:r>
        <w:rPr>
          <w:rFonts w:ascii="Trebuchet MS" w:hAnsi="Trebuchet MS"/>
          <w:b/>
          <w:spacing w:val="-27"/>
          <w:w w:val="85"/>
          <w:sz w:val="28"/>
        </w:rPr>
        <w:t> </w:t>
      </w:r>
      <w:r>
        <w:rPr>
          <w:rFonts w:ascii="Trebuchet MS" w:hAnsi="Trebuchet MS"/>
          <w:b/>
          <w:w w:val="85"/>
          <w:sz w:val="28"/>
        </w:rPr>
        <w:t>оплатите</w:t>
      </w:r>
      <w:r>
        <w:rPr>
          <w:rFonts w:ascii="Trebuchet MS" w:hAnsi="Trebuchet MS"/>
          <w:b/>
          <w:spacing w:val="-27"/>
          <w:w w:val="85"/>
          <w:sz w:val="28"/>
        </w:rPr>
        <w:t> </w:t>
      </w:r>
      <w:r>
        <w:rPr>
          <w:rFonts w:ascii="Trebuchet MS" w:hAnsi="Trebuchet MS"/>
          <w:b/>
          <w:w w:val="85"/>
          <w:sz w:val="28"/>
        </w:rPr>
        <w:t>ее</w:t>
      </w:r>
      <w:r>
        <w:rPr>
          <w:rFonts w:ascii="Trebuchet MS" w:hAnsi="Trebuchet MS"/>
          <w:b/>
          <w:spacing w:val="-27"/>
          <w:w w:val="85"/>
          <w:sz w:val="28"/>
        </w:rPr>
        <w:t> </w:t>
      </w:r>
      <w:r>
        <w:rPr>
          <w:rFonts w:ascii="Trebuchet MS" w:hAnsi="Trebuchet MS"/>
          <w:b/>
          <w:w w:val="85"/>
          <w:sz w:val="28"/>
        </w:rPr>
        <w:t>в</w:t>
      </w:r>
      <w:r>
        <w:rPr>
          <w:rFonts w:ascii="Trebuchet MS" w:hAnsi="Trebuchet MS"/>
          <w:b/>
          <w:spacing w:val="-28"/>
          <w:w w:val="85"/>
          <w:sz w:val="28"/>
        </w:rPr>
        <w:t> </w:t>
      </w:r>
      <w:r>
        <w:rPr>
          <w:rFonts w:ascii="Trebuchet MS" w:hAnsi="Trebuchet MS"/>
          <w:b/>
          <w:w w:val="85"/>
          <w:sz w:val="28"/>
        </w:rPr>
        <w:t>любом</w:t>
      </w:r>
      <w:r>
        <w:rPr>
          <w:rFonts w:ascii="Trebuchet MS" w:hAnsi="Trebuchet MS"/>
          <w:b/>
          <w:spacing w:val="-27"/>
          <w:w w:val="85"/>
          <w:sz w:val="28"/>
        </w:rPr>
        <w:t> </w:t>
      </w:r>
      <w:r>
        <w:rPr>
          <w:rFonts w:ascii="Trebuchet MS" w:hAnsi="Trebuchet MS"/>
          <w:b/>
          <w:w w:val="85"/>
          <w:sz w:val="28"/>
        </w:rPr>
        <w:t>филиале</w:t>
      </w:r>
      <w:r>
        <w:rPr>
          <w:rFonts w:ascii="Trebuchet MS" w:hAnsi="Trebuchet MS"/>
          <w:b/>
          <w:spacing w:val="-27"/>
          <w:w w:val="85"/>
          <w:sz w:val="28"/>
        </w:rPr>
        <w:t> </w:t>
      </w:r>
      <w:r>
        <w:rPr>
          <w:rFonts w:ascii="Trebuchet MS" w:hAnsi="Trebuchet MS"/>
          <w:b/>
          <w:w w:val="85"/>
          <w:sz w:val="28"/>
        </w:rPr>
        <w:t>Сбербанка</w:t>
      </w:r>
      <w:r>
        <w:rPr>
          <w:rFonts w:ascii="Trebuchet MS" w:hAnsi="Trebuchet MS"/>
          <w:b/>
          <w:spacing w:val="-27"/>
          <w:w w:val="85"/>
          <w:sz w:val="28"/>
        </w:rPr>
        <w:t> </w:t>
      </w:r>
      <w:r>
        <w:rPr>
          <w:rFonts w:ascii="Trebuchet MS" w:hAnsi="Trebuchet MS"/>
          <w:b/>
          <w:w w:val="85"/>
          <w:sz w:val="28"/>
        </w:rPr>
        <w:t>РФ.</w:t>
      </w:r>
      <w:r>
        <w:rPr>
          <w:rFonts w:ascii="Trebuchet MS" w:hAnsi="Trebuchet MS"/>
          <w:b/>
          <w:spacing w:val="-28"/>
          <w:w w:val="85"/>
          <w:sz w:val="28"/>
        </w:rPr>
        <w:t> </w:t>
      </w:r>
      <w:r>
        <w:rPr>
          <w:rFonts w:ascii="Trebuchet MS" w:hAnsi="Trebuchet MS"/>
          <w:b/>
          <w:w w:val="85"/>
          <w:sz w:val="28"/>
        </w:rPr>
        <w:t>В</w:t>
      </w:r>
      <w:r>
        <w:rPr>
          <w:rFonts w:ascii="Trebuchet MS" w:hAnsi="Trebuchet MS"/>
          <w:b/>
          <w:spacing w:val="-27"/>
          <w:w w:val="85"/>
          <w:sz w:val="28"/>
        </w:rPr>
        <w:t> </w:t>
      </w:r>
      <w:r>
        <w:rPr>
          <w:rFonts w:ascii="Trebuchet MS" w:hAnsi="Trebuchet MS"/>
          <w:b/>
          <w:w w:val="85"/>
          <w:sz w:val="28"/>
        </w:rPr>
        <w:t>форме</w:t>
      </w:r>
      <w:r>
        <w:rPr>
          <w:rFonts w:ascii="Trebuchet MS" w:hAnsi="Trebuchet MS"/>
          <w:b/>
          <w:spacing w:val="-27"/>
          <w:w w:val="85"/>
          <w:sz w:val="28"/>
        </w:rPr>
        <w:t> </w:t>
      </w:r>
      <w:r>
        <w:rPr>
          <w:rFonts w:ascii="Trebuchet MS" w:hAnsi="Trebuchet MS"/>
          <w:b/>
          <w:w w:val="85"/>
          <w:sz w:val="28"/>
        </w:rPr>
        <w:t>ПД-4</w:t>
      </w:r>
      <w:r>
        <w:rPr>
          <w:rFonts w:ascii="Trebuchet MS" w:hAnsi="Trebuchet MS"/>
          <w:b/>
          <w:spacing w:val="-27"/>
          <w:w w:val="85"/>
          <w:sz w:val="28"/>
        </w:rPr>
        <w:t> </w:t>
      </w:r>
      <w:r>
        <w:rPr>
          <w:rFonts w:ascii="Trebuchet MS" w:hAnsi="Trebuchet MS"/>
          <w:b/>
          <w:w w:val="85"/>
          <w:sz w:val="28"/>
        </w:rPr>
        <w:t>обязательно</w:t>
      </w:r>
    </w:p>
    <w:p>
      <w:pPr>
        <w:spacing w:line="324" w:lineRule="exact" w:before="0"/>
        <w:ind w:left="230" w:right="0" w:firstLine="0"/>
        <w:jc w:val="center"/>
        <w:rPr>
          <w:rFonts w:ascii="Trebuchet MS" w:hAnsi="Trebuchet MS"/>
          <w:b/>
          <w:sz w:val="28"/>
        </w:rPr>
      </w:pPr>
      <w:r>
        <w:rPr>
          <w:rFonts w:ascii="Trebuchet MS" w:hAnsi="Trebuchet MS"/>
          <w:b/>
          <w:w w:val="85"/>
          <w:sz w:val="28"/>
        </w:rPr>
        <w:t>укажите</w:t>
      </w:r>
      <w:r>
        <w:rPr>
          <w:rFonts w:ascii="Trebuchet MS" w:hAnsi="Trebuchet MS"/>
          <w:b/>
          <w:spacing w:val="-42"/>
          <w:w w:val="85"/>
          <w:sz w:val="28"/>
        </w:rPr>
        <w:t> </w:t>
      </w:r>
      <w:r>
        <w:rPr>
          <w:rFonts w:ascii="Trebuchet MS" w:hAnsi="Trebuchet MS"/>
          <w:b/>
          <w:w w:val="85"/>
          <w:sz w:val="28"/>
        </w:rPr>
        <w:t>адрес</w:t>
      </w:r>
      <w:r>
        <w:rPr>
          <w:rFonts w:ascii="Trebuchet MS" w:hAnsi="Trebuchet MS"/>
          <w:b/>
          <w:spacing w:val="-41"/>
          <w:w w:val="85"/>
          <w:sz w:val="28"/>
        </w:rPr>
        <w:t> </w:t>
      </w:r>
      <w:r>
        <w:rPr>
          <w:rFonts w:ascii="Trebuchet MS" w:hAnsi="Trebuchet MS"/>
          <w:b/>
          <w:w w:val="85"/>
          <w:sz w:val="28"/>
        </w:rPr>
        <w:t>доставки.</w:t>
      </w:r>
      <w:r>
        <w:rPr>
          <w:rFonts w:ascii="Trebuchet MS" w:hAnsi="Trebuchet MS"/>
          <w:b/>
          <w:spacing w:val="-41"/>
          <w:w w:val="85"/>
          <w:sz w:val="28"/>
        </w:rPr>
        <w:t> </w:t>
      </w:r>
      <w:r>
        <w:rPr>
          <w:rFonts w:ascii="Trebuchet MS" w:hAnsi="Trebuchet MS"/>
          <w:b/>
          <w:w w:val="85"/>
          <w:sz w:val="28"/>
        </w:rPr>
        <w:t>Подробнее</w:t>
      </w:r>
      <w:r>
        <w:rPr>
          <w:rFonts w:ascii="Trebuchet MS" w:hAnsi="Trebuchet MS"/>
          <w:b/>
          <w:spacing w:val="-41"/>
          <w:w w:val="85"/>
          <w:sz w:val="28"/>
        </w:rPr>
        <w:t> </w:t>
      </w:r>
      <w:r>
        <w:rPr>
          <w:rFonts w:ascii="Trebuchet MS" w:hAnsi="Trebuchet MS"/>
          <w:b/>
          <w:w w:val="85"/>
          <w:sz w:val="28"/>
        </w:rPr>
        <w:t>о</w:t>
      </w:r>
      <w:r>
        <w:rPr>
          <w:rFonts w:ascii="Trebuchet MS" w:hAnsi="Trebuchet MS"/>
          <w:b/>
          <w:spacing w:val="-41"/>
          <w:w w:val="85"/>
          <w:sz w:val="28"/>
        </w:rPr>
        <w:t> </w:t>
      </w:r>
      <w:r>
        <w:rPr>
          <w:rFonts w:ascii="Trebuchet MS" w:hAnsi="Trebuchet MS"/>
          <w:b/>
          <w:w w:val="85"/>
          <w:sz w:val="28"/>
        </w:rPr>
        <w:t>подписке:</w:t>
      </w:r>
      <w:r>
        <w:rPr>
          <w:rFonts w:ascii="Trebuchet MS" w:hAnsi="Trebuchet MS"/>
          <w:b/>
          <w:spacing w:val="-42"/>
          <w:w w:val="85"/>
          <w:sz w:val="28"/>
        </w:rPr>
        <w:t> </w:t>
      </w:r>
      <w:r>
        <w:rPr>
          <w:rFonts w:ascii="Trebuchet MS" w:hAnsi="Trebuchet MS"/>
          <w:b/>
          <w:w w:val="85"/>
          <w:sz w:val="28"/>
        </w:rPr>
        <w:t>тел.</w:t>
      </w:r>
      <w:r>
        <w:rPr>
          <w:rFonts w:ascii="Trebuchet MS" w:hAnsi="Trebuchet MS"/>
          <w:b/>
          <w:spacing w:val="-41"/>
          <w:w w:val="85"/>
          <w:sz w:val="28"/>
        </w:rPr>
        <w:t> </w:t>
      </w:r>
      <w:r>
        <w:rPr>
          <w:rFonts w:ascii="Trebuchet MS" w:hAnsi="Trebuchet MS"/>
          <w:b/>
          <w:w w:val="85"/>
          <w:sz w:val="28"/>
        </w:rPr>
        <w:t>8</w:t>
      </w:r>
      <w:r>
        <w:rPr>
          <w:rFonts w:ascii="Trebuchet MS" w:hAnsi="Trebuchet MS"/>
          <w:b/>
          <w:spacing w:val="-41"/>
          <w:w w:val="85"/>
          <w:sz w:val="28"/>
        </w:rPr>
        <w:t> </w:t>
      </w:r>
      <w:r>
        <w:rPr>
          <w:rFonts w:ascii="Trebuchet MS" w:hAnsi="Trebuchet MS"/>
          <w:b/>
          <w:w w:val="85"/>
          <w:sz w:val="28"/>
        </w:rPr>
        <w:t>(495)</w:t>
      </w:r>
      <w:r>
        <w:rPr>
          <w:rFonts w:ascii="Trebuchet MS" w:hAnsi="Trebuchet MS"/>
          <w:b/>
          <w:spacing w:val="-41"/>
          <w:w w:val="85"/>
          <w:sz w:val="28"/>
        </w:rPr>
        <w:t> </w:t>
      </w:r>
      <w:r>
        <w:rPr>
          <w:rFonts w:ascii="Trebuchet MS" w:hAnsi="Trebuchet MS"/>
          <w:b/>
          <w:w w:val="85"/>
          <w:sz w:val="28"/>
        </w:rPr>
        <w:t>274-22-22</w:t>
      </w:r>
      <w:r>
        <w:rPr>
          <w:rFonts w:ascii="Trebuchet MS" w:hAnsi="Trebuchet MS"/>
          <w:b/>
          <w:spacing w:val="-41"/>
          <w:w w:val="85"/>
          <w:sz w:val="28"/>
        </w:rPr>
        <w:t> </w:t>
      </w:r>
      <w:r>
        <w:rPr>
          <w:rFonts w:ascii="Trebuchet MS" w:hAnsi="Trebuchet MS"/>
          <w:b/>
          <w:w w:val="85"/>
          <w:sz w:val="28"/>
        </w:rPr>
        <w:t>(многоканальный),</w:t>
      </w:r>
    </w:p>
    <w:p>
      <w:pPr>
        <w:tabs>
          <w:tab w:pos="10484" w:val="right" w:leader="none"/>
        </w:tabs>
        <w:spacing w:before="19"/>
        <w:ind w:left="4037" w:right="0" w:firstLine="0"/>
        <w:jc w:val="left"/>
        <w:rPr>
          <w:rFonts w:ascii="Times New Roman"/>
          <w:sz w:val="36"/>
        </w:rPr>
      </w:pPr>
      <w:r>
        <w:rPr>
          <w:rFonts w:ascii="Trebuchet MS"/>
          <w:b/>
          <w:w w:val="95"/>
          <w:sz w:val="28"/>
        </w:rPr>
        <w:t>e-mail:</w:t>
      </w:r>
      <w:r>
        <w:rPr>
          <w:rFonts w:ascii="Trebuchet MS"/>
          <w:b/>
          <w:spacing w:val="-35"/>
          <w:w w:val="95"/>
          <w:sz w:val="28"/>
        </w:rPr>
        <w:t> </w:t>
      </w:r>
      <w:hyperlink r:id="rId39">
        <w:r>
          <w:rPr>
            <w:rFonts w:ascii="Trebuchet MS"/>
            <w:b/>
            <w:w w:val="95"/>
            <w:sz w:val="28"/>
          </w:rPr>
          <w:t>podpiska@panor.ru</w:t>
        </w:r>
      </w:hyperlink>
      <w:r>
        <w:rPr>
          <w:rFonts w:ascii="Trebuchet MS"/>
          <w:b/>
          <w:w w:val="95"/>
          <w:sz w:val="28"/>
        </w:rPr>
        <w:tab/>
      </w:r>
      <w:r>
        <w:rPr>
          <w:rFonts w:ascii="Times New Roman"/>
          <w:w w:val="95"/>
          <w:position w:val="-20"/>
          <w:sz w:val="36"/>
        </w:rPr>
        <w:t>79</w:t>
      </w:r>
    </w:p>
    <w:p>
      <w:pPr>
        <w:spacing w:after="0"/>
        <w:jc w:val="left"/>
        <w:rPr>
          <w:rFonts w:ascii="Times New Roman"/>
          <w:sz w:val="36"/>
        </w:rPr>
        <w:sectPr>
          <w:footerReference w:type="default" r:id="rId122"/>
          <w:pgSz w:w="12470" w:h="17000"/>
          <w:pgMar w:footer="223" w:header="0" w:top="660" w:bottom="420" w:left="820" w:right="860"/>
        </w:sectPr>
      </w:pPr>
    </w:p>
    <w:p>
      <w:pPr>
        <w:spacing w:line="289" w:lineRule="exact" w:before="203"/>
        <w:ind w:left="179" w:right="0" w:firstLine="0"/>
        <w:jc w:val="left"/>
        <w:rPr>
          <w:rFonts w:ascii="Century Gothic" w:hAnsi="Century Gothic"/>
          <w:b/>
          <w:sz w:val="48"/>
        </w:rPr>
      </w:pPr>
      <w:r>
        <w:rPr>
          <w:rFonts w:ascii="Century Gothic" w:hAnsi="Century Gothic"/>
          <w:b/>
          <w:w w:val="90"/>
          <w:sz w:val="48"/>
        </w:rPr>
        <w:t>Ветеринария</w:t>
      </w:r>
    </w:p>
    <w:p>
      <w:pPr>
        <w:tabs>
          <w:tab w:pos="1927" w:val="left" w:leader="none"/>
        </w:tabs>
        <w:spacing w:line="413" w:lineRule="exact" w:before="80"/>
        <w:ind w:left="179" w:right="0" w:firstLine="0"/>
        <w:jc w:val="left"/>
        <w:rPr>
          <w:rFonts w:ascii="Century Gothic" w:hAnsi="Century Gothic"/>
          <w:b/>
          <w:sz w:val="24"/>
        </w:rPr>
      </w:pPr>
      <w:r>
        <w:rPr/>
        <w:br w:type="column"/>
      </w:r>
      <w:r>
        <w:rPr>
          <w:rFonts w:ascii="Century Gothic" w:hAnsi="Century Gothic"/>
          <w:b/>
          <w:color w:val="9D9D9D"/>
          <w:position w:val="-57"/>
          <w:sz w:val="100"/>
        </w:rPr>
        <w:t>II</w:t>
        <w:tab/>
      </w:r>
      <w:r>
        <w:rPr>
          <w:rFonts w:ascii="Century Gothic" w:hAnsi="Century Gothic"/>
          <w:b/>
          <w:spacing w:val="3"/>
          <w:sz w:val="24"/>
        </w:rPr>
        <w:t>ПОДПИСКА</w:t>
      </w:r>
      <w:r>
        <w:rPr>
          <w:rFonts w:ascii="Century Gothic" w:hAnsi="Century Gothic"/>
          <w:b/>
          <w:spacing w:val="-39"/>
          <w:sz w:val="24"/>
        </w:rPr>
        <w:t> </w:t>
      </w:r>
      <w:r>
        <w:rPr>
          <w:rFonts w:ascii="Century Gothic" w:hAnsi="Century Gothic"/>
          <w:b/>
          <w:spacing w:val="4"/>
          <w:sz w:val="24"/>
        </w:rPr>
        <w:t>НА</w:t>
      </w:r>
    </w:p>
    <w:p>
      <w:pPr>
        <w:spacing w:after="0" w:line="413" w:lineRule="exact"/>
        <w:jc w:val="left"/>
        <w:rPr>
          <w:rFonts w:ascii="Century Gothic" w:hAnsi="Century Gothic"/>
          <w:sz w:val="24"/>
        </w:rPr>
        <w:sectPr>
          <w:pgSz w:w="12470" w:h="17000"/>
          <w:pgMar w:header="0" w:footer="223" w:top="660" w:bottom="420" w:left="820" w:right="860"/>
          <w:cols w:num="2" w:equalWidth="0">
            <w:col w:w="3175" w:space="3760"/>
            <w:col w:w="3855"/>
          </w:cols>
        </w:sectPr>
      </w:pPr>
    </w:p>
    <w:p>
      <w:pPr>
        <w:spacing w:line="204" w:lineRule="auto" w:before="283"/>
        <w:ind w:left="179" w:right="0" w:firstLine="0"/>
        <w:jc w:val="left"/>
        <w:rPr>
          <w:rFonts w:ascii="Century Gothic" w:hAnsi="Century Gothic"/>
          <w:b/>
          <w:sz w:val="48"/>
        </w:rPr>
      </w:pPr>
      <w:r>
        <w:rPr>
          <w:rFonts w:ascii="Century Gothic" w:hAnsi="Century Gothic"/>
          <w:b/>
          <w:w w:val="90"/>
          <w:sz w:val="48"/>
        </w:rPr>
        <w:t>сельскохозяйственных </w:t>
      </w:r>
      <w:r>
        <w:rPr>
          <w:rFonts w:ascii="Century Gothic" w:hAnsi="Century Gothic"/>
          <w:b/>
          <w:sz w:val="48"/>
        </w:rPr>
        <w:t>животных</w:t>
      </w:r>
    </w:p>
    <w:p>
      <w:pPr>
        <w:spacing w:line="557" w:lineRule="exact" w:before="0"/>
        <w:ind w:left="555" w:right="0" w:firstLine="0"/>
        <w:jc w:val="left"/>
        <w:rPr>
          <w:rFonts w:ascii="Century Gothic" w:hAnsi="Century Gothic"/>
          <w:b/>
          <w:sz w:val="60"/>
        </w:rPr>
      </w:pPr>
      <w:r>
        <w:rPr/>
        <w:br w:type="column"/>
      </w:r>
      <w:r>
        <w:rPr>
          <w:rFonts w:ascii="Century Gothic" w:hAnsi="Century Gothic"/>
          <w:b/>
          <w:w w:val="95"/>
          <w:sz w:val="60"/>
        </w:rPr>
        <w:t>полугодие</w:t>
      </w:r>
    </w:p>
    <w:p>
      <w:pPr>
        <w:spacing w:line="1057" w:lineRule="exact" w:before="0"/>
        <w:ind w:left="179" w:right="0" w:firstLine="0"/>
        <w:jc w:val="left"/>
        <w:rPr>
          <w:rFonts w:ascii="Century Gothic" w:hAnsi="Century Gothic"/>
          <w:b/>
          <w:sz w:val="48"/>
        </w:rPr>
      </w:pPr>
      <w:r>
        <w:rPr>
          <w:rFonts w:ascii="Century Gothic" w:hAnsi="Century Gothic"/>
          <w:b/>
          <w:color w:val="9D9D9D"/>
          <w:w w:val="99"/>
          <w:sz w:val="100"/>
        </w:rPr>
        <w:t>201</w:t>
      </w:r>
      <w:r>
        <w:rPr>
          <w:rFonts w:ascii="Century Gothic" w:hAnsi="Century Gothic"/>
          <w:b/>
          <w:color w:val="9D9D9D"/>
          <w:spacing w:val="-1"/>
          <w:w w:val="99"/>
          <w:sz w:val="100"/>
        </w:rPr>
        <w:t>7</w:t>
      </w:r>
      <w:r>
        <w:rPr>
          <w:rFonts w:ascii="Century Gothic" w:hAnsi="Century Gothic"/>
          <w:b/>
          <w:spacing w:val="-7"/>
          <w:w w:val="104"/>
          <w:sz w:val="48"/>
        </w:rPr>
        <w:t>г</w:t>
      </w:r>
      <w:r>
        <w:rPr>
          <w:rFonts w:ascii="Century Gothic" w:hAnsi="Century Gothic"/>
          <w:b/>
          <w:spacing w:val="-7"/>
          <w:w w:val="90"/>
          <w:sz w:val="48"/>
        </w:rPr>
        <w:t>о</w:t>
      </w:r>
      <w:r>
        <w:rPr>
          <w:rFonts w:ascii="Century Gothic" w:hAnsi="Century Gothic"/>
          <w:b/>
          <w:spacing w:val="1"/>
          <w:w w:val="90"/>
          <w:sz w:val="48"/>
        </w:rPr>
        <w:t>д</w:t>
      </w:r>
      <w:r>
        <w:rPr>
          <w:rFonts w:ascii="Century Gothic" w:hAnsi="Century Gothic"/>
          <w:b/>
          <w:w w:val="79"/>
          <w:sz w:val="48"/>
        </w:rPr>
        <w:t>а</w:t>
      </w:r>
    </w:p>
    <w:p>
      <w:pPr>
        <w:spacing w:after="0" w:line="1057" w:lineRule="exact"/>
        <w:jc w:val="left"/>
        <w:rPr>
          <w:rFonts w:ascii="Century Gothic" w:hAnsi="Century Gothic"/>
          <w:sz w:val="48"/>
        </w:rPr>
        <w:sectPr>
          <w:type w:val="continuous"/>
          <w:pgSz w:w="12470" w:h="17000"/>
          <w:pgMar w:top="660" w:bottom="420" w:left="820" w:right="860"/>
          <w:cols w:num="2" w:equalWidth="0">
            <w:col w:w="5393" w:space="1736"/>
            <w:col w:w="3661"/>
          </w:cols>
        </w:sectPr>
      </w:pPr>
    </w:p>
    <w:p>
      <w:pPr>
        <w:spacing w:before="222"/>
        <w:ind w:left="24" w:right="0" w:firstLine="0"/>
        <w:jc w:val="center"/>
        <w:rPr>
          <w:b/>
          <w:sz w:val="30"/>
        </w:rPr>
      </w:pPr>
      <w:r>
        <w:rPr>
          <w:w w:val="105"/>
          <w:sz w:val="30"/>
        </w:rPr>
        <w:t>Подписка </w:t>
      </w:r>
      <w:r>
        <w:rPr>
          <w:b/>
          <w:w w:val="105"/>
          <w:sz w:val="30"/>
        </w:rPr>
        <w:t>НА </w:t>
      </w:r>
      <w:r>
        <w:rPr>
          <w:b/>
          <w:w w:val="105"/>
          <w:sz w:val="40"/>
        </w:rPr>
        <w:t>2-</w:t>
      </w:r>
      <w:r>
        <w:rPr>
          <w:b/>
          <w:w w:val="105"/>
          <w:sz w:val="30"/>
        </w:rPr>
        <w:t>Е ПОЛУГОДИЕ </w:t>
      </w:r>
      <w:r>
        <w:rPr>
          <w:b/>
          <w:w w:val="105"/>
          <w:sz w:val="40"/>
        </w:rPr>
        <w:t>2017 </w:t>
      </w:r>
      <w:r>
        <w:rPr>
          <w:b/>
          <w:w w:val="105"/>
          <w:sz w:val="30"/>
        </w:rPr>
        <w:t>ГОДА ЧЕРЕЗ РЕДАКЦИЮ</w:t>
      </w:r>
    </w:p>
    <w:p>
      <w:pPr>
        <w:pStyle w:val="Heading8"/>
        <w:spacing w:before="134"/>
        <w:ind w:left="1676" w:right="1649"/>
        <w:jc w:val="center"/>
      </w:pPr>
      <w:r>
        <w:rPr/>
        <w:t>Почтовый адрес: 125040, Москва, а /я 1, ИД «ПАНОРАМА»</w:t>
      </w:r>
    </w:p>
    <w:p>
      <w:pPr>
        <w:spacing w:line="290" w:lineRule="exact" w:before="7"/>
        <w:ind w:left="1674" w:right="1649" w:firstLine="0"/>
        <w:jc w:val="center"/>
        <w:rPr>
          <w:sz w:val="24"/>
        </w:rPr>
      </w:pPr>
      <w:r>
        <w:rPr>
          <w:sz w:val="24"/>
        </w:rPr>
        <w:t>По всем вопросам, связанным с подпиской, обращайтесь по тел.:</w:t>
      </w:r>
    </w:p>
    <w:p>
      <w:pPr>
        <w:spacing w:line="303" w:lineRule="exact" w:before="0"/>
        <w:ind w:left="24" w:right="0" w:firstLine="0"/>
        <w:jc w:val="center"/>
        <w:rPr>
          <w:rFonts w:ascii="Century Gothic" w:hAnsi="Century Gothic"/>
          <w:b/>
          <w:sz w:val="24"/>
        </w:rPr>
      </w:pPr>
      <w:r>
        <w:rPr>
          <w:rFonts w:ascii="Century Gothic" w:hAnsi="Century Gothic"/>
          <w:b/>
          <w:sz w:val="24"/>
        </w:rPr>
        <w:t>8 (495) 274-22-22 (многоканальный) </w:t>
      </w:r>
      <w:r>
        <w:rPr>
          <w:sz w:val="24"/>
        </w:rPr>
        <w:t>или по </w:t>
      </w:r>
      <w:r>
        <w:rPr>
          <w:rFonts w:ascii="Century Gothic" w:hAnsi="Century Gothic"/>
          <w:b/>
          <w:sz w:val="24"/>
        </w:rPr>
        <w:t>e-mail: </w:t>
      </w:r>
      <w:hyperlink r:id="rId39">
        <w:r>
          <w:rPr>
            <w:rFonts w:ascii="Century Gothic" w:hAnsi="Century Gothic"/>
            <w:b/>
            <w:sz w:val="24"/>
          </w:rPr>
          <w:t>podpiska@panor.ru</w:t>
        </w:r>
      </w:hyperlink>
    </w:p>
    <w:p>
      <w:pPr>
        <w:pStyle w:val="BodyText"/>
        <w:rPr>
          <w:rFonts w:ascii="Century Gothic"/>
          <w:b/>
          <w:sz w:val="20"/>
        </w:rPr>
      </w:pPr>
    </w:p>
    <w:p>
      <w:pPr>
        <w:pStyle w:val="BodyText"/>
        <w:rPr>
          <w:rFonts w:ascii="Century Gothic"/>
          <w:b/>
          <w:sz w:val="20"/>
        </w:rPr>
      </w:pPr>
    </w:p>
    <w:p>
      <w:pPr>
        <w:spacing w:after="0"/>
        <w:rPr>
          <w:rFonts w:ascii="Century Gothic"/>
          <w:sz w:val="20"/>
        </w:rPr>
        <w:sectPr>
          <w:type w:val="continuous"/>
          <w:pgSz w:w="12470" w:h="17000"/>
          <w:pgMar w:top="660" w:bottom="420" w:left="820" w:right="860"/>
        </w:sectPr>
      </w:pPr>
    </w:p>
    <w:p>
      <w:pPr>
        <w:pStyle w:val="BodyText"/>
        <w:spacing w:before="12"/>
        <w:rPr>
          <w:rFonts w:ascii="Century Gothic"/>
          <w:b/>
          <w:sz w:val="18"/>
        </w:rPr>
      </w:pPr>
    </w:p>
    <w:p>
      <w:pPr>
        <w:spacing w:before="0"/>
        <w:ind w:left="456" w:right="0" w:firstLine="0"/>
        <w:jc w:val="left"/>
        <w:rPr>
          <w:rFonts w:ascii="Century Gothic" w:hAnsi="Century Gothic"/>
          <w:b/>
          <w:sz w:val="20"/>
        </w:rPr>
      </w:pPr>
      <w:r>
        <w:rPr>
          <w:rFonts w:ascii="Century Gothic" w:hAnsi="Century Gothic"/>
          <w:b/>
          <w:w w:val="95"/>
          <w:sz w:val="20"/>
        </w:rPr>
        <w:t>ПОЛУЧАТЕЛЬ:</w:t>
      </w:r>
    </w:p>
    <w:p>
      <w:pPr>
        <w:pStyle w:val="BodyText"/>
        <w:spacing w:before="6"/>
        <w:rPr>
          <w:rFonts w:ascii="Century Gothic"/>
          <w:b/>
          <w:sz w:val="38"/>
        </w:rPr>
      </w:pPr>
      <w:r>
        <w:rPr/>
        <w:br w:type="column"/>
      </w:r>
      <w:r>
        <w:rPr>
          <w:rFonts w:ascii="Century Gothic"/>
          <w:b/>
          <w:sz w:val="38"/>
        </w:rPr>
      </w:r>
    </w:p>
    <w:p>
      <w:pPr>
        <w:spacing w:before="0"/>
        <w:ind w:left="456" w:right="0" w:firstLine="0"/>
        <w:jc w:val="left"/>
        <w:rPr>
          <w:rFonts w:ascii="Century Gothic" w:hAnsi="Century Gothic"/>
          <w:b/>
          <w:sz w:val="30"/>
        </w:rPr>
      </w:pPr>
      <w:r>
        <w:rPr>
          <w:rFonts w:ascii="Century Gothic" w:hAnsi="Century Gothic"/>
          <w:b/>
          <w:sz w:val="30"/>
        </w:rPr>
        <w:t>ООО «Издательский дом «Панорама»</w:t>
      </w:r>
    </w:p>
    <w:p>
      <w:pPr>
        <w:spacing w:after="0"/>
        <w:jc w:val="left"/>
        <w:rPr>
          <w:rFonts w:ascii="Century Gothic" w:hAnsi="Century Gothic"/>
          <w:sz w:val="30"/>
        </w:rPr>
        <w:sectPr>
          <w:type w:val="continuous"/>
          <w:pgSz w:w="12470" w:h="17000"/>
          <w:pgMar w:top="660" w:bottom="420" w:left="820" w:right="860"/>
          <w:cols w:num="2" w:equalWidth="0">
            <w:col w:w="1787" w:space="577"/>
            <w:col w:w="8426"/>
          </w:cols>
        </w:sectPr>
      </w:pPr>
    </w:p>
    <w:p>
      <w:pPr>
        <w:pStyle w:val="BodyText"/>
        <w:spacing w:before="5"/>
        <w:rPr>
          <w:rFonts w:ascii="Century Gothic"/>
          <w:b/>
          <w:sz w:val="10"/>
        </w:rPr>
      </w:pPr>
    </w:p>
    <w:tbl>
      <w:tblPr>
        <w:tblW w:w="0" w:type="auto"/>
        <w:jc w:val="left"/>
        <w:tblInd w:w="1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64"/>
        <w:gridCol w:w="1512"/>
        <w:gridCol w:w="2909"/>
        <w:gridCol w:w="4386"/>
      </w:tblGrid>
      <w:tr>
        <w:trPr>
          <w:trHeight w:val="290" w:hRule="atLeast"/>
        </w:trPr>
        <w:tc>
          <w:tcPr>
            <w:tcW w:w="1664" w:type="dxa"/>
          </w:tcPr>
          <w:p>
            <w:pPr>
              <w:pStyle w:val="TableParagraph"/>
              <w:spacing w:line="240" w:lineRule="exact" w:before="29"/>
              <w:ind w:left="101"/>
              <w:jc w:val="left"/>
              <w:rPr>
                <w:sz w:val="20"/>
              </w:rPr>
            </w:pPr>
            <w:r>
              <w:rPr>
                <w:w w:val="105"/>
                <w:sz w:val="20"/>
              </w:rPr>
              <w:t>ИНН 7729601370</w:t>
            </w:r>
          </w:p>
        </w:tc>
        <w:tc>
          <w:tcPr>
            <w:tcW w:w="1512" w:type="dxa"/>
          </w:tcPr>
          <w:p>
            <w:pPr>
              <w:pStyle w:val="TableParagraph"/>
              <w:spacing w:line="240" w:lineRule="exact" w:before="29"/>
              <w:ind w:left="90"/>
              <w:jc w:val="left"/>
              <w:rPr>
                <w:sz w:val="20"/>
              </w:rPr>
            </w:pPr>
            <w:r>
              <w:rPr>
                <w:sz w:val="20"/>
              </w:rPr>
              <w:t>КПП 772901001</w:t>
            </w:r>
          </w:p>
        </w:tc>
        <w:tc>
          <w:tcPr>
            <w:tcW w:w="2909" w:type="dxa"/>
          </w:tcPr>
          <w:p>
            <w:pPr>
              <w:pStyle w:val="TableParagraph"/>
              <w:spacing w:line="240" w:lineRule="exact" w:before="29"/>
              <w:ind w:left="84"/>
              <w:jc w:val="left"/>
              <w:rPr>
                <w:sz w:val="20"/>
              </w:rPr>
            </w:pPr>
            <w:r>
              <w:rPr>
                <w:sz w:val="20"/>
              </w:rPr>
              <w:t>р/cч. № 40702810601600002598</w:t>
            </w:r>
          </w:p>
        </w:tc>
        <w:tc>
          <w:tcPr>
            <w:tcW w:w="4386" w:type="dxa"/>
          </w:tcPr>
          <w:p>
            <w:pPr>
              <w:pStyle w:val="TableParagraph"/>
              <w:spacing w:line="240" w:lineRule="exact" w:before="29"/>
              <w:ind w:left="1007"/>
              <w:jc w:val="left"/>
              <w:rPr>
                <w:sz w:val="20"/>
              </w:rPr>
            </w:pPr>
            <w:r>
              <w:rPr>
                <w:sz w:val="20"/>
              </w:rPr>
              <w:t>АО“АЛЬФА-БАНК” Г. МОСКВА</w:t>
            </w:r>
          </w:p>
        </w:tc>
      </w:tr>
    </w:tbl>
    <w:p>
      <w:pPr>
        <w:spacing w:before="159"/>
        <w:ind w:left="456" w:right="0" w:firstLine="0"/>
        <w:jc w:val="left"/>
        <w:rPr>
          <w:rFonts w:ascii="Century Gothic" w:hAnsi="Century Gothic"/>
          <w:b/>
          <w:sz w:val="20"/>
        </w:rPr>
      </w:pPr>
      <w:r>
        <w:rPr>
          <w:rFonts w:ascii="Century Gothic" w:hAnsi="Century Gothic"/>
          <w:b/>
          <w:sz w:val="20"/>
        </w:rPr>
        <w:t>БАНК ПОЛУЧАТЕЛЯ:</w:t>
      </w:r>
    </w:p>
    <w:p>
      <w:pPr>
        <w:pStyle w:val="BodyText"/>
        <w:spacing w:before="6"/>
        <w:rPr>
          <w:rFonts w:ascii="Century Gothic"/>
          <w:b/>
          <w:sz w:val="7"/>
        </w:rPr>
      </w:pPr>
    </w:p>
    <w:tbl>
      <w:tblPr>
        <w:tblW w:w="0" w:type="auto"/>
        <w:jc w:val="left"/>
        <w:tblInd w:w="1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05"/>
        <w:gridCol w:w="3925"/>
        <w:gridCol w:w="4140"/>
      </w:tblGrid>
      <w:tr>
        <w:trPr>
          <w:trHeight w:val="290" w:hRule="atLeast"/>
        </w:trPr>
        <w:tc>
          <w:tcPr>
            <w:tcW w:w="2405" w:type="dxa"/>
          </w:tcPr>
          <w:p>
            <w:pPr>
              <w:pStyle w:val="TableParagraph"/>
              <w:spacing w:line="240" w:lineRule="exact" w:before="29"/>
              <w:ind w:left="545"/>
              <w:jc w:val="left"/>
              <w:rPr>
                <w:sz w:val="20"/>
              </w:rPr>
            </w:pPr>
            <w:r>
              <w:rPr>
                <w:sz w:val="20"/>
              </w:rPr>
              <w:t>БИК 044525593</w:t>
            </w:r>
          </w:p>
        </w:tc>
        <w:tc>
          <w:tcPr>
            <w:tcW w:w="3925" w:type="dxa"/>
          </w:tcPr>
          <w:p>
            <w:pPr>
              <w:pStyle w:val="TableParagraph"/>
              <w:spacing w:line="240" w:lineRule="exact" w:before="29"/>
              <w:ind w:left="603"/>
              <w:jc w:val="left"/>
              <w:rPr>
                <w:sz w:val="20"/>
              </w:rPr>
            </w:pPr>
            <w:r>
              <w:rPr>
                <w:sz w:val="20"/>
              </w:rPr>
              <w:t>к/сч. № 30101810200000000593</w:t>
            </w:r>
          </w:p>
        </w:tc>
        <w:tc>
          <w:tcPr>
            <w:tcW w:w="4140" w:type="dxa"/>
          </w:tcPr>
          <w:p>
            <w:pPr>
              <w:pStyle w:val="TableParagraph"/>
              <w:spacing w:line="240" w:lineRule="exact" w:before="29"/>
              <w:ind w:left="813"/>
              <w:jc w:val="left"/>
              <w:rPr>
                <w:sz w:val="20"/>
              </w:rPr>
            </w:pPr>
            <w:r>
              <w:rPr>
                <w:sz w:val="20"/>
              </w:rPr>
              <w:t>АО “АЛЬФА-БАНК” Г. МОСКВА</w:t>
            </w:r>
          </w:p>
        </w:tc>
      </w:tr>
    </w:tbl>
    <w:p>
      <w:pPr>
        <w:pStyle w:val="BodyText"/>
        <w:spacing w:before="8"/>
        <w:rPr>
          <w:rFonts w:ascii="Century Gothic"/>
          <w:b/>
          <w:sz w:val="12"/>
        </w:rPr>
      </w:pPr>
    </w:p>
    <w:p>
      <w:pPr>
        <w:spacing w:after="0"/>
        <w:rPr>
          <w:rFonts w:ascii="Century Gothic"/>
          <w:sz w:val="12"/>
        </w:rPr>
        <w:sectPr>
          <w:type w:val="continuous"/>
          <w:pgSz w:w="12470" w:h="17000"/>
          <w:pgMar w:top="660" w:bottom="420" w:left="820" w:right="860"/>
        </w:sectPr>
      </w:pPr>
    </w:p>
    <w:p>
      <w:pPr>
        <w:pStyle w:val="BodyText"/>
        <w:spacing w:before="6"/>
        <w:rPr>
          <w:rFonts w:ascii="Century Gothic"/>
          <w:b/>
          <w:sz w:val="41"/>
        </w:rPr>
      </w:pPr>
    </w:p>
    <w:p>
      <w:pPr>
        <w:pStyle w:val="Heading8"/>
        <w:spacing w:line="280" w:lineRule="exact"/>
        <w:ind w:left="286"/>
      </w:pPr>
      <w:r>
        <w:rPr/>
        <w:t>Покупатель:</w:t>
      </w:r>
    </w:p>
    <w:p>
      <w:pPr>
        <w:tabs>
          <w:tab w:pos="4136" w:val="left" w:leader="none"/>
          <w:tab w:pos="6364" w:val="left" w:leader="none"/>
          <w:tab w:pos="7282" w:val="left" w:leader="none"/>
        </w:tabs>
        <w:spacing w:before="95"/>
        <w:ind w:left="286" w:right="0" w:firstLine="0"/>
        <w:jc w:val="left"/>
        <w:rPr>
          <w:rFonts w:ascii="Century Gothic" w:hAnsi="Century Gothic"/>
          <w:b/>
          <w:sz w:val="32"/>
        </w:rPr>
      </w:pPr>
      <w:r>
        <w:rPr/>
        <w:br w:type="column"/>
      </w:r>
      <w:r>
        <w:rPr>
          <w:rFonts w:ascii="Century Gothic" w:hAnsi="Century Gothic"/>
          <w:b/>
          <w:sz w:val="32"/>
        </w:rPr>
        <w:t>СЧЕТ</w:t>
      </w:r>
      <w:r>
        <w:rPr>
          <w:rFonts w:ascii="Century Gothic" w:hAnsi="Century Gothic"/>
          <w:b/>
          <w:spacing w:val="-41"/>
          <w:sz w:val="32"/>
        </w:rPr>
        <w:t> </w:t>
      </w:r>
      <w:r>
        <w:rPr>
          <w:rFonts w:ascii="Century Gothic" w:hAnsi="Century Gothic"/>
          <w:b/>
          <w:sz w:val="32"/>
        </w:rPr>
        <w:t>№</w:t>
      </w:r>
      <w:r>
        <w:rPr>
          <w:rFonts w:ascii="Century Gothic" w:hAnsi="Century Gothic"/>
          <w:b/>
          <w:spacing w:val="-41"/>
          <w:sz w:val="32"/>
        </w:rPr>
        <w:t> </w:t>
      </w:r>
      <w:r>
        <w:rPr>
          <w:rFonts w:ascii="Century Gothic" w:hAnsi="Century Gothic"/>
          <w:b/>
          <w:sz w:val="32"/>
        </w:rPr>
        <w:t>2ЖК2017</w:t>
      </w:r>
      <w:r>
        <w:rPr>
          <w:rFonts w:ascii="Century Gothic" w:hAnsi="Century Gothic"/>
          <w:b/>
          <w:spacing w:val="-41"/>
          <w:sz w:val="32"/>
        </w:rPr>
        <w:t> </w:t>
      </w:r>
      <w:r>
        <w:rPr>
          <w:rFonts w:ascii="Century Gothic" w:hAnsi="Century Gothic"/>
          <w:b/>
          <w:spacing w:val="-3"/>
          <w:sz w:val="32"/>
        </w:rPr>
        <w:t>от</w:t>
      </w:r>
      <w:r>
        <w:rPr>
          <w:rFonts w:ascii="Century Gothic" w:hAnsi="Century Gothic"/>
          <w:b/>
          <w:spacing w:val="7"/>
          <w:sz w:val="32"/>
        </w:rPr>
        <w:t> </w:t>
      </w:r>
      <w:r>
        <w:rPr>
          <w:rFonts w:ascii="Century Gothic" w:hAnsi="Century Gothic"/>
          <w:b/>
          <w:sz w:val="32"/>
        </w:rPr>
        <w:t>«</w:t>
      </w:r>
      <w:r>
        <w:rPr>
          <w:rFonts w:ascii="Century Gothic" w:hAnsi="Century Gothic"/>
          <w:b/>
          <w:sz w:val="32"/>
          <w:u w:val="single"/>
        </w:rPr>
        <w:t> </w:t>
        <w:tab/>
      </w:r>
      <w:r>
        <w:rPr>
          <w:rFonts w:ascii="Century Gothic" w:hAnsi="Century Gothic"/>
          <w:b/>
          <w:sz w:val="32"/>
        </w:rPr>
        <w:t>»</w:t>
      </w:r>
      <w:r>
        <w:rPr>
          <w:rFonts w:ascii="Century Gothic" w:hAnsi="Century Gothic"/>
          <w:b/>
          <w:sz w:val="32"/>
          <w:u w:val="single"/>
        </w:rPr>
        <w:t> </w:t>
        <w:tab/>
      </w:r>
      <w:r>
        <w:rPr>
          <w:rFonts w:ascii="Century Gothic" w:hAnsi="Century Gothic"/>
          <w:b/>
          <w:sz w:val="32"/>
        </w:rPr>
        <w:t>201</w:t>
      </w:r>
      <w:r>
        <w:rPr>
          <w:rFonts w:ascii="Century Gothic" w:hAnsi="Century Gothic"/>
          <w:b/>
          <w:w w:val="72"/>
          <w:sz w:val="32"/>
          <w:u w:val="single"/>
        </w:rPr>
        <w:t> </w:t>
      </w:r>
      <w:r>
        <w:rPr>
          <w:rFonts w:ascii="Century Gothic" w:hAnsi="Century Gothic"/>
          <w:b/>
          <w:sz w:val="32"/>
          <w:u w:val="single"/>
        </w:rPr>
        <w:tab/>
      </w:r>
    </w:p>
    <w:p>
      <w:pPr>
        <w:spacing w:after="0"/>
        <w:jc w:val="left"/>
        <w:rPr>
          <w:rFonts w:ascii="Century Gothic" w:hAnsi="Century Gothic"/>
          <w:sz w:val="32"/>
        </w:rPr>
        <w:sectPr>
          <w:type w:val="continuous"/>
          <w:pgSz w:w="12470" w:h="17000"/>
          <w:pgMar w:top="660" w:bottom="420" w:left="820" w:right="860"/>
          <w:cols w:num="2" w:equalWidth="0">
            <w:col w:w="1592" w:space="98"/>
            <w:col w:w="9100"/>
          </w:cols>
        </w:sectPr>
      </w:pPr>
    </w:p>
    <w:p>
      <w:pPr>
        <w:pStyle w:val="Heading8"/>
        <w:spacing w:line="287" w:lineRule="exact"/>
        <w:ind w:left="286"/>
      </w:pPr>
      <w:r>
        <w:rPr/>
        <w:t>Расчетный счет №:</w:t>
      </w:r>
    </w:p>
    <w:p>
      <w:pPr>
        <w:spacing w:line="287" w:lineRule="exact" w:before="0"/>
        <w:ind w:left="286" w:right="0" w:firstLine="0"/>
        <w:jc w:val="left"/>
        <w:rPr>
          <w:sz w:val="24"/>
        </w:rPr>
      </w:pPr>
      <w:r>
        <w:rPr>
          <w:sz w:val="24"/>
        </w:rPr>
        <w:t>Адрес, тел.:</w:t>
      </w:r>
    </w:p>
    <w:p>
      <w:pPr>
        <w:pStyle w:val="BodyText"/>
        <w:spacing w:before="7"/>
        <w:rPr>
          <w:sz w:val="27"/>
        </w:r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0"/>
        <w:gridCol w:w="6232"/>
        <w:gridCol w:w="795"/>
        <w:gridCol w:w="883"/>
        <w:gridCol w:w="1520"/>
      </w:tblGrid>
      <w:tr>
        <w:trPr>
          <w:trHeight w:val="499" w:hRule="atLeast"/>
        </w:trPr>
        <w:tc>
          <w:tcPr>
            <w:tcW w:w="1050" w:type="dxa"/>
          </w:tcPr>
          <w:p>
            <w:pPr>
              <w:pStyle w:val="TableParagraph"/>
              <w:spacing w:line="240" w:lineRule="exact" w:before="20"/>
              <w:ind w:left="368" w:right="39" w:hanging="45"/>
              <w:jc w:val="left"/>
              <w:rPr>
                <w:sz w:val="22"/>
              </w:rPr>
            </w:pPr>
            <w:r>
              <w:rPr>
                <w:w w:val="85"/>
                <w:sz w:val="22"/>
              </w:rPr>
              <w:t>№№ </w:t>
            </w:r>
            <w:r>
              <w:rPr>
                <w:sz w:val="22"/>
              </w:rPr>
              <w:t>п/п</w:t>
            </w:r>
          </w:p>
        </w:tc>
        <w:tc>
          <w:tcPr>
            <w:tcW w:w="6232" w:type="dxa"/>
          </w:tcPr>
          <w:p>
            <w:pPr>
              <w:pStyle w:val="TableParagraph"/>
              <w:spacing w:line="240" w:lineRule="exact" w:before="20"/>
              <w:ind w:left="1930" w:right="1917" w:firstLine="488"/>
              <w:jc w:val="left"/>
              <w:rPr>
                <w:sz w:val="22"/>
              </w:rPr>
            </w:pPr>
            <w:r>
              <w:rPr>
                <w:sz w:val="22"/>
              </w:rPr>
              <w:t>Предмет счета (наименование издания)</w:t>
            </w:r>
          </w:p>
        </w:tc>
        <w:tc>
          <w:tcPr>
            <w:tcW w:w="795" w:type="dxa"/>
          </w:tcPr>
          <w:p>
            <w:pPr>
              <w:pStyle w:val="TableParagraph"/>
              <w:spacing w:before="123"/>
              <w:ind w:left="58" w:right="49"/>
              <w:rPr>
                <w:sz w:val="22"/>
              </w:rPr>
            </w:pPr>
            <w:r>
              <w:rPr>
                <w:sz w:val="22"/>
              </w:rPr>
              <w:t>Кол-во</w:t>
            </w:r>
          </w:p>
        </w:tc>
        <w:tc>
          <w:tcPr>
            <w:tcW w:w="883" w:type="dxa"/>
          </w:tcPr>
          <w:p>
            <w:pPr>
              <w:pStyle w:val="TableParagraph"/>
              <w:spacing w:line="240" w:lineRule="exact" w:before="20"/>
              <w:ind w:left="103" w:firstLine="18"/>
              <w:jc w:val="left"/>
              <w:rPr>
                <w:sz w:val="22"/>
              </w:rPr>
            </w:pPr>
            <w:r>
              <w:rPr>
                <w:sz w:val="22"/>
              </w:rPr>
              <w:t>Ставка </w:t>
            </w:r>
            <w:r>
              <w:rPr>
                <w:w w:val="105"/>
                <w:sz w:val="22"/>
              </w:rPr>
              <w:t>НДС, %</w:t>
            </w:r>
          </w:p>
        </w:tc>
        <w:tc>
          <w:tcPr>
            <w:tcW w:w="1520" w:type="dxa"/>
          </w:tcPr>
          <w:p>
            <w:pPr>
              <w:pStyle w:val="TableParagraph"/>
              <w:spacing w:line="240" w:lineRule="exact" w:before="20"/>
              <w:ind w:left="336" w:hanging="317"/>
              <w:jc w:val="left"/>
              <w:rPr>
                <w:sz w:val="22"/>
              </w:rPr>
            </w:pPr>
            <w:r>
              <w:rPr>
                <w:w w:val="105"/>
                <w:sz w:val="22"/>
              </w:rPr>
              <w:t>Сумма</w:t>
            </w:r>
            <w:r>
              <w:rPr>
                <w:spacing w:val="-27"/>
                <w:w w:val="105"/>
                <w:sz w:val="22"/>
              </w:rPr>
              <w:t> </w:t>
            </w:r>
            <w:r>
              <w:rPr>
                <w:w w:val="105"/>
                <w:sz w:val="22"/>
              </w:rPr>
              <w:t>с</w:t>
            </w:r>
            <w:r>
              <w:rPr>
                <w:spacing w:val="-27"/>
                <w:w w:val="105"/>
                <w:sz w:val="22"/>
              </w:rPr>
              <w:t> </w:t>
            </w:r>
            <w:r>
              <w:rPr>
                <w:spacing w:val="-4"/>
                <w:w w:val="105"/>
                <w:sz w:val="22"/>
              </w:rPr>
              <w:t>учетом </w:t>
            </w:r>
            <w:r>
              <w:rPr>
                <w:w w:val="105"/>
                <w:sz w:val="22"/>
              </w:rPr>
              <w:t>НДС,</w:t>
            </w:r>
            <w:r>
              <w:rPr>
                <w:spacing w:val="-10"/>
                <w:w w:val="105"/>
                <w:sz w:val="22"/>
              </w:rPr>
              <w:t> </w:t>
            </w:r>
            <w:r>
              <w:rPr>
                <w:w w:val="105"/>
                <w:sz w:val="22"/>
              </w:rPr>
              <w:t>руб</w:t>
            </w:r>
          </w:p>
        </w:tc>
      </w:tr>
      <w:tr>
        <w:trPr>
          <w:trHeight w:val="515" w:hRule="atLeast"/>
        </w:trPr>
        <w:tc>
          <w:tcPr>
            <w:tcW w:w="1050" w:type="dxa"/>
          </w:tcPr>
          <w:p>
            <w:pPr>
              <w:pStyle w:val="TableParagraph"/>
              <w:spacing w:before="130"/>
              <w:ind w:right="456"/>
              <w:jc w:val="right"/>
              <w:rPr>
                <w:sz w:val="22"/>
              </w:rPr>
            </w:pPr>
            <w:r>
              <w:rPr>
                <w:w w:val="101"/>
                <w:sz w:val="22"/>
              </w:rPr>
              <w:t>1</w:t>
            </w:r>
          </w:p>
        </w:tc>
        <w:tc>
          <w:tcPr>
            <w:tcW w:w="6232" w:type="dxa"/>
          </w:tcPr>
          <w:p>
            <w:pPr>
              <w:pStyle w:val="TableParagraph"/>
              <w:spacing w:line="177" w:lineRule="auto" w:before="85"/>
              <w:ind w:left="79" w:right="826"/>
              <w:jc w:val="left"/>
              <w:rPr>
                <w:sz w:val="22"/>
              </w:rPr>
            </w:pPr>
            <w:r>
              <w:rPr>
                <w:sz w:val="22"/>
              </w:rPr>
              <w:t>Ветеринария сельскохозяйственных животных (подписка на 2-е полугодие 2017 года)</w:t>
            </w:r>
          </w:p>
        </w:tc>
        <w:tc>
          <w:tcPr>
            <w:tcW w:w="795" w:type="dxa"/>
          </w:tcPr>
          <w:p>
            <w:pPr>
              <w:pStyle w:val="TableParagraph"/>
              <w:spacing w:before="130"/>
              <w:ind w:left="8"/>
              <w:rPr>
                <w:sz w:val="22"/>
              </w:rPr>
            </w:pPr>
            <w:r>
              <w:rPr>
                <w:w w:val="101"/>
                <w:sz w:val="22"/>
              </w:rPr>
              <w:t>6</w:t>
            </w:r>
          </w:p>
        </w:tc>
        <w:tc>
          <w:tcPr>
            <w:tcW w:w="883" w:type="dxa"/>
          </w:tcPr>
          <w:p>
            <w:pPr>
              <w:pStyle w:val="TableParagraph"/>
              <w:spacing w:before="130"/>
              <w:ind w:left="309" w:right="301"/>
              <w:rPr>
                <w:sz w:val="22"/>
              </w:rPr>
            </w:pPr>
            <w:r>
              <w:rPr>
                <w:sz w:val="22"/>
              </w:rPr>
              <w:t>10</w:t>
            </w:r>
          </w:p>
        </w:tc>
        <w:tc>
          <w:tcPr>
            <w:tcW w:w="1520" w:type="dxa"/>
          </w:tcPr>
          <w:p>
            <w:pPr>
              <w:pStyle w:val="TableParagraph"/>
              <w:spacing w:before="130"/>
              <w:ind w:left="515" w:right="509"/>
              <w:rPr>
                <w:sz w:val="22"/>
              </w:rPr>
            </w:pPr>
            <w:r>
              <w:rPr>
                <w:sz w:val="22"/>
              </w:rPr>
              <w:t>8886</w:t>
            </w:r>
          </w:p>
        </w:tc>
      </w:tr>
      <w:tr>
        <w:trPr>
          <w:trHeight w:val="315" w:hRule="atLeast"/>
        </w:trPr>
        <w:tc>
          <w:tcPr>
            <w:tcW w:w="1050" w:type="dxa"/>
          </w:tcPr>
          <w:p>
            <w:pPr>
              <w:pStyle w:val="TableParagraph"/>
              <w:spacing w:line="264" w:lineRule="exact" w:before="31"/>
              <w:ind w:right="456"/>
              <w:jc w:val="right"/>
              <w:rPr>
                <w:sz w:val="22"/>
              </w:rPr>
            </w:pPr>
            <w:r>
              <w:rPr>
                <w:w w:val="101"/>
                <w:sz w:val="22"/>
              </w:rPr>
              <w:t>2</w:t>
            </w:r>
          </w:p>
        </w:tc>
        <w:tc>
          <w:tcPr>
            <w:tcW w:w="6232" w:type="dxa"/>
          </w:tcPr>
          <w:p>
            <w:pPr>
              <w:pStyle w:val="TableParagraph"/>
              <w:spacing w:before="0"/>
              <w:jc w:val="left"/>
              <w:rPr>
                <w:rFonts w:ascii="Times New Roman"/>
                <w:sz w:val="20"/>
              </w:rPr>
            </w:pPr>
          </w:p>
        </w:tc>
        <w:tc>
          <w:tcPr>
            <w:tcW w:w="795" w:type="dxa"/>
          </w:tcPr>
          <w:p>
            <w:pPr>
              <w:pStyle w:val="TableParagraph"/>
              <w:spacing w:before="0"/>
              <w:jc w:val="left"/>
              <w:rPr>
                <w:rFonts w:ascii="Times New Roman"/>
                <w:sz w:val="20"/>
              </w:rPr>
            </w:pPr>
          </w:p>
        </w:tc>
        <w:tc>
          <w:tcPr>
            <w:tcW w:w="883" w:type="dxa"/>
          </w:tcPr>
          <w:p>
            <w:pPr>
              <w:pStyle w:val="TableParagraph"/>
              <w:spacing w:before="0"/>
              <w:jc w:val="left"/>
              <w:rPr>
                <w:rFonts w:ascii="Times New Roman"/>
                <w:sz w:val="20"/>
              </w:rPr>
            </w:pPr>
          </w:p>
        </w:tc>
        <w:tc>
          <w:tcPr>
            <w:tcW w:w="1520" w:type="dxa"/>
          </w:tcPr>
          <w:p>
            <w:pPr>
              <w:pStyle w:val="TableParagraph"/>
              <w:spacing w:before="0"/>
              <w:jc w:val="left"/>
              <w:rPr>
                <w:rFonts w:ascii="Times New Roman"/>
                <w:sz w:val="20"/>
              </w:rPr>
            </w:pPr>
          </w:p>
        </w:tc>
      </w:tr>
      <w:tr>
        <w:trPr>
          <w:trHeight w:val="315" w:hRule="atLeast"/>
        </w:trPr>
        <w:tc>
          <w:tcPr>
            <w:tcW w:w="1050" w:type="dxa"/>
          </w:tcPr>
          <w:p>
            <w:pPr>
              <w:pStyle w:val="TableParagraph"/>
              <w:spacing w:line="264" w:lineRule="exact" w:before="31"/>
              <w:ind w:right="456"/>
              <w:jc w:val="right"/>
              <w:rPr>
                <w:sz w:val="22"/>
              </w:rPr>
            </w:pPr>
            <w:r>
              <w:rPr>
                <w:w w:val="101"/>
                <w:sz w:val="22"/>
              </w:rPr>
              <w:t>3</w:t>
            </w:r>
          </w:p>
        </w:tc>
        <w:tc>
          <w:tcPr>
            <w:tcW w:w="6232" w:type="dxa"/>
          </w:tcPr>
          <w:p>
            <w:pPr>
              <w:pStyle w:val="TableParagraph"/>
              <w:spacing w:before="0"/>
              <w:jc w:val="left"/>
              <w:rPr>
                <w:rFonts w:ascii="Times New Roman"/>
                <w:sz w:val="20"/>
              </w:rPr>
            </w:pPr>
          </w:p>
        </w:tc>
        <w:tc>
          <w:tcPr>
            <w:tcW w:w="795" w:type="dxa"/>
          </w:tcPr>
          <w:p>
            <w:pPr>
              <w:pStyle w:val="TableParagraph"/>
              <w:spacing w:before="0"/>
              <w:jc w:val="left"/>
              <w:rPr>
                <w:rFonts w:ascii="Times New Roman"/>
                <w:sz w:val="20"/>
              </w:rPr>
            </w:pPr>
          </w:p>
        </w:tc>
        <w:tc>
          <w:tcPr>
            <w:tcW w:w="883" w:type="dxa"/>
          </w:tcPr>
          <w:p>
            <w:pPr>
              <w:pStyle w:val="TableParagraph"/>
              <w:spacing w:before="0"/>
              <w:jc w:val="left"/>
              <w:rPr>
                <w:rFonts w:ascii="Times New Roman"/>
                <w:sz w:val="20"/>
              </w:rPr>
            </w:pPr>
          </w:p>
        </w:tc>
        <w:tc>
          <w:tcPr>
            <w:tcW w:w="1520" w:type="dxa"/>
          </w:tcPr>
          <w:p>
            <w:pPr>
              <w:pStyle w:val="TableParagraph"/>
              <w:spacing w:before="0"/>
              <w:jc w:val="left"/>
              <w:rPr>
                <w:rFonts w:ascii="Times New Roman"/>
                <w:sz w:val="20"/>
              </w:rPr>
            </w:pPr>
          </w:p>
        </w:tc>
      </w:tr>
      <w:tr>
        <w:trPr>
          <w:trHeight w:val="315" w:hRule="atLeast"/>
        </w:trPr>
        <w:tc>
          <w:tcPr>
            <w:tcW w:w="8960" w:type="dxa"/>
            <w:gridSpan w:val="4"/>
          </w:tcPr>
          <w:p>
            <w:pPr>
              <w:pStyle w:val="TableParagraph"/>
              <w:spacing w:line="264" w:lineRule="exact" w:before="31"/>
              <w:ind w:left="79"/>
              <w:jc w:val="left"/>
              <w:rPr>
                <w:sz w:val="22"/>
              </w:rPr>
            </w:pPr>
            <w:r>
              <w:rPr>
                <w:sz w:val="22"/>
              </w:rPr>
              <w:t>ИТОГО:</w:t>
            </w:r>
          </w:p>
        </w:tc>
        <w:tc>
          <w:tcPr>
            <w:tcW w:w="1520" w:type="dxa"/>
          </w:tcPr>
          <w:p>
            <w:pPr>
              <w:pStyle w:val="TableParagraph"/>
              <w:spacing w:before="0"/>
              <w:jc w:val="left"/>
              <w:rPr>
                <w:rFonts w:ascii="Times New Roman"/>
                <w:sz w:val="20"/>
              </w:rPr>
            </w:pPr>
          </w:p>
        </w:tc>
      </w:tr>
      <w:tr>
        <w:trPr>
          <w:trHeight w:val="330" w:hRule="atLeast"/>
        </w:trPr>
        <w:tc>
          <w:tcPr>
            <w:tcW w:w="10480" w:type="dxa"/>
            <w:gridSpan w:val="5"/>
          </w:tcPr>
          <w:p>
            <w:pPr>
              <w:pStyle w:val="TableParagraph"/>
              <w:spacing w:before="38"/>
              <w:ind w:left="79"/>
              <w:jc w:val="left"/>
              <w:rPr>
                <w:sz w:val="22"/>
              </w:rPr>
            </w:pPr>
            <w:r>
              <w:rPr>
                <w:sz w:val="22"/>
              </w:rPr>
              <w:t>ВСЕГО К ОПЛАТЕ:</w:t>
            </w:r>
          </w:p>
        </w:tc>
      </w:tr>
    </w:tbl>
    <w:p>
      <w:pPr>
        <w:pStyle w:val="BodyText"/>
        <w:rPr>
          <w:sz w:val="28"/>
        </w:rPr>
      </w:pPr>
    </w:p>
    <w:p>
      <w:pPr>
        <w:pStyle w:val="BodyText"/>
        <w:rPr>
          <w:sz w:val="28"/>
        </w:rPr>
      </w:pPr>
    </w:p>
    <w:p>
      <w:pPr>
        <w:tabs>
          <w:tab w:pos="5656" w:val="left" w:leader="none"/>
        </w:tabs>
        <w:spacing w:before="216"/>
        <w:ind w:left="166" w:right="0" w:firstLine="0"/>
        <w:jc w:val="left"/>
        <w:rPr>
          <w:sz w:val="24"/>
        </w:rPr>
      </w:pPr>
      <w:r>
        <w:rPr/>
        <w:pict>
          <v:group style="position:absolute;margin-left:186.621002pt;margin-top:2.485pt;width:115.9pt;height:116.45pt;mso-position-horizontal-relative:page;mso-position-vertical-relative:paragraph;z-index:-259947520" coordorigin="3732,50" coordsize="2318,2329">
            <v:shape style="position:absolute;left:3732;top:49;width:2318;height:2329" type="#_x0000_t75" stroked="false">
              <v:imagedata r:id="rId156" o:title=""/>
            </v:shape>
            <v:shape style="position:absolute;left:4892;top:1854;width:393;height:241" type="#_x0000_t202" filled="false" stroked="false">
              <v:textbox inset="0,0,0,0">
                <w:txbxContent>
                  <w:p>
                    <w:pPr>
                      <w:spacing w:line="240" w:lineRule="exact" w:before="0"/>
                      <w:ind w:left="0" w:right="0" w:firstLine="0"/>
                      <w:jc w:val="left"/>
                      <w:rPr>
                        <w:sz w:val="20"/>
                      </w:rPr>
                    </w:pPr>
                    <w:r>
                      <w:rPr>
                        <w:w w:val="95"/>
                        <w:sz w:val="20"/>
                      </w:rPr>
                      <w:t>М.П.</w:t>
                    </w:r>
                  </w:p>
                </w:txbxContent>
              </v:textbox>
              <w10:wrap type="none"/>
            </v:shape>
            <w10:wrap type="none"/>
          </v:group>
        </w:pict>
      </w:r>
      <w:r>
        <w:rPr>
          <w:sz w:val="24"/>
        </w:rPr>
        <w:t>Генеральный</w:t>
      </w:r>
      <w:r>
        <w:rPr>
          <w:spacing w:val="33"/>
          <w:sz w:val="24"/>
        </w:rPr>
        <w:t> </w:t>
      </w:r>
      <w:r>
        <w:rPr>
          <w:sz w:val="24"/>
        </w:rPr>
        <w:t>директор</w:t>
        <w:tab/>
      </w:r>
      <w:r>
        <w:rPr>
          <w:position w:val="-27"/>
          <w:sz w:val="24"/>
        </w:rPr>
        <w:drawing>
          <wp:inline distT="0" distB="0" distL="0" distR="0">
            <wp:extent cx="1592363" cy="426441"/>
            <wp:effectExtent l="0" t="0" r="0" b="0"/>
            <wp:docPr id="91" name="image123.png"/>
            <wp:cNvGraphicFramePr>
              <a:graphicFrameLocks noChangeAspect="1"/>
            </wp:cNvGraphicFramePr>
            <a:graphic>
              <a:graphicData uri="http://schemas.openxmlformats.org/drawingml/2006/picture">
                <pic:pic>
                  <pic:nvPicPr>
                    <pic:cNvPr id="92" name="image123.png"/>
                    <pic:cNvPicPr/>
                  </pic:nvPicPr>
                  <pic:blipFill>
                    <a:blip r:embed="rId157" cstate="print"/>
                    <a:stretch>
                      <a:fillRect/>
                    </a:stretch>
                  </pic:blipFill>
                  <pic:spPr>
                    <a:xfrm>
                      <a:off x="0" y="0"/>
                      <a:ext cx="1592363" cy="426441"/>
                    </a:xfrm>
                    <a:prstGeom prst="rect">
                      <a:avLst/>
                    </a:prstGeom>
                  </pic:spPr>
                </pic:pic>
              </a:graphicData>
            </a:graphic>
          </wp:inline>
        </w:drawing>
      </w:r>
      <w:r>
        <w:rPr>
          <w:position w:val="-27"/>
          <w:sz w:val="24"/>
        </w:rPr>
      </w:r>
      <w:r>
        <w:rPr>
          <w:rFonts w:ascii="Times New Roman" w:hAnsi="Times New Roman"/>
          <w:sz w:val="24"/>
        </w:rPr>
        <w:t>     </w:t>
      </w:r>
      <w:r>
        <w:rPr>
          <w:rFonts w:ascii="Times New Roman" w:hAnsi="Times New Roman"/>
          <w:spacing w:val="12"/>
          <w:sz w:val="24"/>
        </w:rPr>
        <w:t> </w:t>
      </w:r>
      <w:r>
        <w:rPr>
          <w:sz w:val="24"/>
        </w:rPr>
        <w:t>К.А.</w:t>
      </w:r>
      <w:r>
        <w:rPr>
          <w:spacing w:val="-2"/>
          <w:sz w:val="24"/>
        </w:rPr>
        <w:t> </w:t>
      </w:r>
      <w:r>
        <w:rPr>
          <w:sz w:val="24"/>
        </w:rPr>
        <w:t>Москаленко</w:t>
      </w:r>
    </w:p>
    <w:p>
      <w:pPr>
        <w:tabs>
          <w:tab w:pos="5536" w:val="left" w:leader="none"/>
        </w:tabs>
        <w:spacing w:before="299"/>
        <w:ind w:left="166" w:right="0" w:firstLine="0"/>
        <w:jc w:val="left"/>
        <w:rPr>
          <w:sz w:val="24"/>
        </w:rPr>
      </w:pPr>
      <w:r>
        <w:rPr>
          <w:spacing w:val="-4"/>
          <w:sz w:val="24"/>
        </w:rPr>
        <w:t>Главный</w:t>
      </w:r>
      <w:r>
        <w:rPr>
          <w:spacing w:val="38"/>
          <w:sz w:val="24"/>
        </w:rPr>
        <w:t> </w:t>
      </w:r>
      <w:r>
        <w:rPr>
          <w:sz w:val="24"/>
        </w:rPr>
        <w:t>бухгалтер</w:t>
        <w:tab/>
      </w:r>
      <w:r>
        <w:rPr>
          <w:position w:val="-16"/>
          <w:sz w:val="24"/>
        </w:rPr>
        <w:drawing>
          <wp:inline distT="0" distB="0" distL="0" distR="0">
            <wp:extent cx="1777070" cy="290456"/>
            <wp:effectExtent l="0" t="0" r="0" b="0"/>
            <wp:docPr id="93" name="image124.png"/>
            <wp:cNvGraphicFramePr>
              <a:graphicFrameLocks noChangeAspect="1"/>
            </wp:cNvGraphicFramePr>
            <a:graphic>
              <a:graphicData uri="http://schemas.openxmlformats.org/drawingml/2006/picture">
                <pic:pic>
                  <pic:nvPicPr>
                    <pic:cNvPr id="94" name="image124.png"/>
                    <pic:cNvPicPr/>
                  </pic:nvPicPr>
                  <pic:blipFill>
                    <a:blip r:embed="rId158" cstate="print"/>
                    <a:stretch>
                      <a:fillRect/>
                    </a:stretch>
                  </pic:blipFill>
                  <pic:spPr>
                    <a:xfrm>
                      <a:off x="0" y="0"/>
                      <a:ext cx="1777070" cy="290456"/>
                    </a:xfrm>
                    <a:prstGeom prst="rect">
                      <a:avLst/>
                    </a:prstGeom>
                  </pic:spPr>
                </pic:pic>
              </a:graphicData>
            </a:graphic>
          </wp:inline>
        </w:drawing>
      </w:r>
      <w:r>
        <w:rPr>
          <w:position w:val="-16"/>
          <w:sz w:val="24"/>
        </w:rPr>
      </w:r>
      <w:r>
        <w:rPr>
          <w:rFonts w:ascii="Times New Roman" w:hAnsi="Times New Roman"/>
          <w:sz w:val="24"/>
        </w:rPr>
        <w:t>  </w:t>
      </w:r>
      <w:r>
        <w:rPr>
          <w:rFonts w:ascii="Times New Roman" w:hAnsi="Times New Roman"/>
          <w:spacing w:val="14"/>
          <w:sz w:val="24"/>
        </w:rPr>
        <w:t> </w:t>
      </w:r>
      <w:r>
        <w:rPr>
          <w:sz w:val="24"/>
        </w:rPr>
        <w:t>Л.В.</w:t>
      </w:r>
      <w:r>
        <w:rPr>
          <w:spacing w:val="-15"/>
          <w:sz w:val="24"/>
        </w:rPr>
        <w:t> </w:t>
      </w:r>
      <w:r>
        <w:rPr>
          <w:sz w:val="24"/>
        </w:rPr>
        <w:t>Москаленко</w:t>
      </w:r>
    </w:p>
    <w:p>
      <w:pPr>
        <w:pStyle w:val="BodyText"/>
        <w:spacing w:before="6"/>
        <w:rPr>
          <w:sz w:val="58"/>
        </w:rPr>
      </w:pPr>
    </w:p>
    <w:p>
      <w:pPr>
        <w:spacing w:before="1"/>
        <w:ind w:left="1689" w:right="1649" w:firstLine="0"/>
        <w:jc w:val="center"/>
        <w:rPr>
          <w:rFonts w:ascii="Century Gothic" w:hAnsi="Century Gothic"/>
          <w:b/>
          <w:sz w:val="16"/>
        </w:rPr>
      </w:pPr>
      <w:r>
        <w:rPr>
          <w:rFonts w:ascii="Century Gothic" w:hAnsi="Century Gothic"/>
          <w:b/>
          <w:sz w:val="16"/>
        </w:rPr>
        <w:t>ВНИМАНИЮ БУХГАЛТЕРИИ!</w:t>
      </w:r>
    </w:p>
    <w:p>
      <w:pPr>
        <w:pStyle w:val="BodyText"/>
        <w:spacing w:before="5"/>
        <w:rPr>
          <w:rFonts w:ascii="Century Gothic"/>
          <w:b/>
          <w:sz w:val="15"/>
        </w:rPr>
      </w:pPr>
    </w:p>
    <w:p>
      <w:pPr>
        <w:spacing w:line="225" w:lineRule="auto" w:before="0"/>
        <w:ind w:left="166" w:right="44" w:firstLine="304"/>
        <w:jc w:val="left"/>
        <w:rPr>
          <w:sz w:val="14"/>
        </w:rPr>
      </w:pPr>
      <w:r>
        <w:rPr>
          <w:sz w:val="14"/>
        </w:rPr>
        <w:t>ОПЛАТА ДОСТАВКИ ЖУРНАЛОВ ОСУЩЕСТВЛЯЕТСЯ ИЗДАТЕЛЬСТВОМ. ДОСТАВКА ИЗДАНИЙ ОСУЩЕСТВЛЯЕТСЯ ПО ПОЧТЕ ЗАКАЗНЫМИ БАНДЕРОЛЯМИ ЗА СЧЕТ РЕДАКЦИИ. В СЛУЧАЕ ВОЗВРАТА ЖУРНАЛОВ ОТПРАВИТЕЛЮ, ПОЛУЧАТЕЛЬ ОПЛАЧИВАЕТ СТОИМОСТЬ ПОЧТОВОЙ УСЛУГИ ПО ВОЗВРАТУ И ДОСЫЛУ ИЗДАНИЙ ПО ИСТЕЧЕНИИ 15 ДНЕЙ.</w:t>
      </w:r>
    </w:p>
    <w:p>
      <w:pPr>
        <w:spacing w:line="320" w:lineRule="atLeast" w:before="2"/>
        <w:ind w:left="449" w:right="124" w:firstLine="0"/>
        <w:jc w:val="left"/>
        <w:rPr>
          <w:sz w:val="14"/>
        </w:rPr>
      </w:pPr>
      <w:r>
        <w:rPr>
          <w:sz w:val="14"/>
        </w:rPr>
        <w:t>В </w:t>
      </w:r>
      <w:r>
        <w:rPr>
          <w:spacing w:val="-3"/>
          <w:sz w:val="14"/>
        </w:rPr>
        <w:t>ГРАФЕ </w:t>
      </w:r>
      <w:r>
        <w:rPr>
          <w:sz w:val="14"/>
        </w:rPr>
        <w:t>«НАЗНАЧЕНИЕ ПЛАТЕЖА» ОБЯЗАТЕЛЬНО УКАЗЫВАТЬ ТОЧНЫЙ АДРЕС ДОСТАВКИ ЛИТЕРАТУРЫ (С ИНДЕКСОМ) И ПЕРЕЧЕНЬ ЗАКАЗЫВАЕМЫХ ЖУРНАЛОВ.  ДАННЫЙ</w:t>
      </w:r>
      <w:r>
        <w:rPr>
          <w:spacing w:val="21"/>
          <w:sz w:val="14"/>
        </w:rPr>
        <w:t> </w:t>
      </w:r>
      <w:r>
        <w:rPr>
          <w:sz w:val="14"/>
        </w:rPr>
        <w:t>СЧЕТ</w:t>
      </w:r>
      <w:r>
        <w:rPr>
          <w:spacing w:val="22"/>
          <w:sz w:val="14"/>
        </w:rPr>
        <w:t> </w:t>
      </w:r>
      <w:r>
        <w:rPr>
          <w:sz w:val="14"/>
        </w:rPr>
        <w:t>ЯВЛЯЕТСЯ</w:t>
      </w:r>
      <w:r>
        <w:rPr>
          <w:spacing w:val="21"/>
          <w:sz w:val="14"/>
        </w:rPr>
        <w:t> </w:t>
      </w:r>
      <w:r>
        <w:rPr>
          <w:sz w:val="14"/>
        </w:rPr>
        <w:t>ОСНОВАНИЕМ</w:t>
      </w:r>
      <w:r>
        <w:rPr>
          <w:spacing w:val="22"/>
          <w:sz w:val="14"/>
        </w:rPr>
        <w:t> </w:t>
      </w:r>
      <w:r>
        <w:rPr>
          <w:sz w:val="14"/>
        </w:rPr>
        <w:t>ДЛЯ</w:t>
      </w:r>
      <w:r>
        <w:rPr>
          <w:spacing w:val="21"/>
          <w:sz w:val="14"/>
        </w:rPr>
        <w:t> </w:t>
      </w:r>
      <w:r>
        <w:rPr>
          <w:sz w:val="14"/>
        </w:rPr>
        <w:t>ОПЛАТЫ</w:t>
      </w:r>
      <w:r>
        <w:rPr>
          <w:spacing w:val="22"/>
          <w:sz w:val="14"/>
        </w:rPr>
        <w:t> </w:t>
      </w:r>
      <w:r>
        <w:rPr>
          <w:sz w:val="14"/>
        </w:rPr>
        <w:t>ПОДПИСКИ</w:t>
      </w:r>
      <w:r>
        <w:rPr>
          <w:spacing w:val="22"/>
          <w:sz w:val="14"/>
        </w:rPr>
        <w:t> </w:t>
      </w:r>
      <w:r>
        <w:rPr>
          <w:sz w:val="14"/>
        </w:rPr>
        <w:t>НА</w:t>
      </w:r>
      <w:r>
        <w:rPr>
          <w:spacing w:val="21"/>
          <w:sz w:val="14"/>
        </w:rPr>
        <w:t> </w:t>
      </w:r>
      <w:r>
        <w:rPr>
          <w:sz w:val="14"/>
        </w:rPr>
        <w:t>ИЗДАНИЯ</w:t>
      </w:r>
      <w:r>
        <w:rPr>
          <w:spacing w:val="22"/>
          <w:sz w:val="14"/>
        </w:rPr>
        <w:t> </w:t>
      </w:r>
      <w:r>
        <w:rPr>
          <w:sz w:val="14"/>
        </w:rPr>
        <w:t>ЧЕРЕЗ</w:t>
      </w:r>
      <w:r>
        <w:rPr>
          <w:spacing w:val="21"/>
          <w:sz w:val="14"/>
        </w:rPr>
        <w:t> </w:t>
      </w:r>
      <w:r>
        <w:rPr>
          <w:sz w:val="14"/>
        </w:rPr>
        <w:t>РЕДАКЦИЮ</w:t>
      </w:r>
      <w:r>
        <w:rPr>
          <w:spacing w:val="22"/>
          <w:sz w:val="14"/>
        </w:rPr>
        <w:t> </w:t>
      </w:r>
      <w:r>
        <w:rPr>
          <w:sz w:val="14"/>
        </w:rPr>
        <w:t>И</w:t>
      </w:r>
      <w:r>
        <w:rPr>
          <w:spacing w:val="22"/>
          <w:sz w:val="14"/>
        </w:rPr>
        <w:t> </w:t>
      </w:r>
      <w:r>
        <w:rPr>
          <w:sz w:val="14"/>
        </w:rPr>
        <w:t>ЗАПОЛНЯЕТСЯ</w:t>
      </w:r>
      <w:r>
        <w:rPr>
          <w:spacing w:val="21"/>
          <w:sz w:val="14"/>
        </w:rPr>
        <w:t> </w:t>
      </w:r>
      <w:r>
        <w:rPr>
          <w:sz w:val="14"/>
        </w:rPr>
        <w:t>ПОДПИСЧИКОМ.</w:t>
      </w:r>
      <w:r>
        <w:rPr>
          <w:spacing w:val="22"/>
          <w:sz w:val="14"/>
        </w:rPr>
        <w:t> </w:t>
      </w:r>
      <w:r>
        <w:rPr>
          <w:sz w:val="14"/>
        </w:rPr>
        <w:t>СЧЕТ</w:t>
      </w:r>
      <w:r>
        <w:rPr>
          <w:spacing w:val="21"/>
          <w:sz w:val="14"/>
        </w:rPr>
        <w:t> </w:t>
      </w:r>
      <w:r>
        <w:rPr>
          <w:sz w:val="14"/>
        </w:rPr>
        <w:t>НЕ</w:t>
      </w:r>
      <w:r>
        <w:rPr>
          <w:spacing w:val="22"/>
          <w:sz w:val="14"/>
        </w:rPr>
        <w:t> </w:t>
      </w:r>
      <w:r>
        <w:rPr>
          <w:sz w:val="14"/>
        </w:rPr>
        <w:t>ОТПРАВЛЯТЬ</w:t>
      </w:r>
      <w:r>
        <w:rPr>
          <w:spacing w:val="22"/>
          <w:sz w:val="14"/>
        </w:rPr>
        <w:t> </w:t>
      </w:r>
      <w:r>
        <w:rPr>
          <w:sz w:val="14"/>
        </w:rPr>
        <w:t>В</w:t>
      </w:r>
      <w:r>
        <w:rPr>
          <w:spacing w:val="21"/>
          <w:sz w:val="14"/>
        </w:rPr>
        <w:t> </w:t>
      </w:r>
      <w:r>
        <w:rPr>
          <w:sz w:val="14"/>
        </w:rPr>
        <w:t>АДРЕС</w:t>
      </w:r>
    </w:p>
    <w:p>
      <w:pPr>
        <w:spacing w:line="155" w:lineRule="exact" w:before="0"/>
        <w:ind w:left="166" w:right="0" w:firstLine="0"/>
        <w:jc w:val="left"/>
        <w:rPr>
          <w:sz w:val="14"/>
        </w:rPr>
      </w:pPr>
      <w:r>
        <w:rPr>
          <w:sz w:val="14"/>
        </w:rPr>
        <w:t>ИЗДАТЕЛЬСТВА.</w:t>
      </w:r>
    </w:p>
    <w:p>
      <w:pPr>
        <w:spacing w:line="151" w:lineRule="exact" w:before="0"/>
        <w:ind w:left="449" w:right="0" w:firstLine="0"/>
        <w:jc w:val="left"/>
        <w:rPr>
          <w:sz w:val="14"/>
        </w:rPr>
      </w:pPr>
      <w:r>
        <w:rPr>
          <w:sz w:val="14"/>
        </w:rPr>
        <w:t>ОПЛАТА ДАННОГО СЧЕТА-ОФЕРТЫ (СТ. 432 ГК РФ) СВИДЕТЕЛЬСТВУЕТ О ЗАКЛЮЧЕНИИ СДЕЛКИ КУПЛИ-ПРОДАЖИ В ПИСЬМЕННОЙ ФОРМЕ (П. 3 СТ. 434 И П. 3 СТ. 438 ГК РФ).</w:t>
      </w:r>
    </w:p>
    <w:p>
      <w:pPr>
        <w:spacing w:line="400" w:lineRule="exact" w:before="0"/>
        <w:ind w:left="166" w:right="0" w:firstLine="0"/>
        <w:jc w:val="left"/>
        <w:rPr>
          <w:rFonts w:ascii="Times New Roman"/>
          <w:sz w:val="36"/>
        </w:rPr>
      </w:pPr>
      <w:r>
        <w:rPr>
          <w:rFonts w:ascii="Times New Roman"/>
          <w:sz w:val="36"/>
        </w:rPr>
        <w:t>80</w:t>
      </w:r>
    </w:p>
    <w:sectPr>
      <w:type w:val="continuous"/>
      <w:pgSz w:w="12470" w:h="17000"/>
      <w:pgMar w:top="660" w:bottom="420" w:left="820" w:right="8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entury Gothic">
    <w:altName w:val="Century Gothic"/>
    <w:charset w:val="0"/>
    <w:family w:val="swiss"/>
    <w:pitch w:val="variable"/>
  </w:font>
  <w:font w:name="Arial">
    <w:altName w:val="Arial"/>
    <w:charset w:val="0"/>
    <w:family w:val="swiss"/>
    <w:pitch w:val="variable"/>
  </w:font>
  <w:font w:name="Calibri">
    <w:altName w:val="Calibri"/>
    <w:charset w:val="0"/>
    <w:family w:val="swiss"/>
    <w:pitch w:val="variable"/>
  </w:font>
  <w:font w:name="Garamond">
    <w:altName w:val="Garamond"/>
    <w:charset w:val="0"/>
    <w:family w:val="roman"/>
    <w:pitch w:val="variable"/>
  </w:font>
  <w:font w:name="Trebuchet MS">
    <w:altName w:val="Trebuchet MS"/>
    <w:charset w:val="0"/>
    <w:family w:val="swiss"/>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0238336" from="21pt,834.874023pt" to="21pt,849.874023pt" stroked="true" strokeweight=".25pt" strokecolor="#000000">
          <v:stroke dashstyle="solid"/>
          <w10:wrap type="none"/>
        </v:line>
      </w:pict>
    </w:r>
    <w:r>
      <w:rPr/>
      <w:pict>
        <v:line style="position:absolute;mso-position-horizontal-relative:page;mso-position-vertical-relative:page;z-index:-260237312" from="602.10199pt,834.874023pt" to="602.10199pt,849.874023pt" stroked="true" strokeweight=".25pt" strokecolor="#000000">
          <v:stroke dashstyle="solid"/>
          <w10:wrap type="none"/>
        </v:line>
      </w:pict>
    </w:r>
    <w:r>
      <w:rPr/>
      <w:pict>
        <v:line style="position:absolute;mso-position-horizontal-relative:page;mso-position-vertical-relative:page;z-index:-260236288" from="15pt,828.874023pt" to="0pt,828.874023pt" stroked="true" strokeweight=".25pt" strokecolor="#000000">
          <v:stroke dashstyle="solid"/>
          <w10:wrap type="none"/>
        </v:line>
      </w:pict>
    </w:r>
    <w:r>
      <w:rPr/>
      <w:pict>
        <v:line style="position:absolute;mso-position-horizontal-relative:page;mso-position-vertical-relative:page;z-index:-260235264" from="608.10199pt,828.874023pt" to="623.10199pt,828.874023pt" stroked="true" strokeweight=".25pt" strokecolor="#000000">
          <v:stroke dashstyle="solid"/>
          <w10:wrap type="non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0234240" from="21pt,834.874023pt" to="21pt,849.874023pt" stroked="true" strokeweight=".25pt" strokecolor="#000000">
          <v:stroke dashstyle="solid"/>
          <w10:wrap type="none"/>
        </v:line>
      </w:pict>
    </w:r>
    <w:r>
      <w:rPr/>
      <w:pict>
        <v:line style="position:absolute;mso-position-horizontal-relative:page;mso-position-vertical-relative:page;z-index:-260233216" from="602.10199pt,834.874023pt" to="602.10199pt,849.874023pt" stroked="true" strokeweight=".25pt" strokecolor="#000000">
          <v:stroke dashstyle="solid"/>
          <w10:wrap type="none"/>
        </v:line>
      </w:pict>
    </w:r>
    <w:r>
      <w:rPr/>
      <w:pict>
        <v:line style="position:absolute;mso-position-horizontal-relative:page;mso-position-vertical-relative:page;z-index:-260232192" from="15pt,828.874023pt" to="0pt,828.874023pt" stroked="true" strokeweight=".25pt" strokecolor="#000000">
          <v:stroke dashstyle="solid"/>
          <w10:wrap type="none"/>
        </v:line>
      </w:pict>
    </w:r>
    <w:r>
      <w:rPr/>
      <w:pict>
        <v:line style="position:absolute;mso-position-horizontal-relative:page;mso-position-vertical-relative:page;z-index:-260231168" from="608.10199pt,828.874023pt" to="623.10199pt,828.874023pt" stroked="true" strokeweight=".25pt" strokecolor="#000000">
          <v:stroke dashstyle="solid"/>
          <w10:wrap type="none"/>
        </v:lin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0242432" from="21pt,15.000023pt" to="21pt,.000023pt" stroked="true" strokeweight=".25pt" strokecolor="#000000">
          <v:stroke dashstyle="solid"/>
          <w10:wrap type="none"/>
        </v:line>
      </w:pict>
    </w:r>
    <w:r>
      <w:rPr/>
      <w:pict>
        <v:line style="position:absolute;mso-position-horizontal-relative:page;mso-position-vertical-relative:page;z-index:-260241408" from="602.10199pt,15.000023pt" to="602.10199pt,.000023pt" stroked="true" strokeweight=".25pt" strokecolor="#000000">
          <v:stroke dashstyle="solid"/>
          <w10:wrap type="none"/>
        </v:line>
      </w:pict>
    </w:r>
    <w:r>
      <w:rPr/>
      <w:pict>
        <v:line style="position:absolute;mso-position-horizontal-relative:page;mso-position-vertical-relative:page;z-index:-260240384" from="15pt,21.000023pt" to="0pt,21.000023pt" stroked="true" strokeweight=".25pt" strokecolor="#000000">
          <v:stroke dashstyle="solid"/>
          <w10:wrap type="none"/>
        </v:line>
      </w:pict>
    </w:r>
    <w:r>
      <w:rPr/>
      <w:pict>
        <v:line style="position:absolute;mso-position-horizontal-relative:page;mso-position-vertical-relative:page;z-index:-260239360" from="608.10199pt,21.000023pt" to="623.10199pt,21.000023pt" stroked="true" strokeweight=".25pt" strokecolor="#000000">
          <v:stroke dashstyle="solid"/>
          <w10:wrap type="non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decimal"/>
      <w:lvlText w:val="%1."/>
      <w:lvlJc w:val="left"/>
      <w:pPr>
        <w:ind w:left="1300" w:hanging="235"/>
        <w:jc w:val="right"/>
      </w:pPr>
      <w:rPr>
        <w:rFonts w:hint="default" w:ascii="Calibri" w:hAnsi="Calibri" w:eastAsia="Calibri" w:cs="Calibri"/>
        <w:spacing w:val="-10"/>
        <w:w w:val="94"/>
        <w:sz w:val="20"/>
        <w:szCs w:val="20"/>
        <w:lang w:val="ru-RU" w:eastAsia="ru-RU" w:bidi="ru-RU"/>
      </w:rPr>
    </w:lvl>
    <w:lvl w:ilvl="1">
      <w:start w:val="0"/>
      <w:numFmt w:val="bullet"/>
      <w:lvlText w:val="•"/>
      <w:lvlJc w:val="left"/>
      <w:pPr>
        <w:ind w:left="1668" w:hanging="235"/>
      </w:pPr>
      <w:rPr>
        <w:rFonts w:hint="default"/>
        <w:lang w:val="ru-RU" w:eastAsia="ru-RU" w:bidi="ru-RU"/>
      </w:rPr>
    </w:lvl>
    <w:lvl w:ilvl="2">
      <w:start w:val="0"/>
      <w:numFmt w:val="bullet"/>
      <w:lvlText w:val="•"/>
      <w:lvlJc w:val="left"/>
      <w:pPr>
        <w:ind w:left="2037" w:hanging="235"/>
      </w:pPr>
      <w:rPr>
        <w:rFonts w:hint="default"/>
        <w:lang w:val="ru-RU" w:eastAsia="ru-RU" w:bidi="ru-RU"/>
      </w:rPr>
    </w:lvl>
    <w:lvl w:ilvl="3">
      <w:start w:val="0"/>
      <w:numFmt w:val="bullet"/>
      <w:lvlText w:val="•"/>
      <w:lvlJc w:val="left"/>
      <w:pPr>
        <w:ind w:left="2405" w:hanging="235"/>
      </w:pPr>
      <w:rPr>
        <w:rFonts w:hint="default"/>
        <w:lang w:val="ru-RU" w:eastAsia="ru-RU" w:bidi="ru-RU"/>
      </w:rPr>
    </w:lvl>
    <w:lvl w:ilvl="4">
      <w:start w:val="0"/>
      <w:numFmt w:val="bullet"/>
      <w:lvlText w:val="•"/>
      <w:lvlJc w:val="left"/>
      <w:pPr>
        <w:ind w:left="2774" w:hanging="235"/>
      </w:pPr>
      <w:rPr>
        <w:rFonts w:hint="default"/>
        <w:lang w:val="ru-RU" w:eastAsia="ru-RU" w:bidi="ru-RU"/>
      </w:rPr>
    </w:lvl>
    <w:lvl w:ilvl="5">
      <w:start w:val="0"/>
      <w:numFmt w:val="bullet"/>
      <w:lvlText w:val="•"/>
      <w:lvlJc w:val="left"/>
      <w:pPr>
        <w:ind w:left="3143" w:hanging="235"/>
      </w:pPr>
      <w:rPr>
        <w:rFonts w:hint="default"/>
        <w:lang w:val="ru-RU" w:eastAsia="ru-RU" w:bidi="ru-RU"/>
      </w:rPr>
    </w:lvl>
    <w:lvl w:ilvl="6">
      <w:start w:val="0"/>
      <w:numFmt w:val="bullet"/>
      <w:lvlText w:val="•"/>
      <w:lvlJc w:val="left"/>
      <w:pPr>
        <w:ind w:left="3511" w:hanging="235"/>
      </w:pPr>
      <w:rPr>
        <w:rFonts w:hint="default"/>
        <w:lang w:val="ru-RU" w:eastAsia="ru-RU" w:bidi="ru-RU"/>
      </w:rPr>
    </w:lvl>
    <w:lvl w:ilvl="7">
      <w:start w:val="0"/>
      <w:numFmt w:val="bullet"/>
      <w:lvlText w:val="•"/>
      <w:lvlJc w:val="left"/>
      <w:pPr>
        <w:ind w:left="3880" w:hanging="235"/>
      </w:pPr>
      <w:rPr>
        <w:rFonts w:hint="default"/>
        <w:lang w:val="ru-RU" w:eastAsia="ru-RU" w:bidi="ru-RU"/>
      </w:rPr>
    </w:lvl>
    <w:lvl w:ilvl="8">
      <w:start w:val="0"/>
      <w:numFmt w:val="bullet"/>
      <w:lvlText w:val="•"/>
      <w:lvlJc w:val="left"/>
      <w:pPr>
        <w:ind w:left="4248" w:hanging="235"/>
      </w:pPr>
      <w:rPr>
        <w:rFonts w:hint="default"/>
        <w:lang w:val="ru-RU" w:eastAsia="ru-RU" w:bidi="ru-RU"/>
      </w:rPr>
    </w:lvl>
  </w:abstractNum>
  <w:abstractNum w:abstractNumId="16">
    <w:multiLevelType w:val="hybridMultilevel"/>
    <w:lvl w:ilvl="0">
      <w:start w:val="1"/>
      <w:numFmt w:val="upperRoman"/>
      <w:lvlText w:val="%1."/>
      <w:lvlJc w:val="left"/>
      <w:pPr>
        <w:ind w:left="1454" w:hanging="154"/>
        <w:jc w:val="left"/>
      </w:pPr>
      <w:rPr>
        <w:rFonts w:hint="default" w:ascii="Calibri" w:hAnsi="Calibri" w:eastAsia="Calibri" w:cs="Calibri"/>
        <w:b/>
        <w:bCs/>
        <w:w w:val="90"/>
        <w:sz w:val="24"/>
        <w:szCs w:val="24"/>
        <w:lang w:val="ru-RU" w:eastAsia="ru-RU" w:bidi="ru-RU"/>
      </w:rPr>
    </w:lvl>
    <w:lvl w:ilvl="1">
      <w:start w:val="0"/>
      <w:numFmt w:val="bullet"/>
      <w:lvlText w:val="•"/>
      <w:lvlJc w:val="left"/>
      <w:pPr>
        <w:ind w:left="2392" w:hanging="154"/>
      </w:pPr>
      <w:rPr>
        <w:rFonts w:hint="default"/>
        <w:lang w:val="ru-RU" w:eastAsia="ru-RU" w:bidi="ru-RU"/>
      </w:rPr>
    </w:lvl>
    <w:lvl w:ilvl="2">
      <w:start w:val="0"/>
      <w:numFmt w:val="bullet"/>
      <w:lvlText w:val="•"/>
      <w:lvlJc w:val="left"/>
      <w:pPr>
        <w:ind w:left="3324" w:hanging="154"/>
      </w:pPr>
      <w:rPr>
        <w:rFonts w:hint="default"/>
        <w:lang w:val="ru-RU" w:eastAsia="ru-RU" w:bidi="ru-RU"/>
      </w:rPr>
    </w:lvl>
    <w:lvl w:ilvl="3">
      <w:start w:val="0"/>
      <w:numFmt w:val="bullet"/>
      <w:lvlText w:val="•"/>
      <w:lvlJc w:val="left"/>
      <w:pPr>
        <w:ind w:left="4256" w:hanging="154"/>
      </w:pPr>
      <w:rPr>
        <w:rFonts w:hint="default"/>
        <w:lang w:val="ru-RU" w:eastAsia="ru-RU" w:bidi="ru-RU"/>
      </w:rPr>
    </w:lvl>
    <w:lvl w:ilvl="4">
      <w:start w:val="0"/>
      <w:numFmt w:val="bullet"/>
      <w:lvlText w:val="•"/>
      <w:lvlJc w:val="left"/>
      <w:pPr>
        <w:ind w:left="5188" w:hanging="154"/>
      </w:pPr>
      <w:rPr>
        <w:rFonts w:hint="default"/>
        <w:lang w:val="ru-RU" w:eastAsia="ru-RU" w:bidi="ru-RU"/>
      </w:rPr>
    </w:lvl>
    <w:lvl w:ilvl="5">
      <w:start w:val="0"/>
      <w:numFmt w:val="bullet"/>
      <w:lvlText w:val="•"/>
      <w:lvlJc w:val="left"/>
      <w:pPr>
        <w:ind w:left="6121" w:hanging="154"/>
      </w:pPr>
      <w:rPr>
        <w:rFonts w:hint="default"/>
        <w:lang w:val="ru-RU" w:eastAsia="ru-RU" w:bidi="ru-RU"/>
      </w:rPr>
    </w:lvl>
    <w:lvl w:ilvl="6">
      <w:start w:val="0"/>
      <w:numFmt w:val="bullet"/>
      <w:lvlText w:val="•"/>
      <w:lvlJc w:val="left"/>
      <w:pPr>
        <w:ind w:left="7053" w:hanging="154"/>
      </w:pPr>
      <w:rPr>
        <w:rFonts w:hint="default"/>
        <w:lang w:val="ru-RU" w:eastAsia="ru-RU" w:bidi="ru-RU"/>
      </w:rPr>
    </w:lvl>
    <w:lvl w:ilvl="7">
      <w:start w:val="0"/>
      <w:numFmt w:val="bullet"/>
      <w:lvlText w:val="•"/>
      <w:lvlJc w:val="left"/>
      <w:pPr>
        <w:ind w:left="7985" w:hanging="154"/>
      </w:pPr>
      <w:rPr>
        <w:rFonts w:hint="default"/>
        <w:lang w:val="ru-RU" w:eastAsia="ru-RU" w:bidi="ru-RU"/>
      </w:rPr>
    </w:lvl>
    <w:lvl w:ilvl="8">
      <w:start w:val="0"/>
      <w:numFmt w:val="bullet"/>
      <w:lvlText w:val="•"/>
      <w:lvlJc w:val="left"/>
      <w:pPr>
        <w:ind w:left="8917" w:hanging="154"/>
      </w:pPr>
      <w:rPr>
        <w:rFonts w:hint="default"/>
        <w:lang w:val="ru-RU" w:eastAsia="ru-RU" w:bidi="ru-RU"/>
      </w:rPr>
    </w:lvl>
  </w:abstractNum>
  <w:abstractNum w:abstractNumId="11">
    <w:multiLevelType w:val="hybridMultilevel"/>
    <w:lvl w:ilvl="0">
      <w:start w:val="1"/>
      <w:numFmt w:val="decimal"/>
      <w:lvlText w:val="%1."/>
      <w:lvlJc w:val="left"/>
      <w:pPr>
        <w:ind w:left="1867" w:hanging="230"/>
        <w:jc w:val="right"/>
      </w:pPr>
      <w:rPr>
        <w:rFonts w:hint="default" w:ascii="Calibri" w:hAnsi="Calibri" w:eastAsia="Calibri" w:cs="Calibri"/>
        <w:spacing w:val="-10"/>
        <w:w w:val="93"/>
        <w:sz w:val="20"/>
        <w:szCs w:val="20"/>
        <w:lang w:val="ru-RU" w:eastAsia="ru-RU" w:bidi="ru-RU"/>
      </w:rPr>
    </w:lvl>
    <w:lvl w:ilvl="1">
      <w:start w:val="0"/>
      <w:numFmt w:val="bullet"/>
      <w:lvlText w:val="•"/>
      <w:lvlJc w:val="left"/>
      <w:pPr>
        <w:ind w:left="2229" w:hanging="230"/>
      </w:pPr>
      <w:rPr>
        <w:rFonts w:hint="default"/>
        <w:lang w:val="ru-RU" w:eastAsia="ru-RU" w:bidi="ru-RU"/>
      </w:rPr>
    </w:lvl>
    <w:lvl w:ilvl="2">
      <w:start w:val="0"/>
      <w:numFmt w:val="bullet"/>
      <w:lvlText w:val="•"/>
      <w:lvlJc w:val="left"/>
      <w:pPr>
        <w:ind w:left="2598" w:hanging="230"/>
      </w:pPr>
      <w:rPr>
        <w:rFonts w:hint="default"/>
        <w:lang w:val="ru-RU" w:eastAsia="ru-RU" w:bidi="ru-RU"/>
      </w:rPr>
    </w:lvl>
    <w:lvl w:ilvl="3">
      <w:start w:val="0"/>
      <w:numFmt w:val="bullet"/>
      <w:lvlText w:val="•"/>
      <w:lvlJc w:val="left"/>
      <w:pPr>
        <w:ind w:left="2968" w:hanging="230"/>
      </w:pPr>
      <w:rPr>
        <w:rFonts w:hint="default"/>
        <w:lang w:val="ru-RU" w:eastAsia="ru-RU" w:bidi="ru-RU"/>
      </w:rPr>
    </w:lvl>
    <w:lvl w:ilvl="4">
      <w:start w:val="0"/>
      <w:numFmt w:val="bullet"/>
      <w:lvlText w:val="•"/>
      <w:lvlJc w:val="left"/>
      <w:pPr>
        <w:ind w:left="3337" w:hanging="230"/>
      </w:pPr>
      <w:rPr>
        <w:rFonts w:hint="default"/>
        <w:lang w:val="ru-RU" w:eastAsia="ru-RU" w:bidi="ru-RU"/>
      </w:rPr>
    </w:lvl>
    <w:lvl w:ilvl="5">
      <w:start w:val="0"/>
      <w:numFmt w:val="bullet"/>
      <w:lvlText w:val="•"/>
      <w:lvlJc w:val="left"/>
      <w:pPr>
        <w:ind w:left="3706" w:hanging="230"/>
      </w:pPr>
      <w:rPr>
        <w:rFonts w:hint="default"/>
        <w:lang w:val="ru-RU" w:eastAsia="ru-RU" w:bidi="ru-RU"/>
      </w:rPr>
    </w:lvl>
    <w:lvl w:ilvl="6">
      <w:start w:val="0"/>
      <w:numFmt w:val="bullet"/>
      <w:lvlText w:val="•"/>
      <w:lvlJc w:val="left"/>
      <w:pPr>
        <w:ind w:left="4076" w:hanging="230"/>
      </w:pPr>
      <w:rPr>
        <w:rFonts w:hint="default"/>
        <w:lang w:val="ru-RU" w:eastAsia="ru-RU" w:bidi="ru-RU"/>
      </w:rPr>
    </w:lvl>
    <w:lvl w:ilvl="7">
      <w:start w:val="0"/>
      <w:numFmt w:val="bullet"/>
      <w:lvlText w:val="•"/>
      <w:lvlJc w:val="left"/>
      <w:pPr>
        <w:ind w:left="4445" w:hanging="230"/>
      </w:pPr>
      <w:rPr>
        <w:rFonts w:hint="default"/>
        <w:lang w:val="ru-RU" w:eastAsia="ru-RU" w:bidi="ru-RU"/>
      </w:rPr>
    </w:lvl>
    <w:lvl w:ilvl="8">
      <w:start w:val="0"/>
      <w:numFmt w:val="bullet"/>
      <w:lvlText w:val="•"/>
      <w:lvlJc w:val="left"/>
      <w:pPr>
        <w:ind w:left="4814" w:hanging="230"/>
      </w:pPr>
      <w:rPr>
        <w:rFonts w:hint="default"/>
        <w:lang w:val="ru-RU" w:eastAsia="ru-RU" w:bidi="ru-RU"/>
      </w:rPr>
    </w:lvl>
  </w:abstractNum>
  <w:abstractNum w:abstractNumId="9">
    <w:multiLevelType w:val="hybridMultilevel"/>
    <w:lvl w:ilvl="0">
      <w:start w:val="1"/>
      <w:numFmt w:val="decimal"/>
      <w:lvlText w:val="%1."/>
      <w:lvlJc w:val="left"/>
      <w:pPr>
        <w:ind w:left="1300" w:hanging="235"/>
        <w:jc w:val="right"/>
      </w:pPr>
      <w:rPr>
        <w:rFonts w:hint="default" w:ascii="Calibri" w:hAnsi="Calibri" w:eastAsia="Calibri" w:cs="Calibri"/>
        <w:spacing w:val="-10"/>
        <w:w w:val="94"/>
        <w:sz w:val="20"/>
        <w:szCs w:val="20"/>
        <w:lang w:val="ru-RU" w:eastAsia="ru-RU" w:bidi="ru-RU"/>
      </w:rPr>
    </w:lvl>
    <w:lvl w:ilvl="1">
      <w:start w:val="0"/>
      <w:numFmt w:val="bullet"/>
      <w:lvlText w:val="•"/>
      <w:lvlJc w:val="left"/>
      <w:pPr>
        <w:ind w:left="1668" w:hanging="235"/>
      </w:pPr>
      <w:rPr>
        <w:rFonts w:hint="default"/>
        <w:lang w:val="ru-RU" w:eastAsia="ru-RU" w:bidi="ru-RU"/>
      </w:rPr>
    </w:lvl>
    <w:lvl w:ilvl="2">
      <w:start w:val="0"/>
      <w:numFmt w:val="bullet"/>
      <w:lvlText w:val="•"/>
      <w:lvlJc w:val="left"/>
      <w:pPr>
        <w:ind w:left="2037" w:hanging="235"/>
      </w:pPr>
      <w:rPr>
        <w:rFonts w:hint="default"/>
        <w:lang w:val="ru-RU" w:eastAsia="ru-RU" w:bidi="ru-RU"/>
      </w:rPr>
    </w:lvl>
    <w:lvl w:ilvl="3">
      <w:start w:val="0"/>
      <w:numFmt w:val="bullet"/>
      <w:lvlText w:val="•"/>
      <w:lvlJc w:val="left"/>
      <w:pPr>
        <w:ind w:left="2405" w:hanging="235"/>
      </w:pPr>
      <w:rPr>
        <w:rFonts w:hint="default"/>
        <w:lang w:val="ru-RU" w:eastAsia="ru-RU" w:bidi="ru-RU"/>
      </w:rPr>
    </w:lvl>
    <w:lvl w:ilvl="4">
      <w:start w:val="0"/>
      <w:numFmt w:val="bullet"/>
      <w:lvlText w:val="•"/>
      <w:lvlJc w:val="left"/>
      <w:pPr>
        <w:ind w:left="2774" w:hanging="235"/>
      </w:pPr>
      <w:rPr>
        <w:rFonts w:hint="default"/>
        <w:lang w:val="ru-RU" w:eastAsia="ru-RU" w:bidi="ru-RU"/>
      </w:rPr>
    </w:lvl>
    <w:lvl w:ilvl="5">
      <w:start w:val="0"/>
      <w:numFmt w:val="bullet"/>
      <w:lvlText w:val="•"/>
      <w:lvlJc w:val="left"/>
      <w:pPr>
        <w:ind w:left="3143" w:hanging="235"/>
      </w:pPr>
      <w:rPr>
        <w:rFonts w:hint="default"/>
        <w:lang w:val="ru-RU" w:eastAsia="ru-RU" w:bidi="ru-RU"/>
      </w:rPr>
    </w:lvl>
    <w:lvl w:ilvl="6">
      <w:start w:val="0"/>
      <w:numFmt w:val="bullet"/>
      <w:lvlText w:val="•"/>
      <w:lvlJc w:val="left"/>
      <w:pPr>
        <w:ind w:left="3511" w:hanging="235"/>
      </w:pPr>
      <w:rPr>
        <w:rFonts w:hint="default"/>
        <w:lang w:val="ru-RU" w:eastAsia="ru-RU" w:bidi="ru-RU"/>
      </w:rPr>
    </w:lvl>
    <w:lvl w:ilvl="7">
      <w:start w:val="0"/>
      <w:numFmt w:val="bullet"/>
      <w:lvlText w:val="•"/>
      <w:lvlJc w:val="left"/>
      <w:pPr>
        <w:ind w:left="3880" w:hanging="235"/>
      </w:pPr>
      <w:rPr>
        <w:rFonts w:hint="default"/>
        <w:lang w:val="ru-RU" w:eastAsia="ru-RU" w:bidi="ru-RU"/>
      </w:rPr>
    </w:lvl>
    <w:lvl w:ilvl="8">
      <w:start w:val="0"/>
      <w:numFmt w:val="bullet"/>
      <w:lvlText w:val="•"/>
      <w:lvlJc w:val="left"/>
      <w:pPr>
        <w:ind w:left="4248" w:hanging="235"/>
      </w:pPr>
      <w:rPr>
        <w:rFonts w:hint="default"/>
        <w:lang w:val="ru-RU" w:eastAsia="ru-RU" w:bidi="ru-RU"/>
      </w:rPr>
    </w:lvl>
  </w:abstractNum>
  <w:abstractNum w:abstractNumId="14">
    <w:multiLevelType w:val="hybridMultilevel"/>
    <w:lvl w:ilvl="0">
      <w:start w:val="0"/>
      <w:numFmt w:val="bullet"/>
      <w:lvlText w:val="–"/>
      <w:lvlJc w:val="left"/>
      <w:pPr>
        <w:ind w:left="751" w:hanging="227"/>
      </w:pPr>
      <w:rPr>
        <w:rFonts w:hint="default" w:ascii="Calibri" w:hAnsi="Calibri" w:eastAsia="Calibri" w:cs="Calibri"/>
        <w:w w:val="100"/>
        <w:sz w:val="22"/>
        <w:szCs w:val="22"/>
        <w:lang w:val="ru-RU" w:eastAsia="ru-RU" w:bidi="ru-RU"/>
      </w:rPr>
    </w:lvl>
    <w:lvl w:ilvl="1">
      <w:start w:val="0"/>
      <w:numFmt w:val="bullet"/>
      <w:lvlText w:val="•"/>
      <w:lvlJc w:val="left"/>
      <w:pPr>
        <w:ind w:left="2380" w:hanging="227"/>
      </w:pPr>
      <w:rPr>
        <w:rFonts w:hint="default"/>
        <w:lang w:val="ru-RU" w:eastAsia="ru-RU" w:bidi="ru-RU"/>
      </w:rPr>
    </w:lvl>
    <w:lvl w:ilvl="2">
      <w:start w:val="0"/>
      <w:numFmt w:val="bullet"/>
      <w:lvlText w:val="•"/>
      <w:lvlJc w:val="left"/>
      <w:pPr>
        <w:ind w:left="2174" w:hanging="227"/>
      </w:pPr>
      <w:rPr>
        <w:rFonts w:hint="default"/>
        <w:lang w:val="ru-RU" w:eastAsia="ru-RU" w:bidi="ru-RU"/>
      </w:rPr>
    </w:lvl>
    <w:lvl w:ilvl="3">
      <w:start w:val="0"/>
      <w:numFmt w:val="bullet"/>
      <w:lvlText w:val="•"/>
      <w:lvlJc w:val="left"/>
      <w:pPr>
        <w:ind w:left="1968" w:hanging="227"/>
      </w:pPr>
      <w:rPr>
        <w:rFonts w:hint="default"/>
        <w:lang w:val="ru-RU" w:eastAsia="ru-RU" w:bidi="ru-RU"/>
      </w:rPr>
    </w:lvl>
    <w:lvl w:ilvl="4">
      <w:start w:val="0"/>
      <w:numFmt w:val="bullet"/>
      <w:lvlText w:val="•"/>
      <w:lvlJc w:val="left"/>
      <w:pPr>
        <w:ind w:left="1762" w:hanging="227"/>
      </w:pPr>
      <w:rPr>
        <w:rFonts w:hint="default"/>
        <w:lang w:val="ru-RU" w:eastAsia="ru-RU" w:bidi="ru-RU"/>
      </w:rPr>
    </w:lvl>
    <w:lvl w:ilvl="5">
      <w:start w:val="0"/>
      <w:numFmt w:val="bullet"/>
      <w:lvlText w:val="•"/>
      <w:lvlJc w:val="left"/>
      <w:pPr>
        <w:ind w:left="1556" w:hanging="227"/>
      </w:pPr>
      <w:rPr>
        <w:rFonts w:hint="default"/>
        <w:lang w:val="ru-RU" w:eastAsia="ru-RU" w:bidi="ru-RU"/>
      </w:rPr>
    </w:lvl>
    <w:lvl w:ilvl="6">
      <w:start w:val="0"/>
      <w:numFmt w:val="bullet"/>
      <w:lvlText w:val="•"/>
      <w:lvlJc w:val="left"/>
      <w:pPr>
        <w:ind w:left="1350" w:hanging="227"/>
      </w:pPr>
      <w:rPr>
        <w:rFonts w:hint="default"/>
        <w:lang w:val="ru-RU" w:eastAsia="ru-RU" w:bidi="ru-RU"/>
      </w:rPr>
    </w:lvl>
    <w:lvl w:ilvl="7">
      <w:start w:val="0"/>
      <w:numFmt w:val="bullet"/>
      <w:lvlText w:val="•"/>
      <w:lvlJc w:val="left"/>
      <w:pPr>
        <w:ind w:left="1144" w:hanging="227"/>
      </w:pPr>
      <w:rPr>
        <w:rFonts w:hint="default"/>
        <w:lang w:val="ru-RU" w:eastAsia="ru-RU" w:bidi="ru-RU"/>
      </w:rPr>
    </w:lvl>
    <w:lvl w:ilvl="8">
      <w:start w:val="0"/>
      <w:numFmt w:val="bullet"/>
      <w:lvlText w:val="•"/>
      <w:lvlJc w:val="left"/>
      <w:pPr>
        <w:ind w:left="938" w:hanging="227"/>
      </w:pPr>
      <w:rPr>
        <w:rFonts w:hint="default"/>
        <w:lang w:val="ru-RU" w:eastAsia="ru-RU" w:bidi="ru-RU"/>
      </w:rPr>
    </w:lvl>
  </w:abstractNum>
  <w:abstractNum w:abstractNumId="8">
    <w:multiLevelType w:val="hybridMultilevel"/>
    <w:lvl w:ilvl="0">
      <w:start w:val="1"/>
      <w:numFmt w:val="upperRoman"/>
      <w:lvlText w:val="%1."/>
      <w:lvlJc w:val="left"/>
      <w:pPr>
        <w:ind w:left="1454" w:hanging="154"/>
        <w:jc w:val="left"/>
      </w:pPr>
      <w:rPr>
        <w:rFonts w:hint="default" w:ascii="Calibri" w:hAnsi="Calibri" w:eastAsia="Calibri" w:cs="Calibri"/>
        <w:b/>
        <w:bCs/>
        <w:w w:val="90"/>
        <w:sz w:val="24"/>
        <w:szCs w:val="24"/>
        <w:lang w:val="ru-RU" w:eastAsia="ru-RU" w:bidi="ru-RU"/>
      </w:rPr>
    </w:lvl>
    <w:lvl w:ilvl="1">
      <w:start w:val="0"/>
      <w:numFmt w:val="bullet"/>
      <w:lvlText w:val="•"/>
      <w:lvlJc w:val="left"/>
      <w:pPr>
        <w:ind w:left="2392" w:hanging="154"/>
      </w:pPr>
      <w:rPr>
        <w:rFonts w:hint="default"/>
        <w:lang w:val="ru-RU" w:eastAsia="ru-RU" w:bidi="ru-RU"/>
      </w:rPr>
    </w:lvl>
    <w:lvl w:ilvl="2">
      <w:start w:val="0"/>
      <w:numFmt w:val="bullet"/>
      <w:lvlText w:val="•"/>
      <w:lvlJc w:val="left"/>
      <w:pPr>
        <w:ind w:left="3324" w:hanging="154"/>
      </w:pPr>
      <w:rPr>
        <w:rFonts w:hint="default"/>
        <w:lang w:val="ru-RU" w:eastAsia="ru-RU" w:bidi="ru-RU"/>
      </w:rPr>
    </w:lvl>
    <w:lvl w:ilvl="3">
      <w:start w:val="0"/>
      <w:numFmt w:val="bullet"/>
      <w:lvlText w:val="•"/>
      <w:lvlJc w:val="left"/>
      <w:pPr>
        <w:ind w:left="4256" w:hanging="154"/>
      </w:pPr>
      <w:rPr>
        <w:rFonts w:hint="default"/>
        <w:lang w:val="ru-RU" w:eastAsia="ru-RU" w:bidi="ru-RU"/>
      </w:rPr>
    </w:lvl>
    <w:lvl w:ilvl="4">
      <w:start w:val="0"/>
      <w:numFmt w:val="bullet"/>
      <w:lvlText w:val="•"/>
      <w:lvlJc w:val="left"/>
      <w:pPr>
        <w:ind w:left="5188" w:hanging="154"/>
      </w:pPr>
      <w:rPr>
        <w:rFonts w:hint="default"/>
        <w:lang w:val="ru-RU" w:eastAsia="ru-RU" w:bidi="ru-RU"/>
      </w:rPr>
    </w:lvl>
    <w:lvl w:ilvl="5">
      <w:start w:val="0"/>
      <w:numFmt w:val="bullet"/>
      <w:lvlText w:val="•"/>
      <w:lvlJc w:val="left"/>
      <w:pPr>
        <w:ind w:left="6121" w:hanging="154"/>
      </w:pPr>
      <w:rPr>
        <w:rFonts w:hint="default"/>
        <w:lang w:val="ru-RU" w:eastAsia="ru-RU" w:bidi="ru-RU"/>
      </w:rPr>
    </w:lvl>
    <w:lvl w:ilvl="6">
      <w:start w:val="0"/>
      <w:numFmt w:val="bullet"/>
      <w:lvlText w:val="•"/>
      <w:lvlJc w:val="left"/>
      <w:pPr>
        <w:ind w:left="7053" w:hanging="154"/>
      </w:pPr>
      <w:rPr>
        <w:rFonts w:hint="default"/>
        <w:lang w:val="ru-RU" w:eastAsia="ru-RU" w:bidi="ru-RU"/>
      </w:rPr>
    </w:lvl>
    <w:lvl w:ilvl="7">
      <w:start w:val="0"/>
      <w:numFmt w:val="bullet"/>
      <w:lvlText w:val="•"/>
      <w:lvlJc w:val="left"/>
      <w:pPr>
        <w:ind w:left="7985" w:hanging="154"/>
      </w:pPr>
      <w:rPr>
        <w:rFonts w:hint="default"/>
        <w:lang w:val="ru-RU" w:eastAsia="ru-RU" w:bidi="ru-RU"/>
      </w:rPr>
    </w:lvl>
    <w:lvl w:ilvl="8">
      <w:start w:val="0"/>
      <w:numFmt w:val="bullet"/>
      <w:lvlText w:val="•"/>
      <w:lvlJc w:val="left"/>
      <w:pPr>
        <w:ind w:left="8917" w:hanging="154"/>
      </w:pPr>
      <w:rPr>
        <w:rFonts w:hint="default"/>
        <w:lang w:val="ru-RU" w:eastAsia="ru-RU" w:bidi="ru-RU"/>
      </w:rPr>
    </w:lvl>
  </w:abstractNum>
  <w:abstractNum w:abstractNumId="7">
    <w:multiLevelType w:val="hybridMultilevel"/>
    <w:lvl w:ilvl="0">
      <w:start w:val="1"/>
      <w:numFmt w:val="decimal"/>
      <w:lvlText w:val="%1."/>
      <w:lvlJc w:val="left"/>
      <w:pPr>
        <w:ind w:left="1867" w:hanging="229"/>
        <w:jc w:val="right"/>
      </w:pPr>
      <w:rPr>
        <w:rFonts w:hint="default" w:ascii="Calibri" w:hAnsi="Calibri" w:eastAsia="Calibri" w:cs="Calibri"/>
        <w:spacing w:val="-12"/>
        <w:w w:val="94"/>
        <w:sz w:val="20"/>
        <w:szCs w:val="20"/>
        <w:lang w:val="ru-RU" w:eastAsia="ru-RU" w:bidi="ru-RU"/>
      </w:rPr>
    </w:lvl>
    <w:lvl w:ilvl="1">
      <w:start w:val="0"/>
      <w:numFmt w:val="bullet"/>
      <w:lvlText w:val="•"/>
      <w:lvlJc w:val="left"/>
      <w:pPr>
        <w:ind w:left="2229" w:hanging="229"/>
      </w:pPr>
      <w:rPr>
        <w:rFonts w:hint="default"/>
        <w:lang w:val="ru-RU" w:eastAsia="ru-RU" w:bidi="ru-RU"/>
      </w:rPr>
    </w:lvl>
    <w:lvl w:ilvl="2">
      <w:start w:val="0"/>
      <w:numFmt w:val="bullet"/>
      <w:lvlText w:val="•"/>
      <w:lvlJc w:val="left"/>
      <w:pPr>
        <w:ind w:left="2598" w:hanging="229"/>
      </w:pPr>
      <w:rPr>
        <w:rFonts w:hint="default"/>
        <w:lang w:val="ru-RU" w:eastAsia="ru-RU" w:bidi="ru-RU"/>
      </w:rPr>
    </w:lvl>
    <w:lvl w:ilvl="3">
      <w:start w:val="0"/>
      <w:numFmt w:val="bullet"/>
      <w:lvlText w:val="•"/>
      <w:lvlJc w:val="left"/>
      <w:pPr>
        <w:ind w:left="2968" w:hanging="229"/>
      </w:pPr>
      <w:rPr>
        <w:rFonts w:hint="default"/>
        <w:lang w:val="ru-RU" w:eastAsia="ru-RU" w:bidi="ru-RU"/>
      </w:rPr>
    </w:lvl>
    <w:lvl w:ilvl="4">
      <w:start w:val="0"/>
      <w:numFmt w:val="bullet"/>
      <w:lvlText w:val="•"/>
      <w:lvlJc w:val="left"/>
      <w:pPr>
        <w:ind w:left="3337" w:hanging="229"/>
      </w:pPr>
      <w:rPr>
        <w:rFonts w:hint="default"/>
        <w:lang w:val="ru-RU" w:eastAsia="ru-RU" w:bidi="ru-RU"/>
      </w:rPr>
    </w:lvl>
    <w:lvl w:ilvl="5">
      <w:start w:val="0"/>
      <w:numFmt w:val="bullet"/>
      <w:lvlText w:val="•"/>
      <w:lvlJc w:val="left"/>
      <w:pPr>
        <w:ind w:left="3706" w:hanging="229"/>
      </w:pPr>
      <w:rPr>
        <w:rFonts w:hint="default"/>
        <w:lang w:val="ru-RU" w:eastAsia="ru-RU" w:bidi="ru-RU"/>
      </w:rPr>
    </w:lvl>
    <w:lvl w:ilvl="6">
      <w:start w:val="0"/>
      <w:numFmt w:val="bullet"/>
      <w:lvlText w:val="•"/>
      <w:lvlJc w:val="left"/>
      <w:pPr>
        <w:ind w:left="4076" w:hanging="229"/>
      </w:pPr>
      <w:rPr>
        <w:rFonts w:hint="default"/>
        <w:lang w:val="ru-RU" w:eastAsia="ru-RU" w:bidi="ru-RU"/>
      </w:rPr>
    </w:lvl>
    <w:lvl w:ilvl="7">
      <w:start w:val="0"/>
      <w:numFmt w:val="bullet"/>
      <w:lvlText w:val="•"/>
      <w:lvlJc w:val="left"/>
      <w:pPr>
        <w:ind w:left="4445" w:hanging="229"/>
      </w:pPr>
      <w:rPr>
        <w:rFonts w:hint="default"/>
        <w:lang w:val="ru-RU" w:eastAsia="ru-RU" w:bidi="ru-RU"/>
      </w:rPr>
    </w:lvl>
    <w:lvl w:ilvl="8">
      <w:start w:val="0"/>
      <w:numFmt w:val="bullet"/>
      <w:lvlText w:val="•"/>
      <w:lvlJc w:val="left"/>
      <w:pPr>
        <w:ind w:left="4815" w:hanging="229"/>
      </w:pPr>
      <w:rPr>
        <w:rFonts w:hint="default"/>
        <w:lang w:val="ru-RU" w:eastAsia="ru-RU" w:bidi="ru-RU"/>
      </w:rPr>
    </w:lvl>
  </w:abstractNum>
  <w:abstractNum w:abstractNumId="6">
    <w:multiLevelType w:val="hybridMultilevel"/>
    <w:lvl w:ilvl="0">
      <w:start w:val="1"/>
      <w:numFmt w:val="decimal"/>
      <w:lvlText w:val="%1."/>
      <w:lvlJc w:val="left"/>
      <w:pPr>
        <w:ind w:left="1867" w:hanging="241"/>
        <w:jc w:val="right"/>
      </w:pPr>
      <w:rPr>
        <w:rFonts w:hint="default" w:ascii="Calibri" w:hAnsi="Calibri" w:eastAsia="Calibri" w:cs="Calibri"/>
        <w:spacing w:val="-10"/>
        <w:w w:val="96"/>
        <w:sz w:val="20"/>
        <w:szCs w:val="20"/>
        <w:lang w:val="ru-RU" w:eastAsia="ru-RU" w:bidi="ru-RU"/>
      </w:rPr>
    </w:lvl>
    <w:lvl w:ilvl="1">
      <w:start w:val="0"/>
      <w:numFmt w:val="bullet"/>
      <w:lvlText w:val="•"/>
      <w:lvlJc w:val="left"/>
      <w:pPr>
        <w:ind w:left="2260" w:hanging="241"/>
      </w:pPr>
      <w:rPr>
        <w:rFonts w:hint="default"/>
        <w:lang w:val="ru-RU" w:eastAsia="ru-RU" w:bidi="ru-RU"/>
      </w:rPr>
    </w:lvl>
    <w:lvl w:ilvl="2">
      <w:start w:val="0"/>
      <w:numFmt w:val="bullet"/>
      <w:lvlText w:val="•"/>
      <w:lvlJc w:val="left"/>
      <w:pPr>
        <w:ind w:left="2625" w:hanging="241"/>
      </w:pPr>
      <w:rPr>
        <w:rFonts w:hint="default"/>
        <w:lang w:val="ru-RU" w:eastAsia="ru-RU" w:bidi="ru-RU"/>
      </w:rPr>
    </w:lvl>
    <w:lvl w:ilvl="3">
      <w:start w:val="0"/>
      <w:numFmt w:val="bullet"/>
      <w:lvlText w:val="•"/>
      <w:lvlJc w:val="left"/>
      <w:pPr>
        <w:ind w:left="2991" w:hanging="241"/>
      </w:pPr>
      <w:rPr>
        <w:rFonts w:hint="default"/>
        <w:lang w:val="ru-RU" w:eastAsia="ru-RU" w:bidi="ru-RU"/>
      </w:rPr>
    </w:lvl>
    <w:lvl w:ilvl="4">
      <w:start w:val="0"/>
      <w:numFmt w:val="bullet"/>
      <w:lvlText w:val="•"/>
      <w:lvlJc w:val="left"/>
      <w:pPr>
        <w:ind w:left="3357" w:hanging="241"/>
      </w:pPr>
      <w:rPr>
        <w:rFonts w:hint="default"/>
        <w:lang w:val="ru-RU" w:eastAsia="ru-RU" w:bidi="ru-RU"/>
      </w:rPr>
    </w:lvl>
    <w:lvl w:ilvl="5">
      <w:start w:val="0"/>
      <w:numFmt w:val="bullet"/>
      <w:lvlText w:val="•"/>
      <w:lvlJc w:val="left"/>
      <w:pPr>
        <w:ind w:left="3723" w:hanging="241"/>
      </w:pPr>
      <w:rPr>
        <w:rFonts w:hint="default"/>
        <w:lang w:val="ru-RU" w:eastAsia="ru-RU" w:bidi="ru-RU"/>
      </w:rPr>
    </w:lvl>
    <w:lvl w:ilvl="6">
      <w:start w:val="0"/>
      <w:numFmt w:val="bullet"/>
      <w:lvlText w:val="•"/>
      <w:lvlJc w:val="left"/>
      <w:pPr>
        <w:ind w:left="4089" w:hanging="241"/>
      </w:pPr>
      <w:rPr>
        <w:rFonts w:hint="default"/>
        <w:lang w:val="ru-RU" w:eastAsia="ru-RU" w:bidi="ru-RU"/>
      </w:rPr>
    </w:lvl>
    <w:lvl w:ilvl="7">
      <w:start w:val="0"/>
      <w:numFmt w:val="bullet"/>
      <w:lvlText w:val="•"/>
      <w:lvlJc w:val="left"/>
      <w:pPr>
        <w:ind w:left="4455" w:hanging="241"/>
      </w:pPr>
      <w:rPr>
        <w:rFonts w:hint="default"/>
        <w:lang w:val="ru-RU" w:eastAsia="ru-RU" w:bidi="ru-RU"/>
      </w:rPr>
    </w:lvl>
    <w:lvl w:ilvl="8">
      <w:start w:val="0"/>
      <w:numFmt w:val="bullet"/>
      <w:lvlText w:val="•"/>
      <w:lvlJc w:val="left"/>
      <w:pPr>
        <w:ind w:left="4821" w:hanging="241"/>
      </w:pPr>
      <w:rPr>
        <w:rFonts w:hint="default"/>
        <w:lang w:val="ru-RU" w:eastAsia="ru-RU" w:bidi="ru-RU"/>
      </w:rPr>
    </w:lvl>
  </w:abstractNum>
  <w:abstractNum w:abstractNumId="0">
    <w:multiLevelType w:val="hybridMultilevel"/>
    <w:lvl w:ilvl="0">
      <w:start w:val="1"/>
      <w:numFmt w:val="decimal"/>
      <w:lvlText w:val="%1."/>
      <w:lvlJc w:val="left"/>
      <w:pPr>
        <w:ind w:left="1300" w:hanging="264"/>
        <w:jc w:val="right"/>
      </w:pPr>
      <w:rPr>
        <w:rFonts w:hint="default" w:ascii="Calibri" w:hAnsi="Calibri" w:eastAsia="Calibri" w:cs="Calibri"/>
        <w:spacing w:val="-1"/>
        <w:w w:val="93"/>
        <w:sz w:val="22"/>
        <w:szCs w:val="22"/>
        <w:lang w:val="ru-RU" w:eastAsia="ru-RU" w:bidi="ru-RU"/>
      </w:rPr>
    </w:lvl>
    <w:lvl w:ilvl="1">
      <w:start w:val="0"/>
      <w:numFmt w:val="bullet"/>
      <w:lvlText w:val="•"/>
      <w:lvlJc w:val="left"/>
      <w:pPr>
        <w:ind w:left="1668" w:hanging="264"/>
      </w:pPr>
      <w:rPr>
        <w:rFonts w:hint="default"/>
        <w:lang w:val="ru-RU" w:eastAsia="ru-RU" w:bidi="ru-RU"/>
      </w:rPr>
    </w:lvl>
    <w:lvl w:ilvl="2">
      <w:start w:val="0"/>
      <w:numFmt w:val="bullet"/>
      <w:lvlText w:val="•"/>
      <w:lvlJc w:val="left"/>
      <w:pPr>
        <w:ind w:left="2037" w:hanging="264"/>
      </w:pPr>
      <w:rPr>
        <w:rFonts w:hint="default"/>
        <w:lang w:val="ru-RU" w:eastAsia="ru-RU" w:bidi="ru-RU"/>
      </w:rPr>
    </w:lvl>
    <w:lvl w:ilvl="3">
      <w:start w:val="0"/>
      <w:numFmt w:val="bullet"/>
      <w:lvlText w:val="•"/>
      <w:lvlJc w:val="left"/>
      <w:pPr>
        <w:ind w:left="2405" w:hanging="264"/>
      </w:pPr>
      <w:rPr>
        <w:rFonts w:hint="default"/>
        <w:lang w:val="ru-RU" w:eastAsia="ru-RU" w:bidi="ru-RU"/>
      </w:rPr>
    </w:lvl>
    <w:lvl w:ilvl="4">
      <w:start w:val="0"/>
      <w:numFmt w:val="bullet"/>
      <w:lvlText w:val="•"/>
      <w:lvlJc w:val="left"/>
      <w:pPr>
        <w:ind w:left="2774" w:hanging="264"/>
      </w:pPr>
      <w:rPr>
        <w:rFonts w:hint="default"/>
        <w:lang w:val="ru-RU" w:eastAsia="ru-RU" w:bidi="ru-RU"/>
      </w:rPr>
    </w:lvl>
    <w:lvl w:ilvl="5">
      <w:start w:val="0"/>
      <w:numFmt w:val="bullet"/>
      <w:lvlText w:val="•"/>
      <w:lvlJc w:val="left"/>
      <w:pPr>
        <w:ind w:left="3143" w:hanging="264"/>
      </w:pPr>
      <w:rPr>
        <w:rFonts w:hint="default"/>
        <w:lang w:val="ru-RU" w:eastAsia="ru-RU" w:bidi="ru-RU"/>
      </w:rPr>
    </w:lvl>
    <w:lvl w:ilvl="6">
      <w:start w:val="0"/>
      <w:numFmt w:val="bullet"/>
      <w:lvlText w:val="•"/>
      <w:lvlJc w:val="left"/>
      <w:pPr>
        <w:ind w:left="3511" w:hanging="264"/>
      </w:pPr>
      <w:rPr>
        <w:rFonts w:hint="default"/>
        <w:lang w:val="ru-RU" w:eastAsia="ru-RU" w:bidi="ru-RU"/>
      </w:rPr>
    </w:lvl>
    <w:lvl w:ilvl="7">
      <w:start w:val="0"/>
      <w:numFmt w:val="bullet"/>
      <w:lvlText w:val="•"/>
      <w:lvlJc w:val="left"/>
      <w:pPr>
        <w:ind w:left="3880" w:hanging="264"/>
      </w:pPr>
      <w:rPr>
        <w:rFonts w:hint="default"/>
        <w:lang w:val="ru-RU" w:eastAsia="ru-RU" w:bidi="ru-RU"/>
      </w:rPr>
    </w:lvl>
    <w:lvl w:ilvl="8">
      <w:start w:val="0"/>
      <w:numFmt w:val="bullet"/>
      <w:lvlText w:val="•"/>
      <w:lvlJc w:val="left"/>
      <w:pPr>
        <w:ind w:left="4249" w:hanging="264"/>
      </w:pPr>
      <w:rPr>
        <w:rFonts w:hint="default"/>
        <w:lang w:val="ru-RU" w:eastAsia="ru-RU" w:bidi="ru-RU"/>
      </w:rPr>
    </w:lvl>
  </w:abstractNum>
  <w:abstractNum w:abstractNumId="19">
    <w:multiLevelType w:val="hybridMultilevel"/>
    <w:lvl w:ilvl="0">
      <w:start w:val="0"/>
      <w:numFmt w:val="bullet"/>
      <w:lvlText w:val="—"/>
      <w:lvlJc w:val="left"/>
      <w:pPr>
        <w:ind w:left="1538" w:hanging="360"/>
      </w:pPr>
      <w:rPr>
        <w:rFonts w:hint="default" w:ascii="Calibri" w:hAnsi="Calibri" w:eastAsia="Calibri" w:cs="Calibri"/>
        <w:w w:val="110"/>
        <w:sz w:val="24"/>
        <w:szCs w:val="24"/>
        <w:lang w:val="ru-RU" w:eastAsia="ru-RU" w:bidi="ru-RU"/>
      </w:rPr>
    </w:lvl>
    <w:lvl w:ilvl="1">
      <w:start w:val="0"/>
      <w:numFmt w:val="bullet"/>
      <w:lvlText w:val="•"/>
      <w:lvlJc w:val="left"/>
      <w:pPr>
        <w:ind w:left="1918" w:hanging="360"/>
      </w:pPr>
      <w:rPr>
        <w:rFonts w:hint="default"/>
        <w:lang w:val="ru-RU" w:eastAsia="ru-RU" w:bidi="ru-RU"/>
      </w:rPr>
    </w:lvl>
    <w:lvl w:ilvl="2">
      <w:start w:val="0"/>
      <w:numFmt w:val="bullet"/>
      <w:lvlText w:val="•"/>
      <w:lvlJc w:val="left"/>
      <w:pPr>
        <w:ind w:left="2296" w:hanging="360"/>
      </w:pPr>
      <w:rPr>
        <w:rFonts w:hint="default"/>
        <w:lang w:val="ru-RU" w:eastAsia="ru-RU" w:bidi="ru-RU"/>
      </w:rPr>
    </w:lvl>
    <w:lvl w:ilvl="3">
      <w:start w:val="0"/>
      <w:numFmt w:val="bullet"/>
      <w:lvlText w:val="•"/>
      <w:lvlJc w:val="left"/>
      <w:pPr>
        <w:ind w:left="2674" w:hanging="360"/>
      </w:pPr>
      <w:rPr>
        <w:rFonts w:hint="default"/>
        <w:lang w:val="ru-RU" w:eastAsia="ru-RU" w:bidi="ru-RU"/>
      </w:rPr>
    </w:lvl>
    <w:lvl w:ilvl="4">
      <w:start w:val="0"/>
      <w:numFmt w:val="bullet"/>
      <w:lvlText w:val="•"/>
      <w:lvlJc w:val="left"/>
      <w:pPr>
        <w:ind w:left="3052" w:hanging="360"/>
      </w:pPr>
      <w:rPr>
        <w:rFonts w:hint="default"/>
        <w:lang w:val="ru-RU" w:eastAsia="ru-RU" w:bidi="ru-RU"/>
      </w:rPr>
    </w:lvl>
    <w:lvl w:ilvl="5">
      <w:start w:val="0"/>
      <w:numFmt w:val="bullet"/>
      <w:lvlText w:val="•"/>
      <w:lvlJc w:val="left"/>
      <w:pPr>
        <w:ind w:left="3430" w:hanging="360"/>
      </w:pPr>
      <w:rPr>
        <w:rFonts w:hint="default"/>
        <w:lang w:val="ru-RU" w:eastAsia="ru-RU" w:bidi="ru-RU"/>
      </w:rPr>
    </w:lvl>
    <w:lvl w:ilvl="6">
      <w:start w:val="0"/>
      <w:numFmt w:val="bullet"/>
      <w:lvlText w:val="•"/>
      <w:lvlJc w:val="left"/>
      <w:pPr>
        <w:ind w:left="3809" w:hanging="360"/>
      </w:pPr>
      <w:rPr>
        <w:rFonts w:hint="default"/>
        <w:lang w:val="ru-RU" w:eastAsia="ru-RU" w:bidi="ru-RU"/>
      </w:rPr>
    </w:lvl>
    <w:lvl w:ilvl="7">
      <w:start w:val="0"/>
      <w:numFmt w:val="bullet"/>
      <w:lvlText w:val="•"/>
      <w:lvlJc w:val="left"/>
      <w:pPr>
        <w:ind w:left="4187" w:hanging="360"/>
      </w:pPr>
      <w:rPr>
        <w:rFonts w:hint="default"/>
        <w:lang w:val="ru-RU" w:eastAsia="ru-RU" w:bidi="ru-RU"/>
      </w:rPr>
    </w:lvl>
    <w:lvl w:ilvl="8">
      <w:start w:val="0"/>
      <w:numFmt w:val="bullet"/>
      <w:lvlText w:val="•"/>
      <w:lvlJc w:val="left"/>
      <w:pPr>
        <w:ind w:left="4565" w:hanging="360"/>
      </w:pPr>
      <w:rPr>
        <w:rFonts w:hint="default"/>
        <w:lang w:val="ru-RU" w:eastAsia="ru-RU" w:bidi="ru-RU"/>
      </w:rPr>
    </w:lvl>
  </w:abstractNum>
  <w:abstractNum w:abstractNumId="17">
    <w:multiLevelType w:val="hybridMultilevel"/>
    <w:lvl w:ilvl="0">
      <w:start w:val="1"/>
      <w:numFmt w:val="decimal"/>
      <w:lvlText w:val="%1."/>
      <w:lvlJc w:val="left"/>
      <w:pPr>
        <w:ind w:left="239" w:hanging="230"/>
        <w:jc w:val="left"/>
      </w:pPr>
      <w:rPr>
        <w:rFonts w:hint="default" w:ascii="Calibri" w:hAnsi="Calibri" w:eastAsia="Calibri" w:cs="Calibri"/>
        <w:spacing w:val="-10"/>
        <w:w w:val="93"/>
        <w:sz w:val="20"/>
        <w:szCs w:val="20"/>
        <w:lang w:val="ru-RU" w:eastAsia="ru-RU" w:bidi="ru-RU"/>
      </w:rPr>
    </w:lvl>
    <w:lvl w:ilvl="1">
      <w:start w:val="0"/>
      <w:numFmt w:val="bullet"/>
      <w:lvlText w:val="•"/>
      <w:lvlJc w:val="left"/>
      <w:pPr>
        <w:ind w:left="734" w:hanging="230"/>
      </w:pPr>
      <w:rPr>
        <w:rFonts w:hint="default"/>
        <w:lang w:val="ru-RU" w:eastAsia="ru-RU" w:bidi="ru-RU"/>
      </w:rPr>
    </w:lvl>
    <w:lvl w:ilvl="2">
      <w:start w:val="0"/>
      <w:numFmt w:val="bullet"/>
      <w:lvlText w:val="•"/>
      <w:lvlJc w:val="left"/>
      <w:pPr>
        <w:ind w:left="1229" w:hanging="230"/>
      </w:pPr>
      <w:rPr>
        <w:rFonts w:hint="default"/>
        <w:lang w:val="ru-RU" w:eastAsia="ru-RU" w:bidi="ru-RU"/>
      </w:rPr>
    </w:lvl>
    <w:lvl w:ilvl="3">
      <w:start w:val="0"/>
      <w:numFmt w:val="bullet"/>
      <w:lvlText w:val="•"/>
      <w:lvlJc w:val="left"/>
      <w:pPr>
        <w:ind w:left="1723" w:hanging="230"/>
      </w:pPr>
      <w:rPr>
        <w:rFonts w:hint="default"/>
        <w:lang w:val="ru-RU" w:eastAsia="ru-RU" w:bidi="ru-RU"/>
      </w:rPr>
    </w:lvl>
    <w:lvl w:ilvl="4">
      <w:start w:val="0"/>
      <w:numFmt w:val="bullet"/>
      <w:lvlText w:val="•"/>
      <w:lvlJc w:val="left"/>
      <w:pPr>
        <w:ind w:left="2218" w:hanging="230"/>
      </w:pPr>
      <w:rPr>
        <w:rFonts w:hint="default"/>
        <w:lang w:val="ru-RU" w:eastAsia="ru-RU" w:bidi="ru-RU"/>
      </w:rPr>
    </w:lvl>
    <w:lvl w:ilvl="5">
      <w:start w:val="0"/>
      <w:numFmt w:val="bullet"/>
      <w:lvlText w:val="•"/>
      <w:lvlJc w:val="left"/>
      <w:pPr>
        <w:ind w:left="2712" w:hanging="230"/>
      </w:pPr>
      <w:rPr>
        <w:rFonts w:hint="default"/>
        <w:lang w:val="ru-RU" w:eastAsia="ru-RU" w:bidi="ru-RU"/>
      </w:rPr>
    </w:lvl>
    <w:lvl w:ilvl="6">
      <w:start w:val="0"/>
      <w:numFmt w:val="bullet"/>
      <w:lvlText w:val="•"/>
      <w:lvlJc w:val="left"/>
      <w:pPr>
        <w:ind w:left="3207" w:hanging="230"/>
      </w:pPr>
      <w:rPr>
        <w:rFonts w:hint="default"/>
        <w:lang w:val="ru-RU" w:eastAsia="ru-RU" w:bidi="ru-RU"/>
      </w:rPr>
    </w:lvl>
    <w:lvl w:ilvl="7">
      <w:start w:val="0"/>
      <w:numFmt w:val="bullet"/>
      <w:lvlText w:val="•"/>
      <w:lvlJc w:val="left"/>
      <w:pPr>
        <w:ind w:left="3701" w:hanging="230"/>
      </w:pPr>
      <w:rPr>
        <w:rFonts w:hint="default"/>
        <w:lang w:val="ru-RU" w:eastAsia="ru-RU" w:bidi="ru-RU"/>
      </w:rPr>
    </w:lvl>
    <w:lvl w:ilvl="8">
      <w:start w:val="0"/>
      <w:numFmt w:val="bullet"/>
      <w:lvlText w:val="•"/>
      <w:lvlJc w:val="left"/>
      <w:pPr>
        <w:ind w:left="4196" w:hanging="230"/>
      </w:pPr>
      <w:rPr>
        <w:rFonts w:hint="default"/>
        <w:lang w:val="ru-RU" w:eastAsia="ru-RU" w:bidi="ru-RU"/>
      </w:rPr>
    </w:lvl>
  </w:abstractNum>
  <w:abstractNum w:abstractNumId="15">
    <w:multiLevelType w:val="hybridMultilevel"/>
    <w:lvl w:ilvl="0">
      <w:start w:val="1"/>
      <w:numFmt w:val="decimal"/>
      <w:lvlText w:val="%1."/>
      <w:lvlJc w:val="left"/>
      <w:pPr>
        <w:ind w:left="242" w:hanging="232"/>
        <w:jc w:val="left"/>
      </w:pPr>
      <w:rPr>
        <w:rFonts w:hint="default" w:ascii="Calibri" w:hAnsi="Calibri" w:eastAsia="Calibri" w:cs="Calibri"/>
        <w:spacing w:val="-10"/>
        <w:w w:val="93"/>
        <w:sz w:val="20"/>
        <w:szCs w:val="20"/>
        <w:lang w:val="ru-RU" w:eastAsia="ru-RU" w:bidi="ru-RU"/>
      </w:rPr>
    </w:lvl>
    <w:lvl w:ilvl="1">
      <w:start w:val="0"/>
      <w:numFmt w:val="bullet"/>
      <w:lvlText w:val="•"/>
      <w:lvlJc w:val="left"/>
      <w:pPr>
        <w:ind w:left="734" w:hanging="232"/>
      </w:pPr>
      <w:rPr>
        <w:rFonts w:hint="default"/>
        <w:lang w:val="ru-RU" w:eastAsia="ru-RU" w:bidi="ru-RU"/>
      </w:rPr>
    </w:lvl>
    <w:lvl w:ilvl="2">
      <w:start w:val="0"/>
      <w:numFmt w:val="bullet"/>
      <w:lvlText w:val="•"/>
      <w:lvlJc w:val="left"/>
      <w:pPr>
        <w:ind w:left="1229" w:hanging="232"/>
      </w:pPr>
      <w:rPr>
        <w:rFonts w:hint="default"/>
        <w:lang w:val="ru-RU" w:eastAsia="ru-RU" w:bidi="ru-RU"/>
      </w:rPr>
    </w:lvl>
    <w:lvl w:ilvl="3">
      <w:start w:val="0"/>
      <w:numFmt w:val="bullet"/>
      <w:lvlText w:val="•"/>
      <w:lvlJc w:val="left"/>
      <w:pPr>
        <w:ind w:left="1724" w:hanging="232"/>
      </w:pPr>
      <w:rPr>
        <w:rFonts w:hint="default"/>
        <w:lang w:val="ru-RU" w:eastAsia="ru-RU" w:bidi="ru-RU"/>
      </w:rPr>
    </w:lvl>
    <w:lvl w:ilvl="4">
      <w:start w:val="0"/>
      <w:numFmt w:val="bullet"/>
      <w:lvlText w:val="•"/>
      <w:lvlJc w:val="left"/>
      <w:pPr>
        <w:ind w:left="2219" w:hanging="232"/>
      </w:pPr>
      <w:rPr>
        <w:rFonts w:hint="default"/>
        <w:lang w:val="ru-RU" w:eastAsia="ru-RU" w:bidi="ru-RU"/>
      </w:rPr>
    </w:lvl>
    <w:lvl w:ilvl="5">
      <w:start w:val="0"/>
      <w:numFmt w:val="bullet"/>
      <w:lvlText w:val="•"/>
      <w:lvlJc w:val="left"/>
      <w:pPr>
        <w:ind w:left="2714" w:hanging="232"/>
      </w:pPr>
      <w:rPr>
        <w:rFonts w:hint="default"/>
        <w:lang w:val="ru-RU" w:eastAsia="ru-RU" w:bidi="ru-RU"/>
      </w:rPr>
    </w:lvl>
    <w:lvl w:ilvl="6">
      <w:start w:val="0"/>
      <w:numFmt w:val="bullet"/>
      <w:lvlText w:val="•"/>
      <w:lvlJc w:val="left"/>
      <w:pPr>
        <w:ind w:left="3208" w:hanging="232"/>
      </w:pPr>
      <w:rPr>
        <w:rFonts w:hint="default"/>
        <w:lang w:val="ru-RU" w:eastAsia="ru-RU" w:bidi="ru-RU"/>
      </w:rPr>
    </w:lvl>
    <w:lvl w:ilvl="7">
      <w:start w:val="0"/>
      <w:numFmt w:val="bullet"/>
      <w:lvlText w:val="•"/>
      <w:lvlJc w:val="left"/>
      <w:pPr>
        <w:ind w:left="3703" w:hanging="232"/>
      </w:pPr>
      <w:rPr>
        <w:rFonts w:hint="default"/>
        <w:lang w:val="ru-RU" w:eastAsia="ru-RU" w:bidi="ru-RU"/>
      </w:rPr>
    </w:lvl>
    <w:lvl w:ilvl="8">
      <w:start w:val="0"/>
      <w:numFmt w:val="bullet"/>
      <w:lvlText w:val="•"/>
      <w:lvlJc w:val="left"/>
      <w:pPr>
        <w:ind w:left="4198" w:hanging="232"/>
      </w:pPr>
      <w:rPr>
        <w:rFonts w:hint="default"/>
        <w:lang w:val="ru-RU" w:eastAsia="ru-RU" w:bidi="ru-RU"/>
      </w:rPr>
    </w:lvl>
  </w:abstractNum>
  <w:abstractNum w:abstractNumId="13">
    <w:multiLevelType w:val="hybridMultilevel"/>
    <w:lvl w:ilvl="0">
      <w:start w:val="0"/>
      <w:numFmt w:val="bullet"/>
      <w:lvlText w:val="–"/>
      <w:lvlJc w:val="left"/>
      <w:pPr>
        <w:ind w:left="1811" w:hanging="227"/>
      </w:pPr>
      <w:rPr>
        <w:rFonts w:hint="default" w:ascii="Calibri" w:hAnsi="Calibri" w:eastAsia="Calibri" w:cs="Calibri"/>
        <w:w w:val="100"/>
        <w:sz w:val="22"/>
        <w:szCs w:val="22"/>
        <w:lang w:val="ru-RU" w:eastAsia="ru-RU" w:bidi="ru-RU"/>
      </w:rPr>
    </w:lvl>
    <w:lvl w:ilvl="1">
      <w:start w:val="0"/>
      <w:numFmt w:val="bullet"/>
      <w:lvlText w:val="•"/>
      <w:lvlJc w:val="left"/>
      <w:pPr>
        <w:ind w:left="2136" w:hanging="227"/>
      </w:pPr>
      <w:rPr>
        <w:rFonts w:hint="default"/>
        <w:lang w:val="ru-RU" w:eastAsia="ru-RU" w:bidi="ru-RU"/>
      </w:rPr>
    </w:lvl>
    <w:lvl w:ilvl="2">
      <w:start w:val="0"/>
      <w:numFmt w:val="bullet"/>
      <w:lvlText w:val="•"/>
      <w:lvlJc w:val="left"/>
      <w:pPr>
        <w:ind w:left="2453" w:hanging="227"/>
      </w:pPr>
      <w:rPr>
        <w:rFonts w:hint="default"/>
        <w:lang w:val="ru-RU" w:eastAsia="ru-RU" w:bidi="ru-RU"/>
      </w:rPr>
    </w:lvl>
    <w:lvl w:ilvl="3">
      <w:start w:val="0"/>
      <w:numFmt w:val="bullet"/>
      <w:lvlText w:val="•"/>
      <w:lvlJc w:val="left"/>
      <w:pPr>
        <w:ind w:left="2770" w:hanging="227"/>
      </w:pPr>
      <w:rPr>
        <w:rFonts w:hint="default"/>
        <w:lang w:val="ru-RU" w:eastAsia="ru-RU" w:bidi="ru-RU"/>
      </w:rPr>
    </w:lvl>
    <w:lvl w:ilvl="4">
      <w:start w:val="0"/>
      <w:numFmt w:val="bullet"/>
      <w:lvlText w:val="•"/>
      <w:lvlJc w:val="left"/>
      <w:pPr>
        <w:ind w:left="3087" w:hanging="227"/>
      </w:pPr>
      <w:rPr>
        <w:rFonts w:hint="default"/>
        <w:lang w:val="ru-RU" w:eastAsia="ru-RU" w:bidi="ru-RU"/>
      </w:rPr>
    </w:lvl>
    <w:lvl w:ilvl="5">
      <w:start w:val="0"/>
      <w:numFmt w:val="bullet"/>
      <w:lvlText w:val="•"/>
      <w:lvlJc w:val="left"/>
      <w:pPr>
        <w:ind w:left="3403" w:hanging="227"/>
      </w:pPr>
      <w:rPr>
        <w:rFonts w:hint="default"/>
        <w:lang w:val="ru-RU" w:eastAsia="ru-RU" w:bidi="ru-RU"/>
      </w:rPr>
    </w:lvl>
    <w:lvl w:ilvl="6">
      <w:start w:val="0"/>
      <w:numFmt w:val="bullet"/>
      <w:lvlText w:val="•"/>
      <w:lvlJc w:val="left"/>
      <w:pPr>
        <w:ind w:left="3720" w:hanging="227"/>
      </w:pPr>
      <w:rPr>
        <w:rFonts w:hint="default"/>
        <w:lang w:val="ru-RU" w:eastAsia="ru-RU" w:bidi="ru-RU"/>
      </w:rPr>
    </w:lvl>
    <w:lvl w:ilvl="7">
      <w:start w:val="0"/>
      <w:numFmt w:val="bullet"/>
      <w:lvlText w:val="•"/>
      <w:lvlJc w:val="left"/>
      <w:pPr>
        <w:ind w:left="4037" w:hanging="227"/>
      </w:pPr>
      <w:rPr>
        <w:rFonts w:hint="default"/>
        <w:lang w:val="ru-RU" w:eastAsia="ru-RU" w:bidi="ru-RU"/>
      </w:rPr>
    </w:lvl>
    <w:lvl w:ilvl="8">
      <w:start w:val="0"/>
      <w:numFmt w:val="bullet"/>
      <w:lvlText w:val="•"/>
      <w:lvlJc w:val="left"/>
      <w:pPr>
        <w:ind w:left="4354" w:hanging="227"/>
      </w:pPr>
      <w:rPr>
        <w:rFonts w:hint="default"/>
        <w:lang w:val="ru-RU" w:eastAsia="ru-RU" w:bidi="ru-RU"/>
      </w:rPr>
    </w:lvl>
  </w:abstractNum>
  <w:abstractNum w:abstractNumId="12">
    <w:multiLevelType w:val="hybridMultilevel"/>
    <w:lvl w:ilvl="0">
      <w:start w:val="1"/>
      <w:numFmt w:val="decimal"/>
      <w:lvlText w:val="%1."/>
      <w:lvlJc w:val="left"/>
      <w:pPr>
        <w:ind w:left="242" w:hanging="233"/>
        <w:jc w:val="left"/>
      </w:pPr>
      <w:rPr>
        <w:rFonts w:hint="default" w:ascii="Calibri" w:hAnsi="Calibri" w:eastAsia="Calibri" w:cs="Calibri"/>
        <w:spacing w:val="-10"/>
        <w:w w:val="94"/>
        <w:sz w:val="20"/>
        <w:szCs w:val="20"/>
        <w:lang w:val="ru-RU" w:eastAsia="ru-RU" w:bidi="ru-RU"/>
      </w:rPr>
    </w:lvl>
    <w:lvl w:ilvl="1">
      <w:start w:val="0"/>
      <w:numFmt w:val="bullet"/>
      <w:lvlText w:val="•"/>
      <w:lvlJc w:val="left"/>
      <w:pPr>
        <w:ind w:left="791" w:hanging="233"/>
      </w:pPr>
      <w:rPr>
        <w:rFonts w:hint="default"/>
        <w:lang w:val="ru-RU" w:eastAsia="ru-RU" w:bidi="ru-RU"/>
      </w:rPr>
    </w:lvl>
    <w:lvl w:ilvl="2">
      <w:start w:val="0"/>
      <w:numFmt w:val="bullet"/>
      <w:lvlText w:val="•"/>
      <w:lvlJc w:val="left"/>
      <w:pPr>
        <w:ind w:left="1343" w:hanging="233"/>
      </w:pPr>
      <w:rPr>
        <w:rFonts w:hint="default"/>
        <w:lang w:val="ru-RU" w:eastAsia="ru-RU" w:bidi="ru-RU"/>
      </w:rPr>
    </w:lvl>
    <w:lvl w:ilvl="3">
      <w:start w:val="0"/>
      <w:numFmt w:val="bullet"/>
      <w:lvlText w:val="•"/>
      <w:lvlJc w:val="left"/>
      <w:pPr>
        <w:ind w:left="1894" w:hanging="233"/>
      </w:pPr>
      <w:rPr>
        <w:rFonts w:hint="default"/>
        <w:lang w:val="ru-RU" w:eastAsia="ru-RU" w:bidi="ru-RU"/>
      </w:rPr>
    </w:lvl>
    <w:lvl w:ilvl="4">
      <w:start w:val="0"/>
      <w:numFmt w:val="bullet"/>
      <w:lvlText w:val="•"/>
      <w:lvlJc w:val="left"/>
      <w:pPr>
        <w:ind w:left="2446" w:hanging="233"/>
      </w:pPr>
      <w:rPr>
        <w:rFonts w:hint="default"/>
        <w:lang w:val="ru-RU" w:eastAsia="ru-RU" w:bidi="ru-RU"/>
      </w:rPr>
    </w:lvl>
    <w:lvl w:ilvl="5">
      <w:start w:val="0"/>
      <w:numFmt w:val="bullet"/>
      <w:lvlText w:val="•"/>
      <w:lvlJc w:val="left"/>
      <w:pPr>
        <w:ind w:left="2997" w:hanging="233"/>
      </w:pPr>
      <w:rPr>
        <w:rFonts w:hint="default"/>
        <w:lang w:val="ru-RU" w:eastAsia="ru-RU" w:bidi="ru-RU"/>
      </w:rPr>
    </w:lvl>
    <w:lvl w:ilvl="6">
      <w:start w:val="0"/>
      <w:numFmt w:val="bullet"/>
      <w:lvlText w:val="•"/>
      <w:lvlJc w:val="left"/>
      <w:pPr>
        <w:ind w:left="3549" w:hanging="233"/>
      </w:pPr>
      <w:rPr>
        <w:rFonts w:hint="default"/>
        <w:lang w:val="ru-RU" w:eastAsia="ru-RU" w:bidi="ru-RU"/>
      </w:rPr>
    </w:lvl>
    <w:lvl w:ilvl="7">
      <w:start w:val="0"/>
      <w:numFmt w:val="bullet"/>
      <w:lvlText w:val="•"/>
      <w:lvlJc w:val="left"/>
      <w:pPr>
        <w:ind w:left="4100" w:hanging="233"/>
      </w:pPr>
      <w:rPr>
        <w:rFonts w:hint="default"/>
        <w:lang w:val="ru-RU" w:eastAsia="ru-RU" w:bidi="ru-RU"/>
      </w:rPr>
    </w:lvl>
    <w:lvl w:ilvl="8">
      <w:start w:val="0"/>
      <w:numFmt w:val="bullet"/>
      <w:lvlText w:val="•"/>
      <w:lvlJc w:val="left"/>
      <w:pPr>
        <w:ind w:left="4652" w:hanging="233"/>
      </w:pPr>
      <w:rPr>
        <w:rFonts w:hint="default"/>
        <w:lang w:val="ru-RU" w:eastAsia="ru-RU" w:bidi="ru-RU"/>
      </w:rPr>
    </w:lvl>
  </w:abstractNum>
  <w:abstractNum w:abstractNumId="10">
    <w:multiLevelType w:val="hybridMultilevel"/>
    <w:lvl w:ilvl="0">
      <w:start w:val="1"/>
      <w:numFmt w:val="decimal"/>
      <w:lvlText w:val="%1."/>
      <w:lvlJc w:val="left"/>
      <w:pPr>
        <w:ind w:left="241" w:hanging="235"/>
        <w:jc w:val="right"/>
      </w:pPr>
      <w:rPr>
        <w:rFonts w:hint="default" w:ascii="Calibri" w:hAnsi="Calibri" w:eastAsia="Calibri" w:cs="Calibri"/>
        <w:spacing w:val="-10"/>
        <w:w w:val="94"/>
        <w:sz w:val="20"/>
        <w:szCs w:val="20"/>
        <w:lang w:val="ru-RU" w:eastAsia="ru-RU" w:bidi="ru-RU"/>
      </w:rPr>
    </w:lvl>
    <w:lvl w:ilvl="1">
      <w:start w:val="0"/>
      <w:numFmt w:val="bullet"/>
      <w:lvlText w:val="•"/>
      <w:lvlJc w:val="left"/>
      <w:pPr>
        <w:ind w:left="940" w:hanging="235"/>
      </w:pPr>
      <w:rPr>
        <w:rFonts w:hint="default"/>
        <w:lang w:val="ru-RU" w:eastAsia="ru-RU" w:bidi="ru-RU"/>
      </w:rPr>
    </w:lvl>
    <w:lvl w:ilvl="2">
      <w:start w:val="0"/>
      <w:numFmt w:val="bullet"/>
      <w:lvlText w:val="•"/>
      <w:lvlJc w:val="left"/>
      <w:pPr>
        <w:ind w:left="1480" w:hanging="235"/>
      </w:pPr>
      <w:rPr>
        <w:rFonts w:hint="default"/>
        <w:lang w:val="ru-RU" w:eastAsia="ru-RU" w:bidi="ru-RU"/>
      </w:rPr>
    </w:lvl>
    <w:lvl w:ilvl="3">
      <w:start w:val="0"/>
      <w:numFmt w:val="bullet"/>
      <w:lvlText w:val="•"/>
      <w:lvlJc w:val="left"/>
      <w:pPr>
        <w:ind w:left="1943" w:hanging="235"/>
      </w:pPr>
      <w:rPr>
        <w:rFonts w:hint="default"/>
        <w:lang w:val="ru-RU" w:eastAsia="ru-RU" w:bidi="ru-RU"/>
      </w:rPr>
    </w:lvl>
    <w:lvl w:ilvl="4">
      <w:start w:val="0"/>
      <w:numFmt w:val="bullet"/>
      <w:lvlText w:val="•"/>
      <w:lvlJc w:val="left"/>
      <w:pPr>
        <w:ind w:left="2407" w:hanging="235"/>
      </w:pPr>
      <w:rPr>
        <w:rFonts w:hint="default"/>
        <w:lang w:val="ru-RU" w:eastAsia="ru-RU" w:bidi="ru-RU"/>
      </w:rPr>
    </w:lvl>
    <w:lvl w:ilvl="5">
      <w:start w:val="0"/>
      <w:numFmt w:val="bullet"/>
      <w:lvlText w:val="•"/>
      <w:lvlJc w:val="left"/>
      <w:pPr>
        <w:ind w:left="2870" w:hanging="235"/>
      </w:pPr>
      <w:rPr>
        <w:rFonts w:hint="default"/>
        <w:lang w:val="ru-RU" w:eastAsia="ru-RU" w:bidi="ru-RU"/>
      </w:rPr>
    </w:lvl>
    <w:lvl w:ilvl="6">
      <w:start w:val="0"/>
      <w:numFmt w:val="bullet"/>
      <w:lvlText w:val="•"/>
      <w:lvlJc w:val="left"/>
      <w:pPr>
        <w:ind w:left="3334" w:hanging="235"/>
      </w:pPr>
      <w:rPr>
        <w:rFonts w:hint="default"/>
        <w:lang w:val="ru-RU" w:eastAsia="ru-RU" w:bidi="ru-RU"/>
      </w:rPr>
    </w:lvl>
    <w:lvl w:ilvl="7">
      <w:start w:val="0"/>
      <w:numFmt w:val="bullet"/>
      <w:lvlText w:val="•"/>
      <w:lvlJc w:val="left"/>
      <w:pPr>
        <w:ind w:left="3798" w:hanging="235"/>
      </w:pPr>
      <w:rPr>
        <w:rFonts w:hint="default"/>
        <w:lang w:val="ru-RU" w:eastAsia="ru-RU" w:bidi="ru-RU"/>
      </w:rPr>
    </w:lvl>
    <w:lvl w:ilvl="8">
      <w:start w:val="0"/>
      <w:numFmt w:val="bullet"/>
      <w:lvlText w:val="•"/>
      <w:lvlJc w:val="left"/>
      <w:pPr>
        <w:ind w:left="4261" w:hanging="235"/>
      </w:pPr>
      <w:rPr>
        <w:rFonts w:hint="default"/>
        <w:lang w:val="ru-RU" w:eastAsia="ru-RU" w:bidi="ru-RU"/>
      </w:rPr>
    </w:lvl>
  </w:abstractNum>
  <w:abstractNum w:abstractNumId="5">
    <w:multiLevelType w:val="hybridMultilevel"/>
    <w:lvl w:ilvl="0">
      <w:start w:val="0"/>
      <w:numFmt w:val="bullet"/>
      <w:lvlText w:val="–"/>
      <w:lvlJc w:val="left"/>
      <w:pPr>
        <w:ind w:left="1811" w:hanging="227"/>
      </w:pPr>
      <w:rPr>
        <w:rFonts w:hint="default" w:ascii="Calibri" w:hAnsi="Calibri" w:eastAsia="Calibri" w:cs="Calibri"/>
        <w:w w:val="100"/>
        <w:sz w:val="22"/>
        <w:szCs w:val="22"/>
        <w:lang w:val="ru-RU" w:eastAsia="ru-RU" w:bidi="ru-RU"/>
      </w:rPr>
    </w:lvl>
    <w:lvl w:ilvl="1">
      <w:start w:val="0"/>
      <w:numFmt w:val="bullet"/>
      <w:lvlText w:val="•"/>
      <w:lvlJc w:val="left"/>
      <w:pPr>
        <w:ind w:left="2136" w:hanging="227"/>
      </w:pPr>
      <w:rPr>
        <w:rFonts w:hint="default"/>
        <w:lang w:val="ru-RU" w:eastAsia="ru-RU" w:bidi="ru-RU"/>
      </w:rPr>
    </w:lvl>
    <w:lvl w:ilvl="2">
      <w:start w:val="0"/>
      <w:numFmt w:val="bullet"/>
      <w:lvlText w:val="•"/>
      <w:lvlJc w:val="left"/>
      <w:pPr>
        <w:ind w:left="2453" w:hanging="227"/>
      </w:pPr>
      <w:rPr>
        <w:rFonts w:hint="default"/>
        <w:lang w:val="ru-RU" w:eastAsia="ru-RU" w:bidi="ru-RU"/>
      </w:rPr>
    </w:lvl>
    <w:lvl w:ilvl="3">
      <w:start w:val="0"/>
      <w:numFmt w:val="bullet"/>
      <w:lvlText w:val="•"/>
      <w:lvlJc w:val="left"/>
      <w:pPr>
        <w:ind w:left="2770" w:hanging="227"/>
      </w:pPr>
      <w:rPr>
        <w:rFonts w:hint="default"/>
        <w:lang w:val="ru-RU" w:eastAsia="ru-RU" w:bidi="ru-RU"/>
      </w:rPr>
    </w:lvl>
    <w:lvl w:ilvl="4">
      <w:start w:val="0"/>
      <w:numFmt w:val="bullet"/>
      <w:lvlText w:val="•"/>
      <w:lvlJc w:val="left"/>
      <w:pPr>
        <w:ind w:left="3086" w:hanging="227"/>
      </w:pPr>
      <w:rPr>
        <w:rFonts w:hint="default"/>
        <w:lang w:val="ru-RU" w:eastAsia="ru-RU" w:bidi="ru-RU"/>
      </w:rPr>
    </w:lvl>
    <w:lvl w:ilvl="5">
      <w:start w:val="0"/>
      <w:numFmt w:val="bullet"/>
      <w:lvlText w:val="•"/>
      <w:lvlJc w:val="left"/>
      <w:pPr>
        <w:ind w:left="3403" w:hanging="227"/>
      </w:pPr>
      <w:rPr>
        <w:rFonts w:hint="default"/>
        <w:lang w:val="ru-RU" w:eastAsia="ru-RU" w:bidi="ru-RU"/>
      </w:rPr>
    </w:lvl>
    <w:lvl w:ilvl="6">
      <w:start w:val="0"/>
      <w:numFmt w:val="bullet"/>
      <w:lvlText w:val="•"/>
      <w:lvlJc w:val="left"/>
      <w:pPr>
        <w:ind w:left="3720" w:hanging="227"/>
      </w:pPr>
      <w:rPr>
        <w:rFonts w:hint="default"/>
        <w:lang w:val="ru-RU" w:eastAsia="ru-RU" w:bidi="ru-RU"/>
      </w:rPr>
    </w:lvl>
    <w:lvl w:ilvl="7">
      <w:start w:val="0"/>
      <w:numFmt w:val="bullet"/>
      <w:lvlText w:val="•"/>
      <w:lvlJc w:val="left"/>
      <w:pPr>
        <w:ind w:left="4037" w:hanging="227"/>
      </w:pPr>
      <w:rPr>
        <w:rFonts w:hint="default"/>
        <w:lang w:val="ru-RU" w:eastAsia="ru-RU" w:bidi="ru-RU"/>
      </w:rPr>
    </w:lvl>
    <w:lvl w:ilvl="8">
      <w:start w:val="0"/>
      <w:numFmt w:val="bullet"/>
      <w:lvlText w:val="•"/>
      <w:lvlJc w:val="left"/>
      <w:pPr>
        <w:ind w:left="4353" w:hanging="227"/>
      </w:pPr>
      <w:rPr>
        <w:rFonts w:hint="default"/>
        <w:lang w:val="ru-RU" w:eastAsia="ru-RU" w:bidi="ru-RU"/>
      </w:rPr>
    </w:lvl>
  </w:abstractNum>
  <w:abstractNum w:abstractNumId="4">
    <w:multiLevelType w:val="hybridMultilevel"/>
    <w:lvl w:ilvl="0">
      <w:start w:val="1"/>
      <w:numFmt w:val="decimal"/>
      <w:lvlText w:val="%1."/>
      <w:lvlJc w:val="left"/>
      <w:pPr>
        <w:ind w:left="239" w:hanging="235"/>
        <w:jc w:val="left"/>
      </w:pPr>
      <w:rPr>
        <w:rFonts w:hint="default" w:ascii="Calibri" w:hAnsi="Calibri" w:eastAsia="Calibri" w:cs="Calibri"/>
        <w:spacing w:val="-10"/>
        <w:w w:val="94"/>
        <w:sz w:val="20"/>
        <w:szCs w:val="20"/>
        <w:lang w:val="ru-RU" w:eastAsia="ru-RU" w:bidi="ru-RU"/>
      </w:rPr>
    </w:lvl>
    <w:lvl w:ilvl="1">
      <w:start w:val="0"/>
      <w:numFmt w:val="bullet"/>
      <w:lvlText w:val="•"/>
      <w:lvlJc w:val="left"/>
      <w:pPr>
        <w:ind w:left="734" w:hanging="235"/>
      </w:pPr>
      <w:rPr>
        <w:rFonts w:hint="default"/>
        <w:lang w:val="ru-RU" w:eastAsia="ru-RU" w:bidi="ru-RU"/>
      </w:rPr>
    </w:lvl>
    <w:lvl w:ilvl="2">
      <w:start w:val="0"/>
      <w:numFmt w:val="bullet"/>
      <w:lvlText w:val="•"/>
      <w:lvlJc w:val="left"/>
      <w:pPr>
        <w:ind w:left="1229" w:hanging="235"/>
      </w:pPr>
      <w:rPr>
        <w:rFonts w:hint="default"/>
        <w:lang w:val="ru-RU" w:eastAsia="ru-RU" w:bidi="ru-RU"/>
      </w:rPr>
    </w:lvl>
    <w:lvl w:ilvl="3">
      <w:start w:val="0"/>
      <w:numFmt w:val="bullet"/>
      <w:lvlText w:val="•"/>
      <w:lvlJc w:val="left"/>
      <w:pPr>
        <w:ind w:left="1723" w:hanging="235"/>
      </w:pPr>
      <w:rPr>
        <w:rFonts w:hint="default"/>
        <w:lang w:val="ru-RU" w:eastAsia="ru-RU" w:bidi="ru-RU"/>
      </w:rPr>
    </w:lvl>
    <w:lvl w:ilvl="4">
      <w:start w:val="0"/>
      <w:numFmt w:val="bullet"/>
      <w:lvlText w:val="•"/>
      <w:lvlJc w:val="left"/>
      <w:pPr>
        <w:ind w:left="2218" w:hanging="235"/>
      </w:pPr>
      <w:rPr>
        <w:rFonts w:hint="default"/>
        <w:lang w:val="ru-RU" w:eastAsia="ru-RU" w:bidi="ru-RU"/>
      </w:rPr>
    </w:lvl>
    <w:lvl w:ilvl="5">
      <w:start w:val="0"/>
      <w:numFmt w:val="bullet"/>
      <w:lvlText w:val="•"/>
      <w:lvlJc w:val="left"/>
      <w:pPr>
        <w:ind w:left="2712" w:hanging="235"/>
      </w:pPr>
      <w:rPr>
        <w:rFonts w:hint="default"/>
        <w:lang w:val="ru-RU" w:eastAsia="ru-RU" w:bidi="ru-RU"/>
      </w:rPr>
    </w:lvl>
    <w:lvl w:ilvl="6">
      <w:start w:val="0"/>
      <w:numFmt w:val="bullet"/>
      <w:lvlText w:val="•"/>
      <w:lvlJc w:val="left"/>
      <w:pPr>
        <w:ind w:left="3207" w:hanging="235"/>
      </w:pPr>
      <w:rPr>
        <w:rFonts w:hint="default"/>
        <w:lang w:val="ru-RU" w:eastAsia="ru-RU" w:bidi="ru-RU"/>
      </w:rPr>
    </w:lvl>
    <w:lvl w:ilvl="7">
      <w:start w:val="0"/>
      <w:numFmt w:val="bullet"/>
      <w:lvlText w:val="•"/>
      <w:lvlJc w:val="left"/>
      <w:pPr>
        <w:ind w:left="3701" w:hanging="235"/>
      </w:pPr>
      <w:rPr>
        <w:rFonts w:hint="default"/>
        <w:lang w:val="ru-RU" w:eastAsia="ru-RU" w:bidi="ru-RU"/>
      </w:rPr>
    </w:lvl>
    <w:lvl w:ilvl="8">
      <w:start w:val="0"/>
      <w:numFmt w:val="bullet"/>
      <w:lvlText w:val="•"/>
      <w:lvlJc w:val="left"/>
      <w:pPr>
        <w:ind w:left="4196" w:hanging="235"/>
      </w:pPr>
      <w:rPr>
        <w:rFonts w:hint="default"/>
        <w:lang w:val="ru-RU" w:eastAsia="ru-RU" w:bidi="ru-RU"/>
      </w:rPr>
    </w:lvl>
  </w:abstractNum>
  <w:abstractNum w:abstractNumId="3">
    <w:multiLevelType w:val="hybridMultilevel"/>
    <w:lvl w:ilvl="0">
      <w:start w:val="1"/>
      <w:numFmt w:val="decimal"/>
      <w:lvlText w:val="%1."/>
      <w:lvlJc w:val="left"/>
      <w:pPr>
        <w:ind w:left="242" w:hanging="241"/>
        <w:jc w:val="right"/>
      </w:pPr>
      <w:rPr>
        <w:rFonts w:hint="default" w:ascii="Calibri" w:hAnsi="Calibri" w:eastAsia="Calibri" w:cs="Calibri"/>
        <w:spacing w:val="-8"/>
        <w:w w:val="94"/>
        <w:sz w:val="20"/>
        <w:szCs w:val="20"/>
        <w:lang w:val="ru-RU" w:eastAsia="ru-RU" w:bidi="ru-RU"/>
      </w:rPr>
    </w:lvl>
    <w:lvl w:ilvl="1">
      <w:start w:val="0"/>
      <w:numFmt w:val="bullet"/>
      <w:lvlText w:val="•"/>
      <w:lvlJc w:val="left"/>
      <w:pPr>
        <w:ind w:left="734" w:hanging="241"/>
      </w:pPr>
      <w:rPr>
        <w:rFonts w:hint="default"/>
        <w:lang w:val="ru-RU" w:eastAsia="ru-RU" w:bidi="ru-RU"/>
      </w:rPr>
    </w:lvl>
    <w:lvl w:ilvl="2">
      <w:start w:val="0"/>
      <w:numFmt w:val="bullet"/>
      <w:lvlText w:val="•"/>
      <w:lvlJc w:val="left"/>
      <w:pPr>
        <w:ind w:left="1229" w:hanging="241"/>
      </w:pPr>
      <w:rPr>
        <w:rFonts w:hint="default"/>
        <w:lang w:val="ru-RU" w:eastAsia="ru-RU" w:bidi="ru-RU"/>
      </w:rPr>
    </w:lvl>
    <w:lvl w:ilvl="3">
      <w:start w:val="0"/>
      <w:numFmt w:val="bullet"/>
      <w:lvlText w:val="•"/>
      <w:lvlJc w:val="left"/>
      <w:pPr>
        <w:ind w:left="1724" w:hanging="241"/>
      </w:pPr>
      <w:rPr>
        <w:rFonts w:hint="default"/>
        <w:lang w:val="ru-RU" w:eastAsia="ru-RU" w:bidi="ru-RU"/>
      </w:rPr>
    </w:lvl>
    <w:lvl w:ilvl="4">
      <w:start w:val="0"/>
      <w:numFmt w:val="bullet"/>
      <w:lvlText w:val="•"/>
      <w:lvlJc w:val="left"/>
      <w:pPr>
        <w:ind w:left="2219" w:hanging="241"/>
      </w:pPr>
      <w:rPr>
        <w:rFonts w:hint="default"/>
        <w:lang w:val="ru-RU" w:eastAsia="ru-RU" w:bidi="ru-RU"/>
      </w:rPr>
    </w:lvl>
    <w:lvl w:ilvl="5">
      <w:start w:val="0"/>
      <w:numFmt w:val="bullet"/>
      <w:lvlText w:val="•"/>
      <w:lvlJc w:val="left"/>
      <w:pPr>
        <w:ind w:left="2714" w:hanging="241"/>
      </w:pPr>
      <w:rPr>
        <w:rFonts w:hint="default"/>
        <w:lang w:val="ru-RU" w:eastAsia="ru-RU" w:bidi="ru-RU"/>
      </w:rPr>
    </w:lvl>
    <w:lvl w:ilvl="6">
      <w:start w:val="0"/>
      <w:numFmt w:val="bullet"/>
      <w:lvlText w:val="•"/>
      <w:lvlJc w:val="left"/>
      <w:pPr>
        <w:ind w:left="3209" w:hanging="241"/>
      </w:pPr>
      <w:rPr>
        <w:rFonts w:hint="default"/>
        <w:lang w:val="ru-RU" w:eastAsia="ru-RU" w:bidi="ru-RU"/>
      </w:rPr>
    </w:lvl>
    <w:lvl w:ilvl="7">
      <w:start w:val="0"/>
      <w:numFmt w:val="bullet"/>
      <w:lvlText w:val="•"/>
      <w:lvlJc w:val="left"/>
      <w:pPr>
        <w:ind w:left="3703" w:hanging="241"/>
      </w:pPr>
      <w:rPr>
        <w:rFonts w:hint="default"/>
        <w:lang w:val="ru-RU" w:eastAsia="ru-RU" w:bidi="ru-RU"/>
      </w:rPr>
    </w:lvl>
    <w:lvl w:ilvl="8">
      <w:start w:val="0"/>
      <w:numFmt w:val="bullet"/>
      <w:lvlText w:val="•"/>
      <w:lvlJc w:val="left"/>
      <w:pPr>
        <w:ind w:left="4198" w:hanging="241"/>
      </w:pPr>
      <w:rPr>
        <w:rFonts w:hint="default"/>
        <w:lang w:val="ru-RU" w:eastAsia="ru-RU" w:bidi="ru-RU"/>
      </w:rPr>
    </w:lvl>
  </w:abstractNum>
  <w:abstractNum w:abstractNumId="2">
    <w:multiLevelType w:val="hybridMultilevel"/>
    <w:lvl w:ilvl="0">
      <w:start w:val="1"/>
      <w:numFmt w:val="decimal"/>
      <w:lvlText w:val="%1."/>
      <w:lvlJc w:val="left"/>
      <w:pPr>
        <w:ind w:left="242" w:hanging="241"/>
        <w:jc w:val="left"/>
      </w:pPr>
      <w:rPr>
        <w:rFonts w:hint="default" w:ascii="Calibri" w:hAnsi="Calibri" w:eastAsia="Calibri" w:cs="Calibri"/>
        <w:spacing w:val="-9"/>
        <w:w w:val="96"/>
        <w:sz w:val="20"/>
        <w:szCs w:val="20"/>
        <w:lang w:val="ru-RU" w:eastAsia="ru-RU" w:bidi="ru-RU"/>
      </w:rPr>
    </w:lvl>
    <w:lvl w:ilvl="1">
      <w:start w:val="0"/>
      <w:numFmt w:val="bullet"/>
      <w:lvlText w:val="•"/>
      <w:lvlJc w:val="left"/>
      <w:pPr>
        <w:ind w:left="791" w:hanging="241"/>
      </w:pPr>
      <w:rPr>
        <w:rFonts w:hint="default"/>
        <w:lang w:val="ru-RU" w:eastAsia="ru-RU" w:bidi="ru-RU"/>
      </w:rPr>
    </w:lvl>
    <w:lvl w:ilvl="2">
      <w:start w:val="0"/>
      <w:numFmt w:val="bullet"/>
      <w:lvlText w:val="•"/>
      <w:lvlJc w:val="left"/>
      <w:pPr>
        <w:ind w:left="1342" w:hanging="241"/>
      </w:pPr>
      <w:rPr>
        <w:rFonts w:hint="default"/>
        <w:lang w:val="ru-RU" w:eastAsia="ru-RU" w:bidi="ru-RU"/>
      </w:rPr>
    </w:lvl>
    <w:lvl w:ilvl="3">
      <w:start w:val="0"/>
      <w:numFmt w:val="bullet"/>
      <w:lvlText w:val="•"/>
      <w:lvlJc w:val="left"/>
      <w:pPr>
        <w:ind w:left="1894" w:hanging="241"/>
      </w:pPr>
      <w:rPr>
        <w:rFonts w:hint="default"/>
        <w:lang w:val="ru-RU" w:eastAsia="ru-RU" w:bidi="ru-RU"/>
      </w:rPr>
    </w:lvl>
    <w:lvl w:ilvl="4">
      <w:start w:val="0"/>
      <w:numFmt w:val="bullet"/>
      <w:lvlText w:val="•"/>
      <w:lvlJc w:val="left"/>
      <w:pPr>
        <w:ind w:left="2445" w:hanging="241"/>
      </w:pPr>
      <w:rPr>
        <w:rFonts w:hint="default"/>
        <w:lang w:val="ru-RU" w:eastAsia="ru-RU" w:bidi="ru-RU"/>
      </w:rPr>
    </w:lvl>
    <w:lvl w:ilvl="5">
      <w:start w:val="0"/>
      <w:numFmt w:val="bullet"/>
      <w:lvlText w:val="•"/>
      <w:lvlJc w:val="left"/>
      <w:pPr>
        <w:ind w:left="2997" w:hanging="241"/>
      </w:pPr>
      <w:rPr>
        <w:rFonts w:hint="default"/>
        <w:lang w:val="ru-RU" w:eastAsia="ru-RU" w:bidi="ru-RU"/>
      </w:rPr>
    </w:lvl>
    <w:lvl w:ilvl="6">
      <w:start w:val="0"/>
      <w:numFmt w:val="bullet"/>
      <w:lvlText w:val="•"/>
      <w:lvlJc w:val="left"/>
      <w:pPr>
        <w:ind w:left="3548" w:hanging="241"/>
      </w:pPr>
      <w:rPr>
        <w:rFonts w:hint="default"/>
        <w:lang w:val="ru-RU" w:eastAsia="ru-RU" w:bidi="ru-RU"/>
      </w:rPr>
    </w:lvl>
    <w:lvl w:ilvl="7">
      <w:start w:val="0"/>
      <w:numFmt w:val="bullet"/>
      <w:lvlText w:val="•"/>
      <w:lvlJc w:val="left"/>
      <w:pPr>
        <w:ind w:left="4100" w:hanging="241"/>
      </w:pPr>
      <w:rPr>
        <w:rFonts w:hint="default"/>
        <w:lang w:val="ru-RU" w:eastAsia="ru-RU" w:bidi="ru-RU"/>
      </w:rPr>
    </w:lvl>
    <w:lvl w:ilvl="8">
      <w:start w:val="0"/>
      <w:numFmt w:val="bullet"/>
      <w:lvlText w:val="•"/>
      <w:lvlJc w:val="left"/>
      <w:pPr>
        <w:ind w:left="4651" w:hanging="241"/>
      </w:pPr>
      <w:rPr>
        <w:rFonts w:hint="default"/>
        <w:lang w:val="ru-RU" w:eastAsia="ru-RU" w:bidi="ru-RU"/>
      </w:rPr>
    </w:lvl>
  </w:abstractNum>
  <w:abstractNum w:abstractNumId="1">
    <w:multiLevelType w:val="hybridMultilevel"/>
    <w:lvl w:ilvl="0">
      <w:start w:val="1"/>
      <w:numFmt w:val="decimal"/>
      <w:lvlText w:val="%1."/>
      <w:lvlJc w:val="left"/>
      <w:pPr>
        <w:ind w:left="1867" w:hanging="269"/>
        <w:jc w:val="right"/>
      </w:pPr>
      <w:rPr>
        <w:rFonts w:hint="default" w:ascii="Calibri" w:hAnsi="Calibri" w:eastAsia="Calibri" w:cs="Calibri"/>
        <w:w w:val="94"/>
        <w:sz w:val="22"/>
        <w:szCs w:val="22"/>
        <w:lang w:val="ru-RU" w:eastAsia="ru-RU" w:bidi="ru-RU"/>
      </w:rPr>
    </w:lvl>
    <w:lvl w:ilvl="1">
      <w:start w:val="0"/>
      <w:numFmt w:val="bullet"/>
      <w:lvlText w:val="•"/>
      <w:lvlJc w:val="left"/>
      <w:pPr>
        <w:ind w:left="2229" w:hanging="269"/>
      </w:pPr>
      <w:rPr>
        <w:rFonts w:hint="default"/>
        <w:lang w:val="ru-RU" w:eastAsia="ru-RU" w:bidi="ru-RU"/>
      </w:rPr>
    </w:lvl>
    <w:lvl w:ilvl="2">
      <w:start w:val="0"/>
      <w:numFmt w:val="bullet"/>
      <w:lvlText w:val="•"/>
      <w:lvlJc w:val="left"/>
      <w:pPr>
        <w:ind w:left="2599" w:hanging="269"/>
      </w:pPr>
      <w:rPr>
        <w:rFonts w:hint="default"/>
        <w:lang w:val="ru-RU" w:eastAsia="ru-RU" w:bidi="ru-RU"/>
      </w:rPr>
    </w:lvl>
    <w:lvl w:ilvl="3">
      <w:start w:val="0"/>
      <w:numFmt w:val="bullet"/>
      <w:lvlText w:val="•"/>
      <w:lvlJc w:val="left"/>
      <w:pPr>
        <w:ind w:left="2968" w:hanging="269"/>
      </w:pPr>
      <w:rPr>
        <w:rFonts w:hint="default"/>
        <w:lang w:val="ru-RU" w:eastAsia="ru-RU" w:bidi="ru-RU"/>
      </w:rPr>
    </w:lvl>
    <w:lvl w:ilvl="4">
      <w:start w:val="0"/>
      <w:numFmt w:val="bullet"/>
      <w:lvlText w:val="•"/>
      <w:lvlJc w:val="left"/>
      <w:pPr>
        <w:ind w:left="3338" w:hanging="269"/>
      </w:pPr>
      <w:rPr>
        <w:rFonts w:hint="default"/>
        <w:lang w:val="ru-RU" w:eastAsia="ru-RU" w:bidi="ru-RU"/>
      </w:rPr>
    </w:lvl>
    <w:lvl w:ilvl="5">
      <w:start w:val="0"/>
      <w:numFmt w:val="bullet"/>
      <w:lvlText w:val="•"/>
      <w:lvlJc w:val="left"/>
      <w:pPr>
        <w:ind w:left="3707" w:hanging="269"/>
      </w:pPr>
      <w:rPr>
        <w:rFonts w:hint="default"/>
        <w:lang w:val="ru-RU" w:eastAsia="ru-RU" w:bidi="ru-RU"/>
      </w:rPr>
    </w:lvl>
    <w:lvl w:ilvl="6">
      <w:start w:val="0"/>
      <w:numFmt w:val="bullet"/>
      <w:lvlText w:val="•"/>
      <w:lvlJc w:val="left"/>
      <w:pPr>
        <w:ind w:left="4077" w:hanging="269"/>
      </w:pPr>
      <w:rPr>
        <w:rFonts w:hint="default"/>
        <w:lang w:val="ru-RU" w:eastAsia="ru-RU" w:bidi="ru-RU"/>
      </w:rPr>
    </w:lvl>
    <w:lvl w:ilvl="7">
      <w:start w:val="0"/>
      <w:numFmt w:val="bullet"/>
      <w:lvlText w:val="•"/>
      <w:lvlJc w:val="left"/>
      <w:pPr>
        <w:ind w:left="4446" w:hanging="269"/>
      </w:pPr>
      <w:rPr>
        <w:rFonts w:hint="default"/>
        <w:lang w:val="ru-RU" w:eastAsia="ru-RU" w:bidi="ru-RU"/>
      </w:rPr>
    </w:lvl>
    <w:lvl w:ilvl="8">
      <w:start w:val="0"/>
      <w:numFmt w:val="bullet"/>
      <w:lvlText w:val="•"/>
      <w:lvlJc w:val="left"/>
      <w:pPr>
        <w:ind w:left="4816" w:hanging="269"/>
      </w:pPr>
      <w:rPr>
        <w:rFonts w:hint="default"/>
        <w:lang w:val="ru-RU" w:eastAsia="ru-RU" w:bidi="ru-RU"/>
      </w:rPr>
    </w:lvl>
  </w:abstractNum>
  <w:num w:numId="19">
    <w:abstractNumId w:val="18"/>
  </w:num>
  <w:num w:numId="17">
    <w:abstractNumId w:val="16"/>
  </w:num>
  <w:num w:numId="12">
    <w:abstractNumId w:val="11"/>
  </w:num>
  <w:num w:numId="10">
    <w:abstractNumId w:val="9"/>
  </w:num>
  <w:num w:numId="15">
    <w:abstractNumId w:val="14"/>
  </w:num>
  <w:num w:numId="9">
    <w:abstractNumId w:val="8"/>
  </w:num>
  <w:num w:numId="8">
    <w:abstractNumId w:val="7"/>
  </w:num>
  <w:num w:numId="7">
    <w:abstractNumId w:val="6"/>
  </w:num>
  <w:num w:numId="1">
    <w:abstractNumId w:val="0"/>
  </w:num>
  <w:num w:numId="20">
    <w:abstractNumId w:val="19"/>
  </w:num>
  <w:num w:numId="18">
    <w:abstractNumId w:val="17"/>
  </w:num>
  <w:num w:numId="16">
    <w:abstractNumId w:val="15"/>
  </w:num>
  <w:num w:numId="14">
    <w:abstractNumId w:val="13"/>
  </w:num>
  <w:num w:numId="13">
    <w:abstractNumId w:val="12"/>
  </w:num>
  <w:num w:numId="11">
    <w:abstractNumId w:val="10"/>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ru-RU" w:eastAsia="ru-RU" w:bidi="ru-RU"/>
    </w:rPr>
  </w:style>
  <w:style w:styleId="TOC1" w:type="paragraph">
    <w:name w:val="TOC 1"/>
    <w:basedOn w:val="Normal"/>
    <w:uiPriority w:val="1"/>
    <w:qFormat/>
    <w:pPr>
      <w:spacing w:before="4" w:line="320" w:lineRule="exact"/>
      <w:ind w:left="169"/>
    </w:pPr>
    <w:rPr>
      <w:rFonts w:ascii="Century Gothic" w:hAnsi="Century Gothic" w:eastAsia="Century Gothic" w:cs="Century Gothic"/>
      <w:b/>
      <w:bCs/>
      <w:sz w:val="29"/>
      <w:szCs w:val="29"/>
      <w:lang w:val="ru-RU" w:eastAsia="ru-RU" w:bidi="ru-RU"/>
    </w:rPr>
  </w:style>
  <w:style w:styleId="TOC2" w:type="paragraph">
    <w:name w:val="TOC 2"/>
    <w:basedOn w:val="Normal"/>
    <w:uiPriority w:val="1"/>
    <w:qFormat/>
    <w:pPr>
      <w:spacing w:line="227" w:lineRule="exact"/>
      <w:ind w:left="166"/>
    </w:pPr>
    <w:rPr>
      <w:rFonts w:ascii="Calibri" w:hAnsi="Calibri" w:eastAsia="Calibri" w:cs="Calibri"/>
      <w:b/>
      <w:bCs/>
      <w:sz w:val="24"/>
      <w:szCs w:val="24"/>
      <w:lang w:val="ru-RU" w:eastAsia="ru-RU" w:bidi="ru-RU"/>
    </w:rPr>
  </w:style>
  <w:style w:styleId="TOC3" w:type="paragraph">
    <w:name w:val="TOC 3"/>
    <w:basedOn w:val="Normal"/>
    <w:uiPriority w:val="1"/>
    <w:qFormat/>
    <w:pPr>
      <w:spacing w:before="18"/>
      <w:ind w:left="336" w:hanging="170"/>
    </w:pPr>
    <w:rPr>
      <w:rFonts w:ascii="Calibri" w:hAnsi="Calibri" w:eastAsia="Calibri" w:cs="Calibri"/>
      <w:sz w:val="24"/>
      <w:szCs w:val="24"/>
      <w:lang w:val="ru-RU" w:eastAsia="ru-RU" w:bidi="ru-RU"/>
    </w:rPr>
  </w:style>
  <w:style w:styleId="BodyText" w:type="paragraph">
    <w:name w:val="Body Text"/>
    <w:basedOn w:val="Normal"/>
    <w:uiPriority w:val="1"/>
    <w:qFormat/>
    <w:pPr/>
    <w:rPr>
      <w:rFonts w:ascii="Calibri" w:hAnsi="Calibri" w:eastAsia="Calibri" w:cs="Calibri"/>
      <w:sz w:val="22"/>
      <w:szCs w:val="22"/>
      <w:lang w:val="ru-RU" w:eastAsia="ru-RU" w:bidi="ru-RU"/>
    </w:rPr>
  </w:style>
  <w:style w:styleId="Heading1" w:type="paragraph">
    <w:name w:val="Heading 1"/>
    <w:basedOn w:val="Normal"/>
    <w:uiPriority w:val="1"/>
    <w:qFormat/>
    <w:pPr>
      <w:outlineLvl w:val="1"/>
    </w:pPr>
    <w:rPr>
      <w:rFonts w:ascii="Century Gothic" w:hAnsi="Century Gothic" w:eastAsia="Century Gothic" w:cs="Century Gothic"/>
      <w:b/>
      <w:bCs/>
      <w:sz w:val="53"/>
      <w:szCs w:val="53"/>
      <w:lang w:val="ru-RU" w:eastAsia="ru-RU" w:bidi="ru-RU"/>
    </w:rPr>
  </w:style>
  <w:style w:styleId="Heading2" w:type="paragraph">
    <w:name w:val="Heading 2"/>
    <w:basedOn w:val="Normal"/>
    <w:uiPriority w:val="1"/>
    <w:qFormat/>
    <w:pPr>
      <w:spacing w:before="80"/>
      <w:ind w:left="179"/>
      <w:outlineLvl w:val="2"/>
    </w:pPr>
    <w:rPr>
      <w:rFonts w:ascii="Century Gothic" w:hAnsi="Century Gothic" w:eastAsia="Century Gothic" w:cs="Century Gothic"/>
      <w:b/>
      <w:bCs/>
      <w:sz w:val="48"/>
      <w:szCs w:val="48"/>
      <w:lang w:val="ru-RU" w:eastAsia="ru-RU" w:bidi="ru-RU"/>
    </w:rPr>
  </w:style>
  <w:style w:styleId="Heading3" w:type="paragraph">
    <w:name w:val="Heading 3"/>
    <w:basedOn w:val="Normal"/>
    <w:uiPriority w:val="1"/>
    <w:qFormat/>
    <w:pPr>
      <w:ind w:left="1304"/>
      <w:outlineLvl w:val="3"/>
    </w:pPr>
    <w:rPr>
      <w:rFonts w:ascii="Century Gothic" w:hAnsi="Century Gothic" w:eastAsia="Century Gothic" w:cs="Century Gothic"/>
      <w:b/>
      <w:bCs/>
      <w:sz w:val="40"/>
      <w:szCs w:val="40"/>
      <w:lang w:val="ru-RU" w:eastAsia="ru-RU" w:bidi="ru-RU"/>
    </w:rPr>
  </w:style>
  <w:style w:styleId="Heading4" w:type="paragraph">
    <w:name w:val="Heading 4"/>
    <w:basedOn w:val="Normal"/>
    <w:uiPriority w:val="1"/>
    <w:qFormat/>
    <w:pPr>
      <w:spacing w:line="409" w:lineRule="exact"/>
      <w:ind w:left="6947"/>
      <w:outlineLvl w:val="4"/>
    </w:pPr>
    <w:rPr>
      <w:rFonts w:ascii="Century Gothic" w:hAnsi="Century Gothic" w:eastAsia="Century Gothic" w:cs="Century Gothic"/>
      <w:b/>
      <w:bCs/>
      <w:sz w:val="36"/>
      <w:szCs w:val="36"/>
      <w:lang w:val="ru-RU" w:eastAsia="ru-RU" w:bidi="ru-RU"/>
    </w:rPr>
  </w:style>
  <w:style w:styleId="Heading5" w:type="paragraph">
    <w:name w:val="Heading 5"/>
    <w:basedOn w:val="Normal"/>
    <w:uiPriority w:val="1"/>
    <w:qFormat/>
    <w:pPr>
      <w:spacing w:before="30"/>
      <w:ind w:left="329"/>
      <w:outlineLvl w:val="5"/>
    </w:pPr>
    <w:rPr>
      <w:rFonts w:ascii="Calibri" w:hAnsi="Calibri" w:eastAsia="Calibri" w:cs="Calibri"/>
      <w:sz w:val="32"/>
      <w:szCs w:val="32"/>
      <w:u w:val="single" w:color="000000"/>
      <w:lang w:val="ru-RU" w:eastAsia="ru-RU" w:bidi="ru-RU"/>
    </w:rPr>
  </w:style>
  <w:style w:styleId="Heading6" w:type="paragraph">
    <w:name w:val="Heading 6"/>
    <w:basedOn w:val="Normal"/>
    <w:uiPriority w:val="1"/>
    <w:qFormat/>
    <w:pPr>
      <w:ind w:left="169"/>
      <w:outlineLvl w:val="6"/>
    </w:pPr>
    <w:rPr>
      <w:rFonts w:ascii="Century Gothic" w:hAnsi="Century Gothic" w:eastAsia="Century Gothic" w:cs="Century Gothic"/>
      <w:b/>
      <w:bCs/>
      <w:sz w:val="27"/>
      <w:szCs w:val="27"/>
      <w:lang w:val="ru-RU" w:eastAsia="ru-RU" w:bidi="ru-RU"/>
    </w:rPr>
  </w:style>
  <w:style w:styleId="Heading7" w:type="paragraph">
    <w:name w:val="Heading 7"/>
    <w:basedOn w:val="Normal"/>
    <w:uiPriority w:val="1"/>
    <w:qFormat/>
    <w:pPr>
      <w:ind w:left="4024"/>
      <w:outlineLvl w:val="7"/>
    </w:pPr>
    <w:rPr>
      <w:rFonts w:ascii="Calibri" w:hAnsi="Calibri" w:eastAsia="Calibri" w:cs="Calibri"/>
      <w:b/>
      <w:bCs/>
      <w:sz w:val="24"/>
      <w:szCs w:val="24"/>
      <w:lang w:val="ru-RU" w:eastAsia="ru-RU" w:bidi="ru-RU"/>
    </w:rPr>
  </w:style>
  <w:style w:styleId="Heading8" w:type="paragraph">
    <w:name w:val="Heading 8"/>
    <w:basedOn w:val="Normal"/>
    <w:uiPriority w:val="1"/>
    <w:qFormat/>
    <w:pPr>
      <w:ind w:left="1300"/>
      <w:outlineLvl w:val="8"/>
    </w:pPr>
    <w:rPr>
      <w:rFonts w:ascii="Calibri" w:hAnsi="Calibri" w:eastAsia="Calibri" w:cs="Calibri"/>
      <w:sz w:val="24"/>
      <w:szCs w:val="24"/>
      <w:lang w:val="ru-RU" w:eastAsia="ru-RU" w:bidi="ru-RU"/>
    </w:rPr>
  </w:style>
  <w:style w:styleId="Heading9" w:type="paragraph">
    <w:name w:val="Heading 9"/>
    <w:basedOn w:val="Normal"/>
    <w:uiPriority w:val="1"/>
    <w:qFormat/>
    <w:pPr>
      <w:spacing w:before="1"/>
      <w:ind w:left="1393"/>
      <w:jc w:val="center"/>
      <w:outlineLvl w:val="9"/>
    </w:pPr>
    <w:rPr>
      <w:rFonts w:ascii="Century Gothic" w:hAnsi="Century Gothic" w:eastAsia="Century Gothic" w:cs="Century Gothic"/>
      <w:b/>
      <w:bCs/>
      <w:sz w:val="23"/>
      <w:szCs w:val="23"/>
      <w:lang w:val="ru-RU" w:eastAsia="ru-RU" w:bidi="ru-RU"/>
    </w:rPr>
  </w:style>
  <w:style w:styleId="ListParagraph" w:type="paragraph">
    <w:name w:val="List Paragraph"/>
    <w:basedOn w:val="Normal"/>
    <w:uiPriority w:val="1"/>
    <w:qFormat/>
    <w:pPr>
      <w:ind w:left="242" w:firstLine="283"/>
      <w:jc w:val="both"/>
    </w:pPr>
    <w:rPr>
      <w:rFonts w:ascii="Calibri" w:hAnsi="Calibri" w:eastAsia="Calibri" w:cs="Calibri"/>
      <w:lang w:val="ru-RU" w:eastAsia="ru-RU" w:bidi="ru-RU"/>
    </w:rPr>
  </w:style>
  <w:style w:styleId="TableParagraph" w:type="paragraph">
    <w:name w:val="Table Paragraph"/>
    <w:basedOn w:val="Normal"/>
    <w:uiPriority w:val="1"/>
    <w:qFormat/>
    <w:pPr>
      <w:spacing w:before="68"/>
      <w:jc w:val="center"/>
    </w:pPr>
    <w:rPr>
      <w:rFonts w:ascii="Calibri" w:hAnsi="Calibri" w:eastAsia="Calibri" w:cs="Calibri"/>
      <w:lang w:val="ru-RU" w:eastAsia="ru-RU" w:bidi="ru-R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yperlink" Target="http://veterinar.panor.ru/" TargetMode="External"/><Relationship Id="rId8" Type="http://schemas.openxmlformats.org/officeDocument/2006/relationships/hyperlink" Target="mailto:leontjev_lenya@mail.ru" TargetMode="Externa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1074;&#1077;&#1090;&#1077;&#1088;&#1080;&#1085;&#1072;&#1088;&#1080;&#1103;/" TargetMode="Externa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hyperlink" Target="http://biofile.ru/bio/35526.html" TargetMode="External"/><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hyperlink" Target="mailto:podpiska@panor.ru" TargetMode="External"/><Relationship Id="rId40" Type="http://schemas.openxmlformats.org/officeDocument/2006/relationships/hyperlink" Target="http://www.panor.ru/" TargetMode="External"/><Relationship Id="rId41" Type="http://schemas.openxmlformats.org/officeDocument/2006/relationships/hyperlink" Target="mailto:mail@kubsau.ru" TargetMode="External"/><Relationship Id="rId42" Type="http://schemas.openxmlformats.org/officeDocument/2006/relationships/image" Target="media/image29.png"/><Relationship Id="rId43" Type="http://schemas.openxmlformats.org/officeDocument/2006/relationships/hyperlink" Target="mailto:ganiish@mail.ru" TargetMode="External"/><Relationship Id="rId44" Type="http://schemas.openxmlformats.org/officeDocument/2006/relationships/image" Target="media/image30.png"/><Relationship Id="rId45" Type="http://schemas.openxmlformats.org/officeDocument/2006/relationships/hyperlink" Target="mailto:ajgulzat@mail.ru" TargetMode="External"/><Relationship Id="rId46" Type="http://schemas.openxmlformats.org/officeDocument/2006/relationships/image" Target="media/image31.png"/><Relationship Id="rId47" Type="http://schemas.openxmlformats.org/officeDocument/2006/relationships/hyperlink" Target="mailto:study@ksavm.senet.ru" TargetMode="External"/><Relationship Id="rId48" Type="http://schemas.openxmlformats.org/officeDocument/2006/relationships/image" Target="media/image32.png"/><Relationship Id="rId49" Type="http://schemas.openxmlformats.org/officeDocument/2006/relationships/hyperlink" Target="mailto:chkhenkelin@mail.ru" TargetMode="External"/><Relationship Id="rId50" Type="http://schemas.openxmlformats.org/officeDocument/2006/relationships/hyperlink" Target="mailto:allever@mail.ru" TargetMode="External"/><Relationship Id="rId51" Type="http://schemas.openxmlformats.org/officeDocument/2006/relationships/hyperlink" Target="http://medic.social/veterinariya_727/" TargetMode="External"/><Relationship Id="rId52" Type="http://schemas.openxmlformats.org/officeDocument/2006/relationships/hyperlink" Target="http://www.veterinarka.ru/for-vet/" TargetMode="External"/><Relationship Id="rId53" Type="http://schemas.openxmlformats.org/officeDocument/2006/relationships/hyperlink" Target="http://www.bibliotekar.ru/med-" TargetMode="External"/><Relationship Id="rId54" Type="http://schemas.openxmlformats.org/officeDocument/2006/relationships/hyperlink" Target="http://prc.su/new/" TargetMode="External"/><Relationship Id="rId55" Type="http://schemas.openxmlformats.org/officeDocument/2006/relationships/hyperlink" Target="http://zoo.rin.ru/cgi-bin/index.pl?art" TargetMode="External"/><Relationship Id="rId56" Type="http://schemas.openxmlformats.org/officeDocument/2006/relationships/hyperlink" Target="http://5fan.ru/" TargetMode="External"/><Relationship Id="rId57" Type="http://schemas.openxmlformats.org/officeDocument/2006/relationships/image" Target="media/image33.png"/><Relationship Id="rId58" Type="http://schemas.openxmlformats.org/officeDocument/2006/relationships/hyperlink" Target="mailto:stolarova2@mail.ru" TargetMode="External"/><Relationship Id="rId59" Type="http://schemas.openxmlformats.org/officeDocument/2006/relationships/image" Target="media/image34.png"/><Relationship Id="rId60" Type="http://schemas.openxmlformats.org/officeDocument/2006/relationships/hyperlink" Target="mailto:gurkinalv@yandex.ru" TargetMode="External"/><Relationship Id="rId61" Type="http://schemas.openxmlformats.org/officeDocument/2006/relationships/image" Target="media/image35.png"/><Relationship Id="rId62" Type="http://schemas.openxmlformats.org/officeDocument/2006/relationships/hyperlink" Target="mailto:love.aria.octym@yandex.ru" TargetMode="External"/><Relationship Id="rId63" Type="http://schemas.openxmlformats.org/officeDocument/2006/relationships/hyperlink" Target="mailto:k-tihonov85@mail.ru" TargetMode="External"/><Relationship Id="rId64" Type="http://schemas.openxmlformats.org/officeDocument/2006/relationships/hyperlink" Target="mailto:irina_irina_19881988@mail.ru" TargetMode="External"/><Relationship Id="rId65" Type="http://schemas.openxmlformats.org/officeDocument/2006/relationships/hyperlink" Target="http://gov.cap.ru/info.aspx" TargetMode="External"/><Relationship Id="rId66" Type="http://schemas.openxmlformats.org/officeDocument/2006/relationships/hyperlink" Target="mailto:nikitchenko_ve@rudn.university" TargetMode="External"/><Relationship Id="rId67" Type="http://schemas.openxmlformats.org/officeDocument/2006/relationships/image" Target="media/image36.png"/><Relationship Id="rId68" Type="http://schemas.openxmlformats.org/officeDocument/2006/relationships/image" Target="media/image37.png"/><Relationship Id="rId69" Type="http://schemas.openxmlformats.org/officeDocument/2006/relationships/image" Target="media/image38.png"/><Relationship Id="rId70" Type="http://schemas.openxmlformats.org/officeDocument/2006/relationships/image" Target="media/image39.png"/><Relationship Id="rId71" Type="http://schemas.openxmlformats.org/officeDocument/2006/relationships/image" Target="media/image40.png"/><Relationship Id="rId72" Type="http://schemas.openxmlformats.org/officeDocument/2006/relationships/image" Target="media/image41.png"/><Relationship Id="rId73" Type="http://schemas.openxmlformats.org/officeDocument/2006/relationships/image" Target="media/image42.png"/><Relationship Id="rId74" Type="http://schemas.openxmlformats.org/officeDocument/2006/relationships/image" Target="media/image43.png"/><Relationship Id="rId75" Type="http://schemas.openxmlformats.org/officeDocument/2006/relationships/image" Target="media/image44.png"/><Relationship Id="rId76" Type="http://schemas.openxmlformats.org/officeDocument/2006/relationships/image" Target="media/image45.png"/><Relationship Id="rId77" Type="http://schemas.openxmlformats.org/officeDocument/2006/relationships/image" Target="media/image46.png"/><Relationship Id="rId78" Type="http://schemas.openxmlformats.org/officeDocument/2006/relationships/image" Target="media/image47.png"/><Relationship Id="rId79" Type="http://schemas.openxmlformats.org/officeDocument/2006/relationships/image" Target="media/image48.png"/><Relationship Id="rId80" Type="http://schemas.openxmlformats.org/officeDocument/2006/relationships/image" Target="media/image49.png"/><Relationship Id="rId81" Type="http://schemas.openxmlformats.org/officeDocument/2006/relationships/image" Target="media/image50.png"/><Relationship Id="rId82" Type="http://schemas.openxmlformats.org/officeDocument/2006/relationships/image" Target="media/image51.png"/><Relationship Id="rId83" Type="http://schemas.openxmlformats.org/officeDocument/2006/relationships/image" Target="media/image52.png"/><Relationship Id="rId84" Type="http://schemas.openxmlformats.org/officeDocument/2006/relationships/image" Target="media/image53.png"/><Relationship Id="rId85" Type="http://schemas.openxmlformats.org/officeDocument/2006/relationships/image" Target="media/image54.png"/><Relationship Id="rId86" Type="http://schemas.openxmlformats.org/officeDocument/2006/relationships/image" Target="media/image55.png"/><Relationship Id="rId87" Type="http://schemas.openxmlformats.org/officeDocument/2006/relationships/image" Target="media/image56.png"/><Relationship Id="rId88" Type="http://schemas.openxmlformats.org/officeDocument/2006/relationships/image" Target="media/image57.png"/><Relationship Id="rId89" Type="http://schemas.openxmlformats.org/officeDocument/2006/relationships/image" Target="media/image58.png"/><Relationship Id="rId90" Type="http://schemas.openxmlformats.org/officeDocument/2006/relationships/image" Target="media/image59.png"/><Relationship Id="rId91" Type="http://schemas.openxmlformats.org/officeDocument/2006/relationships/image" Target="media/image60.png"/><Relationship Id="rId92" Type="http://schemas.openxmlformats.org/officeDocument/2006/relationships/image" Target="media/image61.png"/><Relationship Id="rId93" Type="http://schemas.openxmlformats.org/officeDocument/2006/relationships/image" Target="media/image62.png"/><Relationship Id="rId94" Type="http://schemas.openxmlformats.org/officeDocument/2006/relationships/image" Target="media/image63.png"/><Relationship Id="rId95" Type="http://schemas.openxmlformats.org/officeDocument/2006/relationships/image" Target="media/image64.png"/><Relationship Id="rId96" Type="http://schemas.openxmlformats.org/officeDocument/2006/relationships/image" Target="media/image65.png"/><Relationship Id="rId97" Type="http://schemas.openxmlformats.org/officeDocument/2006/relationships/image" Target="media/image66.png"/><Relationship Id="rId98" Type="http://schemas.openxmlformats.org/officeDocument/2006/relationships/hyperlink" Target="mailto:chugunova.elen@yandex.ru" TargetMode="External"/><Relationship Id="rId99" Type="http://schemas.openxmlformats.org/officeDocument/2006/relationships/image" Target="media/image67.png"/><Relationship Id="rId100" Type="http://schemas.openxmlformats.org/officeDocument/2006/relationships/image" Target="media/image68.png"/><Relationship Id="rId101" Type="http://schemas.openxmlformats.org/officeDocument/2006/relationships/image" Target="media/image69.png"/><Relationship Id="rId102" Type="http://schemas.openxmlformats.org/officeDocument/2006/relationships/image" Target="media/image70.png"/><Relationship Id="rId103" Type="http://schemas.openxmlformats.org/officeDocument/2006/relationships/image" Target="media/image71.png"/><Relationship Id="rId104" Type="http://schemas.openxmlformats.org/officeDocument/2006/relationships/image" Target="media/image72.png"/><Relationship Id="rId105" Type="http://schemas.openxmlformats.org/officeDocument/2006/relationships/image" Target="media/image73.png"/><Relationship Id="rId106" Type="http://schemas.openxmlformats.org/officeDocument/2006/relationships/image" Target="media/image74.png"/><Relationship Id="rId107" Type="http://schemas.openxmlformats.org/officeDocument/2006/relationships/image" Target="media/image75.png"/><Relationship Id="rId108" Type="http://schemas.openxmlformats.org/officeDocument/2006/relationships/image" Target="media/image76.png"/><Relationship Id="rId109" Type="http://schemas.openxmlformats.org/officeDocument/2006/relationships/image" Target="media/image77.png"/><Relationship Id="rId110" Type="http://schemas.openxmlformats.org/officeDocument/2006/relationships/image" Target="media/image78.png"/><Relationship Id="rId111" Type="http://schemas.openxmlformats.org/officeDocument/2006/relationships/image" Target="media/image79.png"/><Relationship Id="rId112" Type="http://schemas.openxmlformats.org/officeDocument/2006/relationships/image" Target="media/image80.png"/><Relationship Id="rId113" Type="http://schemas.openxmlformats.org/officeDocument/2006/relationships/image" Target="media/image81.png"/><Relationship Id="rId114" Type="http://schemas.openxmlformats.org/officeDocument/2006/relationships/image" Target="media/image82.png"/><Relationship Id="rId115" Type="http://schemas.openxmlformats.org/officeDocument/2006/relationships/image" Target="media/image83.png"/><Relationship Id="rId116" Type="http://schemas.openxmlformats.org/officeDocument/2006/relationships/image" Target="media/image84.png"/><Relationship Id="rId117" Type="http://schemas.openxmlformats.org/officeDocument/2006/relationships/image" Target="media/image85.png"/><Relationship Id="rId118" Type="http://schemas.openxmlformats.org/officeDocument/2006/relationships/image" Target="media/image86.png"/><Relationship Id="rId119" Type="http://schemas.openxmlformats.org/officeDocument/2006/relationships/image" Target="media/image87.png"/><Relationship Id="rId120" Type="http://schemas.openxmlformats.org/officeDocument/2006/relationships/hyperlink" Target="http://www.ural-press.ru/" TargetMode="External"/><Relationship Id="rId121" Type="http://schemas.openxmlformats.org/officeDocument/2006/relationships/image" Target="media/image88.png"/><Relationship Id="rId122" Type="http://schemas.openxmlformats.org/officeDocument/2006/relationships/footer" Target="footer2.xml"/><Relationship Id="rId123" Type="http://schemas.openxmlformats.org/officeDocument/2006/relationships/image" Target="media/image89.png"/><Relationship Id="rId124" Type="http://schemas.openxmlformats.org/officeDocument/2006/relationships/image" Target="media/image90.png"/><Relationship Id="rId125" Type="http://schemas.openxmlformats.org/officeDocument/2006/relationships/image" Target="media/image91.png"/><Relationship Id="rId126" Type="http://schemas.openxmlformats.org/officeDocument/2006/relationships/image" Target="media/image92.png"/><Relationship Id="rId127" Type="http://schemas.openxmlformats.org/officeDocument/2006/relationships/image" Target="media/image93.png"/><Relationship Id="rId128" Type="http://schemas.openxmlformats.org/officeDocument/2006/relationships/image" Target="media/image94.png"/><Relationship Id="rId129" Type="http://schemas.openxmlformats.org/officeDocument/2006/relationships/image" Target="media/image95.png"/><Relationship Id="rId130" Type="http://schemas.openxmlformats.org/officeDocument/2006/relationships/image" Target="media/image96.png"/><Relationship Id="rId131" Type="http://schemas.openxmlformats.org/officeDocument/2006/relationships/image" Target="media/image97.png"/><Relationship Id="rId132" Type="http://schemas.openxmlformats.org/officeDocument/2006/relationships/image" Target="media/image98.png"/><Relationship Id="rId133" Type="http://schemas.openxmlformats.org/officeDocument/2006/relationships/image" Target="media/image99.png"/><Relationship Id="rId134" Type="http://schemas.openxmlformats.org/officeDocument/2006/relationships/image" Target="media/image100.png"/><Relationship Id="rId135" Type="http://schemas.openxmlformats.org/officeDocument/2006/relationships/image" Target="media/image101.png"/><Relationship Id="rId136" Type="http://schemas.openxmlformats.org/officeDocument/2006/relationships/image" Target="media/image102.png"/><Relationship Id="rId137" Type="http://schemas.openxmlformats.org/officeDocument/2006/relationships/image" Target="media/image103.png"/><Relationship Id="rId138" Type="http://schemas.openxmlformats.org/officeDocument/2006/relationships/image" Target="media/image104.png"/><Relationship Id="rId139" Type="http://schemas.openxmlformats.org/officeDocument/2006/relationships/image" Target="media/image105.png"/><Relationship Id="rId140" Type="http://schemas.openxmlformats.org/officeDocument/2006/relationships/image" Target="media/image106.png"/><Relationship Id="rId141" Type="http://schemas.openxmlformats.org/officeDocument/2006/relationships/image" Target="media/image107.png"/><Relationship Id="rId142" Type="http://schemas.openxmlformats.org/officeDocument/2006/relationships/image" Target="media/image108.png"/><Relationship Id="rId143" Type="http://schemas.openxmlformats.org/officeDocument/2006/relationships/image" Target="media/image109.png"/><Relationship Id="rId144" Type="http://schemas.openxmlformats.org/officeDocument/2006/relationships/image" Target="media/image110.png"/><Relationship Id="rId145" Type="http://schemas.openxmlformats.org/officeDocument/2006/relationships/image" Target="media/image111.png"/><Relationship Id="rId146" Type="http://schemas.openxmlformats.org/officeDocument/2006/relationships/image" Target="media/image112.png"/><Relationship Id="rId147" Type="http://schemas.openxmlformats.org/officeDocument/2006/relationships/image" Target="media/image113.png"/><Relationship Id="rId148" Type="http://schemas.openxmlformats.org/officeDocument/2006/relationships/image" Target="media/image114.png"/><Relationship Id="rId149" Type="http://schemas.openxmlformats.org/officeDocument/2006/relationships/image" Target="media/image115.png"/><Relationship Id="rId150" Type="http://schemas.openxmlformats.org/officeDocument/2006/relationships/image" Target="media/image116.png"/><Relationship Id="rId151" Type="http://schemas.openxmlformats.org/officeDocument/2006/relationships/image" Target="media/image117.png"/><Relationship Id="rId152" Type="http://schemas.openxmlformats.org/officeDocument/2006/relationships/image" Target="media/image118.png"/><Relationship Id="rId153" Type="http://schemas.openxmlformats.org/officeDocument/2006/relationships/image" Target="media/image119.png"/><Relationship Id="rId154" Type="http://schemas.openxmlformats.org/officeDocument/2006/relationships/image" Target="media/image120.png"/><Relationship Id="rId155" Type="http://schemas.openxmlformats.org/officeDocument/2006/relationships/image" Target="media/image121.png"/><Relationship Id="rId156" Type="http://schemas.openxmlformats.org/officeDocument/2006/relationships/image" Target="media/image122.png"/><Relationship Id="rId157" Type="http://schemas.openxmlformats.org/officeDocument/2006/relationships/image" Target="media/image123.png"/><Relationship Id="rId158" Type="http://schemas.openxmlformats.org/officeDocument/2006/relationships/image" Target="media/image124.png"/><Relationship Id="rId15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2020-01-22T13:15:17Z</dcterms:created>
  <dcterms:modified xsi:type="dcterms:W3CDTF">2020-01-22T13:15:17Z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2017-04-05T00:00:00Z</vt:filetime>
  </property>
  <property fmtid="{D5CDD505-2E9C-101B-9397-08002B2CF9AE}" pid="3" name="Creator">
    <vt:lpwstr>Adobe InDesign CC 2017 (Windows)</vt:lpwstr>
  </property>
  <property fmtid="{D5CDD505-2E9C-101B-9397-08002B2CF9AE}" pid="4" name="LastSaved">
    <vt:filetime>2020-01-22T00:00:00Z</vt:filetime>
  </property>
</Properties>
</file>