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3270"/>
        <w:gridCol w:w="3270"/>
      </w:tblGrid>
      <w:tr w:rsid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w:t>
            </w:r>
          </w:p>
        </w:tc>
        <w:tc>
          <w:tcPr>
            <w:tcW w:w="3270" w:type="dxa"/>
            <w:shd w:val="clear" w:color="auto" w:fill="D3D3D3"/>
          </w:tcPr>
          <w:p w:rsidR="00532120" w:rsidRPr="00532120" w:rsidRDefault="00532120">
            <w:pPr>
              <w:rPr>
                <w:rFonts w:eastAsia="Arial Unicode MS"/>
                <w:sz w:val="22"/>
              </w:rPr>
            </w:pPr>
            <w:r w:rsidRPr="00532120">
              <w:rPr>
                <w:rFonts w:eastAsia="Arial Unicode MS"/>
                <w:sz w:val="22"/>
              </w:rPr>
              <w:t>Оригинал (</w:t>
            </w:r>
            <w:proofErr w:type="spellStart"/>
            <w:r w:rsidRPr="00532120">
              <w:rPr>
                <w:rFonts w:eastAsia="Arial Unicode MS"/>
                <w:sz w:val="22"/>
              </w:rPr>
              <w:t>RU</w:t>
            </w:r>
            <w:proofErr w:type="spellEnd"/>
            <w:r w:rsidRPr="00532120">
              <w:rPr>
                <w:rFonts w:eastAsia="Arial Unicode MS"/>
                <w:sz w:val="22"/>
              </w:rPr>
              <w:t>)</w:t>
            </w:r>
          </w:p>
        </w:tc>
        <w:tc>
          <w:tcPr>
            <w:tcW w:w="3270" w:type="dxa"/>
            <w:shd w:val="clear" w:color="auto" w:fill="D3D3D3"/>
          </w:tcPr>
          <w:p w:rsidR="00532120" w:rsidRPr="00532120" w:rsidRDefault="00532120">
            <w:pPr>
              <w:rPr>
                <w:rFonts w:eastAsia="Arial Unicode MS"/>
                <w:sz w:val="22"/>
              </w:rPr>
            </w:pPr>
            <w:r w:rsidRPr="00532120">
              <w:rPr>
                <w:rFonts w:eastAsia="Arial Unicode MS"/>
                <w:sz w:val="22"/>
              </w:rPr>
              <w:t>Перевод (</w:t>
            </w:r>
            <w:proofErr w:type="spellStart"/>
            <w:r w:rsidRPr="00532120">
              <w:rPr>
                <w:rFonts w:eastAsia="Arial Unicode MS"/>
                <w:sz w:val="22"/>
              </w:rPr>
              <w:t>FR</w:t>
            </w:r>
            <w:proofErr w:type="spellEnd"/>
            <w:r w:rsidRPr="00532120">
              <w:rPr>
                <w:rFonts w:eastAsia="Arial Unicode MS"/>
                <w:sz w:val="22"/>
              </w:rPr>
              <w:t>)</w:t>
            </w:r>
          </w:p>
        </w:tc>
      </w:tr>
      <w:tr w:rsid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1</w:t>
            </w:r>
          </w:p>
        </w:tc>
        <w:tc>
          <w:tcPr>
            <w:tcW w:w="3270" w:type="dxa"/>
            <w:shd w:val="clear" w:color="auto" w:fill="FFFFFF"/>
          </w:tcPr>
          <w:p w:rsidR="00532120" w:rsidRPr="00532120" w:rsidRDefault="00532120">
            <w:pPr>
              <w:rPr>
                <w:rFonts w:eastAsia="Arial Unicode MS"/>
                <w:sz w:val="22"/>
                <w:lang w:val="en-US"/>
              </w:rPr>
            </w:pPr>
          </w:p>
        </w:tc>
        <w:tc>
          <w:tcPr>
            <w:tcW w:w="3270" w:type="dxa"/>
            <w:shd w:val="clear" w:color="auto" w:fill="FFFFFF"/>
          </w:tcPr>
          <w:p w:rsidR="00532120" w:rsidRPr="00532120" w:rsidRDefault="00532120">
            <w:pPr>
              <w:rPr>
                <w:rFonts w:eastAsia="Arial Unicode MS"/>
                <w:sz w:val="22"/>
              </w:rPr>
            </w:pPr>
          </w:p>
        </w:tc>
      </w:tr>
      <w:tr w:rsidR="00532120" w:rsidRP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2</w:t>
            </w:r>
          </w:p>
        </w:tc>
        <w:tc>
          <w:tcPr>
            <w:tcW w:w="3270" w:type="dxa"/>
            <w:shd w:val="clear" w:color="auto" w:fill="FFFFFF"/>
          </w:tcPr>
          <w:p w:rsidR="00532120" w:rsidRPr="00532120" w:rsidRDefault="00532120">
            <w:pPr>
              <w:rPr>
                <w:rFonts w:eastAsia="Arial Unicode MS"/>
                <w:sz w:val="22"/>
              </w:rPr>
            </w:pPr>
            <w:r>
              <w:rPr>
                <w:rFonts w:eastAsia="Arial Unicode MS"/>
                <w:sz w:val="22"/>
              </w:rPr>
              <w:t>34 года, родилась 30 октября 1981</w:t>
            </w:r>
          </w:p>
        </w:tc>
        <w:tc>
          <w:tcPr>
            <w:tcW w:w="3270" w:type="dxa"/>
            <w:shd w:val="clear" w:color="auto" w:fill="FFFFFF"/>
          </w:tcPr>
          <w:p w:rsidR="00532120" w:rsidRPr="00532120" w:rsidRDefault="00532120">
            <w:pPr>
              <w:rPr>
                <w:rFonts w:eastAsia="Arial Unicode MS"/>
                <w:sz w:val="22"/>
                <w:lang w:val="fr-FR"/>
              </w:rPr>
            </w:pPr>
            <w:r>
              <w:rPr>
                <w:rFonts w:eastAsia="Arial Unicode MS"/>
                <w:sz w:val="22"/>
                <w:lang w:val="fr-FR"/>
              </w:rPr>
              <w:t>34 ans, date de naissance: le 30 octobre 1981</w:t>
            </w:r>
            <w:r w:rsidRPr="00532120">
              <w:rPr>
                <w:rFonts w:eastAsia="Arial Unicode MS"/>
                <w:sz w:val="22"/>
                <w:lang w:val="fr-FR"/>
              </w:rPr>
              <w:t>.</w:t>
            </w:r>
          </w:p>
        </w:tc>
      </w:tr>
      <w:tr w:rsid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3</w:t>
            </w:r>
          </w:p>
        </w:tc>
        <w:tc>
          <w:tcPr>
            <w:tcW w:w="3270" w:type="dxa"/>
            <w:shd w:val="clear" w:color="auto" w:fill="FFFFFF"/>
          </w:tcPr>
          <w:p w:rsidR="00532120" w:rsidRPr="00532120" w:rsidRDefault="00532120">
            <w:pPr>
              <w:rPr>
                <w:rFonts w:eastAsia="Arial Unicode MS"/>
                <w:sz w:val="22"/>
              </w:rPr>
            </w:pPr>
            <w:r>
              <w:rPr>
                <w:rFonts w:eastAsia="Arial Unicode MS"/>
                <w:sz w:val="22"/>
              </w:rPr>
              <w:t>+7 _______</w:t>
            </w:r>
            <w:r w:rsidRPr="00532120">
              <w:rPr>
                <w:rFonts w:eastAsia="Arial Unicode MS"/>
                <w:sz w:val="22"/>
              </w:rPr>
              <w:t xml:space="preserve"> — желаемый способ связи</w:t>
            </w:r>
          </w:p>
        </w:tc>
        <w:tc>
          <w:tcPr>
            <w:tcW w:w="3270" w:type="dxa"/>
            <w:shd w:val="clear" w:color="auto" w:fill="FFFFFF"/>
          </w:tcPr>
          <w:p w:rsidR="00532120" w:rsidRPr="00532120" w:rsidRDefault="00532120" w:rsidP="00532120">
            <w:pPr>
              <w:rPr>
                <w:rFonts w:eastAsia="Arial Unicode MS"/>
                <w:sz w:val="22"/>
              </w:rPr>
            </w:pPr>
            <w:r w:rsidRPr="00532120">
              <w:rPr>
                <w:rFonts w:eastAsia="Arial Unicode MS"/>
                <w:sz w:val="22"/>
              </w:rPr>
              <w:t xml:space="preserve">+7 </w:t>
            </w:r>
            <w:r>
              <w:rPr>
                <w:rFonts w:eastAsia="Arial Unicode MS"/>
                <w:sz w:val="22"/>
              </w:rPr>
              <w:t xml:space="preserve">_______ </w:t>
            </w:r>
            <w:r w:rsidRPr="00532120">
              <w:rPr>
                <w:rFonts w:eastAsia="Arial Unicode MS"/>
                <w:sz w:val="22"/>
              </w:rPr>
              <w:t xml:space="preserve">- </w:t>
            </w:r>
            <w:proofErr w:type="spellStart"/>
            <w:r w:rsidRPr="00532120">
              <w:rPr>
                <w:rFonts w:eastAsia="Arial Unicode MS"/>
                <w:sz w:val="22"/>
              </w:rPr>
              <w:t>méthode</w:t>
            </w:r>
            <w:proofErr w:type="spellEnd"/>
            <w:r w:rsidRPr="00532120">
              <w:rPr>
                <w:rFonts w:eastAsia="Arial Unicode MS"/>
                <w:sz w:val="22"/>
              </w:rPr>
              <w:t xml:space="preserve"> </w:t>
            </w:r>
            <w:proofErr w:type="spellStart"/>
            <w:r w:rsidRPr="00532120">
              <w:rPr>
                <w:rFonts w:eastAsia="Arial Unicode MS"/>
                <w:sz w:val="22"/>
              </w:rPr>
              <w:t>de</w:t>
            </w:r>
            <w:proofErr w:type="spellEnd"/>
            <w:r w:rsidRPr="00532120">
              <w:rPr>
                <w:rFonts w:eastAsia="Arial Unicode MS"/>
                <w:sz w:val="22"/>
              </w:rPr>
              <w:t xml:space="preserve"> </w:t>
            </w:r>
            <w:proofErr w:type="spellStart"/>
            <w:r w:rsidRPr="00532120">
              <w:rPr>
                <w:rFonts w:eastAsia="Arial Unicode MS"/>
                <w:sz w:val="22"/>
              </w:rPr>
              <w:t>communication</w:t>
            </w:r>
            <w:proofErr w:type="spellEnd"/>
          </w:p>
        </w:tc>
      </w:tr>
      <w:tr w:rsid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4</w:t>
            </w:r>
          </w:p>
        </w:tc>
        <w:tc>
          <w:tcPr>
            <w:tcW w:w="3270" w:type="dxa"/>
            <w:shd w:val="clear" w:color="auto" w:fill="FFFFFF"/>
          </w:tcPr>
          <w:p w:rsidR="00532120" w:rsidRPr="00532120" w:rsidRDefault="00532120">
            <w:pPr>
              <w:rPr>
                <w:rFonts w:eastAsia="Arial Unicode MS"/>
                <w:sz w:val="22"/>
              </w:rPr>
            </w:pPr>
            <w:r>
              <w:rPr>
                <w:rFonts w:eastAsia="Arial Unicode MS"/>
                <w:sz w:val="22"/>
              </w:rPr>
              <w:t>______</w:t>
            </w:r>
            <w:r w:rsidRPr="00532120">
              <w:rPr>
                <w:rFonts w:eastAsia="Arial Unicode MS"/>
                <w:sz w:val="22"/>
              </w:rPr>
              <w:t>@mail.ru</w:t>
            </w:r>
          </w:p>
        </w:tc>
        <w:tc>
          <w:tcPr>
            <w:tcW w:w="3270" w:type="dxa"/>
            <w:shd w:val="clear" w:color="auto" w:fill="FFFFFF"/>
          </w:tcPr>
          <w:p w:rsidR="00532120" w:rsidRPr="00532120" w:rsidRDefault="00532120">
            <w:pPr>
              <w:rPr>
                <w:rFonts w:eastAsia="Arial Unicode MS"/>
                <w:sz w:val="22"/>
              </w:rPr>
            </w:pPr>
            <w:r>
              <w:rPr>
                <w:rFonts w:eastAsia="Arial Unicode MS"/>
                <w:sz w:val="22"/>
              </w:rPr>
              <w:t>________</w:t>
            </w:r>
            <w:r w:rsidRPr="00532120">
              <w:rPr>
                <w:rFonts w:eastAsia="Arial Unicode MS"/>
                <w:sz w:val="22"/>
              </w:rPr>
              <w:t>@mail.ru</w:t>
            </w:r>
          </w:p>
        </w:tc>
      </w:tr>
      <w:tr w:rsid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5</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Место жительства:</w:t>
            </w:r>
          </w:p>
        </w:tc>
        <w:tc>
          <w:tcPr>
            <w:tcW w:w="3270" w:type="dxa"/>
            <w:shd w:val="clear" w:color="auto" w:fill="FFFFFF"/>
          </w:tcPr>
          <w:p w:rsidR="00532120" w:rsidRPr="00532120" w:rsidRDefault="00532120">
            <w:pPr>
              <w:rPr>
                <w:rFonts w:eastAsia="Arial Unicode MS"/>
                <w:sz w:val="22"/>
              </w:rPr>
            </w:pPr>
            <w:proofErr w:type="spellStart"/>
            <w:r w:rsidRPr="00532120">
              <w:rPr>
                <w:rFonts w:eastAsia="Arial Unicode MS"/>
                <w:sz w:val="22"/>
              </w:rPr>
              <w:t>Lieu</w:t>
            </w:r>
            <w:proofErr w:type="spellEnd"/>
            <w:r w:rsidRPr="00532120">
              <w:rPr>
                <w:rFonts w:eastAsia="Arial Unicode MS"/>
                <w:sz w:val="22"/>
              </w:rPr>
              <w:t xml:space="preserve"> </w:t>
            </w:r>
            <w:proofErr w:type="spellStart"/>
            <w:r w:rsidRPr="00532120">
              <w:rPr>
                <w:rFonts w:eastAsia="Arial Unicode MS"/>
                <w:sz w:val="22"/>
              </w:rPr>
              <w:t>de</w:t>
            </w:r>
            <w:proofErr w:type="spellEnd"/>
            <w:r w:rsidRPr="00532120">
              <w:rPr>
                <w:rFonts w:eastAsia="Arial Unicode MS"/>
                <w:sz w:val="22"/>
              </w:rPr>
              <w:t xml:space="preserve"> </w:t>
            </w:r>
            <w:proofErr w:type="spellStart"/>
            <w:r w:rsidRPr="00532120">
              <w:rPr>
                <w:rFonts w:eastAsia="Arial Unicode MS"/>
                <w:sz w:val="22"/>
              </w:rPr>
              <w:t>résidence</w:t>
            </w:r>
            <w:proofErr w:type="spellEnd"/>
            <w:r>
              <w:rPr>
                <w:rFonts w:eastAsia="Arial Unicode MS"/>
                <w:sz w:val="22"/>
              </w:rPr>
              <w:t>:</w:t>
            </w:r>
          </w:p>
        </w:tc>
      </w:tr>
      <w:tr w:rsid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6</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Санкт-Петербург</w:t>
            </w:r>
          </w:p>
        </w:tc>
        <w:tc>
          <w:tcPr>
            <w:tcW w:w="3270" w:type="dxa"/>
            <w:shd w:val="clear" w:color="auto" w:fill="FFFFFF"/>
          </w:tcPr>
          <w:p w:rsidR="00532120" w:rsidRPr="00532120" w:rsidRDefault="00532120">
            <w:pPr>
              <w:rPr>
                <w:rFonts w:eastAsia="Arial Unicode MS"/>
                <w:sz w:val="22"/>
              </w:rPr>
            </w:pPr>
            <w:proofErr w:type="spellStart"/>
            <w:r w:rsidRPr="00532120">
              <w:rPr>
                <w:rFonts w:eastAsia="Arial Unicode MS"/>
                <w:sz w:val="22"/>
              </w:rPr>
              <w:t>Saint-Pétersbourg</w:t>
            </w:r>
            <w:proofErr w:type="spellEnd"/>
          </w:p>
        </w:tc>
      </w:tr>
      <w:tr w:rsidR="00532120" w:rsidRP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7</w:t>
            </w:r>
          </w:p>
        </w:tc>
        <w:tc>
          <w:tcPr>
            <w:tcW w:w="3270" w:type="dxa"/>
            <w:shd w:val="clear" w:color="auto" w:fill="FFFFFF"/>
          </w:tcPr>
          <w:p w:rsidR="00532120" w:rsidRPr="00532120" w:rsidRDefault="00532120">
            <w:pPr>
              <w:rPr>
                <w:rFonts w:eastAsia="Arial Unicode MS"/>
                <w:sz w:val="22"/>
              </w:rPr>
            </w:pPr>
            <w:proofErr w:type="spellStart"/>
            <w:r>
              <w:rPr>
                <w:rFonts w:eastAsia="Arial Unicode MS"/>
                <w:sz w:val="22"/>
              </w:rPr>
              <w:t>ст.м</w:t>
            </w:r>
            <w:proofErr w:type="spellEnd"/>
            <w:r>
              <w:rPr>
                <w:rFonts w:eastAsia="Arial Unicode MS"/>
                <w:sz w:val="22"/>
              </w:rPr>
              <w:t>. ________</w:t>
            </w:r>
            <w:r w:rsidRPr="00532120">
              <w:rPr>
                <w:rFonts w:eastAsia="Arial Unicode MS"/>
                <w:sz w:val="22"/>
              </w:rPr>
              <w:t xml:space="preserve"> (собственное жильё)</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t xml:space="preserve">station m. </w:t>
            </w:r>
            <w:r>
              <w:rPr>
                <w:rFonts w:eastAsia="Arial Unicode MS"/>
                <w:sz w:val="22"/>
                <w:lang w:val="fr-FR"/>
              </w:rPr>
              <w:t>_</w:t>
            </w:r>
            <w:r>
              <w:rPr>
                <w:rFonts w:eastAsia="Arial Unicode MS"/>
                <w:sz w:val="22"/>
              </w:rPr>
              <w:t>_____</w:t>
            </w:r>
            <w:r w:rsidRPr="00532120">
              <w:rPr>
                <w:rFonts w:eastAsia="Arial Unicode MS"/>
                <w:sz w:val="22"/>
                <w:lang w:val="fr-FR"/>
              </w:rPr>
              <w:t xml:space="preserve"> (logement personnel)</w:t>
            </w:r>
          </w:p>
        </w:tc>
      </w:tr>
      <w:tr w:rsidR="00532120" w:rsidRPr="00532120">
        <w:tc>
          <w:tcPr>
            <w:tcW w:w="480" w:type="dxa"/>
            <w:shd w:val="clear" w:color="auto" w:fill="D3D3D3"/>
          </w:tcPr>
          <w:p w:rsidR="00532120" w:rsidRPr="00532120" w:rsidRDefault="00532120">
            <w:pPr>
              <w:rPr>
                <w:rFonts w:eastAsia="Arial Unicode MS"/>
                <w:sz w:val="22"/>
                <w:lang w:val="fr-FR"/>
              </w:rPr>
            </w:pPr>
            <w:r w:rsidRPr="00532120">
              <w:rPr>
                <w:rFonts w:eastAsia="Arial Unicode MS"/>
                <w:sz w:val="22"/>
                <w:lang w:val="fr-FR"/>
              </w:rPr>
              <w:t>8</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rPr>
              <w:t>Водительские</w:t>
            </w:r>
            <w:r w:rsidRPr="00532120">
              <w:rPr>
                <w:rFonts w:eastAsia="Arial Unicode MS"/>
                <w:sz w:val="22"/>
                <w:lang w:val="fr-FR"/>
              </w:rPr>
              <w:t xml:space="preserve"> </w:t>
            </w:r>
            <w:r w:rsidRPr="00532120">
              <w:rPr>
                <w:rFonts w:eastAsia="Arial Unicode MS"/>
                <w:sz w:val="22"/>
              </w:rPr>
              <w:t>права</w:t>
            </w:r>
            <w:r w:rsidRPr="00532120">
              <w:rPr>
                <w:rFonts w:eastAsia="Arial Unicode MS"/>
                <w:sz w:val="22"/>
                <w:lang w:val="fr-FR"/>
              </w:rPr>
              <w:t xml:space="preserve"> </w:t>
            </w:r>
            <w:r w:rsidRPr="00532120">
              <w:rPr>
                <w:rFonts w:eastAsia="Arial Unicode MS"/>
                <w:sz w:val="22"/>
              </w:rPr>
              <w:t>категории</w:t>
            </w:r>
            <w:r w:rsidRPr="00532120">
              <w:rPr>
                <w:rFonts w:eastAsia="Arial Unicode MS"/>
                <w:sz w:val="22"/>
                <w:lang w:val="fr-FR"/>
              </w:rPr>
              <w:t xml:space="preserve"> B</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t>Permis de conduire de catégorie B</w:t>
            </w:r>
          </w:p>
        </w:tc>
      </w:tr>
      <w:tr w:rsidR="00532120" w:rsidRPr="00532120">
        <w:tc>
          <w:tcPr>
            <w:tcW w:w="480" w:type="dxa"/>
            <w:shd w:val="clear" w:color="auto" w:fill="D3D3D3"/>
          </w:tcPr>
          <w:p w:rsidR="00532120" w:rsidRPr="00532120" w:rsidRDefault="00532120">
            <w:pPr>
              <w:rPr>
                <w:rFonts w:eastAsia="Arial Unicode MS"/>
                <w:sz w:val="22"/>
                <w:lang w:val="fr-FR"/>
              </w:rPr>
            </w:pPr>
            <w:r w:rsidRPr="00532120">
              <w:rPr>
                <w:rFonts w:eastAsia="Arial Unicode MS"/>
                <w:sz w:val="22"/>
                <w:lang w:val="fr-FR"/>
              </w:rPr>
              <w:t>9</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rPr>
              <w:t>Гражданство</w:t>
            </w:r>
            <w:r w:rsidRPr="00532120">
              <w:rPr>
                <w:rFonts w:eastAsia="Arial Unicode MS"/>
                <w:sz w:val="22"/>
                <w:lang w:val="fr-FR"/>
              </w:rPr>
              <w:t>:</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t>Citoyenneté</w:t>
            </w:r>
            <w:r>
              <w:rPr>
                <w:rFonts w:eastAsia="Arial Unicode MS"/>
                <w:sz w:val="22"/>
                <w:lang w:val="fr-FR"/>
              </w:rPr>
              <w:t>:</w:t>
            </w:r>
          </w:p>
        </w:tc>
      </w:tr>
      <w:tr w:rsidR="00532120" w:rsidRPr="00532120">
        <w:tc>
          <w:tcPr>
            <w:tcW w:w="480" w:type="dxa"/>
            <w:shd w:val="clear" w:color="auto" w:fill="D3D3D3"/>
          </w:tcPr>
          <w:p w:rsidR="00532120" w:rsidRPr="00532120" w:rsidRDefault="00532120">
            <w:pPr>
              <w:rPr>
                <w:rFonts w:eastAsia="Arial Unicode MS"/>
                <w:sz w:val="22"/>
                <w:lang w:val="fr-FR"/>
              </w:rPr>
            </w:pPr>
            <w:r w:rsidRPr="00532120">
              <w:rPr>
                <w:rFonts w:eastAsia="Arial Unicode MS"/>
                <w:sz w:val="22"/>
                <w:lang w:val="fr-FR"/>
              </w:rPr>
              <w:t>10</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rPr>
              <w:t>Россия</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t>Russie</w:t>
            </w:r>
          </w:p>
        </w:tc>
      </w:tr>
      <w:tr w:rsidR="00532120">
        <w:tc>
          <w:tcPr>
            <w:tcW w:w="480" w:type="dxa"/>
            <w:shd w:val="clear" w:color="auto" w:fill="D3D3D3"/>
          </w:tcPr>
          <w:p w:rsidR="00532120" w:rsidRPr="00532120" w:rsidRDefault="00532120">
            <w:pPr>
              <w:rPr>
                <w:rFonts w:eastAsia="Arial Unicode MS"/>
                <w:sz w:val="22"/>
                <w:lang w:val="fr-FR"/>
              </w:rPr>
            </w:pPr>
            <w:r w:rsidRPr="00532120">
              <w:rPr>
                <w:rFonts w:eastAsia="Arial Unicode MS"/>
                <w:sz w:val="22"/>
                <w:lang w:val="fr-FR"/>
              </w:rPr>
              <w:t>11</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Ключевые навыки</w:t>
            </w:r>
          </w:p>
        </w:tc>
        <w:tc>
          <w:tcPr>
            <w:tcW w:w="3270" w:type="dxa"/>
            <w:shd w:val="clear" w:color="auto" w:fill="FFFFFF"/>
          </w:tcPr>
          <w:p w:rsidR="00532120" w:rsidRPr="00532120" w:rsidRDefault="00532120">
            <w:pPr>
              <w:rPr>
                <w:rFonts w:eastAsia="Arial Unicode MS"/>
                <w:sz w:val="22"/>
              </w:rPr>
            </w:pPr>
            <w:proofErr w:type="spellStart"/>
            <w:r w:rsidRPr="00532120">
              <w:rPr>
                <w:rFonts w:eastAsia="Arial Unicode MS"/>
                <w:sz w:val="22"/>
              </w:rPr>
              <w:t>Compétences</w:t>
            </w:r>
            <w:proofErr w:type="spellEnd"/>
            <w:r w:rsidRPr="00532120">
              <w:rPr>
                <w:rFonts w:eastAsia="Arial Unicode MS"/>
                <w:sz w:val="22"/>
              </w:rPr>
              <w:t xml:space="preserve"> </w:t>
            </w:r>
            <w:proofErr w:type="spellStart"/>
            <w:r w:rsidRPr="00532120">
              <w:rPr>
                <w:rFonts w:eastAsia="Arial Unicode MS"/>
                <w:sz w:val="22"/>
              </w:rPr>
              <w:t>de</w:t>
            </w:r>
            <w:proofErr w:type="spellEnd"/>
            <w:r w:rsidRPr="00532120">
              <w:rPr>
                <w:rFonts w:eastAsia="Arial Unicode MS"/>
                <w:sz w:val="22"/>
              </w:rPr>
              <w:t xml:space="preserve"> </w:t>
            </w:r>
            <w:proofErr w:type="spellStart"/>
            <w:r w:rsidRPr="00532120">
              <w:rPr>
                <w:rFonts w:eastAsia="Arial Unicode MS"/>
                <w:sz w:val="22"/>
              </w:rPr>
              <w:t>base</w:t>
            </w:r>
            <w:proofErr w:type="spellEnd"/>
          </w:p>
        </w:tc>
      </w:tr>
      <w:tr w:rsid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12</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Знание языков</w:t>
            </w:r>
          </w:p>
        </w:tc>
        <w:tc>
          <w:tcPr>
            <w:tcW w:w="3270" w:type="dxa"/>
            <w:shd w:val="clear" w:color="auto" w:fill="FFFFFF"/>
          </w:tcPr>
          <w:p w:rsidR="00532120" w:rsidRPr="00532120" w:rsidRDefault="00532120">
            <w:pPr>
              <w:rPr>
                <w:rFonts w:eastAsia="Arial Unicode MS"/>
                <w:sz w:val="22"/>
              </w:rPr>
            </w:pPr>
            <w:proofErr w:type="spellStart"/>
            <w:r w:rsidRPr="00532120">
              <w:rPr>
                <w:rFonts w:eastAsia="Arial Unicode MS"/>
                <w:sz w:val="22"/>
              </w:rPr>
              <w:t>Compétences</w:t>
            </w:r>
            <w:proofErr w:type="spellEnd"/>
            <w:r w:rsidRPr="00532120">
              <w:rPr>
                <w:rFonts w:eastAsia="Arial Unicode MS"/>
                <w:sz w:val="22"/>
              </w:rPr>
              <w:t xml:space="preserve"> </w:t>
            </w:r>
            <w:proofErr w:type="spellStart"/>
            <w:r w:rsidRPr="00532120">
              <w:rPr>
                <w:rFonts w:eastAsia="Arial Unicode MS"/>
                <w:sz w:val="22"/>
              </w:rPr>
              <w:t>linguistiques</w:t>
            </w:r>
            <w:proofErr w:type="spellEnd"/>
          </w:p>
        </w:tc>
      </w:tr>
      <w:tr w:rsid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13</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Русский — родной</w:t>
            </w:r>
          </w:p>
        </w:tc>
        <w:tc>
          <w:tcPr>
            <w:tcW w:w="3270" w:type="dxa"/>
            <w:shd w:val="clear" w:color="auto" w:fill="FFFFFF"/>
          </w:tcPr>
          <w:p w:rsidR="00532120" w:rsidRPr="00532120" w:rsidRDefault="00532120">
            <w:pPr>
              <w:rPr>
                <w:rFonts w:eastAsia="Arial Unicode MS"/>
                <w:sz w:val="22"/>
              </w:rPr>
            </w:pPr>
            <w:proofErr w:type="spellStart"/>
            <w:r w:rsidRPr="00532120">
              <w:rPr>
                <w:rFonts w:eastAsia="Arial Unicode MS"/>
                <w:sz w:val="22"/>
              </w:rPr>
              <w:t>Russe</w:t>
            </w:r>
            <w:proofErr w:type="spellEnd"/>
            <w:r w:rsidRPr="00532120">
              <w:rPr>
                <w:rFonts w:eastAsia="Arial Unicode MS"/>
                <w:sz w:val="22"/>
              </w:rPr>
              <w:t xml:space="preserve"> - </w:t>
            </w:r>
            <w:proofErr w:type="spellStart"/>
            <w:r w:rsidRPr="00532120">
              <w:rPr>
                <w:rFonts w:eastAsia="Arial Unicode MS"/>
                <w:sz w:val="22"/>
              </w:rPr>
              <w:t>langue</w:t>
            </w:r>
            <w:proofErr w:type="spellEnd"/>
            <w:r w:rsidRPr="00532120">
              <w:rPr>
                <w:rFonts w:eastAsia="Arial Unicode MS"/>
                <w:sz w:val="22"/>
              </w:rPr>
              <w:t xml:space="preserve"> </w:t>
            </w:r>
            <w:proofErr w:type="spellStart"/>
            <w:r w:rsidRPr="00532120">
              <w:rPr>
                <w:rFonts w:eastAsia="Arial Unicode MS"/>
                <w:sz w:val="22"/>
              </w:rPr>
              <w:t>maternelle</w:t>
            </w:r>
            <w:proofErr w:type="spellEnd"/>
          </w:p>
        </w:tc>
      </w:tr>
      <w:tr w:rsid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14</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Английский — разговорный</w:t>
            </w:r>
          </w:p>
        </w:tc>
        <w:tc>
          <w:tcPr>
            <w:tcW w:w="3270" w:type="dxa"/>
            <w:shd w:val="clear" w:color="auto" w:fill="FFFFFF"/>
          </w:tcPr>
          <w:p w:rsidR="00532120" w:rsidRPr="00532120" w:rsidRDefault="00532120">
            <w:pPr>
              <w:rPr>
                <w:rFonts w:eastAsia="Arial Unicode MS"/>
                <w:sz w:val="22"/>
              </w:rPr>
            </w:pPr>
            <w:proofErr w:type="spellStart"/>
            <w:r w:rsidRPr="00532120">
              <w:rPr>
                <w:rFonts w:eastAsia="Arial Unicode MS"/>
                <w:sz w:val="22"/>
              </w:rPr>
              <w:t>Anglais</w:t>
            </w:r>
            <w:proofErr w:type="spellEnd"/>
            <w:r w:rsidRPr="00532120">
              <w:rPr>
                <w:rFonts w:eastAsia="Arial Unicode MS"/>
                <w:sz w:val="22"/>
              </w:rPr>
              <w:t xml:space="preserve"> - </w:t>
            </w:r>
            <w:proofErr w:type="spellStart"/>
            <w:r w:rsidRPr="00532120">
              <w:rPr>
                <w:rFonts w:eastAsia="Arial Unicode MS"/>
                <w:sz w:val="22"/>
              </w:rPr>
              <w:t>langage</w:t>
            </w:r>
            <w:proofErr w:type="spellEnd"/>
            <w:r w:rsidRPr="00532120">
              <w:rPr>
                <w:rFonts w:eastAsia="Arial Unicode MS"/>
                <w:sz w:val="22"/>
              </w:rPr>
              <w:t xml:space="preserve"> </w:t>
            </w:r>
            <w:proofErr w:type="spellStart"/>
            <w:r w:rsidRPr="00532120">
              <w:rPr>
                <w:rFonts w:eastAsia="Arial Unicode MS"/>
                <w:sz w:val="22"/>
              </w:rPr>
              <w:t>familier</w:t>
            </w:r>
            <w:proofErr w:type="spellEnd"/>
          </w:p>
        </w:tc>
      </w:tr>
      <w:tr w:rsidR="00532120" w:rsidRP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15</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Французский — могу проходить интервью</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t>Français - Je peux passer un interview.</w:t>
            </w:r>
          </w:p>
        </w:tc>
      </w:tr>
      <w:tr w:rsidR="00532120" w:rsidRP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16</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Грамотная устная и письменная речь;</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t>Expr</w:t>
            </w:r>
            <w:r>
              <w:rPr>
                <w:rFonts w:eastAsia="Arial Unicode MS"/>
                <w:sz w:val="22"/>
                <w:lang w:val="fr-FR"/>
              </w:rPr>
              <w:t>ession écrite et orale parfaite</w:t>
            </w:r>
            <w:r w:rsidRPr="00532120">
              <w:rPr>
                <w:rFonts w:eastAsia="Arial Unicode MS"/>
                <w:sz w:val="22"/>
                <w:lang w:val="fr-FR"/>
              </w:rPr>
              <w:t>;</w:t>
            </w:r>
          </w:p>
        </w:tc>
      </w:tr>
      <w:tr w:rsidR="00532120" w:rsidRP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17</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стрессоустойчивость, ответственное отношение к работе, коммуникабельность</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t>tolérance au stress, travail responsable, communicabilité</w:t>
            </w:r>
          </w:p>
        </w:tc>
      </w:tr>
      <w:tr w:rsid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18</w:t>
            </w:r>
          </w:p>
        </w:tc>
        <w:tc>
          <w:tcPr>
            <w:tcW w:w="3270" w:type="dxa"/>
            <w:shd w:val="clear" w:color="auto" w:fill="FFFFFF"/>
          </w:tcPr>
          <w:p w:rsidR="00532120" w:rsidRPr="00532120" w:rsidRDefault="00532120">
            <w:pPr>
              <w:rPr>
                <w:rFonts w:eastAsia="Arial Unicode MS"/>
                <w:sz w:val="22"/>
                <w:lang w:val="en-US"/>
              </w:rPr>
            </w:pPr>
            <w:r w:rsidRPr="00532120">
              <w:rPr>
                <w:rFonts w:eastAsia="Arial Unicode MS"/>
                <w:sz w:val="22"/>
                <w:lang w:val="en-US"/>
              </w:rPr>
              <w:t xml:space="preserve">PC – </w:t>
            </w:r>
            <w:r w:rsidRPr="00532120">
              <w:rPr>
                <w:rFonts w:eastAsia="Arial Unicode MS"/>
                <w:sz w:val="22"/>
              </w:rPr>
              <w:t>опытный</w:t>
            </w:r>
            <w:r w:rsidRPr="00532120">
              <w:rPr>
                <w:rFonts w:eastAsia="Arial Unicode MS"/>
                <w:sz w:val="22"/>
                <w:lang w:val="en-US"/>
              </w:rPr>
              <w:t xml:space="preserve"> </w:t>
            </w:r>
            <w:r w:rsidRPr="00532120">
              <w:rPr>
                <w:rFonts w:eastAsia="Arial Unicode MS"/>
                <w:sz w:val="22"/>
              </w:rPr>
              <w:t>пользователь</w:t>
            </w:r>
            <w:r w:rsidRPr="00532120">
              <w:rPr>
                <w:rFonts w:eastAsia="Arial Unicode MS"/>
                <w:sz w:val="22"/>
                <w:lang w:val="en-US"/>
              </w:rPr>
              <w:t xml:space="preserve"> (Microsoft Word, Outlook, Excel, Access, PowerPoint);</w:t>
            </w:r>
          </w:p>
        </w:tc>
        <w:tc>
          <w:tcPr>
            <w:tcW w:w="3270" w:type="dxa"/>
            <w:shd w:val="clear" w:color="auto" w:fill="FFFFFF"/>
          </w:tcPr>
          <w:p w:rsidR="00532120" w:rsidRPr="00532120" w:rsidRDefault="00532120">
            <w:pPr>
              <w:rPr>
                <w:rFonts w:eastAsia="Arial Unicode MS"/>
                <w:sz w:val="22"/>
              </w:rPr>
            </w:pPr>
            <w:proofErr w:type="spellStart"/>
            <w:r w:rsidRPr="00532120">
              <w:rPr>
                <w:rFonts w:eastAsia="Arial Unicode MS"/>
                <w:sz w:val="22"/>
              </w:rPr>
              <w:t>Ordinateur</w:t>
            </w:r>
            <w:proofErr w:type="spellEnd"/>
            <w:r>
              <w:rPr>
                <w:rFonts w:eastAsia="Arial Unicode MS"/>
                <w:sz w:val="22"/>
              </w:rPr>
              <w:t>:</w:t>
            </w:r>
            <w:r w:rsidRPr="00532120">
              <w:rPr>
                <w:rFonts w:eastAsia="Arial Unicode MS"/>
                <w:sz w:val="22"/>
              </w:rPr>
              <w:t xml:space="preserve"> </w:t>
            </w:r>
            <w:proofErr w:type="spellStart"/>
            <w:r w:rsidRPr="00532120">
              <w:rPr>
                <w:rFonts w:eastAsia="Arial Unicode MS"/>
                <w:sz w:val="22"/>
              </w:rPr>
              <w:t>utilisateur</w:t>
            </w:r>
            <w:proofErr w:type="spellEnd"/>
            <w:r w:rsidRPr="00532120">
              <w:rPr>
                <w:rFonts w:eastAsia="Arial Unicode MS"/>
                <w:sz w:val="22"/>
              </w:rPr>
              <w:t xml:space="preserve"> </w:t>
            </w:r>
            <w:proofErr w:type="spellStart"/>
            <w:r w:rsidRPr="00532120">
              <w:rPr>
                <w:rFonts w:eastAsia="Arial Unicode MS"/>
                <w:sz w:val="22"/>
              </w:rPr>
              <w:t>expérimenté</w:t>
            </w:r>
            <w:proofErr w:type="spellEnd"/>
            <w:r w:rsidRPr="00532120">
              <w:rPr>
                <w:rFonts w:eastAsia="Arial Unicode MS"/>
                <w:sz w:val="22"/>
              </w:rPr>
              <w:t xml:space="preserve"> (Microsoft Word, </w:t>
            </w:r>
            <w:proofErr w:type="spellStart"/>
            <w:r w:rsidRPr="00532120">
              <w:rPr>
                <w:rFonts w:eastAsia="Arial Unicode MS"/>
                <w:sz w:val="22"/>
              </w:rPr>
              <w:t>Outlook</w:t>
            </w:r>
            <w:proofErr w:type="spellEnd"/>
            <w:r w:rsidRPr="00532120">
              <w:rPr>
                <w:rFonts w:eastAsia="Arial Unicode MS"/>
                <w:sz w:val="22"/>
              </w:rPr>
              <w:t xml:space="preserve">, </w:t>
            </w:r>
            <w:proofErr w:type="spellStart"/>
            <w:r w:rsidRPr="00532120">
              <w:rPr>
                <w:rFonts w:eastAsia="Arial Unicode MS"/>
                <w:sz w:val="22"/>
              </w:rPr>
              <w:t>Excel</w:t>
            </w:r>
            <w:proofErr w:type="spellEnd"/>
            <w:r w:rsidRPr="00532120">
              <w:rPr>
                <w:rFonts w:eastAsia="Arial Unicode MS"/>
                <w:sz w:val="22"/>
              </w:rPr>
              <w:t xml:space="preserve">, </w:t>
            </w:r>
            <w:proofErr w:type="spellStart"/>
            <w:r w:rsidRPr="00532120">
              <w:rPr>
                <w:rFonts w:eastAsia="Arial Unicode MS"/>
                <w:sz w:val="22"/>
              </w:rPr>
              <w:t>Access</w:t>
            </w:r>
            <w:proofErr w:type="spellEnd"/>
            <w:r w:rsidRPr="00532120">
              <w:rPr>
                <w:rFonts w:eastAsia="Arial Unicode MS"/>
                <w:sz w:val="22"/>
              </w:rPr>
              <w:t xml:space="preserve">, </w:t>
            </w:r>
            <w:proofErr w:type="spellStart"/>
            <w:r w:rsidRPr="00532120">
              <w:rPr>
                <w:rFonts w:eastAsia="Arial Unicode MS"/>
                <w:sz w:val="22"/>
              </w:rPr>
              <w:t>PowerPoint</w:t>
            </w:r>
            <w:proofErr w:type="spellEnd"/>
            <w:r w:rsidRPr="00532120">
              <w:rPr>
                <w:rFonts w:eastAsia="Arial Unicode MS"/>
                <w:sz w:val="22"/>
              </w:rPr>
              <w:t>)</w:t>
            </w:r>
            <w:r>
              <w:rPr>
                <w:rFonts w:eastAsia="Arial Unicode MS"/>
                <w:sz w:val="22"/>
              </w:rPr>
              <w:t>;</w:t>
            </w:r>
          </w:p>
        </w:tc>
      </w:tr>
      <w:tr w:rsid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19</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1 С:</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1 С</w:t>
            </w:r>
            <w:r>
              <w:rPr>
                <w:rFonts w:eastAsia="Arial Unicode MS"/>
                <w:sz w:val="22"/>
              </w:rPr>
              <w:t>:</w:t>
            </w:r>
          </w:p>
        </w:tc>
      </w:tr>
      <w:tr w:rsid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20</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Предприятие;</w:t>
            </w:r>
          </w:p>
        </w:tc>
        <w:tc>
          <w:tcPr>
            <w:tcW w:w="3270" w:type="dxa"/>
            <w:shd w:val="clear" w:color="auto" w:fill="FFFFFF"/>
          </w:tcPr>
          <w:p w:rsidR="00532120" w:rsidRPr="00532120" w:rsidRDefault="00532120">
            <w:pPr>
              <w:rPr>
                <w:rFonts w:eastAsia="Arial Unicode MS"/>
                <w:sz w:val="22"/>
              </w:rPr>
            </w:pPr>
            <w:proofErr w:type="spellStart"/>
            <w:r>
              <w:rPr>
                <w:rFonts w:eastAsia="Arial Unicode MS"/>
                <w:sz w:val="22"/>
              </w:rPr>
              <w:t>Entreprise</w:t>
            </w:r>
            <w:proofErr w:type="spellEnd"/>
            <w:r w:rsidRPr="00532120">
              <w:rPr>
                <w:rFonts w:eastAsia="Arial Unicode MS"/>
                <w:sz w:val="22"/>
              </w:rPr>
              <w:t>;</w:t>
            </w:r>
          </w:p>
        </w:tc>
      </w:tr>
      <w:tr w:rsidR="00532120" w:rsidRP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21</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rPr>
              <w:t>Приложение</w:t>
            </w:r>
            <w:r w:rsidRPr="00532120">
              <w:rPr>
                <w:rFonts w:eastAsia="Arial Unicode MS"/>
                <w:sz w:val="22"/>
                <w:lang w:val="fr-FR"/>
              </w:rPr>
              <w:t xml:space="preserve"> «</w:t>
            </w:r>
            <w:proofErr w:type="spellStart"/>
            <w:r w:rsidRPr="00532120">
              <w:rPr>
                <w:rFonts w:eastAsia="Arial Unicode MS"/>
                <w:sz w:val="22"/>
              </w:rPr>
              <w:t>ЦОД</w:t>
            </w:r>
            <w:proofErr w:type="spellEnd"/>
            <w:r w:rsidRPr="00532120">
              <w:rPr>
                <w:rFonts w:eastAsia="Arial Unicode MS"/>
                <w:sz w:val="22"/>
                <w:lang w:val="fr-FR"/>
              </w:rPr>
              <w:t>-</w:t>
            </w:r>
            <w:r w:rsidRPr="00532120">
              <w:rPr>
                <w:rFonts w:eastAsia="Arial Unicode MS"/>
                <w:sz w:val="22"/>
              </w:rPr>
              <w:t>М</w:t>
            </w:r>
            <w:r w:rsidRPr="00532120">
              <w:rPr>
                <w:rFonts w:eastAsia="Arial Unicode MS"/>
                <w:sz w:val="22"/>
                <w:lang w:val="fr-FR"/>
              </w:rPr>
              <w:t xml:space="preserve"> Internet Explorer».</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t>Application "Centre de Données à Moscou Internet Explorer".</w:t>
            </w:r>
          </w:p>
        </w:tc>
      </w:tr>
      <w:tr w:rsidR="00532120" w:rsidRP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22</w:t>
            </w:r>
          </w:p>
        </w:tc>
        <w:tc>
          <w:tcPr>
            <w:tcW w:w="3270" w:type="dxa"/>
            <w:shd w:val="clear" w:color="auto" w:fill="FFFFFF"/>
          </w:tcPr>
          <w:p w:rsidR="00532120" w:rsidRPr="00532120" w:rsidRDefault="00532120">
            <w:pPr>
              <w:rPr>
                <w:rFonts w:eastAsia="Arial Unicode MS"/>
                <w:sz w:val="22"/>
              </w:rPr>
            </w:pPr>
            <w:proofErr w:type="spellStart"/>
            <w:r w:rsidRPr="00532120">
              <w:rPr>
                <w:rFonts w:eastAsia="Arial Unicode MS"/>
                <w:sz w:val="22"/>
              </w:rPr>
              <w:t>SAP</w:t>
            </w:r>
            <w:proofErr w:type="spellEnd"/>
            <w:r w:rsidRPr="00532120">
              <w:rPr>
                <w:rFonts w:eastAsia="Arial Unicode MS"/>
                <w:sz w:val="22"/>
              </w:rPr>
              <w:t xml:space="preserve"> Информационно-Управляющая Система (</w:t>
            </w:r>
            <w:proofErr w:type="spellStart"/>
            <w:r w:rsidRPr="00532120">
              <w:rPr>
                <w:rFonts w:eastAsia="Arial Unicode MS"/>
                <w:sz w:val="22"/>
              </w:rPr>
              <w:t>ИУС</w:t>
            </w:r>
            <w:proofErr w:type="spellEnd"/>
            <w:r w:rsidRPr="00532120">
              <w:rPr>
                <w:rFonts w:eastAsia="Arial Unicode MS"/>
                <w:sz w:val="22"/>
              </w:rPr>
              <w:t xml:space="preserve">) </w:t>
            </w:r>
            <w:proofErr w:type="spellStart"/>
            <w:r w:rsidRPr="00532120">
              <w:rPr>
                <w:rFonts w:eastAsia="Arial Unicode MS"/>
                <w:sz w:val="22"/>
              </w:rPr>
              <w:t>ПАО</w:t>
            </w:r>
            <w:proofErr w:type="spellEnd"/>
            <w:r w:rsidRPr="00532120">
              <w:rPr>
                <w:rFonts w:eastAsia="Arial Unicode MS"/>
                <w:sz w:val="22"/>
              </w:rPr>
              <w:t xml:space="preserve"> "Газпром";</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t>Système de gestion de l'information SAP (SDY) de Gazprom PJSC</w:t>
            </w:r>
            <w:r>
              <w:rPr>
                <w:rFonts w:eastAsia="Arial Unicode MS"/>
                <w:sz w:val="22"/>
                <w:lang w:val="fr-FR"/>
              </w:rPr>
              <w:t>;</w:t>
            </w:r>
          </w:p>
        </w:tc>
      </w:tr>
      <w:tr w:rsidR="00532120" w:rsidRP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23</w:t>
            </w:r>
          </w:p>
        </w:tc>
        <w:tc>
          <w:tcPr>
            <w:tcW w:w="3270" w:type="dxa"/>
            <w:shd w:val="clear" w:color="auto" w:fill="FFFFFF"/>
          </w:tcPr>
          <w:p w:rsidR="00532120" w:rsidRPr="00532120" w:rsidRDefault="00532120">
            <w:pPr>
              <w:rPr>
                <w:rFonts w:eastAsia="Arial Unicode MS"/>
                <w:sz w:val="22"/>
              </w:rPr>
            </w:pPr>
            <w:proofErr w:type="spellStart"/>
            <w:r w:rsidRPr="00532120">
              <w:rPr>
                <w:rFonts w:eastAsia="Arial Unicode MS"/>
                <w:sz w:val="22"/>
              </w:rPr>
              <w:t>IBM</w:t>
            </w:r>
            <w:proofErr w:type="spellEnd"/>
            <w:r w:rsidRPr="00532120">
              <w:rPr>
                <w:rFonts w:eastAsia="Arial Unicode MS"/>
                <w:sz w:val="22"/>
              </w:rPr>
              <w:t xml:space="preserve"> </w:t>
            </w:r>
            <w:proofErr w:type="spellStart"/>
            <w:r w:rsidRPr="00532120">
              <w:rPr>
                <w:rFonts w:eastAsia="Arial Unicode MS"/>
                <w:sz w:val="22"/>
              </w:rPr>
              <w:t>Notes</w:t>
            </w:r>
            <w:proofErr w:type="spellEnd"/>
            <w:r w:rsidRPr="00532120">
              <w:rPr>
                <w:rFonts w:eastAsia="Arial Unicode MS"/>
                <w:sz w:val="22"/>
              </w:rPr>
              <w:t xml:space="preserve"> БОСС - Референт </w:t>
            </w:r>
            <w:proofErr w:type="spellStart"/>
            <w:r w:rsidRPr="00532120">
              <w:rPr>
                <w:rFonts w:eastAsia="Arial Unicode MS"/>
                <w:sz w:val="22"/>
              </w:rPr>
              <w:t>СЭД</w:t>
            </w:r>
            <w:proofErr w:type="spellEnd"/>
            <w:r w:rsidRPr="00532120">
              <w:rPr>
                <w:rFonts w:eastAsia="Arial Unicode MS"/>
                <w:sz w:val="22"/>
              </w:rPr>
              <w:t xml:space="preserve"> – система электронного документооборота;</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t>IBM Notes BOSS - Référence SGED - système de gestion électronique des documents</w:t>
            </w:r>
            <w:r>
              <w:rPr>
                <w:rFonts w:eastAsia="Arial Unicode MS"/>
                <w:sz w:val="22"/>
                <w:lang w:val="fr-FR"/>
              </w:rPr>
              <w:t>;</w:t>
            </w:r>
          </w:p>
        </w:tc>
      </w:tr>
      <w:tr w:rsidR="00532120" w:rsidRP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24</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 xml:space="preserve">Автоматизированная система электронных закупок </w:t>
            </w:r>
            <w:proofErr w:type="spellStart"/>
            <w:r w:rsidRPr="00532120">
              <w:rPr>
                <w:rFonts w:eastAsia="Arial Unicode MS"/>
                <w:sz w:val="22"/>
              </w:rPr>
              <w:t>ПАО</w:t>
            </w:r>
            <w:proofErr w:type="spellEnd"/>
            <w:r w:rsidRPr="00532120">
              <w:rPr>
                <w:rFonts w:eastAsia="Arial Unicode MS"/>
                <w:sz w:val="22"/>
              </w:rPr>
              <w:t xml:space="preserve"> «Газпром» (</w:t>
            </w:r>
            <w:proofErr w:type="spellStart"/>
            <w:r w:rsidRPr="00532120">
              <w:rPr>
                <w:rFonts w:eastAsia="Arial Unicode MS"/>
                <w:sz w:val="22"/>
              </w:rPr>
              <w:t>АСЭЗ</w:t>
            </w:r>
            <w:proofErr w:type="spellEnd"/>
            <w:r w:rsidRPr="00532120">
              <w:rPr>
                <w:rFonts w:eastAsia="Arial Unicode MS"/>
                <w:sz w:val="22"/>
              </w:rPr>
              <w:t>).</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t>Système électronique automatisé d'approvisionnement de Gazprom PJSC (ASEZ).</w:t>
            </w:r>
          </w:p>
        </w:tc>
      </w:tr>
      <w:tr w:rsid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25</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Предыдущие места работы</w:t>
            </w:r>
          </w:p>
        </w:tc>
        <w:tc>
          <w:tcPr>
            <w:tcW w:w="3270" w:type="dxa"/>
            <w:shd w:val="clear" w:color="auto" w:fill="FFFFFF"/>
          </w:tcPr>
          <w:p w:rsidR="00532120" w:rsidRPr="00532120" w:rsidRDefault="00532120">
            <w:pPr>
              <w:rPr>
                <w:rFonts w:eastAsia="Arial Unicode MS"/>
                <w:sz w:val="22"/>
              </w:rPr>
            </w:pPr>
            <w:proofErr w:type="spellStart"/>
            <w:r w:rsidRPr="00532120">
              <w:rPr>
                <w:rFonts w:eastAsia="Arial Unicode MS"/>
                <w:sz w:val="22"/>
              </w:rPr>
              <w:t>Emplois</w:t>
            </w:r>
            <w:proofErr w:type="spellEnd"/>
            <w:r w:rsidRPr="00532120">
              <w:rPr>
                <w:rFonts w:eastAsia="Arial Unicode MS"/>
                <w:sz w:val="22"/>
              </w:rPr>
              <w:t xml:space="preserve"> </w:t>
            </w:r>
            <w:proofErr w:type="spellStart"/>
            <w:r w:rsidRPr="00532120">
              <w:rPr>
                <w:rFonts w:eastAsia="Arial Unicode MS"/>
                <w:sz w:val="22"/>
              </w:rPr>
              <w:t>précédents</w:t>
            </w:r>
            <w:proofErr w:type="spellEnd"/>
          </w:p>
        </w:tc>
      </w:tr>
      <w:tr w:rsidR="00532120" w:rsidRP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26</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Июнь 2014 — настоящее время (4 года 7 месяцев)</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t>Juin 2014 à ce jour (4 ans 7 mois)</w:t>
            </w:r>
          </w:p>
        </w:tc>
      </w:tr>
      <w:tr w:rsid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27</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 xml:space="preserve">ООО "Газпром </w:t>
            </w:r>
            <w:proofErr w:type="spellStart"/>
            <w:r w:rsidRPr="00532120">
              <w:rPr>
                <w:rFonts w:eastAsia="Arial Unicode MS"/>
                <w:sz w:val="22"/>
              </w:rPr>
              <w:t>инвест</w:t>
            </w:r>
            <w:proofErr w:type="spellEnd"/>
            <w:r w:rsidRPr="00532120">
              <w:rPr>
                <w:rFonts w:eastAsia="Arial Unicode MS"/>
                <w:sz w:val="22"/>
              </w:rPr>
              <w:t>"</w:t>
            </w:r>
          </w:p>
        </w:tc>
        <w:tc>
          <w:tcPr>
            <w:tcW w:w="3270" w:type="dxa"/>
            <w:shd w:val="clear" w:color="auto" w:fill="FFFFFF"/>
          </w:tcPr>
          <w:p w:rsidR="00532120" w:rsidRPr="00532120" w:rsidRDefault="00532120">
            <w:pPr>
              <w:rPr>
                <w:rFonts w:eastAsia="Arial Unicode MS"/>
                <w:sz w:val="22"/>
              </w:rPr>
            </w:pPr>
            <w:proofErr w:type="spellStart"/>
            <w:r w:rsidRPr="00532120">
              <w:rPr>
                <w:rFonts w:eastAsia="Arial Unicode MS"/>
                <w:sz w:val="22"/>
              </w:rPr>
              <w:t>Gazprom</w:t>
            </w:r>
            <w:proofErr w:type="spellEnd"/>
            <w:r w:rsidRPr="00532120">
              <w:rPr>
                <w:rFonts w:eastAsia="Arial Unicode MS"/>
                <w:sz w:val="22"/>
              </w:rPr>
              <w:t xml:space="preserve"> </w:t>
            </w:r>
            <w:proofErr w:type="spellStart"/>
            <w:r w:rsidRPr="00532120">
              <w:rPr>
                <w:rFonts w:eastAsia="Arial Unicode MS"/>
                <w:sz w:val="22"/>
              </w:rPr>
              <w:t>Invest</w:t>
            </w:r>
            <w:proofErr w:type="spellEnd"/>
            <w:r w:rsidRPr="00532120">
              <w:rPr>
                <w:rFonts w:eastAsia="Arial Unicode MS"/>
                <w:sz w:val="22"/>
              </w:rPr>
              <w:t xml:space="preserve"> </w:t>
            </w:r>
            <w:proofErr w:type="spellStart"/>
            <w:r w:rsidRPr="00532120">
              <w:rPr>
                <w:rFonts w:eastAsia="Arial Unicode MS"/>
                <w:sz w:val="22"/>
              </w:rPr>
              <w:t>SARL</w:t>
            </w:r>
            <w:proofErr w:type="spellEnd"/>
          </w:p>
        </w:tc>
      </w:tr>
      <w:tr w:rsidR="00532120" w:rsidRP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28</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 xml:space="preserve">Санкт-Петербург, invest.gazprom.ru  — Единый заказчик для реализации </w:t>
            </w:r>
            <w:r w:rsidRPr="00532120">
              <w:rPr>
                <w:rFonts w:eastAsia="Arial Unicode MS"/>
                <w:sz w:val="22"/>
              </w:rPr>
              <w:lastRenderedPageBreak/>
              <w:t xml:space="preserve">крупнейших системных инвестиционных проектов </w:t>
            </w:r>
            <w:proofErr w:type="spellStart"/>
            <w:r w:rsidRPr="00532120">
              <w:rPr>
                <w:rFonts w:eastAsia="Arial Unicode MS"/>
                <w:sz w:val="22"/>
              </w:rPr>
              <w:t>ПАО</w:t>
            </w:r>
            <w:proofErr w:type="spellEnd"/>
            <w:r w:rsidRPr="00532120">
              <w:rPr>
                <w:rFonts w:eastAsia="Arial Unicode MS"/>
                <w:sz w:val="22"/>
              </w:rPr>
              <w:t xml:space="preserve"> "Газпром"</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lastRenderedPageBreak/>
              <w:t xml:space="preserve">Saint-Pétersbourg, invest.gazprom.ru - Client unifié pour la réalisation de grands </w:t>
            </w:r>
            <w:r w:rsidRPr="00532120">
              <w:rPr>
                <w:rFonts w:eastAsia="Arial Unicode MS"/>
                <w:sz w:val="22"/>
                <w:lang w:val="fr-FR"/>
              </w:rPr>
              <w:lastRenderedPageBreak/>
              <w:t>projets d'investissement de système de Gazprom PJSC</w:t>
            </w:r>
          </w:p>
        </w:tc>
      </w:tr>
      <w:tr w:rsid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lastRenderedPageBreak/>
              <w:t>29</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Январь 2017 — настоящее время</w:t>
            </w:r>
          </w:p>
        </w:tc>
        <w:tc>
          <w:tcPr>
            <w:tcW w:w="3270" w:type="dxa"/>
            <w:shd w:val="clear" w:color="auto" w:fill="FFFFFF"/>
          </w:tcPr>
          <w:p w:rsidR="00532120" w:rsidRPr="00532120" w:rsidRDefault="00532120">
            <w:pPr>
              <w:rPr>
                <w:rFonts w:eastAsia="Arial Unicode MS"/>
                <w:sz w:val="22"/>
              </w:rPr>
            </w:pPr>
            <w:proofErr w:type="spellStart"/>
            <w:r w:rsidRPr="00532120">
              <w:rPr>
                <w:rFonts w:eastAsia="Arial Unicode MS"/>
                <w:sz w:val="22"/>
              </w:rPr>
              <w:t>Janvier</w:t>
            </w:r>
            <w:proofErr w:type="spellEnd"/>
            <w:r w:rsidRPr="00532120">
              <w:rPr>
                <w:rFonts w:eastAsia="Arial Unicode MS"/>
                <w:sz w:val="22"/>
              </w:rPr>
              <w:t xml:space="preserve"> 2017 à </w:t>
            </w:r>
            <w:proofErr w:type="spellStart"/>
            <w:r w:rsidRPr="00532120">
              <w:rPr>
                <w:rFonts w:eastAsia="Arial Unicode MS"/>
                <w:sz w:val="22"/>
              </w:rPr>
              <w:t>aujourd'hui</w:t>
            </w:r>
            <w:proofErr w:type="spellEnd"/>
          </w:p>
        </w:tc>
      </w:tr>
      <w:tr w:rsid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30</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2 года</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 xml:space="preserve">2 </w:t>
            </w:r>
            <w:proofErr w:type="spellStart"/>
            <w:r w:rsidRPr="00532120">
              <w:rPr>
                <w:rFonts w:eastAsia="Arial Unicode MS"/>
                <w:sz w:val="22"/>
              </w:rPr>
              <w:t>ans</w:t>
            </w:r>
            <w:proofErr w:type="spellEnd"/>
          </w:p>
        </w:tc>
      </w:tr>
      <w:tr w:rsidR="00532120" w:rsidRP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31</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Ведущий инженер Отдела анализа проектно-изыскательских работ  и отчетности</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t>Ingénieur principal du Département de l'analyse et des rapports de conception et</w:t>
            </w:r>
          </w:p>
        </w:tc>
      </w:tr>
      <w:tr w:rsidR="00532120" w:rsidRP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32</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Управления сопровождения проектно-изыскательских работ</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t>d'enquête du Département de soutien à la conception et à l'enquête</w:t>
            </w:r>
          </w:p>
        </w:tc>
      </w:tr>
      <w:tr w:rsid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33</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Обязанности:</w:t>
            </w:r>
          </w:p>
        </w:tc>
        <w:tc>
          <w:tcPr>
            <w:tcW w:w="3270" w:type="dxa"/>
            <w:shd w:val="clear" w:color="auto" w:fill="FFFFFF"/>
          </w:tcPr>
          <w:p w:rsidR="00532120" w:rsidRPr="00532120" w:rsidRDefault="00532120">
            <w:pPr>
              <w:rPr>
                <w:rFonts w:eastAsia="Arial Unicode MS"/>
                <w:sz w:val="22"/>
              </w:rPr>
            </w:pPr>
            <w:proofErr w:type="spellStart"/>
            <w:r>
              <w:rPr>
                <w:rFonts w:eastAsia="Arial Unicode MS"/>
                <w:sz w:val="22"/>
              </w:rPr>
              <w:t>Devoirs</w:t>
            </w:r>
            <w:proofErr w:type="spellEnd"/>
            <w:r>
              <w:rPr>
                <w:rFonts w:eastAsia="Arial Unicode MS"/>
                <w:sz w:val="22"/>
              </w:rPr>
              <w:t>:</w:t>
            </w:r>
          </w:p>
        </w:tc>
      </w:tr>
      <w:tr w:rsidR="00532120" w:rsidRP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34</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 xml:space="preserve">Внесение данных в информационные системы </w:t>
            </w:r>
            <w:proofErr w:type="spellStart"/>
            <w:r w:rsidRPr="00532120">
              <w:rPr>
                <w:rFonts w:eastAsia="Arial Unicode MS"/>
                <w:sz w:val="22"/>
              </w:rPr>
              <w:t>ПАО</w:t>
            </w:r>
            <w:proofErr w:type="spellEnd"/>
            <w:r w:rsidRPr="00532120">
              <w:rPr>
                <w:rFonts w:eastAsia="Arial Unicode MS"/>
                <w:sz w:val="22"/>
              </w:rPr>
              <w:t xml:space="preserve"> «Газпром» в части, касающейся планирования лимитов КВ ПИР, а также </w:t>
            </w:r>
            <w:proofErr w:type="spellStart"/>
            <w:r w:rsidRPr="00532120">
              <w:rPr>
                <w:rFonts w:eastAsia="Arial Unicode MS"/>
                <w:sz w:val="22"/>
              </w:rPr>
              <w:t>ПФА</w:t>
            </w:r>
            <w:proofErr w:type="spellEnd"/>
            <w:r w:rsidRPr="00532120">
              <w:rPr>
                <w:rFonts w:eastAsia="Arial Unicode MS"/>
                <w:sz w:val="22"/>
              </w:rPr>
              <w:t>;</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t>Entrée des données dans les systèmes d'information de Gazprom PJSC en ce qui concerne la planification d'investissements des travaux de reconnaissances et d'élaboration de projet aussi que la planification d'analyse factuelle</w:t>
            </w:r>
            <w:r>
              <w:rPr>
                <w:rFonts w:eastAsia="Arial Unicode MS"/>
                <w:sz w:val="22"/>
                <w:lang w:val="fr-FR"/>
              </w:rPr>
              <w:t>;</w:t>
            </w:r>
          </w:p>
        </w:tc>
        <w:bookmarkStart w:id="0" w:name="_GoBack"/>
        <w:bookmarkEnd w:id="0"/>
      </w:tr>
      <w:tr w:rsidR="00532120" w:rsidRP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35</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 xml:space="preserve">заполнение форм корпоративной периодической и годовой статистической отчетности </w:t>
            </w:r>
            <w:proofErr w:type="spellStart"/>
            <w:r w:rsidRPr="00532120">
              <w:rPr>
                <w:rFonts w:eastAsia="Arial Unicode MS"/>
                <w:sz w:val="22"/>
              </w:rPr>
              <w:t>ПАО</w:t>
            </w:r>
            <w:proofErr w:type="spellEnd"/>
            <w:r w:rsidRPr="00532120">
              <w:rPr>
                <w:rFonts w:eastAsia="Arial Unicode MS"/>
                <w:sz w:val="22"/>
              </w:rPr>
              <w:t xml:space="preserve"> «Газпром» и предоставление их в заполненном виде в установленный срок в профильные Департаменты </w:t>
            </w:r>
            <w:proofErr w:type="spellStart"/>
            <w:r w:rsidRPr="00532120">
              <w:rPr>
                <w:rFonts w:eastAsia="Arial Unicode MS"/>
                <w:sz w:val="22"/>
              </w:rPr>
              <w:t>ПАО</w:t>
            </w:r>
            <w:proofErr w:type="spellEnd"/>
            <w:r w:rsidRPr="00532120">
              <w:rPr>
                <w:rFonts w:eastAsia="Arial Unicode MS"/>
                <w:sz w:val="22"/>
              </w:rPr>
              <w:t xml:space="preserve"> «Газпром»;</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t>remplissage des formulaires de rapports statistiques périodiques et annuels de Gazprom PJSC et leur présentation, sous la forme remplie, aux Départements concernés de Gazprom PJSC en temps voulu</w:t>
            </w:r>
            <w:r>
              <w:rPr>
                <w:rFonts w:eastAsia="Arial Unicode MS"/>
                <w:sz w:val="22"/>
                <w:lang w:val="fr-FR"/>
              </w:rPr>
              <w:t>;</w:t>
            </w:r>
          </w:p>
        </w:tc>
      </w:tr>
      <w:tr w:rsidR="00532120" w:rsidRP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36</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 xml:space="preserve">организация еженедельных совещаний под руководством заместителя генерального директора по проектным работам с участием представителей руководства </w:t>
            </w:r>
            <w:proofErr w:type="spellStart"/>
            <w:r w:rsidRPr="00532120">
              <w:rPr>
                <w:rFonts w:eastAsia="Arial Unicode MS"/>
                <w:sz w:val="22"/>
              </w:rPr>
              <w:t>Генпроектировщика</w:t>
            </w:r>
            <w:proofErr w:type="spellEnd"/>
            <w:r w:rsidRPr="00532120">
              <w:rPr>
                <w:rFonts w:eastAsia="Arial Unicode MS"/>
                <w:sz w:val="22"/>
              </w:rPr>
              <w:t xml:space="preserve"> ООО  «Газпром проектирование» по вопросам обеспечения своевременного заключения договоров, подготовка всех материалов к совещанию (аналитическая сводная информация по плану заключения договоров);</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t>organisation des réunions hebdomadaires sous la supervision du Directeur général adjoint pour les travaux du projet avec la participation des représentants de la direction du concepteur général de Gazprom Proektirovaniye SARL pour assurer la conclusion des contrats dans les délais, la préparation de tous les matériaux pour la réunion (information analytique sommaire sur le plan de conclusion du contrat)</w:t>
            </w:r>
            <w:r>
              <w:rPr>
                <w:rFonts w:eastAsia="Arial Unicode MS"/>
                <w:sz w:val="22"/>
                <w:lang w:val="fr-FR"/>
              </w:rPr>
              <w:t>;</w:t>
            </w:r>
            <w:r w:rsidRPr="00532120">
              <w:rPr>
                <w:rFonts w:eastAsia="Arial Unicode MS"/>
                <w:sz w:val="22"/>
                <w:lang w:val="fr-FR"/>
              </w:rPr>
              <w:t xml:space="preserve"> </w:t>
            </w:r>
          </w:p>
        </w:tc>
      </w:tr>
      <w:tr w:rsidR="00532120" w:rsidRP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37</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 xml:space="preserve">работа с коммерческой тайной (ведение журнала учета поступающей конфиденциальной информации, передача </w:t>
            </w:r>
            <w:r w:rsidRPr="00532120">
              <w:rPr>
                <w:rFonts w:eastAsia="Arial Unicode MS"/>
                <w:sz w:val="22"/>
              </w:rPr>
              <w:lastRenderedPageBreak/>
              <w:t>документации ответственным исполнителям в соответствии с резолюцией руководства, подготовка и актуализация номенклатуры, участие в разработке нормативной документации Общества);</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lastRenderedPageBreak/>
              <w:t xml:space="preserve">travail avec des secrets commerciaux (tenue d'un journal des informations confidentielles entrantes, transfert de la documentation aux exécuteurs </w:t>
            </w:r>
            <w:r w:rsidRPr="00532120">
              <w:rPr>
                <w:rFonts w:eastAsia="Arial Unicode MS"/>
                <w:sz w:val="22"/>
                <w:lang w:val="fr-FR"/>
              </w:rPr>
              <w:lastRenderedPageBreak/>
              <w:t>responsables conformément à la résolution de la direction, préparation et mise à jour de la nomenclature, participation à l'élaboration de la documentation réglementaire de la Société)</w:t>
            </w:r>
            <w:r>
              <w:rPr>
                <w:rFonts w:eastAsia="Arial Unicode MS"/>
                <w:sz w:val="22"/>
                <w:lang w:val="fr-FR"/>
              </w:rPr>
              <w:t>;</w:t>
            </w:r>
          </w:p>
        </w:tc>
      </w:tr>
      <w:tr w:rsidR="00532120" w:rsidRP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lastRenderedPageBreak/>
              <w:t>38</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подготовка и утверждение Распоряжений Общества;</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t>préparation et l'approbation des Ordres de la Société</w:t>
            </w:r>
            <w:r>
              <w:rPr>
                <w:rFonts w:eastAsia="Arial Unicode MS"/>
                <w:sz w:val="22"/>
                <w:lang w:val="fr-FR"/>
              </w:rPr>
              <w:t>;</w:t>
            </w:r>
          </w:p>
        </w:tc>
      </w:tr>
      <w:tr w:rsidR="00532120" w:rsidRP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39</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подготовка разделов в зоне ответственности Управления в рамках годового отчета Общества;</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t>préparation de sections dans le domaine de responsabilité du Département dans le cadre du rapport annuel de la Société</w:t>
            </w:r>
            <w:r>
              <w:rPr>
                <w:rFonts w:eastAsia="Arial Unicode MS"/>
                <w:sz w:val="22"/>
                <w:lang w:val="fr-FR"/>
              </w:rPr>
              <w:t>;</w:t>
            </w:r>
          </w:p>
        </w:tc>
      </w:tr>
      <w:tr w:rsidR="00532120" w:rsidRP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40</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 xml:space="preserve">подготовка предложений Управления для формирования Бюджета Общества на год, формирование потребности Управления в АРМ, ПО, </w:t>
            </w:r>
            <w:proofErr w:type="spellStart"/>
            <w:r w:rsidRPr="00532120">
              <w:rPr>
                <w:rFonts w:eastAsia="Arial Unicode MS"/>
                <w:sz w:val="22"/>
              </w:rPr>
              <w:t>МТР</w:t>
            </w:r>
            <w:proofErr w:type="spellEnd"/>
            <w:r w:rsidRPr="00532120">
              <w:rPr>
                <w:rFonts w:eastAsia="Arial Unicode MS"/>
                <w:sz w:val="22"/>
              </w:rPr>
              <w:t>;</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t>Préparation des propositions de la Direction pour la formation du Budget de la Société pour l'année, formation des besoins de la Direction en poste de travail, logiciels, ressources matérielles et techniques</w:t>
            </w:r>
            <w:r>
              <w:rPr>
                <w:rFonts w:eastAsia="Arial Unicode MS"/>
                <w:sz w:val="22"/>
                <w:lang w:val="fr-FR"/>
              </w:rPr>
              <w:t>;</w:t>
            </w:r>
          </w:p>
        </w:tc>
      </w:tr>
      <w:tr w:rsidR="00532120" w:rsidRP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41</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ответственная от Управления за Интегрированную систему менеджмента Общества (подготовка Управления к внутренним аудитам, участие во встречах с аудиторами, устранение несоответствий, выявленных по итогам проведения аудитов, исполнение рекомендаций, выданных в рамках проводимых аудитов).</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t>responsable du système de gestion intégré de l'entreprise auprès de la Société (préparation de la Société aux audits internes, participation aux réunions avec les auditeurs, élimination des écarts identifiés à la suite des audits, mise en œuvre des recommandations émises dans le cadre des audits).</w:t>
            </w:r>
          </w:p>
        </w:tc>
      </w:tr>
      <w:tr w:rsid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42</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Достижения:</w:t>
            </w:r>
          </w:p>
        </w:tc>
        <w:tc>
          <w:tcPr>
            <w:tcW w:w="3270" w:type="dxa"/>
            <w:shd w:val="clear" w:color="auto" w:fill="FFFFFF"/>
          </w:tcPr>
          <w:p w:rsidR="00532120" w:rsidRPr="00532120" w:rsidRDefault="00532120">
            <w:pPr>
              <w:rPr>
                <w:rFonts w:eastAsia="Arial Unicode MS"/>
                <w:sz w:val="22"/>
              </w:rPr>
            </w:pPr>
            <w:proofErr w:type="spellStart"/>
            <w:r>
              <w:rPr>
                <w:rFonts w:eastAsia="Arial Unicode MS"/>
                <w:sz w:val="22"/>
              </w:rPr>
              <w:t>Réussites</w:t>
            </w:r>
            <w:proofErr w:type="spellEnd"/>
            <w:r>
              <w:rPr>
                <w:rFonts w:eastAsia="Arial Unicode MS"/>
                <w:sz w:val="22"/>
              </w:rPr>
              <w:t>:</w:t>
            </w:r>
          </w:p>
        </w:tc>
      </w:tr>
      <w:tr w:rsidR="00532120" w:rsidRP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43</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Оптимизация рабочих процессов.</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t>Optimisation des processus de travail.</w:t>
            </w:r>
          </w:p>
        </w:tc>
      </w:tr>
      <w:tr w:rsid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44</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Июнь 2014 — декабрь 2016 (2 года 7 месяцев)</w:t>
            </w:r>
          </w:p>
        </w:tc>
        <w:tc>
          <w:tcPr>
            <w:tcW w:w="3270" w:type="dxa"/>
            <w:shd w:val="clear" w:color="auto" w:fill="FFFFFF"/>
          </w:tcPr>
          <w:p w:rsidR="00532120" w:rsidRPr="00532120" w:rsidRDefault="00532120">
            <w:pPr>
              <w:rPr>
                <w:rFonts w:eastAsia="Arial Unicode MS"/>
                <w:sz w:val="22"/>
              </w:rPr>
            </w:pPr>
            <w:proofErr w:type="spellStart"/>
            <w:r w:rsidRPr="00532120">
              <w:rPr>
                <w:rFonts w:eastAsia="Arial Unicode MS"/>
                <w:sz w:val="22"/>
              </w:rPr>
              <w:t>Juin</w:t>
            </w:r>
            <w:proofErr w:type="spellEnd"/>
            <w:r w:rsidRPr="00532120">
              <w:rPr>
                <w:rFonts w:eastAsia="Arial Unicode MS"/>
                <w:sz w:val="22"/>
              </w:rPr>
              <w:t xml:space="preserve"> 2014 - </w:t>
            </w:r>
            <w:proofErr w:type="spellStart"/>
            <w:r w:rsidRPr="00532120">
              <w:rPr>
                <w:rFonts w:eastAsia="Arial Unicode MS"/>
                <w:sz w:val="22"/>
              </w:rPr>
              <w:t>décembre</w:t>
            </w:r>
            <w:proofErr w:type="spellEnd"/>
            <w:r w:rsidRPr="00532120">
              <w:rPr>
                <w:rFonts w:eastAsia="Arial Unicode MS"/>
                <w:sz w:val="22"/>
              </w:rPr>
              <w:t xml:space="preserve"> 2016 (2 </w:t>
            </w:r>
            <w:proofErr w:type="spellStart"/>
            <w:r w:rsidRPr="00532120">
              <w:rPr>
                <w:rFonts w:eastAsia="Arial Unicode MS"/>
                <w:sz w:val="22"/>
              </w:rPr>
              <w:t>ans</w:t>
            </w:r>
            <w:proofErr w:type="spellEnd"/>
            <w:r w:rsidRPr="00532120">
              <w:rPr>
                <w:rFonts w:eastAsia="Arial Unicode MS"/>
                <w:sz w:val="22"/>
              </w:rPr>
              <w:t xml:space="preserve"> 7 </w:t>
            </w:r>
            <w:proofErr w:type="spellStart"/>
            <w:r w:rsidRPr="00532120">
              <w:rPr>
                <w:rFonts w:eastAsia="Arial Unicode MS"/>
                <w:sz w:val="22"/>
              </w:rPr>
              <w:t>mois</w:t>
            </w:r>
            <w:proofErr w:type="spellEnd"/>
            <w:r w:rsidRPr="00532120">
              <w:rPr>
                <w:rFonts w:eastAsia="Arial Unicode MS"/>
                <w:sz w:val="22"/>
              </w:rPr>
              <w:t>)</w:t>
            </w:r>
          </w:p>
        </w:tc>
      </w:tr>
      <w:tr w:rsidR="00532120" w:rsidRP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45</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Помощник заместителя генерального директора по проектным работам</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t>Sous-directeur général adjoint pour les travaux de conception</w:t>
            </w:r>
          </w:p>
        </w:tc>
      </w:tr>
      <w:tr w:rsid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46</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Обязанности:</w:t>
            </w:r>
          </w:p>
        </w:tc>
        <w:tc>
          <w:tcPr>
            <w:tcW w:w="3270" w:type="dxa"/>
            <w:shd w:val="clear" w:color="auto" w:fill="FFFFFF"/>
          </w:tcPr>
          <w:p w:rsidR="00532120" w:rsidRPr="00532120" w:rsidRDefault="00532120">
            <w:pPr>
              <w:rPr>
                <w:rFonts w:eastAsia="Arial Unicode MS"/>
                <w:sz w:val="22"/>
              </w:rPr>
            </w:pPr>
            <w:proofErr w:type="spellStart"/>
            <w:r>
              <w:rPr>
                <w:rFonts w:eastAsia="Arial Unicode MS"/>
                <w:sz w:val="22"/>
              </w:rPr>
              <w:t>Devoirs</w:t>
            </w:r>
            <w:proofErr w:type="spellEnd"/>
            <w:r>
              <w:rPr>
                <w:rFonts w:eastAsia="Arial Unicode MS"/>
                <w:sz w:val="22"/>
              </w:rPr>
              <w:t>:</w:t>
            </w:r>
          </w:p>
        </w:tc>
      </w:tr>
      <w:tr w:rsidR="00532120" w:rsidRP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47</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Организация и координация встреч руководителя;</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t>Organisation et coordination des réunions du chef</w:t>
            </w:r>
            <w:r>
              <w:rPr>
                <w:rFonts w:eastAsia="Arial Unicode MS"/>
                <w:sz w:val="22"/>
                <w:lang w:val="fr-FR"/>
              </w:rPr>
              <w:t>;</w:t>
            </w:r>
          </w:p>
        </w:tc>
      </w:tr>
      <w:tr w:rsidR="00532120" w:rsidRP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48</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работа с коммерческой тайной;</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t>travaillant avec des secrets commerciaux</w:t>
            </w:r>
            <w:r>
              <w:rPr>
                <w:rFonts w:eastAsia="Arial Unicode MS"/>
                <w:sz w:val="22"/>
                <w:lang w:val="fr-FR"/>
              </w:rPr>
              <w:t>;</w:t>
            </w:r>
          </w:p>
        </w:tc>
      </w:tr>
      <w:tr w:rsidR="00532120" w:rsidRP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49</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подготовка проектов докладов, отчетов и других материалов, необходимых для работы руководителя;</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t>préparation de rapports provisoires, de rapports et d'autres documents nécessaires au travail du gestionnaire</w:t>
            </w:r>
            <w:r>
              <w:rPr>
                <w:rFonts w:eastAsia="Arial Unicode MS"/>
                <w:sz w:val="22"/>
                <w:lang w:val="fr-FR"/>
              </w:rPr>
              <w:t>;</w:t>
            </w:r>
          </w:p>
        </w:tc>
      </w:tr>
      <w:tr w:rsidR="00532120" w:rsidRP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50</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 xml:space="preserve">прием и ведение учёта </w:t>
            </w:r>
            <w:r w:rsidRPr="00532120">
              <w:rPr>
                <w:rFonts w:eastAsia="Arial Unicode MS"/>
                <w:sz w:val="22"/>
              </w:rPr>
              <w:lastRenderedPageBreak/>
              <w:t>поступающей на рассмотрение руководителя корреспонденции с последующей передачей её, в соответствии с принятым решением, в структурные подразделения или конкретным исполнителям для использования в процессе работы либо подготовки ответов;</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lastRenderedPageBreak/>
              <w:t xml:space="preserve">réception et tenue de registres de </w:t>
            </w:r>
            <w:r w:rsidRPr="00532120">
              <w:rPr>
                <w:rFonts w:eastAsia="Arial Unicode MS"/>
                <w:sz w:val="22"/>
                <w:lang w:val="fr-FR"/>
              </w:rPr>
              <w:lastRenderedPageBreak/>
              <w:t>la correspondance reçue par le gestionnaire pour examen, suivie de sa transmission, conformément à la décision, aux unités structurelles ou à des exécutants particuliers pour utilisation dans le processus de travail ou la préparation des réponses</w:t>
            </w:r>
            <w:r>
              <w:rPr>
                <w:rFonts w:eastAsia="Arial Unicode MS"/>
                <w:sz w:val="22"/>
                <w:lang w:val="fr-FR"/>
              </w:rPr>
              <w:t>;</w:t>
            </w:r>
          </w:p>
        </w:tc>
      </w:tr>
      <w:tr w:rsidR="00532120" w:rsidRP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lastRenderedPageBreak/>
              <w:t>51</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контроль формирования дел в соответствии с утвержденной номенклатурой, обеспечение их сохранности и, в установленные сроки, сдачи их в архив;</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t>contrôle de la formation des dossiers selon la nomenclature approuvée, en assurant leur conservation et, dans les délais prévus, en les soumettant aux archives</w:t>
            </w:r>
            <w:r>
              <w:rPr>
                <w:rFonts w:eastAsia="Arial Unicode MS"/>
                <w:sz w:val="22"/>
                <w:lang w:val="fr-FR"/>
              </w:rPr>
              <w:t>;</w:t>
            </w:r>
          </w:p>
        </w:tc>
      </w:tr>
      <w:tr w:rsidR="00532120" w:rsidRP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52</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выполнение личных поручений руководителя.</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t>pour répondre aux instructions personnelles du directeur.</w:t>
            </w:r>
          </w:p>
        </w:tc>
      </w:tr>
      <w:tr w:rsid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53</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Достижения:</w:t>
            </w:r>
          </w:p>
        </w:tc>
        <w:tc>
          <w:tcPr>
            <w:tcW w:w="3270" w:type="dxa"/>
            <w:shd w:val="clear" w:color="auto" w:fill="FFFFFF"/>
          </w:tcPr>
          <w:p w:rsidR="00532120" w:rsidRPr="00532120" w:rsidRDefault="00532120">
            <w:pPr>
              <w:rPr>
                <w:rFonts w:eastAsia="Arial Unicode MS"/>
                <w:sz w:val="22"/>
              </w:rPr>
            </w:pPr>
            <w:proofErr w:type="spellStart"/>
            <w:r>
              <w:rPr>
                <w:rFonts w:eastAsia="Arial Unicode MS"/>
                <w:sz w:val="22"/>
              </w:rPr>
              <w:t>Réussites</w:t>
            </w:r>
            <w:proofErr w:type="spellEnd"/>
            <w:r>
              <w:rPr>
                <w:rFonts w:eastAsia="Arial Unicode MS"/>
                <w:sz w:val="22"/>
              </w:rPr>
              <w:t>:</w:t>
            </w:r>
          </w:p>
        </w:tc>
      </w:tr>
      <w:tr w:rsidR="00532120" w:rsidRP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54</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Оптимизация рабочих процессов.</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t>Optimisation des processus de travail.</w:t>
            </w:r>
          </w:p>
        </w:tc>
      </w:tr>
      <w:tr w:rsid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55</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Февраль 2014 — Май 2014 (4 месяца)</w:t>
            </w:r>
          </w:p>
        </w:tc>
        <w:tc>
          <w:tcPr>
            <w:tcW w:w="3270" w:type="dxa"/>
            <w:shd w:val="clear" w:color="auto" w:fill="FFFFFF"/>
          </w:tcPr>
          <w:p w:rsidR="00532120" w:rsidRPr="00532120" w:rsidRDefault="00532120">
            <w:pPr>
              <w:rPr>
                <w:rFonts w:eastAsia="Arial Unicode MS"/>
                <w:sz w:val="22"/>
              </w:rPr>
            </w:pPr>
            <w:proofErr w:type="spellStart"/>
            <w:r w:rsidRPr="00532120">
              <w:rPr>
                <w:rFonts w:eastAsia="Arial Unicode MS"/>
                <w:sz w:val="22"/>
              </w:rPr>
              <w:t>Février</w:t>
            </w:r>
            <w:proofErr w:type="spellEnd"/>
            <w:r w:rsidRPr="00532120">
              <w:rPr>
                <w:rFonts w:eastAsia="Arial Unicode MS"/>
                <w:sz w:val="22"/>
              </w:rPr>
              <w:t xml:space="preserve"> 2014 - </w:t>
            </w:r>
            <w:proofErr w:type="spellStart"/>
            <w:r w:rsidRPr="00532120">
              <w:rPr>
                <w:rFonts w:eastAsia="Arial Unicode MS"/>
                <w:sz w:val="22"/>
              </w:rPr>
              <w:t>mai</w:t>
            </w:r>
            <w:proofErr w:type="spellEnd"/>
            <w:r w:rsidRPr="00532120">
              <w:rPr>
                <w:rFonts w:eastAsia="Arial Unicode MS"/>
                <w:sz w:val="22"/>
              </w:rPr>
              <w:t xml:space="preserve"> 2014 (4 </w:t>
            </w:r>
            <w:proofErr w:type="spellStart"/>
            <w:r w:rsidRPr="00532120">
              <w:rPr>
                <w:rFonts w:eastAsia="Arial Unicode MS"/>
                <w:sz w:val="22"/>
              </w:rPr>
              <w:t>mois</w:t>
            </w:r>
            <w:proofErr w:type="spellEnd"/>
            <w:r w:rsidRPr="00532120">
              <w:rPr>
                <w:rFonts w:eastAsia="Arial Unicode MS"/>
                <w:sz w:val="22"/>
              </w:rPr>
              <w:t>)</w:t>
            </w:r>
          </w:p>
        </w:tc>
      </w:tr>
      <w:tr w:rsid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56</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 xml:space="preserve">Интерьерный салон </w:t>
            </w:r>
            <w:proofErr w:type="spellStart"/>
            <w:r w:rsidRPr="00532120">
              <w:rPr>
                <w:rFonts w:eastAsia="Arial Unicode MS"/>
                <w:sz w:val="22"/>
              </w:rPr>
              <w:t>Аквариус</w:t>
            </w:r>
            <w:proofErr w:type="spellEnd"/>
          </w:p>
        </w:tc>
        <w:tc>
          <w:tcPr>
            <w:tcW w:w="3270" w:type="dxa"/>
            <w:shd w:val="clear" w:color="auto" w:fill="FFFFFF"/>
          </w:tcPr>
          <w:p w:rsidR="00532120" w:rsidRPr="00532120" w:rsidRDefault="00532120">
            <w:pPr>
              <w:rPr>
                <w:rFonts w:eastAsia="Arial Unicode MS"/>
                <w:sz w:val="22"/>
              </w:rPr>
            </w:pPr>
            <w:proofErr w:type="spellStart"/>
            <w:r w:rsidRPr="00532120">
              <w:rPr>
                <w:rFonts w:eastAsia="Arial Unicode MS"/>
                <w:sz w:val="22"/>
              </w:rPr>
              <w:t>Salon</w:t>
            </w:r>
            <w:proofErr w:type="spellEnd"/>
            <w:r w:rsidRPr="00532120">
              <w:rPr>
                <w:rFonts w:eastAsia="Arial Unicode MS"/>
                <w:sz w:val="22"/>
              </w:rPr>
              <w:t xml:space="preserve"> </w:t>
            </w:r>
            <w:proofErr w:type="spellStart"/>
            <w:r w:rsidRPr="00532120">
              <w:rPr>
                <w:rFonts w:eastAsia="Arial Unicode MS"/>
                <w:sz w:val="22"/>
              </w:rPr>
              <w:t>intérieur</w:t>
            </w:r>
            <w:proofErr w:type="spellEnd"/>
            <w:r w:rsidRPr="00532120">
              <w:rPr>
                <w:rFonts w:eastAsia="Arial Unicode MS"/>
                <w:sz w:val="22"/>
              </w:rPr>
              <w:t xml:space="preserve"> </w:t>
            </w:r>
            <w:proofErr w:type="spellStart"/>
            <w:r w:rsidRPr="00532120">
              <w:rPr>
                <w:rFonts w:eastAsia="Arial Unicode MS"/>
                <w:sz w:val="22"/>
              </w:rPr>
              <w:t>Aquarius</w:t>
            </w:r>
            <w:proofErr w:type="spellEnd"/>
          </w:p>
        </w:tc>
      </w:tr>
      <w:tr w:rsidR="00532120" w:rsidRP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57</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Санкт-Петербург, www.aquarius.com.ru — Строительство, недвижимость, архитектура</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t>Saint-Pétersbourg, www.aquarius.com.ru - Construction, immobilier, architecture</w:t>
            </w:r>
          </w:p>
        </w:tc>
      </w:tr>
      <w:tr w:rsid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58</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Менеджер по работе с проектами</w:t>
            </w:r>
          </w:p>
        </w:tc>
        <w:tc>
          <w:tcPr>
            <w:tcW w:w="3270" w:type="dxa"/>
            <w:shd w:val="clear" w:color="auto" w:fill="FFFFFF"/>
          </w:tcPr>
          <w:p w:rsidR="00532120" w:rsidRPr="00532120" w:rsidRDefault="00532120">
            <w:pPr>
              <w:rPr>
                <w:rFonts w:eastAsia="Arial Unicode MS"/>
                <w:sz w:val="22"/>
              </w:rPr>
            </w:pPr>
            <w:proofErr w:type="spellStart"/>
            <w:r w:rsidRPr="00532120">
              <w:rPr>
                <w:rFonts w:eastAsia="Arial Unicode MS"/>
                <w:sz w:val="22"/>
              </w:rPr>
              <w:t>Chef</w:t>
            </w:r>
            <w:proofErr w:type="spellEnd"/>
            <w:r w:rsidRPr="00532120">
              <w:rPr>
                <w:rFonts w:eastAsia="Arial Unicode MS"/>
                <w:sz w:val="22"/>
              </w:rPr>
              <w:t xml:space="preserve"> </w:t>
            </w:r>
            <w:proofErr w:type="spellStart"/>
            <w:r w:rsidRPr="00532120">
              <w:rPr>
                <w:rFonts w:eastAsia="Arial Unicode MS"/>
                <w:sz w:val="22"/>
              </w:rPr>
              <w:t>de</w:t>
            </w:r>
            <w:proofErr w:type="spellEnd"/>
            <w:r w:rsidRPr="00532120">
              <w:rPr>
                <w:rFonts w:eastAsia="Arial Unicode MS"/>
                <w:sz w:val="22"/>
              </w:rPr>
              <w:t xml:space="preserve"> </w:t>
            </w:r>
            <w:proofErr w:type="spellStart"/>
            <w:r w:rsidRPr="00532120">
              <w:rPr>
                <w:rFonts w:eastAsia="Arial Unicode MS"/>
                <w:sz w:val="22"/>
              </w:rPr>
              <w:t>projet</w:t>
            </w:r>
            <w:proofErr w:type="spellEnd"/>
          </w:p>
        </w:tc>
      </w:tr>
      <w:tr w:rsid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59</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Обязанности:</w:t>
            </w:r>
          </w:p>
        </w:tc>
        <w:tc>
          <w:tcPr>
            <w:tcW w:w="3270" w:type="dxa"/>
            <w:shd w:val="clear" w:color="auto" w:fill="FFFFFF"/>
          </w:tcPr>
          <w:p w:rsidR="00532120" w:rsidRPr="00532120" w:rsidRDefault="00532120">
            <w:pPr>
              <w:rPr>
                <w:rFonts w:eastAsia="Arial Unicode MS"/>
                <w:sz w:val="22"/>
              </w:rPr>
            </w:pPr>
            <w:proofErr w:type="spellStart"/>
            <w:r>
              <w:rPr>
                <w:rFonts w:eastAsia="Arial Unicode MS"/>
                <w:sz w:val="22"/>
              </w:rPr>
              <w:t>Devoirs</w:t>
            </w:r>
            <w:proofErr w:type="spellEnd"/>
            <w:r>
              <w:rPr>
                <w:rFonts w:eastAsia="Arial Unicode MS"/>
                <w:sz w:val="22"/>
              </w:rPr>
              <w:t>:</w:t>
            </w:r>
          </w:p>
        </w:tc>
      </w:tr>
      <w:tr w:rsidR="00532120" w:rsidRP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60</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Работа с архитекторами/дизайнерами над проектами заказчика;</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t>Travaille avec les architectes/designers sur les projets des clients</w:t>
            </w:r>
            <w:r>
              <w:rPr>
                <w:rFonts w:eastAsia="Arial Unicode MS"/>
                <w:sz w:val="22"/>
                <w:lang w:val="fr-FR"/>
              </w:rPr>
              <w:t>;</w:t>
            </w:r>
          </w:p>
        </w:tc>
      </w:tr>
      <w:tr w:rsidR="00532120" w:rsidRP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61</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Работа с поставщиками (детальное изучение каталогов поставщиков, подбор материалов, анализ ценового сегмента поставщика, условий поставки);</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t>Travaille avec les fournisseurs (étude détaillée des catalogues des fournisseurs, sélection des matériaux, analyse du segment de prix du fournisseur, conditions de livraison)</w:t>
            </w:r>
            <w:r>
              <w:rPr>
                <w:rFonts w:eastAsia="Arial Unicode MS"/>
                <w:sz w:val="22"/>
                <w:lang w:val="fr-FR"/>
              </w:rPr>
              <w:t>;</w:t>
            </w:r>
          </w:p>
        </w:tc>
      </w:tr>
      <w:tr w:rsidR="00532120" w:rsidRP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62</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Работа в 1С (номенклатура, складские остатки).</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t>Travaille dans le programme1C (nomenclature, soldes de magasin).</w:t>
            </w:r>
          </w:p>
        </w:tc>
      </w:tr>
      <w:tr w:rsid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63</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Достижения:</w:t>
            </w:r>
          </w:p>
        </w:tc>
        <w:tc>
          <w:tcPr>
            <w:tcW w:w="3270" w:type="dxa"/>
            <w:shd w:val="clear" w:color="auto" w:fill="FFFFFF"/>
          </w:tcPr>
          <w:p w:rsidR="00532120" w:rsidRPr="00532120" w:rsidRDefault="00532120">
            <w:pPr>
              <w:rPr>
                <w:rFonts w:eastAsia="Arial Unicode MS"/>
                <w:sz w:val="22"/>
              </w:rPr>
            </w:pPr>
            <w:proofErr w:type="spellStart"/>
            <w:r>
              <w:rPr>
                <w:rFonts w:eastAsia="Arial Unicode MS"/>
                <w:sz w:val="22"/>
              </w:rPr>
              <w:t>Réussites</w:t>
            </w:r>
            <w:proofErr w:type="spellEnd"/>
            <w:r>
              <w:rPr>
                <w:rFonts w:eastAsia="Arial Unicode MS"/>
                <w:sz w:val="22"/>
              </w:rPr>
              <w:t>:</w:t>
            </w:r>
          </w:p>
        </w:tc>
      </w:tr>
      <w:tr w:rsidR="00532120" w:rsidRP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64</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За время работы в компании успешно реализованы 5 проектов.</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t>Pendant le travail dans l'entreprise, 5 projets ont été réalisés avec succès.</w:t>
            </w:r>
          </w:p>
        </w:tc>
      </w:tr>
      <w:tr w:rsid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65</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Ноябрь 2012 — Август 2013 (10 месяцев)</w:t>
            </w:r>
          </w:p>
        </w:tc>
        <w:tc>
          <w:tcPr>
            <w:tcW w:w="3270" w:type="dxa"/>
            <w:shd w:val="clear" w:color="auto" w:fill="FFFFFF"/>
          </w:tcPr>
          <w:p w:rsidR="00532120" w:rsidRPr="00532120" w:rsidRDefault="00532120">
            <w:pPr>
              <w:rPr>
                <w:rFonts w:eastAsia="Arial Unicode MS"/>
                <w:sz w:val="22"/>
              </w:rPr>
            </w:pPr>
            <w:proofErr w:type="spellStart"/>
            <w:r w:rsidRPr="00532120">
              <w:rPr>
                <w:rFonts w:eastAsia="Arial Unicode MS"/>
                <w:sz w:val="22"/>
              </w:rPr>
              <w:t>Novembre</w:t>
            </w:r>
            <w:proofErr w:type="spellEnd"/>
            <w:r w:rsidRPr="00532120">
              <w:rPr>
                <w:rFonts w:eastAsia="Arial Unicode MS"/>
                <w:sz w:val="22"/>
              </w:rPr>
              <w:t xml:space="preserve"> 2012 - </w:t>
            </w:r>
            <w:proofErr w:type="spellStart"/>
            <w:r w:rsidRPr="00532120">
              <w:rPr>
                <w:rFonts w:eastAsia="Arial Unicode MS"/>
                <w:sz w:val="22"/>
              </w:rPr>
              <w:t>août</w:t>
            </w:r>
            <w:proofErr w:type="spellEnd"/>
            <w:r w:rsidRPr="00532120">
              <w:rPr>
                <w:rFonts w:eastAsia="Arial Unicode MS"/>
                <w:sz w:val="22"/>
              </w:rPr>
              <w:t xml:space="preserve"> 2013 (10 </w:t>
            </w:r>
            <w:proofErr w:type="spellStart"/>
            <w:r w:rsidRPr="00532120">
              <w:rPr>
                <w:rFonts w:eastAsia="Arial Unicode MS"/>
                <w:sz w:val="22"/>
              </w:rPr>
              <w:t>mois</w:t>
            </w:r>
            <w:proofErr w:type="spellEnd"/>
            <w:r w:rsidRPr="00532120">
              <w:rPr>
                <w:rFonts w:eastAsia="Arial Unicode MS"/>
                <w:sz w:val="22"/>
              </w:rPr>
              <w:t>)</w:t>
            </w:r>
          </w:p>
        </w:tc>
      </w:tr>
      <w:tr w:rsid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66</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 xml:space="preserve">ООО "Климат </w:t>
            </w:r>
            <w:proofErr w:type="spellStart"/>
            <w:r w:rsidRPr="00532120">
              <w:rPr>
                <w:rFonts w:eastAsia="Arial Unicode MS"/>
                <w:sz w:val="22"/>
              </w:rPr>
              <w:t>проф</w:t>
            </w:r>
            <w:proofErr w:type="spellEnd"/>
            <w:r w:rsidRPr="00532120">
              <w:rPr>
                <w:rFonts w:eastAsia="Arial Unicode MS"/>
                <w:sz w:val="22"/>
              </w:rPr>
              <w:t>"</w:t>
            </w:r>
          </w:p>
        </w:tc>
        <w:tc>
          <w:tcPr>
            <w:tcW w:w="3270" w:type="dxa"/>
            <w:shd w:val="clear" w:color="auto" w:fill="FFFFFF"/>
          </w:tcPr>
          <w:p w:rsidR="00532120" w:rsidRPr="00532120" w:rsidRDefault="00532120">
            <w:pPr>
              <w:rPr>
                <w:rFonts w:eastAsia="Arial Unicode MS"/>
                <w:sz w:val="22"/>
              </w:rPr>
            </w:pPr>
            <w:proofErr w:type="spellStart"/>
            <w:r w:rsidRPr="00532120">
              <w:rPr>
                <w:rFonts w:eastAsia="Arial Unicode MS"/>
                <w:sz w:val="22"/>
              </w:rPr>
              <w:t>Climat</w:t>
            </w:r>
            <w:proofErr w:type="spellEnd"/>
            <w:r w:rsidRPr="00532120">
              <w:rPr>
                <w:rFonts w:eastAsia="Arial Unicode MS"/>
                <w:sz w:val="22"/>
              </w:rPr>
              <w:t xml:space="preserve"> </w:t>
            </w:r>
            <w:proofErr w:type="spellStart"/>
            <w:r w:rsidRPr="00532120">
              <w:rPr>
                <w:rFonts w:eastAsia="Arial Unicode MS"/>
                <w:sz w:val="22"/>
              </w:rPr>
              <w:t>Prof</w:t>
            </w:r>
            <w:proofErr w:type="spellEnd"/>
            <w:r w:rsidRPr="00532120">
              <w:rPr>
                <w:rFonts w:eastAsia="Arial Unicode MS"/>
                <w:sz w:val="22"/>
              </w:rPr>
              <w:t xml:space="preserve"> </w:t>
            </w:r>
            <w:proofErr w:type="spellStart"/>
            <w:r w:rsidRPr="00532120">
              <w:rPr>
                <w:rFonts w:eastAsia="Arial Unicode MS"/>
                <w:sz w:val="22"/>
              </w:rPr>
              <w:t>SARL</w:t>
            </w:r>
            <w:proofErr w:type="spellEnd"/>
          </w:p>
        </w:tc>
      </w:tr>
      <w:tr w:rsidR="00532120" w:rsidRP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lastRenderedPageBreak/>
              <w:t>67</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Санкт-Петербург, www.klimat-prof.ru/ — Строительство, недвижимость, архитектура</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t>Saint-Pétersbourg, www.klimat-prof.ru/ - Construction, immobilier, architecture</w:t>
            </w:r>
          </w:p>
        </w:tc>
      </w:tr>
      <w:tr w:rsid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68</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Менеджер по подбору персонала</w:t>
            </w:r>
          </w:p>
        </w:tc>
        <w:tc>
          <w:tcPr>
            <w:tcW w:w="3270" w:type="dxa"/>
            <w:shd w:val="clear" w:color="auto" w:fill="FFFFFF"/>
          </w:tcPr>
          <w:p w:rsidR="00532120" w:rsidRPr="00532120" w:rsidRDefault="00532120">
            <w:pPr>
              <w:rPr>
                <w:rFonts w:eastAsia="Arial Unicode MS"/>
                <w:sz w:val="22"/>
              </w:rPr>
            </w:pPr>
            <w:proofErr w:type="spellStart"/>
            <w:r w:rsidRPr="00532120">
              <w:rPr>
                <w:rFonts w:eastAsia="Arial Unicode MS"/>
                <w:sz w:val="22"/>
              </w:rPr>
              <w:t>Responsable</w:t>
            </w:r>
            <w:proofErr w:type="spellEnd"/>
            <w:r w:rsidRPr="00532120">
              <w:rPr>
                <w:rFonts w:eastAsia="Arial Unicode MS"/>
                <w:sz w:val="22"/>
              </w:rPr>
              <w:t xml:space="preserve"> </w:t>
            </w:r>
            <w:proofErr w:type="spellStart"/>
            <w:r w:rsidRPr="00532120">
              <w:rPr>
                <w:rFonts w:eastAsia="Arial Unicode MS"/>
                <w:sz w:val="22"/>
              </w:rPr>
              <w:t>du</w:t>
            </w:r>
            <w:proofErr w:type="spellEnd"/>
            <w:r w:rsidRPr="00532120">
              <w:rPr>
                <w:rFonts w:eastAsia="Arial Unicode MS"/>
                <w:sz w:val="22"/>
              </w:rPr>
              <w:t xml:space="preserve"> </w:t>
            </w:r>
            <w:proofErr w:type="spellStart"/>
            <w:r w:rsidRPr="00532120">
              <w:rPr>
                <w:rFonts w:eastAsia="Arial Unicode MS"/>
                <w:sz w:val="22"/>
              </w:rPr>
              <w:t>recrutement</w:t>
            </w:r>
            <w:proofErr w:type="spellEnd"/>
          </w:p>
        </w:tc>
      </w:tr>
      <w:tr w:rsid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69</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Обязанности:</w:t>
            </w:r>
          </w:p>
        </w:tc>
        <w:tc>
          <w:tcPr>
            <w:tcW w:w="3270" w:type="dxa"/>
            <w:shd w:val="clear" w:color="auto" w:fill="FFFFFF"/>
          </w:tcPr>
          <w:p w:rsidR="00532120" w:rsidRPr="00532120" w:rsidRDefault="00532120">
            <w:pPr>
              <w:rPr>
                <w:rFonts w:eastAsia="Arial Unicode MS"/>
                <w:sz w:val="22"/>
              </w:rPr>
            </w:pPr>
            <w:proofErr w:type="spellStart"/>
            <w:r>
              <w:rPr>
                <w:rFonts w:eastAsia="Arial Unicode MS"/>
                <w:sz w:val="22"/>
              </w:rPr>
              <w:t>Devoirs</w:t>
            </w:r>
            <w:proofErr w:type="spellEnd"/>
            <w:r w:rsidRPr="00532120">
              <w:rPr>
                <w:rFonts w:eastAsia="Arial Unicode MS"/>
                <w:sz w:val="22"/>
              </w:rPr>
              <w:t>:</w:t>
            </w:r>
          </w:p>
        </w:tc>
      </w:tr>
      <w:tr w:rsidR="00532120" w:rsidRP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70</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Подбор персонала для группы компаний на позиции всех уровней, массовый подбор линейного персонала, в том числе дистанционный подбор (в региональные филиалы по всей России), прямой поиск, интернет-</w:t>
            </w:r>
            <w:proofErr w:type="spellStart"/>
            <w:r w:rsidRPr="00532120">
              <w:rPr>
                <w:rFonts w:eastAsia="Arial Unicode MS"/>
                <w:sz w:val="22"/>
              </w:rPr>
              <w:t>рекрутинг</w:t>
            </w:r>
            <w:proofErr w:type="spellEnd"/>
            <w:r w:rsidRPr="00532120">
              <w:rPr>
                <w:rFonts w:eastAsia="Arial Unicode MS"/>
                <w:sz w:val="22"/>
              </w:rPr>
              <w:t>;</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t>Recrutement de personnel pour le groupe de sociétés à tous les niveaux, recrutement de masse de personnel opérationnel, y compris le recrutement à distance (vers les succursales régionales à travers la Russie), recherche directe, recrutement en ligne</w:t>
            </w:r>
            <w:r>
              <w:rPr>
                <w:rFonts w:eastAsia="Arial Unicode MS"/>
                <w:sz w:val="22"/>
                <w:lang w:val="fr-FR"/>
              </w:rPr>
              <w:t>;</w:t>
            </w:r>
          </w:p>
        </w:tc>
      </w:tr>
      <w:tr w:rsidR="00532120" w:rsidRP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71</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проведение телефонных и личных интервью с кандидатами (оценка профессиональных и личностных качеств кандидатов);</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t>mener des entretiens téléphoniques et personnels avec les candidats (évaluation des qualités professionnelles et personnelles des candidats)</w:t>
            </w:r>
            <w:r>
              <w:rPr>
                <w:rFonts w:eastAsia="Arial Unicode MS"/>
                <w:sz w:val="22"/>
                <w:lang w:val="fr-FR"/>
              </w:rPr>
              <w:t>;</w:t>
            </w:r>
          </w:p>
        </w:tc>
      </w:tr>
      <w:tr w:rsidR="00532120" w:rsidRP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72</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взаимодействие с руководителями подразделений по вопросам подбора персонала;</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t>interaction avec les chefs des services de recrutement</w:t>
            </w:r>
            <w:r>
              <w:rPr>
                <w:rFonts w:eastAsia="Arial Unicode MS"/>
                <w:sz w:val="22"/>
                <w:lang w:val="fr-FR"/>
              </w:rPr>
              <w:t>;</w:t>
            </w:r>
          </w:p>
        </w:tc>
      </w:tr>
      <w:tr w:rsidR="00532120" w:rsidRP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73</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ведение базы данных по кандидатам;</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t>gestion d'une base de données des candidats</w:t>
            </w:r>
            <w:r>
              <w:rPr>
                <w:rFonts w:eastAsia="Arial Unicode MS"/>
                <w:sz w:val="22"/>
                <w:lang w:val="fr-FR"/>
              </w:rPr>
              <w:t>;</w:t>
            </w:r>
          </w:p>
        </w:tc>
      </w:tr>
      <w:tr w:rsidR="00532120" w:rsidRP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74</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мониторинг рынка труда и уровня заработных плат.</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t>contrôle du marché de travail et des niveaux de salaire.</w:t>
            </w:r>
          </w:p>
        </w:tc>
      </w:tr>
      <w:tr w:rsid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75</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Достижения:</w:t>
            </w:r>
          </w:p>
        </w:tc>
        <w:tc>
          <w:tcPr>
            <w:tcW w:w="3270" w:type="dxa"/>
            <w:shd w:val="clear" w:color="auto" w:fill="FFFFFF"/>
          </w:tcPr>
          <w:p w:rsidR="00532120" w:rsidRPr="00532120" w:rsidRDefault="00532120">
            <w:pPr>
              <w:rPr>
                <w:rFonts w:eastAsia="Arial Unicode MS"/>
                <w:sz w:val="22"/>
              </w:rPr>
            </w:pPr>
            <w:proofErr w:type="spellStart"/>
            <w:r>
              <w:rPr>
                <w:rFonts w:eastAsia="Arial Unicode MS"/>
                <w:sz w:val="22"/>
              </w:rPr>
              <w:t>Réussites</w:t>
            </w:r>
            <w:proofErr w:type="spellEnd"/>
            <w:r>
              <w:rPr>
                <w:rFonts w:eastAsia="Arial Unicode MS"/>
                <w:sz w:val="22"/>
              </w:rPr>
              <w:t>:</w:t>
            </w:r>
          </w:p>
        </w:tc>
      </w:tr>
      <w:tr w:rsidR="00532120" w:rsidRP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76</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В период с января по август 2013 отделом по подбору персонала (3 человека) было закрыто 90 вакансий (позиции всех уровней).</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t>Entre janvier et août 2013, le bureau de recrutement (3 personnes) a fermé 90 postes vacants (postes à tous les niveaux).</w:t>
            </w:r>
          </w:p>
        </w:tc>
      </w:tr>
      <w:tr w:rsid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77</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Июль 2012 — Август 2012 (2 месяца)</w:t>
            </w:r>
          </w:p>
        </w:tc>
        <w:tc>
          <w:tcPr>
            <w:tcW w:w="3270" w:type="dxa"/>
            <w:shd w:val="clear" w:color="auto" w:fill="FFFFFF"/>
          </w:tcPr>
          <w:p w:rsidR="00532120" w:rsidRPr="00532120" w:rsidRDefault="00532120">
            <w:pPr>
              <w:rPr>
                <w:rFonts w:eastAsia="Arial Unicode MS"/>
                <w:sz w:val="22"/>
              </w:rPr>
            </w:pPr>
            <w:proofErr w:type="spellStart"/>
            <w:r w:rsidRPr="00532120">
              <w:rPr>
                <w:rFonts w:eastAsia="Arial Unicode MS"/>
                <w:sz w:val="22"/>
              </w:rPr>
              <w:t>Juillet</w:t>
            </w:r>
            <w:proofErr w:type="spellEnd"/>
            <w:r w:rsidRPr="00532120">
              <w:rPr>
                <w:rFonts w:eastAsia="Arial Unicode MS"/>
                <w:sz w:val="22"/>
              </w:rPr>
              <w:t xml:space="preserve"> 2012 - </w:t>
            </w:r>
            <w:proofErr w:type="spellStart"/>
            <w:r w:rsidRPr="00532120">
              <w:rPr>
                <w:rFonts w:eastAsia="Arial Unicode MS"/>
                <w:sz w:val="22"/>
              </w:rPr>
              <w:t>août</w:t>
            </w:r>
            <w:proofErr w:type="spellEnd"/>
            <w:r w:rsidRPr="00532120">
              <w:rPr>
                <w:rFonts w:eastAsia="Arial Unicode MS"/>
                <w:sz w:val="22"/>
              </w:rPr>
              <w:t xml:space="preserve"> 2012 (2 </w:t>
            </w:r>
            <w:proofErr w:type="spellStart"/>
            <w:r w:rsidRPr="00532120">
              <w:rPr>
                <w:rFonts w:eastAsia="Arial Unicode MS"/>
                <w:sz w:val="22"/>
              </w:rPr>
              <w:t>mois</w:t>
            </w:r>
            <w:proofErr w:type="spellEnd"/>
            <w:r w:rsidRPr="00532120">
              <w:rPr>
                <w:rFonts w:eastAsia="Arial Unicode MS"/>
                <w:sz w:val="22"/>
              </w:rPr>
              <w:t>)</w:t>
            </w:r>
          </w:p>
        </w:tc>
      </w:tr>
      <w:tr w:rsid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78</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ГК "</w:t>
            </w:r>
            <w:proofErr w:type="spellStart"/>
            <w:r w:rsidRPr="00532120">
              <w:rPr>
                <w:rFonts w:eastAsia="Arial Unicode MS"/>
                <w:sz w:val="22"/>
              </w:rPr>
              <w:t>Стройсервис</w:t>
            </w:r>
            <w:proofErr w:type="spellEnd"/>
            <w:r w:rsidRPr="00532120">
              <w:rPr>
                <w:rFonts w:eastAsia="Arial Unicode MS"/>
                <w:sz w:val="22"/>
              </w:rPr>
              <w:t>"</w:t>
            </w:r>
          </w:p>
        </w:tc>
        <w:tc>
          <w:tcPr>
            <w:tcW w:w="3270" w:type="dxa"/>
            <w:shd w:val="clear" w:color="auto" w:fill="FFFFFF"/>
          </w:tcPr>
          <w:p w:rsidR="00532120" w:rsidRPr="00532120" w:rsidRDefault="00532120">
            <w:pPr>
              <w:rPr>
                <w:rFonts w:eastAsia="Arial Unicode MS"/>
                <w:sz w:val="22"/>
              </w:rPr>
            </w:pPr>
            <w:proofErr w:type="spellStart"/>
            <w:r w:rsidRPr="00532120">
              <w:rPr>
                <w:rFonts w:eastAsia="Arial Unicode MS"/>
                <w:sz w:val="22"/>
              </w:rPr>
              <w:t>Stroyservice</w:t>
            </w:r>
            <w:proofErr w:type="spellEnd"/>
            <w:r w:rsidRPr="00532120">
              <w:rPr>
                <w:rFonts w:eastAsia="Arial Unicode MS"/>
                <w:sz w:val="22"/>
              </w:rPr>
              <w:t xml:space="preserve"> </w:t>
            </w:r>
            <w:proofErr w:type="spellStart"/>
            <w:r w:rsidRPr="00532120">
              <w:rPr>
                <w:rFonts w:eastAsia="Arial Unicode MS"/>
                <w:sz w:val="22"/>
              </w:rPr>
              <w:t>GS</w:t>
            </w:r>
            <w:proofErr w:type="spellEnd"/>
          </w:p>
        </w:tc>
      </w:tr>
      <w:tr w:rsidR="00532120" w:rsidRP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79</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Санкт-Петербург, www.stroys.ru — Строительство, недвижимость, архитектура</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t>Saint-Pétersbourg, www.stroys.ru - Construction, immobilier, architecture</w:t>
            </w:r>
          </w:p>
        </w:tc>
      </w:tr>
      <w:tr w:rsid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80</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Менеджер по продажам</w:t>
            </w:r>
          </w:p>
        </w:tc>
        <w:tc>
          <w:tcPr>
            <w:tcW w:w="3270" w:type="dxa"/>
            <w:shd w:val="clear" w:color="auto" w:fill="FFFFFF"/>
          </w:tcPr>
          <w:p w:rsidR="00532120" w:rsidRPr="00532120" w:rsidRDefault="00532120">
            <w:pPr>
              <w:rPr>
                <w:rFonts w:eastAsia="Arial Unicode MS"/>
                <w:sz w:val="22"/>
              </w:rPr>
            </w:pPr>
            <w:proofErr w:type="spellStart"/>
            <w:r w:rsidRPr="00532120">
              <w:rPr>
                <w:rFonts w:eastAsia="Arial Unicode MS"/>
                <w:sz w:val="22"/>
              </w:rPr>
              <w:t>Directeur</w:t>
            </w:r>
            <w:proofErr w:type="spellEnd"/>
            <w:r w:rsidRPr="00532120">
              <w:rPr>
                <w:rFonts w:eastAsia="Arial Unicode MS"/>
                <w:sz w:val="22"/>
              </w:rPr>
              <w:t xml:space="preserve"> </w:t>
            </w:r>
            <w:proofErr w:type="spellStart"/>
            <w:r w:rsidRPr="00532120">
              <w:rPr>
                <w:rFonts w:eastAsia="Arial Unicode MS"/>
                <w:sz w:val="22"/>
              </w:rPr>
              <w:t>des</w:t>
            </w:r>
            <w:proofErr w:type="spellEnd"/>
            <w:r w:rsidRPr="00532120">
              <w:rPr>
                <w:rFonts w:eastAsia="Arial Unicode MS"/>
                <w:sz w:val="22"/>
              </w:rPr>
              <w:t xml:space="preserve"> </w:t>
            </w:r>
            <w:proofErr w:type="spellStart"/>
            <w:r w:rsidRPr="00532120">
              <w:rPr>
                <w:rFonts w:eastAsia="Arial Unicode MS"/>
                <w:sz w:val="22"/>
              </w:rPr>
              <w:t>ventes</w:t>
            </w:r>
            <w:proofErr w:type="spellEnd"/>
          </w:p>
        </w:tc>
      </w:tr>
      <w:tr w:rsid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81</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Обязанности:</w:t>
            </w:r>
          </w:p>
        </w:tc>
        <w:tc>
          <w:tcPr>
            <w:tcW w:w="3270" w:type="dxa"/>
            <w:shd w:val="clear" w:color="auto" w:fill="FFFFFF"/>
          </w:tcPr>
          <w:p w:rsidR="00532120" w:rsidRPr="00532120" w:rsidRDefault="00532120">
            <w:pPr>
              <w:rPr>
                <w:rFonts w:eastAsia="Arial Unicode MS"/>
                <w:sz w:val="22"/>
              </w:rPr>
            </w:pPr>
            <w:proofErr w:type="spellStart"/>
            <w:r>
              <w:rPr>
                <w:rFonts w:eastAsia="Arial Unicode MS"/>
                <w:sz w:val="22"/>
              </w:rPr>
              <w:t>Devoirs</w:t>
            </w:r>
            <w:proofErr w:type="spellEnd"/>
            <w:r>
              <w:rPr>
                <w:rFonts w:eastAsia="Arial Unicode MS"/>
                <w:sz w:val="22"/>
              </w:rPr>
              <w:t>:</w:t>
            </w:r>
          </w:p>
        </w:tc>
      </w:tr>
      <w:tr w:rsidR="00532120" w:rsidRP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82</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 xml:space="preserve">• Ведение клиентской базы, прием заказов, в </w:t>
            </w:r>
            <w:proofErr w:type="spellStart"/>
            <w:r w:rsidRPr="00532120">
              <w:rPr>
                <w:rFonts w:eastAsia="Arial Unicode MS"/>
                <w:sz w:val="22"/>
              </w:rPr>
              <w:t>т.ч</w:t>
            </w:r>
            <w:proofErr w:type="spellEnd"/>
            <w:r w:rsidRPr="00532120">
              <w:rPr>
                <w:rFonts w:eastAsia="Arial Unicode MS"/>
                <w:sz w:val="22"/>
              </w:rPr>
              <w:t xml:space="preserve">. на вагонные поставки, продвижение продукции;• сопровождение продаж (выставление счетов, работа в 1С, работа с рекламациями);• работа с поставщиками </w:t>
            </w:r>
            <w:r w:rsidRPr="00532120">
              <w:rPr>
                <w:rFonts w:eastAsia="Arial Unicode MS"/>
                <w:sz w:val="22"/>
              </w:rPr>
              <w:lastRenderedPageBreak/>
              <w:t>(составление заявок по требованиям клиента, взаимодействие с менеджерами по вопросам комплектации заказов, согласование времени поставок);• составление прайс-листов.</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lastRenderedPageBreak/>
              <w:t>•Gestion de la clientèle, réception des commandes, y compris les livraisons en wagons complets, avancement de la production</w:t>
            </w:r>
            <w:r>
              <w:rPr>
                <w:rFonts w:eastAsia="Arial Unicode MS"/>
                <w:sz w:val="22"/>
                <w:lang w:val="fr-FR"/>
              </w:rPr>
              <w:t>;</w:t>
            </w:r>
            <w:r w:rsidRPr="00532120">
              <w:rPr>
                <w:rFonts w:eastAsia="Arial Unicode MS"/>
                <w:sz w:val="22"/>
                <w:lang w:val="fr-FR"/>
              </w:rPr>
              <w:t xml:space="preserve"> • Soutien des ventes (facturation, travaille dans le programme 1C, travail avec les réclamations)</w:t>
            </w:r>
            <w:r>
              <w:rPr>
                <w:rFonts w:eastAsia="Arial Unicode MS"/>
                <w:sz w:val="22"/>
                <w:lang w:val="fr-FR"/>
              </w:rPr>
              <w:t>;</w:t>
            </w:r>
            <w:r w:rsidRPr="00532120">
              <w:rPr>
                <w:rFonts w:eastAsia="Arial Unicode MS"/>
                <w:sz w:val="22"/>
                <w:lang w:val="fr-FR"/>
              </w:rPr>
              <w:t xml:space="preserve"> •travail avec les fournisseurs </w:t>
            </w:r>
            <w:r w:rsidRPr="00532120">
              <w:rPr>
                <w:rFonts w:eastAsia="Arial Unicode MS"/>
                <w:sz w:val="22"/>
                <w:lang w:val="fr-FR"/>
              </w:rPr>
              <w:lastRenderedPageBreak/>
              <w:t>(établissement des demandes du client, interaction avec les gestionnaires concernant un ensemble complet de commandes, coordination des délais de livraison)</w:t>
            </w:r>
            <w:r>
              <w:rPr>
                <w:rFonts w:eastAsia="Arial Unicode MS"/>
                <w:sz w:val="22"/>
                <w:lang w:val="fr-FR"/>
              </w:rPr>
              <w:t>;</w:t>
            </w:r>
            <w:r w:rsidRPr="00532120">
              <w:rPr>
                <w:rFonts w:eastAsia="Arial Unicode MS"/>
                <w:sz w:val="22"/>
                <w:lang w:val="fr-FR"/>
              </w:rPr>
              <w:t>•Élaboration des listes de prix.</w:t>
            </w:r>
          </w:p>
        </w:tc>
      </w:tr>
      <w:tr w:rsid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lastRenderedPageBreak/>
              <w:t>83</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Достижения:</w:t>
            </w:r>
          </w:p>
        </w:tc>
        <w:tc>
          <w:tcPr>
            <w:tcW w:w="3270" w:type="dxa"/>
            <w:shd w:val="clear" w:color="auto" w:fill="FFFFFF"/>
          </w:tcPr>
          <w:p w:rsidR="00532120" w:rsidRPr="00532120" w:rsidRDefault="00532120">
            <w:pPr>
              <w:rPr>
                <w:rFonts w:eastAsia="Arial Unicode MS"/>
                <w:sz w:val="22"/>
              </w:rPr>
            </w:pPr>
            <w:proofErr w:type="spellStart"/>
            <w:r>
              <w:rPr>
                <w:rFonts w:eastAsia="Arial Unicode MS"/>
                <w:sz w:val="22"/>
              </w:rPr>
              <w:t>Réussites</w:t>
            </w:r>
            <w:proofErr w:type="spellEnd"/>
            <w:r>
              <w:rPr>
                <w:rFonts w:eastAsia="Arial Unicode MS"/>
                <w:sz w:val="22"/>
              </w:rPr>
              <w:t>:</w:t>
            </w:r>
          </w:p>
        </w:tc>
      </w:tr>
      <w:tr w:rsidR="00532120" w:rsidRP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84</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 Выполнение плана продаж, привлеченные новые клиенты, разрешенные спорные вопросы с ключевыми клиентами.</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t>• Mise en œuvre du plan de vente, nouveaux clients attirés, résolution des litiges avec les clients clés.</w:t>
            </w:r>
          </w:p>
        </w:tc>
      </w:tr>
      <w:tr w:rsid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85</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Образование</w:t>
            </w:r>
          </w:p>
        </w:tc>
        <w:tc>
          <w:tcPr>
            <w:tcW w:w="3270" w:type="dxa"/>
            <w:shd w:val="clear" w:color="auto" w:fill="FFFFFF"/>
          </w:tcPr>
          <w:p w:rsidR="00532120" w:rsidRPr="00532120" w:rsidRDefault="00532120">
            <w:pPr>
              <w:rPr>
                <w:rFonts w:eastAsia="Arial Unicode MS"/>
                <w:sz w:val="22"/>
              </w:rPr>
            </w:pPr>
            <w:proofErr w:type="spellStart"/>
            <w:r w:rsidRPr="00532120">
              <w:rPr>
                <w:rFonts w:eastAsia="Arial Unicode MS"/>
                <w:sz w:val="22"/>
              </w:rPr>
              <w:t>Éducation</w:t>
            </w:r>
            <w:proofErr w:type="spellEnd"/>
          </w:p>
        </w:tc>
      </w:tr>
      <w:tr w:rsid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86</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Высшее</w:t>
            </w:r>
          </w:p>
        </w:tc>
        <w:tc>
          <w:tcPr>
            <w:tcW w:w="3270" w:type="dxa"/>
            <w:shd w:val="clear" w:color="auto" w:fill="FFFFFF"/>
          </w:tcPr>
          <w:p w:rsidR="00532120" w:rsidRPr="00532120" w:rsidRDefault="00532120">
            <w:pPr>
              <w:rPr>
                <w:rFonts w:eastAsia="Arial Unicode MS"/>
                <w:sz w:val="22"/>
              </w:rPr>
            </w:pPr>
            <w:proofErr w:type="spellStart"/>
            <w:r w:rsidRPr="00532120">
              <w:rPr>
                <w:rFonts w:eastAsia="Arial Unicode MS"/>
                <w:sz w:val="22"/>
              </w:rPr>
              <w:t>Instruction</w:t>
            </w:r>
            <w:proofErr w:type="spellEnd"/>
            <w:r w:rsidRPr="00532120">
              <w:rPr>
                <w:rFonts w:eastAsia="Arial Unicode MS"/>
                <w:sz w:val="22"/>
              </w:rPr>
              <w:t xml:space="preserve"> </w:t>
            </w:r>
            <w:proofErr w:type="spellStart"/>
            <w:r w:rsidRPr="00532120">
              <w:rPr>
                <w:rFonts w:eastAsia="Arial Unicode MS"/>
                <w:sz w:val="22"/>
              </w:rPr>
              <w:t>supérieure</w:t>
            </w:r>
            <w:proofErr w:type="spellEnd"/>
          </w:p>
        </w:tc>
      </w:tr>
      <w:tr w:rsidR="00532120" w:rsidRP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87</w:t>
            </w:r>
          </w:p>
        </w:tc>
        <w:tc>
          <w:tcPr>
            <w:tcW w:w="3270" w:type="dxa"/>
            <w:shd w:val="clear" w:color="auto" w:fill="FFFFFF"/>
          </w:tcPr>
          <w:p w:rsidR="00532120" w:rsidRPr="00532120" w:rsidRDefault="00532120">
            <w:pPr>
              <w:rPr>
                <w:rFonts w:eastAsia="Arial Unicode MS"/>
                <w:sz w:val="22"/>
              </w:rPr>
            </w:pPr>
            <w:proofErr w:type="spellStart"/>
            <w:r w:rsidRPr="00532120">
              <w:rPr>
                <w:rFonts w:eastAsia="Arial Unicode MS"/>
                <w:sz w:val="22"/>
              </w:rPr>
              <w:t>СПбГЭУ</w:t>
            </w:r>
            <w:proofErr w:type="spellEnd"/>
            <w:r w:rsidRPr="00532120">
              <w:rPr>
                <w:rFonts w:eastAsia="Arial Unicode MS"/>
                <w:sz w:val="22"/>
              </w:rPr>
              <w:t xml:space="preserve"> (Санкт-Петербургский государственный экономический университет) Ранее - </w:t>
            </w:r>
            <w:proofErr w:type="spellStart"/>
            <w:r w:rsidRPr="00532120">
              <w:rPr>
                <w:rFonts w:eastAsia="Arial Unicode MS"/>
                <w:sz w:val="22"/>
              </w:rPr>
              <w:t>ИНЖЭКОН</w:t>
            </w:r>
            <w:proofErr w:type="spellEnd"/>
            <w:r w:rsidRPr="00532120">
              <w:rPr>
                <w:rFonts w:eastAsia="Arial Unicode MS"/>
                <w:sz w:val="22"/>
              </w:rPr>
              <w:t xml:space="preserve"> (Санкт-Петербургский государственный инженерно-экономический университет)</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t>UEESP (Université d'État de Saint-Pétersbourg en économie) Auparavant - FINEC (L'Université d'État de Saint-Pétersbourg d'Ingénierie et d'Économie)</w:t>
            </w:r>
          </w:p>
        </w:tc>
      </w:tr>
      <w:tr w:rsidR="00532120" w:rsidRP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88</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Факультет предпринимательства и финансов</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t>Faculté des affaires et des finances</w:t>
            </w:r>
          </w:p>
        </w:tc>
      </w:tr>
      <w:tr w:rsid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89</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Специальность Коммерция</w:t>
            </w:r>
          </w:p>
        </w:tc>
        <w:tc>
          <w:tcPr>
            <w:tcW w:w="3270" w:type="dxa"/>
            <w:shd w:val="clear" w:color="auto" w:fill="FFFFFF"/>
          </w:tcPr>
          <w:p w:rsidR="00532120" w:rsidRPr="00532120" w:rsidRDefault="00532120">
            <w:pPr>
              <w:rPr>
                <w:rFonts w:eastAsia="Arial Unicode MS"/>
                <w:sz w:val="22"/>
              </w:rPr>
            </w:pPr>
            <w:proofErr w:type="spellStart"/>
            <w:r w:rsidRPr="00532120">
              <w:rPr>
                <w:rFonts w:eastAsia="Arial Unicode MS"/>
                <w:sz w:val="22"/>
              </w:rPr>
              <w:t>Commerce</w:t>
            </w:r>
            <w:proofErr w:type="spellEnd"/>
            <w:r w:rsidRPr="00532120">
              <w:rPr>
                <w:rFonts w:eastAsia="Arial Unicode MS"/>
                <w:sz w:val="22"/>
              </w:rPr>
              <w:t xml:space="preserve"> </w:t>
            </w:r>
            <w:proofErr w:type="spellStart"/>
            <w:r w:rsidRPr="00532120">
              <w:rPr>
                <w:rFonts w:eastAsia="Arial Unicode MS"/>
                <w:sz w:val="22"/>
              </w:rPr>
              <w:t>spécialisé</w:t>
            </w:r>
            <w:proofErr w:type="spellEnd"/>
          </w:p>
        </w:tc>
      </w:tr>
      <w:tr w:rsid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90</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Бакалавр</w:t>
            </w:r>
          </w:p>
        </w:tc>
        <w:tc>
          <w:tcPr>
            <w:tcW w:w="3270" w:type="dxa"/>
            <w:shd w:val="clear" w:color="auto" w:fill="FFFFFF"/>
          </w:tcPr>
          <w:p w:rsidR="00532120" w:rsidRPr="00532120" w:rsidRDefault="00532120">
            <w:pPr>
              <w:rPr>
                <w:rFonts w:eastAsia="Arial Unicode MS"/>
                <w:sz w:val="22"/>
              </w:rPr>
            </w:pPr>
            <w:proofErr w:type="spellStart"/>
            <w:r w:rsidRPr="00532120">
              <w:rPr>
                <w:rFonts w:eastAsia="Arial Unicode MS"/>
                <w:sz w:val="22"/>
              </w:rPr>
              <w:t>Baccalauréat</w:t>
            </w:r>
            <w:proofErr w:type="spellEnd"/>
          </w:p>
        </w:tc>
      </w:tr>
      <w:tr w:rsid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91</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Город Санкт-</w:t>
            </w:r>
            <w:proofErr w:type="spellStart"/>
            <w:r w:rsidRPr="00532120">
              <w:rPr>
                <w:rFonts w:eastAsia="Arial Unicode MS"/>
                <w:sz w:val="22"/>
              </w:rPr>
              <w:t>ПетербургДата</w:t>
            </w:r>
            <w:proofErr w:type="spellEnd"/>
            <w:r w:rsidRPr="00532120">
              <w:rPr>
                <w:rFonts w:eastAsia="Arial Unicode MS"/>
                <w:sz w:val="22"/>
              </w:rPr>
              <w:t xml:space="preserve"> окончания 2012г.</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Saint-Pétersbourg2012.</w:t>
            </w:r>
          </w:p>
        </w:tc>
      </w:tr>
      <w:tr w:rsid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92</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Повышение квалификации, курсы</w:t>
            </w:r>
          </w:p>
        </w:tc>
        <w:tc>
          <w:tcPr>
            <w:tcW w:w="3270" w:type="dxa"/>
            <w:shd w:val="clear" w:color="auto" w:fill="FFFFFF"/>
          </w:tcPr>
          <w:p w:rsidR="00532120" w:rsidRPr="00532120" w:rsidRDefault="00532120">
            <w:pPr>
              <w:rPr>
                <w:rFonts w:eastAsia="Arial Unicode MS"/>
                <w:sz w:val="22"/>
              </w:rPr>
            </w:pPr>
            <w:proofErr w:type="spellStart"/>
            <w:r w:rsidRPr="00532120">
              <w:rPr>
                <w:rFonts w:eastAsia="Arial Unicode MS"/>
                <w:sz w:val="22"/>
              </w:rPr>
              <w:t>Développement</w:t>
            </w:r>
            <w:proofErr w:type="spellEnd"/>
            <w:r w:rsidRPr="00532120">
              <w:rPr>
                <w:rFonts w:eastAsia="Arial Unicode MS"/>
                <w:sz w:val="22"/>
              </w:rPr>
              <w:t xml:space="preserve"> </w:t>
            </w:r>
            <w:proofErr w:type="spellStart"/>
            <w:r w:rsidRPr="00532120">
              <w:rPr>
                <w:rFonts w:eastAsia="Arial Unicode MS"/>
                <w:sz w:val="22"/>
              </w:rPr>
              <w:t>professionnel</w:t>
            </w:r>
            <w:proofErr w:type="spellEnd"/>
            <w:r w:rsidRPr="00532120">
              <w:rPr>
                <w:rFonts w:eastAsia="Arial Unicode MS"/>
                <w:sz w:val="22"/>
              </w:rPr>
              <w:t xml:space="preserve">, </w:t>
            </w:r>
            <w:proofErr w:type="spellStart"/>
            <w:r w:rsidRPr="00532120">
              <w:rPr>
                <w:rFonts w:eastAsia="Arial Unicode MS"/>
                <w:sz w:val="22"/>
              </w:rPr>
              <w:t>cours</w:t>
            </w:r>
            <w:proofErr w:type="spellEnd"/>
          </w:p>
        </w:tc>
      </w:tr>
      <w:tr w:rsid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93</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Май 2016</w:t>
            </w:r>
          </w:p>
        </w:tc>
        <w:tc>
          <w:tcPr>
            <w:tcW w:w="3270" w:type="dxa"/>
            <w:shd w:val="clear" w:color="auto" w:fill="FFFFFF"/>
          </w:tcPr>
          <w:p w:rsidR="00532120" w:rsidRPr="00532120" w:rsidRDefault="00532120">
            <w:pPr>
              <w:rPr>
                <w:rFonts w:eastAsia="Arial Unicode MS"/>
                <w:sz w:val="22"/>
              </w:rPr>
            </w:pPr>
            <w:proofErr w:type="spellStart"/>
            <w:r w:rsidRPr="00532120">
              <w:rPr>
                <w:rFonts w:eastAsia="Arial Unicode MS"/>
                <w:sz w:val="22"/>
              </w:rPr>
              <w:t>Mai</w:t>
            </w:r>
            <w:proofErr w:type="spellEnd"/>
            <w:r w:rsidRPr="00532120">
              <w:rPr>
                <w:rFonts w:eastAsia="Arial Unicode MS"/>
                <w:sz w:val="22"/>
              </w:rPr>
              <w:t xml:space="preserve"> 2016</w:t>
            </w:r>
          </w:p>
        </w:tc>
      </w:tr>
      <w:tr w:rsidR="00532120" w:rsidRP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94</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 xml:space="preserve">Частное профессиональное образовательное учреждение «Газпром колледж Волгоград» </w:t>
            </w:r>
            <w:proofErr w:type="spellStart"/>
            <w:r w:rsidRPr="00532120">
              <w:rPr>
                <w:rFonts w:eastAsia="Arial Unicode MS"/>
                <w:sz w:val="22"/>
              </w:rPr>
              <w:t>ПАО</w:t>
            </w:r>
            <w:proofErr w:type="spellEnd"/>
            <w:r w:rsidRPr="00532120">
              <w:rPr>
                <w:rFonts w:eastAsia="Arial Unicode MS"/>
                <w:sz w:val="22"/>
              </w:rPr>
              <w:t xml:space="preserve"> «Газпром» на семинар по теме:</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t>Établissement d'enseignement professionnel privé Collège de Gazprom à Volgograd de Gazprom PJSC, le séminaire sur le sujet</w:t>
            </w:r>
            <w:r>
              <w:rPr>
                <w:rFonts w:eastAsia="Arial Unicode MS"/>
                <w:sz w:val="22"/>
                <w:lang w:val="fr-FR"/>
              </w:rPr>
              <w:t>:</w:t>
            </w:r>
          </w:p>
        </w:tc>
      </w:tr>
      <w:tr w:rsidR="00532120" w:rsidRP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95</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"Современные методы проектирования и организации капитального строительства нефтегазовых объектов (Новый курс)".</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t>"Méthodes modernes de conception et d'organisation de la construction d'installations pétrolières et gazières (Nouveau cours)".</w:t>
            </w:r>
          </w:p>
        </w:tc>
      </w:tr>
      <w:tr w:rsid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96</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Август 2017</w:t>
            </w:r>
          </w:p>
        </w:tc>
        <w:tc>
          <w:tcPr>
            <w:tcW w:w="3270" w:type="dxa"/>
            <w:shd w:val="clear" w:color="auto" w:fill="FFFFFF"/>
          </w:tcPr>
          <w:p w:rsidR="00532120" w:rsidRPr="00532120" w:rsidRDefault="00532120">
            <w:pPr>
              <w:rPr>
                <w:rFonts w:eastAsia="Arial Unicode MS"/>
                <w:sz w:val="22"/>
              </w:rPr>
            </w:pPr>
            <w:proofErr w:type="spellStart"/>
            <w:r w:rsidRPr="00532120">
              <w:rPr>
                <w:rFonts w:eastAsia="Arial Unicode MS"/>
                <w:sz w:val="22"/>
              </w:rPr>
              <w:t>Août</w:t>
            </w:r>
            <w:proofErr w:type="spellEnd"/>
            <w:r w:rsidRPr="00532120">
              <w:rPr>
                <w:rFonts w:eastAsia="Arial Unicode MS"/>
                <w:sz w:val="22"/>
              </w:rPr>
              <w:t xml:space="preserve"> 2017</w:t>
            </w:r>
          </w:p>
        </w:tc>
      </w:tr>
      <w:tr w:rsidR="00532120" w:rsidRP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97</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 xml:space="preserve">Учебный центр «Русский Регистр – Балтийская инспекция» обучение по теме «Требования стандартов  </w:t>
            </w:r>
            <w:proofErr w:type="spellStart"/>
            <w:r w:rsidRPr="00532120">
              <w:rPr>
                <w:rFonts w:eastAsia="Arial Unicode MS"/>
                <w:sz w:val="22"/>
              </w:rPr>
              <w:t>ISO</w:t>
            </w:r>
            <w:proofErr w:type="spellEnd"/>
            <w:r w:rsidRPr="00532120">
              <w:rPr>
                <w:rFonts w:eastAsia="Arial Unicode MS"/>
                <w:sz w:val="22"/>
              </w:rPr>
              <w:t xml:space="preserve"> 9001:2015, </w:t>
            </w:r>
            <w:proofErr w:type="spellStart"/>
            <w:r w:rsidRPr="00532120">
              <w:rPr>
                <w:rFonts w:eastAsia="Arial Unicode MS"/>
                <w:sz w:val="22"/>
              </w:rPr>
              <w:t>ISO</w:t>
            </w:r>
            <w:proofErr w:type="spellEnd"/>
            <w:r w:rsidRPr="00532120">
              <w:rPr>
                <w:rFonts w:eastAsia="Arial Unicode MS"/>
                <w:sz w:val="22"/>
              </w:rPr>
              <w:t xml:space="preserve"> 14001:2015, </w:t>
            </w:r>
            <w:proofErr w:type="spellStart"/>
            <w:r w:rsidRPr="00532120">
              <w:rPr>
                <w:rFonts w:eastAsia="Arial Unicode MS"/>
                <w:sz w:val="22"/>
              </w:rPr>
              <w:t>OHSAS</w:t>
            </w:r>
            <w:proofErr w:type="spellEnd"/>
            <w:r w:rsidRPr="00532120">
              <w:rPr>
                <w:rFonts w:eastAsia="Arial Unicode MS"/>
                <w:sz w:val="22"/>
              </w:rPr>
              <w:t xml:space="preserve">  18001:2007».</w:t>
            </w:r>
          </w:p>
        </w:tc>
        <w:tc>
          <w:tcPr>
            <w:tcW w:w="3270" w:type="dxa"/>
            <w:shd w:val="clear" w:color="auto" w:fill="FFFFFF"/>
          </w:tcPr>
          <w:p w:rsidR="00532120" w:rsidRPr="00532120" w:rsidRDefault="00532120">
            <w:pPr>
              <w:rPr>
                <w:rFonts w:eastAsia="Arial Unicode MS"/>
                <w:sz w:val="22"/>
                <w:lang w:val="fr-FR"/>
              </w:rPr>
            </w:pPr>
            <w:r w:rsidRPr="00532120">
              <w:rPr>
                <w:rFonts w:eastAsia="Arial Unicode MS"/>
                <w:sz w:val="22"/>
                <w:lang w:val="fr-FR"/>
              </w:rPr>
              <w:t>Centre de formation</w:t>
            </w:r>
            <w:r>
              <w:rPr>
                <w:rFonts w:eastAsia="Arial Unicode MS"/>
                <w:sz w:val="22"/>
                <w:lang w:val="fr-FR"/>
              </w:rPr>
              <w:t>:</w:t>
            </w:r>
            <w:r w:rsidRPr="00532120">
              <w:rPr>
                <w:rFonts w:eastAsia="Arial Unicode MS"/>
                <w:sz w:val="22"/>
                <w:lang w:val="fr-FR"/>
              </w:rPr>
              <w:t xml:space="preserve"> "Russian Register - Baltic Inspection" - formation sur les "Exigences des normes ISO 9001:2015, ISO 14001:2015, OHSAS 18001:2007".</w:t>
            </w:r>
          </w:p>
        </w:tc>
      </w:tr>
      <w:tr w:rsid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98</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Рекомендации</w:t>
            </w:r>
          </w:p>
        </w:tc>
        <w:tc>
          <w:tcPr>
            <w:tcW w:w="3270" w:type="dxa"/>
            <w:shd w:val="clear" w:color="auto" w:fill="FFFFFF"/>
          </w:tcPr>
          <w:p w:rsidR="00532120" w:rsidRPr="00532120" w:rsidRDefault="00532120">
            <w:pPr>
              <w:rPr>
                <w:rFonts w:eastAsia="Arial Unicode MS"/>
                <w:sz w:val="22"/>
              </w:rPr>
            </w:pPr>
            <w:proofErr w:type="spellStart"/>
            <w:r w:rsidRPr="00532120">
              <w:rPr>
                <w:rFonts w:eastAsia="Arial Unicode MS"/>
                <w:sz w:val="22"/>
              </w:rPr>
              <w:t>Recommandations</w:t>
            </w:r>
            <w:proofErr w:type="spellEnd"/>
          </w:p>
        </w:tc>
      </w:tr>
      <w:tr w:rsidR="00532120">
        <w:tc>
          <w:tcPr>
            <w:tcW w:w="480" w:type="dxa"/>
            <w:shd w:val="clear" w:color="auto" w:fill="D3D3D3"/>
          </w:tcPr>
          <w:p w:rsidR="00532120" w:rsidRPr="00532120" w:rsidRDefault="00532120">
            <w:pPr>
              <w:rPr>
                <w:rFonts w:eastAsia="Arial Unicode MS"/>
                <w:sz w:val="22"/>
              </w:rPr>
            </w:pPr>
            <w:r w:rsidRPr="00532120">
              <w:rPr>
                <w:rFonts w:eastAsia="Arial Unicode MS"/>
                <w:sz w:val="22"/>
              </w:rPr>
              <w:t>99</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t xml:space="preserve">Могу предоставить по запросу </w:t>
            </w:r>
            <w:r w:rsidRPr="00532120">
              <w:rPr>
                <w:rFonts w:eastAsia="Arial Unicode MS"/>
                <w:sz w:val="22"/>
              </w:rPr>
              <w:lastRenderedPageBreak/>
              <w:t>работодателя.</w:t>
            </w:r>
          </w:p>
        </w:tc>
        <w:tc>
          <w:tcPr>
            <w:tcW w:w="3270" w:type="dxa"/>
            <w:shd w:val="clear" w:color="auto" w:fill="FFFFFF"/>
          </w:tcPr>
          <w:p w:rsidR="00532120" w:rsidRPr="00532120" w:rsidRDefault="00532120">
            <w:pPr>
              <w:rPr>
                <w:rFonts w:eastAsia="Arial Unicode MS"/>
                <w:sz w:val="22"/>
              </w:rPr>
            </w:pPr>
            <w:r w:rsidRPr="00532120">
              <w:rPr>
                <w:rFonts w:eastAsia="Arial Unicode MS"/>
                <w:sz w:val="22"/>
              </w:rPr>
              <w:lastRenderedPageBreak/>
              <w:t xml:space="preserve">A </w:t>
            </w:r>
            <w:proofErr w:type="spellStart"/>
            <w:r w:rsidRPr="00532120">
              <w:rPr>
                <w:rFonts w:eastAsia="Arial Unicode MS"/>
                <w:sz w:val="22"/>
              </w:rPr>
              <w:t>la</w:t>
            </w:r>
            <w:proofErr w:type="spellEnd"/>
            <w:r w:rsidRPr="00532120">
              <w:rPr>
                <w:rFonts w:eastAsia="Arial Unicode MS"/>
                <w:sz w:val="22"/>
              </w:rPr>
              <w:t xml:space="preserve"> </w:t>
            </w:r>
            <w:proofErr w:type="spellStart"/>
            <w:r w:rsidRPr="00532120">
              <w:rPr>
                <w:rFonts w:eastAsia="Arial Unicode MS"/>
                <w:sz w:val="22"/>
              </w:rPr>
              <w:t>demande</w:t>
            </w:r>
            <w:proofErr w:type="spellEnd"/>
            <w:r w:rsidRPr="00532120">
              <w:rPr>
                <w:rFonts w:eastAsia="Arial Unicode MS"/>
                <w:sz w:val="22"/>
              </w:rPr>
              <w:t>.</w:t>
            </w:r>
          </w:p>
        </w:tc>
      </w:tr>
    </w:tbl>
    <w:p w:rsidR="00A77B3E" w:rsidRDefault="00596842">
      <w:pPr>
        <w:rPr>
          <w:rFonts w:ascii="Arial Unicode MS" w:eastAsia="Arial Unicode MS" w:hAnsi="Arial Unicode MS" w:cs="Arial Unicode MS"/>
          <w:sz w:val="22"/>
        </w:rPr>
      </w:pPr>
    </w:p>
    <w:sectPr w:rsidR="00A77B3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842" w:rsidRDefault="00596842">
      <w:r>
        <w:separator/>
      </w:r>
    </w:p>
  </w:endnote>
  <w:endnote w:type="continuationSeparator" w:id="0">
    <w:p w:rsidR="00596842" w:rsidRDefault="0059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842" w:rsidRDefault="00596842">
      <w:r>
        <w:separator/>
      </w:r>
    </w:p>
  </w:footnote>
  <w:footnote w:type="continuationSeparator" w:id="0">
    <w:p w:rsidR="00596842" w:rsidRDefault="005968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86AB6"/>
    <w:rsid w:val="00086AB6"/>
    <w:rsid w:val="00532120"/>
    <w:rsid w:val="00596842"/>
    <w:rsid w:val="006B67FC"/>
    <w:rsid w:val="00E1354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E7C33"/>
  <w15:docId w15:val="{296AC635-24AB-4F19-A124-F8C369D9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532120"/>
    <w:pPr>
      <w:tabs>
        <w:tab w:val="center" w:pos="4677"/>
        <w:tab w:val="right" w:pos="9355"/>
      </w:tabs>
    </w:pPr>
  </w:style>
  <w:style w:type="character" w:customStyle="1" w:styleId="a4">
    <w:name w:val="Нижний колонтитул Знак"/>
    <w:basedOn w:val="a0"/>
    <w:link w:val="a3"/>
    <w:rsid w:val="00532120"/>
    <w:rPr>
      <w:sz w:val="24"/>
      <w:szCs w:val="24"/>
    </w:rPr>
  </w:style>
  <w:style w:type="paragraph" w:styleId="a5">
    <w:name w:val="header"/>
    <w:basedOn w:val="a"/>
    <w:link w:val="a6"/>
    <w:unhideWhenUsed/>
    <w:rsid w:val="00532120"/>
    <w:pPr>
      <w:tabs>
        <w:tab w:val="center" w:pos="4677"/>
        <w:tab w:val="right" w:pos="9355"/>
      </w:tabs>
    </w:pPr>
  </w:style>
  <w:style w:type="character" w:customStyle="1" w:styleId="a6">
    <w:name w:val="Верхний колонтитул Знак"/>
    <w:basedOn w:val="a0"/>
    <w:link w:val="a5"/>
    <w:rsid w:val="005321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2020</Words>
  <Characters>11519</Characters>
  <Application>Microsoft Office Word</Application>
  <DocSecurity>0</DocSecurity>
  <Lines>95</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Zhernova</cp:lastModifiedBy>
  <cp:revision>2</cp:revision>
  <dcterms:created xsi:type="dcterms:W3CDTF">2020-01-15T08:44:00Z</dcterms:created>
  <dcterms:modified xsi:type="dcterms:W3CDTF">2020-01-15T09:12:00Z</dcterms:modified>
</cp:coreProperties>
</file>